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61BB2" w14:textId="52FB74B5" w:rsidR="00F302D9" w:rsidRDefault="00216AD2">
      <w:pPr>
        <w:adjustRightInd w:val="0"/>
        <w:snapToGrid w:val="0"/>
        <w:spacing w:after="120"/>
        <w:rPr>
          <w:rFonts w:ascii="Arial" w:hAnsi="Arial" w:cs="Arial"/>
          <w:b/>
          <w:bCs/>
          <w:sz w:val="24"/>
        </w:rPr>
      </w:pPr>
      <w:r>
        <w:rPr>
          <w:rFonts w:ascii="Arial" w:eastAsia="宋体" w:hAnsi="Arial" w:cs="Arial"/>
          <w:b/>
          <w:bCs/>
          <w:sz w:val="24"/>
        </w:rPr>
        <w:t xml:space="preserve">3GPP TSG RAN WG1 </w:t>
      </w:r>
      <w:r>
        <w:rPr>
          <w:rFonts w:ascii="Arial" w:hAnsi="Arial" w:cs="Arial" w:hint="eastAsia"/>
          <w:b/>
          <w:bCs/>
          <w:sz w:val="24"/>
        </w:rPr>
        <w:t>#</w:t>
      </w:r>
      <w:r>
        <w:rPr>
          <w:rFonts w:ascii="Arial" w:hAnsi="Arial" w:cs="Arial"/>
          <w:b/>
          <w:bCs/>
          <w:sz w:val="24"/>
        </w:rPr>
        <w:t>116</w:t>
      </w:r>
      <w:r w:rsidR="00CA1BBE">
        <w:rPr>
          <w:rFonts w:ascii="Arial" w:hAnsi="Arial" w:cs="Arial"/>
          <w:b/>
          <w:bCs/>
          <w:sz w:val="24"/>
        </w:rPr>
        <w:t>bis</w:t>
      </w:r>
      <w:r>
        <w:rPr>
          <w:rFonts w:ascii="Arial" w:hAnsi="Arial" w:cs="Arial"/>
          <w:b/>
          <w:bCs/>
          <w:sz w:val="24"/>
        </w:rPr>
        <w:t xml:space="preserve">                             R1-</w:t>
      </w:r>
      <w:r>
        <w:t xml:space="preserve"> </w:t>
      </w:r>
      <w:r>
        <w:rPr>
          <w:rFonts w:ascii="Arial" w:hAnsi="Arial" w:cs="Arial"/>
          <w:b/>
          <w:bCs/>
          <w:sz w:val="24"/>
        </w:rPr>
        <w:t>24</w:t>
      </w:r>
      <w:r w:rsidR="00E83A9C">
        <w:rPr>
          <w:rFonts w:ascii="Arial" w:hAnsi="Arial" w:cs="Arial"/>
          <w:b/>
          <w:bCs/>
          <w:sz w:val="24"/>
        </w:rPr>
        <w:t>02288</w:t>
      </w:r>
    </w:p>
    <w:p w14:paraId="4D3168AF" w14:textId="24FC7D8B" w:rsidR="00F302D9" w:rsidRDefault="00CA1BBE">
      <w:pPr>
        <w:adjustRightInd w:val="0"/>
        <w:snapToGrid w:val="0"/>
        <w:spacing w:after="120"/>
        <w:rPr>
          <w:rFonts w:ascii="Arial" w:hAnsi="Arial" w:cs="Arial"/>
          <w:b/>
          <w:bCs/>
          <w:sz w:val="24"/>
        </w:rPr>
      </w:pPr>
      <w:r>
        <w:rPr>
          <w:rFonts w:ascii="Arial" w:hAnsi="Arial" w:cs="Arial"/>
          <w:b/>
          <w:bCs/>
          <w:sz w:val="24"/>
        </w:rPr>
        <w:t>Changsha</w:t>
      </w:r>
      <w:r w:rsidR="00216AD2">
        <w:rPr>
          <w:rFonts w:ascii="Arial" w:hAnsi="Arial" w:cs="Arial"/>
          <w:b/>
          <w:bCs/>
          <w:sz w:val="24"/>
        </w:rPr>
        <w:t xml:space="preserve">, </w:t>
      </w:r>
      <w:r>
        <w:rPr>
          <w:rFonts w:ascii="Arial" w:hAnsi="Arial" w:cs="Arial"/>
          <w:b/>
          <w:bCs/>
          <w:sz w:val="24"/>
        </w:rPr>
        <w:t>China</w:t>
      </w:r>
      <w:r w:rsidR="00216AD2">
        <w:rPr>
          <w:rFonts w:ascii="Arial" w:hAnsi="Arial" w:cs="Arial"/>
          <w:b/>
          <w:bCs/>
          <w:sz w:val="24"/>
        </w:rPr>
        <w:t>,</w:t>
      </w:r>
      <w:r w:rsidR="00216AD2">
        <w:rPr>
          <w:rFonts w:ascii="Arial" w:hAnsi="Arial" w:cs="Arial" w:hint="eastAsia"/>
          <w:b/>
          <w:bCs/>
          <w:sz w:val="24"/>
        </w:rPr>
        <w:t xml:space="preserve"> </w:t>
      </w:r>
      <w:r>
        <w:rPr>
          <w:rFonts w:ascii="Arial" w:hAnsi="Arial" w:cs="Arial"/>
          <w:b/>
          <w:bCs/>
          <w:sz w:val="24"/>
        </w:rPr>
        <w:t>Apr</w:t>
      </w:r>
      <w:r w:rsidR="00216AD2">
        <w:rPr>
          <w:rFonts w:ascii="Arial" w:hAnsi="Arial" w:cs="Arial"/>
          <w:b/>
          <w:bCs/>
          <w:sz w:val="24"/>
        </w:rPr>
        <w:t xml:space="preserve">. </w:t>
      </w:r>
      <w:r>
        <w:rPr>
          <w:rFonts w:ascii="Arial" w:hAnsi="Arial" w:cs="Arial"/>
          <w:b/>
          <w:bCs/>
          <w:sz w:val="24"/>
        </w:rPr>
        <w:t>15</w:t>
      </w:r>
      <w:r w:rsidR="00216AD2">
        <w:rPr>
          <w:rFonts w:ascii="Arial" w:hAnsi="Arial" w:cs="Arial"/>
          <w:b/>
          <w:bCs/>
          <w:sz w:val="24"/>
          <w:vertAlign w:val="superscript"/>
        </w:rPr>
        <w:t>th</w:t>
      </w:r>
      <w:r w:rsidR="00216AD2">
        <w:rPr>
          <w:rFonts w:ascii="Arial" w:hAnsi="Arial" w:cs="Arial"/>
          <w:b/>
          <w:bCs/>
          <w:sz w:val="24"/>
        </w:rPr>
        <w:t xml:space="preserve"> – </w:t>
      </w:r>
      <w:r>
        <w:rPr>
          <w:rFonts w:ascii="Arial" w:hAnsi="Arial" w:cs="Arial"/>
          <w:b/>
          <w:bCs/>
          <w:sz w:val="24"/>
        </w:rPr>
        <w:t>19</w:t>
      </w:r>
      <w:r w:rsidR="00216AD2">
        <w:rPr>
          <w:rFonts w:ascii="Arial" w:hAnsi="Arial" w:cs="Arial"/>
          <w:b/>
          <w:bCs/>
          <w:sz w:val="24"/>
          <w:vertAlign w:val="superscript"/>
        </w:rPr>
        <w:t>t</w:t>
      </w:r>
      <w:r>
        <w:rPr>
          <w:rFonts w:ascii="Arial" w:hAnsi="Arial" w:cs="Arial"/>
          <w:b/>
          <w:bCs/>
          <w:sz w:val="24"/>
          <w:vertAlign w:val="superscript"/>
        </w:rPr>
        <w:t>h</w:t>
      </w:r>
      <w:r w:rsidR="00216AD2">
        <w:rPr>
          <w:rFonts w:ascii="Arial" w:hAnsi="Arial" w:cs="Arial"/>
          <w:b/>
          <w:bCs/>
          <w:sz w:val="24"/>
        </w:rPr>
        <w:t xml:space="preserve"> 202</w:t>
      </w:r>
      <w:r w:rsidR="000B3986">
        <w:rPr>
          <w:rFonts w:ascii="Arial" w:hAnsi="Arial" w:cs="Arial"/>
          <w:b/>
          <w:bCs/>
          <w:sz w:val="24"/>
        </w:rPr>
        <w:t>4</w:t>
      </w:r>
    </w:p>
    <w:p w14:paraId="7B89E66D" w14:textId="77777777" w:rsidR="00F302D9" w:rsidRPr="00CA1BBE" w:rsidRDefault="00F302D9">
      <w:pPr>
        <w:adjustRightInd w:val="0"/>
        <w:snapToGrid w:val="0"/>
        <w:spacing w:after="120"/>
        <w:rPr>
          <w:rFonts w:ascii="Arial" w:hAnsi="Arial" w:cs="Arial"/>
          <w:b/>
          <w:bCs/>
          <w:sz w:val="24"/>
        </w:rPr>
      </w:pPr>
    </w:p>
    <w:p w14:paraId="7459D02A" w14:textId="77777777" w:rsidR="00F302D9" w:rsidRDefault="00216AD2">
      <w:pPr>
        <w:adjustRightInd w:val="0"/>
        <w:snapToGrid w:val="0"/>
        <w:spacing w:after="120"/>
        <w:rPr>
          <w:rFonts w:ascii="Arial" w:hAnsi="Arial" w:cs="Arial"/>
          <w:b/>
          <w:bCs/>
          <w:sz w:val="24"/>
        </w:rPr>
      </w:pPr>
      <w:r>
        <w:rPr>
          <w:rFonts w:ascii="Arial" w:hAnsi="Arial" w:cs="Arial"/>
          <w:b/>
          <w:bCs/>
          <w:sz w:val="24"/>
        </w:rPr>
        <w:t>Agenda Item:</w:t>
      </w:r>
      <w:r>
        <w:rPr>
          <w:rFonts w:ascii="Arial" w:hAnsi="Arial" w:cs="Arial"/>
          <w:b/>
          <w:bCs/>
          <w:sz w:val="24"/>
        </w:rPr>
        <w:tab/>
        <w:t>9.2.4</w:t>
      </w:r>
    </w:p>
    <w:p w14:paraId="3493E31B" w14:textId="77777777" w:rsidR="00F302D9" w:rsidRDefault="00216AD2">
      <w:pPr>
        <w:adjustRightInd w:val="0"/>
        <w:snapToGrid w:val="0"/>
        <w:spacing w:after="120"/>
        <w:rPr>
          <w:rFonts w:ascii="Arial" w:hAnsi="Arial" w:cs="Arial"/>
          <w:b/>
          <w:sz w:val="24"/>
        </w:rPr>
      </w:pPr>
      <w:r>
        <w:rPr>
          <w:rFonts w:ascii="Arial" w:hAnsi="Arial" w:cs="Arial"/>
          <w:b/>
          <w:sz w:val="24"/>
        </w:rPr>
        <w:t>Source:</w:t>
      </w:r>
      <w:r>
        <w:rPr>
          <w:rFonts w:ascii="Arial" w:hAnsi="Arial" w:cs="Arial"/>
          <w:b/>
          <w:sz w:val="24"/>
        </w:rPr>
        <w:tab/>
      </w:r>
      <w:r>
        <w:rPr>
          <w:rFonts w:ascii="Arial" w:hAnsi="Arial" w:cs="Arial"/>
          <w:b/>
          <w:sz w:val="24"/>
        </w:rPr>
        <w:tab/>
        <w:t>TCL</w:t>
      </w:r>
    </w:p>
    <w:p w14:paraId="287C426D" w14:textId="77777777" w:rsidR="00F302D9" w:rsidRDefault="00216AD2">
      <w:pPr>
        <w:adjustRightInd w:val="0"/>
        <w:snapToGrid w:val="0"/>
        <w:spacing w:after="120"/>
        <w:rPr>
          <w:rFonts w:ascii="Arial" w:eastAsia="宋体" w:hAnsi="Arial" w:cs="Arial"/>
          <w:b/>
          <w:sz w:val="24"/>
        </w:rPr>
      </w:pPr>
      <w:r>
        <w:rPr>
          <w:rFonts w:ascii="Arial" w:hAnsi="Arial" w:cs="Arial"/>
          <w:b/>
          <w:sz w:val="24"/>
        </w:rPr>
        <w:t>Title:</w:t>
      </w:r>
      <w:r>
        <w:rPr>
          <w:rFonts w:ascii="Arial" w:hAnsi="Arial" w:cs="Arial"/>
          <w:b/>
          <w:sz w:val="24"/>
        </w:rPr>
        <w:tab/>
      </w:r>
      <w:r>
        <w:rPr>
          <w:rFonts w:ascii="Arial" w:hAnsi="Arial" w:cs="Arial"/>
          <w:b/>
          <w:sz w:val="24"/>
        </w:rPr>
        <w:tab/>
      </w:r>
      <w:r>
        <w:rPr>
          <w:rFonts w:ascii="Arial" w:hAnsi="Arial" w:cs="Arial"/>
          <w:b/>
          <w:sz w:val="24"/>
        </w:rPr>
        <w:tab/>
      </w:r>
      <w:r>
        <w:rPr>
          <w:rFonts w:ascii="Arial" w:eastAsia="宋体" w:hAnsi="Arial" w:cs="Arial"/>
          <w:b/>
          <w:sz w:val="24"/>
        </w:rPr>
        <w:t xml:space="preserve">Discussion on </w:t>
      </w:r>
      <w:bookmarkStart w:id="0" w:name="OLE_LINK1"/>
      <w:bookmarkStart w:id="1" w:name="OLE_LINK2"/>
      <w:r>
        <w:rPr>
          <w:rFonts w:ascii="Arial" w:eastAsia="宋体" w:hAnsi="Arial" w:cs="Arial"/>
          <w:b/>
          <w:sz w:val="24"/>
        </w:rPr>
        <w:t xml:space="preserve">asymmetric DL </w:t>
      </w:r>
      <w:proofErr w:type="spellStart"/>
      <w:r>
        <w:rPr>
          <w:rFonts w:ascii="Arial" w:eastAsia="宋体" w:hAnsi="Arial" w:cs="Arial"/>
          <w:b/>
          <w:sz w:val="24"/>
        </w:rPr>
        <w:t>sTRP</w:t>
      </w:r>
      <w:proofErr w:type="spellEnd"/>
      <w:r>
        <w:rPr>
          <w:rFonts w:ascii="Arial" w:eastAsia="宋体" w:hAnsi="Arial" w:cs="Arial"/>
          <w:b/>
          <w:sz w:val="24"/>
        </w:rPr>
        <w:t xml:space="preserve">/UL </w:t>
      </w:r>
      <w:proofErr w:type="spellStart"/>
      <w:r>
        <w:rPr>
          <w:rFonts w:ascii="Arial" w:eastAsia="宋体" w:hAnsi="Arial" w:cs="Arial"/>
          <w:b/>
          <w:sz w:val="24"/>
        </w:rPr>
        <w:t>mTRP</w:t>
      </w:r>
      <w:proofErr w:type="spellEnd"/>
      <w:r>
        <w:rPr>
          <w:rFonts w:ascii="Arial" w:eastAsia="宋体" w:hAnsi="Arial" w:cs="Arial"/>
          <w:b/>
          <w:sz w:val="24"/>
        </w:rPr>
        <w:t xml:space="preserve"> scenarios</w:t>
      </w:r>
      <w:bookmarkEnd w:id="0"/>
      <w:bookmarkEnd w:id="1"/>
    </w:p>
    <w:p w14:paraId="420D0B3E" w14:textId="77777777" w:rsidR="00F302D9" w:rsidRDefault="00216AD2">
      <w:pPr>
        <w:adjustRightInd w:val="0"/>
        <w:snapToGrid w:val="0"/>
        <w:spacing w:after="240"/>
        <w:rPr>
          <w:rFonts w:ascii="Arial" w:eastAsia="宋体" w:hAnsi="Arial" w:cs="Arial"/>
          <w:b/>
          <w:sz w:val="24"/>
        </w:rPr>
      </w:pPr>
      <w:r>
        <w:rPr>
          <w:rFonts w:ascii="Arial" w:eastAsia="宋体" w:hAnsi="Arial" w:cs="Arial"/>
          <w:b/>
          <w:noProof/>
          <w:sz w:val="24"/>
        </w:rPr>
        <mc:AlternateContent>
          <mc:Choice Requires="wps">
            <w:drawing>
              <wp:anchor distT="0" distB="0" distL="114300" distR="114300" simplePos="0" relativeHeight="251659264" behindDoc="0" locked="0" layoutInCell="1" allowOverlap="1" wp14:anchorId="28C84477" wp14:editId="25F74E2B">
                <wp:simplePos x="0" y="0"/>
                <wp:positionH relativeFrom="margin">
                  <wp:align>right</wp:align>
                </wp:positionH>
                <wp:positionV relativeFrom="paragraph">
                  <wp:posOffset>252730</wp:posOffset>
                </wp:positionV>
                <wp:extent cx="5247640" cy="31750"/>
                <wp:effectExtent l="0" t="0" r="29210" b="25400"/>
                <wp:wrapNone/>
                <wp:docPr id="4" name="直接连接符 4"/>
                <wp:cNvGraphicFramePr/>
                <a:graphic xmlns:a="http://schemas.openxmlformats.org/drawingml/2006/main">
                  <a:graphicData uri="http://schemas.microsoft.com/office/word/2010/wordprocessingShape">
                    <wps:wsp>
                      <wps:cNvCnPr/>
                      <wps:spPr>
                        <a:xfrm>
                          <a:off x="0" y="0"/>
                          <a:ext cx="5247861" cy="31806"/>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45E5BC8" id="直接连接符 4" o:spid="_x0000_s1026" style="position:absolute;left:0;text-align:left;z-index:251659264;visibility:visible;mso-wrap-style:square;mso-wrap-distance-left:9pt;mso-wrap-distance-top:0;mso-wrap-distance-right:9pt;mso-wrap-distance-bottom:0;mso-position-horizontal:right;mso-position-horizontal-relative:margin;mso-position-vertical:absolute;mso-position-vertical-relative:text" from="362pt,19.9pt" to="775.2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" strokecolor="black [3213]" strokeweight="1.5pt">
                <v:stroke joinstyle="miter"/>
                <w10:wrap anchorx="margin"/>
              </v:line>
            </w:pict>
          </mc:Fallback>
        </mc:AlternateContent>
      </w:r>
      <w:r>
        <w:rPr>
          <w:rFonts w:ascii="Arial" w:eastAsia="宋体" w:hAnsi="Arial" w:cs="Arial"/>
          <w:b/>
          <w:sz w:val="24"/>
        </w:rPr>
        <w:t>Document for:</w:t>
      </w:r>
      <w:r>
        <w:rPr>
          <w:rFonts w:ascii="Arial" w:eastAsia="宋体" w:hAnsi="Arial" w:cs="Arial"/>
          <w:b/>
          <w:sz w:val="24"/>
        </w:rPr>
        <w:tab/>
        <w:t>Discussion and Decision</w:t>
      </w:r>
    </w:p>
    <w:p w14:paraId="0975137B" w14:textId="77777777" w:rsidR="00F302D9" w:rsidRDefault="00216AD2">
      <w:pPr>
        <w:pStyle w:val="1"/>
        <w:rPr>
          <w:rFonts w:ascii="Times New Roman" w:hAnsi="Times New Roman"/>
          <w:sz w:val="36"/>
        </w:rPr>
      </w:pPr>
      <w:r>
        <w:rPr>
          <w:rFonts w:ascii="Times New Roman" w:hAnsi="Times New Roman"/>
          <w:sz w:val="36"/>
        </w:rPr>
        <w:t>1 Introduction</w:t>
      </w:r>
    </w:p>
    <w:p w14:paraId="6B7913DF" w14:textId="73EF60FB" w:rsidR="00F302D9" w:rsidRDefault="00B3038E" w:rsidP="00A12FBA">
      <w:pPr>
        <w:spacing w:after="180"/>
        <w:jc w:val="both"/>
        <w:rPr>
          <w:rFonts w:ascii="Times New Roman" w:hAnsi="Times New Roman"/>
          <w:szCs w:val="20"/>
        </w:rPr>
      </w:pPr>
      <w:r>
        <w:rPr>
          <w:rFonts w:ascii="Times New Roman" w:hAnsi="Times New Roman"/>
          <w:szCs w:val="20"/>
        </w:rPr>
        <w:t>I</w:t>
      </w:r>
      <w:r>
        <w:rPr>
          <w:rFonts w:ascii="Times New Roman" w:hAnsi="Times New Roman" w:hint="eastAsia"/>
          <w:szCs w:val="20"/>
        </w:rPr>
        <w:t>n</w:t>
      </w:r>
      <w:r w:rsidR="00216AD2">
        <w:rPr>
          <w:rFonts w:ascii="Times New Roman" w:hAnsi="Times New Roman"/>
          <w:szCs w:val="20"/>
        </w:rPr>
        <w:t xml:space="preserve"> RAN#102 meeting, the Rel-19 WID of NR MIMO Phase 5 was approved</w:t>
      </w:r>
      <w:r>
        <w:rPr>
          <w:rFonts w:ascii="Times New Roman" w:hAnsi="Times New Roman"/>
          <w:szCs w:val="20"/>
        </w:rPr>
        <w:t xml:space="preserve"> [1]</w:t>
      </w:r>
      <w:r w:rsidR="00216AD2">
        <w:rPr>
          <w:rFonts w:ascii="Times New Roman" w:hAnsi="Times New Roman"/>
          <w:szCs w:val="20"/>
        </w:rPr>
        <w:t>. The following objective is related to this AI.</w:t>
      </w:r>
    </w:p>
    <w:tbl>
      <w:tblPr>
        <w:tblStyle w:val="a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F302D9" w14:paraId="4AEF3706" w14:textId="77777777">
        <w:tc>
          <w:tcPr>
            <w:tcW w:w="9576" w:type="dxa"/>
          </w:tcPr>
          <w:p w14:paraId="1EFC4913" w14:textId="77777777" w:rsidR="00F302D9" w:rsidRDefault="00216AD2" w:rsidP="00A12FBA">
            <w:pPr>
              <w:numPr>
                <w:ilvl w:val="0"/>
                <w:numId w:val="1"/>
              </w:numPr>
              <w:overflowPunct w:val="0"/>
              <w:autoSpaceDE w:val="0"/>
              <w:autoSpaceDN w:val="0"/>
              <w:adjustRightInd w:val="0"/>
              <w:snapToGrid w:val="0"/>
              <w:spacing w:after="180"/>
              <w:jc w:val="both"/>
              <w:textAlignment w:val="baseline"/>
              <w:rPr>
                <w:rFonts w:eastAsia="Times New Roman"/>
              </w:rPr>
            </w:pPr>
            <w:bookmarkStart w:id="2" w:name="_Hlk145555364"/>
            <w:bookmarkStart w:id="3" w:name="_Hlk146642115"/>
            <w:r>
              <w:rPr>
                <w:rFonts w:eastAsia="Times New Roman"/>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Pr>
                <w:rFonts w:eastAsia="Times New Roman"/>
              </w:rPr>
              <w:t>sTRP</w:t>
            </w:r>
            <w:proofErr w:type="spellEnd"/>
            <w:r>
              <w:rPr>
                <w:rFonts w:eastAsia="Times New Roman"/>
              </w:rPr>
              <w:t xml:space="preserve"> with intra- and inter-cell beam management</w:t>
            </w:r>
          </w:p>
          <w:p w14:paraId="4F8C2981" w14:textId="77777777" w:rsidR="00F302D9" w:rsidRDefault="00216AD2" w:rsidP="00A12FBA">
            <w:pPr>
              <w:numPr>
                <w:ilvl w:val="1"/>
                <w:numId w:val="1"/>
              </w:numPr>
              <w:overflowPunct w:val="0"/>
              <w:autoSpaceDE w:val="0"/>
              <w:autoSpaceDN w:val="0"/>
              <w:adjustRightInd w:val="0"/>
              <w:snapToGrid w:val="0"/>
              <w:spacing w:after="180"/>
              <w:jc w:val="both"/>
              <w:textAlignment w:val="baseline"/>
              <w:rPr>
                <w:rFonts w:eastAsia="Times New Roman"/>
              </w:rPr>
            </w:pPr>
            <w:r>
              <w:rPr>
                <w:rFonts w:eastAsia="Times New Roman"/>
              </w:rPr>
              <w:t xml:space="preserve">UL signaling content(s) (and procedure(s) as required) for UE-initiated/event-driven beam reporting facilitating fast beam switching </w:t>
            </w:r>
          </w:p>
          <w:p w14:paraId="4F211E44" w14:textId="77777777" w:rsidR="00F302D9" w:rsidRDefault="00216AD2" w:rsidP="00A12FBA">
            <w:pPr>
              <w:numPr>
                <w:ilvl w:val="1"/>
                <w:numId w:val="1"/>
              </w:numPr>
              <w:overflowPunct w:val="0"/>
              <w:autoSpaceDE w:val="0"/>
              <w:autoSpaceDN w:val="0"/>
              <w:adjustRightInd w:val="0"/>
              <w:snapToGrid w:val="0"/>
              <w:spacing w:after="180"/>
              <w:jc w:val="both"/>
              <w:textAlignment w:val="baseline"/>
              <w:rPr>
                <w:rFonts w:eastAsia="Times New Roman"/>
              </w:rPr>
            </w:pPr>
            <w:r>
              <w:rPr>
                <w:rFonts w:eastAsia="Times New Roman"/>
              </w:rPr>
              <w:t>UL signaling medium/container considering the UE-initiated/event-driven nature of the UL transmission, designed primarily for the purpose of beam reporting</w:t>
            </w:r>
            <w:bookmarkEnd w:id="2"/>
          </w:p>
          <w:p w14:paraId="4492FFD4" w14:textId="77777777" w:rsidR="00F302D9" w:rsidRDefault="00F302D9" w:rsidP="00A12FBA">
            <w:pPr>
              <w:snapToGrid w:val="0"/>
              <w:jc w:val="both"/>
              <w:rPr>
                <w:rFonts w:eastAsia="Times New Roman"/>
              </w:rPr>
            </w:pPr>
          </w:p>
          <w:p w14:paraId="566D3BC9" w14:textId="77777777" w:rsidR="00F302D9" w:rsidRDefault="00216AD2" w:rsidP="00A12FBA">
            <w:pPr>
              <w:numPr>
                <w:ilvl w:val="0"/>
                <w:numId w:val="2"/>
              </w:numPr>
              <w:overflowPunct w:val="0"/>
              <w:autoSpaceDE w:val="0"/>
              <w:autoSpaceDN w:val="0"/>
              <w:adjustRightInd w:val="0"/>
              <w:snapToGrid w:val="0"/>
              <w:spacing w:after="180"/>
              <w:jc w:val="both"/>
              <w:textAlignment w:val="baseline"/>
              <w:rPr>
                <w:rFonts w:eastAsia="Times New Roman"/>
              </w:rPr>
            </w:pPr>
            <w:bookmarkStart w:id="4" w:name="_Hlk146697700"/>
            <w:r>
              <w:rPr>
                <w:rFonts w:eastAsia="Times New Roman"/>
              </w:rPr>
              <w:t>Specify CSI support for up to 128 CSI-RS ports, targeting FR1</w:t>
            </w:r>
          </w:p>
          <w:p w14:paraId="379B6AB5" w14:textId="77777777" w:rsidR="00F302D9" w:rsidRDefault="00216AD2" w:rsidP="00A12FBA">
            <w:pPr>
              <w:numPr>
                <w:ilvl w:val="1"/>
                <w:numId w:val="2"/>
              </w:numPr>
              <w:overflowPunct w:val="0"/>
              <w:autoSpaceDE w:val="0"/>
              <w:autoSpaceDN w:val="0"/>
              <w:adjustRightInd w:val="0"/>
              <w:snapToGrid w:val="0"/>
              <w:spacing w:after="180"/>
              <w:jc w:val="both"/>
              <w:textAlignment w:val="baseline"/>
              <w:rPr>
                <w:rFonts w:eastAsia="Times New Roman"/>
              </w:rPr>
            </w:pPr>
            <w:r>
              <w:rPr>
                <w:rFonts w:eastAsia="Times New Roman"/>
              </w:rPr>
              <w:t>Type-I codebook refinement supporting up to a total of 128 CSI-RS ports across all resources, assuming legacy CSI-RS resources (with up to 32 CSI-RS ports per resource), based on extension of legacy codebooks</w:t>
            </w:r>
          </w:p>
          <w:p w14:paraId="60596FAD" w14:textId="77777777" w:rsidR="00F302D9" w:rsidRDefault="00216AD2" w:rsidP="00A12FBA">
            <w:pPr>
              <w:numPr>
                <w:ilvl w:val="1"/>
                <w:numId w:val="2"/>
              </w:numPr>
              <w:overflowPunct w:val="0"/>
              <w:autoSpaceDE w:val="0"/>
              <w:autoSpaceDN w:val="0"/>
              <w:adjustRightInd w:val="0"/>
              <w:snapToGrid w:val="0"/>
              <w:spacing w:after="180"/>
              <w:jc w:val="both"/>
              <w:textAlignment w:val="baseline"/>
              <w:rPr>
                <w:rFonts w:eastAsia="Times New Roman"/>
              </w:rPr>
            </w:pPr>
            <w:r>
              <w:rPr>
                <w:rFonts w:eastAsia="Times New Roman"/>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621E3C74" w14:textId="77777777" w:rsidR="00F302D9" w:rsidRDefault="00216AD2" w:rsidP="00A12FBA">
            <w:pPr>
              <w:numPr>
                <w:ilvl w:val="1"/>
                <w:numId w:val="2"/>
              </w:numPr>
              <w:overflowPunct w:val="0"/>
              <w:autoSpaceDE w:val="0"/>
              <w:autoSpaceDN w:val="0"/>
              <w:adjustRightInd w:val="0"/>
              <w:snapToGrid w:val="0"/>
              <w:spacing w:after="180"/>
              <w:jc w:val="both"/>
              <w:textAlignment w:val="baseline"/>
              <w:rPr>
                <w:rFonts w:eastAsia="Times New Roman"/>
              </w:rPr>
            </w:pPr>
            <w:r>
              <w:rPr>
                <w:rFonts w:eastAsia="Times New Roman"/>
              </w:rPr>
              <w:t>Extension of CRI(s)-based CSI reporting (CQI/PMI/RI calculated per CRI for ≥1 CRIs) for hybrid beamforming supporting up to a total of 128 CSI-RS ports across all resources, with up to 32 CSI-RS ports per resource, without new codebook design</w:t>
            </w:r>
            <w:bookmarkEnd w:id="4"/>
          </w:p>
          <w:p w14:paraId="3D020A9A" w14:textId="77777777" w:rsidR="00F302D9" w:rsidRDefault="00F302D9" w:rsidP="00A12FBA">
            <w:pPr>
              <w:snapToGrid w:val="0"/>
              <w:jc w:val="both"/>
              <w:rPr>
                <w:rFonts w:eastAsia="Times New Roman"/>
              </w:rPr>
            </w:pPr>
          </w:p>
          <w:p w14:paraId="125D9555" w14:textId="77777777" w:rsidR="00F302D9" w:rsidRDefault="00216AD2" w:rsidP="00A12FBA">
            <w:pPr>
              <w:numPr>
                <w:ilvl w:val="0"/>
                <w:numId w:val="2"/>
              </w:numPr>
              <w:overflowPunct w:val="0"/>
              <w:autoSpaceDE w:val="0"/>
              <w:autoSpaceDN w:val="0"/>
              <w:adjustRightInd w:val="0"/>
              <w:snapToGrid w:val="0"/>
              <w:spacing w:after="180"/>
              <w:jc w:val="both"/>
              <w:textAlignment w:val="baseline"/>
              <w:rPr>
                <w:rFonts w:eastAsia="Times New Roman"/>
              </w:rPr>
            </w:pPr>
            <w:r>
              <w:rPr>
                <w:rFonts w:eastAsia="Times New Roman"/>
              </w:rPr>
              <w:t xml:space="preserve">Specify UE reporting enhancement for CJT deployments under non-ideal synchronization and backhaul, targeting FR1, both FDD and TDD </w:t>
            </w:r>
          </w:p>
          <w:p w14:paraId="2B369A1F" w14:textId="77777777" w:rsidR="00F302D9" w:rsidRDefault="00216AD2" w:rsidP="00A12FBA">
            <w:pPr>
              <w:numPr>
                <w:ilvl w:val="0"/>
                <w:numId w:val="3"/>
              </w:numPr>
              <w:overflowPunct w:val="0"/>
              <w:autoSpaceDE w:val="0"/>
              <w:autoSpaceDN w:val="0"/>
              <w:adjustRightInd w:val="0"/>
              <w:snapToGrid w:val="0"/>
              <w:spacing w:after="180"/>
              <w:jc w:val="both"/>
              <w:textAlignment w:val="baseline"/>
              <w:rPr>
                <w:rFonts w:eastAsia="Times New Roman"/>
              </w:rPr>
            </w:pPr>
            <w:r>
              <w:rPr>
                <w:rFonts w:eastAsia="Times New Roman"/>
              </w:rPr>
              <w:t>Inter-TRP time misalignment and frequency/phase offset measurement and reporting, assuming legacy CSI-RS design, with stand-alone aperiodic reporting on PUSCH</w:t>
            </w:r>
          </w:p>
          <w:p w14:paraId="68C37299" w14:textId="77777777" w:rsidR="00F302D9" w:rsidRDefault="00216AD2" w:rsidP="00A12FBA">
            <w:pPr>
              <w:snapToGrid w:val="0"/>
              <w:jc w:val="both"/>
              <w:rPr>
                <w:rFonts w:eastAsia="Times New Roman"/>
              </w:rPr>
            </w:pPr>
            <w:r>
              <w:rPr>
                <w:rFonts w:eastAsia="Times New Roman"/>
              </w:rPr>
              <w:t> </w:t>
            </w:r>
          </w:p>
          <w:p w14:paraId="2D104188" w14:textId="77777777" w:rsidR="00F302D9" w:rsidRDefault="00216AD2" w:rsidP="00A12FBA">
            <w:pPr>
              <w:numPr>
                <w:ilvl w:val="0"/>
                <w:numId w:val="2"/>
              </w:numPr>
              <w:overflowPunct w:val="0"/>
              <w:autoSpaceDE w:val="0"/>
              <w:autoSpaceDN w:val="0"/>
              <w:adjustRightInd w:val="0"/>
              <w:snapToGrid w:val="0"/>
              <w:spacing w:after="180"/>
              <w:jc w:val="both"/>
              <w:textAlignment w:val="baseline"/>
              <w:rPr>
                <w:rFonts w:eastAsia="Times New Roman"/>
              </w:rPr>
            </w:pPr>
            <w:r>
              <w:rPr>
                <w:rFonts w:eastAsia="Times New Roman"/>
              </w:rPr>
              <w:lastRenderedPageBreak/>
              <w:t>Specify non-coherent UL codebook to facilitate 3-antenna-port codebook-based transmissions, without enhancement on UL full power transmission and without enhancement on SRS resource</w:t>
            </w:r>
          </w:p>
          <w:p w14:paraId="63AED219" w14:textId="77777777" w:rsidR="00F302D9" w:rsidRDefault="00216AD2" w:rsidP="00A12FBA">
            <w:pPr>
              <w:snapToGrid w:val="0"/>
              <w:ind w:firstLine="720"/>
              <w:jc w:val="both"/>
              <w:rPr>
                <w:rFonts w:eastAsia="Times New Roman"/>
              </w:rPr>
            </w:pPr>
            <w:r>
              <w:rPr>
                <w:rFonts w:eastAsia="Times New Roman"/>
              </w:rPr>
              <w:t>Note: UL full power transmission mode 1 and 2 are not supported.</w:t>
            </w:r>
          </w:p>
          <w:p w14:paraId="44BF052A" w14:textId="77777777" w:rsidR="00F302D9" w:rsidRDefault="00F302D9" w:rsidP="00A12FBA">
            <w:pPr>
              <w:snapToGrid w:val="0"/>
              <w:jc w:val="both"/>
              <w:rPr>
                <w:rFonts w:eastAsia="Times New Roman"/>
              </w:rPr>
            </w:pPr>
          </w:p>
          <w:p w14:paraId="6F35EE4D" w14:textId="77777777" w:rsidR="00F302D9" w:rsidRDefault="00216AD2" w:rsidP="00A12FBA">
            <w:pPr>
              <w:numPr>
                <w:ilvl w:val="0"/>
                <w:numId w:val="2"/>
              </w:numPr>
              <w:overflowPunct w:val="0"/>
              <w:autoSpaceDE w:val="0"/>
              <w:autoSpaceDN w:val="0"/>
              <w:adjustRightInd w:val="0"/>
              <w:snapToGrid w:val="0"/>
              <w:spacing w:after="180"/>
              <w:jc w:val="both"/>
              <w:textAlignment w:val="baseline"/>
              <w:rPr>
                <w:rFonts w:eastAsia="Times New Roman"/>
                <w:highlight w:val="yellow"/>
              </w:rPr>
            </w:pPr>
            <w:r>
              <w:rPr>
                <w:rFonts w:eastAsia="Times New Roman"/>
                <w:highlight w:val="yellow"/>
              </w:rPr>
              <w:t xml:space="preserve">Specify enhancement for asymmetric DL </w:t>
            </w:r>
            <w:proofErr w:type="spellStart"/>
            <w:r>
              <w:rPr>
                <w:rFonts w:eastAsia="Times New Roman"/>
                <w:highlight w:val="yellow"/>
              </w:rPr>
              <w:t>sTRP</w:t>
            </w:r>
            <w:proofErr w:type="spellEnd"/>
            <w:r>
              <w:rPr>
                <w:rFonts w:eastAsia="Times New Roman"/>
                <w:highlight w:val="yellow"/>
              </w:rPr>
              <w:t xml:space="preserve">/UL </w:t>
            </w:r>
            <w:proofErr w:type="spellStart"/>
            <w:r>
              <w:rPr>
                <w:rFonts w:eastAsia="Times New Roman"/>
                <w:highlight w:val="yellow"/>
              </w:rPr>
              <w:t>mTRP</w:t>
            </w:r>
            <w:proofErr w:type="spellEnd"/>
            <w:r>
              <w:rPr>
                <w:rFonts w:eastAsia="Times New Roman"/>
                <w:highlight w:val="yellow"/>
              </w:rPr>
              <w:t xml:space="preserve"> deployment scenarios, assuming intra-band intra-DU non-co-located </w:t>
            </w:r>
            <w:proofErr w:type="spellStart"/>
            <w:r>
              <w:rPr>
                <w:rFonts w:eastAsia="Times New Roman"/>
                <w:highlight w:val="yellow"/>
              </w:rPr>
              <w:t>mTRP</w:t>
            </w:r>
            <w:proofErr w:type="spellEnd"/>
            <w:r>
              <w:rPr>
                <w:rFonts w:eastAsia="Times New Roman"/>
                <w:highlight w:val="yellow"/>
              </w:rPr>
              <w:t xml:space="preserve"> scenarios, without changing existing cell definition or defining a new cell (e.g. UL-only cell), assuming the Rel-17/18 unified TCI framework</w:t>
            </w:r>
            <w:r>
              <w:rPr>
                <w:rFonts w:eastAsia="Times New Roman"/>
                <w:sz w:val="24"/>
                <w:highlight w:val="yellow"/>
              </w:rPr>
              <w:t xml:space="preserve"> </w:t>
            </w:r>
            <w:r>
              <w:rPr>
                <w:rFonts w:eastAsia="Times New Roman"/>
                <w:highlight w:val="yellow"/>
              </w:rPr>
              <w:t xml:space="preserve">and fully reusing the legacy QCL/UL spatial relation rules, targeting FR1 and FR2 </w:t>
            </w:r>
          </w:p>
          <w:p w14:paraId="0303FC35" w14:textId="77777777" w:rsidR="00F302D9" w:rsidRDefault="00216AD2" w:rsidP="00A12FBA">
            <w:pPr>
              <w:numPr>
                <w:ilvl w:val="1"/>
                <w:numId w:val="2"/>
              </w:numPr>
              <w:overflowPunct w:val="0"/>
              <w:autoSpaceDE w:val="0"/>
              <w:autoSpaceDN w:val="0"/>
              <w:adjustRightInd w:val="0"/>
              <w:snapToGrid w:val="0"/>
              <w:spacing w:after="180"/>
              <w:jc w:val="both"/>
              <w:textAlignment w:val="baseline"/>
              <w:rPr>
                <w:rFonts w:eastAsia="Times New Roman"/>
              </w:rPr>
            </w:pPr>
            <w:r>
              <w:rPr>
                <w:rFonts w:eastAsia="Times New Roman"/>
                <w:highlight w:val="yellow"/>
              </w:rPr>
              <w:t xml:space="preserve">Two closed-loop PC adjustment states for SRS, both separate from PUSCH; and pathloss offset configurations for pathloss calculation to UL TRP(s), when the pathloss RS is from DL </w:t>
            </w:r>
            <w:proofErr w:type="spellStart"/>
            <w:r>
              <w:rPr>
                <w:rFonts w:eastAsia="Times New Roman"/>
                <w:highlight w:val="yellow"/>
              </w:rPr>
              <w:t>sTRP</w:t>
            </w:r>
            <w:proofErr w:type="spellEnd"/>
            <w:r>
              <w:rPr>
                <w:rFonts w:eastAsia="Times New Roman"/>
                <w:highlight w:val="yellow"/>
              </w:rPr>
              <w:t>.</w:t>
            </w:r>
            <w:r>
              <w:rPr>
                <w:rFonts w:eastAsia="Times New Roman"/>
              </w:rPr>
              <w:t xml:space="preserve"> </w:t>
            </w:r>
            <w:bookmarkEnd w:id="3"/>
          </w:p>
        </w:tc>
      </w:tr>
    </w:tbl>
    <w:p w14:paraId="561EBCBE" w14:textId="77777777" w:rsidR="00F302D9" w:rsidRDefault="00216AD2" w:rsidP="00A12FBA">
      <w:pPr>
        <w:spacing w:after="180"/>
        <w:jc w:val="both"/>
        <w:rPr>
          <w:rFonts w:ascii="Times New Roman" w:hAnsi="Times New Roman"/>
          <w:szCs w:val="20"/>
        </w:rPr>
      </w:pPr>
      <w:r>
        <w:rPr>
          <w:rFonts w:ascii="Times New Roman" w:hAnsi="Times New Roman"/>
          <w:szCs w:val="20"/>
        </w:rPr>
        <w:lastRenderedPageBreak/>
        <w:t>I</w:t>
      </w:r>
      <w:r>
        <w:rPr>
          <w:rFonts w:ascii="Times New Roman" w:hAnsi="Times New Roman" w:hint="eastAsia"/>
          <w:szCs w:val="20"/>
        </w:rPr>
        <w:t>n</w:t>
      </w:r>
      <w:r>
        <w:rPr>
          <w:rFonts w:ascii="Times New Roman" w:hAnsi="Times New Roman"/>
          <w:szCs w:val="20"/>
        </w:rPr>
        <w:t xml:space="preserve"> </w:t>
      </w:r>
      <w:r>
        <w:rPr>
          <w:rFonts w:ascii="Times New Roman" w:hAnsi="Times New Roman" w:hint="eastAsia"/>
          <w:szCs w:val="20"/>
        </w:rPr>
        <w:t>this</w:t>
      </w:r>
      <w:r>
        <w:rPr>
          <w:rFonts w:ascii="Times New Roman" w:hAnsi="Times New Roman"/>
          <w:szCs w:val="20"/>
        </w:rPr>
        <w:t xml:space="preserve"> </w:t>
      </w:r>
      <w:r>
        <w:rPr>
          <w:rFonts w:ascii="Times New Roman" w:hAnsi="Times New Roman" w:hint="eastAsia"/>
          <w:szCs w:val="20"/>
        </w:rPr>
        <w:t>contribution</w:t>
      </w:r>
      <w:r>
        <w:rPr>
          <w:rFonts w:ascii="Times New Roman" w:hAnsi="Times New Roman"/>
          <w:szCs w:val="20"/>
        </w:rPr>
        <w:t xml:space="preserve">, our opinions on asymmetric DL </w:t>
      </w:r>
      <w:proofErr w:type="spellStart"/>
      <w:r>
        <w:rPr>
          <w:rFonts w:ascii="Times New Roman" w:hAnsi="Times New Roman"/>
          <w:szCs w:val="20"/>
        </w:rPr>
        <w:t>sTRP</w:t>
      </w:r>
      <w:proofErr w:type="spellEnd"/>
      <w:r>
        <w:rPr>
          <w:rFonts w:ascii="Times New Roman" w:hAnsi="Times New Roman"/>
          <w:szCs w:val="20"/>
        </w:rPr>
        <w:t xml:space="preserve">/UL </w:t>
      </w:r>
      <w:proofErr w:type="spellStart"/>
      <w:r>
        <w:rPr>
          <w:rFonts w:ascii="Times New Roman" w:hAnsi="Times New Roman"/>
          <w:szCs w:val="20"/>
        </w:rPr>
        <w:t>mTRP</w:t>
      </w:r>
      <w:proofErr w:type="spellEnd"/>
      <w:r>
        <w:rPr>
          <w:rFonts w:ascii="Times New Roman" w:hAnsi="Times New Roman"/>
          <w:szCs w:val="20"/>
        </w:rPr>
        <w:t xml:space="preserve"> scenarios are presented.</w:t>
      </w:r>
    </w:p>
    <w:p w14:paraId="743BB484" w14:textId="77777777" w:rsidR="00F302D9" w:rsidRDefault="00216AD2">
      <w:pPr>
        <w:pStyle w:val="1"/>
        <w:rPr>
          <w:rFonts w:ascii="Times New Roman" w:hAnsi="Times New Roman"/>
          <w:sz w:val="36"/>
        </w:rPr>
      </w:pPr>
      <w:r>
        <w:rPr>
          <w:rFonts w:ascii="Times New Roman" w:hAnsi="Times New Roman"/>
          <w:sz w:val="36"/>
        </w:rPr>
        <w:t>2 Discussion</w:t>
      </w:r>
    </w:p>
    <w:p w14:paraId="31891095" w14:textId="77777777" w:rsidR="00F302D9" w:rsidRDefault="00216AD2">
      <w:pPr>
        <w:pStyle w:val="2"/>
      </w:pPr>
      <w:r>
        <w:t xml:space="preserve">2.1 </w:t>
      </w:r>
      <w:r w:rsidR="00580DBC">
        <w:t>D</w:t>
      </w:r>
      <w:r w:rsidR="00580DBC" w:rsidRPr="00580DBC">
        <w:t xml:space="preserve">eployment </w:t>
      </w:r>
      <w:r w:rsidR="001E4AF8">
        <w:t>scenarios</w:t>
      </w:r>
    </w:p>
    <w:p w14:paraId="724DFBDE" w14:textId="77777777" w:rsidR="00F302D9" w:rsidRDefault="00216AD2" w:rsidP="00A12FBA">
      <w:pPr>
        <w:pStyle w:val="a4"/>
        <w:spacing w:after="180"/>
        <w:ind w:firstLineChars="0" w:firstLine="0"/>
        <w:jc w:val="both"/>
        <w:rPr>
          <w:rFonts w:ascii="Times New Roman" w:hAnsi="Times New Roman"/>
          <w:szCs w:val="20"/>
        </w:rPr>
      </w:pPr>
      <w:r>
        <w:rPr>
          <w:rFonts w:ascii="Times New Roman" w:hAnsi="Times New Roman" w:hint="eastAsia"/>
          <w:szCs w:val="20"/>
        </w:rPr>
        <w:t xml:space="preserve">Within the NR system, the </w:t>
      </w:r>
      <w:r w:rsidR="00D83A25">
        <w:rPr>
          <w:rFonts w:ascii="Times New Roman" w:hAnsi="Times New Roman" w:hint="eastAsia"/>
          <w:szCs w:val="20"/>
        </w:rPr>
        <w:t>UL</w:t>
      </w:r>
      <w:r>
        <w:rPr>
          <w:rFonts w:ascii="Times New Roman" w:hAnsi="Times New Roman" w:hint="eastAsia"/>
          <w:szCs w:val="20"/>
        </w:rPr>
        <w:t xml:space="preserve"> performance has always been significantly constrained due to the limitations of UE transmission power and the number of antennas. Particularly for UEs at the edge of the cell, power control often employs partial path loss compensation, which further diminishes the </w:t>
      </w:r>
      <w:r w:rsidR="00D83A25">
        <w:rPr>
          <w:rFonts w:ascii="Times New Roman" w:hAnsi="Times New Roman" w:hint="eastAsia"/>
          <w:szCs w:val="20"/>
        </w:rPr>
        <w:t>UL</w:t>
      </w:r>
      <w:r>
        <w:rPr>
          <w:rFonts w:ascii="Times New Roman" w:hAnsi="Times New Roman" w:hint="eastAsia"/>
          <w:szCs w:val="20"/>
        </w:rPr>
        <w:t xml:space="preserve"> performance of these UEs. Moreover, the currently commercially used networks generally employ TDD patterns with a large number of </w:t>
      </w:r>
      <w:r w:rsidR="0047368C">
        <w:rPr>
          <w:rFonts w:ascii="Times New Roman" w:hAnsi="Times New Roman" w:hint="eastAsia"/>
          <w:szCs w:val="20"/>
        </w:rPr>
        <w:t>DL</w:t>
      </w:r>
      <w:r>
        <w:rPr>
          <w:rFonts w:ascii="Times New Roman" w:hAnsi="Times New Roman" w:hint="eastAsia"/>
          <w:szCs w:val="20"/>
        </w:rPr>
        <w:t xml:space="preserve"> resources, which further restricts </w:t>
      </w:r>
      <w:r w:rsidR="00D83A25">
        <w:rPr>
          <w:rFonts w:ascii="Times New Roman" w:hAnsi="Times New Roman" w:hint="eastAsia"/>
          <w:szCs w:val="20"/>
        </w:rPr>
        <w:t>UL</w:t>
      </w:r>
      <w:r>
        <w:rPr>
          <w:rFonts w:ascii="Times New Roman" w:hAnsi="Times New Roman" w:hint="eastAsia"/>
          <w:szCs w:val="20"/>
        </w:rPr>
        <w:t xml:space="preserve"> performance.</w:t>
      </w:r>
    </w:p>
    <w:p w14:paraId="34C46863" w14:textId="77777777" w:rsidR="00F302D9" w:rsidRDefault="00216AD2" w:rsidP="00A12FBA">
      <w:pPr>
        <w:pStyle w:val="a4"/>
        <w:spacing w:after="180"/>
        <w:ind w:firstLineChars="0" w:firstLine="0"/>
        <w:jc w:val="both"/>
        <w:rPr>
          <w:rFonts w:ascii="Times New Roman" w:hAnsi="Times New Roman"/>
          <w:szCs w:val="20"/>
        </w:rPr>
      </w:pPr>
      <w:r>
        <w:rPr>
          <w:rFonts w:ascii="Times New Roman" w:hAnsi="Times New Roman" w:hint="eastAsia"/>
          <w:szCs w:val="20"/>
        </w:rPr>
        <w:t xml:space="preserve">To enhance </w:t>
      </w:r>
      <w:r w:rsidR="00D83A25">
        <w:rPr>
          <w:rFonts w:ascii="Times New Roman" w:hAnsi="Times New Roman" w:hint="eastAsia"/>
          <w:szCs w:val="20"/>
        </w:rPr>
        <w:t>UL</w:t>
      </w:r>
      <w:r>
        <w:rPr>
          <w:rFonts w:ascii="Times New Roman" w:hAnsi="Times New Roman" w:hint="eastAsia"/>
          <w:szCs w:val="20"/>
        </w:rPr>
        <w:t xml:space="preserve"> performance, a rudimentary idea would be to increase the deployment density of base stations. However, given that the </w:t>
      </w:r>
      <w:r w:rsidR="0047368C">
        <w:rPr>
          <w:rFonts w:ascii="Times New Roman" w:hAnsi="Times New Roman" w:hint="eastAsia"/>
          <w:szCs w:val="20"/>
        </w:rPr>
        <w:t>DL</w:t>
      </w:r>
      <w:r>
        <w:rPr>
          <w:rFonts w:ascii="Times New Roman" w:hAnsi="Times New Roman" w:hint="eastAsia"/>
          <w:szCs w:val="20"/>
        </w:rPr>
        <w:t xml:space="preserve"> performance is sufficient, it may be considered to on</w:t>
      </w:r>
      <w:r w:rsidR="00D3641A">
        <w:rPr>
          <w:rFonts w:ascii="Times New Roman" w:hAnsi="Times New Roman" w:hint="eastAsia"/>
          <w:szCs w:val="20"/>
        </w:rPr>
        <w:t xml:space="preserve">ly increase the base stations </w:t>
      </w:r>
      <w:r w:rsidR="006C4453">
        <w:rPr>
          <w:rFonts w:ascii="Times New Roman" w:hAnsi="Times New Roman"/>
          <w:szCs w:val="20"/>
        </w:rPr>
        <w:t xml:space="preserve">only </w:t>
      </w:r>
      <w:r w:rsidR="00D3641A">
        <w:rPr>
          <w:rFonts w:ascii="Times New Roman" w:hAnsi="Times New Roman"/>
          <w:szCs w:val="20"/>
        </w:rPr>
        <w:t>with</w:t>
      </w:r>
      <w:r>
        <w:rPr>
          <w:rFonts w:ascii="Times New Roman" w:hAnsi="Times New Roman" w:hint="eastAsia"/>
          <w:szCs w:val="20"/>
        </w:rPr>
        <w:t xml:space="preserve"> </w:t>
      </w:r>
      <w:r w:rsidR="00D83A25">
        <w:rPr>
          <w:rFonts w:ascii="Times New Roman" w:hAnsi="Times New Roman" w:hint="eastAsia"/>
          <w:szCs w:val="20"/>
        </w:rPr>
        <w:t>UL</w:t>
      </w:r>
      <w:r>
        <w:rPr>
          <w:rFonts w:ascii="Times New Roman" w:hAnsi="Times New Roman" w:hint="eastAsia"/>
          <w:szCs w:val="20"/>
        </w:rPr>
        <w:t xml:space="preserve"> nodes. Such base stations only need to receive signals, without the need to transmit signals, thus conserving energy consumption. Furthermore, these base stations only require a receiving system, without the need for a transmitting system, thereby saving on hardware costs.</w:t>
      </w:r>
    </w:p>
    <w:p w14:paraId="6DE577CD" w14:textId="62731A5A" w:rsidR="00F302D9" w:rsidRDefault="009D6E3C" w:rsidP="00A12FBA">
      <w:pPr>
        <w:pStyle w:val="a4"/>
        <w:spacing w:after="180"/>
        <w:ind w:firstLineChars="0" w:firstLine="0"/>
        <w:jc w:val="both"/>
        <w:rPr>
          <w:rFonts w:ascii="Times New Roman" w:hAnsi="Times New Roman"/>
          <w:szCs w:val="20"/>
        </w:rPr>
      </w:pPr>
      <w:r>
        <w:rPr>
          <w:rFonts w:ascii="Times New Roman" w:hAnsi="Times New Roman"/>
          <w:szCs w:val="20"/>
        </w:rPr>
        <w:t>In WID, the</w:t>
      </w:r>
      <w:r w:rsidR="007D69AD">
        <w:rPr>
          <w:rFonts w:ascii="Times New Roman" w:hAnsi="Times New Roman"/>
          <w:szCs w:val="20"/>
        </w:rPr>
        <w:t xml:space="preserve"> deployment scenario with</w:t>
      </w:r>
      <w:r>
        <w:rPr>
          <w:rFonts w:ascii="Times New Roman" w:hAnsi="Times New Roman"/>
          <w:szCs w:val="20"/>
        </w:rPr>
        <w:t xml:space="preserve"> </w:t>
      </w:r>
      <w:r w:rsidR="007D69AD">
        <w:rPr>
          <w:rFonts w:ascii="Times New Roman" w:hAnsi="Times New Roman"/>
          <w:szCs w:val="20"/>
        </w:rPr>
        <w:t xml:space="preserve">less DL nodes and more UL nodes is called as an </w:t>
      </w:r>
      <w:r w:rsidR="007D69AD" w:rsidRPr="007D69AD">
        <w:rPr>
          <w:rFonts w:ascii="Times New Roman" w:hAnsi="Times New Roman"/>
          <w:szCs w:val="20"/>
        </w:rPr>
        <w:t xml:space="preserve">asymmetric DL </w:t>
      </w:r>
      <w:proofErr w:type="spellStart"/>
      <w:r w:rsidR="007D69AD" w:rsidRPr="007D69AD">
        <w:rPr>
          <w:rFonts w:ascii="Times New Roman" w:hAnsi="Times New Roman"/>
          <w:szCs w:val="20"/>
        </w:rPr>
        <w:t>sTRP</w:t>
      </w:r>
      <w:proofErr w:type="spellEnd"/>
      <w:r w:rsidR="007D69AD" w:rsidRPr="007D69AD">
        <w:rPr>
          <w:rFonts w:ascii="Times New Roman" w:hAnsi="Times New Roman"/>
          <w:szCs w:val="20"/>
        </w:rPr>
        <w:t xml:space="preserve">/UL </w:t>
      </w:r>
      <w:proofErr w:type="spellStart"/>
      <w:r w:rsidR="007D69AD" w:rsidRPr="007D69AD">
        <w:rPr>
          <w:rFonts w:ascii="Times New Roman" w:hAnsi="Times New Roman"/>
          <w:szCs w:val="20"/>
        </w:rPr>
        <w:t>mTRP</w:t>
      </w:r>
      <w:proofErr w:type="spellEnd"/>
      <w:r w:rsidR="007D69AD" w:rsidRPr="007D69AD">
        <w:rPr>
          <w:rFonts w:ascii="Times New Roman" w:hAnsi="Times New Roman"/>
          <w:szCs w:val="20"/>
        </w:rPr>
        <w:t xml:space="preserve"> deployment scenario</w:t>
      </w:r>
      <w:r w:rsidR="007D69AD">
        <w:rPr>
          <w:rFonts w:ascii="Times New Roman" w:hAnsi="Times New Roman"/>
          <w:szCs w:val="20"/>
        </w:rPr>
        <w:t>.</w:t>
      </w:r>
      <w:r w:rsidR="004B79AE">
        <w:rPr>
          <w:rFonts w:ascii="Times New Roman" w:hAnsi="Times New Roman"/>
          <w:szCs w:val="20"/>
        </w:rPr>
        <w:t xml:space="preserve"> These </w:t>
      </w:r>
      <w:r w:rsidR="0096320D">
        <w:rPr>
          <w:rFonts w:ascii="Times New Roman" w:hAnsi="Times New Roman"/>
          <w:szCs w:val="20"/>
        </w:rPr>
        <w:t>TRPs</w:t>
      </w:r>
      <w:r w:rsidR="004B79AE">
        <w:rPr>
          <w:rFonts w:ascii="Times New Roman" w:hAnsi="Times New Roman"/>
          <w:szCs w:val="20"/>
        </w:rPr>
        <w:t xml:space="preserve"> are non-co-located and ideal-backhaul. Meanwhile, these </w:t>
      </w:r>
      <w:r w:rsidR="0096320D">
        <w:rPr>
          <w:rFonts w:ascii="Times New Roman" w:hAnsi="Times New Roman"/>
          <w:szCs w:val="20"/>
        </w:rPr>
        <w:t>TRPs</w:t>
      </w:r>
      <w:r w:rsidR="004B79AE">
        <w:rPr>
          <w:rFonts w:ascii="Times New Roman" w:hAnsi="Times New Roman"/>
          <w:szCs w:val="20"/>
        </w:rPr>
        <w:t xml:space="preserve"> utilize the same bandwidth part. </w:t>
      </w:r>
      <w:r w:rsidR="00B34606">
        <w:rPr>
          <w:rFonts w:ascii="Times New Roman" w:hAnsi="Times New Roman"/>
          <w:szCs w:val="20"/>
        </w:rPr>
        <w:fldChar w:fldCharType="begin"/>
      </w:r>
      <w:r w:rsidR="00B34606">
        <w:rPr>
          <w:rFonts w:ascii="Times New Roman" w:hAnsi="Times New Roman"/>
          <w:szCs w:val="20"/>
        </w:rPr>
        <w:instrText xml:space="preserve"> </w:instrText>
      </w:r>
      <w:r w:rsidR="00B34606">
        <w:rPr>
          <w:rFonts w:ascii="Times New Roman" w:hAnsi="Times New Roman" w:hint="eastAsia"/>
          <w:szCs w:val="20"/>
        </w:rPr>
        <w:instrText>REF _Ref157949601 \h</w:instrText>
      </w:r>
      <w:r w:rsidR="00B34606">
        <w:rPr>
          <w:rFonts w:ascii="Times New Roman" w:hAnsi="Times New Roman"/>
          <w:szCs w:val="20"/>
        </w:rPr>
        <w:instrText xml:space="preserve"> </w:instrText>
      </w:r>
      <w:r w:rsidR="00B34606">
        <w:rPr>
          <w:rFonts w:ascii="Times New Roman" w:hAnsi="Times New Roman"/>
          <w:szCs w:val="20"/>
        </w:rPr>
      </w:r>
      <w:r w:rsidR="00A12FBA">
        <w:rPr>
          <w:rFonts w:ascii="Times New Roman" w:hAnsi="Times New Roman"/>
          <w:szCs w:val="20"/>
        </w:rPr>
        <w:instrText xml:space="preserve"> \* MERGEFORMAT </w:instrText>
      </w:r>
      <w:r w:rsidR="00B34606">
        <w:rPr>
          <w:rFonts w:ascii="Times New Roman" w:hAnsi="Times New Roman"/>
          <w:szCs w:val="20"/>
        </w:rPr>
        <w:fldChar w:fldCharType="separate"/>
      </w:r>
      <w:r w:rsidR="00B34606">
        <w:t xml:space="preserve">Figure </w:t>
      </w:r>
      <w:r w:rsidR="00B34606">
        <w:rPr>
          <w:noProof/>
        </w:rPr>
        <w:t>1</w:t>
      </w:r>
      <w:r w:rsidR="00B34606">
        <w:rPr>
          <w:rFonts w:ascii="Times New Roman" w:hAnsi="Times New Roman"/>
          <w:szCs w:val="20"/>
        </w:rPr>
        <w:fldChar w:fldCharType="end"/>
      </w:r>
      <w:r w:rsidR="00216AD2">
        <w:rPr>
          <w:rFonts w:ascii="Times New Roman" w:hAnsi="Times New Roman" w:hint="eastAsia"/>
          <w:szCs w:val="20"/>
        </w:rPr>
        <w:t xml:space="preserve"> illustrates two deployment </w:t>
      </w:r>
      <w:r w:rsidR="00EC30A6">
        <w:rPr>
          <w:rFonts w:ascii="Times New Roman" w:hAnsi="Times New Roman"/>
          <w:szCs w:val="20"/>
        </w:rPr>
        <w:t>modes</w:t>
      </w:r>
      <w:r w:rsidR="00216AD2">
        <w:rPr>
          <w:rFonts w:ascii="Times New Roman" w:hAnsi="Times New Roman" w:hint="eastAsia"/>
          <w:szCs w:val="20"/>
        </w:rPr>
        <w:t xml:space="preserve">. In </w:t>
      </w:r>
      <w:r w:rsidR="00B34606">
        <w:rPr>
          <w:rFonts w:ascii="Times New Roman" w:hAnsi="Times New Roman"/>
          <w:szCs w:val="20"/>
        </w:rPr>
        <w:fldChar w:fldCharType="begin"/>
      </w:r>
      <w:r w:rsidR="00B34606">
        <w:rPr>
          <w:rFonts w:ascii="Times New Roman" w:hAnsi="Times New Roman"/>
          <w:szCs w:val="20"/>
        </w:rPr>
        <w:instrText xml:space="preserve"> </w:instrText>
      </w:r>
      <w:r w:rsidR="00B34606">
        <w:rPr>
          <w:rFonts w:ascii="Times New Roman" w:hAnsi="Times New Roman" w:hint="eastAsia"/>
          <w:szCs w:val="20"/>
        </w:rPr>
        <w:instrText>REF _Ref157949601 \h</w:instrText>
      </w:r>
      <w:r w:rsidR="00B34606">
        <w:rPr>
          <w:rFonts w:ascii="Times New Roman" w:hAnsi="Times New Roman"/>
          <w:szCs w:val="20"/>
        </w:rPr>
        <w:instrText xml:space="preserve"> </w:instrText>
      </w:r>
      <w:r w:rsidR="00B34606">
        <w:rPr>
          <w:rFonts w:ascii="Times New Roman" w:hAnsi="Times New Roman"/>
          <w:szCs w:val="20"/>
        </w:rPr>
      </w:r>
      <w:r w:rsidR="00A12FBA">
        <w:rPr>
          <w:rFonts w:ascii="Times New Roman" w:hAnsi="Times New Roman"/>
          <w:szCs w:val="20"/>
        </w:rPr>
        <w:instrText xml:space="preserve"> \* MERGEFORMAT </w:instrText>
      </w:r>
      <w:r w:rsidR="00B34606">
        <w:rPr>
          <w:rFonts w:ascii="Times New Roman" w:hAnsi="Times New Roman"/>
          <w:szCs w:val="20"/>
        </w:rPr>
        <w:fldChar w:fldCharType="separate"/>
      </w:r>
      <w:r w:rsidR="00B34606">
        <w:t xml:space="preserve">Figure </w:t>
      </w:r>
      <w:r w:rsidR="00B34606">
        <w:rPr>
          <w:noProof/>
        </w:rPr>
        <w:t>1</w:t>
      </w:r>
      <w:r w:rsidR="00B34606">
        <w:rPr>
          <w:rFonts w:ascii="Times New Roman" w:hAnsi="Times New Roman"/>
          <w:szCs w:val="20"/>
        </w:rPr>
        <w:fldChar w:fldCharType="end"/>
      </w:r>
      <w:r w:rsidR="00B34606">
        <w:rPr>
          <w:rFonts w:ascii="Times New Roman" w:hAnsi="Times New Roman" w:hint="eastAsia"/>
          <w:szCs w:val="20"/>
        </w:rPr>
        <w:t xml:space="preserve"> </w:t>
      </w:r>
      <w:r w:rsidR="00216AD2">
        <w:rPr>
          <w:rFonts w:ascii="Times New Roman" w:hAnsi="Times New Roman" w:hint="eastAsia"/>
          <w:szCs w:val="20"/>
        </w:rPr>
        <w:t xml:space="preserve">(a), </w:t>
      </w:r>
      <w:r w:rsidR="00D83A25">
        <w:rPr>
          <w:rFonts w:ascii="Times New Roman" w:hAnsi="Times New Roman" w:hint="eastAsia"/>
          <w:szCs w:val="20"/>
        </w:rPr>
        <w:t>UL</w:t>
      </w:r>
      <w:r w:rsidR="00216AD2">
        <w:rPr>
          <w:rFonts w:ascii="Times New Roman" w:hAnsi="Times New Roman" w:hint="eastAsia"/>
          <w:szCs w:val="20"/>
        </w:rPr>
        <w:t xml:space="preserve"> reception and </w:t>
      </w:r>
      <w:r w:rsidR="0047368C">
        <w:rPr>
          <w:rFonts w:ascii="Times New Roman" w:hAnsi="Times New Roman" w:hint="eastAsia"/>
          <w:szCs w:val="20"/>
        </w:rPr>
        <w:t>DL</w:t>
      </w:r>
      <w:r w:rsidR="00216AD2">
        <w:rPr>
          <w:rFonts w:ascii="Times New Roman" w:hAnsi="Times New Roman" w:hint="eastAsia"/>
          <w:szCs w:val="20"/>
        </w:rPr>
        <w:t xml:space="preserve"> transmission are completely separated; the </w:t>
      </w:r>
      <w:r w:rsidR="00923CBB">
        <w:rPr>
          <w:rFonts w:ascii="Times New Roman" w:hAnsi="Times New Roman"/>
          <w:szCs w:val="20"/>
        </w:rPr>
        <w:t>DL-only</w:t>
      </w:r>
      <w:r w:rsidR="00216AD2">
        <w:rPr>
          <w:rFonts w:ascii="Times New Roman" w:hAnsi="Times New Roman" w:hint="eastAsia"/>
          <w:szCs w:val="20"/>
        </w:rPr>
        <w:t xml:space="preserve"> TRP only transmits </w:t>
      </w:r>
      <w:r w:rsidR="0047368C">
        <w:rPr>
          <w:rFonts w:ascii="Times New Roman" w:hAnsi="Times New Roman" w:hint="eastAsia"/>
          <w:szCs w:val="20"/>
        </w:rPr>
        <w:t>DL</w:t>
      </w:r>
      <w:r w:rsidR="00216AD2">
        <w:rPr>
          <w:rFonts w:ascii="Times New Roman" w:hAnsi="Times New Roman" w:hint="eastAsia"/>
          <w:szCs w:val="20"/>
        </w:rPr>
        <w:t xml:space="preserve"> signals, while the </w:t>
      </w:r>
      <w:r w:rsidR="006C4453">
        <w:rPr>
          <w:rFonts w:ascii="Times New Roman" w:hAnsi="Times New Roman"/>
          <w:szCs w:val="20"/>
        </w:rPr>
        <w:t>UL</w:t>
      </w:r>
      <w:r w:rsidR="00216AD2">
        <w:rPr>
          <w:rFonts w:ascii="Times New Roman" w:hAnsi="Times New Roman" w:hint="eastAsia"/>
          <w:szCs w:val="20"/>
        </w:rPr>
        <w:t xml:space="preserve">-only TRP only receives signals. In </w:t>
      </w:r>
      <w:r w:rsidR="00B34606">
        <w:rPr>
          <w:rFonts w:ascii="Times New Roman" w:hAnsi="Times New Roman"/>
          <w:szCs w:val="20"/>
        </w:rPr>
        <w:fldChar w:fldCharType="begin"/>
      </w:r>
      <w:r w:rsidR="00B34606">
        <w:rPr>
          <w:rFonts w:ascii="Times New Roman" w:hAnsi="Times New Roman"/>
          <w:szCs w:val="20"/>
        </w:rPr>
        <w:instrText xml:space="preserve"> </w:instrText>
      </w:r>
      <w:r w:rsidR="00B34606">
        <w:rPr>
          <w:rFonts w:ascii="Times New Roman" w:hAnsi="Times New Roman" w:hint="eastAsia"/>
          <w:szCs w:val="20"/>
        </w:rPr>
        <w:instrText>REF _Ref157949601 \h</w:instrText>
      </w:r>
      <w:r w:rsidR="00B34606">
        <w:rPr>
          <w:rFonts w:ascii="Times New Roman" w:hAnsi="Times New Roman"/>
          <w:szCs w:val="20"/>
        </w:rPr>
        <w:instrText xml:space="preserve"> </w:instrText>
      </w:r>
      <w:r w:rsidR="00B34606">
        <w:rPr>
          <w:rFonts w:ascii="Times New Roman" w:hAnsi="Times New Roman"/>
          <w:szCs w:val="20"/>
        </w:rPr>
      </w:r>
      <w:r w:rsidR="00A12FBA">
        <w:rPr>
          <w:rFonts w:ascii="Times New Roman" w:hAnsi="Times New Roman"/>
          <w:szCs w:val="20"/>
        </w:rPr>
        <w:instrText xml:space="preserve"> \* MERGEFORMAT </w:instrText>
      </w:r>
      <w:r w:rsidR="00B34606">
        <w:rPr>
          <w:rFonts w:ascii="Times New Roman" w:hAnsi="Times New Roman"/>
          <w:szCs w:val="20"/>
        </w:rPr>
        <w:fldChar w:fldCharType="separate"/>
      </w:r>
      <w:r w:rsidR="00B34606">
        <w:t xml:space="preserve">Figure </w:t>
      </w:r>
      <w:r w:rsidR="00B34606">
        <w:rPr>
          <w:noProof/>
        </w:rPr>
        <w:t>1</w:t>
      </w:r>
      <w:r w:rsidR="00B34606">
        <w:rPr>
          <w:rFonts w:ascii="Times New Roman" w:hAnsi="Times New Roman"/>
          <w:szCs w:val="20"/>
        </w:rPr>
        <w:fldChar w:fldCharType="end"/>
      </w:r>
      <w:r w:rsidR="00B34606">
        <w:rPr>
          <w:rFonts w:ascii="Times New Roman" w:hAnsi="Times New Roman" w:hint="eastAsia"/>
          <w:szCs w:val="20"/>
        </w:rPr>
        <w:t xml:space="preserve"> </w:t>
      </w:r>
      <w:r w:rsidR="00216AD2">
        <w:rPr>
          <w:rFonts w:ascii="Times New Roman" w:hAnsi="Times New Roman" w:hint="eastAsia"/>
          <w:szCs w:val="20"/>
        </w:rPr>
        <w:t xml:space="preserve">(b), </w:t>
      </w:r>
      <w:r w:rsidR="00D83A25">
        <w:rPr>
          <w:rFonts w:ascii="Times New Roman" w:hAnsi="Times New Roman" w:hint="eastAsia"/>
          <w:szCs w:val="20"/>
        </w:rPr>
        <w:t>UL</w:t>
      </w:r>
      <w:r w:rsidR="00216AD2">
        <w:rPr>
          <w:rFonts w:ascii="Times New Roman" w:hAnsi="Times New Roman" w:hint="eastAsia"/>
          <w:szCs w:val="20"/>
        </w:rPr>
        <w:t xml:space="preserve"> reception and </w:t>
      </w:r>
      <w:r w:rsidR="0047368C">
        <w:rPr>
          <w:rFonts w:ascii="Times New Roman" w:hAnsi="Times New Roman" w:hint="eastAsia"/>
          <w:szCs w:val="20"/>
        </w:rPr>
        <w:t>DL</w:t>
      </w:r>
      <w:r w:rsidR="00216AD2">
        <w:rPr>
          <w:rFonts w:ascii="Times New Roman" w:hAnsi="Times New Roman" w:hint="eastAsia"/>
          <w:szCs w:val="20"/>
        </w:rPr>
        <w:t xml:space="preserve"> transmission are partially separated; the </w:t>
      </w:r>
      <w:r w:rsidR="00923CBB">
        <w:rPr>
          <w:rFonts w:ascii="Times New Roman" w:hAnsi="Times New Roman"/>
          <w:szCs w:val="20"/>
        </w:rPr>
        <w:t>DL and UL</w:t>
      </w:r>
      <w:r w:rsidR="008D2913">
        <w:rPr>
          <w:rFonts w:ascii="Times New Roman" w:hAnsi="Times New Roman"/>
          <w:szCs w:val="20"/>
        </w:rPr>
        <w:t xml:space="preserve"> TRP</w:t>
      </w:r>
      <w:r w:rsidR="00216AD2">
        <w:rPr>
          <w:rFonts w:ascii="Times New Roman" w:hAnsi="Times New Roman" w:hint="eastAsia"/>
          <w:szCs w:val="20"/>
        </w:rPr>
        <w:t xml:space="preserve"> </w:t>
      </w:r>
      <w:r w:rsidR="00AB362A">
        <w:rPr>
          <w:rFonts w:ascii="Times New Roman" w:hAnsi="Times New Roman"/>
          <w:szCs w:val="20"/>
        </w:rPr>
        <w:t xml:space="preserve">can </w:t>
      </w:r>
      <w:r w:rsidR="00216AD2">
        <w:rPr>
          <w:rFonts w:ascii="Times New Roman" w:hAnsi="Times New Roman" w:hint="eastAsia"/>
          <w:szCs w:val="20"/>
        </w:rPr>
        <w:t xml:space="preserve">transmit signals </w:t>
      </w:r>
      <w:r w:rsidR="001F2DE6">
        <w:rPr>
          <w:rFonts w:ascii="Times New Roman" w:hAnsi="Times New Roman"/>
          <w:szCs w:val="20"/>
        </w:rPr>
        <w:t>and</w:t>
      </w:r>
      <w:r w:rsidR="00216AD2">
        <w:rPr>
          <w:rFonts w:ascii="Times New Roman" w:hAnsi="Times New Roman" w:hint="eastAsia"/>
          <w:szCs w:val="20"/>
        </w:rPr>
        <w:t xml:space="preserve"> receive signals, while the </w:t>
      </w:r>
      <w:r w:rsidR="008D2913">
        <w:rPr>
          <w:rFonts w:ascii="Times New Roman" w:hAnsi="Times New Roman"/>
          <w:szCs w:val="20"/>
        </w:rPr>
        <w:t>UL</w:t>
      </w:r>
      <w:r w:rsidR="00216AD2">
        <w:rPr>
          <w:rFonts w:ascii="Times New Roman" w:hAnsi="Times New Roman" w:hint="eastAsia"/>
          <w:szCs w:val="20"/>
        </w:rPr>
        <w:t>-only TRP only receives signals.</w:t>
      </w:r>
    </w:p>
    <w:p w14:paraId="1731EB83" w14:textId="77777777" w:rsidR="00B34606" w:rsidRDefault="00923CBB" w:rsidP="00A12FBA">
      <w:pPr>
        <w:pStyle w:val="a4"/>
        <w:keepNext/>
        <w:spacing w:after="180"/>
        <w:ind w:firstLineChars="0" w:firstLine="0"/>
        <w:jc w:val="both"/>
      </w:pPr>
      <w:r>
        <w:rPr>
          <w:noProof/>
        </w:rPr>
        <w:lastRenderedPageBreak/>
        <w:drawing>
          <wp:inline distT="0" distB="0" distL="0" distR="0" wp14:anchorId="1B7E7F4C" wp14:editId="04761817">
            <wp:extent cx="5278120" cy="1875247"/>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98277" cy="1882408"/>
                    </a:xfrm>
                    <a:prstGeom prst="rect">
                      <a:avLst/>
                    </a:prstGeom>
                    <a:noFill/>
                  </pic:spPr>
                </pic:pic>
              </a:graphicData>
            </a:graphic>
          </wp:inline>
        </w:drawing>
      </w:r>
    </w:p>
    <w:p w14:paraId="7124B3C3" w14:textId="3C34567C" w:rsidR="00D3641A" w:rsidRPr="00D707E6" w:rsidRDefault="00B34606" w:rsidP="00BF4B91">
      <w:pPr>
        <w:pStyle w:val="aa"/>
        <w:spacing w:after="180"/>
        <w:jc w:val="center"/>
        <w:rPr>
          <w:rFonts w:ascii="Times New Roman" w:hAnsi="Times New Roman" w:cs="Times New Roman"/>
        </w:rPr>
      </w:pPr>
      <w:bookmarkStart w:id="5" w:name="_Ref157949601"/>
      <w:r w:rsidRPr="00D707E6">
        <w:rPr>
          <w:rFonts w:ascii="Times New Roman" w:hAnsi="Times New Roman" w:cs="Times New Roman"/>
        </w:rPr>
        <w:t xml:space="preserve">Figure </w:t>
      </w:r>
      <w:r w:rsidRPr="00D707E6">
        <w:rPr>
          <w:rFonts w:ascii="Times New Roman" w:hAnsi="Times New Roman" w:cs="Times New Roman"/>
        </w:rPr>
        <w:fldChar w:fldCharType="begin"/>
      </w:r>
      <w:r w:rsidRPr="00D707E6">
        <w:rPr>
          <w:rFonts w:ascii="Times New Roman" w:hAnsi="Times New Roman" w:cs="Times New Roman"/>
        </w:rPr>
        <w:instrText xml:space="preserve"> SEQ Figure \* ARABIC </w:instrText>
      </w:r>
      <w:r w:rsidRPr="00D707E6">
        <w:rPr>
          <w:rFonts w:ascii="Times New Roman" w:hAnsi="Times New Roman" w:cs="Times New Roman"/>
        </w:rPr>
        <w:fldChar w:fldCharType="separate"/>
      </w:r>
      <w:r w:rsidRPr="00D707E6">
        <w:rPr>
          <w:rFonts w:ascii="Times New Roman" w:hAnsi="Times New Roman" w:cs="Times New Roman"/>
          <w:noProof/>
        </w:rPr>
        <w:t>1</w:t>
      </w:r>
      <w:r w:rsidRPr="00D707E6">
        <w:rPr>
          <w:rFonts w:ascii="Times New Roman" w:hAnsi="Times New Roman" w:cs="Times New Roman"/>
          <w:noProof/>
        </w:rPr>
        <w:fldChar w:fldCharType="end"/>
      </w:r>
      <w:bookmarkEnd w:id="5"/>
      <w:r w:rsidR="00D707E6">
        <w:rPr>
          <w:rFonts w:ascii="Times New Roman" w:hAnsi="Times New Roman" w:cs="Times New Roman"/>
          <w:noProof/>
        </w:rPr>
        <w:t xml:space="preserve">. Two modes of </w:t>
      </w:r>
      <w:r w:rsidR="00D707E6" w:rsidRPr="00D707E6">
        <w:rPr>
          <w:rFonts w:ascii="Times New Roman" w:hAnsi="Times New Roman" w:cs="Times New Roman"/>
          <w:noProof/>
        </w:rPr>
        <w:t>asymmetric DL sTRP/UL mTRP deployment scenario</w:t>
      </w:r>
      <w:r w:rsidR="0015345E">
        <w:rPr>
          <w:rFonts w:ascii="Times New Roman" w:hAnsi="Times New Roman" w:cs="Times New Roman"/>
          <w:noProof/>
        </w:rPr>
        <w:t>.</w:t>
      </w:r>
    </w:p>
    <w:p w14:paraId="2811425E" w14:textId="4F4E2A32" w:rsidR="00EC30A6" w:rsidRDefault="00EC30A6" w:rsidP="00A12FBA">
      <w:pPr>
        <w:pStyle w:val="a4"/>
        <w:numPr>
          <w:ilvl w:val="0"/>
          <w:numId w:val="7"/>
        </w:numPr>
        <w:spacing w:after="180"/>
        <w:ind w:firstLineChars="0"/>
        <w:jc w:val="both"/>
        <w:rPr>
          <w:rFonts w:ascii="Times New Roman" w:hAnsi="Times New Roman"/>
          <w:b/>
          <w:szCs w:val="20"/>
        </w:rPr>
      </w:pPr>
      <w:r>
        <w:rPr>
          <w:rFonts w:ascii="Times New Roman" w:hAnsi="Times New Roman"/>
          <w:b/>
          <w:szCs w:val="20"/>
        </w:rPr>
        <w:t xml:space="preserve">The </w:t>
      </w:r>
      <w:bookmarkStart w:id="6" w:name="OLE_LINK15"/>
      <w:r w:rsidRPr="00EC30A6">
        <w:rPr>
          <w:rFonts w:ascii="Times New Roman" w:hAnsi="Times New Roman"/>
          <w:b/>
          <w:szCs w:val="20"/>
        </w:rPr>
        <w:t xml:space="preserve">asymmetric DL </w:t>
      </w:r>
      <w:proofErr w:type="spellStart"/>
      <w:r w:rsidRPr="00EC30A6">
        <w:rPr>
          <w:rFonts w:ascii="Times New Roman" w:hAnsi="Times New Roman"/>
          <w:b/>
          <w:szCs w:val="20"/>
        </w:rPr>
        <w:t>sTRP</w:t>
      </w:r>
      <w:proofErr w:type="spellEnd"/>
      <w:r w:rsidRPr="00EC30A6">
        <w:rPr>
          <w:rFonts w:ascii="Times New Roman" w:hAnsi="Times New Roman"/>
          <w:b/>
          <w:szCs w:val="20"/>
        </w:rPr>
        <w:t xml:space="preserve">/UL </w:t>
      </w:r>
      <w:proofErr w:type="spellStart"/>
      <w:r w:rsidRPr="00EC30A6">
        <w:rPr>
          <w:rFonts w:ascii="Times New Roman" w:hAnsi="Times New Roman"/>
          <w:b/>
          <w:szCs w:val="20"/>
        </w:rPr>
        <w:t>mTRP</w:t>
      </w:r>
      <w:proofErr w:type="spellEnd"/>
      <w:r w:rsidRPr="00EC30A6">
        <w:rPr>
          <w:rFonts w:ascii="Times New Roman" w:hAnsi="Times New Roman"/>
          <w:b/>
          <w:szCs w:val="20"/>
        </w:rPr>
        <w:t xml:space="preserve"> deployment</w:t>
      </w:r>
      <w:r w:rsidR="00C63C3F">
        <w:rPr>
          <w:rFonts w:ascii="Times New Roman" w:hAnsi="Times New Roman"/>
          <w:b/>
          <w:szCs w:val="20"/>
        </w:rPr>
        <w:t xml:space="preserve"> scenario</w:t>
      </w:r>
      <w:bookmarkEnd w:id="6"/>
      <w:r>
        <w:rPr>
          <w:rFonts w:ascii="Times New Roman" w:hAnsi="Times New Roman"/>
          <w:b/>
          <w:szCs w:val="20"/>
        </w:rPr>
        <w:t xml:space="preserve"> have two modes, complete</w:t>
      </w:r>
      <w:r w:rsidR="00E26A53">
        <w:rPr>
          <w:rFonts w:ascii="Times New Roman" w:hAnsi="Times New Roman"/>
          <w:b/>
          <w:szCs w:val="20"/>
        </w:rPr>
        <w:t xml:space="preserve"> separation and partial</w:t>
      </w:r>
      <w:r>
        <w:rPr>
          <w:rFonts w:ascii="Times New Roman" w:hAnsi="Times New Roman"/>
          <w:b/>
          <w:szCs w:val="20"/>
        </w:rPr>
        <w:t xml:space="preserve"> separation</w:t>
      </w:r>
      <w:r w:rsidRPr="00873D73">
        <w:rPr>
          <w:rFonts w:ascii="Times New Roman" w:hAnsi="Times New Roman"/>
          <w:b/>
          <w:szCs w:val="20"/>
        </w:rPr>
        <w:t>.</w:t>
      </w:r>
    </w:p>
    <w:p w14:paraId="616986DC" w14:textId="15BB1761" w:rsidR="006B7624" w:rsidRDefault="00E26A53" w:rsidP="00A12FBA">
      <w:pPr>
        <w:spacing w:after="180"/>
        <w:jc w:val="both"/>
        <w:rPr>
          <w:rFonts w:ascii="Times New Roman" w:hAnsi="Times New Roman"/>
          <w:szCs w:val="20"/>
        </w:rPr>
      </w:pPr>
      <w:r>
        <w:rPr>
          <w:rFonts w:ascii="Times New Roman" w:hAnsi="Times New Roman" w:hint="eastAsia"/>
          <w:szCs w:val="20"/>
        </w:rPr>
        <w:t>F</w:t>
      </w:r>
      <w:r w:rsidRPr="00E26A53">
        <w:rPr>
          <w:rFonts w:ascii="Times New Roman" w:hAnsi="Times New Roman"/>
          <w:szCs w:val="20"/>
        </w:rPr>
        <w:t>rom a technical point of view</w:t>
      </w:r>
      <w:r w:rsidR="00BC119A">
        <w:rPr>
          <w:rFonts w:ascii="Times New Roman" w:hAnsi="Times New Roman"/>
          <w:szCs w:val="20"/>
        </w:rPr>
        <w:t>, the partially separate deployment mode is more complex than the complete separate deployment mode</w:t>
      </w:r>
      <w:r w:rsidR="005E1F9E">
        <w:rPr>
          <w:rFonts w:ascii="Times New Roman" w:hAnsi="Times New Roman"/>
          <w:szCs w:val="20"/>
        </w:rPr>
        <w:t xml:space="preserve">, and many technologies in the partially separate one can be reused in the complete separate one. Therefore, it is proposed to </w:t>
      </w:r>
      <w:r w:rsidR="005E1F9E" w:rsidRPr="005E1F9E">
        <w:rPr>
          <w:rFonts w:ascii="Times New Roman" w:hAnsi="Times New Roman"/>
          <w:szCs w:val="20"/>
        </w:rPr>
        <w:t xml:space="preserve">prioritize the investigation of the </w:t>
      </w:r>
      <w:r w:rsidR="005E1F9E">
        <w:rPr>
          <w:rFonts w:ascii="Times New Roman" w:hAnsi="Times New Roman"/>
          <w:szCs w:val="20"/>
        </w:rPr>
        <w:t>partially separate one</w:t>
      </w:r>
      <w:r w:rsidR="005E1F9E" w:rsidRPr="005E1F9E">
        <w:rPr>
          <w:rFonts w:ascii="Times New Roman" w:hAnsi="Times New Roman"/>
          <w:szCs w:val="20"/>
        </w:rPr>
        <w:t>.</w:t>
      </w:r>
    </w:p>
    <w:p w14:paraId="6CEDF6BC" w14:textId="38ADBFE6" w:rsidR="005E1F9E" w:rsidRPr="00D76F20" w:rsidRDefault="00D8463F" w:rsidP="00A12FBA">
      <w:pPr>
        <w:pStyle w:val="a4"/>
        <w:numPr>
          <w:ilvl w:val="0"/>
          <w:numId w:val="6"/>
        </w:numPr>
        <w:spacing w:after="180"/>
        <w:ind w:firstLineChars="0"/>
        <w:jc w:val="both"/>
        <w:rPr>
          <w:rFonts w:ascii="Times New Roman" w:hAnsi="Times New Roman"/>
          <w:b/>
          <w:szCs w:val="20"/>
        </w:rPr>
      </w:pPr>
      <w:r>
        <w:rPr>
          <w:rFonts w:ascii="Times New Roman" w:hAnsi="Times New Roman"/>
          <w:b/>
          <w:szCs w:val="20"/>
        </w:rPr>
        <w:t>P</w:t>
      </w:r>
      <w:r w:rsidR="005E1F9E" w:rsidRPr="005E1F9E">
        <w:rPr>
          <w:rFonts w:ascii="Times New Roman" w:hAnsi="Times New Roman"/>
          <w:b/>
          <w:szCs w:val="20"/>
        </w:rPr>
        <w:t>rioritize the investigation of the partially separate</w:t>
      </w:r>
      <w:r w:rsidR="005E1F9E">
        <w:rPr>
          <w:rFonts w:ascii="Times New Roman" w:hAnsi="Times New Roman"/>
          <w:b/>
          <w:szCs w:val="20"/>
        </w:rPr>
        <w:t xml:space="preserve"> deployment mode.</w:t>
      </w:r>
    </w:p>
    <w:p w14:paraId="447A1C07" w14:textId="77777777" w:rsidR="00D3641A" w:rsidRDefault="00D3641A" w:rsidP="00D3641A">
      <w:pPr>
        <w:pStyle w:val="2"/>
      </w:pPr>
      <w:r>
        <w:t>2.2 TCI framework</w:t>
      </w:r>
    </w:p>
    <w:p w14:paraId="402492D2" w14:textId="24FAA9D6" w:rsidR="00E42448" w:rsidRPr="003E6C12" w:rsidRDefault="00E42448" w:rsidP="00A12FBA">
      <w:pPr>
        <w:spacing w:after="180"/>
        <w:jc w:val="both"/>
        <w:rPr>
          <w:rFonts w:ascii="Times New Roman" w:hAnsi="Times New Roman"/>
          <w:szCs w:val="20"/>
        </w:rPr>
      </w:pPr>
      <w:r>
        <w:rPr>
          <w:rFonts w:ascii="Times New Roman" w:hAnsi="Times New Roman"/>
          <w:szCs w:val="20"/>
        </w:rPr>
        <w:t>T</w:t>
      </w:r>
      <w:r>
        <w:rPr>
          <w:rFonts w:ascii="Times New Roman" w:hAnsi="Times New Roman" w:hint="eastAsia"/>
          <w:szCs w:val="20"/>
        </w:rPr>
        <w:t>he</w:t>
      </w:r>
      <w:r>
        <w:rPr>
          <w:rFonts w:ascii="Times New Roman" w:hAnsi="Times New Roman"/>
          <w:szCs w:val="20"/>
        </w:rPr>
        <w:t xml:space="preserve"> following agreement on unified TCI framework for </w:t>
      </w:r>
      <w:r w:rsidR="00DA73FD" w:rsidRPr="00E42448">
        <w:t xml:space="preserve">the asymmetric DL </w:t>
      </w:r>
      <w:proofErr w:type="spellStart"/>
      <w:r w:rsidR="00DA73FD" w:rsidRPr="00E42448">
        <w:t>sTRP</w:t>
      </w:r>
      <w:proofErr w:type="spellEnd"/>
      <w:r w:rsidR="00DA73FD" w:rsidRPr="00E42448">
        <w:t xml:space="preserve">/UL </w:t>
      </w:r>
      <w:proofErr w:type="spellStart"/>
      <w:r w:rsidR="00DA73FD" w:rsidRPr="00E42448">
        <w:t>mTRP</w:t>
      </w:r>
      <w:proofErr w:type="spellEnd"/>
      <w:r w:rsidR="00DA73FD" w:rsidRPr="00E42448">
        <w:t xml:space="preserve"> deployment scenarios</w:t>
      </w:r>
      <w:r>
        <w:rPr>
          <w:rFonts w:ascii="Times New Roman" w:hAnsi="Times New Roman"/>
          <w:szCs w:val="20"/>
        </w:rPr>
        <w:t xml:space="preserve"> </w:t>
      </w:r>
      <w:r>
        <w:rPr>
          <w:rFonts w:ascii="Times New Roman" w:eastAsia="宋体" w:hAnsi="Times New Roman"/>
          <w:szCs w:val="20"/>
          <w:lang w:eastAsia="ko-KR"/>
        </w:rPr>
        <w:t>was made in RAN1#116 meeting:</w:t>
      </w:r>
    </w:p>
    <w:tbl>
      <w:tblPr>
        <w:tblStyle w:val="a3"/>
        <w:tblW w:w="0" w:type="auto"/>
        <w:tblLook w:val="04A0" w:firstRow="1" w:lastRow="0" w:firstColumn="1" w:lastColumn="0" w:noHBand="0" w:noVBand="1"/>
      </w:tblPr>
      <w:tblGrid>
        <w:gridCol w:w="8296"/>
      </w:tblGrid>
      <w:tr w:rsidR="00E42448" w14:paraId="5BED3F57" w14:textId="77777777" w:rsidTr="00E42448">
        <w:tc>
          <w:tcPr>
            <w:tcW w:w="8296" w:type="dxa"/>
          </w:tcPr>
          <w:p w14:paraId="679B621E" w14:textId="77777777" w:rsidR="00E42448" w:rsidRPr="00E42448" w:rsidRDefault="00E42448" w:rsidP="00A12FBA">
            <w:pPr>
              <w:spacing w:line="264" w:lineRule="auto"/>
              <w:jc w:val="both"/>
              <w:rPr>
                <w:rFonts w:eastAsia="等线" w:cs="Batang"/>
                <w:szCs w:val="20"/>
                <w:highlight w:val="green"/>
              </w:rPr>
            </w:pPr>
            <w:r w:rsidRPr="00E42448">
              <w:rPr>
                <w:rFonts w:eastAsia="等线" w:cs="Batang"/>
                <w:szCs w:val="20"/>
                <w:highlight w:val="green"/>
              </w:rPr>
              <w:t>Agreement</w:t>
            </w:r>
          </w:p>
          <w:p w14:paraId="4F100F49" w14:textId="77777777" w:rsidR="00E42448" w:rsidRPr="00E42448" w:rsidRDefault="00E42448" w:rsidP="00A12FBA">
            <w:pPr>
              <w:jc w:val="both"/>
            </w:pPr>
            <w:r w:rsidRPr="00E42448">
              <w:t xml:space="preserve">For </w:t>
            </w:r>
            <w:bookmarkStart w:id="7" w:name="OLE_LINK9"/>
            <w:r w:rsidRPr="00E42448">
              <w:t xml:space="preserve">the asymmetric DL </w:t>
            </w:r>
            <w:proofErr w:type="spellStart"/>
            <w:r w:rsidRPr="00E42448">
              <w:t>sTRP</w:t>
            </w:r>
            <w:proofErr w:type="spellEnd"/>
            <w:r w:rsidRPr="00E42448">
              <w:t xml:space="preserve">/UL </w:t>
            </w:r>
            <w:proofErr w:type="spellStart"/>
            <w:r w:rsidRPr="00E42448">
              <w:t>mTRP</w:t>
            </w:r>
            <w:proofErr w:type="spellEnd"/>
            <w:r w:rsidRPr="00E42448">
              <w:t xml:space="preserve"> deployment scenarios</w:t>
            </w:r>
            <w:bookmarkEnd w:id="7"/>
            <w:r w:rsidRPr="00E42448">
              <w:t>, separate DL/UL TCI state mode of Rel-17/18 unified TCI framework can be configured for both FR1 and FR2.</w:t>
            </w:r>
          </w:p>
          <w:p w14:paraId="1FCECF23" w14:textId="1B4D6DB2" w:rsidR="00E42448" w:rsidRPr="00B61D43" w:rsidRDefault="00E42448" w:rsidP="00A12FBA">
            <w:pPr>
              <w:numPr>
                <w:ilvl w:val="0"/>
                <w:numId w:val="10"/>
              </w:numPr>
              <w:overflowPunct w:val="0"/>
              <w:autoSpaceDE w:val="0"/>
              <w:autoSpaceDN w:val="0"/>
              <w:adjustRightInd w:val="0"/>
              <w:spacing w:after="180"/>
              <w:contextualSpacing/>
              <w:jc w:val="both"/>
              <w:textAlignment w:val="baseline"/>
              <w:rPr>
                <w:rFonts w:ascii="Times New Roman" w:eastAsia="PMingLiU" w:hAnsi="Times New Roman"/>
                <w:szCs w:val="20"/>
                <w:lang w:eastAsia="zh-TW"/>
              </w:rPr>
            </w:pPr>
            <w:r w:rsidRPr="00E42448">
              <w:rPr>
                <w:rFonts w:ascii="Times New Roman" w:eastAsia="PMingLiU" w:hAnsi="Times New Roman"/>
                <w:szCs w:val="20"/>
                <w:lang w:eastAsia="zh-TW"/>
              </w:rPr>
              <w:t>Joint TCI state mode can be configured at least for FR1</w:t>
            </w:r>
          </w:p>
        </w:tc>
      </w:tr>
    </w:tbl>
    <w:p w14:paraId="1B9203EC" w14:textId="1E45B51C" w:rsidR="006B7624" w:rsidRDefault="0080553B" w:rsidP="00B61D43">
      <w:pPr>
        <w:spacing w:after="180"/>
        <w:jc w:val="both"/>
        <w:rPr>
          <w:rFonts w:ascii="Times New Roman" w:hAnsi="Times New Roman"/>
          <w:szCs w:val="20"/>
        </w:rPr>
      </w:pPr>
      <w:r>
        <w:rPr>
          <w:rFonts w:ascii="Times New Roman" w:hAnsi="Times New Roman"/>
          <w:szCs w:val="20"/>
        </w:rPr>
        <w:t xml:space="preserve">In </w:t>
      </w:r>
      <w:r w:rsidR="00B3038E">
        <w:rPr>
          <w:rFonts w:ascii="Times New Roman" w:hAnsi="Times New Roman" w:hint="eastAsia"/>
          <w:szCs w:val="20"/>
        </w:rPr>
        <w:t>current</w:t>
      </w:r>
      <w:r>
        <w:rPr>
          <w:rFonts w:ascii="Times New Roman" w:hAnsi="Times New Roman"/>
          <w:szCs w:val="20"/>
        </w:rPr>
        <w:t xml:space="preserve"> specifications,</w:t>
      </w:r>
      <w:r w:rsidR="006B7624" w:rsidRPr="006B7624">
        <w:rPr>
          <w:rFonts w:ascii="Times New Roman" w:hAnsi="Times New Roman"/>
          <w:szCs w:val="20"/>
        </w:rPr>
        <w:t xml:space="preserve"> </w:t>
      </w:r>
      <w:r>
        <w:rPr>
          <w:rFonts w:ascii="Times New Roman" w:hAnsi="Times New Roman"/>
          <w:szCs w:val="20"/>
        </w:rPr>
        <w:t xml:space="preserve">in unified </w:t>
      </w:r>
      <w:r w:rsidR="006B7624" w:rsidRPr="006B7624">
        <w:rPr>
          <w:rFonts w:ascii="Times New Roman" w:hAnsi="Times New Roman"/>
          <w:szCs w:val="20"/>
        </w:rPr>
        <w:t>TCI framework, TCI</w:t>
      </w:r>
      <w:r w:rsidR="00D76F20">
        <w:rPr>
          <w:rFonts w:ascii="Times New Roman" w:hAnsi="Times New Roman"/>
          <w:szCs w:val="20"/>
        </w:rPr>
        <w:t xml:space="preserve"> state</w:t>
      </w:r>
      <w:r w:rsidR="006B7624" w:rsidRPr="006B7624">
        <w:rPr>
          <w:rFonts w:ascii="Times New Roman" w:hAnsi="Times New Roman"/>
          <w:szCs w:val="20"/>
        </w:rPr>
        <w:t xml:space="preserve"> </w:t>
      </w:r>
      <w:r w:rsidR="000A6613">
        <w:rPr>
          <w:rFonts w:ascii="Times New Roman" w:hAnsi="Times New Roman"/>
          <w:szCs w:val="20"/>
        </w:rPr>
        <w:t>modes</w:t>
      </w:r>
      <w:r w:rsidR="006B7624" w:rsidRPr="006B7624">
        <w:rPr>
          <w:rFonts w:ascii="Times New Roman" w:hAnsi="Times New Roman"/>
          <w:szCs w:val="20"/>
        </w:rPr>
        <w:t xml:space="preserve"> </w:t>
      </w:r>
      <w:r w:rsidR="00D76F20">
        <w:rPr>
          <w:rFonts w:ascii="Times New Roman" w:hAnsi="Times New Roman"/>
          <w:szCs w:val="20"/>
        </w:rPr>
        <w:t xml:space="preserve">are </w:t>
      </w:r>
      <w:r w:rsidR="006B7624" w:rsidRPr="006B7624">
        <w:rPr>
          <w:rFonts w:ascii="Times New Roman" w:hAnsi="Times New Roman"/>
          <w:szCs w:val="20"/>
        </w:rPr>
        <w:t xml:space="preserve">joint </w:t>
      </w:r>
      <w:bookmarkStart w:id="8" w:name="OLE_LINK5"/>
      <w:r w:rsidR="00747710">
        <w:rPr>
          <w:rFonts w:ascii="Times New Roman" w:hAnsi="Times New Roman"/>
          <w:szCs w:val="20"/>
        </w:rPr>
        <w:t xml:space="preserve">TCI </w:t>
      </w:r>
      <w:r w:rsidR="00D76F20">
        <w:rPr>
          <w:rFonts w:ascii="Times New Roman" w:hAnsi="Times New Roman"/>
          <w:szCs w:val="20"/>
        </w:rPr>
        <w:t xml:space="preserve">state </w:t>
      </w:r>
      <w:r w:rsidR="000A6613">
        <w:rPr>
          <w:rFonts w:ascii="Times New Roman" w:hAnsi="Times New Roman"/>
          <w:szCs w:val="20"/>
        </w:rPr>
        <w:t>mode</w:t>
      </w:r>
      <w:r w:rsidR="00747710">
        <w:rPr>
          <w:rFonts w:ascii="Times New Roman" w:hAnsi="Times New Roman"/>
          <w:szCs w:val="20"/>
        </w:rPr>
        <w:t xml:space="preserve"> </w:t>
      </w:r>
      <w:bookmarkEnd w:id="8"/>
      <w:r w:rsidR="006B7624" w:rsidRPr="006B7624">
        <w:rPr>
          <w:rFonts w:ascii="Times New Roman" w:hAnsi="Times New Roman"/>
          <w:szCs w:val="20"/>
        </w:rPr>
        <w:t xml:space="preserve">and separate </w:t>
      </w:r>
      <w:r w:rsidR="00D76F20">
        <w:rPr>
          <w:rFonts w:ascii="Times New Roman" w:hAnsi="Times New Roman"/>
          <w:szCs w:val="20"/>
        </w:rPr>
        <w:t xml:space="preserve">TCI state </w:t>
      </w:r>
      <w:r w:rsidR="000A6613">
        <w:rPr>
          <w:rFonts w:ascii="Times New Roman" w:hAnsi="Times New Roman"/>
          <w:szCs w:val="20"/>
        </w:rPr>
        <w:t>mode</w:t>
      </w:r>
      <w:r w:rsidR="006B7624" w:rsidRPr="006B7624">
        <w:rPr>
          <w:rFonts w:ascii="Times New Roman" w:hAnsi="Times New Roman"/>
          <w:szCs w:val="20"/>
        </w:rPr>
        <w:t>.</w:t>
      </w:r>
      <w:r w:rsidR="00747710">
        <w:rPr>
          <w:rFonts w:ascii="Times New Roman" w:hAnsi="Times New Roman"/>
          <w:szCs w:val="20"/>
        </w:rPr>
        <w:t xml:space="preserve"> If </w:t>
      </w:r>
      <w:r w:rsidR="002E1CAC">
        <w:rPr>
          <w:rFonts w:ascii="Times New Roman" w:hAnsi="Times New Roman"/>
          <w:szCs w:val="20"/>
        </w:rPr>
        <w:t>UL</w:t>
      </w:r>
      <w:r w:rsidR="00747710" w:rsidRPr="00747710">
        <w:rPr>
          <w:rFonts w:ascii="Times New Roman" w:hAnsi="Times New Roman"/>
          <w:szCs w:val="20"/>
        </w:rPr>
        <w:t xml:space="preserve"> and </w:t>
      </w:r>
      <w:r w:rsidR="002E1CAC">
        <w:rPr>
          <w:rFonts w:ascii="Times New Roman" w:hAnsi="Times New Roman"/>
          <w:szCs w:val="20"/>
        </w:rPr>
        <w:t>DL</w:t>
      </w:r>
      <w:r w:rsidR="00747710" w:rsidRPr="00747710">
        <w:rPr>
          <w:rFonts w:ascii="Times New Roman" w:hAnsi="Times New Roman"/>
          <w:szCs w:val="20"/>
        </w:rPr>
        <w:t xml:space="preserve"> channels are reciprocal</w:t>
      </w:r>
      <w:r w:rsidR="00747710">
        <w:rPr>
          <w:rFonts w:ascii="Times New Roman" w:hAnsi="Times New Roman"/>
          <w:szCs w:val="20"/>
        </w:rPr>
        <w:t>, the former is applicable</w:t>
      </w:r>
      <w:r w:rsidR="00747710" w:rsidRPr="00747710">
        <w:rPr>
          <w:rFonts w:ascii="Times New Roman" w:hAnsi="Times New Roman"/>
          <w:szCs w:val="20"/>
        </w:rPr>
        <w:t>.</w:t>
      </w:r>
      <w:r w:rsidR="00747710">
        <w:rPr>
          <w:rFonts w:ascii="Times New Roman" w:hAnsi="Times New Roman"/>
          <w:szCs w:val="20"/>
        </w:rPr>
        <w:t xml:space="preserve"> If </w:t>
      </w:r>
      <w:r w:rsidR="002E1CAC">
        <w:rPr>
          <w:rFonts w:ascii="Times New Roman" w:hAnsi="Times New Roman"/>
          <w:szCs w:val="20"/>
        </w:rPr>
        <w:t>UL</w:t>
      </w:r>
      <w:r w:rsidR="00747710" w:rsidRPr="00747710">
        <w:rPr>
          <w:rFonts w:ascii="Times New Roman" w:hAnsi="Times New Roman"/>
          <w:szCs w:val="20"/>
        </w:rPr>
        <w:t xml:space="preserve"> and </w:t>
      </w:r>
      <w:r w:rsidR="002E1CAC">
        <w:rPr>
          <w:rFonts w:ascii="Times New Roman" w:hAnsi="Times New Roman"/>
          <w:szCs w:val="20"/>
        </w:rPr>
        <w:t>DL</w:t>
      </w:r>
      <w:r w:rsidR="00747710" w:rsidRPr="00747710">
        <w:rPr>
          <w:rFonts w:ascii="Times New Roman" w:hAnsi="Times New Roman"/>
          <w:szCs w:val="20"/>
        </w:rPr>
        <w:t xml:space="preserve"> channels are</w:t>
      </w:r>
      <w:r w:rsidR="00747710">
        <w:rPr>
          <w:rFonts w:ascii="Times New Roman" w:hAnsi="Times New Roman"/>
          <w:szCs w:val="20"/>
        </w:rPr>
        <w:t xml:space="preserve"> not</w:t>
      </w:r>
      <w:r w:rsidR="00747710" w:rsidRPr="00747710">
        <w:rPr>
          <w:rFonts w:ascii="Times New Roman" w:hAnsi="Times New Roman"/>
          <w:szCs w:val="20"/>
        </w:rPr>
        <w:t xml:space="preserve"> </w:t>
      </w:r>
      <w:bookmarkStart w:id="9" w:name="OLE_LINK3"/>
      <w:r w:rsidR="00747710" w:rsidRPr="00747710">
        <w:rPr>
          <w:rFonts w:ascii="Times New Roman" w:hAnsi="Times New Roman"/>
          <w:szCs w:val="20"/>
        </w:rPr>
        <w:t>reciprocal</w:t>
      </w:r>
      <w:bookmarkEnd w:id="9"/>
      <w:r w:rsidR="00747710">
        <w:rPr>
          <w:rFonts w:ascii="Times New Roman" w:hAnsi="Times New Roman"/>
          <w:szCs w:val="20"/>
        </w:rPr>
        <w:t>, the latter is applicable</w:t>
      </w:r>
      <w:r w:rsidR="00747710" w:rsidRPr="00747710">
        <w:rPr>
          <w:rFonts w:ascii="Times New Roman" w:hAnsi="Times New Roman"/>
          <w:szCs w:val="20"/>
        </w:rPr>
        <w:t>.</w:t>
      </w:r>
      <w:r w:rsidR="00747710">
        <w:rPr>
          <w:rFonts w:ascii="Times New Roman" w:hAnsi="Times New Roman"/>
          <w:szCs w:val="20"/>
        </w:rPr>
        <w:t xml:space="preserve"> When </w:t>
      </w:r>
      <w:r w:rsidR="00747710" w:rsidRPr="001F23A1">
        <w:rPr>
          <w:rFonts w:ascii="Times New Roman" w:hAnsi="Times New Roman"/>
          <w:i/>
          <w:iCs/>
          <w:szCs w:val="20"/>
        </w:rPr>
        <w:t>unifiedTCI-StateType-r17</w:t>
      </w:r>
      <w:r w:rsidR="00747710">
        <w:rPr>
          <w:rFonts w:ascii="Times New Roman" w:hAnsi="Times New Roman"/>
          <w:szCs w:val="20"/>
        </w:rPr>
        <w:t xml:space="preserve"> is configured as </w:t>
      </w:r>
      <w:r w:rsidR="00747710" w:rsidRPr="001F23A1">
        <w:rPr>
          <w:rFonts w:ascii="Times New Roman" w:hAnsi="Times New Roman"/>
          <w:i/>
          <w:iCs/>
          <w:szCs w:val="20"/>
        </w:rPr>
        <w:t>joint</w:t>
      </w:r>
      <w:r w:rsidR="00747710">
        <w:rPr>
          <w:rFonts w:ascii="Times New Roman" w:hAnsi="Times New Roman"/>
          <w:szCs w:val="20"/>
        </w:rPr>
        <w:t xml:space="preserve">, </w:t>
      </w:r>
      <w:r w:rsidR="006B7624" w:rsidRPr="006B7624">
        <w:rPr>
          <w:rFonts w:ascii="Times New Roman" w:hAnsi="Times New Roman"/>
          <w:szCs w:val="20"/>
        </w:rPr>
        <w:t xml:space="preserve">the UE employs a joint TCI </w:t>
      </w:r>
      <w:r w:rsidR="00D76F20">
        <w:rPr>
          <w:rFonts w:ascii="Times New Roman" w:hAnsi="Times New Roman"/>
          <w:szCs w:val="20"/>
        </w:rPr>
        <w:t xml:space="preserve">state </w:t>
      </w:r>
      <w:r w:rsidR="000A6613">
        <w:rPr>
          <w:rFonts w:ascii="Times New Roman" w:hAnsi="Times New Roman"/>
          <w:szCs w:val="20"/>
        </w:rPr>
        <w:t>mode</w:t>
      </w:r>
      <w:r w:rsidR="006B7624" w:rsidRPr="006B7624">
        <w:rPr>
          <w:rFonts w:ascii="Times New Roman" w:hAnsi="Times New Roman"/>
          <w:szCs w:val="20"/>
        </w:rPr>
        <w:t xml:space="preserve">. </w:t>
      </w:r>
      <w:r w:rsidR="00747710">
        <w:rPr>
          <w:rFonts w:ascii="Times New Roman" w:hAnsi="Times New Roman"/>
          <w:szCs w:val="20"/>
        </w:rPr>
        <w:t xml:space="preserve">When </w:t>
      </w:r>
      <w:bookmarkStart w:id="10" w:name="OLE_LINK12"/>
      <w:r w:rsidR="00747710" w:rsidRPr="001F23A1">
        <w:rPr>
          <w:rFonts w:ascii="Times New Roman" w:hAnsi="Times New Roman"/>
          <w:i/>
          <w:iCs/>
          <w:szCs w:val="20"/>
        </w:rPr>
        <w:t>unifiedTCI-StateType</w:t>
      </w:r>
      <w:bookmarkEnd w:id="10"/>
      <w:r w:rsidR="00747710" w:rsidRPr="001F23A1">
        <w:rPr>
          <w:rFonts w:ascii="Times New Roman" w:hAnsi="Times New Roman"/>
          <w:i/>
          <w:iCs/>
          <w:szCs w:val="20"/>
        </w:rPr>
        <w:t>-r17</w:t>
      </w:r>
      <w:r w:rsidR="00747710">
        <w:rPr>
          <w:rFonts w:ascii="Times New Roman" w:hAnsi="Times New Roman"/>
          <w:szCs w:val="20"/>
        </w:rPr>
        <w:t xml:space="preserve"> is configured as </w:t>
      </w:r>
      <w:r w:rsidR="00747710" w:rsidRPr="001F23A1">
        <w:rPr>
          <w:rFonts w:ascii="Times New Roman" w:hAnsi="Times New Roman"/>
          <w:i/>
          <w:iCs/>
          <w:szCs w:val="20"/>
        </w:rPr>
        <w:t>separate</w:t>
      </w:r>
      <w:r w:rsidR="00747710">
        <w:rPr>
          <w:rFonts w:ascii="Times New Roman" w:hAnsi="Times New Roman"/>
          <w:szCs w:val="20"/>
        </w:rPr>
        <w:t>,</w:t>
      </w:r>
      <w:r w:rsidR="006B7624" w:rsidRPr="006B7624">
        <w:rPr>
          <w:rFonts w:ascii="Times New Roman" w:hAnsi="Times New Roman"/>
          <w:szCs w:val="20"/>
        </w:rPr>
        <w:t xml:space="preserve"> the UE </w:t>
      </w:r>
      <w:r w:rsidR="00747710" w:rsidRPr="006B7624">
        <w:rPr>
          <w:rFonts w:ascii="Times New Roman" w:hAnsi="Times New Roman"/>
          <w:szCs w:val="20"/>
        </w:rPr>
        <w:t xml:space="preserve">employs </w:t>
      </w:r>
      <w:r w:rsidR="006B7624" w:rsidRPr="006B7624">
        <w:rPr>
          <w:rFonts w:ascii="Times New Roman" w:hAnsi="Times New Roman"/>
          <w:szCs w:val="20"/>
        </w:rPr>
        <w:t xml:space="preserve">a separate TCI </w:t>
      </w:r>
      <w:bookmarkStart w:id="11" w:name="OLE_LINK6"/>
      <w:r w:rsidR="00D76F20">
        <w:rPr>
          <w:rFonts w:ascii="Times New Roman" w:hAnsi="Times New Roman"/>
          <w:szCs w:val="20"/>
        </w:rPr>
        <w:t xml:space="preserve">state </w:t>
      </w:r>
      <w:bookmarkEnd w:id="11"/>
      <w:r w:rsidR="000A6613">
        <w:rPr>
          <w:rFonts w:ascii="Times New Roman" w:hAnsi="Times New Roman"/>
          <w:szCs w:val="20"/>
        </w:rPr>
        <w:t>mode</w:t>
      </w:r>
      <w:r w:rsidR="006B7624" w:rsidRPr="006B7624">
        <w:rPr>
          <w:rFonts w:ascii="Times New Roman" w:hAnsi="Times New Roman"/>
          <w:szCs w:val="20"/>
        </w:rPr>
        <w:t xml:space="preserve">. The network cannot configure two different TCI </w:t>
      </w:r>
      <w:r w:rsidR="00D76F20">
        <w:rPr>
          <w:rFonts w:ascii="Times New Roman" w:hAnsi="Times New Roman"/>
          <w:szCs w:val="20"/>
        </w:rPr>
        <w:t xml:space="preserve">state </w:t>
      </w:r>
      <w:r w:rsidR="000A6613">
        <w:rPr>
          <w:rFonts w:ascii="Times New Roman" w:hAnsi="Times New Roman"/>
          <w:szCs w:val="20"/>
        </w:rPr>
        <w:t>mode</w:t>
      </w:r>
      <w:r w:rsidR="000A6613">
        <w:rPr>
          <w:rFonts w:ascii="Times New Roman" w:hAnsi="Times New Roman"/>
          <w:szCs w:val="20"/>
        </w:rPr>
        <w:t>s</w:t>
      </w:r>
      <w:r w:rsidR="000A6613">
        <w:rPr>
          <w:rFonts w:ascii="Times New Roman" w:hAnsi="Times New Roman"/>
          <w:szCs w:val="20"/>
        </w:rPr>
        <w:t xml:space="preserve"> </w:t>
      </w:r>
      <w:r w:rsidR="006B7624" w:rsidRPr="006B7624">
        <w:rPr>
          <w:rFonts w:ascii="Times New Roman" w:hAnsi="Times New Roman"/>
          <w:szCs w:val="20"/>
        </w:rPr>
        <w:t xml:space="preserve">for the UE simultaneously. If a joint TCI </w:t>
      </w:r>
      <w:r w:rsidR="00D76F20">
        <w:rPr>
          <w:rFonts w:ascii="Times New Roman" w:hAnsi="Times New Roman"/>
          <w:szCs w:val="20"/>
        </w:rPr>
        <w:t xml:space="preserve">state </w:t>
      </w:r>
      <w:r w:rsidR="000A6613">
        <w:rPr>
          <w:rFonts w:ascii="Times New Roman" w:hAnsi="Times New Roman"/>
          <w:szCs w:val="20"/>
        </w:rPr>
        <w:t xml:space="preserve">mode </w:t>
      </w:r>
      <w:r w:rsidR="006B7624" w:rsidRPr="006B7624">
        <w:rPr>
          <w:rFonts w:ascii="Times New Roman" w:hAnsi="Times New Roman"/>
          <w:szCs w:val="20"/>
        </w:rPr>
        <w:t>is employed, the network configures a joint/</w:t>
      </w:r>
      <w:r>
        <w:rPr>
          <w:rFonts w:ascii="Times New Roman" w:hAnsi="Times New Roman"/>
          <w:szCs w:val="20"/>
        </w:rPr>
        <w:t>DL</w:t>
      </w:r>
      <w:r w:rsidR="006B7624" w:rsidRPr="006B7624">
        <w:rPr>
          <w:rFonts w:ascii="Times New Roman" w:hAnsi="Times New Roman"/>
          <w:szCs w:val="20"/>
        </w:rPr>
        <w:t xml:space="preserve"> TCI state list for the UE, activating and indicating one or more joint/</w:t>
      </w:r>
      <w:r>
        <w:rPr>
          <w:rFonts w:ascii="Times New Roman" w:hAnsi="Times New Roman"/>
          <w:szCs w:val="20"/>
        </w:rPr>
        <w:t>DL</w:t>
      </w:r>
      <w:r w:rsidR="006B7624" w:rsidRPr="006B7624">
        <w:rPr>
          <w:rFonts w:ascii="Times New Roman" w:hAnsi="Times New Roman"/>
          <w:szCs w:val="20"/>
        </w:rPr>
        <w:t xml:space="preserve"> TCI states. T</w:t>
      </w:r>
      <w:r>
        <w:rPr>
          <w:rFonts w:ascii="Times New Roman" w:hAnsi="Times New Roman"/>
          <w:szCs w:val="20"/>
        </w:rPr>
        <w:t>he</w:t>
      </w:r>
      <w:r w:rsidR="006B7624" w:rsidRPr="006B7624">
        <w:rPr>
          <w:rFonts w:ascii="Times New Roman" w:hAnsi="Times New Roman"/>
          <w:szCs w:val="20"/>
        </w:rPr>
        <w:t xml:space="preserve"> indicated joint/</w:t>
      </w:r>
      <w:r>
        <w:rPr>
          <w:rFonts w:ascii="Times New Roman" w:hAnsi="Times New Roman"/>
          <w:szCs w:val="20"/>
        </w:rPr>
        <w:t>DL</w:t>
      </w:r>
      <w:r w:rsidR="006B7624" w:rsidRPr="006B7624">
        <w:rPr>
          <w:rFonts w:ascii="Times New Roman" w:hAnsi="Times New Roman"/>
          <w:szCs w:val="20"/>
        </w:rPr>
        <w:t xml:space="preserve"> TCI state</w:t>
      </w:r>
      <w:r>
        <w:rPr>
          <w:rFonts w:ascii="Times New Roman" w:hAnsi="Times New Roman"/>
          <w:szCs w:val="20"/>
        </w:rPr>
        <w:t xml:space="preserve"> </w:t>
      </w:r>
      <w:r w:rsidR="0013315F">
        <w:rPr>
          <w:rFonts w:ascii="Times New Roman" w:hAnsi="Times New Roman"/>
          <w:szCs w:val="20"/>
        </w:rPr>
        <w:t xml:space="preserve">is used </w:t>
      </w:r>
      <w:r>
        <w:rPr>
          <w:rFonts w:ascii="Times New Roman" w:hAnsi="Times New Roman"/>
          <w:szCs w:val="20"/>
        </w:rPr>
        <w:t>for both UL and DL transmission</w:t>
      </w:r>
      <w:r w:rsidR="006B7624" w:rsidRPr="006B7624">
        <w:rPr>
          <w:rFonts w:ascii="Times New Roman" w:hAnsi="Times New Roman"/>
          <w:szCs w:val="20"/>
        </w:rPr>
        <w:t xml:space="preserve">. If a separate TCI </w:t>
      </w:r>
      <w:r w:rsidR="00D76F20">
        <w:rPr>
          <w:rFonts w:ascii="Times New Roman" w:hAnsi="Times New Roman"/>
          <w:szCs w:val="20"/>
        </w:rPr>
        <w:t xml:space="preserve">state </w:t>
      </w:r>
      <w:r w:rsidR="000A6613">
        <w:rPr>
          <w:rFonts w:ascii="Times New Roman" w:hAnsi="Times New Roman"/>
          <w:szCs w:val="20"/>
        </w:rPr>
        <w:t xml:space="preserve">mode </w:t>
      </w:r>
      <w:r w:rsidR="006B7624" w:rsidRPr="006B7624">
        <w:rPr>
          <w:rFonts w:ascii="Times New Roman" w:hAnsi="Times New Roman"/>
          <w:szCs w:val="20"/>
        </w:rPr>
        <w:t>is employed, the network not only configures a joint/</w:t>
      </w:r>
      <w:r>
        <w:rPr>
          <w:rFonts w:ascii="Times New Roman" w:hAnsi="Times New Roman"/>
          <w:szCs w:val="20"/>
        </w:rPr>
        <w:t>DL</w:t>
      </w:r>
      <w:r w:rsidR="006B7624" w:rsidRPr="006B7624">
        <w:rPr>
          <w:rFonts w:ascii="Times New Roman" w:hAnsi="Times New Roman"/>
          <w:szCs w:val="20"/>
        </w:rPr>
        <w:t xml:space="preserve"> TCI state list for the UE</w:t>
      </w:r>
      <w:r w:rsidR="0013315F">
        <w:rPr>
          <w:rFonts w:ascii="Times New Roman" w:hAnsi="Times New Roman"/>
          <w:szCs w:val="20"/>
        </w:rPr>
        <w:t>,</w:t>
      </w:r>
      <w:r w:rsidR="006B7624" w:rsidRPr="006B7624">
        <w:rPr>
          <w:rFonts w:ascii="Times New Roman" w:hAnsi="Times New Roman"/>
          <w:szCs w:val="20"/>
        </w:rPr>
        <w:t xml:space="preserve"> but also configures an </w:t>
      </w:r>
      <w:r>
        <w:rPr>
          <w:rFonts w:ascii="Times New Roman" w:hAnsi="Times New Roman"/>
          <w:szCs w:val="20"/>
        </w:rPr>
        <w:t>UL</w:t>
      </w:r>
      <w:r w:rsidR="006B7624" w:rsidRPr="006B7624">
        <w:rPr>
          <w:rFonts w:ascii="Times New Roman" w:hAnsi="Times New Roman"/>
          <w:szCs w:val="20"/>
        </w:rPr>
        <w:t xml:space="preserve"> TCI state list. The network activates and indicates one or more joint/</w:t>
      </w:r>
      <w:r>
        <w:rPr>
          <w:rFonts w:ascii="Times New Roman" w:hAnsi="Times New Roman"/>
          <w:szCs w:val="20"/>
        </w:rPr>
        <w:t>DL</w:t>
      </w:r>
      <w:r w:rsidR="006B7624" w:rsidRPr="006B7624">
        <w:rPr>
          <w:rFonts w:ascii="Times New Roman" w:hAnsi="Times New Roman"/>
          <w:szCs w:val="20"/>
        </w:rPr>
        <w:t xml:space="preserve"> TCI states from the joint/</w:t>
      </w:r>
      <w:r>
        <w:rPr>
          <w:rFonts w:ascii="Times New Roman" w:hAnsi="Times New Roman"/>
          <w:szCs w:val="20"/>
        </w:rPr>
        <w:t>DL</w:t>
      </w:r>
      <w:r w:rsidR="006B7624" w:rsidRPr="006B7624">
        <w:rPr>
          <w:rFonts w:ascii="Times New Roman" w:hAnsi="Times New Roman"/>
          <w:szCs w:val="20"/>
        </w:rPr>
        <w:t xml:space="preserve"> TCI state list, as well as one or more </w:t>
      </w:r>
      <w:r>
        <w:rPr>
          <w:rFonts w:ascii="Times New Roman" w:hAnsi="Times New Roman"/>
          <w:szCs w:val="20"/>
        </w:rPr>
        <w:t>UL</w:t>
      </w:r>
      <w:r w:rsidR="006B7624" w:rsidRPr="006B7624">
        <w:rPr>
          <w:rFonts w:ascii="Times New Roman" w:hAnsi="Times New Roman"/>
          <w:szCs w:val="20"/>
        </w:rPr>
        <w:t xml:space="preserve"> TCI states from the </w:t>
      </w:r>
      <w:r>
        <w:rPr>
          <w:rFonts w:ascii="Times New Roman" w:hAnsi="Times New Roman"/>
          <w:szCs w:val="20"/>
        </w:rPr>
        <w:t>UL</w:t>
      </w:r>
      <w:r w:rsidR="006B7624" w:rsidRPr="006B7624">
        <w:rPr>
          <w:rFonts w:ascii="Times New Roman" w:hAnsi="Times New Roman"/>
          <w:szCs w:val="20"/>
        </w:rPr>
        <w:t xml:space="preserve"> TCI state list. </w:t>
      </w:r>
      <w:bookmarkStart w:id="12" w:name="OLE_LINK13"/>
      <w:r w:rsidR="006B7624" w:rsidRPr="006B7624">
        <w:rPr>
          <w:rFonts w:ascii="Times New Roman" w:hAnsi="Times New Roman"/>
          <w:szCs w:val="20"/>
        </w:rPr>
        <w:t xml:space="preserve">The indicated </w:t>
      </w:r>
      <w:r>
        <w:rPr>
          <w:rFonts w:ascii="Times New Roman" w:hAnsi="Times New Roman"/>
          <w:szCs w:val="20"/>
        </w:rPr>
        <w:t>UL</w:t>
      </w:r>
      <w:r w:rsidR="006B7624" w:rsidRPr="006B7624">
        <w:rPr>
          <w:rFonts w:ascii="Times New Roman" w:hAnsi="Times New Roman"/>
          <w:szCs w:val="20"/>
        </w:rPr>
        <w:t xml:space="preserve"> TCI state</w:t>
      </w:r>
      <w:r w:rsidR="0013315F">
        <w:rPr>
          <w:rFonts w:ascii="Times New Roman" w:hAnsi="Times New Roman"/>
          <w:szCs w:val="20"/>
        </w:rPr>
        <w:t>(s) is used for UL transmission</w:t>
      </w:r>
      <w:r w:rsidR="006B7624" w:rsidRPr="006B7624">
        <w:rPr>
          <w:rFonts w:ascii="Times New Roman" w:hAnsi="Times New Roman"/>
          <w:szCs w:val="20"/>
        </w:rPr>
        <w:t>, while the indicated joint/</w:t>
      </w:r>
      <w:r>
        <w:rPr>
          <w:rFonts w:ascii="Times New Roman" w:hAnsi="Times New Roman"/>
          <w:szCs w:val="20"/>
        </w:rPr>
        <w:t>DL</w:t>
      </w:r>
      <w:r w:rsidR="006B7624" w:rsidRPr="006B7624">
        <w:rPr>
          <w:rFonts w:ascii="Times New Roman" w:hAnsi="Times New Roman"/>
          <w:szCs w:val="20"/>
        </w:rPr>
        <w:t xml:space="preserve"> TCI state</w:t>
      </w:r>
      <w:r w:rsidR="0013315F">
        <w:rPr>
          <w:rFonts w:ascii="Times New Roman" w:hAnsi="Times New Roman"/>
          <w:szCs w:val="20"/>
        </w:rPr>
        <w:t>(s) is used for DL transmission</w:t>
      </w:r>
      <w:r w:rsidR="006B7624" w:rsidRPr="006B7624">
        <w:rPr>
          <w:rFonts w:ascii="Times New Roman" w:hAnsi="Times New Roman"/>
          <w:szCs w:val="20"/>
        </w:rPr>
        <w:t>.</w:t>
      </w:r>
      <w:bookmarkEnd w:id="12"/>
    </w:p>
    <w:p w14:paraId="4BAD443C" w14:textId="39F0F7C7" w:rsidR="00C63C3F" w:rsidRDefault="00B80365" w:rsidP="00B61D43">
      <w:pPr>
        <w:spacing w:after="180"/>
        <w:jc w:val="both"/>
        <w:rPr>
          <w:rFonts w:ascii="Times New Roman" w:hAnsi="Times New Roman"/>
          <w:szCs w:val="20"/>
        </w:rPr>
      </w:pPr>
      <w:r>
        <w:rPr>
          <w:rFonts w:ascii="Times New Roman" w:hAnsi="Times New Roman"/>
          <w:szCs w:val="20"/>
        </w:rPr>
        <w:lastRenderedPageBreak/>
        <w:t>For</w:t>
      </w:r>
      <w:r w:rsidR="000A6613">
        <w:rPr>
          <w:rFonts w:ascii="Times New Roman" w:hAnsi="Times New Roman"/>
          <w:szCs w:val="20"/>
        </w:rPr>
        <w:t xml:space="preserve"> FR2 with</w:t>
      </w:r>
      <w:r w:rsidR="00C63C3F">
        <w:rPr>
          <w:rFonts w:ascii="Times New Roman" w:hAnsi="Times New Roman"/>
          <w:szCs w:val="20"/>
        </w:rPr>
        <w:t xml:space="preserve"> </w:t>
      </w:r>
      <w:r w:rsidR="00C63C3F" w:rsidRPr="00C63C3F">
        <w:rPr>
          <w:rFonts w:ascii="Times New Roman" w:hAnsi="Times New Roman"/>
          <w:szCs w:val="20"/>
        </w:rPr>
        <w:t xml:space="preserve">asymmetric DL </w:t>
      </w:r>
      <w:proofErr w:type="spellStart"/>
      <w:r w:rsidR="00C63C3F" w:rsidRPr="00C63C3F">
        <w:rPr>
          <w:rFonts w:ascii="Times New Roman" w:hAnsi="Times New Roman"/>
          <w:szCs w:val="20"/>
        </w:rPr>
        <w:t>sTRP</w:t>
      </w:r>
      <w:proofErr w:type="spellEnd"/>
      <w:r w:rsidR="00C63C3F" w:rsidRPr="00C63C3F">
        <w:rPr>
          <w:rFonts w:ascii="Times New Roman" w:hAnsi="Times New Roman"/>
          <w:szCs w:val="20"/>
        </w:rPr>
        <w:t xml:space="preserve">/UL </w:t>
      </w:r>
      <w:proofErr w:type="spellStart"/>
      <w:r w:rsidR="00C63C3F" w:rsidRPr="00C63C3F">
        <w:rPr>
          <w:rFonts w:ascii="Times New Roman" w:hAnsi="Times New Roman"/>
          <w:szCs w:val="20"/>
        </w:rPr>
        <w:t>mTRP</w:t>
      </w:r>
      <w:proofErr w:type="spellEnd"/>
      <w:r w:rsidR="00C63C3F" w:rsidRPr="00C63C3F">
        <w:rPr>
          <w:rFonts w:ascii="Times New Roman" w:hAnsi="Times New Roman"/>
          <w:szCs w:val="20"/>
        </w:rPr>
        <w:t xml:space="preserve"> deployment scenario</w:t>
      </w:r>
      <w:r w:rsidR="00C63C3F">
        <w:rPr>
          <w:rFonts w:ascii="Times New Roman" w:hAnsi="Times New Roman"/>
          <w:szCs w:val="20"/>
        </w:rPr>
        <w:t xml:space="preserve">, </w:t>
      </w:r>
      <w:r w:rsidR="00275127" w:rsidRPr="00275127">
        <w:rPr>
          <w:rFonts w:ascii="Times New Roman" w:hAnsi="Times New Roman"/>
          <w:szCs w:val="20"/>
        </w:rPr>
        <w:t xml:space="preserve">if a joint TCI </w:t>
      </w:r>
      <w:r w:rsidR="00D76F20">
        <w:rPr>
          <w:rFonts w:ascii="Times New Roman" w:hAnsi="Times New Roman"/>
          <w:szCs w:val="20"/>
        </w:rPr>
        <w:t xml:space="preserve">state </w:t>
      </w:r>
      <w:r w:rsidR="000A6613">
        <w:rPr>
          <w:rFonts w:ascii="Times New Roman" w:hAnsi="Times New Roman"/>
          <w:szCs w:val="20"/>
        </w:rPr>
        <w:t xml:space="preserve">mode </w:t>
      </w:r>
      <w:r w:rsidR="004A6FA9">
        <w:rPr>
          <w:rFonts w:ascii="Times New Roman" w:hAnsi="Times New Roman"/>
          <w:szCs w:val="20"/>
        </w:rPr>
        <w:t>is configured</w:t>
      </w:r>
      <w:r w:rsidR="00275127" w:rsidRPr="00275127">
        <w:rPr>
          <w:rFonts w:ascii="Times New Roman" w:hAnsi="Times New Roman"/>
          <w:szCs w:val="20"/>
        </w:rPr>
        <w:t>, the network configures a joint/DL TCI state list for the UE but does not configure an UL TCI state list.</w:t>
      </w:r>
      <w:r w:rsidR="004A6FA9">
        <w:rPr>
          <w:rFonts w:ascii="Times New Roman" w:hAnsi="Times New Roman"/>
          <w:szCs w:val="20"/>
        </w:rPr>
        <w:t xml:space="preserve"> </w:t>
      </w:r>
      <w:r w:rsidR="004A6FA9" w:rsidRPr="006B7624">
        <w:rPr>
          <w:rFonts w:ascii="Times New Roman" w:hAnsi="Times New Roman"/>
          <w:szCs w:val="20"/>
        </w:rPr>
        <w:t xml:space="preserve">However, as the </w:t>
      </w:r>
      <w:r w:rsidR="004A6FA9">
        <w:rPr>
          <w:rFonts w:ascii="Times New Roman" w:hAnsi="Times New Roman"/>
          <w:szCs w:val="20"/>
        </w:rPr>
        <w:t>UL</w:t>
      </w:r>
      <w:r w:rsidR="004A6FA9" w:rsidRPr="006B7624">
        <w:rPr>
          <w:rFonts w:ascii="Times New Roman" w:hAnsi="Times New Roman"/>
          <w:szCs w:val="20"/>
        </w:rPr>
        <w:t xml:space="preserve">-only TRP cannot transmit </w:t>
      </w:r>
      <w:r w:rsidR="004A6FA9">
        <w:rPr>
          <w:rFonts w:ascii="Times New Roman" w:hAnsi="Times New Roman"/>
          <w:szCs w:val="20"/>
        </w:rPr>
        <w:t>DL</w:t>
      </w:r>
      <w:r w:rsidR="004A6FA9" w:rsidRPr="006B7624">
        <w:rPr>
          <w:rFonts w:ascii="Times New Roman" w:hAnsi="Times New Roman"/>
          <w:szCs w:val="20"/>
        </w:rPr>
        <w:t xml:space="preserve"> signals and can only receive </w:t>
      </w:r>
      <w:r w:rsidR="004A6FA9">
        <w:rPr>
          <w:rFonts w:ascii="Times New Roman" w:hAnsi="Times New Roman"/>
          <w:szCs w:val="20"/>
        </w:rPr>
        <w:t>UL</w:t>
      </w:r>
      <w:r w:rsidR="004A6FA9" w:rsidRPr="006B7624">
        <w:rPr>
          <w:rFonts w:ascii="Times New Roman" w:hAnsi="Times New Roman"/>
          <w:szCs w:val="20"/>
        </w:rPr>
        <w:t xml:space="preserve"> signals, the UE must use an </w:t>
      </w:r>
      <w:r w:rsidR="004A6FA9">
        <w:rPr>
          <w:rFonts w:ascii="Times New Roman" w:hAnsi="Times New Roman"/>
          <w:szCs w:val="20"/>
        </w:rPr>
        <w:t>UL</w:t>
      </w:r>
      <w:r w:rsidR="004A6FA9" w:rsidRPr="006B7624">
        <w:rPr>
          <w:rFonts w:ascii="Times New Roman" w:hAnsi="Times New Roman"/>
          <w:szCs w:val="20"/>
        </w:rPr>
        <w:t xml:space="preserve"> TCI state when communicating with the </w:t>
      </w:r>
      <w:r w:rsidR="004A6FA9">
        <w:rPr>
          <w:rFonts w:ascii="Times New Roman" w:hAnsi="Times New Roman"/>
          <w:szCs w:val="20"/>
        </w:rPr>
        <w:t>UL</w:t>
      </w:r>
      <w:r w:rsidR="004A6FA9" w:rsidRPr="006B7624">
        <w:rPr>
          <w:rFonts w:ascii="Times New Roman" w:hAnsi="Times New Roman"/>
          <w:szCs w:val="20"/>
        </w:rPr>
        <w:t xml:space="preserve">-only TRP. Therefore, the joint TCI </w:t>
      </w:r>
      <w:r w:rsidR="00D76F20">
        <w:rPr>
          <w:rFonts w:ascii="Times New Roman" w:hAnsi="Times New Roman"/>
          <w:szCs w:val="20"/>
        </w:rPr>
        <w:t xml:space="preserve">state </w:t>
      </w:r>
      <w:r w:rsidR="000A6613">
        <w:rPr>
          <w:rFonts w:ascii="Times New Roman" w:hAnsi="Times New Roman"/>
          <w:szCs w:val="20"/>
        </w:rPr>
        <w:t xml:space="preserve">mode </w:t>
      </w:r>
      <w:r w:rsidR="004A6FA9" w:rsidRPr="006B7624">
        <w:rPr>
          <w:rFonts w:ascii="Times New Roman" w:hAnsi="Times New Roman"/>
          <w:szCs w:val="20"/>
        </w:rPr>
        <w:t>is not suitable for this</w:t>
      </w:r>
      <w:r w:rsidR="00706957">
        <w:rPr>
          <w:rFonts w:ascii="Times New Roman" w:hAnsi="Times New Roman"/>
          <w:szCs w:val="20"/>
        </w:rPr>
        <w:t xml:space="preserve"> deployment</w:t>
      </w:r>
      <w:r w:rsidR="004A6FA9" w:rsidRPr="006B7624">
        <w:rPr>
          <w:rFonts w:ascii="Times New Roman" w:hAnsi="Times New Roman"/>
          <w:szCs w:val="20"/>
        </w:rPr>
        <w:t xml:space="preserve"> scenario.</w:t>
      </w:r>
      <w:r w:rsidR="004A6FA9">
        <w:rPr>
          <w:rFonts w:ascii="Times New Roman" w:hAnsi="Times New Roman"/>
          <w:szCs w:val="20"/>
        </w:rPr>
        <w:t xml:space="preserve"> If a separate TCI </w:t>
      </w:r>
      <w:r w:rsidR="00D76F20">
        <w:rPr>
          <w:rFonts w:ascii="Times New Roman" w:hAnsi="Times New Roman"/>
          <w:szCs w:val="20"/>
        </w:rPr>
        <w:t xml:space="preserve">state </w:t>
      </w:r>
      <w:r w:rsidR="000A6613">
        <w:rPr>
          <w:rFonts w:ascii="Times New Roman" w:hAnsi="Times New Roman"/>
          <w:szCs w:val="20"/>
        </w:rPr>
        <w:t xml:space="preserve">mode </w:t>
      </w:r>
      <w:r w:rsidR="004A6FA9">
        <w:rPr>
          <w:rFonts w:ascii="Times New Roman" w:hAnsi="Times New Roman"/>
          <w:szCs w:val="20"/>
        </w:rPr>
        <w:t xml:space="preserve">is configured, </w:t>
      </w:r>
      <w:r w:rsidR="00A01A7C" w:rsidRPr="006B7624">
        <w:rPr>
          <w:rFonts w:ascii="Times New Roman" w:hAnsi="Times New Roman"/>
          <w:szCs w:val="20"/>
        </w:rPr>
        <w:t xml:space="preserve">the network configures </w:t>
      </w:r>
      <w:r w:rsidR="00A01A7C">
        <w:rPr>
          <w:rFonts w:ascii="Times New Roman" w:hAnsi="Times New Roman"/>
          <w:szCs w:val="20"/>
        </w:rPr>
        <w:t>DL</w:t>
      </w:r>
      <w:r w:rsidR="00A01A7C" w:rsidRPr="006B7624">
        <w:rPr>
          <w:rFonts w:ascii="Times New Roman" w:hAnsi="Times New Roman"/>
          <w:szCs w:val="20"/>
        </w:rPr>
        <w:t xml:space="preserve"> TCI state and </w:t>
      </w:r>
      <w:r w:rsidR="00A01A7C">
        <w:rPr>
          <w:rFonts w:ascii="Times New Roman" w:hAnsi="Times New Roman"/>
          <w:szCs w:val="20"/>
        </w:rPr>
        <w:t>UL</w:t>
      </w:r>
      <w:r w:rsidR="00A01A7C" w:rsidRPr="006B7624">
        <w:rPr>
          <w:rFonts w:ascii="Times New Roman" w:hAnsi="Times New Roman"/>
          <w:szCs w:val="20"/>
        </w:rPr>
        <w:t xml:space="preserve"> TCI state lists for the UE.</w:t>
      </w:r>
      <w:r w:rsidR="005023A4">
        <w:rPr>
          <w:rFonts w:ascii="Times New Roman" w:hAnsi="Times New Roman"/>
          <w:szCs w:val="20"/>
        </w:rPr>
        <w:t xml:space="preserve"> </w:t>
      </w:r>
      <w:r w:rsidR="006A422D">
        <w:rPr>
          <w:rFonts w:ascii="Times New Roman" w:hAnsi="Times New Roman"/>
          <w:szCs w:val="20"/>
        </w:rPr>
        <w:t>However, t</w:t>
      </w:r>
      <w:r w:rsidR="005023A4">
        <w:rPr>
          <w:rFonts w:ascii="Times New Roman" w:hAnsi="Times New Roman"/>
          <w:szCs w:val="20"/>
        </w:rPr>
        <w:t xml:space="preserve">he separate TCI </w:t>
      </w:r>
      <w:r w:rsidR="00D76F20">
        <w:rPr>
          <w:rFonts w:ascii="Times New Roman" w:hAnsi="Times New Roman"/>
          <w:szCs w:val="20"/>
        </w:rPr>
        <w:t xml:space="preserve">state </w:t>
      </w:r>
      <w:r w:rsidR="000A6613">
        <w:rPr>
          <w:rFonts w:ascii="Times New Roman" w:hAnsi="Times New Roman"/>
          <w:szCs w:val="20"/>
        </w:rPr>
        <w:t xml:space="preserve">mode </w:t>
      </w:r>
      <w:r w:rsidR="005023A4">
        <w:rPr>
          <w:rFonts w:ascii="Times New Roman" w:hAnsi="Times New Roman"/>
          <w:szCs w:val="20"/>
        </w:rPr>
        <w:t>means that UL</w:t>
      </w:r>
      <w:r w:rsidR="005023A4" w:rsidRPr="006B7624">
        <w:rPr>
          <w:rFonts w:ascii="Times New Roman" w:hAnsi="Times New Roman"/>
          <w:szCs w:val="20"/>
        </w:rPr>
        <w:t xml:space="preserve"> and </w:t>
      </w:r>
      <w:r w:rsidR="005023A4">
        <w:rPr>
          <w:rFonts w:ascii="Times New Roman" w:hAnsi="Times New Roman"/>
          <w:szCs w:val="20"/>
        </w:rPr>
        <w:t>DL</w:t>
      </w:r>
      <w:r w:rsidR="005023A4" w:rsidRPr="006B7624">
        <w:rPr>
          <w:rFonts w:ascii="Times New Roman" w:hAnsi="Times New Roman"/>
          <w:szCs w:val="20"/>
        </w:rPr>
        <w:t xml:space="preserve"> channels</w:t>
      </w:r>
      <w:r w:rsidR="005023A4">
        <w:rPr>
          <w:rFonts w:ascii="Times New Roman" w:hAnsi="Times New Roman"/>
          <w:szCs w:val="20"/>
        </w:rPr>
        <w:t xml:space="preserve"> are not </w:t>
      </w:r>
      <w:r w:rsidR="005023A4" w:rsidRPr="00747710">
        <w:rPr>
          <w:rFonts w:ascii="Times New Roman" w:hAnsi="Times New Roman"/>
          <w:szCs w:val="20"/>
        </w:rPr>
        <w:t>reciprocal</w:t>
      </w:r>
      <w:r w:rsidR="005023A4">
        <w:rPr>
          <w:rFonts w:ascii="Times New Roman" w:hAnsi="Times New Roman"/>
          <w:szCs w:val="20"/>
        </w:rPr>
        <w:t xml:space="preserve">, even for the DL and UL TRP. </w:t>
      </w:r>
      <w:r w:rsidR="006A422D">
        <w:rPr>
          <w:rFonts w:ascii="Times New Roman" w:hAnsi="Times New Roman"/>
          <w:szCs w:val="20"/>
        </w:rPr>
        <w:t xml:space="preserve">Even if </w:t>
      </w:r>
      <w:bookmarkStart w:id="13" w:name="OLE_LINK4"/>
      <w:r w:rsidR="005023A4">
        <w:rPr>
          <w:rFonts w:ascii="Times New Roman" w:hAnsi="Times New Roman"/>
          <w:szCs w:val="20"/>
        </w:rPr>
        <w:t>UL</w:t>
      </w:r>
      <w:r w:rsidR="005023A4" w:rsidRPr="006B7624">
        <w:rPr>
          <w:rFonts w:ascii="Times New Roman" w:hAnsi="Times New Roman"/>
          <w:szCs w:val="20"/>
        </w:rPr>
        <w:t xml:space="preserve"> and </w:t>
      </w:r>
      <w:r w:rsidR="005023A4">
        <w:rPr>
          <w:rFonts w:ascii="Times New Roman" w:hAnsi="Times New Roman"/>
          <w:szCs w:val="20"/>
        </w:rPr>
        <w:t>DL</w:t>
      </w:r>
      <w:r w:rsidR="005023A4" w:rsidRPr="006B7624">
        <w:rPr>
          <w:rFonts w:ascii="Times New Roman" w:hAnsi="Times New Roman"/>
          <w:szCs w:val="20"/>
        </w:rPr>
        <w:t xml:space="preserve"> channels</w:t>
      </w:r>
      <w:r w:rsidR="005023A4">
        <w:rPr>
          <w:rFonts w:ascii="Times New Roman" w:hAnsi="Times New Roman"/>
          <w:szCs w:val="20"/>
        </w:rPr>
        <w:t xml:space="preserve"> are </w:t>
      </w:r>
      <w:r w:rsidR="005023A4" w:rsidRPr="00747710">
        <w:rPr>
          <w:rFonts w:ascii="Times New Roman" w:hAnsi="Times New Roman"/>
          <w:szCs w:val="20"/>
        </w:rPr>
        <w:t>reciprocal</w:t>
      </w:r>
      <w:bookmarkEnd w:id="13"/>
      <w:r w:rsidR="005023A4">
        <w:rPr>
          <w:rFonts w:ascii="Times New Roman" w:hAnsi="Times New Roman"/>
          <w:szCs w:val="20"/>
        </w:rPr>
        <w:t xml:space="preserve"> between UE and DL and UL TRP</w:t>
      </w:r>
      <w:r w:rsidR="005023A4" w:rsidRPr="006B7624">
        <w:rPr>
          <w:rFonts w:ascii="Times New Roman" w:hAnsi="Times New Roman"/>
          <w:szCs w:val="20"/>
        </w:rPr>
        <w:t>,</w:t>
      </w:r>
      <w:r w:rsidR="006A422D">
        <w:rPr>
          <w:rFonts w:ascii="Times New Roman" w:hAnsi="Times New Roman"/>
          <w:szCs w:val="20"/>
        </w:rPr>
        <w:t xml:space="preserve"> UE should also perform UL beam management. </w:t>
      </w:r>
      <w:r w:rsidR="00706957">
        <w:rPr>
          <w:rFonts w:ascii="Times New Roman" w:hAnsi="Times New Roman"/>
          <w:szCs w:val="20"/>
        </w:rPr>
        <w:t>This</w:t>
      </w:r>
      <w:r w:rsidR="005023A4" w:rsidRPr="006B7624">
        <w:rPr>
          <w:rFonts w:ascii="Times New Roman" w:hAnsi="Times New Roman"/>
          <w:szCs w:val="20"/>
        </w:rPr>
        <w:t xml:space="preserve"> result</w:t>
      </w:r>
      <w:r w:rsidR="00706957">
        <w:rPr>
          <w:rFonts w:ascii="Times New Roman" w:hAnsi="Times New Roman"/>
          <w:szCs w:val="20"/>
        </w:rPr>
        <w:t>s</w:t>
      </w:r>
      <w:r w:rsidR="005023A4" w:rsidRPr="006B7624">
        <w:rPr>
          <w:rFonts w:ascii="Times New Roman" w:hAnsi="Times New Roman"/>
          <w:szCs w:val="20"/>
        </w:rPr>
        <w:t xml:space="preserve"> in unnecessary resource and energy consumption</w:t>
      </w:r>
      <w:r w:rsidR="00706957">
        <w:rPr>
          <w:rFonts w:ascii="Times New Roman" w:hAnsi="Times New Roman"/>
          <w:szCs w:val="20"/>
        </w:rPr>
        <w:t xml:space="preserve">. </w:t>
      </w:r>
    </w:p>
    <w:p w14:paraId="38162650" w14:textId="29757404" w:rsidR="00117E39" w:rsidRPr="00117E39" w:rsidRDefault="000A6613" w:rsidP="00B61D43">
      <w:pPr>
        <w:spacing w:after="180"/>
        <w:jc w:val="both"/>
        <w:rPr>
          <w:rFonts w:ascii="Times New Roman" w:eastAsiaTheme="minorEastAsia" w:hAnsi="Times New Roman" w:hint="eastAsia"/>
          <w:szCs w:val="20"/>
          <w:lang w:eastAsia="zh-CN"/>
        </w:rPr>
      </w:pPr>
      <w:r w:rsidRPr="000A6613">
        <w:rPr>
          <w:rFonts w:ascii="Times New Roman" w:eastAsiaTheme="minorEastAsia" w:hAnsi="Times New Roman"/>
          <w:szCs w:val="20"/>
          <w:lang w:eastAsia="zh-CN"/>
        </w:rPr>
        <w:t xml:space="preserve">In order to make better use of the </w:t>
      </w:r>
      <w:r>
        <w:rPr>
          <w:rFonts w:ascii="Times New Roman" w:eastAsiaTheme="minorEastAsia" w:hAnsi="Times New Roman"/>
          <w:szCs w:val="20"/>
          <w:lang w:eastAsia="zh-CN"/>
        </w:rPr>
        <w:t>UL</w:t>
      </w:r>
      <w:r w:rsidRPr="000A6613">
        <w:rPr>
          <w:rFonts w:ascii="Times New Roman" w:eastAsiaTheme="minorEastAsia" w:hAnsi="Times New Roman"/>
          <w:szCs w:val="20"/>
          <w:lang w:eastAsia="zh-CN"/>
        </w:rPr>
        <w:t xml:space="preserve"> and </w:t>
      </w:r>
      <w:r>
        <w:rPr>
          <w:rFonts w:ascii="Times New Roman" w:eastAsiaTheme="minorEastAsia" w:hAnsi="Times New Roman"/>
          <w:szCs w:val="20"/>
          <w:lang w:eastAsia="zh-CN"/>
        </w:rPr>
        <w:t>DL</w:t>
      </w:r>
      <w:r w:rsidRPr="000A6613">
        <w:rPr>
          <w:rFonts w:ascii="Times New Roman" w:eastAsiaTheme="minorEastAsia" w:hAnsi="Times New Roman"/>
          <w:szCs w:val="20"/>
          <w:lang w:eastAsia="zh-CN"/>
        </w:rPr>
        <w:t xml:space="preserve"> reciprocity of </w:t>
      </w:r>
      <w:r>
        <w:rPr>
          <w:rFonts w:ascii="Times New Roman" w:eastAsiaTheme="minorEastAsia" w:hAnsi="Times New Roman"/>
          <w:szCs w:val="20"/>
          <w:lang w:eastAsia="zh-CN"/>
        </w:rPr>
        <w:t xml:space="preserve">DL and UL </w:t>
      </w:r>
      <w:r w:rsidRPr="000A6613">
        <w:rPr>
          <w:rFonts w:ascii="Times New Roman" w:eastAsiaTheme="minorEastAsia" w:hAnsi="Times New Roman"/>
          <w:szCs w:val="20"/>
          <w:lang w:eastAsia="zh-CN"/>
        </w:rPr>
        <w:t>TRP</w:t>
      </w:r>
      <w:r>
        <w:rPr>
          <w:rFonts w:ascii="Times New Roman" w:eastAsiaTheme="minorEastAsia" w:hAnsi="Times New Roman"/>
          <w:szCs w:val="20"/>
          <w:lang w:eastAsia="zh-CN"/>
        </w:rPr>
        <w:t xml:space="preserve">, introduce a new unified TCI state mode (e.g. named as </w:t>
      </w:r>
      <w:proofErr w:type="spellStart"/>
      <w:r w:rsidRPr="000A6613">
        <w:rPr>
          <w:rFonts w:ascii="Times New Roman" w:eastAsiaTheme="minorEastAsia" w:hAnsi="Times New Roman"/>
          <w:i/>
          <w:iCs/>
          <w:szCs w:val="20"/>
          <w:lang w:eastAsia="zh-CN"/>
        </w:rPr>
        <w:t>partialJoint</w:t>
      </w:r>
      <w:proofErr w:type="spellEnd"/>
      <w:r>
        <w:rPr>
          <w:rFonts w:ascii="Times New Roman" w:eastAsiaTheme="minorEastAsia" w:hAnsi="Times New Roman"/>
          <w:szCs w:val="20"/>
          <w:lang w:eastAsia="zh-CN"/>
        </w:rPr>
        <w:t xml:space="preserve">) which is used to indicate partial joint TCI state mode. </w:t>
      </w:r>
      <w:r>
        <w:rPr>
          <w:rFonts w:ascii="Times New Roman" w:hAnsi="Times New Roman"/>
          <w:szCs w:val="20"/>
        </w:rPr>
        <w:t xml:space="preserve">When </w:t>
      </w:r>
      <w:r w:rsidRPr="001F23A1">
        <w:rPr>
          <w:rFonts w:ascii="Times New Roman" w:hAnsi="Times New Roman"/>
          <w:i/>
          <w:iCs/>
          <w:szCs w:val="20"/>
        </w:rPr>
        <w:t>unifiedTCI-StateType-r17</w:t>
      </w:r>
      <w:r>
        <w:rPr>
          <w:rFonts w:ascii="Times New Roman" w:hAnsi="Times New Roman"/>
          <w:szCs w:val="20"/>
        </w:rPr>
        <w:t xml:space="preserve"> is configured as </w:t>
      </w:r>
      <w:proofErr w:type="spellStart"/>
      <w:r w:rsidRPr="000A6613">
        <w:rPr>
          <w:rFonts w:ascii="Times New Roman" w:hAnsi="Times New Roman"/>
          <w:i/>
          <w:iCs/>
          <w:szCs w:val="20"/>
        </w:rPr>
        <w:t>partialJ</w:t>
      </w:r>
      <w:r w:rsidRPr="001F23A1">
        <w:rPr>
          <w:rFonts w:ascii="Times New Roman" w:hAnsi="Times New Roman"/>
          <w:i/>
          <w:iCs/>
          <w:szCs w:val="20"/>
        </w:rPr>
        <w:t>oint</w:t>
      </w:r>
      <w:proofErr w:type="spellEnd"/>
      <w:r>
        <w:rPr>
          <w:rFonts w:ascii="Times New Roman" w:hAnsi="Times New Roman"/>
          <w:szCs w:val="20"/>
        </w:rPr>
        <w:t>,</w:t>
      </w:r>
      <w:r>
        <w:rPr>
          <w:rFonts w:ascii="Times New Roman" w:eastAsiaTheme="minorEastAsia" w:hAnsi="Times New Roman"/>
          <w:szCs w:val="20"/>
          <w:lang w:eastAsia="zh-CN"/>
        </w:rPr>
        <w:t xml:space="preserve"> </w:t>
      </w:r>
      <w:r w:rsidR="00DD0A48" w:rsidRPr="006B7624">
        <w:rPr>
          <w:rFonts w:ascii="Times New Roman" w:hAnsi="Times New Roman"/>
          <w:szCs w:val="20"/>
        </w:rPr>
        <w:t>the UE employs a</w:t>
      </w:r>
      <w:r w:rsidR="00DD0A48">
        <w:rPr>
          <w:rFonts w:ascii="Times New Roman" w:hAnsi="Times New Roman"/>
          <w:szCs w:val="20"/>
        </w:rPr>
        <w:t xml:space="preserve"> partial</w:t>
      </w:r>
      <w:r w:rsidR="00DD0A48" w:rsidRPr="006B7624">
        <w:rPr>
          <w:rFonts w:ascii="Times New Roman" w:hAnsi="Times New Roman"/>
          <w:szCs w:val="20"/>
        </w:rPr>
        <w:t xml:space="preserve"> joint TCI </w:t>
      </w:r>
      <w:r w:rsidR="00DD0A48">
        <w:rPr>
          <w:rFonts w:ascii="Times New Roman" w:hAnsi="Times New Roman"/>
          <w:szCs w:val="20"/>
        </w:rPr>
        <w:t>state mode</w:t>
      </w:r>
      <w:r w:rsidR="00DD0A48" w:rsidRPr="006B7624">
        <w:rPr>
          <w:rFonts w:ascii="Times New Roman" w:hAnsi="Times New Roman"/>
          <w:szCs w:val="20"/>
        </w:rPr>
        <w:t xml:space="preserve">, wherein the </w:t>
      </w:r>
      <w:r w:rsidR="00DD0A48">
        <w:rPr>
          <w:rFonts w:ascii="Times New Roman" w:hAnsi="Times New Roman"/>
          <w:szCs w:val="20"/>
        </w:rPr>
        <w:t>DL</w:t>
      </w:r>
      <w:r w:rsidR="00DD0A48" w:rsidRPr="006B7624">
        <w:rPr>
          <w:rFonts w:ascii="Times New Roman" w:hAnsi="Times New Roman"/>
          <w:szCs w:val="20"/>
        </w:rPr>
        <w:t xml:space="preserve"> TCI state and </w:t>
      </w:r>
      <w:r w:rsidR="00DD0A48">
        <w:rPr>
          <w:rFonts w:ascii="Times New Roman" w:hAnsi="Times New Roman"/>
          <w:szCs w:val="20"/>
        </w:rPr>
        <w:t>UL</w:t>
      </w:r>
      <w:r w:rsidR="00DD0A48" w:rsidRPr="006B7624">
        <w:rPr>
          <w:rFonts w:ascii="Times New Roman" w:hAnsi="Times New Roman"/>
          <w:szCs w:val="20"/>
        </w:rPr>
        <w:t xml:space="preserve"> TCI state </w:t>
      </w:r>
      <w:r w:rsidR="00DD0A48">
        <w:rPr>
          <w:rFonts w:ascii="Times New Roman" w:hAnsi="Times New Roman"/>
          <w:szCs w:val="20"/>
        </w:rPr>
        <w:t xml:space="preserve">corresponding to DL and UL TRP </w:t>
      </w:r>
      <w:r w:rsidR="00DD0A48" w:rsidRPr="006B7624">
        <w:rPr>
          <w:rFonts w:ascii="Times New Roman" w:hAnsi="Times New Roman"/>
          <w:szCs w:val="20"/>
        </w:rPr>
        <w:t>are identical</w:t>
      </w:r>
      <w:r w:rsidR="007D268C">
        <w:rPr>
          <w:rFonts w:ascii="Times New Roman" w:hAnsi="Times New Roman"/>
          <w:szCs w:val="20"/>
        </w:rPr>
        <w:t>, and</w:t>
      </w:r>
      <w:r w:rsidR="00DD0A48">
        <w:rPr>
          <w:rFonts w:ascii="Times New Roman" w:hAnsi="Times New Roman"/>
          <w:szCs w:val="20"/>
        </w:rPr>
        <w:t xml:space="preserve"> the UL TCI state corresponding to UL-only TRP is different from the TCI states corresponding to DL and UL TRP.</w:t>
      </w:r>
      <w:r w:rsidR="002820D3">
        <w:rPr>
          <w:rFonts w:ascii="Times New Roman" w:hAnsi="Times New Roman"/>
          <w:szCs w:val="20"/>
        </w:rPr>
        <w:t xml:space="preserve"> </w:t>
      </w:r>
      <w:r w:rsidR="002820D3" w:rsidRPr="006B7624">
        <w:rPr>
          <w:rFonts w:ascii="Times New Roman" w:hAnsi="Times New Roman"/>
          <w:szCs w:val="20"/>
        </w:rPr>
        <w:t xml:space="preserve">If a </w:t>
      </w:r>
      <w:r w:rsidR="002820D3">
        <w:rPr>
          <w:rFonts w:ascii="Times New Roman" w:hAnsi="Times New Roman"/>
          <w:szCs w:val="20"/>
        </w:rPr>
        <w:t>partial joint</w:t>
      </w:r>
      <w:r w:rsidR="002820D3" w:rsidRPr="006B7624">
        <w:rPr>
          <w:rFonts w:ascii="Times New Roman" w:hAnsi="Times New Roman"/>
          <w:szCs w:val="20"/>
        </w:rPr>
        <w:t xml:space="preserve"> TCI </w:t>
      </w:r>
      <w:r w:rsidR="002820D3">
        <w:rPr>
          <w:rFonts w:ascii="Times New Roman" w:hAnsi="Times New Roman"/>
          <w:szCs w:val="20"/>
        </w:rPr>
        <w:t xml:space="preserve">state mode </w:t>
      </w:r>
      <w:r w:rsidR="002820D3" w:rsidRPr="006B7624">
        <w:rPr>
          <w:rFonts w:ascii="Times New Roman" w:hAnsi="Times New Roman"/>
          <w:szCs w:val="20"/>
        </w:rPr>
        <w:t>is employed, the network configures a joint/</w:t>
      </w:r>
      <w:r w:rsidR="002820D3">
        <w:rPr>
          <w:rFonts w:ascii="Times New Roman" w:hAnsi="Times New Roman"/>
          <w:szCs w:val="20"/>
        </w:rPr>
        <w:t>DL</w:t>
      </w:r>
      <w:r w:rsidR="002820D3" w:rsidRPr="006B7624">
        <w:rPr>
          <w:rFonts w:ascii="Times New Roman" w:hAnsi="Times New Roman"/>
          <w:szCs w:val="20"/>
        </w:rPr>
        <w:t xml:space="preserve"> TCI state list </w:t>
      </w:r>
      <w:r w:rsidR="002820D3">
        <w:rPr>
          <w:rFonts w:ascii="Times New Roman" w:hAnsi="Times New Roman"/>
          <w:szCs w:val="20"/>
        </w:rPr>
        <w:t xml:space="preserve">and an UL TCI state list </w:t>
      </w:r>
      <w:r w:rsidR="002820D3" w:rsidRPr="006B7624">
        <w:rPr>
          <w:rFonts w:ascii="Times New Roman" w:hAnsi="Times New Roman"/>
          <w:szCs w:val="20"/>
        </w:rPr>
        <w:t>for the UE.</w:t>
      </w:r>
      <w:r w:rsidR="002820D3">
        <w:rPr>
          <w:rFonts w:ascii="Times New Roman" w:hAnsi="Times New Roman"/>
          <w:szCs w:val="20"/>
        </w:rPr>
        <w:t xml:space="preserve"> </w:t>
      </w:r>
      <w:r w:rsidR="002820D3" w:rsidRPr="006B7624">
        <w:rPr>
          <w:rFonts w:ascii="Times New Roman" w:hAnsi="Times New Roman"/>
          <w:szCs w:val="20"/>
        </w:rPr>
        <w:t>The network activates and indicates one or more joint/</w:t>
      </w:r>
      <w:r w:rsidR="002820D3">
        <w:rPr>
          <w:rFonts w:ascii="Times New Roman" w:hAnsi="Times New Roman"/>
          <w:szCs w:val="20"/>
        </w:rPr>
        <w:t>DL</w:t>
      </w:r>
      <w:r w:rsidR="002820D3" w:rsidRPr="006B7624">
        <w:rPr>
          <w:rFonts w:ascii="Times New Roman" w:hAnsi="Times New Roman"/>
          <w:szCs w:val="20"/>
        </w:rPr>
        <w:t xml:space="preserve"> TCI states from the joint/</w:t>
      </w:r>
      <w:r w:rsidR="002820D3">
        <w:rPr>
          <w:rFonts w:ascii="Times New Roman" w:hAnsi="Times New Roman"/>
          <w:szCs w:val="20"/>
        </w:rPr>
        <w:t>DL</w:t>
      </w:r>
      <w:r w:rsidR="002820D3" w:rsidRPr="006B7624">
        <w:rPr>
          <w:rFonts w:ascii="Times New Roman" w:hAnsi="Times New Roman"/>
          <w:szCs w:val="20"/>
        </w:rPr>
        <w:t xml:space="preserve"> TCI state list, as well as one or more </w:t>
      </w:r>
      <w:r w:rsidR="002820D3">
        <w:rPr>
          <w:rFonts w:ascii="Times New Roman" w:hAnsi="Times New Roman"/>
          <w:szCs w:val="20"/>
        </w:rPr>
        <w:t>UL</w:t>
      </w:r>
      <w:r w:rsidR="002820D3" w:rsidRPr="006B7624">
        <w:rPr>
          <w:rFonts w:ascii="Times New Roman" w:hAnsi="Times New Roman"/>
          <w:szCs w:val="20"/>
        </w:rPr>
        <w:t xml:space="preserve"> TCI states from the </w:t>
      </w:r>
      <w:r w:rsidR="002820D3">
        <w:rPr>
          <w:rFonts w:ascii="Times New Roman" w:hAnsi="Times New Roman"/>
          <w:szCs w:val="20"/>
        </w:rPr>
        <w:t>UL</w:t>
      </w:r>
      <w:r w:rsidR="002820D3" w:rsidRPr="006B7624">
        <w:rPr>
          <w:rFonts w:ascii="Times New Roman" w:hAnsi="Times New Roman"/>
          <w:szCs w:val="20"/>
        </w:rPr>
        <w:t xml:space="preserve"> TCI state list.</w:t>
      </w:r>
      <w:r w:rsidR="002820D3">
        <w:rPr>
          <w:rFonts w:ascii="Times New Roman" w:hAnsi="Times New Roman"/>
          <w:szCs w:val="20"/>
        </w:rPr>
        <w:t xml:space="preserve"> </w:t>
      </w:r>
      <w:r w:rsidR="002820D3" w:rsidRPr="006B7624">
        <w:rPr>
          <w:rFonts w:ascii="Times New Roman" w:hAnsi="Times New Roman"/>
          <w:szCs w:val="20"/>
        </w:rPr>
        <w:t xml:space="preserve">The indicated </w:t>
      </w:r>
      <w:r w:rsidR="002820D3">
        <w:rPr>
          <w:rFonts w:ascii="Times New Roman" w:hAnsi="Times New Roman"/>
          <w:szCs w:val="20"/>
        </w:rPr>
        <w:t>UL</w:t>
      </w:r>
      <w:r w:rsidR="002820D3" w:rsidRPr="006B7624">
        <w:rPr>
          <w:rFonts w:ascii="Times New Roman" w:hAnsi="Times New Roman"/>
          <w:szCs w:val="20"/>
        </w:rPr>
        <w:t xml:space="preserve"> TCI state</w:t>
      </w:r>
      <w:r w:rsidR="002820D3">
        <w:rPr>
          <w:rFonts w:ascii="Times New Roman" w:hAnsi="Times New Roman"/>
          <w:szCs w:val="20"/>
        </w:rPr>
        <w:t>(s) is used for UL transmission</w:t>
      </w:r>
      <w:r w:rsidR="002820D3" w:rsidRPr="006B7624">
        <w:rPr>
          <w:rFonts w:ascii="Times New Roman" w:hAnsi="Times New Roman"/>
          <w:szCs w:val="20"/>
        </w:rPr>
        <w:t>, while the indicated joint/</w:t>
      </w:r>
      <w:r w:rsidR="002820D3">
        <w:rPr>
          <w:rFonts w:ascii="Times New Roman" w:hAnsi="Times New Roman"/>
          <w:szCs w:val="20"/>
        </w:rPr>
        <w:t>DL</w:t>
      </w:r>
      <w:r w:rsidR="002820D3" w:rsidRPr="006B7624">
        <w:rPr>
          <w:rFonts w:ascii="Times New Roman" w:hAnsi="Times New Roman"/>
          <w:szCs w:val="20"/>
        </w:rPr>
        <w:t xml:space="preserve"> TCI state</w:t>
      </w:r>
      <w:r w:rsidR="002820D3">
        <w:rPr>
          <w:rFonts w:ascii="Times New Roman" w:hAnsi="Times New Roman"/>
          <w:szCs w:val="20"/>
        </w:rPr>
        <w:t>(s) is used for DL</w:t>
      </w:r>
      <w:r w:rsidR="002820D3">
        <w:rPr>
          <w:rFonts w:ascii="Times New Roman" w:hAnsi="Times New Roman"/>
          <w:szCs w:val="20"/>
        </w:rPr>
        <w:t xml:space="preserve"> and UL</w:t>
      </w:r>
      <w:r w:rsidR="002820D3">
        <w:rPr>
          <w:rFonts w:ascii="Times New Roman" w:hAnsi="Times New Roman"/>
          <w:szCs w:val="20"/>
        </w:rPr>
        <w:t xml:space="preserve"> transmission</w:t>
      </w:r>
      <w:r w:rsidR="002820D3" w:rsidRPr="006B7624">
        <w:rPr>
          <w:rFonts w:ascii="Times New Roman" w:hAnsi="Times New Roman"/>
          <w:szCs w:val="20"/>
        </w:rPr>
        <w:t>.</w:t>
      </w:r>
      <w:r w:rsidR="00FF3034">
        <w:rPr>
          <w:rFonts w:ascii="Times New Roman" w:hAnsi="Times New Roman"/>
          <w:szCs w:val="20"/>
        </w:rPr>
        <w:t xml:space="preserve"> </w:t>
      </w:r>
      <w:r w:rsidR="00D2224D">
        <w:rPr>
          <w:rFonts w:ascii="Times New Roman" w:hAnsi="Times New Roman"/>
          <w:szCs w:val="20"/>
        </w:rPr>
        <w:t>In fact, t</w:t>
      </w:r>
      <w:r w:rsidR="00117E39">
        <w:rPr>
          <w:rFonts w:ascii="Times New Roman" w:eastAsiaTheme="minorEastAsia" w:hAnsi="Times New Roman"/>
          <w:szCs w:val="20"/>
          <w:lang w:eastAsia="zh-CN"/>
        </w:rPr>
        <w:t>he configured joint/DL TCI state list, the activated joint/DL TCI states and the indicated joint/DL TCI state are corresponding to the DL and UL TRP. T</w:t>
      </w:r>
      <w:r w:rsidR="00117E39">
        <w:rPr>
          <w:rFonts w:ascii="Times New Roman" w:eastAsiaTheme="minorEastAsia" w:hAnsi="Times New Roman"/>
          <w:szCs w:val="20"/>
          <w:lang w:eastAsia="zh-CN"/>
        </w:rPr>
        <w:t xml:space="preserve">he configured </w:t>
      </w:r>
      <w:bookmarkStart w:id="14" w:name="OLE_LINK14"/>
      <w:r w:rsidR="00117E39">
        <w:rPr>
          <w:rFonts w:ascii="Times New Roman" w:eastAsiaTheme="minorEastAsia" w:hAnsi="Times New Roman"/>
          <w:szCs w:val="20"/>
          <w:lang w:eastAsia="zh-CN"/>
        </w:rPr>
        <w:t>UL</w:t>
      </w:r>
      <w:r w:rsidR="00117E39">
        <w:rPr>
          <w:rFonts w:ascii="Times New Roman" w:eastAsiaTheme="minorEastAsia" w:hAnsi="Times New Roman"/>
          <w:szCs w:val="20"/>
          <w:lang w:eastAsia="zh-CN"/>
        </w:rPr>
        <w:t xml:space="preserve"> </w:t>
      </w:r>
      <w:bookmarkEnd w:id="14"/>
      <w:r w:rsidR="00117E39">
        <w:rPr>
          <w:rFonts w:ascii="Times New Roman" w:eastAsiaTheme="minorEastAsia" w:hAnsi="Times New Roman"/>
          <w:szCs w:val="20"/>
          <w:lang w:eastAsia="zh-CN"/>
        </w:rPr>
        <w:t>TCI state list, the activated UL TCI states and the indicated UL TCI state are corresponding to</w:t>
      </w:r>
      <w:r w:rsidR="00117E39">
        <w:rPr>
          <w:rFonts w:ascii="Times New Roman" w:eastAsiaTheme="minorEastAsia" w:hAnsi="Times New Roman"/>
          <w:szCs w:val="20"/>
          <w:lang w:eastAsia="zh-CN"/>
        </w:rPr>
        <w:t xml:space="preserve"> the UL-only TRP. </w:t>
      </w:r>
      <w:r w:rsidR="00002CFB">
        <w:rPr>
          <w:rFonts w:ascii="Times New Roman" w:eastAsiaTheme="minorEastAsia" w:hAnsi="Times New Roman"/>
          <w:szCs w:val="20"/>
          <w:lang w:eastAsia="zh-CN"/>
        </w:rPr>
        <w:t>Therefore, UL beam management is not need to be perform between U</w:t>
      </w:r>
      <w:r w:rsidR="00BF4B91">
        <w:rPr>
          <w:rFonts w:ascii="Times New Roman" w:eastAsiaTheme="minorEastAsia" w:hAnsi="Times New Roman"/>
          <w:szCs w:val="20"/>
          <w:lang w:eastAsia="zh-CN"/>
        </w:rPr>
        <w:t>E</w:t>
      </w:r>
      <w:r w:rsidR="00002CFB">
        <w:rPr>
          <w:rFonts w:ascii="Times New Roman" w:eastAsiaTheme="minorEastAsia" w:hAnsi="Times New Roman"/>
          <w:szCs w:val="20"/>
          <w:lang w:eastAsia="zh-CN"/>
        </w:rPr>
        <w:t xml:space="preserve"> and DL and UL TRP.</w:t>
      </w:r>
      <w:r w:rsidR="00D237EB">
        <w:rPr>
          <w:rFonts w:ascii="Times New Roman" w:eastAsiaTheme="minorEastAsia" w:hAnsi="Times New Roman"/>
          <w:szCs w:val="20"/>
          <w:lang w:eastAsia="zh-CN"/>
        </w:rPr>
        <w:t xml:space="preserve"> This</w:t>
      </w:r>
      <w:r w:rsidR="001D2AE0">
        <w:rPr>
          <w:rFonts w:ascii="Times New Roman" w:eastAsiaTheme="minorEastAsia" w:hAnsi="Times New Roman"/>
          <w:szCs w:val="20"/>
          <w:lang w:eastAsia="zh-CN"/>
        </w:rPr>
        <w:t xml:space="preserve"> can</w:t>
      </w:r>
      <w:r w:rsidR="00D237EB">
        <w:rPr>
          <w:rFonts w:ascii="Times New Roman" w:eastAsiaTheme="minorEastAsia" w:hAnsi="Times New Roman"/>
          <w:szCs w:val="20"/>
          <w:lang w:eastAsia="zh-CN"/>
        </w:rPr>
        <w:t xml:space="preserve"> save resource and energy consumption.</w:t>
      </w:r>
    </w:p>
    <w:p w14:paraId="3C5C56EC" w14:textId="709F96F3" w:rsidR="00D3641A" w:rsidRPr="00D76F20" w:rsidRDefault="00D2224D" w:rsidP="00B61D43">
      <w:pPr>
        <w:pStyle w:val="a4"/>
        <w:numPr>
          <w:ilvl w:val="0"/>
          <w:numId w:val="6"/>
        </w:numPr>
        <w:spacing w:after="180"/>
        <w:ind w:firstLineChars="0"/>
        <w:jc w:val="both"/>
        <w:rPr>
          <w:rFonts w:ascii="Times New Roman" w:hAnsi="Times New Roman"/>
          <w:b/>
          <w:szCs w:val="20"/>
        </w:rPr>
      </w:pPr>
      <w:r>
        <w:rPr>
          <w:rFonts w:ascii="Times New Roman" w:hAnsi="Times New Roman"/>
          <w:b/>
          <w:szCs w:val="20"/>
        </w:rPr>
        <w:t>I</w:t>
      </w:r>
      <w:r w:rsidRPr="00D2224D">
        <w:rPr>
          <w:rFonts w:ascii="Times New Roman" w:hAnsi="Times New Roman"/>
          <w:b/>
          <w:szCs w:val="20"/>
        </w:rPr>
        <w:t xml:space="preserve">ntroduce a new unified TCI state mode (e.g. named as </w:t>
      </w:r>
      <w:proofErr w:type="spellStart"/>
      <w:r w:rsidRPr="00D2224D">
        <w:rPr>
          <w:rFonts w:ascii="Times New Roman" w:hAnsi="Times New Roman"/>
          <w:b/>
          <w:szCs w:val="20"/>
        </w:rPr>
        <w:t>partialJoint</w:t>
      </w:r>
      <w:proofErr w:type="spellEnd"/>
      <w:r w:rsidRPr="00D2224D">
        <w:rPr>
          <w:rFonts w:ascii="Times New Roman" w:hAnsi="Times New Roman"/>
          <w:b/>
          <w:szCs w:val="20"/>
        </w:rPr>
        <w:t>) which is used to indicate partial joint TCI state mode</w:t>
      </w:r>
      <w:r w:rsidR="008C52B6">
        <w:rPr>
          <w:rFonts w:ascii="Times New Roman" w:hAnsi="Times New Roman"/>
          <w:b/>
          <w:szCs w:val="20"/>
        </w:rPr>
        <w:t>.</w:t>
      </w:r>
    </w:p>
    <w:p w14:paraId="3D7F8097" w14:textId="77777777" w:rsidR="00E433CC" w:rsidRDefault="00E433CC" w:rsidP="00E433CC">
      <w:pPr>
        <w:pStyle w:val="2"/>
      </w:pPr>
      <w:r>
        <w:t>2.</w:t>
      </w:r>
      <w:r w:rsidR="00D04490">
        <w:t>3</w:t>
      </w:r>
      <w:r>
        <w:t xml:space="preserve"> </w:t>
      </w:r>
      <w:r w:rsidR="00923CBB">
        <w:t>Power control</w:t>
      </w:r>
    </w:p>
    <w:p w14:paraId="5F74E710" w14:textId="26769826" w:rsidR="00923CBB" w:rsidRPr="00923CBB" w:rsidRDefault="00923CBB" w:rsidP="00923CBB">
      <w:pPr>
        <w:pStyle w:val="3"/>
      </w:pPr>
      <w:r>
        <w:t>2.</w:t>
      </w:r>
      <w:r w:rsidR="00D04490">
        <w:t>3</w:t>
      </w:r>
      <w:r>
        <w:t>.1 Path loss</w:t>
      </w:r>
      <w:r w:rsidR="008606A6">
        <w:t xml:space="preserve"> </w:t>
      </w:r>
      <w:r w:rsidR="008606A6">
        <w:rPr>
          <w:rFonts w:hint="eastAsia"/>
        </w:rPr>
        <w:t>acquisition</w:t>
      </w:r>
    </w:p>
    <w:p w14:paraId="403756C1" w14:textId="462F4027" w:rsidR="00663DEC" w:rsidRPr="00CD35E2" w:rsidRDefault="00CD35E2" w:rsidP="00A12FBA">
      <w:pPr>
        <w:spacing w:after="180"/>
        <w:jc w:val="both"/>
        <w:rPr>
          <w:rFonts w:ascii="Times New Roman" w:hAnsi="Times New Roman"/>
          <w:szCs w:val="20"/>
        </w:rPr>
      </w:pPr>
      <w:r>
        <w:rPr>
          <w:rFonts w:ascii="Times New Roman" w:hAnsi="Times New Roman"/>
          <w:szCs w:val="20"/>
        </w:rPr>
        <w:t>T</w:t>
      </w:r>
      <w:r>
        <w:rPr>
          <w:rFonts w:ascii="Times New Roman" w:hAnsi="Times New Roman" w:hint="eastAsia"/>
          <w:szCs w:val="20"/>
        </w:rPr>
        <w:t>he</w:t>
      </w:r>
      <w:r>
        <w:rPr>
          <w:rFonts w:ascii="Times New Roman" w:hAnsi="Times New Roman"/>
          <w:szCs w:val="20"/>
        </w:rPr>
        <w:t xml:space="preserve"> following agreement on the </w:t>
      </w:r>
      <w:r w:rsidR="00A12FBA">
        <w:rPr>
          <w:rFonts w:ascii="Times New Roman" w:hAnsi="Times New Roman"/>
          <w:szCs w:val="20"/>
        </w:rPr>
        <w:t xml:space="preserve">acquisition of </w:t>
      </w:r>
      <w:r w:rsidR="00622F1C">
        <w:rPr>
          <w:rFonts w:ascii="Times New Roman" w:hAnsi="Times New Roman"/>
          <w:szCs w:val="20"/>
        </w:rPr>
        <w:t>path loss</w:t>
      </w:r>
      <w:r>
        <w:rPr>
          <w:rFonts w:ascii="Times New Roman" w:hAnsi="Times New Roman"/>
          <w:szCs w:val="20"/>
        </w:rPr>
        <w:t xml:space="preserve"> for </w:t>
      </w:r>
      <w:r w:rsidRPr="00E42448">
        <w:t xml:space="preserve">the asymmetric DL </w:t>
      </w:r>
      <w:proofErr w:type="spellStart"/>
      <w:r w:rsidRPr="00E42448">
        <w:t>sTRP</w:t>
      </w:r>
      <w:proofErr w:type="spellEnd"/>
      <w:r w:rsidRPr="00E42448">
        <w:t xml:space="preserve">/UL </w:t>
      </w:r>
      <w:proofErr w:type="spellStart"/>
      <w:r w:rsidRPr="00E42448">
        <w:t>mTRP</w:t>
      </w:r>
      <w:proofErr w:type="spellEnd"/>
      <w:r w:rsidRPr="00E42448">
        <w:t xml:space="preserve"> deployment scenarios</w:t>
      </w:r>
      <w:r>
        <w:rPr>
          <w:rFonts w:ascii="Times New Roman" w:hAnsi="Times New Roman"/>
          <w:szCs w:val="20"/>
        </w:rPr>
        <w:t xml:space="preserve"> </w:t>
      </w:r>
      <w:r>
        <w:rPr>
          <w:rFonts w:ascii="Times New Roman" w:eastAsia="宋体" w:hAnsi="Times New Roman"/>
          <w:szCs w:val="20"/>
          <w:lang w:eastAsia="ko-KR"/>
        </w:rPr>
        <w:t>was made in RAN1#116 meeting:</w:t>
      </w:r>
    </w:p>
    <w:tbl>
      <w:tblPr>
        <w:tblStyle w:val="a3"/>
        <w:tblW w:w="0" w:type="auto"/>
        <w:tblLook w:val="04A0" w:firstRow="1" w:lastRow="0" w:firstColumn="1" w:lastColumn="0" w:noHBand="0" w:noVBand="1"/>
      </w:tblPr>
      <w:tblGrid>
        <w:gridCol w:w="8296"/>
      </w:tblGrid>
      <w:tr w:rsidR="00663DEC" w14:paraId="4D362B1C" w14:textId="77777777" w:rsidTr="00663DEC">
        <w:tc>
          <w:tcPr>
            <w:tcW w:w="8296" w:type="dxa"/>
          </w:tcPr>
          <w:p w14:paraId="47D17232" w14:textId="77777777" w:rsidR="00663DEC" w:rsidRPr="00663DEC" w:rsidRDefault="00663DEC" w:rsidP="00A12FBA">
            <w:pPr>
              <w:jc w:val="both"/>
              <w:rPr>
                <w:lang w:eastAsia="x-none"/>
              </w:rPr>
            </w:pPr>
            <w:r w:rsidRPr="00663DEC">
              <w:rPr>
                <w:highlight w:val="green"/>
                <w:lang w:eastAsia="x-none"/>
              </w:rPr>
              <w:t>Agreement</w:t>
            </w:r>
          </w:p>
          <w:p w14:paraId="4916BCE8" w14:textId="77777777" w:rsidR="00663DEC" w:rsidRPr="00663DEC" w:rsidRDefault="00663DEC" w:rsidP="00A12FBA">
            <w:pPr>
              <w:jc w:val="both"/>
              <w:rPr>
                <w:rFonts w:ascii="Times New Roman" w:eastAsia="Malgun Gothic" w:hAnsi="Times New Roman"/>
                <w:szCs w:val="20"/>
              </w:rPr>
            </w:pPr>
            <w:r w:rsidRPr="00663DEC">
              <w:rPr>
                <w:rFonts w:ascii="Times New Roman" w:eastAsia="Malgun Gothic" w:hAnsi="Times New Roman"/>
                <w:szCs w:val="20"/>
              </w:rPr>
              <w:t xml:space="preserve">For the asymmetric DL </w:t>
            </w:r>
            <w:proofErr w:type="spellStart"/>
            <w:r w:rsidRPr="00663DEC">
              <w:rPr>
                <w:rFonts w:ascii="Times New Roman" w:eastAsia="Malgun Gothic" w:hAnsi="Times New Roman"/>
                <w:szCs w:val="20"/>
              </w:rPr>
              <w:t>sTRP</w:t>
            </w:r>
            <w:proofErr w:type="spellEnd"/>
            <w:r w:rsidRPr="00663DEC">
              <w:rPr>
                <w:rFonts w:ascii="Times New Roman" w:eastAsia="Malgun Gothic" w:hAnsi="Times New Roman"/>
                <w:szCs w:val="20"/>
              </w:rPr>
              <w:t xml:space="preserve">/UL </w:t>
            </w:r>
            <w:proofErr w:type="spellStart"/>
            <w:r w:rsidRPr="00663DEC">
              <w:rPr>
                <w:rFonts w:ascii="Times New Roman" w:eastAsia="Malgun Gothic" w:hAnsi="Times New Roman"/>
                <w:szCs w:val="20"/>
              </w:rPr>
              <w:t>mTRP</w:t>
            </w:r>
            <w:proofErr w:type="spellEnd"/>
            <w:r w:rsidRPr="00663DEC">
              <w:rPr>
                <w:rFonts w:ascii="Times New Roman" w:eastAsia="Malgun Gothic" w:hAnsi="Times New Roman"/>
                <w:szCs w:val="20"/>
              </w:rPr>
              <w:t xml:space="preserve"> deployment scenarios, support to associate a UL TCI state with a PL offset:</w:t>
            </w:r>
          </w:p>
          <w:p w14:paraId="0859FAD5" w14:textId="77777777" w:rsidR="00663DEC" w:rsidRPr="00663DEC" w:rsidRDefault="00663DEC" w:rsidP="00A12FBA">
            <w:pPr>
              <w:numPr>
                <w:ilvl w:val="0"/>
                <w:numId w:val="14"/>
              </w:numPr>
              <w:spacing w:line="264" w:lineRule="auto"/>
              <w:jc w:val="both"/>
              <w:rPr>
                <w:rFonts w:ascii="Times New Roman" w:eastAsia="Malgun Gothic" w:hAnsi="Times New Roman"/>
                <w:szCs w:val="20"/>
              </w:rPr>
            </w:pPr>
            <w:r w:rsidRPr="00663DEC">
              <w:rPr>
                <w:rFonts w:ascii="Times New Roman" w:eastAsia="Malgun Gothic" w:hAnsi="Times New Roman"/>
                <w:szCs w:val="20"/>
              </w:rPr>
              <w:t>When a UL TCI state associated with a PL offset is applied for the PUSCH/PUCCH/SRS transmission, the UE shall calculate the Tx power of the PUSCH/PUCCH/SRS based on the DL PL RS and PL offset associated with this UL TCI state.</w:t>
            </w:r>
          </w:p>
          <w:p w14:paraId="7EF87C17" w14:textId="77777777" w:rsidR="00663DEC" w:rsidRPr="00663DEC" w:rsidRDefault="00663DEC" w:rsidP="00A12FBA">
            <w:pPr>
              <w:numPr>
                <w:ilvl w:val="1"/>
                <w:numId w:val="14"/>
              </w:numPr>
              <w:spacing w:line="264" w:lineRule="auto"/>
              <w:jc w:val="both"/>
              <w:rPr>
                <w:rFonts w:ascii="Times New Roman" w:eastAsia="Malgun Gothic" w:hAnsi="Times New Roman"/>
                <w:szCs w:val="20"/>
              </w:rPr>
            </w:pPr>
            <w:r w:rsidRPr="00663DEC">
              <w:rPr>
                <w:rFonts w:ascii="Times New Roman" w:eastAsia="Malgun Gothic" w:hAnsi="Times New Roman"/>
                <w:szCs w:val="20"/>
              </w:rPr>
              <w:t>Reuse the legacy uplink power control formulation by replacing legacy PL with UL PL which is derived from the DL PL RS and the PL offset.</w:t>
            </w:r>
          </w:p>
          <w:p w14:paraId="1DBD7FD5" w14:textId="77777777" w:rsidR="00663DEC" w:rsidRPr="00663DEC" w:rsidRDefault="00663DEC" w:rsidP="00A12FBA">
            <w:pPr>
              <w:numPr>
                <w:ilvl w:val="1"/>
                <w:numId w:val="14"/>
              </w:numPr>
              <w:spacing w:line="264" w:lineRule="auto"/>
              <w:jc w:val="both"/>
              <w:rPr>
                <w:rFonts w:ascii="Times New Roman" w:eastAsia="Malgun Gothic" w:hAnsi="Times New Roman"/>
                <w:szCs w:val="20"/>
              </w:rPr>
            </w:pPr>
            <w:r w:rsidRPr="00663DEC">
              <w:rPr>
                <w:rFonts w:ascii="Times New Roman" w:eastAsia="Malgun Gothic" w:hAnsi="Times New Roman"/>
                <w:szCs w:val="20"/>
              </w:rPr>
              <w:lastRenderedPageBreak/>
              <w:t>FFS: The UE can update UL PL in a way that new UL PL = current UL PL + an update delta indicated by the NW.</w:t>
            </w:r>
          </w:p>
          <w:p w14:paraId="09DDE36D" w14:textId="77777777" w:rsidR="00663DEC" w:rsidRPr="00663DEC" w:rsidRDefault="00663DEC" w:rsidP="00A12FBA">
            <w:pPr>
              <w:numPr>
                <w:ilvl w:val="0"/>
                <w:numId w:val="14"/>
              </w:numPr>
              <w:spacing w:line="264" w:lineRule="auto"/>
              <w:jc w:val="both"/>
              <w:rPr>
                <w:rFonts w:ascii="Times New Roman" w:eastAsia="等线" w:hAnsi="Times New Roman"/>
                <w:szCs w:val="20"/>
                <w:lang w:eastAsia="zh-CN"/>
              </w:rPr>
            </w:pPr>
            <w:r w:rsidRPr="00663DEC">
              <w:rPr>
                <w:rFonts w:ascii="Times New Roman" w:eastAsia="等线" w:hAnsi="Times New Roman"/>
                <w:szCs w:val="20"/>
                <w:lang w:eastAsia="zh-CN"/>
              </w:rPr>
              <w:t>Note: it does not intend to increase the number of maintained PLs per cell.</w:t>
            </w:r>
          </w:p>
          <w:p w14:paraId="206A864B" w14:textId="77777777" w:rsidR="00663DEC" w:rsidRPr="00663DEC" w:rsidRDefault="00663DEC" w:rsidP="00A12FBA">
            <w:pPr>
              <w:numPr>
                <w:ilvl w:val="0"/>
                <w:numId w:val="14"/>
              </w:numPr>
              <w:spacing w:line="264" w:lineRule="auto"/>
              <w:jc w:val="both"/>
              <w:rPr>
                <w:rFonts w:ascii="Times New Roman" w:eastAsia="等线" w:hAnsi="Times New Roman"/>
                <w:szCs w:val="20"/>
                <w:lang w:eastAsia="zh-CN"/>
              </w:rPr>
            </w:pPr>
            <w:r w:rsidRPr="00663DEC">
              <w:rPr>
                <w:rFonts w:ascii="Times New Roman" w:eastAsia="Malgun Gothic" w:hAnsi="Times New Roman"/>
                <w:color w:val="FF0000"/>
                <w:szCs w:val="20"/>
              </w:rPr>
              <w:t xml:space="preserve">FFS: </w:t>
            </w:r>
            <w:r w:rsidRPr="00663DEC">
              <w:rPr>
                <w:rFonts w:ascii="Times New Roman" w:eastAsia="等线" w:hAnsi="Times New Roman"/>
                <w:color w:val="FF0000"/>
                <w:szCs w:val="20"/>
                <w:lang w:val="en-CA" w:eastAsia="zh-CN"/>
              </w:rPr>
              <w:t xml:space="preserve">whether to support associating </w:t>
            </w:r>
            <w:r w:rsidRPr="00663DEC">
              <w:rPr>
                <w:rFonts w:ascii="Times New Roman" w:eastAsia="等线" w:hAnsi="Times New Roman"/>
                <w:color w:val="FF0000"/>
                <w:szCs w:val="20"/>
                <w:lang w:eastAsia="zh-CN"/>
              </w:rPr>
              <w:t xml:space="preserve">joint TCI state (if supported) with a </w:t>
            </w:r>
            <w:r w:rsidRPr="00663DEC">
              <w:rPr>
                <w:rFonts w:ascii="Times New Roman" w:eastAsia="等线" w:hAnsi="Times New Roman"/>
                <w:color w:val="FF0000"/>
                <w:szCs w:val="20"/>
                <w:lang w:val="en-CA" w:eastAsia="zh-CN"/>
              </w:rPr>
              <w:t>PL offset.</w:t>
            </w:r>
          </w:p>
          <w:p w14:paraId="31AEBFD7" w14:textId="77777777" w:rsidR="00663DEC" w:rsidRPr="00663DEC" w:rsidRDefault="00663DEC" w:rsidP="00A12FBA">
            <w:pPr>
              <w:ind w:left="360"/>
              <w:jc w:val="both"/>
              <w:rPr>
                <w:rFonts w:ascii="Times New Roman" w:eastAsia="等线" w:hAnsi="Times New Roman"/>
                <w:szCs w:val="20"/>
                <w:lang w:eastAsia="zh-CN"/>
              </w:rPr>
            </w:pPr>
            <w:r w:rsidRPr="00663DEC">
              <w:rPr>
                <w:rFonts w:ascii="Times New Roman" w:eastAsia="等线" w:hAnsi="Times New Roman"/>
                <w:szCs w:val="20"/>
                <w:lang w:eastAsia="zh-CN"/>
              </w:rPr>
              <w:t>Further study whether/how to apply a PL offset on PDCCH-order PRACH transmission too.</w:t>
            </w:r>
          </w:p>
          <w:p w14:paraId="180277B8" w14:textId="77777777" w:rsidR="00663DEC" w:rsidRPr="00663DEC" w:rsidRDefault="00663DEC" w:rsidP="00A12FBA">
            <w:pPr>
              <w:numPr>
                <w:ilvl w:val="0"/>
                <w:numId w:val="14"/>
              </w:numPr>
              <w:jc w:val="both"/>
              <w:rPr>
                <w:rFonts w:ascii="Times New Roman" w:eastAsia="等线" w:hAnsi="Times New Roman"/>
                <w:szCs w:val="20"/>
                <w:lang w:eastAsia="zh-CN"/>
              </w:rPr>
            </w:pPr>
            <w:r w:rsidRPr="00663DEC">
              <w:rPr>
                <w:rFonts w:ascii="Times New Roman" w:eastAsia="等线" w:hAnsi="Times New Roman"/>
                <w:szCs w:val="20"/>
                <w:lang w:eastAsia="zh-CN"/>
              </w:rPr>
              <w:t xml:space="preserve">FFS: how to determine the Tx beam of PRACH towards UL TRP </w:t>
            </w:r>
          </w:p>
          <w:p w14:paraId="31B794CD" w14:textId="77777777" w:rsidR="00663DEC" w:rsidRPr="00663DEC" w:rsidRDefault="00663DEC" w:rsidP="00A12FBA">
            <w:pPr>
              <w:numPr>
                <w:ilvl w:val="0"/>
                <w:numId w:val="14"/>
              </w:numPr>
              <w:jc w:val="both"/>
              <w:rPr>
                <w:rFonts w:ascii="Times New Roman" w:eastAsia="等线" w:hAnsi="Times New Roman"/>
                <w:szCs w:val="20"/>
                <w:lang w:eastAsia="zh-CN"/>
              </w:rPr>
            </w:pPr>
            <w:r w:rsidRPr="00663DEC">
              <w:rPr>
                <w:rFonts w:ascii="Times New Roman" w:eastAsia="等线" w:hAnsi="Times New Roman"/>
                <w:szCs w:val="20"/>
                <w:lang w:eastAsia="zh-CN"/>
              </w:rPr>
              <w:t>Note: this does not imply to support 2 TA for single-DCI based system.</w:t>
            </w:r>
          </w:p>
          <w:p w14:paraId="0884CF58" w14:textId="77777777" w:rsidR="00663DEC" w:rsidRDefault="00663DEC" w:rsidP="00A12FBA">
            <w:pPr>
              <w:pStyle w:val="a4"/>
              <w:spacing w:after="180"/>
              <w:ind w:firstLineChars="0" w:firstLine="0"/>
              <w:jc w:val="both"/>
              <w:rPr>
                <w:rFonts w:ascii="Times New Roman" w:hAnsi="Times New Roman"/>
                <w:szCs w:val="20"/>
              </w:rPr>
            </w:pPr>
          </w:p>
          <w:p w14:paraId="7646EE99" w14:textId="77777777" w:rsidR="00663DEC" w:rsidRPr="00663DEC" w:rsidRDefault="00663DEC" w:rsidP="00A12FBA">
            <w:pPr>
              <w:spacing w:line="264" w:lineRule="auto"/>
              <w:jc w:val="both"/>
              <w:rPr>
                <w:rFonts w:eastAsia="等线" w:cs="Batang"/>
                <w:szCs w:val="20"/>
                <w:highlight w:val="green"/>
              </w:rPr>
            </w:pPr>
            <w:r w:rsidRPr="00663DEC">
              <w:rPr>
                <w:rFonts w:eastAsia="等线" w:cs="Batang"/>
                <w:szCs w:val="20"/>
                <w:highlight w:val="green"/>
              </w:rPr>
              <w:t>Agreement</w:t>
            </w:r>
          </w:p>
          <w:p w14:paraId="1A3C5D28" w14:textId="77777777" w:rsidR="00663DEC" w:rsidRPr="00663DEC" w:rsidRDefault="00663DEC" w:rsidP="00A12FBA">
            <w:pPr>
              <w:spacing w:line="264" w:lineRule="auto"/>
              <w:jc w:val="both"/>
              <w:rPr>
                <w:rFonts w:eastAsia="等线" w:cs="Batang"/>
                <w:szCs w:val="20"/>
              </w:rPr>
            </w:pPr>
            <w:r w:rsidRPr="00663DEC">
              <w:rPr>
                <w:rFonts w:eastAsia="等线" w:cs="Batang"/>
                <w:szCs w:val="20"/>
              </w:rPr>
              <w:t>Down-select one from the following alternatives:</w:t>
            </w:r>
          </w:p>
          <w:p w14:paraId="18CE8340" w14:textId="77777777" w:rsidR="00663DEC" w:rsidRPr="00663DEC" w:rsidRDefault="00663DEC" w:rsidP="00A12FBA">
            <w:pPr>
              <w:numPr>
                <w:ilvl w:val="0"/>
                <w:numId w:val="15"/>
              </w:numPr>
              <w:spacing w:line="264" w:lineRule="auto"/>
              <w:jc w:val="both"/>
              <w:rPr>
                <w:rFonts w:eastAsia="等线" w:cs="Batang"/>
                <w:szCs w:val="20"/>
              </w:rPr>
            </w:pPr>
            <w:r w:rsidRPr="00663DEC">
              <w:rPr>
                <w:rFonts w:eastAsia="PMingLiU" w:cs="Batang"/>
                <w:szCs w:val="20"/>
                <w:lang w:eastAsia="zh-TW"/>
              </w:rPr>
              <w:t xml:space="preserve">Alt1: Use only RRC to update the PL offset associated with the </w:t>
            </w:r>
            <w:r w:rsidRPr="00663DEC">
              <w:rPr>
                <w:rFonts w:eastAsia="等线" w:cs="Batang"/>
                <w:szCs w:val="20"/>
              </w:rPr>
              <w:t>UL TCI state</w:t>
            </w:r>
          </w:p>
          <w:p w14:paraId="458DFF2C" w14:textId="77777777" w:rsidR="00663DEC" w:rsidRPr="00663DEC" w:rsidRDefault="00663DEC" w:rsidP="00A12FBA">
            <w:pPr>
              <w:numPr>
                <w:ilvl w:val="0"/>
                <w:numId w:val="15"/>
              </w:numPr>
              <w:spacing w:line="264" w:lineRule="auto"/>
              <w:jc w:val="both"/>
              <w:rPr>
                <w:rFonts w:eastAsia="等线" w:cs="Batang"/>
                <w:szCs w:val="20"/>
              </w:rPr>
            </w:pPr>
            <w:r w:rsidRPr="00663DEC">
              <w:rPr>
                <w:rFonts w:eastAsia="PMingLiU" w:cs="Batang"/>
                <w:szCs w:val="20"/>
                <w:lang w:eastAsia="zh-TW"/>
              </w:rPr>
              <w:t xml:space="preserve">Alt2: </w:t>
            </w:r>
            <w:bookmarkStart w:id="15" w:name="OLE_LINK18"/>
            <w:r w:rsidRPr="00663DEC">
              <w:rPr>
                <w:rFonts w:eastAsia="PMingLiU" w:cs="Batang"/>
                <w:szCs w:val="20"/>
                <w:lang w:eastAsia="zh-TW"/>
              </w:rPr>
              <w:t>In addition to RRC, MAC-CE can be used to update the PL offset associated with the</w:t>
            </w:r>
            <w:r w:rsidRPr="00663DEC">
              <w:rPr>
                <w:rFonts w:eastAsia="等线" w:cs="Batang"/>
                <w:szCs w:val="20"/>
              </w:rPr>
              <w:t xml:space="preserve"> UL TCI state</w:t>
            </w:r>
            <w:bookmarkEnd w:id="15"/>
          </w:p>
          <w:p w14:paraId="21BF914E" w14:textId="090F5F00" w:rsidR="00663DEC" w:rsidRPr="00663DEC" w:rsidRDefault="00663DEC" w:rsidP="00A12FBA">
            <w:pPr>
              <w:numPr>
                <w:ilvl w:val="1"/>
                <w:numId w:val="15"/>
              </w:numPr>
              <w:spacing w:line="264" w:lineRule="auto"/>
              <w:jc w:val="both"/>
              <w:rPr>
                <w:rFonts w:eastAsia="等线" w:cs="Batang"/>
                <w:szCs w:val="20"/>
              </w:rPr>
            </w:pPr>
            <w:r w:rsidRPr="00663DEC">
              <w:rPr>
                <w:rFonts w:eastAsia="PMingLiU" w:cs="Batang"/>
                <w:szCs w:val="20"/>
                <w:lang w:eastAsia="zh-TW"/>
              </w:rPr>
              <w:t>FFS: Details on MAC CE</w:t>
            </w:r>
          </w:p>
        </w:tc>
      </w:tr>
    </w:tbl>
    <w:p w14:paraId="22D13239" w14:textId="58F81480" w:rsidR="00580DBC" w:rsidRPr="00580DBC" w:rsidRDefault="00C95F95" w:rsidP="00A12FBA">
      <w:pPr>
        <w:pStyle w:val="a4"/>
        <w:spacing w:after="180"/>
        <w:ind w:firstLineChars="0" w:firstLine="0"/>
        <w:jc w:val="both"/>
        <w:rPr>
          <w:rFonts w:ascii="Times New Roman" w:hAnsi="Times New Roman"/>
          <w:szCs w:val="20"/>
        </w:rPr>
      </w:pPr>
      <w:r>
        <w:rPr>
          <w:rFonts w:ascii="Times New Roman" w:hAnsi="Times New Roman"/>
          <w:szCs w:val="20"/>
        </w:rPr>
        <w:lastRenderedPageBreak/>
        <w:t>In</w:t>
      </w:r>
      <w:r w:rsidR="00B3038E" w:rsidRPr="00B3038E">
        <w:rPr>
          <w:rFonts w:ascii="Times New Roman" w:hAnsi="Times New Roman" w:hint="eastAsia"/>
          <w:szCs w:val="20"/>
        </w:rPr>
        <w:t xml:space="preserve"> </w:t>
      </w:r>
      <w:r w:rsidR="00B3038E">
        <w:rPr>
          <w:rFonts w:ascii="Times New Roman" w:hAnsi="Times New Roman" w:hint="eastAsia"/>
          <w:szCs w:val="20"/>
        </w:rPr>
        <w:t>current</w:t>
      </w:r>
      <w:r>
        <w:rPr>
          <w:rFonts w:ascii="Times New Roman" w:hAnsi="Times New Roman"/>
          <w:szCs w:val="20"/>
        </w:rPr>
        <w:t xml:space="preserve"> specifications</w:t>
      </w:r>
      <w:r w:rsidR="00580DBC" w:rsidRPr="00580DBC">
        <w:rPr>
          <w:rFonts w:ascii="Times New Roman" w:hAnsi="Times New Roman"/>
          <w:szCs w:val="20"/>
        </w:rPr>
        <w:t xml:space="preserve">, the </w:t>
      </w:r>
      <w:r>
        <w:rPr>
          <w:rFonts w:ascii="Times New Roman" w:hAnsi="Times New Roman"/>
          <w:szCs w:val="20"/>
        </w:rPr>
        <w:t>UE</w:t>
      </w:r>
      <w:r w:rsidR="00580DBC" w:rsidRPr="00580DBC">
        <w:rPr>
          <w:rFonts w:ascii="Times New Roman" w:hAnsi="Times New Roman"/>
          <w:szCs w:val="20"/>
        </w:rPr>
        <w:t xml:space="preserve"> acquires the path loss quantity by measuring the </w:t>
      </w:r>
      <w:r w:rsidR="0047368C">
        <w:rPr>
          <w:rFonts w:ascii="Times New Roman" w:hAnsi="Times New Roman"/>
          <w:szCs w:val="20"/>
        </w:rPr>
        <w:t>DL</w:t>
      </w:r>
      <w:r w:rsidR="00580DBC" w:rsidRPr="00580DBC">
        <w:rPr>
          <w:rFonts w:ascii="Times New Roman" w:hAnsi="Times New Roman"/>
          <w:szCs w:val="20"/>
        </w:rPr>
        <w:t xml:space="preserve"> reference signal, subsequently compensating the transmission power when transmitting the </w:t>
      </w:r>
      <w:r w:rsidR="00D83A25">
        <w:rPr>
          <w:rFonts w:ascii="Times New Roman" w:hAnsi="Times New Roman"/>
          <w:szCs w:val="20"/>
        </w:rPr>
        <w:t>UL</w:t>
      </w:r>
      <w:r w:rsidR="00580DBC" w:rsidRPr="00580DBC">
        <w:rPr>
          <w:rFonts w:ascii="Times New Roman" w:hAnsi="Times New Roman"/>
          <w:szCs w:val="20"/>
        </w:rPr>
        <w:t xml:space="preserve"> signal. The path loss quantity obtained by measuring the </w:t>
      </w:r>
      <w:r w:rsidR="0047368C">
        <w:rPr>
          <w:rFonts w:ascii="Times New Roman" w:hAnsi="Times New Roman"/>
          <w:szCs w:val="20"/>
        </w:rPr>
        <w:t>DL</w:t>
      </w:r>
      <w:r w:rsidR="00580DBC" w:rsidRPr="00580DBC">
        <w:rPr>
          <w:rFonts w:ascii="Times New Roman" w:hAnsi="Times New Roman"/>
          <w:szCs w:val="20"/>
        </w:rPr>
        <w:t xml:space="preserve"> signal can be used for the compensation of </w:t>
      </w:r>
      <w:r w:rsidR="00D83A25">
        <w:rPr>
          <w:rFonts w:ascii="Times New Roman" w:hAnsi="Times New Roman"/>
          <w:szCs w:val="20"/>
        </w:rPr>
        <w:t>UL</w:t>
      </w:r>
      <w:r w:rsidR="00580DBC" w:rsidRPr="00580DBC">
        <w:rPr>
          <w:rFonts w:ascii="Times New Roman" w:hAnsi="Times New Roman"/>
          <w:szCs w:val="20"/>
        </w:rPr>
        <w:t xml:space="preserve"> power, as the base station can both transmit and receive signals, and the </w:t>
      </w:r>
      <w:r w:rsidR="00D83A25">
        <w:rPr>
          <w:rFonts w:ascii="Times New Roman" w:hAnsi="Times New Roman"/>
          <w:szCs w:val="20"/>
        </w:rPr>
        <w:t>UL</w:t>
      </w:r>
      <w:r w:rsidR="00580DBC" w:rsidRPr="00580DBC">
        <w:rPr>
          <w:rFonts w:ascii="Times New Roman" w:hAnsi="Times New Roman"/>
          <w:szCs w:val="20"/>
        </w:rPr>
        <w:t xml:space="preserve"> and </w:t>
      </w:r>
      <w:r w:rsidR="0047368C">
        <w:rPr>
          <w:rFonts w:ascii="Times New Roman" w:hAnsi="Times New Roman"/>
          <w:szCs w:val="20"/>
        </w:rPr>
        <w:t>DL</w:t>
      </w:r>
      <w:r w:rsidR="00580DBC" w:rsidRPr="00580DBC">
        <w:rPr>
          <w:rFonts w:ascii="Times New Roman" w:hAnsi="Times New Roman"/>
          <w:szCs w:val="20"/>
        </w:rPr>
        <w:t xml:space="preserve"> are reciprocal when the UE communicates with the same base station. However, in scenarios with only </w:t>
      </w:r>
      <w:r w:rsidR="00D83A25">
        <w:rPr>
          <w:rFonts w:ascii="Times New Roman" w:hAnsi="Times New Roman"/>
          <w:szCs w:val="20"/>
        </w:rPr>
        <w:t>UL</w:t>
      </w:r>
      <w:r w:rsidR="00580DBC" w:rsidRPr="00580DBC">
        <w:rPr>
          <w:rFonts w:ascii="Times New Roman" w:hAnsi="Times New Roman"/>
          <w:szCs w:val="20"/>
        </w:rPr>
        <w:t xml:space="preserve"> TRP, there is no </w:t>
      </w:r>
      <w:r w:rsidR="0047368C">
        <w:rPr>
          <w:rFonts w:ascii="Times New Roman" w:hAnsi="Times New Roman"/>
          <w:szCs w:val="20"/>
        </w:rPr>
        <w:t>DL</w:t>
      </w:r>
      <w:r w:rsidR="00580DBC" w:rsidRPr="00580DBC">
        <w:rPr>
          <w:rFonts w:ascii="Times New Roman" w:hAnsi="Times New Roman"/>
          <w:szCs w:val="20"/>
        </w:rPr>
        <w:t xml:space="preserve"> signal for the </w:t>
      </w:r>
      <w:r w:rsidR="00D83A25">
        <w:rPr>
          <w:rFonts w:ascii="Times New Roman" w:hAnsi="Times New Roman"/>
          <w:szCs w:val="20"/>
        </w:rPr>
        <w:t>UL</w:t>
      </w:r>
      <w:r w:rsidR="00580DBC" w:rsidRPr="00580DBC">
        <w:rPr>
          <w:rFonts w:ascii="Times New Roman" w:hAnsi="Times New Roman"/>
          <w:szCs w:val="20"/>
        </w:rPr>
        <w:t xml:space="preserve">-only TRP, and the UE cannot accurately obtain the path loss quantity between the UE and the </w:t>
      </w:r>
      <w:r w:rsidR="00D83A25">
        <w:rPr>
          <w:rFonts w:ascii="Times New Roman" w:hAnsi="Times New Roman"/>
          <w:szCs w:val="20"/>
        </w:rPr>
        <w:t>UL</w:t>
      </w:r>
      <w:r w:rsidR="00580DBC" w:rsidRPr="00580DBC">
        <w:rPr>
          <w:rFonts w:ascii="Times New Roman" w:hAnsi="Times New Roman"/>
          <w:szCs w:val="20"/>
        </w:rPr>
        <w:t xml:space="preserve">-only TRP by measuring the </w:t>
      </w:r>
      <w:r w:rsidR="0047368C">
        <w:rPr>
          <w:rFonts w:ascii="Times New Roman" w:hAnsi="Times New Roman"/>
          <w:szCs w:val="20"/>
        </w:rPr>
        <w:t>DL</w:t>
      </w:r>
      <w:r w:rsidR="00580DBC" w:rsidRPr="00580DBC">
        <w:rPr>
          <w:rFonts w:ascii="Times New Roman" w:hAnsi="Times New Roman"/>
          <w:szCs w:val="20"/>
        </w:rPr>
        <w:t xml:space="preserve"> reference signal of the </w:t>
      </w:r>
      <w:r w:rsidR="00D83A25">
        <w:rPr>
          <w:rFonts w:ascii="Times New Roman" w:hAnsi="Times New Roman"/>
          <w:szCs w:val="20"/>
        </w:rPr>
        <w:t>UL</w:t>
      </w:r>
      <w:r w:rsidR="00580DBC" w:rsidRPr="00580DBC">
        <w:rPr>
          <w:rFonts w:ascii="Times New Roman" w:hAnsi="Times New Roman"/>
          <w:szCs w:val="20"/>
        </w:rPr>
        <w:t>-only TRP.</w:t>
      </w:r>
    </w:p>
    <w:p w14:paraId="2FED1BF4" w14:textId="7E87A1D0" w:rsidR="00F302D9" w:rsidRDefault="00580DBC" w:rsidP="00A12FBA">
      <w:pPr>
        <w:pStyle w:val="a4"/>
        <w:spacing w:after="180"/>
        <w:ind w:firstLineChars="0" w:firstLine="0"/>
        <w:jc w:val="both"/>
        <w:rPr>
          <w:rFonts w:ascii="Times New Roman" w:hAnsi="Times New Roman"/>
          <w:szCs w:val="20"/>
        </w:rPr>
      </w:pPr>
      <w:r w:rsidRPr="00580DBC">
        <w:rPr>
          <w:rFonts w:ascii="Times New Roman" w:hAnsi="Times New Roman"/>
          <w:szCs w:val="20"/>
        </w:rPr>
        <w:t xml:space="preserve">Nevertheless, setting aside the issue of reciprocity, the UE can also obtain the path loss quantity between the UE and the </w:t>
      </w:r>
      <w:r w:rsidR="00A86FA3">
        <w:rPr>
          <w:rFonts w:ascii="Times New Roman" w:hAnsi="Times New Roman"/>
          <w:szCs w:val="20"/>
        </w:rPr>
        <w:t>DL and UL</w:t>
      </w:r>
      <w:r w:rsidRPr="00580DBC">
        <w:rPr>
          <w:rFonts w:ascii="Times New Roman" w:hAnsi="Times New Roman"/>
          <w:szCs w:val="20"/>
        </w:rPr>
        <w:t xml:space="preserve"> TRP by measuring the </w:t>
      </w:r>
      <w:r w:rsidR="0047368C">
        <w:rPr>
          <w:rFonts w:ascii="Times New Roman" w:hAnsi="Times New Roman"/>
          <w:szCs w:val="20"/>
        </w:rPr>
        <w:t>DL</w:t>
      </w:r>
      <w:r w:rsidRPr="00580DBC">
        <w:rPr>
          <w:rFonts w:ascii="Times New Roman" w:hAnsi="Times New Roman"/>
          <w:szCs w:val="20"/>
        </w:rPr>
        <w:t xml:space="preserve"> reference signal of the macro base station TRP, and then use this path loss quantity as the path loss quantity between the UE and the </w:t>
      </w:r>
      <w:r w:rsidR="00D83A25">
        <w:rPr>
          <w:rFonts w:ascii="Times New Roman" w:hAnsi="Times New Roman"/>
          <w:szCs w:val="20"/>
        </w:rPr>
        <w:t>UL</w:t>
      </w:r>
      <w:r w:rsidRPr="00580DBC">
        <w:rPr>
          <w:rFonts w:ascii="Times New Roman" w:hAnsi="Times New Roman"/>
          <w:szCs w:val="20"/>
        </w:rPr>
        <w:t xml:space="preserve">-only TRP. For UEs that are closer to the </w:t>
      </w:r>
      <w:r w:rsidR="00A86FA3">
        <w:rPr>
          <w:rFonts w:ascii="Times New Roman" w:hAnsi="Times New Roman"/>
          <w:szCs w:val="20"/>
        </w:rPr>
        <w:t>DL and UL TRP</w:t>
      </w:r>
      <w:r w:rsidRPr="00580DBC">
        <w:rPr>
          <w:rFonts w:ascii="Times New Roman" w:hAnsi="Times New Roman"/>
          <w:szCs w:val="20"/>
        </w:rPr>
        <w:t xml:space="preserve">, this path loss quantity may be too small, and the signal power that the UE transmits to the </w:t>
      </w:r>
      <w:r w:rsidR="00D83A25">
        <w:rPr>
          <w:rFonts w:ascii="Times New Roman" w:hAnsi="Times New Roman"/>
          <w:szCs w:val="20"/>
        </w:rPr>
        <w:t>UL</w:t>
      </w:r>
      <w:r w:rsidRPr="00580DBC">
        <w:rPr>
          <w:rFonts w:ascii="Times New Roman" w:hAnsi="Times New Roman"/>
          <w:szCs w:val="20"/>
        </w:rPr>
        <w:t xml:space="preserve">-only TRP may not be sufficient, resulting in the </w:t>
      </w:r>
      <w:r w:rsidR="00D83A25">
        <w:rPr>
          <w:rFonts w:ascii="Times New Roman" w:hAnsi="Times New Roman"/>
          <w:szCs w:val="20"/>
        </w:rPr>
        <w:t>UL</w:t>
      </w:r>
      <w:r w:rsidRPr="00580DBC">
        <w:rPr>
          <w:rFonts w:ascii="Times New Roman" w:hAnsi="Times New Roman"/>
          <w:szCs w:val="20"/>
        </w:rPr>
        <w:t xml:space="preserve"> performance not achieving the expected effect. For UEs that are farther from the </w:t>
      </w:r>
      <w:r w:rsidR="00A86FA3">
        <w:rPr>
          <w:rFonts w:ascii="Times New Roman" w:hAnsi="Times New Roman" w:hint="eastAsia"/>
          <w:szCs w:val="20"/>
        </w:rPr>
        <w:t>DL</w:t>
      </w:r>
      <w:r w:rsidR="00A86FA3">
        <w:rPr>
          <w:rFonts w:ascii="Times New Roman" w:hAnsi="Times New Roman"/>
          <w:szCs w:val="20"/>
        </w:rPr>
        <w:t xml:space="preserve"> and UL TRP</w:t>
      </w:r>
      <w:r w:rsidRPr="00580DBC">
        <w:rPr>
          <w:rFonts w:ascii="Times New Roman" w:hAnsi="Times New Roman"/>
          <w:szCs w:val="20"/>
        </w:rPr>
        <w:t xml:space="preserve">, this path loss is too large, and the signal power that the UE transmits to the </w:t>
      </w:r>
      <w:r w:rsidR="00D83A25">
        <w:rPr>
          <w:rFonts w:ascii="Times New Roman" w:hAnsi="Times New Roman"/>
          <w:szCs w:val="20"/>
        </w:rPr>
        <w:t>UL</w:t>
      </w:r>
      <w:r w:rsidRPr="00580DBC">
        <w:rPr>
          <w:rFonts w:ascii="Times New Roman" w:hAnsi="Times New Roman"/>
          <w:szCs w:val="20"/>
        </w:rPr>
        <w:t xml:space="preserve">-only TRP will be too large, causing excessive interference. In general, if the UE uses the path loss quantity between the UE and the </w:t>
      </w:r>
      <w:r w:rsidR="00A86FA3">
        <w:rPr>
          <w:rFonts w:ascii="Times New Roman" w:hAnsi="Times New Roman"/>
          <w:szCs w:val="20"/>
        </w:rPr>
        <w:t>DL and UL</w:t>
      </w:r>
      <w:r w:rsidRPr="00580DBC">
        <w:rPr>
          <w:rFonts w:ascii="Times New Roman" w:hAnsi="Times New Roman"/>
          <w:szCs w:val="20"/>
        </w:rPr>
        <w:t xml:space="preserve"> TRP to compensate for the transmission power between the UE and the </w:t>
      </w:r>
      <w:r w:rsidR="00D83A25">
        <w:rPr>
          <w:rFonts w:ascii="Times New Roman" w:hAnsi="Times New Roman"/>
          <w:szCs w:val="20"/>
        </w:rPr>
        <w:t>UL</w:t>
      </w:r>
      <w:r w:rsidRPr="00580DBC">
        <w:rPr>
          <w:rFonts w:ascii="Times New Roman" w:hAnsi="Times New Roman"/>
          <w:szCs w:val="20"/>
        </w:rPr>
        <w:t xml:space="preserve">-only TRP, not only is the advantage of the </w:t>
      </w:r>
      <w:r w:rsidR="00D83A25">
        <w:rPr>
          <w:rFonts w:ascii="Times New Roman" w:hAnsi="Times New Roman"/>
          <w:szCs w:val="20"/>
        </w:rPr>
        <w:t>UL</w:t>
      </w:r>
      <w:r w:rsidRPr="00580DBC">
        <w:rPr>
          <w:rFonts w:ascii="Times New Roman" w:hAnsi="Times New Roman"/>
          <w:szCs w:val="20"/>
        </w:rPr>
        <w:t>-only TRP not effectively utilized, but the system performance is also reduced.</w:t>
      </w:r>
      <w:r w:rsidR="00791C1A">
        <w:rPr>
          <w:rFonts w:ascii="Times New Roman" w:hAnsi="Times New Roman"/>
          <w:szCs w:val="20"/>
        </w:rPr>
        <w:t xml:space="preserve"> </w:t>
      </w:r>
      <w:r w:rsidRPr="00580DBC">
        <w:rPr>
          <w:rFonts w:ascii="Times New Roman" w:hAnsi="Times New Roman"/>
          <w:szCs w:val="20"/>
        </w:rPr>
        <w:t xml:space="preserve">Therefore, it is necessary to study the acquisition of the path loss quantity between the UE and the </w:t>
      </w:r>
      <w:r w:rsidR="00D83A25">
        <w:rPr>
          <w:rFonts w:ascii="Times New Roman" w:hAnsi="Times New Roman"/>
          <w:szCs w:val="20"/>
        </w:rPr>
        <w:t>UL</w:t>
      </w:r>
      <w:r w:rsidRPr="00580DBC">
        <w:rPr>
          <w:rFonts w:ascii="Times New Roman" w:hAnsi="Times New Roman"/>
          <w:szCs w:val="20"/>
        </w:rPr>
        <w:t>-only TRP.</w:t>
      </w:r>
    </w:p>
    <w:p w14:paraId="36562D58" w14:textId="720417FA" w:rsidR="00875D79" w:rsidRDefault="00622F1C" w:rsidP="00A12FBA">
      <w:pPr>
        <w:pStyle w:val="a4"/>
        <w:numPr>
          <w:ilvl w:val="0"/>
          <w:numId w:val="6"/>
        </w:numPr>
        <w:spacing w:after="180"/>
        <w:ind w:firstLineChars="0"/>
        <w:jc w:val="both"/>
        <w:rPr>
          <w:rFonts w:ascii="Times New Roman" w:hAnsi="Times New Roman"/>
          <w:b/>
          <w:szCs w:val="20"/>
        </w:rPr>
      </w:pPr>
      <w:r>
        <w:rPr>
          <w:rFonts w:ascii="Times New Roman" w:hAnsi="Times New Roman"/>
          <w:b/>
          <w:szCs w:val="20"/>
        </w:rPr>
        <w:t>S</w:t>
      </w:r>
      <w:r w:rsidR="00875D79">
        <w:rPr>
          <w:rFonts w:ascii="Times New Roman" w:hAnsi="Times New Roman"/>
          <w:b/>
          <w:szCs w:val="20"/>
        </w:rPr>
        <w:t xml:space="preserve">tudy </w:t>
      </w:r>
      <w:r w:rsidR="00875D79" w:rsidRPr="00875D79">
        <w:rPr>
          <w:rFonts w:ascii="Times New Roman" w:hAnsi="Times New Roman"/>
          <w:b/>
          <w:szCs w:val="20"/>
        </w:rPr>
        <w:t xml:space="preserve">the acquisition of </w:t>
      </w:r>
      <w:r>
        <w:rPr>
          <w:rFonts w:ascii="Times New Roman" w:hAnsi="Times New Roman"/>
          <w:b/>
          <w:szCs w:val="20"/>
        </w:rPr>
        <w:t>the path loss</w:t>
      </w:r>
      <w:r w:rsidR="00875D79" w:rsidRPr="00875D79">
        <w:rPr>
          <w:rFonts w:ascii="Times New Roman" w:hAnsi="Times New Roman"/>
          <w:b/>
          <w:szCs w:val="20"/>
        </w:rPr>
        <w:t xml:space="preserve"> </w:t>
      </w:r>
      <w:r>
        <w:rPr>
          <w:rFonts w:ascii="Times New Roman" w:hAnsi="Times New Roman"/>
          <w:b/>
          <w:szCs w:val="20"/>
        </w:rPr>
        <w:t xml:space="preserve">quantity </w:t>
      </w:r>
      <w:r w:rsidR="00875D79" w:rsidRPr="00875D79">
        <w:rPr>
          <w:rFonts w:ascii="Times New Roman" w:hAnsi="Times New Roman"/>
          <w:b/>
          <w:szCs w:val="20"/>
        </w:rPr>
        <w:t xml:space="preserve">between the UE and the </w:t>
      </w:r>
      <w:r w:rsidR="00875D79">
        <w:rPr>
          <w:rFonts w:ascii="Times New Roman" w:hAnsi="Times New Roman"/>
          <w:b/>
          <w:szCs w:val="20"/>
        </w:rPr>
        <w:t>UL</w:t>
      </w:r>
      <w:r w:rsidR="00875D79" w:rsidRPr="00875D79">
        <w:rPr>
          <w:rFonts w:ascii="Times New Roman" w:hAnsi="Times New Roman"/>
          <w:b/>
          <w:szCs w:val="20"/>
        </w:rPr>
        <w:t>-only TRP</w:t>
      </w:r>
      <w:r w:rsidR="00875D79">
        <w:rPr>
          <w:rFonts w:ascii="Times New Roman" w:hAnsi="Times New Roman"/>
          <w:b/>
          <w:szCs w:val="20"/>
        </w:rPr>
        <w:t>.</w:t>
      </w:r>
    </w:p>
    <w:p w14:paraId="4CBAE39F" w14:textId="42E9B512" w:rsidR="00622F1C" w:rsidRPr="00C52830" w:rsidRDefault="00622F1C" w:rsidP="00622F1C">
      <w:pPr>
        <w:pStyle w:val="a4"/>
        <w:spacing w:after="180"/>
        <w:ind w:firstLineChars="0" w:firstLine="0"/>
        <w:jc w:val="both"/>
        <w:rPr>
          <w:rFonts w:ascii="Times New Roman" w:eastAsiaTheme="minorEastAsia" w:hAnsi="Times New Roman" w:hint="eastAsia"/>
          <w:szCs w:val="20"/>
          <w:lang w:eastAsia="zh-CN"/>
        </w:rPr>
      </w:pPr>
      <w:r>
        <w:rPr>
          <w:rFonts w:ascii="Times New Roman" w:eastAsiaTheme="minorEastAsia" w:hAnsi="Times New Roman"/>
          <w:szCs w:val="20"/>
          <w:lang w:eastAsia="zh-CN"/>
        </w:rPr>
        <w:t xml:space="preserve">For Alt 1, some companies consider that configuring PL offset semi-statically is enough because </w:t>
      </w:r>
      <w:r w:rsidR="007A5318">
        <w:rPr>
          <w:rFonts w:ascii="Times New Roman" w:eastAsiaTheme="minorEastAsia" w:hAnsi="Times New Roman"/>
          <w:szCs w:val="20"/>
          <w:lang w:eastAsia="zh-CN"/>
        </w:rPr>
        <w:t xml:space="preserve">the </w:t>
      </w:r>
      <w:r>
        <w:rPr>
          <w:rFonts w:ascii="Times New Roman" w:eastAsiaTheme="minorEastAsia" w:hAnsi="Times New Roman"/>
          <w:szCs w:val="20"/>
          <w:lang w:eastAsia="zh-CN"/>
        </w:rPr>
        <w:t>TPC command</w:t>
      </w:r>
      <w:r w:rsidR="007A5318">
        <w:rPr>
          <w:rFonts w:ascii="Times New Roman" w:eastAsiaTheme="minorEastAsia" w:hAnsi="Times New Roman"/>
          <w:szCs w:val="20"/>
          <w:lang w:eastAsia="zh-CN"/>
        </w:rPr>
        <w:t xml:space="preserve"> in closed-loop power control</w:t>
      </w:r>
      <w:r>
        <w:rPr>
          <w:rFonts w:ascii="Times New Roman" w:eastAsiaTheme="minorEastAsia" w:hAnsi="Times New Roman"/>
          <w:szCs w:val="20"/>
          <w:lang w:eastAsia="zh-CN"/>
        </w:rPr>
        <w:t xml:space="preserve"> can be used to compromise the change of PL offset. However, </w:t>
      </w:r>
      <w:r w:rsidR="007A5318">
        <w:rPr>
          <w:rFonts w:ascii="Times New Roman" w:eastAsiaTheme="minorEastAsia" w:hAnsi="Times New Roman"/>
          <w:szCs w:val="20"/>
          <w:lang w:eastAsia="zh-CN"/>
        </w:rPr>
        <w:t>if the PL offset changes very quickly,</w:t>
      </w:r>
      <w:r w:rsidR="008E6C87">
        <w:rPr>
          <w:rFonts w:ascii="Times New Roman" w:eastAsiaTheme="minorEastAsia" w:hAnsi="Times New Roman"/>
          <w:szCs w:val="20"/>
          <w:lang w:eastAsia="zh-CN"/>
        </w:rPr>
        <w:t xml:space="preserve"> or if</w:t>
      </w:r>
      <w:r w:rsidR="008E6C87" w:rsidRPr="008E6C87">
        <w:rPr>
          <w:rFonts w:ascii="Times New Roman" w:eastAsiaTheme="minorEastAsia" w:hAnsi="Times New Roman"/>
          <w:szCs w:val="20"/>
          <w:lang w:eastAsia="zh-CN"/>
        </w:rPr>
        <w:t xml:space="preserve"> the uplink transmission</w:t>
      </w:r>
      <w:r w:rsidR="008E6C87">
        <w:rPr>
          <w:rFonts w:ascii="Times New Roman" w:eastAsiaTheme="minorEastAsia" w:hAnsi="Times New Roman"/>
          <w:szCs w:val="20"/>
          <w:lang w:eastAsia="zh-CN"/>
        </w:rPr>
        <w:t>s</w:t>
      </w:r>
      <w:r w:rsidR="008E6C87" w:rsidRPr="008E6C87">
        <w:rPr>
          <w:rFonts w:ascii="Times New Roman" w:eastAsiaTheme="minorEastAsia" w:hAnsi="Times New Roman"/>
          <w:szCs w:val="20"/>
          <w:lang w:eastAsia="zh-CN"/>
        </w:rPr>
        <w:t xml:space="preserve"> </w:t>
      </w:r>
      <w:r w:rsidR="008E6C87">
        <w:rPr>
          <w:rFonts w:ascii="Times New Roman" w:eastAsiaTheme="minorEastAsia" w:hAnsi="Times New Roman"/>
          <w:szCs w:val="20"/>
          <w:lang w:eastAsia="zh-CN"/>
        </w:rPr>
        <w:t>are</w:t>
      </w:r>
      <w:r w:rsidR="008E6C87" w:rsidRPr="008E6C87">
        <w:rPr>
          <w:rFonts w:ascii="Times New Roman" w:eastAsiaTheme="minorEastAsia" w:hAnsi="Times New Roman"/>
          <w:szCs w:val="20"/>
          <w:lang w:eastAsia="zh-CN"/>
        </w:rPr>
        <w:t xml:space="preserve"> very sparse in the time domain</w:t>
      </w:r>
      <w:r w:rsidR="008E6C87">
        <w:rPr>
          <w:rFonts w:ascii="Times New Roman" w:eastAsiaTheme="minorEastAsia" w:hAnsi="Times New Roman"/>
          <w:szCs w:val="20"/>
          <w:lang w:eastAsia="zh-CN"/>
        </w:rPr>
        <w:t>,</w:t>
      </w:r>
      <w:r w:rsidR="007A5318">
        <w:rPr>
          <w:rFonts w:ascii="Times New Roman" w:eastAsiaTheme="minorEastAsia" w:hAnsi="Times New Roman"/>
          <w:szCs w:val="20"/>
          <w:lang w:eastAsia="zh-CN"/>
        </w:rPr>
        <w:t xml:space="preserve"> </w:t>
      </w:r>
      <w:r w:rsidR="00643226">
        <w:rPr>
          <w:rFonts w:ascii="Times New Roman" w:eastAsiaTheme="minorEastAsia" w:hAnsi="Times New Roman"/>
          <w:szCs w:val="20"/>
          <w:lang w:eastAsia="zh-CN"/>
        </w:rPr>
        <w:t xml:space="preserve">the TPC command </w:t>
      </w:r>
      <w:proofErr w:type="spellStart"/>
      <w:r w:rsidR="00643226">
        <w:rPr>
          <w:rFonts w:ascii="Times New Roman" w:eastAsiaTheme="minorEastAsia" w:hAnsi="Times New Roman"/>
          <w:szCs w:val="20"/>
          <w:lang w:eastAsia="zh-CN"/>
        </w:rPr>
        <w:t>can not</w:t>
      </w:r>
      <w:proofErr w:type="spellEnd"/>
      <w:r w:rsidR="00643226">
        <w:rPr>
          <w:rFonts w:ascii="Times New Roman" w:eastAsiaTheme="minorEastAsia" w:hAnsi="Times New Roman"/>
          <w:szCs w:val="20"/>
          <w:lang w:eastAsia="zh-CN"/>
        </w:rPr>
        <w:t xml:space="preserve"> compromise it timely.</w:t>
      </w:r>
    </w:p>
    <w:p w14:paraId="4B7133ED" w14:textId="4CD67E6F" w:rsidR="00913109" w:rsidRDefault="00913109" w:rsidP="00913109">
      <w:pPr>
        <w:pStyle w:val="a4"/>
        <w:numPr>
          <w:ilvl w:val="0"/>
          <w:numId w:val="6"/>
        </w:numPr>
        <w:spacing w:after="180"/>
        <w:ind w:firstLineChars="0"/>
        <w:jc w:val="both"/>
        <w:rPr>
          <w:rFonts w:ascii="Times New Roman" w:hAnsi="Times New Roman"/>
          <w:b/>
          <w:szCs w:val="20"/>
        </w:rPr>
      </w:pPr>
      <w:r>
        <w:rPr>
          <w:rFonts w:ascii="Times New Roman" w:hAnsi="Times New Roman"/>
          <w:b/>
          <w:szCs w:val="20"/>
        </w:rPr>
        <w:lastRenderedPageBreak/>
        <w:t>Support Alt 2:</w:t>
      </w:r>
      <w:r w:rsidRPr="00913109">
        <w:t xml:space="preserve"> </w:t>
      </w:r>
      <w:r w:rsidRPr="00913109">
        <w:rPr>
          <w:rFonts w:ascii="Times New Roman" w:hAnsi="Times New Roman"/>
          <w:b/>
          <w:szCs w:val="20"/>
        </w:rPr>
        <w:t>In addition to RRC, MAC-CE can be used to update the PL offset associated with the UL TCI state</w:t>
      </w:r>
      <w:r>
        <w:rPr>
          <w:rFonts w:ascii="Times New Roman" w:hAnsi="Times New Roman"/>
          <w:b/>
          <w:szCs w:val="20"/>
        </w:rPr>
        <w:t>.</w:t>
      </w:r>
    </w:p>
    <w:p w14:paraId="5810F905" w14:textId="77777777" w:rsidR="00A12FBA" w:rsidRDefault="00A12FBA" w:rsidP="00A12FBA">
      <w:pPr>
        <w:spacing w:after="180"/>
        <w:jc w:val="both"/>
        <w:rPr>
          <w:rFonts w:ascii="Times New Roman" w:hAnsi="Times New Roman"/>
          <w:szCs w:val="20"/>
        </w:rPr>
      </w:pPr>
      <w:r>
        <w:rPr>
          <w:rFonts w:ascii="Times New Roman" w:hAnsi="Times New Roman"/>
          <w:szCs w:val="20"/>
        </w:rPr>
        <w:t xml:space="preserve">In </w:t>
      </w:r>
      <w:r>
        <w:rPr>
          <w:rFonts w:ascii="Times New Roman" w:hAnsi="Times New Roman" w:hint="eastAsia"/>
          <w:szCs w:val="20"/>
        </w:rPr>
        <w:t>current</w:t>
      </w:r>
      <w:r>
        <w:rPr>
          <w:rFonts w:ascii="Times New Roman" w:hAnsi="Times New Roman"/>
          <w:szCs w:val="20"/>
        </w:rPr>
        <w:t xml:space="preserve"> specifications, when UE performs initial access, the UE will identify a SSB with superior signal quality. If the UE adopts 4-step random access, </w:t>
      </w:r>
      <w:r w:rsidRPr="00972D95">
        <w:rPr>
          <w:rFonts w:ascii="Times New Roman" w:hAnsi="Times New Roman"/>
          <w:szCs w:val="20"/>
        </w:rPr>
        <w:t>in subsequent</w:t>
      </w:r>
      <w:r>
        <w:rPr>
          <w:rFonts w:ascii="Times New Roman" w:hAnsi="Times New Roman"/>
          <w:szCs w:val="20"/>
        </w:rPr>
        <w:t xml:space="preserve"> transmission of msg1 and msg3 and</w:t>
      </w:r>
      <w:r w:rsidRPr="00972D95">
        <w:rPr>
          <w:rFonts w:ascii="Times New Roman" w:hAnsi="Times New Roman"/>
          <w:szCs w:val="20"/>
        </w:rPr>
        <w:t xml:space="preserve"> receptions of msg2 and msg4,</w:t>
      </w:r>
      <w:r>
        <w:rPr>
          <w:rFonts w:ascii="Times New Roman" w:hAnsi="Times New Roman"/>
          <w:szCs w:val="20"/>
        </w:rPr>
        <w:t xml:space="preserve"> the UE</w:t>
      </w:r>
      <w:r w:rsidRPr="00972D95">
        <w:rPr>
          <w:rFonts w:ascii="Times New Roman" w:hAnsi="Times New Roman"/>
          <w:szCs w:val="20"/>
        </w:rPr>
        <w:t xml:space="preserve"> employs the</w:t>
      </w:r>
      <w:r>
        <w:rPr>
          <w:rFonts w:ascii="Times New Roman" w:hAnsi="Times New Roman"/>
          <w:szCs w:val="20"/>
        </w:rPr>
        <w:t xml:space="preserve"> transmission and reception beams corresponding to the</w:t>
      </w:r>
      <w:r w:rsidRPr="00972D95">
        <w:rPr>
          <w:rFonts w:ascii="Times New Roman" w:hAnsi="Times New Roman"/>
          <w:szCs w:val="20"/>
        </w:rPr>
        <w:t xml:space="preserve"> </w:t>
      </w:r>
      <w:r>
        <w:rPr>
          <w:rFonts w:ascii="Times New Roman" w:hAnsi="Times New Roman"/>
          <w:szCs w:val="20"/>
        </w:rPr>
        <w:t xml:space="preserve">identified SSB beam. If the UE adopts 2-step random access, </w:t>
      </w:r>
      <w:r w:rsidRPr="00972D95">
        <w:rPr>
          <w:rFonts w:ascii="Times New Roman" w:hAnsi="Times New Roman"/>
          <w:szCs w:val="20"/>
        </w:rPr>
        <w:t>in subsequent</w:t>
      </w:r>
      <w:r>
        <w:rPr>
          <w:rFonts w:ascii="Times New Roman" w:hAnsi="Times New Roman"/>
          <w:szCs w:val="20"/>
        </w:rPr>
        <w:t xml:space="preserve"> transmission of </w:t>
      </w:r>
      <w:proofErr w:type="spellStart"/>
      <w:r>
        <w:rPr>
          <w:rFonts w:ascii="Times New Roman" w:hAnsi="Times New Roman"/>
          <w:szCs w:val="20"/>
        </w:rPr>
        <w:t>msgA</w:t>
      </w:r>
      <w:proofErr w:type="spellEnd"/>
      <w:r>
        <w:rPr>
          <w:rFonts w:ascii="Times New Roman" w:hAnsi="Times New Roman"/>
          <w:szCs w:val="20"/>
        </w:rPr>
        <w:t xml:space="preserve"> and</w:t>
      </w:r>
      <w:r w:rsidRPr="00972D95">
        <w:rPr>
          <w:rFonts w:ascii="Times New Roman" w:hAnsi="Times New Roman"/>
          <w:szCs w:val="20"/>
        </w:rPr>
        <w:t xml:space="preserve"> receptions of </w:t>
      </w:r>
      <w:proofErr w:type="spellStart"/>
      <w:r w:rsidRPr="00972D95">
        <w:rPr>
          <w:rFonts w:ascii="Times New Roman" w:hAnsi="Times New Roman"/>
          <w:szCs w:val="20"/>
        </w:rPr>
        <w:t>msg</w:t>
      </w:r>
      <w:r>
        <w:rPr>
          <w:rFonts w:ascii="Times New Roman" w:hAnsi="Times New Roman"/>
          <w:szCs w:val="20"/>
        </w:rPr>
        <w:t>B</w:t>
      </w:r>
      <w:proofErr w:type="spellEnd"/>
      <w:r w:rsidRPr="00972D95">
        <w:rPr>
          <w:rFonts w:ascii="Times New Roman" w:hAnsi="Times New Roman"/>
          <w:szCs w:val="20"/>
        </w:rPr>
        <w:t>,</w:t>
      </w:r>
      <w:r>
        <w:rPr>
          <w:rFonts w:ascii="Times New Roman" w:hAnsi="Times New Roman"/>
          <w:szCs w:val="20"/>
        </w:rPr>
        <w:t xml:space="preserve"> the UE</w:t>
      </w:r>
      <w:r w:rsidRPr="00972D95">
        <w:rPr>
          <w:rFonts w:ascii="Times New Roman" w:hAnsi="Times New Roman"/>
          <w:szCs w:val="20"/>
        </w:rPr>
        <w:t xml:space="preserve"> </w:t>
      </w:r>
      <w:r>
        <w:rPr>
          <w:rFonts w:ascii="Times New Roman" w:hAnsi="Times New Roman"/>
          <w:szCs w:val="20"/>
        </w:rPr>
        <w:t xml:space="preserve">also </w:t>
      </w:r>
      <w:r w:rsidRPr="00972D95">
        <w:rPr>
          <w:rFonts w:ascii="Times New Roman" w:hAnsi="Times New Roman"/>
          <w:szCs w:val="20"/>
        </w:rPr>
        <w:t>employs the</w:t>
      </w:r>
      <w:r>
        <w:rPr>
          <w:rFonts w:ascii="Times New Roman" w:hAnsi="Times New Roman"/>
          <w:szCs w:val="20"/>
        </w:rPr>
        <w:t xml:space="preserve"> transmission and reception beams corresponding to the</w:t>
      </w:r>
      <w:r w:rsidRPr="00972D95">
        <w:rPr>
          <w:rFonts w:ascii="Times New Roman" w:hAnsi="Times New Roman"/>
          <w:szCs w:val="20"/>
        </w:rPr>
        <w:t xml:space="preserve"> </w:t>
      </w:r>
      <w:r>
        <w:rPr>
          <w:rFonts w:ascii="Times New Roman" w:hAnsi="Times New Roman"/>
          <w:szCs w:val="20"/>
        </w:rPr>
        <w:t>identified SSB beam.</w:t>
      </w:r>
    </w:p>
    <w:p w14:paraId="1E2E2A62" w14:textId="77777777" w:rsidR="00A12FBA" w:rsidRDefault="00A12FBA" w:rsidP="00A12FBA">
      <w:pPr>
        <w:spacing w:after="180"/>
        <w:jc w:val="both"/>
        <w:rPr>
          <w:rFonts w:ascii="Times New Roman" w:hAnsi="Times New Roman"/>
          <w:szCs w:val="20"/>
        </w:rPr>
      </w:pPr>
      <w:r>
        <w:rPr>
          <w:rFonts w:ascii="Times New Roman" w:hAnsi="Times New Roman"/>
          <w:szCs w:val="20"/>
        </w:rPr>
        <w:t xml:space="preserve">For </w:t>
      </w:r>
      <w:r w:rsidRPr="00C63C3F">
        <w:rPr>
          <w:rFonts w:ascii="Times New Roman" w:hAnsi="Times New Roman"/>
          <w:szCs w:val="20"/>
        </w:rPr>
        <w:t xml:space="preserve">asymmetric DL </w:t>
      </w:r>
      <w:proofErr w:type="spellStart"/>
      <w:r w:rsidRPr="00C63C3F">
        <w:rPr>
          <w:rFonts w:ascii="Times New Roman" w:hAnsi="Times New Roman"/>
          <w:szCs w:val="20"/>
        </w:rPr>
        <w:t>sTRP</w:t>
      </w:r>
      <w:proofErr w:type="spellEnd"/>
      <w:r w:rsidRPr="00C63C3F">
        <w:rPr>
          <w:rFonts w:ascii="Times New Roman" w:hAnsi="Times New Roman"/>
          <w:szCs w:val="20"/>
        </w:rPr>
        <w:t xml:space="preserve">/UL </w:t>
      </w:r>
      <w:proofErr w:type="spellStart"/>
      <w:r w:rsidRPr="00C63C3F">
        <w:rPr>
          <w:rFonts w:ascii="Times New Roman" w:hAnsi="Times New Roman"/>
          <w:szCs w:val="20"/>
        </w:rPr>
        <w:t>mTRP</w:t>
      </w:r>
      <w:proofErr w:type="spellEnd"/>
      <w:r w:rsidRPr="00C63C3F">
        <w:rPr>
          <w:rFonts w:ascii="Times New Roman" w:hAnsi="Times New Roman"/>
          <w:szCs w:val="20"/>
        </w:rPr>
        <w:t xml:space="preserve"> deployment scenario</w:t>
      </w:r>
      <w:r>
        <w:rPr>
          <w:rFonts w:ascii="Times New Roman" w:hAnsi="Times New Roman" w:hint="eastAsia"/>
          <w:szCs w:val="20"/>
        </w:rPr>
        <w:t>,</w:t>
      </w:r>
      <w:r>
        <w:rPr>
          <w:rFonts w:ascii="Times New Roman" w:hAnsi="Times New Roman"/>
          <w:szCs w:val="20"/>
        </w:rPr>
        <w:t xml:space="preserve"> </w:t>
      </w:r>
      <w:r w:rsidRPr="002E1CAC">
        <w:rPr>
          <w:rFonts w:ascii="Times New Roman" w:hAnsi="Times New Roman"/>
          <w:szCs w:val="20"/>
        </w:rPr>
        <w:t>if the UE is</w:t>
      </w:r>
      <w:r>
        <w:rPr>
          <w:rFonts w:ascii="Times New Roman" w:hAnsi="Times New Roman"/>
          <w:szCs w:val="20"/>
        </w:rPr>
        <w:t xml:space="preserve"> close</w:t>
      </w:r>
      <w:r w:rsidRPr="002E1CAC">
        <w:rPr>
          <w:rFonts w:ascii="Times New Roman" w:hAnsi="Times New Roman"/>
          <w:szCs w:val="20"/>
        </w:rPr>
        <w:t xml:space="preserve"> to the </w:t>
      </w:r>
      <w:r>
        <w:rPr>
          <w:rFonts w:ascii="Times New Roman" w:hAnsi="Times New Roman"/>
          <w:szCs w:val="20"/>
        </w:rPr>
        <w:t xml:space="preserve">DL and UL </w:t>
      </w:r>
      <w:r w:rsidRPr="002E1CAC">
        <w:rPr>
          <w:rFonts w:ascii="Times New Roman" w:hAnsi="Times New Roman"/>
          <w:szCs w:val="20"/>
        </w:rPr>
        <w:t xml:space="preserve">TRP, the UE employs the access method in the current </w:t>
      </w:r>
      <w:r>
        <w:rPr>
          <w:rFonts w:ascii="Times New Roman" w:hAnsi="Times New Roman"/>
          <w:szCs w:val="20"/>
        </w:rPr>
        <w:t>specifications</w:t>
      </w:r>
      <w:r w:rsidRPr="002E1CAC">
        <w:rPr>
          <w:rFonts w:ascii="Times New Roman" w:hAnsi="Times New Roman"/>
          <w:szCs w:val="20"/>
        </w:rPr>
        <w:t xml:space="preserve"> to connect to the network via the </w:t>
      </w:r>
      <w:r>
        <w:rPr>
          <w:rFonts w:ascii="Times New Roman" w:hAnsi="Times New Roman"/>
          <w:szCs w:val="20"/>
        </w:rPr>
        <w:t xml:space="preserve">DL and UL </w:t>
      </w:r>
      <w:r w:rsidRPr="002E1CAC">
        <w:rPr>
          <w:rFonts w:ascii="Times New Roman" w:hAnsi="Times New Roman"/>
          <w:szCs w:val="20"/>
        </w:rPr>
        <w:t xml:space="preserve">TRP. However, if the UE is </w:t>
      </w:r>
      <w:r>
        <w:rPr>
          <w:rFonts w:ascii="Times New Roman" w:hAnsi="Times New Roman"/>
          <w:szCs w:val="20"/>
        </w:rPr>
        <w:t>close</w:t>
      </w:r>
      <w:r w:rsidRPr="002E1CAC">
        <w:rPr>
          <w:rFonts w:ascii="Times New Roman" w:hAnsi="Times New Roman"/>
          <w:szCs w:val="20"/>
        </w:rPr>
        <w:t xml:space="preserve"> to the </w:t>
      </w:r>
      <w:r>
        <w:rPr>
          <w:rFonts w:ascii="Times New Roman" w:hAnsi="Times New Roman"/>
          <w:szCs w:val="20"/>
        </w:rPr>
        <w:t xml:space="preserve">UL-only </w:t>
      </w:r>
      <w:r w:rsidRPr="002E1CAC">
        <w:rPr>
          <w:rFonts w:ascii="Times New Roman" w:hAnsi="Times New Roman"/>
          <w:szCs w:val="20"/>
        </w:rPr>
        <w:t>TRP, utilizing the access method</w:t>
      </w:r>
      <w:r w:rsidRPr="006306DB">
        <w:rPr>
          <w:rFonts w:ascii="Times New Roman" w:hAnsi="Times New Roman"/>
          <w:szCs w:val="20"/>
        </w:rPr>
        <w:t xml:space="preserve"> </w:t>
      </w:r>
      <w:r w:rsidRPr="002E1CAC">
        <w:rPr>
          <w:rFonts w:ascii="Times New Roman" w:hAnsi="Times New Roman"/>
          <w:szCs w:val="20"/>
        </w:rPr>
        <w:t xml:space="preserve">in the current </w:t>
      </w:r>
      <w:r>
        <w:rPr>
          <w:rFonts w:ascii="Times New Roman" w:hAnsi="Times New Roman"/>
          <w:szCs w:val="20"/>
        </w:rPr>
        <w:t>specifications</w:t>
      </w:r>
      <w:r w:rsidRPr="002E1CAC">
        <w:rPr>
          <w:rFonts w:ascii="Times New Roman" w:hAnsi="Times New Roman"/>
          <w:szCs w:val="20"/>
        </w:rPr>
        <w:t xml:space="preserve"> to connect to the network via the </w:t>
      </w:r>
      <w:r>
        <w:rPr>
          <w:rFonts w:ascii="Times New Roman" w:hAnsi="Times New Roman"/>
          <w:szCs w:val="20"/>
        </w:rPr>
        <w:t xml:space="preserve">DL and UL </w:t>
      </w:r>
      <w:r w:rsidRPr="002E1CAC">
        <w:rPr>
          <w:rFonts w:ascii="Times New Roman" w:hAnsi="Times New Roman"/>
          <w:szCs w:val="20"/>
        </w:rPr>
        <w:t>TRP could result in significant interference</w:t>
      </w:r>
      <w:r>
        <w:rPr>
          <w:rFonts w:ascii="Times New Roman" w:hAnsi="Times New Roman"/>
          <w:szCs w:val="20"/>
        </w:rPr>
        <w:t xml:space="preserve"> and large latency</w:t>
      </w:r>
      <w:r w:rsidRPr="002E1CAC">
        <w:rPr>
          <w:rFonts w:ascii="Times New Roman" w:hAnsi="Times New Roman"/>
          <w:szCs w:val="20"/>
        </w:rPr>
        <w:t>.</w:t>
      </w:r>
      <w:r>
        <w:rPr>
          <w:rFonts w:ascii="Times New Roman" w:hAnsi="Times New Roman"/>
          <w:szCs w:val="20"/>
        </w:rPr>
        <w:t xml:space="preserve"> </w:t>
      </w:r>
      <w:r w:rsidRPr="002E1CAC">
        <w:rPr>
          <w:rFonts w:ascii="Times New Roman" w:hAnsi="Times New Roman"/>
          <w:szCs w:val="20"/>
        </w:rPr>
        <w:t xml:space="preserve">In such instances, it is preferable for the UE to </w:t>
      </w:r>
      <w:r>
        <w:rPr>
          <w:rFonts w:ascii="Times New Roman" w:hAnsi="Times New Roman"/>
          <w:szCs w:val="20"/>
        </w:rPr>
        <w:t>receive DL signals of initial access</w:t>
      </w:r>
      <w:r w:rsidRPr="002E1CAC">
        <w:rPr>
          <w:rFonts w:ascii="Times New Roman" w:hAnsi="Times New Roman"/>
          <w:szCs w:val="20"/>
        </w:rPr>
        <w:t xml:space="preserve"> from the </w:t>
      </w:r>
      <w:r>
        <w:rPr>
          <w:rFonts w:ascii="Times New Roman" w:hAnsi="Times New Roman"/>
          <w:szCs w:val="20"/>
        </w:rPr>
        <w:t>DL and UL</w:t>
      </w:r>
      <w:r w:rsidRPr="002E1CAC">
        <w:rPr>
          <w:rFonts w:ascii="Times New Roman" w:hAnsi="Times New Roman"/>
          <w:szCs w:val="20"/>
        </w:rPr>
        <w:t xml:space="preserve"> TRP and transmit </w:t>
      </w:r>
      <w:r>
        <w:rPr>
          <w:rFonts w:ascii="Times New Roman" w:hAnsi="Times New Roman"/>
          <w:szCs w:val="20"/>
        </w:rPr>
        <w:t>UL</w:t>
      </w:r>
      <w:r w:rsidRPr="002E1CAC">
        <w:rPr>
          <w:rFonts w:ascii="Times New Roman" w:hAnsi="Times New Roman"/>
          <w:szCs w:val="20"/>
        </w:rPr>
        <w:t xml:space="preserve"> </w:t>
      </w:r>
      <w:r>
        <w:rPr>
          <w:rFonts w:ascii="Times New Roman" w:hAnsi="Times New Roman"/>
          <w:szCs w:val="20"/>
        </w:rPr>
        <w:t>signals of initial access</w:t>
      </w:r>
      <w:r w:rsidRPr="002E1CAC">
        <w:rPr>
          <w:rFonts w:ascii="Times New Roman" w:hAnsi="Times New Roman"/>
          <w:szCs w:val="20"/>
        </w:rPr>
        <w:t xml:space="preserve"> to the </w:t>
      </w:r>
      <w:r>
        <w:rPr>
          <w:rFonts w:ascii="Times New Roman" w:hAnsi="Times New Roman"/>
          <w:szCs w:val="20"/>
        </w:rPr>
        <w:t xml:space="preserve">UL-only TRP. </w:t>
      </w:r>
      <w:r>
        <w:rPr>
          <w:rFonts w:ascii="Times New Roman" w:hAnsi="Times New Roman" w:hint="eastAsia"/>
          <w:szCs w:val="20"/>
        </w:rPr>
        <w:t>This</w:t>
      </w:r>
      <w:r>
        <w:rPr>
          <w:rFonts w:ascii="Times New Roman" w:hAnsi="Times New Roman"/>
          <w:szCs w:val="20"/>
        </w:rPr>
        <w:t xml:space="preserve"> procedure can reduce interference and latency.</w:t>
      </w:r>
    </w:p>
    <w:p w14:paraId="6C1CA4DA" w14:textId="77777777" w:rsidR="00A12FBA" w:rsidRPr="00A241CE" w:rsidRDefault="00A12FBA" w:rsidP="00A12FBA">
      <w:pPr>
        <w:spacing w:after="180"/>
        <w:jc w:val="both"/>
        <w:rPr>
          <w:rFonts w:ascii="Times New Roman" w:eastAsiaTheme="minorEastAsia" w:hAnsi="Times New Roman" w:hint="eastAsia"/>
          <w:szCs w:val="20"/>
          <w:lang w:eastAsia="zh-CN"/>
        </w:rPr>
      </w:pPr>
      <w:r>
        <w:rPr>
          <w:rFonts w:ascii="Times New Roman" w:eastAsiaTheme="minorEastAsia" w:hAnsi="Times New Roman"/>
          <w:szCs w:val="20"/>
          <w:lang w:eastAsia="zh-CN"/>
        </w:rPr>
        <w:t xml:space="preserve">A straightforward method is to include the path loss information in system information (e.g. SIB1). When UE performs initial access, UE use this path loss information to transmit msg1 and </w:t>
      </w:r>
      <w:proofErr w:type="spellStart"/>
      <w:r>
        <w:rPr>
          <w:rFonts w:ascii="Times New Roman" w:eastAsiaTheme="minorEastAsia" w:hAnsi="Times New Roman"/>
          <w:szCs w:val="20"/>
          <w:lang w:eastAsia="zh-CN"/>
        </w:rPr>
        <w:t>msgA</w:t>
      </w:r>
      <w:proofErr w:type="spellEnd"/>
      <w:r>
        <w:rPr>
          <w:rFonts w:ascii="Times New Roman" w:eastAsiaTheme="minorEastAsia" w:hAnsi="Times New Roman"/>
          <w:szCs w:val="20"/>
          <w:lang w:eastAsia="zh-CN"/>
        </w:rPr>
        <w:t>. For msg3, the UE can also use the path loss in system information. Besides, because msg3 is scheduled by msg2, the path loss information for msg3 can be carried by msg2.</w:t>
      </w:r>
    </w:p>
    <w:p w14:paraId="21ED2254" w14:textId="77777777" w:rsidR="00A12FBA" w:rsidRDefault="00A12FBA" w:rsidP="00A12FBA">
      <w:pPr>
        <w:pStyle w:val="a4"/>
        <w:numPr>
          <w:ilvl w:val="0"/>
          <w:numId w:val="6"/>
        </w:numPr>
        <w:spacing w:after="180"/>
        <w:ind w:firstLineChars="0"/>
        <w:rPr>
          <w:rFonts w:ascii="Times New Roman" w:hAnsi="Times New Roman"/>
          <w:b/>
          <w:szCs w:val="20"/>
        </w:rPr>
      </w:pPr>
      <w:r>
        <w:rPr>
          <w:rFonts w:ascii="Times New Roman" w:hAnsi="Times New Roman"/>
          <w:b/>
          <w:szCs w:val="20"/>
        </w:rPr>
        <w:t xml:space="preserve">SIB1 can carry path loss information for msg1, </w:t>
      </w:r>
      <w:proofErr w:type="spellStart"/>
      <w:r>
        <w:rPr>
          <w:rFonts w:ascii="Times New Roman" w:hAnsi="Times New Roman"/>
          <w:b/>
          <w:szCs w:val="20"/>
        </w:rPr>
        <w:t>msgA</w:t>
      </w:r>
      <w:proofErr w:type="spellEnd"/>
      <w:r>
        <w:rPr>
          <w:rFonts w:ascii="Times New Roman" w:hAnsi="Times New Roman"/>
          <w:b/>
          <w:szCs w:val="20"/>
        </w:rPr>
        <w:t xml:space="preserve"> and msg3.</w:t>
      </w:r>
    </w:p>
    <w:p w14:paraId="487C47C3" w14:textId="22BD80D5" w:rsidR="00A12FBA" w:rsidRPr="00A12FBA" w:rsidRDefault="00A12FBA" w:rsidP="00A12FBA">
      <w:pPr>
        <w:pStyle w:val="a4"/>
        <w:numPr>
          <w:ilvl w:val="0"/>
          <w:numId w:val="6"/>
        </w:numPr>
        <w:spacing w:after="180"/>
        <w:ind w:firstLineChars="0"/>
        <w:rPr>
          <w:rFonts w:ascii="Times New Roman" w:hAnsi="Times New Roman"/>
          <w:b/>
          <w:szCs w:val="20"/>
        </w:rPr>
      </w:pPr>
      <w:r>
        <w:rPr>
          <w:rFonts w:ascii="Times New Roman" w:hAnsi="Times New Roman"/>
          <w:b/>
          <w:szCs w:val="20"/>
        </w:rPr>
        <w:t>Msg2 can carry path loss information for msg3.</w:t>
      </w:r>
    </w:p>
    <w:p w14:paraId="292D7B2A" w14:textId="77777777" w:rsidR="00D3641A" w:rsidRDefault="00D3641A" w:rsidP="00923CBB">
      <w:pPr>
        <w:pStyle w:val="3"/>
      </w:pPr>
      <w:r>
        <w:t>2.3</w:t>
      </w:r>
      <w:r w:rsidR="00D04490">
        <w:t>.1</w:t>
      </w:r>
      <w:r>
        <w:t xml:space="preserve"> Closed loop power control</w:t>
      </w:r>
    </w:p>
    <w:p w14:paraId="37851887" w14:textId="72CF822D" w:rsidR="0074772D" w:rsidRPr="003E6C12" w:rsidRDefault="0074772D" w:rsidP="00B23B08">
      <w:pPr>
        <w:spacing w:after="180"/>
        <w:jc w:val="both"/>
        <w:rPr>
          <w:rFonts w:ascii="Times New Roman" w:hAnsi="Times New Roman"/>
          <w:szCs w:val="20"/>
        </w:rPr>
      </w:pPr>
      <w:r>
        <w:rPr>
          <w:rFonts w:ascii="Times New Roman" w:hAnsi="Times New Roman"/>
          <w:szCs w:val="20"/>
        </w:rPr>
        <w:t>T</w:t>
      </w:r>
      <w:r>
        <w:rPr>
          <w:rFonts w:ascii="Times New Roman" w:hAnsi="Times New Roman" w:hint="eastAsia"/>
          <w:szCs w:val="20"/>
        </w:rPr>
        <w:t>he</w:t>
      </w:r>
      <w:r>
        <w:rPr>
          <w:rFonts w:ascii="Times New Roman" w:hAnsi="Times New Roman"/>
          <w:szCs w:val="20"/>
        </w:rPr>
        <w:t xml:space="preserve"> following agreement on </w:t>
      </w:r>
      <w:r w:rsidR="00B23B08">
        <w:rPr>
          <w:rFonts w:ascii="Times New Roman" w:hAnsi="Times New Roman"/>
          <w:szCs w:val="20"/>
        </w:rPr>
        <w:t>the configuration of independent closed-loop power control for SRS</w:t>
      </w:r>
      <w:r>
        <w:rPr>
          <w:rFonts w:ascii="Times New Roman" w:hAnsi="Times New Roman"/>
          <w:szCs w:val="20"/>
        </w:rPr>
        <w:t xml:space="preserve"> for </w:t>
      </w:r>
      <w:r w:rsidRPr="00E42448">
        <w:t xml:space="preserve">the asymmetric DL </w:t>
      </w:r>
      <w:proofErr w:type="spellStart"/>
      <w:r w:rsidRPr="00E42448">
        <w:t>sTRP</w:t>
      </w:r>
      <w:proofErr w:type="spellEnd"/>
      <w:r w:rsidRPr="00E42448">
        <w:t xml:space="preserve">/UL </w:t>
      </w:r>
      <w:proofErr w:type="spellStart"/>
      <w:r w:rsidRPr="00E42448">
        <w:t>mTRP</w:t>
      </w:r>
      <w:proofErr w:type="spellEnd"/>
      <w:r w:rsidRPr="00E42448">
        <w:t xml:space="preserve"> deployment scenarios</w:t>
      </w:r>
      <w:r>
        <w:rPr>
          <w:rFonts w:ascii="Times New Roman" w:hAnsi="Times New Roman"/>
          <w:szCs w:val="20"/>
        </w:rPr>
        <w:t xml:space="preserve"> </w:t>
      </w:r>
      <w:r>
        <w:rPr>
          <w:rFonts w:ascii="Times New Roman" w:eastAsia="宋体" w:hAnsi="Times New Roman"/>
          <w:szCs w:val="20"/>
          <w:lang w:eastAsia="ko-KR"/>
        </w:rPr>
        <w:t>was made in RAN1#116 meeting:</w:t>
      </w:r>
    </w:p>
    <w:tbl>
      <w:tblPr>
        <w:tblStyle w:val="a3"/>
        <w:tblW w:w="0" w:type="auto"/>
        <w:tblLook w:val="04A0" w:firstRow="1" w:lastRow="0" w:firstColumn="1" w:lastColumn="0" w:noHBand="0" w:noVBand="1"/>
      </w:tblPr>
      <w:tblGrid>
        <w:gridCol w:w="8296"/>
      </w:tblGrid>
      <w:tr w:rsidR="0074772D" w14:paraId="433DC152" w14:textId="77777777" w:rsidTr="00B23B08">
        <w:tc>
          <w:tcPr>
            <w:tcW w:w="8296" w:type="dxa"/>
          </w:tcPr>
          <w:p w14:paraId="551F8E91" w14:textId="77777777" w:rsidR="00B23B08" w:rsidRPr="00B23B08" w:rsidRDefault="00B23B08" w:rsidP="00B23B08">
            <w:pPr>
              <w:rPr>
                <w:lang w:eastAsia="x-none"/>
              </w:rPr>
            </w:pPr>
            <w:r w:rsidRPr="00B23B08">
              <w:rPr>
                <w:highlight w:val="green"/>
                <w:lang w:eastAsia="x-none"/>
              </w:rPr>
              <w:t>Agreement</w:t>
            </w:r>
          </w:p>
          <w:p w14:paraId="36AD42F1" w14:textId="77777777" w:rsidR="00B23B08" w:rsidRPr="00B23B08" w:rsidRDefault="00B23B08" w:rsidP="00B23B08">
            <w:pPr>
              <w:rPr>
                <w:rFonts w:ascii="Times New Roman" w:eastAsia="等线" w:hAnsi="Times New Roman"/>
                <w:szCs w:val="20"/>
                <w:lang w:val="en-CA" w:eastAsia="zh-CN"/>
              </w:rPr>
            </w:pPr>
            <w:r w:rsidRPr="00B23B08">
              <w:rPr>
                <w:rFonts w:ascii="Times New Roman" w:eastAsia="等线" w:hAnsi="Times New Roman"/>
                <w:szCs w:val="20"/>
                <w:lang w:val="en-CA" w:eastAsia="zh-CN"/>
              </w:rPr>
              <w:t xml:space="preserve">To facilitate the asymmetric DL </w:t>
            </w:r>
            <w:proofErr w:type="spellStart"/>
            <w:r w:rsidRPr="00B23B08">
              <w:rPr>
                <w:rFonts w:ascii="Times New Roman" w:eastAsia="等线" w:hAnsi="Times New Roman"/>
                <w:szCs w:val="20"/>
                <w:lang w:val="en-CA" w:eastAsia="zh-CN"/>
              </w:rPr>
              <w:t>sTRP</w:t>
            </w:r>
            <w:proofErr w:type="spellEnd"/>
            <w:r w:rsidRPr="00B23B08">
              <w:rPr>
                <w:rFonts w:ascii="Times New Roman" w:eastAsia="等线" w:hAnsi="Times New Roman"/>
                <w:szCs w:val="20"/>
                <w:lang w:val="en-CA" w:eastAsia="zh-CN"/>
              </w:rPr>
              <w:t xml:space="preserve">/UL </w:t>
            </w:r>
            <w:proofErr w:type="spellStart"/>
            <w:r w:rsidRPr="00B23B08">
              <w:rPr>
                <w:rFonts w:ascii="Times New Roman" w:eastAsia="等线" w:hAnsi="Times New Roman"/>
                <w:szCs w:val="20"/>
                <w:lang w:val="en-CA" w:eastAsia="zh-CN"/>
              </w:rPr>
              <w:t>mTRP</w:t>
            </w:r>
            <w:proofErr w:type="spellEnd"/>
            <w:r w:rsidRPr="00B23B08">
              <w:rPr>
                <w:rFonts w:ascii="Times New Roman" w:eastAsia="等线" w:hAnsi="Times New Roman"/>
                <w:szCs w:val="20"/>
                <w:lang w:val="en-CA" w:eastAsia="zh-CN"/>
              </w:rPr>
              <w:t xml:space="preserve"> deployment scenarios, support </w:t>
            </w:r>
            <w:r w:rsidRPr="00B23B08">
              <w:rPr>
                <w:rFonts w:ascii="Times New Roman" w:eastAsia="等线" w:hAnsi="Times New Roman"/>
                <w:strike/>
                <w:color w:val="FF0000"/>
                <w:szCs w:val="20"/>
                <w:lang w:val="en-CA" w:eastAsia="zh-CN"/>
              </w:rPr>
              <w:t>configuring</w:t>
            </w:r>
            <w:r w:rsidRPr="00B23B08">
              <w:rPr>
                <w:rFonts w:ascii="Times New Roman" w:eastAsia="等线" w:hAnsi="Times New Roman"/>
                <w:color w:val="FF0000"/>
                <w:szCs w:val="20"/>
                <w:lang w:val="en-CA" w:eastAsia="zh-CN"/>
              </w:rPr>
              <w:t xml:space="preserve"> </w:t>
            </w:r>
            <w:r w:rsidRPr="00B23B08">
              <w:rPr>
                <w:rFonts w:ascii="Times New Roman" w:eastAsia="等线" w:hAnsi="Times New Roman"/>
                <w:szCs w:val="20"/>
                <w:lang w:val="en-CA" w:eastAsia="zh-CN"/>
              </w:rPr>
              <w:t>two closed-loop PC adjustment states for SRS in one CC, both of which are separate from that of the PUSCH.</w:t>
            </w:r>
          </w:p>
          <w:p w14:paraId="7C3BBB1E" w14:textId="77777777" w:rsidR="00B23B08" w:rsidRPr="00B23B08" w:rsidRDefault="00B23B08" w:rsidP="00B23B08">
            <w:pPr>
              <w:rPr>
                <w:rFonts w:ascii="Times New Roman" w:hAnsi="Times New Roman"/>
                <w:szCs w:val="20"/>
              </w:rPr>
            </w:pPr>
          </w:p>
          <w:p w14:paraId="1A865A3F" w14:textId="77777777" w:rsidR="00B23B08" w:rsidRPr="00B23B08" w:rsidRDefault="00B23B08" w:rsidP="00B23B08">
            <w:pPr>
              <w:rPr>
                <w:lang w:eastAsia="x-none"/>
              </w:rPr>
            </w:pPr>
            <w:r w:rsidRPr="00B23B08">
              <w:rPr>
                <w:highlight w:val="green"/>
                <w:lang w:eastAsia="x-none"/>
              </w:rPr>
              <w:t>Agreement</w:t>
            </w:r>
          </w:p>
          <w:p w14:paraId="2F40EF8A" w14:textId="77777777" w:rsidR="00B23B08" w:rsidRPr="00B23B08" w:rsidRDefault="00B23B08" w:rsidP="00B23B08">
            <w:pPr>
              <w:jc w:val="both"/>
              <w:rPr>
                <w:rFonts w:ascii="Times New Roman" w:eastAsia="等线" w:hAnsi="Times New Roman"/>
                <w:szCs w:val="20"/>
                <w:lang w:val="en-US" w:eastAsia="zh-CN"/>
              </w:rPr>
            </w:pPr>
            <w:r w:rsidRPr="00B23B08">
              <w:rPr>
                <w:rFonts w:ascii="Times New Roman" w:eastAsia="等线" w:hAnsi="Times New Roman"/>
                <w:szCs w:val="20"/>
                <w:lang w:val="en-US" w:eastAsia="zh-CN"/>
              </w:rPr>
              <w:t>To support two SRS CLPC adjustment states, study and possibly down-select at least one from the following Alts:</w:t>
            </w:r>
          </w:p>
          <w:p w14:paraId="69325400" w14:textId="77777777" w:rsidR="00B23B08" w:rsidRPr="00B23B08" w:rsidRDefault="00B23B08" w:rsidP="00B23B08">
            <w:pPr>
              <w:numPr>
                <w:ilvl w:val="0"/>
                <w:numId w:val="13"/>
              </w:numPr>
              <w:jc w:val="both"/>
              <w:rPr>
                <w:rFonts w:ascii="Times New Roman" w:eastAsia="等线" w:hAnsi="Times New Roman"/>
                <w:szCs w:val="20"/>
              </w:rPr>
            </w:pPr>
            <w:r w:rsidRPr="00B23B08">
              <w:rPr>
                <w:rFonts w:ascii="Times New Roman" w:eastAsia="等线" w:hAnsi="Times New Roman"/>
                <w:szCs w:val="20"/>
                <w:lang w:eastAsia="zh-CN"/>
              </w:rPr>
              <w:t>Alt1: SRS CLPC adjustment state is associated with SRS resource set</w:t>
            </w:r>
          </w:p>
          <w:p w14:paraId="4ACD8028" w14:textId="77777777" w:rsidR="00B23B08" w:rsidRPr="00B23B08" w:rsidRDefault="00B23B08" w:rsidP="00B23B08">
            <w:pPr>
              <w:numPr>
                <w:ilvl w:val="0"/>
                <w:numId w:val="13"/>
              </w:numPr>
              <w:jc w:val="both"/>
              <w:rPr>
                <w:rFonts w:ascii="Times New Roman" w:eastAsia="等线" w:hAnsi="Times New Roman"/>
                <w:szCs w:val="20"/>
              </w:rPr>
            </w:pPr>
            <w:r w:rsidRPr="00B23B08">
              <w:rPr>
                <w:rFonts w:ascii="Times New Roman" w:eastAsia="等线" w:hAnsi="Times New Roman"/>
                <w:szCs w:val="20"/>
              </w:rPr>
              <w:t xml:space="preserve">Alt2: When the parameter </w:t>
            </w:r>
            <w:proofErr w:type="spellStart"/>
            <w:r w:rsidRPr="00B23B08">
              <w:rPr>
                <w:rFonts w:ascii="Times New Roman" w:eastAsia="等线" w:hAnsi="Times New Roman"/>
                <w:i/>
                <w:iCs/>
                <w:szCs w:val="20"/>
              </w:rPr>
              <w:t>srs-PowerControlAdjustmentStates</w:t>
            </w:r>
            <w:proofErr w:type="spellEnd"/>
            <w:r w:rsidRPr="00B23B08">
              <w:rPr>
                <w:rFonts w:ascii="Times New Roman" w:eastAsia="等线" w:hAnsi="Times New Roman"/>
                <w:szCs w:val="20"/>
              </w:rPr>
              <w:t xml:space="preserve"> is set to '</w:t>
            </w:r>
            <w:proofErr w:type="spellStart"/>
            <w:r w:rsidRPr="00B23B08">
              <w:rPr>
                <w:rFonts w:ascii="Times New Roman" w:eastAsia="等线" w:hAnsi="Times New Roman"/>
                <w:szCs w:val="20"/>
              </w:rPr>
              <w:t>separateClosedLoop</w:t>
            </w:r>
            <w:proofErr w:type="spellEnd"/>
            <w:r w:rsidRPr="00B23B08">
              <w:rPr>
                <w:rFonts w:ascii="Times New Roman" w:eastAsia="等线" w:hAnsi="Times New Roman"/>
                <w:szCs w:val="20"/>
              </w:rPr>
              <w:t xml:space="preserve">', </w:t>
            </w:r>
            <w:r w:rsidRPr="00B23B08">
              <w:rPr>
                <w:rFonts w:ascii="Times New Roman" w:eastAsia="等线" w:hAnsi="Times New Roman"/>
                <w:i/>
                <w:iCs/>
                <w:szCs w:val="20"/>
              </w:rPr>
              <w:t>closedLoopIndex-r17</w:t>
            </w:r>
            <w:r w:rsidRPr="00B23B08">
              <w:rPr>
                <w:rFonts w:ascii="Times New Roman" w:eastAsia="等线" w:hAnsi="Times New Roman"/>
                <w:szCs w:val="20"/>
              </w:rPr>
              <w:t xml:space="preserve"> in the TCI state indicates one of the SRS CLPC adjustment states</w:t>
            </w:r>
          </w:p>
          <w:p w14:paraId="48BA578C" w14:textId="77777777" w:rsidR="00B23B08" w:rsidRPr="00B23B08" w:rsidRDefault="00B23B08" w:rsidP="00B23B08">
            <w:pPr>
              <w:numPr>
                <w:ilvl w:val="0"/>
                <w:numId w:val="13"/>
              </w:numPr>
              <w:jc w:val="both"/>
              <w:rPr>
                <w:rFonts w:ascii="Times New Roman" w:eastAsia="等线" w:hAnsi="Times New Roman"/>
                <w:szCs w:val="20"/>
                <w:lang w:eastAsia="zh-CN"/>
              </w:rPr>
            </w:pPr>
            <w:r w:rsidRPr="00B23B08">
              <w:rPr>
                <w:rFonts w:ascii="Times New Roman" w:eastAsia="等线" w:hAnsi="Times New Roman"/>
                <w:szCs w:val="20"/>
                <w:lang w:eastAsia="zh-CN"/>
              </w:rPr>
              <w:t xml:space="preserve">Alt3: Add one extra parameter in </w:t>
            </w:r>
            <w:r w:rsidRPr="00B23B08">
              <w:rPr>
                <w:rFonts w:ascii="Times New Roman" w:eastAsia="等线" w:hAnsi="Times New Roman"/>
                <w:i/>
                <w:iCs/>
                <w:szCs w:val="20"/>
              </w:rPr>
              <w:t>P0AlphaSet-r17</w:t>
            </w:r>
            <w:r w:rsidRPr="00B23B08">
              <w:rPr>
                <w:rFonts w:ascii="Times New Roman" w:eastAsia="等线" w:hAnsi="Times New Roman"/>
                <w:szCs w:val="20"/>
              </w:rPr>
              <w:t xml:space="preserve"> of TCI state to indicate one of those two SRS CLPC adjustment states</w:t>
            </w:r>
          </w:p>
          <w:p w14:paraId="2FBD679C" w14:textId="77777777" w:rsidR="00B23B08" w:rsidRPr="00B23B08" w:rsidRDefault="00B23B08" w:rsidP="00B23B08">
            <w:pPr>
              <w:numPr>
                <w:ilvl w:val="0"/>
                <w:numId w:val="13"/>
              </w:numPr>
              <w:jc w:val="both"/>
              <w:rPr>
                <w:rFonts w:ascii="Times New Roman" w:eastAsia="等线" w:hAnsi="Times New Roman"/>
                <w:szCs w:val="20"/>
              </w:rPr>
            </w:pPr>
            <w:r w:rsidRPr="00B23B08">
              <w:rPr>
                <w:rFonts w:ascii="Times New Roman" w:eastAsia="等线" w:hAnsi="Times New Roman"/>
                <w:szCs w:val="20"/>
                <w:lang w:eastAsia="zh-CN"/>
              </w:rPr>
              <w:t>Alt4: SRS CLPC adjustment state is associated with SRS resource usage type</w:t>
            </w:r>
          </w:p>
          <w:p w14:paraId="5475B8C2" w14:textId="21976AEE" w:rsidR="0074772D" w:rsidRPr="00B23B08" w:rsidRDefault="00B23B08" w:rsidP="00B23B08">
            <w:pPr>
              <w:spacing w:line="264" w:lineRule="auto"/>
              <w:jc w:val="both"/>
              <w:rPr>
                <w:rFonts w:ascii="Times New Roman" w:eastAsia="等线" w:hAnsi="Times New Roman"/>
                <w:szCs w:val="20"/>
              </w:rPr>
            </w:pPr>
            <w:r w:rsidRPr="00B23B08">
              <w:rPr>
                <w:rFonts w:ascii="Times New Roman" w:eastAsia="等线" w:hAnsi="Times New Roman"/>
                <w:szCs w:val="20"/>
              </w:rPr>
              <w:lastRenderedPageBreak/>
              <w:t>Note: Other alternatives are not precluded</w:t>
            </w:r>
          </w:p>
        </w:tc>
      </w:tr>
    </w:tbl>
    <w:p w14:paraId="44F2ED12" w14:textId="4E743F37" w:rsidR="00FA18E9" w:rsidRDefault="00FA18E9" w:rsidP="00FA18E9">
      <w:pPr>
        <w:pStyle w:val="a4"/>
        <w:spacing w:after="180"/>
        <w:ind w:firstLineChars="0" w:firstLine="0"/>
        <w:jc w:val="both"/>
        <w:rPr>
          <w:rFonts w:ascii="Times New Roman" w:hAnsi="Times New Roman"/>
          <w:szCs w:val="20"/>
        </w:rPr>
      </w:pPr>
      <w:r>
        <w:rPr>
          <w:rFonts w:ascii="Times New Roman" w:eastAsiaTheme="minorEastAsia" w:hAnsi="Times New Roman"/>
          <w:szCs w:val="20"/>
          <w:lang w:eastAsia="zh-CN"/>
        </w:rPr>
        <w:lastRenderedPageBreak/>
        <w:t xml:space="preserve">In current specifications, </w:t>
      </w:r>
      <w:r w:rsidR="0040289C">
        <w:rPr>
          <w:rFonts w:ascii="Times New Roman" w:eastAsiaTheme="minorEastAsia" w:hAnsi="Times New Roman"/>
          <w:szCs w:val="20"/>
          <w:lang w:eastAsia="zh-CN"/>
        </w:rPr>
        <w:t xml:space="preserve">before unified TCI framework </w:t>
      </w:r>
      <w:r w:rsidR="005B3A19">
        <w:rPr>
          <w:rFonts w:ascii="Times New Roman" w:eastAsiaTheme="minorEastAsia" w:hAnsi="Times New Roman"/>
          <w:szCs w:val="20"/>
          <w:lang w:eastAsia="zh-CN"/>
        </w:rPr>
        <w:t xml:space="preserve">is </w:t>
      </w:r>
      <w:r w:rsidR="0040289C">
        <w:rPr>
          <w:rFonts w:ascii="Times New Roman" w:eastAsiaTheme="minorEastAsia" w:hAnsi="Times New Roman"/>
          <w:szCs w:val="20"/>
          <w:lang w:eastAsia="zh-CN"/>
        </w:rPr>
        <w:t>introduced</w:t>
      </w:r>
      <w:r>
        <w:rPr>
          <w:rFonts w:ascii="Times New Roman" w:eastAsiaTheme="minorEastAsia" w:hAnsi="Times New Roman"/>
          <w:szCs w:val="20"/>
          <w:lang w:eastAsia="zh-CN"/>
        </w:rPr>
        <w:t xml:space="preserve">, </w:t>
      </w:r>
      <w:r w:rsidR="00A438DD">
        <w:rPr>
          <w:rFonts w:ascii="Times New Roman" w:eastAsiaTheme="minorEastAsia" w:hAnsi="Times New Roman"/>
          <w:szCs w:val="20"/>
          <w:lang w:eastAsia="zh-CN"/>
        </w:rPr>
        <w:t>a</w:t>
      </w:r>
      <w:r w:rsidR="0040289C">
        <w:rPr>
          <w:rFonts w:ascii="Times New Roman" w:eastAsiaTheme="minorEastAsia" w:hAnsi="Times New Roman"/>
          <w:szCs w:val="20"/>
          <w:lang w:eastAsia="zh-CN"/>
        </w:rPr>
        <w:t xml:space="preserve"> closed-loop power control parameter of SRS is associated with </w:t>
      </w:r>
      <w:r w:rsidR="00A438DD">
        <w:rPr>
          <w:rFonts w:ascii="Times New Roman" w:eastAsiaTheme="minorEastAsia" w:hAnsi="Times New Roman"/>
          <w:szCs w:val="20"/>
          <w:lang w:eastAsia="zh-CN"/>
        </w:rPr>
        <w:t xml:space="preserve">an </w:t>
      </w:r>
      <w:r w:rsidR="0040289C">
        <w:rPr>
          <w:rFonts w:ascii="Times New Roman" w:eastAsiaTheme="minorEastAsia" w:hAnsi="Times New Roman"/>
          <w:szCs w:val="20"/>
          <w:lang w:eastAsia="zh-CN"/>
        </w:rPr>
        <w:t xml:space="preserve">SRS resource set. </w:t>
      </w:r>
      <w:r w:rsidR="005B3A19" w:rsidRPr="00C95F95">
        <w:rPr>
          <w:rFonts w:ascii="Times New Roman" w:hAnsi="Times New Roman"/>
          <w:szCs w:val="20"/>
        </w:rPr>
        <w:t xml:space="preserve">When the </w:t>
      </w:r>
      <w:r w:rsidR="005B3A19">
        <w:rPr>
          <w:rFonts w:ascii="Times New Roman" w:hAnsi="Times New Roman"/>
          <w:szCs w:val="20"/>
        </w:rPr>
        <w:t xml:space="preserve">higher </w:t>
      </w:r>
      <w:r w:rsidR="005B3A19" w:rsidRPr="00C95F95">
        <w:rPr>
          <w:rFonts w:ascii="Times New Roman" w:hAnsi="Times New Roman"/>
          <w:szCs w:val="20"/>
        </w:rPr>
        <w:t xml:space="preserve">parameter </w:t>
      </w:r>
      <w:proofErr w:type="spellStart"/>
      <w:r w:rsidR="005B3A19" w:rsidRPr="00125C65">
        <w:rPr>
          <w:rFonts w:ascii="Times New Roman" w:hAnsi="Times New Roman"/>
          <w:i/>
          <w:iCs/>
          <w:szCs w:val="20"/>
        </w:rPr>
        <w:t>srs-PowerControlAdjustmentStates</w:t>
      </w:r>
      <w:proofErr w:type="spellEnd"/>
      <w:r w:rsidR="005B3A19" w:rsidRPr="00C95F95">
        <w:rPr>
          <w:rFonts w:ascii="Times New Roman" w:hAnsi="Times New Roman"/>
          <w:szCs w:val="20"/>
        </w:rPr>
        <w:t xml:space="preserve"> in </w:t>
      </w:r>
      <w:r w:rsidR="005B3A19">
        <w:rPr>
          <w:rFonts w:ascii="Times New Roman" w:hAnsi="Times New Roman"/>
          <w:szCs w:val="20"/>
        </w:rPr>
        <w:t>SRS resource set</w:t>
      </w:r>
      <w:r w:rsidR="005B3A19" w:rsidRPr="00C95F95">
        <w:rPr>
          <w:rFonts w:ascii="Times New Roman" w:hAnsi="Times New Roman"/>
          <w:szCs w:val="20"/>
        </w:rPr>
        <w:t xml:space="preserve"> is not configured,</w:t>
      </w:r>
      <w:r w:rsidR="005B3A19">
        <w:rPr>
          <w:rFonts w:ascii="Times New Roman" w:hAnsi="Times New Roman"/>
          <w:szCs w:val="20"/>
        </w:rPr>
        <w:t xml:space="preserve"> the closed-loop power control</w:t>
      </w:r>
      <w:r w:rsidR="005B3A19" w:rsidRPr="00C95F95">
        <w:rPr>
          <w:rFonts w:ascii="Times New Roman" w:hAnsi="Times New Roman"/>
          <w:szCs w:val="20"/>
        </w:rPr>
        <w:t xml:space="preserve"> </w:t>
      </w:r>
      <w:r w:rsidR="005B3A19">
        <w:rPr>
          <w:rFonts w:ascii="Times New Roman" w:hAnsi="Times New Roman"/>
          <w:szCs w:val="20"/>
        </w:rPr>
        <w:t xml:space="preserve">of SRS shares with </w:t>
      </w:r>
      <w:r w:rsidR="005B3A19" w:rsidRPr="00C95F95">
        <w:rPr>
          <w:rFonts w:ascii="Times New Roman" w:hAnsi="Times New Roman"/>
          <w:szCs w:val="20"/>
        </w:rPr>
        <w:t xml:space="preserve">the first closed-loop power control of PUSCH; if this </w:t>
      </w:r>
      <w:r w:rsidR="005B3A19">
        <w:rPr>
          <w:rFonts w:ascii="Times New Roman" w:hAnsi="Times New Roman"/>
          <w:szCs w:val="20"/>
        </w:rPr>
        <w:t xml:space="preserve">higher </w:t>
      </w:r>
      <w:r w:rsidR="005B3A19" w:rsidRPr="00C95F95">
        <w:rPr>
          <w:rFonts w:ascii="Times New Roman" w:hAnsi="Times New Roman"/>
          <w:szCs w:val="20"/>
        </w:rPr>
        <w:t xml:space="preserve">parameter is configured as </w:t>
      </w:r>
      <w:r w:rsidR="005B3A19" w:rsidRPr="00125C65">
        <w:rPr>
          <w:rFonts w:ascii="Times New Roman" w:hAnsi="Times New Roman"/>
          <w:i/>
          <w:iCs/>
          <w:szCs w:val="20"/>
        </w:rPr>
        <w:t>sameAsFci2</w:t>
      </w:r>
      <w:r w:rsidR="005B3A19" w:rsidRPr="00C95F95">
        <w:rPr>
          <w:rFonts w:ascii="Times New Roman" w:hAnsi="Times New Roman"/>
          <w:szCs w:val="20"/>
        </w:rPr>
        <w:t xml:space="preserve">, </w:t>
      </w:r>
      <w:r w:rsidR="005B3A19">
        <w:rPr>
          <w:rFonts w:ascii="Times New Roman" w:hAnsi="Times New Roman"/>
          <w:szCs w:val="20"/>
        </w:rPr>
        <w:t>the closed-loop power control</w:t>
      </w:r>
      <w:r w:rsidR="005B3A19" w:rsidRPr="00C95F95">
        <w:rPr>
          <w:rFonts w:ascii="Times New Roman" w:hAnsi="Times New Roman"/>
          <w:szCs w:val="20"/>
        </w:rPr>
        <w:t xml:space="preserve"> </w:t>
      </w:r>
      <w:r w:rsidR="005B3A19">
        <w:rPr>
          <w:rFonts w:ascii="Times New Roman" w:hAnsi="Times New Roman"/>
          <w:szCs w:val="20"/>
        </w:rPr>
        <w:t xml:space="preserve">of SRS shares with </w:t>
      </w:r>
      <w:r w:rsidR="005B3A19" w:rsidRPr="00C95F95">
        <w:rPr>
          <w:rFonts w:ascii="Times New Roman" w:hAnsi="Times New Roman"/>
          <w:szCs w:val="20"/>
        </w:rPr>
        <w:t xml:space="preserve">the </w:t>
      </w:r>
      <w:r w:rsidR="005B3A19">
        <w:rPr>
          <w:rFonts w:ascii="Times New Roman" w:hAnsi="Times New Roman"/>
          <w:szCs w:val="20"/>
        </w:rPr>
        <w:t>second</w:t>
      </w:r>
      <w:r w:rsidR="005B3A19" w:rsidRPr="00C95F95">
        <w:rPr>
          <w:rFonts w:ascii="Times New Roman" w:hAnsi="Times New Roman"/>
          <w:szCs w:val="20"/>
        </w:rPr>
        <w:t xml:space="preserve"> closed-loop power control of PUSCH.</w:t>
      </w:r>
      <w:r w:rsidR="005B3A19">
        <w:rPr>
          <w:rFonts w:ascii="Times New Roman" w:hAnsi="Times New Roman"/>
          <w:szCs w:val="20"/>
        </w:rPr>
        <w:t xml:space="preserve"> </w:t>
      </w:r>
      <w:r w:rsidR="005B3A19" w:rsidRPr="00C95F95">
        <w:rPr>
          <w:rFonts w:ascii="Times New Roman" w:hAnsi="Times New Roman"/>
          <w:szCs w:val="20"/>
        </w:rPr>
        <w:t xml:space="preserve">When the </w:t>
      </w:r>
      <w:r w:rsidR="005B3A19">
        <w:rPr>
          <w:rFonts w:ascii="Times New Roman" w:hAnsi="Times New Roman"/>
          <w:szCs w:val="20"/>
        </w:rPr>
        <w:t xml:space="preserve">higher </w:t>
      </w:r>
      <w:r w:rsidR="005B3A19" w:rsidRPr="00C95F95">
        <w:rPr>
          <w:rFonts w:ascii="Times New Roman" w:hAnsi="Times New Roman"/>
          <w:szCs w:val="20"/>
        </w:rPr>
        <w:t xml:space="preserve">parameter </w:t>
      </w:r>
      <w:proofErr w:type="spellStart"/>
      <w:r w:rsidR="005B3A19" w:rsidRPr="00125C65">
        <w:rPr>
          <w:rFonts w:ascii="Times New Roman" w:hAnsi="Times New Roman"/>
          <w:i/>
          <w:iCs/>
          <w:szCs w:val="20"/>
        </w:rPr>
        <w:t>srs-PowerControlAdjustmentStates</w:t>
      </w:r>
      <w:proofErr w:type="spellEnd"/>
      <w:r w:rsidR="005B3A19" w:rsidRPr="00C95F95">
        <w:rPr>
          <w:rFonts w:ascii="Times New Roman" w:hAnsi="Times New Roman"/>
          <w:szCs w:val="20"/>
        </w:rPr>
        <w:t xml:space="preserve"> in </w:t>
      </w:r>
      <w:r w:rsidR="005B3A19">
        <w:rPr>
          <w:rFonts w:ascii="Times New Roman" w:hAnsi="Times New Roman"/>
          <w:szCs w:val="20"/>
        </w:rPr>
        <w:t>SRS resource set</w:t>
      </w:r>
      <w:r w:rsidR="005B3A19" w:rsidRPr="00C95F95">
        <w:rPr>
          <w:rFonts w:ascii="Times New Roman" w:hAnsi="Times New Roman"/>
          <w:szCs w:val="20"/>
        </w:rPr>
        <w:t xml:space="preserve"> is configured as </w:t>
      </w:r>
      <w:proofErr w:type="spellStart"/>
      <w:r w:rsidR="005B3A19" w:rsidRPr="00125C65">
        <w:rPr>
          <w:rFonts w:ascii="Times New Roman" w:hAnsi="Times New Roman"/>
          <w:i/>
          <w:iCs/>
          <w:szCs w:val="20"/>
        </w:rPr>
        <w:t>separateClosedLoop</w:t>
      </w:r>
      <w:proofErr w:type="spellEnd"/>
      <w:r w:rsidR="005B3A19" w:rsidRPr="00C95F95">
        <w:rPr>
          <w:rFonts w:ascii="Times New Roman" w:hAnsi="Times New Roman"/>
          <w:szCs w:val="20"/>
        </w:rPr>
        <w:t>, SRS uses independent closed-loop power control.</w:t>
      </w:r>
    </w:p>
    <w:p w14:paraId="3F28F82B" w14:textId="446856E9" w:rsidR="00A438DD" w:rsidRDefault="005B3A19" w:rsidP="00FA18E9">
      <w:pPr>
        <w:pStyle w:val="a4"/>
        <w:spacing w:after="180"/>
        <w:ind w:firstLineChars="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After unified TCI framework is introduced, </w:t>
      </w:r>
      <w:r w:rsidR="00A438DD">
        <w:rPr>
          <w:rFonts w:ascii="Times New Roman" w:eastAsiaTheme="minorEastAsia" w:hAnsi="Times New Roman"/>
          <w:szCs w:val="20"/>
          <w:lang w:eastAsia="zh-CN"/>
        </w:rPr>
        <w:t xml:space="preserve">if </w:t>
      </w:r>
      <w:r w:rsidR="00A438DD" w:rsidRPr="00C95F95">
        <w:rPr>
          <w:rFonts w:ascii="Times New Roman" w:hAnsi="Times New Roman"/>
          <w:szCs w:val="20"/>
        </w:rPr>
        <w:t>closed-loop power control</w:t>
      </w:r>
      <w:r w:rsidR="00A438DD">
        <w:rPr>
          <w:rFonts w:ascii="Times New Roman" w:hAnsi="Times New Roman"/>
          <w:szCs w:val="20"/>
        </w:rPr>
        <w:t xml:space="preserve"> of SRS shares</w:t>
      </w:r>
      <w:r w:rsidR="00A438DD" w:rsidRPr="00C95F95">
        <w:rPr>
          <w:rFonts w:ascii="Times New Roman" w:hAnsi="Times New Roman"/>
          <w:szCs w:val="20"/>
        </w:rPr>
        <w:t xml:space="preserve"> with </w:t>
      </w:r>
      <w:r w:rsidR="00A438DD">
        <w:rPr>
          <w:rFonts w:ascii="Times New Roman" w:hAnsi="Times New Roman"/>
          <w:szCs w:val="20"/>
        </w:rPr>
        <w:t xml:space="preserve">that of </w:t>
      </w:r>
      <w:r w:rsidR="00A438DD" w:rsidRPr="00C95F95">
        <w:rPr>
          <w:rFonts w:ascii="Times New Roman" w:hAnsi="Times New Roman"/>
          <w:szCs w:val="20"/>
        </w:rPr>
        <w:t>PUSCH</w:t>
      </w:r>
      <w:r w:rsidR="00A438DD">
        <w:rPr>
          <w:rFonts w:ascii="Times New Roman" w:hAnsi="Times New Roman"/>
          <w:szCs w:val="20"/>
        </w:rPr>
        <w:t>,</w:t>
      </w:r>
      <w:r w:rsidR="00A438DD">
        <w:rPr>
          <w:rFonts w:ascii="Times New Roman" w:eastAsiaTheme="minorEastAsia" w:hAnsi="Times New Roman"/>
          <w:szCs w:val="20"/>
          <w:lang w:eastAsia="zh-CN"/>
        </w:rPr>
        <w:t xml:space="preserve"> a</w:t>
      </w:r>
      <w:r>
        <w:rPr>
          <w:rFonts w:ascii="Times New Roman" w:eastAsiaTheme="minorEastAsia" w:hAnsi="Times New Roman"/>
          <w:szCs w:val="20"/>
          <w:lang w:eastAsia="zh-CN"/>
        </w:rPr>
        <w:t xml:space="preserve"> closed-loop power control parameter of SRS</w:t>
      </w:r>
      <w:r w:rsidR="00884EFA">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is associated with </w:t>
      </w:r>
      <w:r w:rsidR="00A438DD">
        <w:rPr>
          <w:rFonts w:ascii="Times New Roman" w:eastAsiaTheme="minorEastAsia" w:hAnsi="Times New Roman"/>
          <w:szCs w:val="20"/>
          <w:lang w:eastAsia="zh-CN"/>
        </w:rPr>
        <w:t xml:space="preserve">a </w:t>
      </w:r>
      <w:r>
        <w:rPr>
          <w:rFonts w:ascii="Times New Roman" w:eastAsiaTheme="minorEastAsia" w:hAnsi="Times New Roman"/>
          <w:szCs w:val="20"/>
          <w:lang w:eastAsia="zh-CN"/>
        </w:rPr>
        <w:t xml:space="preserve">joint/DL or </w:t>
      </w:r>
      <w:r w:rsidR="00A438DD">
        <w:rPr>
          <w:rFonts w:ascii="Times New Roman" w:eastAsiaTheme="minorEastAsia" w:hAnsi="Times New Roman"/>
          <w:szCs w:val="20"/>
          <w:lang w:eastAsia="zh-CN"/>
        </w:rPr>
        <w:t xml:space="preserve">an </w:t>
      </w:r>
      <w:r>
        <w:rPr>
          <w:rFonts w:ascii="Times New Roman" w:eastAsiaTheme="minorEastAsia" w:hAnsi="Times New Roman"/>
          <w:szCs w:val="20"/>
          <w:lang w:eastAsia="zh-CN"/>
        </w:rPr>
        <w:t>UL TCI state</w:t>
      </w:r>
      <w:r w:rsidR="00884EFA">
        <w:rPr>
          <w:rFonts w:ascii="Times New Roman" w:eastAsiaTheme="minorEastAsia" w:hAnsi="Times New Roman"/>
          <w:szCs w:val="20"/>
          <w:lang w:eastAsia="zh-CN"/>
        </w:rPr>
        <w:t xml:space="preserve"> and </w:t>
      </w:r>
      <w:r w:rsidR="00A438DD">
        <w:rPr>
          <w:rFonts w:ascii="Times New Roman" w:eastAsiaTheme="minorEastAsia" w:hAnsi="Times New Roman"/>
          <w:szCs w:val="20"/>
          <w:lang w:eastAsia="zh-CN"/>
        </w:rPr>
        <w:t xml:space="preserve">a </w:t>
      </w:r>
      <w:r w:rsidR="00884EFA">
        <w:rPr>
          <w:rFonts w:ascii="Times New Roman" w:eastAsiaTheme="minorEastAsia" w:hAnsi="Times New Roman"/>
          <w:szCs w:val="20"/>
          <w:lang w:eastAsia="zh-CN"/>
        </w:rPr>
        <w:t xml:space="preserve">joint/DL or </w:t>
      </w:r>
      <w:r w:rsidR="00A438DD">
        <w:rPr>
          <w:rFonts w:ascii="Times New Roman" w:eastAsiaTheme="minorEastAsia" w:hAnsi="Times New Roman"/>
          <w:szCs w:val="20"/>
          <w:lang w:eastAsia="zh-CN"/>
        </w:rPr>
        <w:t xml:space="preserve">an </w:t>
      </w:r>
      <w:r w:rsidR="00884EFA">
        <w:rPr>
          <w:rFonts w:ascii="Times New Roman" w:eastAsiaTheme="minorEastAsia" w:hAnsi="Times New Roman"/>
          <w:szCs w:val="20"/>
          <w:lang w:eastAsia="zh-CN"/>
        </w:rPr>
        <w:t xml:space="preserve">UL TCI state is associated with </w:t>
      </w:r>
      <w:r w:rsidR="00A438DD">
        <w:rPr>
          <w:rFonts w:ascii="Times New Roman" w:eastAsiaTheme="minorEastAsia" w:hAnsi="Times New Roman"/>
          <w:szCs w:val="20"/>
          <w:lang w:eastAsia="zh-CN"/>
        </w:rPr>
        <w:t xml:space="preserve">an </w:t>
      </w:r>
      <w:r>
        <w:rPr>
          <w:rFonts w:ascii="Times New Roman" w:eastAsiaTheme="minorEastAsia" w:hAnsi="Times New Roman"/>
          <w:szCs w:val="20"/>
          <w:lang w:eastAsia="zh-CN"/>
        </w:rPr>
        <w:t>SRS resource.</w:t>
      </w:r>
      <w:r w:rsidR="00884EFA">
        <w:rPr>
          <w:rFonts w:ascii="Times New Roman" w:eastAsiaTheme="minorEastAsia" w:hAnsi="Times New Roman"/>
          <w:szCs w:val="20"/>
          <w:lang w:eastAsia="zh-CN"/>
        </w:rPr>
        <w:t xml:space="preserve"> When the higher parameter </w:t>
      </w:r>
      <w:r w:rsidR="00884EFA" w:rsidRPr="00884EFA">
        <w:rPr>
          <w:rFonts w:ascii="Times New Roman" w:eastAsiaTheme="minorEastAsia" w:hAnsi="Times New Roman"/>
          <w:i/>
          <w:iCs/>
          <w:szCs w:val="20"/>
          <w:lang w:eastAsia="zh-CN"/>
        </w:rPr>
        <w:t>closedLoopIndex-r17</w:t>
      </w:r>
      <w:r w:rsidR="00884EFA" w:rsidRPr="00884EFA">
        <w:rPr>
          <w:rFonts w:ascii="Times New Roman" w:eastAsiaTheme="minorEastAsia" w:hAnsi="Times New Roman"/>
          <w:szCs w:val="20"/>
          <w:lang w:eastAsia="zh-CN"/>
        </w:rPr>
        <w:t xml:space="preserve"> </w:t>
      </w:r>
      <w:r w:rsidR="00884EFA">
        <w:rPr>
          <w:rFonts w:ascii="Times New Roman" w:eastAsiaTheme="minorEastAsia" w:hAnsi="Times New Roman"/>
          <w:szCs w:val="20"/>
          <w:lang w:eastAsia="zh-CN"/>
        </w:rPr>
        <w:t xml:space="preserve">is configured as </w:t>
      </w:r>
      <w:r w:rsidR="00884EFA" w:rsidRPr="00884EFA">
        <w:rPr>
          <w:rFonts w:ascii="Times New Roman" w:eastAsiaTheme="minorEastAsia" w:hAnsi="Times New Roman"/>
          <w:i/>
          <w:iCs/>
          <w:szCs w:val="20"/>
          <w:lang w:eastAsia="zh-CN"/>
        </w:rPr>
        <w:t>i</w:t>
      </w:r>
      <w:r w:rsidR="00884EFA">
        <w:rPr>
          <w:rFonts w:ascii="Times New Roman" w:eastAsiaTheme="minorEastAsia" w:hAnsi="Times New Roman"/>
          <w:i/>
          <w:iCs/>
          <w:szCs w:val="20"/>
          <w:lang w:eastAsia="zh-CN"/>
        </w:rPr>
        <w:t>0</w:t>
      </w:r>
      <w:r w:rsidR="00884EFA">
        <w:rPr>
          <w:rFonts w:ascii="Times New Roman" w:eastAsiaTheme="minorEastAsia" w:hAnsi="Times New Roman"/>
          <w:szCs w:val="20"/>
          <w:lang w:eastAsia="zh-CN"/>
        </w:rPr>
        <w:t xml:space="preserve">, </w:t>
      </w:r>
      <w:r w:rsidR="00884EFA">
        <w:rPr>
          <w:rFonts w:ascii="Times New Roman" w:hAnsi="Times New Roman"/>
          <w:szCs w:val="20"/>
        </w:rPr>
        <w:t>the closed-loop power control</w:t>
      </w:r>
      <w:r w:rsidR="00884EFA" w:rsidRPr="00C95F95">
        <w:rPr>
          <w:rFonts w:ascii="Times New Roman" w:hAnsi="Times New Roman"/>
          <w:szCs w:val="20"/>
        </w:rPr>
        <w:t xml:space="preserve"> </w:t>
      </w:r>
      <w:r w:rsidR="00884EFA">
        <w:rPr>
          <w:rFonts w:ascii="Times New Roman" w:hAnsi="Times New Roman"/>
          <w:szCs w:val="20"/>
        </w:rPr>
        <w:t xml:space="preserve">of SRS shares with </w:t>
      </w:r>
      <w:r w:rsidR="00884EFA" w:rsidRPr="00C95F95">
        <w:rPr>
          <w:rFonts w:ascii="Times New Roman" w:hAnsi="Times New Roman"/>
          <w:szCs w:val="20"/>
        </w:rPr>
        <w:t>the first closed-loop power control of PUSCH</w:t>
      </w:r>
      <w:r w:rsidR="00884EFA">
        <w:rPr>
          <w:rFonts w:ascii="Times New Roman" w:hAnsi="Times New Roman"/>
          <w:szCs w:val="20"/>
        </w:rPr>
        <w:t xml:space="preserve">; </w:t>
      </w:r>
      <w:r w:rsidR="00884EFA">
        <w:rPr>
          <w:rFonts w:ascii="Times New Roman" w:eastAsiaTheme="minorEastAsia" w:hAnsi="Times New Roman"/>
          <w:szCs w:val="20"/>
          <w:lang w:eastAsia="zh-CN"/>
        </w:rPr>
        <w:t xml:space="preserve">When the higher parameter </w:t>
      </w:r>
      <w:r w:rsidR="00884EFA" w:rsidRPr="00884EFA">
        <w:rPr>
          <w:rFonts w:ascii="Times New Roman" w:eastAsiaTheme="minorEastAsia" w:hAnsi="Times New Roman"/>
          <w:i/>
          <w:iCs/>
          <w:szCs w:val="20"/>
          <w:lang w:eastAsia="zh-CN"/>
        </w:rPr>
        <w:t>closedLoopIndex-r17</w:t>
      </w:r>
      <w:r w:rsidR="00884EFA" w:rsidRPr="00884EFA">
        <w:rPr>
          <w:rFonts w:ascii="Times New Roman" w:eastAsiaTheme="minorEastAsia" w:hAnsi="Times New Roman"/>
          <w:szCs w:val="20"/>
          <w:lang w:eastAsia="zh-CN"/>
        </w:rPr>
        <w:t xml:space="preserve"> </w:t>
      </w:r>
      <w:r w:rsidR="00884EFA">
        <w:rPr>
          <w:rFonts w:ascii="Times New Roman" w:eastAsiaTheme="minorEastAsia" w:hAnsi="Times New Roman"/>
          <w:szCs w:val="20"/>
          <w:lang w:eastAsia="zh-CN"/>
        </w:rPr>
        <w:t xml:space="preserve">is configured as </w:t>
      </w:r>
      <w:r w:rsidR="00884EFA" w:rsidRPr="00884EFA">
        <w:rPr>
          <w:rFonts w:ascii="Times New Roman" w:eastAsiaTheme="minorEastAsia" w:hAnsi="Times New Roman"/>
          <w:i/>
          <w:iCs/>
          <w:szCs w:val="20"/>
          <w:lang w:eastAsia="zh-CN"/>
        </w:rPr>
        <w:t>i</w:t>
      </w:r>
      <w:r w:rsidR="00884EFA">
        <w:rPr>
          <w:rFonts w:ascii="Times New Roman" w:eastAsiaTheme="minorEastAsia" w:hAnsi="Times New Roman"/>
          <w:i/>
          <w:iCs/>
          <w:szCs w:val="20"/>
          <w:lang w:eastAsia="zh-CN"/>
        </w:rPr>
        <w:t>1</w:t>
      </w:r>
      <w:r w:rsidR="00884EFA">
        <w:rPr>
          <w:rFonts w:ascii="Times New Roman" w:eastAsiaTheme="minorEastAsia" w:hAnsi="Times New Roman"/>
          <w:szCs w:val="20"/>
          <w:lang w:eastAsia="zh-CN"/>
        </w:rPr>
        <w:t xml:space="preserve">, </w:t>
      </w:r>
      <w:r w:rsidR="00884EFA">
        <w:rPr>
          <w:rFonts w:ascii="Times New Roman" w:hAnsi="Times New Roman"/>
          <w:szCs w:val="20"/>
        </w:rPr>
        <w:t>the closed-loop power control</w:t>
      </w:r>
      <w:r w:rsidR="00884EFA" w:rsidRPr="00C95F95">
        <w:rPr>
          <w:rFonts w:ascii="Times New Roman" w:hAnsi="Times New Roman"/>
          <w:szCs w:val="20"/>
        </w:rPr>
        <w:t xml:space="preserve"> </w:t>
      </w:r>
      <w:r w:rsidR="00884EFA">
        <w:rPr>
          <w:rFonts w:ascii="Times New Roman" w:hAnsi="Times New Roman"/>
          <w:szCs w:val="20"/>
        </w:rPr>
        <w:t xml:space="preserve">of SRS shares with </w:t>
      </w:r>
      <w:r w:rsidR="00884EFA" w:rsidRPr="00C95F95">
        <w:rPr>
          <w:rFonts w:ascii="Times New Roman" w:hAnsi="Times New Roman"/>
          <w:szCs w:val="20"/>
        </w:rPr>
        <w:t xml:space="preserve">the </w:t>
      </w:r>
      <w:r w:rsidR="00884EFA">
        <w:rPr>
          <w:rFonts w:ascii="Times New Roman" w:hAnsi="Times New Roman"/>
          <w:szCs w:val="20"/>
        </w:rPr>
        <w:t>second</w:t>
      </w:r>
      <w:r w:rsidR="00884EFA" w:rsidRPr="00C95F95">
        <w:rPr>
          <w:rFonts w:ascii="Times New Roman" w:hAnsi="Times New Roman"/>
          <w:szCs w:val="20"/>
        </w:rPr>
        <w:t xml:space="preserve"> closed-loop power control of PUSCH</w:t>
      </w:r>
      <w:r w:rsidR="00884EFA">
        <w:rPr>
          <w:rFonts w:ascii="Times New Roman" w:hAnsi="Times New Roman"/>
          <w:szCs w:val="20"/>
        </w:rPr>
        <w:t xml:space="preserve">. </w:t>
      </w:r>
      <w:r w:rsidR="00A438DD">
        <w:rPr>
          <w:rFonts w:ascii="Times New Roman" w:eastAsiaTheme="minorEastAsia" w:hAnsi="Times New Roman"/>
          <w:szCs w:val="20"/>
          <w:lang w:eastAsia="zh-CN"/>
        </w:rPr>
        <w:t xml:space="preserve">If </w:t>
      </w:r>
      <w:r w:rsidR="00A438DD" w:rsidRPr="00C95F95">
        <w:rPr>
          <w:rFonts w:ascii="Times New Roman" w:hAnsi="Times New Roman"/>
          <w:szCs w:val="20"/>
        </w:rPr>
        <w:t>closed-loop power control</w:t>
      </w:r>
      <w:r w:rsidR="00A438DD">
        <w:rPr>
          <w:rFonts w:ascii="Times New Roman" w:hAnsi="Times New Roman"/>
          <w:szCs w:val="20"/>
        </w:rPr>
        <w:t xml:space="preserve"> of SRS</w:t>
      </w:r>
      <w:r w:rsidR="00884EFA">
        <w:rPr>
          <w:rFonts w:ascii="Times New Roman" w:hAnsi="Times New Roman"/>
          <w:szCs w:val="20"/>
        </w:rPr>
        <w:t xml:space="preserve"> </w:t>
      </w:r>
      <w:r w:rsidR="00A438DD">
        <w:rPr>
          <w:rFonts w:ascii="Times New Roman" w:hAnsi="Times New Roman"/>
          <w:szCs w:val="20"/>
        </w:rPr>
        <w:t xml:space="preserve">is independent, </w:t>
      </w:r>
      <w:r w:rsidR="00A438DD" w:rsidRPr="00C95F95">
        <w:rPr>
          <w:rFonts w:ascii="Times New Roman" w:hAnsi="Times New Roman"/>
          <w:szCs w:val="20"/>
        </w:rPr>
        <w:t xml:space="preserve">the </w:t>
      </w:r>
      <w:r w:rsidR="00A438DD">
        <w:rPr>
          <w:rFonts w:ascii="Times New Roman" w:hAnsi="Times New Roman"/>
          <w:szCs w:val="20"/>
        </w:rPr>
        <w:t xml:space="preserve">higher </w:t>
      </w:r>
      <w:r w:rsidR="00A438DD" w:rsidRPr="00C95F95">
        <w:rPr>
          <w:rFonts w:ascii="Times New Roman" w:hAnsi="Times New Roman"/>
          <w:szCs w:val="20"/>
        </w:rPr>
        <w:t xml:space="preserve">parameter </w:t>
      </w:r>
      <w:proofErr w:type="spellStart"/>
      <w:r w:rsidR="00A438DD" w:rsidRPr="00125C65">
        <w:rPr>
          <w:rFonts w:ascii="Times New Roman" w:hAnsi="Times New Roman"/>
          <w:i/>
          <w:iCs/>
          <w:szCs w:val="20"/>
        </w:rPr>
        <w:t>srs-PowerControlAdjustmentStates</w:t>
      </w:r>
      <w:proofErr w:type="spellEnd"/>
      <w:r w:rsidR="00A438DD" w:rsidRPr="00C95F95">
        <w:rPr>
          <w:rFonts w:ascii="Times New Roman" w:hAnsi="Times New Roman"/>
          <w:szCs w:val="20"/>
        </w:rPr>
        <w:t xml:space="preserve"> in </w:t>
      </w:r>
      <w:r w:rsidR="00A438DD">
        <w:rPr>
          <w:rFonts w:ascii="Times New Roman" w:hAnsi="Times New Roman"/>
          <w:szCs w:val="20"/>
        </w:rPr>
        <w:t xml:space="preserve">SRS resource set configured as </w:t>
      </w:r>
      <w:proofErr w:type="spellStart"/>
      <w:r w:rsidR="00A438DD" w:rsidRPr="00125C65">
        <w:rPr>
          <w:rFonts w:ascii="Times New Roman" w:hAnsi="Times New Roman"/>
          <w:i/>
          <w:iCs/>
          <w:szCs w:val="20"/>
        </w:rPr>
        <w:t>separateClosedLoop</w:t>
      </w:r>
      <w:proofErr w:type="spellEnd"/>
      <w:r w:rsidR="00A438DD" w:rsidRPr="00C95F95">
        <w:rPr>
          <w:rFonts w:ascii="Times New Roman" w:hAnsi="Times New Roman"/>
          <w:szCs w:val="20"/>
        </w:rPr>
        <w:t xml:space="preserve"> </w:t>
      </w:r>
      <w:r w:rsidR="00A438DD" w:rsidRPr="00A438DD">
        <w:rPr>
          <w:rFonts w:ascii="Times New Roman" w:hAnsi="Times New Roman"/>
          <w:szCs w:val="20"/>
        </w:rPr>
        <w:t xml:space="preserve">is </w:t>
      </w:r>
      <w:r w:rsidR="00303F4C" w:rsidRPr="00A438DD">
        <w:rPr>
          <w:rFonts w:ascii="Times New Roman" w:hAnsi="Times New Roman"/>
          <w:szCs w:val="20"/>
        </w:rPr>
        <w:t>reused</w:t>
      </w:r>
      <w:r w:rsidR="00A438DD" w:rsidRPr="00A438DD">
        <w:rPr>
          <w:rFonts w:ascii="Times New Roman" w:hAnsi="Times New Roman"/>
          <w:szCs w:val="20"/>
        </w:rPr>
        <w:t xml:space="preserve"> and </w:t>
      </w:r>
      <w:r w:rsidR="00A438DD">
        <w:rPr>
          <w:rFonts w:ascii="Times New Roman" w:eastAsiaTheme="minorEastAsia" w:hAnsi="Times New Roman"/>
          <w:szCs w:val="20"/>
          <w:lang w:eastAsia="zh-CN"/>
        </w:rPr>
        <w:t xml:space="preserve">the higher parameter </w:t>
      </w:r>
      <w:r w:rsidR="00A438DD" w:rsidRPr="00884EFA">
        <w:rPr>
          <w:rFonts w:ascii="Times New Roman" w:eastAsiaTheme="minorEastAsia" w:hAnsi="Times New Roman"/>
          <w:i/>
          <w:iCs/>
          <w:szCs w:val="20"/>
          <w:lang w:eastAsia="zh-CN"/>
        </w:rPr>
        <w:t>closedLoopIndex-r17</w:t>
      </w:r>
      <w:r w:rsidR="00A438DD" w:rsidRPr="00A438DD">
        <w:rPr>
          <w:rFonts w:ascii="Times New Roman" w:eastAsiaTheme="minorEastAsia" w:hAnsi="Times New Roman"/>
          <w:szCs w:val="20"/>
          <w:lang w:eastAsia="zh-CN"/>
        </w:rPr>
        <w:t xml:space="preserve"> is not used.</w:t>
      </w:r>
      <w:r w:rsidR="00A438DD">
        <w:rPr>
          <w:rFonts w:ascii="Times New Roman" w:eastAsiaTheme="minorEastAsia" w:hAnsi="Times New Roman"/>
          <w:szCs w:val="20"/>
          <w:lang w:eastAsia="zh-CN"/>
        </w:rPr>
        <w:t xml:space="preserve"> </w:t>
      </w:r>
    </w:p>
    <w:p w14:paraId="622157EF" w14:textId="31572873" w:rsidR="00FA18E9" w:rsidRDefault="00A438DD" w:rsidP="00FA18E9">
      <w:pPr>
        <w:pStyle w:val="a4"/>
        <w:spacing w:after="180"/>
        <w:ind w:firstLineChars="0" w:firstLine="0"/>
        <w:jc w:val="both"/>
        <w:rPr>
          <w:rFonts w:ascii="Times New Roman" w:hAnsi="Times New Roman"/>
          <w:szCs w:val="20"/>
        </w:rPr>
      </w:pPr>
      <w:r>
        <w:rPr>
          <w:rFonts w:ascii="Times New Roman" w:eastAsiaTheme="minorEastAsia" w:hAnsi="Times New Roman"/>
          <w:szCs w:val="20"/>
          <w:lang w:eastAsia="zh-CN"/>
        </w:rPr>
        <w:t>That is, no matter unified TCI framework is introduced</w:t>
      </w:r>
      <w:r w:rsidR="00303F4C">
        <w:rPr>
          <w:rFonts w:ascii="Times New Roman" w:eastAsiaTheme="minorEastAsia" w:hAnsi="Times New Roman"/>
          <w:szCs w:val="20"/>
          <w:lang w:eastAsia="zh-CN"/>
        </w:rPr>
        <w:t xml:space="preserve"> or not</w:t>
      </w:r>
      <w:r>
        <w:rPr>
          <w:rFonts w:ascii="Times New Roman" w:hAnsi="Times New Roman"/>
          <w:szCs w:val="20"/>
        </w:rPr>
        <w:t xml:space="preserve">, </w:t>
      </w:r>
      <w:r w:rsidR="00303F4C" w:rsidRPr="00C95F95">
        <w:rPr>
          <w:rFonts w:ascii="Times New Roman" w:hAnsi="Times New Roman"/>
          <w:szCs w:val="20"/>
        </w:rPr>
        <w:t xml:space="preserve">the </w:t>
      </w:r>
      <w:r w:rsidR="00303F4C">
        <w:rPr>
          <w:rFonts w:ascii="Times New Roman" w:hAnsi="Times New Roman"/>
          <w:szCs w:val="20"/>
        </w:rPr>
        <w:t xml:space="preserve">higher </w:t>
      </w:r>
      <w:r w:rsidR="00303F4C" w:rsidRPr="00C95F95">
        <w:rPr>
          <w:rFonts w:ascii="Times New Roman" w:hAnsi="Times New Roman"/>
          <w:szCs w:val="20"/>
        </w:rPr>
        <w:t xml:space="preserve">parameter </w:t>
      </w:r>
      <w:proofErr w:type="spellStart"/>
      <w:r w:rsidR="00303F4C" w:rsidRPr="00125C65">
        <w:rPr>
          <w:rFonts w:ascii="Times New Roman" w:hAnsi="Times New Roman"/>
          <w:i/>
          <w:iCs/>
          <w:szCs w:val="20"/>
        </w:rPr>
        <w:t>srs-PowerControlAdjustmentStates</w:t>
      </w:r>
      <w:proofErr w:type="spellEnd"/>
      <w:r w:rsidR="00303F4C" w:rsidRPr="00C95F95">
        <w:rPr>
          <w:rFonts w:ascii="Times New Roman" w:hAnsi="Times New Roman"/>
          <w:szCs w:val="20"/>
        </w:rPr>
        <w:t xml:space="preserve"> in </w:t>
      </w:r>
      <w:r w:rsidR="00303F4C">
        <w:rPr>
          <w:rFonts w:ascii="Times New Roman" w:hAnsi="Times New Roman"/>
          <w:szCs w:val="20"/>
        </w:rPr>
        <w:t xml:space="preserve">SRS resource set configured as </w:t>
      </w:r>
      <w:proofErr w:type="spellStart"/>
      <w:r w:rsidR="00303F4C" w:rsidRPr="00125C65">
        <w:rPr>
          <w:rFonts w:ascii="Times New Roman" w:hAnsi="Times New Roman"/>
          <w:i/>
          <w:iCs/>
          <w:szCs w:val="20"/>
        </w:rPr>
        <w:t>separateClosedLoop</w:t>
      </w:r>
      <w:proofErr w:type="spellEnd"/>
      <w:r w:rsidR="00303F4C" w:rsidRPr="00C95F95">
        <w:rPr>
          <w:rFonts w:ascii="Times New Roman" w:hAnsi="Times New Roman"/>
          <w:szCs w:val="20"/>
        </w:rPr>
        <w:t xml:space="preserve"> </w:t>
      </w:r>
      <w:r w:rsidR="00303F4C" w:rsidRPr="00A438DD">
        <w:rPr>
          <w:rFonts w:ascii="Times New Roman" w:hAnsi="Times New Roman"/>
          <w:szCs w:val="20"/>
        </w:rPr>
        <w:t xml:space="preserve">is </w:t>
      </w:r>
      <w:r w:rsidR="00303F4C">
        <w:rPr>
          <w:rFonts w:ascii="Times New Roman" w:hAnsi="Times New Roman"/>
          <w:szCs w:val="20"/>
        </w:rPr>
        <w:t xml:space="preserve">used to indicate that independent closed-loop power control for SRS is adopted. Therefore, if </w:t>
      </w:r>
      <w:r w:rsidR="003559E5">
        <w:rPr>
          <w:rFonts w:ascii="Times New Roman" w:hAnsi="Times New Roman"/>
          <w:szCs w:val="20"/>
        </w:rPr>
        <w:t>the number of</w:t>
      </w:r>
      <w:r w:rsidR="00303F4C">
        <w:rPr>
          <w:rFonts w:ascii="Times New Roman" w:hAnsi="Times New Roman"/>
          <w:szCs w:val="20"/>
        </w:rPr>
        <w:t xml:space="preserve"> </w:t>
      </w:r>
      <w:r w:rsidR="003559E5">
        <w:rPr>
          <w:rFonts w:ascii="Times New Roman" w:hAnsi="Times New Roman"/>
          <w:szCs w:val="20"/>
        </w:rPr>
        <w:t xml:space="preserve">independent </w:t>
      </w:r>
      <w:r w:rsidR="00303F4C">
        <w:rPr>
          <w:rFonts w:ascii="Times New Roman" w:hAnsi="Times New Roman"/>
          <w:szCs w:val="20"/>
        </w:rPr>
        <w:t>closed-loop power control adjustment state</w:t>
      </w:r>
      <w:r w:rsidR="000D7BB4">
        <w:rPr>
          <w:rFonts w:ascii="Times New Roman" w:hAnsi="Times New Roman"/>
          <w:szCs w:val="20"/>
        </w:rPr>
        <w:t>s</w:t>
      </w:r>
      <w:r w:rsidR="00303F4C">
        <w:rPr>
          <w:rFonts w:ascii="Times New Roman" w:hAnsi="Times New Roman"/>
          <w:szCs w:val="20"/>
        </w:rPr>
        <w:t xml:space="preserve"> </w:t>
      </w:r>
      <w:r w:rsidR="000D7BB4">
        <w:rPr>
          <w:rFonts w:ascii="Times New Roman" w:hAnsi="Times New Roman"/>
          <w:szCs w:val="20"/>
        </w:rPr>
        <w:t>is</w:t>
      </w:r>
      <w:r w:rsidR="00303F4C">
        <w:rPr>
          <w:rFonts w:ascii="Times New Roman" w:hAnsi="Times New Roman"/>
          <w:szCs w:val="20"/>
        </w:rPr>
        <w:t xml:space="preserve"> </w:t>
      </w:r>
      <w:r w:rsidR="000D7BB4">
        <w:rPr>
          <w:rFonts w:ascii="Times New Roman" w:hAnsi="Times New Roman"/>
          <w:szCs w:val="20"/>
        </w:rPr>
        <w:t>increased</w:t>
      </w:r>
      <w:r w:rsidR="003559E5">
        <w:rPr>
          <w:rFonts w:ascii="Times New Roman" w:hAnsi="Times New Roman"/>
          <w:szCs w:val="20"/>
        </w:rPr>
        <w:t xml:space="preserve"> to two</w:t>
      </w:r>
      <w:r w:rsidR="00303F4C">
        <w:rPr>
          <w:rFonts w:ascii="Times New Roman" w:hAnsi="Times New Roman"/>
          <w:szCs w:val="20"/>
        </w:rPr>
        <w:t xml:space="preserve">, introducing a new configuration (e.g. </w:t>
      </w:r>
      <w:r w:rsidR="00303F4C" w:rsidRPr="00125C65">
        <w:rPr>
          <w:rFonts w:ascii="Times New Roman" w:hAnsi="Times New Roman"/>
          <w:i/>
          <w:iCs/>
          <w:szCs w:val="20"/>
        </w:rPr>
        <w:t>separateClosedLoop</w:t>
      </w:r>
      <w:r w:rsidR="00303F4C">
        <w:rPr>
          <w:rFonts w:ascii="Times New Roman" w:hAnsi="Times New Roman"/>
          <w:i/>
          <w:iCs/>
          <w:szCs w:val="20"/>
        </w:rPr>
        <w:t>2</w:t>
      </w:r>
      <w:r w:rsidR="00303F4C">
        <w:rPr>
          <w:rFonts w:ascii="Times New Roman" w:hAnsi="Times New Roman"/>
          <w:szCs w:val="20"/>
        </w:rPr>
        <w:t xml:space="preserve">) in </w:t>
      </w:r>
      <w:r w:rsidR="00303F4C" w:rsidRPr="00C95F95">
        <w:rPr>
          <w:rFonts w:ascii="Times New Roman" w:hAnsi="Times New Roman"/>
          <w:szCs w:val="20"/>
        </w:rPr>
        <w:t xml:space="preserve">the </w:t>
      </w:r>
      <w:r w:rsidR="00303F4C">
        <w:rPr>
          <w:rFonts w:ascii="Times New Roman" w:hAnsi="Times New Roman"/>
          <w:szCs w:val="20"/>
        </w:rPr>
        <w:t xml:space="preserve">higher </w:t>
      </w:r>
      <w:r w:rsidR="00303F4C" w:rsidRPr="00C95F95">
        <w:rPr>
          <w:rFonts w:ascii="Times New Roman" w:hAnsi="Times New Roman"/>
          <w:szCs w:val="20"/>
        </w:rPr>
        <w:t xml:space="preserve">parameter </w:t>
      </w:r>
      <w:proofErr w:type="spellStart"/>
      <w:r w:rsidR="00303F4C" w:rsidRPr="00125C65">
        <w:rPr>
          <w:rFonts w:ascii="Times New Roman" w:hAnsi="Times New Roman"/>
          <w:i/>
          <w:iCs/>
          <w:szCs w:val="20"/>
        </w:rPr>
        <w:t>srs-PowerControlAdjustmentStates</w:t>
      </w:r>
      <w:proofErr w:type="spellEnd"/>
      <w:r w:rsidR="00303F4C" w:rsidRPr="00C95F95">
        <w:rPr>
          <w:rFonts w:ascii="Times New Roman" w:hAnsi="Times New Roman"/>
          <w:szCs w:val="20"/>
        </w:rPr>
        <w:t xml:space="preserve"> in </w:t>
      </w:r>
      <w:r w:rsidR="00303F4C">
        <w:rPr>
          <w:rFonts w:ascii="Times New Roman" w:hAnsi="Times New Roman"/>
          <w:szCs w:val="20"/>
        </w:rPr>
        <w:t>SRS resource set is the best way</w:t>
      </w:r>
      <w:r w:rsidR="006B164E">
        <w:rPr>
          <w:rFonts w:ascii="Times New Roman" w:hAnsi="Times New Roman"/>
          <w:szCs w:val="20"/>
        </w:rPr>
        <w:t xml:space="preserve"> to </w:t>
      </w:r>
      <w:r w:rsidR="003D6A03">
        <w:rPr>
          <w:rFonts w:ascii="Times New Roman" w:hAnsi="Times New Roman"/>
          <w:szCs w:val="20"/>
        </w:rPr>
        <w:t>configure</w:t>
      </w:r>
      <w:r w:rsidR="006B164E">
        <w:rPr>
          <w:rFonts w:ascii="Times New Roman" w:hAnsi="Times New Roman"/>
          <w:szCs w:val="20"/>
        </w:rPr>
        <w:t xml:space="preserve"> </w:t>
      </w:r>
      <w:r w:rsidR="006F738E">
        <w:rPr>
          <w:rFonts w:ascii="Times New Roman" w:hAnsi="Times New Roman"/>
          <w:szCs w:val="20"/>
        </w:rPr>
        <w:t>it</w:t>
      </w:r>
      <w:r w:rsidR="00303F4C">
        <w:rPr>
          <w:rFonts w:ascii="Times New Roman" w:hAnsi="Times New Roman"/>
          <w:szCs w:val="20"/>
        </w:rPr>
        <w:t>.</w:t>
      </w:r>
    </w:p>
    <w:p w14:paraId="4A7ACBF8" w14:textId="0406B50D" w:rsidR="00303F4C" w:rsidRPr="00992D1E" w:rsidRDefault="00303F4C" w:rsidP="00303F4C">
      <w:pPr>
        <w:pStyle w:val="a4"/>
        <w:numPr>
          <w:ilvl w:val="0"/>
          <w:numId w:val="6"/>
        </w:numPr>
        <w:spacing w:after="180"/>
        <w:ind w:firstLineChars="0"/>
        <w:rPr>
          <w:rFonts w:ascii="Times New Roman" w:hAnsi="Times New Roman"/>
          <w:b/>
          <w:szCs w:val="20"/>
        </w:rPr>
      </w:pPr>
      <w:r>
        <w:rPr>
          <w:rFonts w:ascii="Times New Roman" w:hAnsi="Times New Roman"/>
          <w:b/>
          <w:szCs w:val="20"/>
        </w:rPr>
        <w:t xml:space="preserve">Support </w:t>
      </w:r>
      <w:r w:rsidRPr="00303F4C">
        <w:rPr>
          <w:rFonts w:ascii="Times New Roman" w:hAnsi="Times New Roman"/>
          <w:b/>
          <w:szCs w:val="20"/>
        </w:rPr>
        <w:t>Alt1: SRS CLPC adjustment state is associated with SRS resource set</w:t>
      </w:r>
      <w:r>
        <w:rPr>
          <w:rFonts w:ascii="Times New Roman" w:hAnsi="Times New Roman"/>
          <w:b/>
          <w:szCs w:val="20"/>
        </w:rPr>
        <w:t>.</w:t>
      </w:r>
    </w:p>
    <w:p w14:paraId="79383B38" w14:textId="79BAC9D9" w:rsidR="00303F4C" w:rsidRPr="00992D1E" w:rsidRDefault="006B164E" w:rsidP="004D6593">
      <w:pPr>
        <w:pStyle w:val="a4"/>
        <w:numPr>
          <w:ilvl w:val="0"/>
          <w:numId w:val="6"/>
        </w:numPr>
        <w:spacing w:after="180"/>
        <w:ind w:firstLineChars="0"/>
        <w:jc w:val="both"/>
        <w:rPr>
          <w:rFonts w:ascii="Times New Roman" w:hAnsi="Times New Roman"/>
          <w:b/>
          <w:szCs w:val="20"/>
        </w:rPr>
      </w:pPr>
      <w:r>
        <w:rPr>
          <w:rFonts w:ascii="Times New Roman" w:hAnsi="Times New Roman"/>
          <w:b/>
          <w:szCs w:val="20"/>
        </w:rPr>
        <w:t>I</w:t>
      </w:r>
      <w:r w:rsidR="00303F4C" w:rsidRPr="00303F4C">
        <w:rPr>
          <w:rFonts w:ascii="Times New Roman" w:hAnsi="Times New Roman"/>
          <w:b/>
          <w:szCs w:val="20"/>
        </w:rPr>
        <w:t>ntroduc</w:t>
      </w:r>
      <w:r>
        <w:rPr>
          <w:rFonts w:ascii="Times New Roman" w:hAnsi="Times New Roman"/>
          <w:b/>
          <w:szCs w:val="20"/>
        </w:rPr>
        <w:t>e</w:t>
      </w:r>
      <w:r w:rsidR="00303F4C" w:rsidRPr="00303F4C">
        <w:rPr>
          <w:rFonts w:ascii="Times New Roman" w:hAnsi="Times New Roman"/>
          <w:b/>
          <w:szCs w:val="20"/>
        </w:rPr>
        <w:t xml:space="preserve"> a new configuration (e.g. separateClosedLoop2) in the higher parameter </w:t>
      </w:r>
      <w:proofErr w:type="spellStart"/>
      <w:r w:rsidR="00303F4C" w:rsidRPr="00303F4C">
        <w:rPr>
          <w:rFonts w:ascii="Times New Roman" w:hAnsi="Times New Roman"/>
          <w:b/>
          <w:szCs w:val="20"/>
        </w:rPr>
        <w:t>srs-PowerControlAdjustmentStates</w:t>
      </w:r>
      <w:proofErr w:type="spellEnd"/>
      <w:r w:rsidR="00303F4C" w:rsidRPr="00303F4C">
        <w:rPr>
          <w:rFonts w:ascii="Times New Roman" w:hAnsi="Times New Roman"/>
          <w:b/>
          <w:szCs w:val="20"/>
        </w:rPr>
        <w:t xml:space="preserve"> in SRS resource set</w:t>
      </w:r>
      <w:r>
        <w:rPr>
          <w:rFonts w:ascii="Times New Roman" w:hAnsi="Times New Roman"/>
          <w:b/>
          <w:szCs w:val="20"/>
        </w:rPr>
        <w:t xml:space="preserve"> to </w:t>
      </w:r>
      <w:r w:rsidR="003D6A03" w:rsidRPr="003D6A03">
        <w:rPr>
          <w:rFonts w:ascii="Times New Roman" w:hAnsi="Times New Roman"/>
          <w:b/>
          <w:szCs w:val="20"/>
        </w:rPr>
        <w:t xml:space="preserve">configure </w:t>
      </w:r>
      <w:r>
        <w:rPr>
          <w:rFonts w:ascii="Times New Roman" w:hAnsi="Times New Roman"/>
          <w:b/>
          <w:szCs w:val="20"/>
        </w:rPr>
        <w:t>the second independent closed-loop power control adjustment state</w:t>
      </w:r>
      <w:r w:rsidR="00C8278A">
        <w:rPr>
          <w:rFonts w:ascii="Times New Roman" w:hAnsi="Times New Roman"/>
          <w:b/>
          <w:szCs w:val="20"/>
        </w:rPr>
        <w:t xml:space="preserve"> of SRS</w:t>
      </w:r>
      <w:r>
        <w:rPr>
          <w:rFonts w:ascii="Times New Roman" w:hAnsi="Times New Roman"/>
          <w:b/>
          <w:szCs w:val="20"/>
        </w:rPr>
        <w:t>.</w:t>
      </w:r>
    </w:p>
    <w:p w14:paraId="49E37493" w14:textId="36FD4284" w:rsidR="00B23B08" w:rsidRPr="003E6C12" w:rsidRDefault="00B23B08" w:rsidP="00B23B08">
      <w:pPr>
        <w:spacing w:after="180"/>
        <w:jc w:val="both"/>
        <w:rPr>
          <w:rFonts w:ascii="Times New Roman" w:hAnsi="Times New Roman"/>
          <w:szCs w:val="20"/>
        </w:rPr>
      </w:pPr>
      <w:r>
        <w:rPr>
          <w:rFonts w:ascii="Times New Roman" w:hAnsi="Times New Roman"/>
          <w:szCs w:val="20"/>
        </w:rPr>
        <w:t>T</w:t>
      </w:r>
      <w:r>
        <w:rPr>
          <w:rFonts w:ascii="Times New Roman" w:hAnsi="Times New Roman" w:hint="eastAsia"/>
          <w:szCs w:val="20"/>
        </w:rPr>
        <w:t>he</w:t>
      </w:r>
      <w:r>
        <w:rPr>
          <w:rFonts w:ascii="Times New Roman" w:hAnsi="Times New Roman"/>
          <w:szCs w:val="20"/>
        </w:rPr>
        <w:t xml:space="preserve"> following agreement on the </w:t>
      </w:r>
      <w:r w:rsidR="0089709C">
        <w:rPr>
          <w:rFonts w:ascii="Times New Roman" w:hAnsi="Times New Roman"/>
          <w:szCs w:val="20"/>
        </w:rPr>
        <w:t>indication</w:t>
      </w:r>
      <w:r>
        <w:rPr>
          <w:rFonts w:ascii="Times New Roman" w:hAnsi="Times New Roman"/>
          <w:szCs w:val="20"/>
        </w:rPr>
        <w:t xml:space="preserve"> of independent closed-loop power control for SRS for </w:t>
      </w:r>
      <w:r w:rsidRPr="00E42448">
        <w:t xml:space="preserve">the asymmetric DL </w:t>
      </w:r>
      <w:proofErr w:type="spellStart"/>
      <w:r w:rsidRPr="00E42448">
        <w:t>sTRP</w:t>
      </w:r>
      <w:proofErr w:type="spellEnd"/>
      <w:r w:rsidRPr="00E42448">
        <w:t xml:space="preserve">/UL </w:t>
      </w:r>
      <w:proofErr w:type="spellStart"/>
      <w:r w:rsidRPr="00E42448">
        <w:t>mTRP</w:t>
      </w:r>
      <w:proofErr w:type="spellEnd"/>
      <w:r w:rsidRPr="00E42448">
        <w:t xml:space="preserve"> deployment scenarios</w:t>
      </w:r>
      <w:r>
        <w:rPr>
          <w:rFonts w:ascii="Times New Roman" w:hAnsi="Times New Roman"/>
          <w:szCs w:val="20"/>
        </w:rPr>
        <w:t xml:space="preserve"> </w:t>
      </w:r>
      <w:r>
        <w:rPr>
          <w:rFonts w:ascii="Times New Roman" w:eastAsia="宋体" w:hAnsi="Times New Roman"/>
          <w:szCs w:val="20"/>
          <w:lang w:eastAsia="ko-KR"/>
        </w:rPr>
        <w:t>was made in RAN1#116 meeting:</w:t>
      </w:r>
    </w:p>
    <w:tbl>
      <w:tblPr>
        <w:tblStyle w:val="a3"/>
        <w:tblW w:w="0" w:type="auto"/>
        <w:tblLook w:val="04A0" w:firstRow="1" w:lastRow="0" w:firstColumn="1" w:lastColumn="0" w:noHBand="0" w:noVBand="1"/>
      </w:tblPr>
      <w:tblGrid>
        <w:gridCol w:w="8296"/>
      </w:tblGrid>
      <w:tr w:rsidR="00B23B08" w14:paraId="682527E1" w14:textId="77777777" w:rsidTr="00E82396">
        <w:tc>
          <w:tcPr>
            <w:tcW w:w="8296" w:type="dxa"/>
          </w:tcPr>
          <w:p w14:paraId="35FBFFD9" w14:textId="77777777" w:rsidR="00B23B08" w:rsidRPr="00B23B08" w:rsidRDefault="00B23B08" w:rsidP="00E82396">
            <w:pPr>
              <w:rPr>
                <w:lang w:eastAsia="x-none"/>
              </w:rPr>
            </w:pPr>
            <w:r w:rsidRPr="00B23B08">
              <w:rPr>
                <w:highlight w:val="green"/>
                <w:lang w:eastAsia="x-none"/>
              </w:rPr>
              <w:t>Agreement</w:t>
            </w:r>
          </w:p>
          <w:p w14:paraId="1F92F682" w14:textId="77777777" w:rsidR="00B23B08" w:rsidRPr="00B23B08" w:rsidRDefault="00B23B08" w:rsidP="00E82396">
            <w:pPr>
              <w:rPr>
                <w:rFonts w:ascii="Times New Roman" w:eastAsia="等线" w:hAnsi="Times New Roman"/>
                <w:szCs w:val="20"/>
                <w:lang w:val="en-CA" w:eastAsia="zh-CN"/>
              </w:rPr>
            </w:pPr>
            <w:r w:rsidRPr="00B23B08">
              <w:rPr>
                <w:rFonts w:ascii="Times New Roman" w:eastAsia="等线" w:hAnsi="Times New Roman"/>
                <w:szCs w:val="20"/>
                <w:lang w:val="en-CA" w:eastAsia="zh-CN"/>
              </w:rPr>
              <w:t xml:space="preserve">To facilitate the asymmetric DL </w:t>
            </w:r>
            <w:proofErr w:type="spellStart"/>
            <w:r w:rsidRPr="00B23B08">
              <w:rPr>
                <w:rFonts w:ascii="Times New Roman" w:eastAsia="等线" w:hAnsi="Times New Roman"/>
                <w:szCs w:val="20"/>
                <w:lang w:val="en-CA" w:eastAsia="zh-CN"/>
              </w:rPr>
              <w:t>sTRP</w:t>
            </w:r>
            <w:proofErr w:type="spellEnd"/>
            <w:r w:rsidRPr="00B23B08">
              <w:rPr>
                <w:rFonts w:ascii="Times New Roman" w:eastAsia="等线" w:hAnsi="Times New Roman"/>
                <w:szCs w:val="20"/>
                <w:lang w:val="en-CA" w:eastAsia="zh-CN"/>
              </w:rPr>
              <w:t xml:space="preserve">/UL </w:t>
            </w:r>
            <w:proofErr w:type="spellStart"/>
            <w:r w:rsidRPr="00B23B08">
              <w:rPr>
                <w:rFonts w:ascii="Times New Roman" w:eastAsia="等线" w:hAnsi="Times New Roman"/>
                <w:szCs w:val="20"/>
                <w:lang w:val="en-CA" w:eastAsia="zh-CN"/>
              </w:rPr>
              <w:t>mTRP</w:t>
            </w:r>
            <w:proofErr w:type="spellEnd"/>
            <w:r w:rsidRPr="00B23B08">
              <w:rPr>
                <w:rFonts w:ascii="Times New Roman" w:eastAsia="等线" w:hAnsi="Times New Roman"/>
                <w:szCs w:val="20"/>
                <w:lang w:val="en-CA" w:eastAsia="zh-CN"/>
              </w:rPr>
              <w:t xml:space="preserve"> deployment scenarios, support </w:t>
            </w:r>
            <w:r w:rsidRPr="00B23B08">
              <w:rPr>
                <w:rFonts w:ascii="Times New Roman" w:eastAsia="等线" w:hAnsi="Times New Roman"/>
                <w:strike/>
                <w:color w:val="FF0000"/>
                <w:szCs w:val="20"/>
                <w:lang w:val="en-CA" w:eastAsia="zh-CN"/>
              </w:rPr>
              <w:t>configuring</w:t>
            </w:r>
            <w:r w:rsidRPr="00B23B08">
              <w:rPr>
                <w:rFonts w:ascii="Times New Roman" w:eastAsia="等线" w:hAnsi="Times New Roman"/>
                <w:color w:val="FF0000"/>
                <w:szCs w:val="20"/>
                <w:lang w:val="en-CA" w:eastAsia="zh-CN"/>
              </w:rPr>
              <w:t xml:space="preserve"> </w:t>
            </w:r>
            <w:r w:rsidRPr="00B23B08">
              <w:rPr>
                <w:rFonts w:ascii="Times New Roman" w:eastAsia="等线" w:hAnsi="Times New Roman"/>
                <w:szCs w:val="20"/>
                <w:lang w:val="en-CA" w:eastAsia="zh-CN"/>
              </w:rPr>
              <w:t>two closed-loop PC adjustment states for SRS in one CC, both of which are separate from that of the PUSCH.</w:t>
            </w:r>
          </w:p>
          <w:p w14:paraId="6407A86D" w14:textId="77777777" w:rsidR="00B23B08" w:rsidRPr="00B23B08" w:rsidRDefault="00B23B08" w:rsidP="00E82396">
            <w:pPr>
              <w:rPr>
                <w:rFonts w:ascii="Times New Roman" w:hAnsi="Times New Roman"/>
                <w:szCs w:val="20"/>
                <w:lang w:val="en-CA"/>
              </w:rPr>
            </w:pPr>
          </w:p>
          <w:p w14:paraId="14D53737" w14:textId="77777777" w:rsidR="00B23B08" w:rsidRPr="00B23B08" w:rsidRDefault="00B23B08" w:rsidP="00E82396">
            <w:pPr>
              <w:rPr>
                <w:lang w:eastAsia="x-none"/>
              </w:rPr>
            </w:pPr>
            <w:r w:rsidRPr="00B23B08">
              <w:rPr>
                <w:highlight w:val="green"/>
                <w:lang w:eastAsia="x-none"/>
              </w:rPr>
              <w:t>Agreement</w:t>
            </w:r>
          </w:p>
          <w:p w14:paraId="52B3F5BF" w14:textId="77777777" w:rsidR="00B23B08" w:rsidRPr="00B23B08" w:rsidRDefault="00B23B08" w:rsidP="00E82396">
            <w:pPr>
              <w:jc w:val="both"/>
              <w:rPr>
                <w:rFonts w:ascii="Times New Roman" w:eastAsia="等线" w:hAnsi="Times New Roman"/>
                <w:szCs w:val="20"/>
              </w:rPr>
            </w:pPr>
            <w:r w:rsidRPr="00B23B08">
              <w:rPr>
                <w:rFonts w:ascii="Times New Roman" w:eastAsia="等线" w:hAnsi="Times New Roman"/>
                <w:szCs w:val="20"/>
              </w:rPr>
              <w:t>Study how to indicate TPC command for those two SRS CLPC adjustment states through DCI when the UE is configured two SRS CLPC adjustment states, down-select from the following options:</w:t>
            </w:r>
          </w:p>
          <w:p w14:paraId="5CE78623" w14:textId="77777777" w:rsidR="00B23B08" w:rsidRPr="00B23B08" w:rsidRDefault="00B23B08" w:rsidP="00E82396">
            <w:pPr>
              <w:numPr>
                <w:ilvl w:val="0"/>
                <w:numId w:val="11"/>
              </w:numPr>
              <w:jc w:val="both"/>
              <w:rPr>
                <w:rFonts w:ascii="Times New Roman" w:eastAsia="等线" w:hAnsi="Times New Roman"/>
                <w:szCs w:val="20"/>
              </w:rPr>
            </w:pPr>
            <w:r w:rsidRPr="00B23B08">
              <w:rPr>
                <w:rFonts w:ascii="Times New Roman" w:eastAsia="等线" w:hAnsi="Times New Roman"/>
                <w:szCs w:val="20"/>
              </w:rPr>
              <w:t xml:space="preserve">Option 1: enhance the legacy DCI format 2_3 of </w:t>
            </w:r>
            <w:r w:rsidRPr="00B23B08">
              <w:rPr>
                <w:rFonts w:ascii="Times New Roman" w:eastAsia="等线" w:hAnsi="Times New Roman"/>
                <w:szCs w:val="20"/>
                <w:lang w:val="en-US"/>
              </w:rPr>
              <w:t xml:space="preserve">higher layer parameter </w:t>
            </w:r>
            <w:proofErr w:type="spellStart"/>
            <w:r w:rsidRPr="00B23B08">
              <w:rPr>
                <w:rFonts w:ascii="Times New Roman" w:eastAsia="等线" w:hAnsi="Times New Roman"/>
                <w:i/>
                <w:iCs/>
                <w:szCs w:val="20"/>
                <w:lang w:val="en-US"/>
              </w:rPr>
              <w:t>srs</w:t>
            </w:r>
            <w:proofErr w:type="spellEnd"/>
            <w:r w:rsidRPr="00B23B08">
              <w:rPr>
                <w:rFonts w:ascii="Times New Roman" w:eastAsia="等线" w:hAnsi="Times New Roman"/>
                <w:i/>
                <w:iCs/>
                <w:szCs w:val="20"/>
                <w:lang w:val="en-US"/>
              </w:rPr>
              <w:t>-TPC-PDCCH-Group</w:t>
            </w:r>
            <w:r w:rsidRPr="00B23B08">
              <w:rPr>
                <w:rFonts w:ascii="Times New Roman" w:eastAsia="等线" w:hAnsi="Times New Roman"/>
                <w:szCs w:val="20"/>
                <w:lang w:val="en-US"/>
              </w:rPr>
              <w:t xml:space="preserve"> = </w:t>
            </w:r>
            <w:proofErr w:type="spellStart"/>
            <w:r w:rsidRPr="00B23B08">
              <w:rPr>
                <w:rFonts w:ascii="Times New Roman" w:eastAsia="等线" w:hAnsi="Times New Roman"/>
                <w:szCs w:val="20"/>
                <w:lang w:val="en-US"/>
              </w:rPr>
              <w:t>typeA</w:t>
            </w:r>
            <w:proofErr w:type="spellEnd"/>
            <w:r w:rsidRPr="00B23B08">
              <w:rPr>
                <w:rFonts w:ascii="Times New Roman" w:eastAsia="等线" w:hAnsi="Times New Roman"/>
                <w:szCs w:val="20"/>
                <w:lang w:val="en-US"/>
              </w:rPr>
              <w:t>;</w:t>
            </w:r>
          </w:p>
          <w:p w14:paraId="3911E02E" w14:textId="77777777" w:rsidR="00B23B08" w:rsidRPr="00B23B08" w:rsidRDefault="00B23B08" w:rsidP="00E82396">
            <w:pPr>
              <w:numPr>
                <w:ilvl w:val="0"/>
                <w:numId w:val="11"/>
              </w:numPr>
              <w:jc w:val="both"/>
              <w:rPr>
                <w:rFonts w:ascii="Times New Roman" w:eastAsia="等线" w:hAnsi="Times New Roman"/>
                <w:szCs w:val="20"/>
              </w:rPr>
            </w:pPr>
            <w:r w:rsidRPr="00B23B08">
              <w:rPr>
                <w:rFonts w:ascii="Times New Roman" w:eastAsia="等线" w:hAnsi="Times New Roman"/>
                <w:szCs w:val="20"/>
              </w:rPr>
              <w:t xml:space="preserve">Option 2: enhance the legacy DCI format 2_3 of </w:t>
            </w:r>
            <w:r w:rsidRPr="00B23B08">
              <w:rPr>
                <w:rFonts w:ascii="Times New Roman" w:eastAsia="等线" w:hAnsi="Times New Roman"/>
                <w:szCs w:val="20"/>
                <w:lang w:val="en-US"/>
              </w:rPr>
              <w:t xml:space="preserve">higher layer parameter </w:t>
            </w:r>
            <w:proofErr w:type="spellStart"/>
            <w:r w:rsidRPr="00B23B08">
              <w:rPr>
                <w:rFonts w:ascii="Times New Roman" w:eastAsia="等线" w:hAnsi="Times New Roman"/>
                <w:i/>
                <w:iCs/>
                <w:szCs w:val="20"/>
                <w:lang w:val="en-US"/>
              </w:rPr>
              <w:t>srs</w:t>
            </w:r>
            <w:proofErr w:type="spellEnd"/>
            <w:r w:rsidRPr="00B23B08">
              <w:rPr>
                <w:rFonts w:ascii="Times New Roman" w:eastAsia="等线" w:hAnsi="Times New Roman"/>
                <w:i/>
                <w:iCs/>
                <w:szCs w:val="20"/>
                <w:lang w:val="en-US"/>
              </w:rPr>
              <w:t>-TPC-PDCCH-Group</w:t>
            </w:r>
            <w:r w:rsidRPr="00B23B08">
              <w:rPr>
                <w:rFonts w:ascii="Times New Roman" w:eastAsia="等线" w:hAnsi="Times New Roman"/>
                <w:szCs w:val="20"/>
                <w:lang w:val="en-US"/>
              </w:rPr>
              <w:t xml:space="preserve"> = </w:t>
            </w:r>
            <w:proofErr w:type="spellStart"/>
            <w:r w:rsidRPr="00B23B08">
              <w:rPr>
                <w:rFonts w:ascii="Times New Roman" w:eastAsia="等线" w:hAnsi="Times New Roman"/>
                <w:szCs w:val="20"/>
                <w:lang w:val="en-US"/>
              </w:rPr>
              <w:t>typeB</w:t>
            </w:r>
            <w:proofErr w:type="spellEnd"/>
            <w:r w:rsidRPr="00B23B08">
              <w:rPr>
                <w:rFonts w:ascii="Times New Roman" w:eastAsia="等线" w:hAnsi="Times New Roman"/>
                <w:szCs w:val="20"/>
                <w:lang w:val="en-US"/>
              </w:rPr>
              <w:t>;</w:t>
            </w:r>
          </w:p>
          <w:p w14:paraId="7DD21B06" w14:textId="77777777" w:rsidR="00B23B08" w:rsidRPr="00B23B08" w:rsidRDefault="00B23B08" w:rsidP="00E82396">
            <w:pPr>
              <w:numPr>
                <w:ilvl w:val="0"/>
                <w:numId w:val="11"/>
              </w:numPr>
              <w:jc w:val="both"/>
              <w:rPr>
                <w:rFonts w:ascii="Times New Roman" w:eastAsia="等线" w:hAnsi="Times New Roman"/>
                <w:szCs w:val="20"/>
              </w:rPr>
            </w:pPr>
            <w:r w:rsidRPr="00B23B08">
              <w:rPr>
                <w:rFonts w:ascii="Times New Roman" w:eastAsia="等线" w:hAnsi="Times New Roman"/>
                <w:szCs w:val="20"/>
              </w:rPr>
              <w:lastRenderedPageBreak/>
              <w:t xml:space="preserve">Option 3: enhance the legacy DCI format 2_3 of </w:t>
            </w:r>
            <w:r w:rsidRPr="00B23B08">
              <w:rPr>
                <w:rFonts w:ascii="Times New Roman" w:eastAsia="等线" w:hAnsi="Times New Roman"/>
                <w:szCs w:val="20"/>
                <w:lang w:val="en-US"/>
              </w:rPr>
              <w:t xml:space="preserve">higher layer parameter </w:t>
            </w:r>
            <w:proofErr w:type="spellStart"/>
            <w:r w:rsidRPr="00B23B08">
              <w:rPr>
                <w:rFonts w:ascii="Times New Roman" w:eastAsia="等线" w:hAnsi="Times New Roman"/>
                <w:i/>
                <w:iCs/>
                <w:szCs w:val="20"/>
                <w:lang w:val="en-US"/>
              </w:rPr>
              <w:t>srs</w:t>
            </w:r>
            <w:proofErr w:type="spellEnd"/>
            <w:r w:rsidRPr="00B23B08">
              <w:rPr>
                <w:rFonts w:ascii="Times New Roman" w:eastAsia="等线" w:hAnsi="Times New Roman"/>
                <w:i/>
                <w:iCs/>
                <w:szCs w:val="20"/>
                <w:lang w:val="en-US"/>
              </w:rPr>
              <w:t>-TPC-PDCCH-Group</w:t>
            </w:r>
            <w:r w:rsidRPr="00B23B08">
              <w:rPr>
                <w:rFonts w:ascii="Times New Roman" w:eastAsia="等线" w:hAnsi="Times New Roman"/>
                <w:szCs w:val="20"/>
                <w:lang w:val="en-US"/>
              </w:rPr>
              <w:t xml:space="preserve"> = </w:t>
            </w:r>
            <w:proofErr w:type="spellStart"/>
            <w:r w:rsidRPr="00B23B08">
              <w:rPr>
                <w:rFonts w:ascii="Times New Roman" w:eastAsia="等线" w:hAnsi="Times New Roman"/>
                <w:szCs w:val="20"/>
                <w:lang w:val="en-US"/>
              </w:rPr>
              <w:t>typeA</w:t>
            </w:r>
            <w:proofErr w:type="spellEnd"/>
            <w:r w:rsidRPr="00B23B08">
              <w:rPr>
                <w:rFonts w:ascii="Times New Roman" w:eastAsia="等线" w:hAnsi="Times New Roman"/>
                <w:szCs w:val="20"/>
                <w:lang w:val="en-US"/>
              </w:rPr>
              <w:t xml:space="preserve"> and </w:t>
            </w:r>
            <w:proofErr w:type="spellStart"/>
            <w:r w:rsidRPr="00B23B08">
              <w:rPr>
                <w:rFonts w:ascii="Times New Roman" w:eastAsia="等线" w:hAnsi="Times New Roman"/>
                <w:szCs w:val="20"/>
                <w:lang w:val="en-US"/>
              </w:rPr>
              <w:t>typeB</w:t>
            </w:r>
            <w:proofErr w:type="spellEnd"/>
            <w:r w:rsidRPr="00B23B08">
              <w:rPr>
                <w:rFonts w:ascii="Times New Roman" w:eastAsia="等线" w:hAnsi="Times New Roman"/>
                <w:szCs w:val="20"/>
                <w:lang w:val="en-US"/>
              </w:rPr>
              <w:t>;</w:t>
            </w:r>
          </w:p>
          <w:p w14:paraId="0063BEFA" w14:textId="77777777" w:rsidR="00B23B08" w:rsidRPr="00B23B08" w:rsidRDefault="00B23B08" w:rsidP="00E82396">
            <w:pPr>
              <w:numPr>
                <w:ilvl w:val="0"/>
                <w:numId w:val="11"/>
              </w:numPr>
              <w:jc w:val="both"/>
              <w:rPr>
                <w:rFonts w:ascii="Times New Roman" w:eastAsia="等线" w:hAnsi="Times New Roman"/>
                <w:color w:val="FF0000"/>
                <w:szCs w:val="20"/>
              </w:rPr>
            </w:pPr>
            <w:r w:rsidRPr="00B23B08">
              <w:rPr>
                <w:rFonts w:ascii="Times New Roman" w:eastAsia="等线" w:hAnsi="Times New Roman"/>
                <w:color w:val="FF0000"/>
                <w:szCs w:val="20"/>
              </w:rPr>
              <w:t>Option 4: enhance DCI format 1_1 and/or 0_1 to indicate TPC for SRS CLPC adjustment states</w:t>
            </w:r>
          </w:p>
          <w:p w14:paraId="0DA231CC" w14:textId="77777777" w:rsidR="00B23B08" w:rsidRPr="00B23B08" w:rsidRDefault="00B23B08" w:rsidP="00E82396">
            <w:pPr>
              <w:numPr>
                <w:ilvl w:val="0"/>
                <w:numId w:val="11"/>
              </w:numPr>
              <w:jc w:val="both"/>
              <w:rPr>
                <w:rFonts w:ascii="Times New Roman" w:eastAsia="等线" w:hAnsi="Times New Roman"/>
                <w:szCs w:val="20"/>
              </w:rPr>
            </w:pPr>
            <w:r w:rsidRPr="00B23B08">
              <w:rPr>
                <w:rFonts w:ascii="Times New Roman" w:eastAsia="等线" w:hAnsi="Times New Roman"/>
                <w:szCs w:val="20"/>
              </w:rPr>
              <w:t xml:space="preserve">Option 5: enhance the legacy DCI format 2_3 by introducing a new Type for higher layer parameter </w:t>
            </w:r>
            <w:proofErr w:type="spellStart"/>
            <w:r w:rsidRPr="00B23B08">
              <w:rPr>
                <w:rFonts w:ascii="Times New Roman" w:eastAsia="等线" w:hAnsi="Times New Roman"/>
                <w:szCs w:val="20"/>
              </w:rPr>
              <w:t>srs</w:t>
            </w:r>
            <w:proofErr w:type="spellEnd"/>
            <w:r w:rsidRPr="00B23B08">
              <w:rPr>
                <w:rFonts w:ascii="Times New Roman" w:eastAsia="等线" w:hAnsi="Times New Roman"/>
                <w:szCs w:val="20"/>
              </w:rPr>
              <w:t>-TPC-PDCCH-Group</w:t>
            </w:r>
          </w:p>
          <w:p w14:paraId="225D22B3" w14:textId="77777777" w:rsidR="00B23B08" w:rsidRPr="00B23B08" w:rsidRDefault="00B23B08" w:rsidP="00E82396">
            <w:pPr>
              <w:numPr>
                <w:ilvl w:val="0"/>
                <w:numId w:val="11"/>
              </w:numPr>
              <w:jc w:val="both"/>
              <w:rPr>
                <w:rFonts w:ascii="Times New Roman" w:eastAsia="等线" w:hAnsi="Times New Roman"/>
                <w:szCs w:val="20"/>
              </w:rPr>
            </w:pPr>
            <w:r w:rsidRPr="00B23B08">
              <w:rPr>
                <w:rFonts w:ascii="Times New Roman" w:eastAsia="等线" w:hAnsi="Times New Roman"/>
                <w:szCs w:val="20"/>
              </w:rPr>
              <w:t>Option 6: new DCI format to indicate TPC for SRS CLPC adjustment states</w:t>
            </w:r>
          </w:p>
          <w:p w14:paraId="6A08E8B9" w14:textId="77777777" w:rsidR="00B23B08" w:rsidRPr="00B23B08" w:rsidRDefault="00B23B08" w:rsidP="00E82396">
            <w:pPr>
              <w:numPr>
                <w:ilvl w:val="0"/>
                <w:numId w:val="11"/>
              </w:numPr>
              <w:jc w:val="both"/>
              <w:rPr>
                <w:rFonts w:ascii="Times New Roman" w:eastAsia="等线" w:hAnsi="Times New Roman"/>
                <w:szCs w:val="20"/>
              </w:rPr>
            </w:pPr>
            <w:r w:rsidRPr="00B23B08">
              <w:rPr>
                <w:rFonts w:ascii="Times New Roman" w:eastAsia="等线" w:hAnsi="Times New Roman"/>
                <w:szCs w:val="20"/>
              </w:rPr>
              <w:t>Other options are not precluded.</w:t>
            </w:r>
          </w:p>
          <w:p w14:paraId="72D5005C" w14:textId="77777777" w:rsidR="00B23B08" w:rsidRPr="00B23B08" w:rsidRDefault="00B23B08" w:rsidP="00E82396">
            <w:pPr>
              <w:jc w:val="both"/>
              <w:rPr>
                <w:rFonts w:ascii="Times New Roman" w:eastAsia="等线" w:hAnsi="Times New Roman"/>
                <w:szCs w:val="20"/>
              </w:rPr>
            </w:pPr>
            <w:r w:rsidRPr="00B23B08">
              <w:rPr>
                <w:rFonts w:ascii="Times New Roman" w:eastAsia="等线" w:hAnsi="Times New Roman"/>
                <w:szCs w:val="20"/>
              </w:rPr>
              <w:t>For the Options1, 2, 3 and 5, consider at least the following Alts as possible examples:</w:t>
            </w:r>
          </w:p>
          <w:p w14:paraId="707BACA0" w14:textId="77777777" w:rsidR="00B23B08" w:rsidRPr="00B23B08" w:rsidRDefault="00B23B08" w:rsidP="00E82396">
            <w:pPr>
              <w:numPr>
                <w:ilvl w:val="0"/>
                <w:numId w:val="12"/>
              </w:numPr>
              <w:jc w:val="both"/>
              <w:rPr>
                <w:rFonts w:ascii="Times New Roman" w:eastAsia="等线" w:hAnsi="Times New Roman"/>
                <w:szCs w:val="20"/>
              </w:rPr>
            </w:pPr>
            <w:r w:rsidRPr="00B23B08">
              <w:rPr>
                <w:rFonts w:ascii="Times New Roman" w:eastAsia="等线" w:hAnsi="Times New Roman"/>
                <w:szCs w:val="20"/>
              </w:rPr>
              <w:t xml:space="preserve">Alt1: In DCI format 2_3, add one additional TPC command for each CC configured with two SRS CLPC adjustment states, </w:t>
            </w:r>
          </w:p>
          <w:p w14:paraId="539A62D8" w14:textId="77777777" w:rsidR="00B23B08" w:rsidRPr="00B23B08" w:rsidRDefault="00B23B08" w:rsidP="00E82396">
            <w:pPr>
              <w:numPr>
                <w:ilvl w:val="1"/>
                <w:numId w:val="12"/>
              </w:numPr>
              <w:jc w:val="both"/>
              <w:rPr>
                <w:rFonts w:ascii="Times New Roman" w:eastAsia="等线" w:hAnsi="Times New Roman"/>
                <w:szCs w:val="20"/>
              </w:rPr>
            </w:pPr>
            <w:r w:rsidRPr="00B23B08">
              <w:rPr>
                <w:rFonts w:ascii="Times New Roman" w:eastAsia="等线" w:hAnsi="Times New Roman"/>
                <w:szCs w:val="20"/>
              </w:rPr>
              <w:t>the first TPC command is associated with the first SRS CLPC adjustment state and the second TPC command is associated with the second SRS CLPC adjustment state.</w:t>
            </w:r>
          </w:p>
          <w:p w14:paraId="64CEE7E3" w14:textId="77777777" w:rsidR="00B23B08" w:rsidRPr="00B23B08" w:rsidRDefault="00B23B08" w:rsidP="00E82396">
            <w:pPr>
              <w:numPr>
                <w:ilvl w:val="0"/>
                <w:numId w:val="12"/>
              </w:numPr>
              <w:jc w:val="both"/>
              <w:rPr>
                <w:rFonts w:ascii="Times New Roman" w:eastAsia="等线" w:hAnsi="Times New Roman"/>
                <w:szCs w:val="20"/>
                <w:lang w:eastAsia="zh-CN"/>
              </w:rPr>
            </w:pPr>
            <w:r w:rsidRPr="00B23B08">
              <w:rPr>
                <w:rFonts w:ascii="Times New Roman" w:eastAsia="等线" w:hAnsi="Times New Roman"/>
                <w:szCs w:val="20"/>
              </w:rPr>
              <w:t xml:space="preserve">Alt2: </w:t>
            </w:r>
            <w:r w:rsidRPr="00B23B08">
              <w:rPr>
                <w:rFonts w:ascii="Times New Roman" w:eastAsia="等线" w:hAnsi="Times New Roman"/>
                <w:szCs w:val="20"/>
                <w:lang w:eastAsia="zh-CN"/>
              </w:rPr>
              <w:t xml:space="preserve">Introduce one 1-bit closed-loop-indicator field for each TPC command in DCI format 2_3 </w:t>
            </w:r>
          </w:p>
          <w:p w14:paraId="70A2CD1F" w14:textId="77777777" w:rsidR="00B23B08" w:rsidRPr="00B23B08" w:rsidRDefault="00B23B08" w:rsidP="00E82396">
            <w:pPr>
              <w:numPr>
                <w:ilvl w:val="1"/>
                <w:numId w:val="12"/>
              </w:numPr>
              <w:jc w:val="both"/>
              <w:rPr>
                <w:rFonts w:ascii="Times New Roman" w:eastAsia="等线" w:hAnsi="Times New Roman"/>
                <w:szCs w:val="20"/>
                <w:lang w:eastAsia="zh-CN"/>
              </w:rPr>
            </w:pPr>
            <w:r w:rsidRPr="00B23B08">
              <w:rPr>
                <w:rFonts w:ascii="Times New Roman" w:eastAsia="等线" w:hAnsi="Times New Roman"/>
                <w:szCs w:val="20"/>
                <w:lang w:eastAsia="zh-CN"/>
              </w:rPr>
              <w:t xml:space="preserve">This 1-bit closed-loop-indicator indicates the first SRS CLPC adjustment state or the second SRS CLPC adjustment state. </w:t>
            </w:r>
          </w:p>
          <w:p w14:paraId="30A4206A" w14:textId="77777777" w:rsidR="00B23B08" w:rsidRPr="00B23B08" w:rsidRDefault="00B23B08" w:rsidP="00E82396">
            <w:pPr>
              <w:numPr>
                <w:ilvl w:val="0"/>
                <w:numId w:val="12"/>
              </w:numPr>
              <w:jc w:val="both"/>
              <w:rPr>
                <w:rFonts w:ascii="Times New Roman" w:eastAsia="等线" w:hAnsi="Times New Roman"/>
                <w:szCs w:val="20"/>
              </w:rPr>
            </w:pPr>
            <w:r w:rsidRPr="00B23B08">
              <w:rPr>
                <w:rFonts w:ascii="Times New Roman" w:eastAsia="等线" w:hAnsi="Times New Roman"/>
                <w:szCs w:val="20"/>
              </w:rPr>
              <w:t xml:space="preserve">Alt3: use two different TPC-SRS-RNTIs for DCI format 2_3: </w:t>
            </w:r>
          </w:p>
          <w:p w14:paraId="237C499E" w14:textId="77777777" w:rsidR="00B23B08" w:rsidRPr="00B23B08" w:rsidRDefault="00B23B08" w:rsidP="00E82396">
            <w:pPr>
              <w:numPr>
                <w:ilvl w:val="1"/>
                <w:numId w:val="12"/>
              </w:numPr>
              <w:jc w:val="both"/>
              <w:rPr>
                <w:rFonts w:ascii="Times New Roman" w:eastAsia="等线" w:hAnsi="Times New Roman"/>
                <w:szCs w:val="20"/>
              </w:rPr>
            </w:pPr>
            <w:r w:rsidRPr="00B23B08">
              <w:rPr>
                <w:rFonts w:ascii="Times New Roman" w:eastAsia="等线" w:hAnsi="Times New Roman"/>
                <w:szCs w:val="20"/>
              </w:rPr>
              <w:t xml:space="preserve">DCI format 2_3 with CRC scrambled with the first TPC-SRS-RNTI and the second TPC-SRS-RNTI indicates the TPC command for the first and second SRS CLPC adjustment state, respectively. </w:t>
            </w:r>
          </w:p>
          <w:p w14:paraId="23149858" w14:textId="4DC909E3" w:rsidR="00B23B08" w:rsidRPr="00D035C8" w:rsidRDefault="00B23B08" w:rsidP="00D035C8">
            <w:pPr>
              <w:numPr>
                <w:ilvl w:val="0"/>
                <w:numId w:val="12"/>
              </w:numPr>
              <w:jc w:val="both"/>
              <w:rPr>
                <w:rFonts w:ascii="Times New Roman" w:eastAsia="等线" w:hAnsi="Times New Roman"/>
                <w:szCs w:val="20"/>
              </w:rPr>
            </w:pPr>
            <w:r w:rsidRPr="00B23B08">
              <w:rPr>
                <w:rFonts w:ascii="Times New Roman" w:eastAsia="等线" w:hAnsi="Times New Roman"/>
                <w:szCs w:val="20"/>
              </w:rPr>
              <w:t xml:space="preserve">Alt4: Implicit method: </w:t>
            </w:r>
          </w:p>
        </w:tc>
      </w:tr>
    </w:tbl>
    <w:p w14:paraId="4B525012" w14:textId="7B2422D2" w:rsidR="00FA18E9" w:rsidRPr="003559E5" w:rsidRDefault="003559E5" w:rsidP="00FA18E9">
      <w:pPr>
        <w:pStyle w:val="a4"/>
        <w:spacing w:after="180"/>
        <w:ind w:firstLineChars="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In current </w:t>
      </w:r>
      <w:r>
        <w:rPr>
          <w:rFonts w:ascii="Times New Roman" w:hAnsi="Times New Roman"/>
          <w:szCs w:val="20"/>
        </w:rPr>
        <w:t>specifications</w:t>
      </w:r>
      <w:r w:rsidRPr="00C95F95">
        <w:rPr>
          <w:rFonts w:ascii="Times New Roman" w:hAnsi="Times New Roman"/>
          <w:szCs w:val="20"/>
        </w:rPr>
        <w:t>,</w:t>
      </w:r>
      <w:r>
        <w:rPr>
          <w:rFonts w:ascii="Times New Roman" w:hAnsi="Times New Roman"/>
          <w:szCs w:val="20"/>
        </w:rPr>
        <w:t xml:space="preserve"> if the closed-loop power control</w:t>
      </w:r>
      <w:r w:rsidRPr="00C95F95">
        <w:rPr>
          <w:rFonts w:ascii="Times New Roman" w:hAnsi="Times New Roman"/>
          <w:szCs w:val="20"/>
        </w:rPr>
        <w:t xml:space="preserve"> </w:t>
      </w:r>
      <w:r>
        <w:rPr>
          <w:rFonts w:ascii="Times New Roman" w:hAnsi="Times New Roman"/>
          <w:szCs w:val="20"/>
        </w:rPr>
        <w:t>of SRS shares with that</w:t>
      </w:r>
      <w:r w:rsidRPr="00C95F95">
        <w:rPr>
          <w:rFonts w:ascii="Times New Roman" w:hAnsi="Times New Roman"/>
          <w:szCs w:val="20"/>
        </w:rPr>
        <w:t xml:space="preserve"> of PUSCH</w:t>
      </w:r>
      <w:r>
        <w:rPr>
          <w:rFonts w:ascii="Times New Roman" w:hAnsi="Times New Roman"/>
          <w:szCs w:val="20"/>
        </w:rPr>
        <w:t xml:space="preserve">, the indication of adjustment amount of </w:t>
      </w:r>
      <w:r w:rsidRPr="00C95F95">
        <w:rPr>
          <w:rFonts w:ascii="Times New Roman" w:hAnsi="Times New Roman"/>
          <w:szCs w:val="20"/>
        </w:rPr>
        <w:t>closed-loop power control</w:t>
      </w:r>
      <w:r>
        <w:rPr>
          <w:rFonts w:ascii="Times New Roman" w:hAnsi="Times New Roman"/>
          <w:szCs w:val="20"/>
        </w:rPr>
        <w:t xml:space="preserve"> of SRS also shares that of PUSCH. That is, adjustment amount of </w:t>
      </w:r>
      <w:r w:rsidRPr="00C95F95">
        <w:rPr>
          <w:rFonts w:ascii="Times New Roman" w:hAnsi="Times New Roman"/>
          <w:szCs w:val="20"/>
        </w:rPr>
        <w:t>closed-loop power control</w:t>
      </w:r>
      <w:r>
        <w:rPr>
          <w:rFonts w:ascii="Times New Roman" w:hAnsi="Times New Roman"/>
          <w:szCs w:val="20"/>
        </w:rPr>
        <w:t xml:space="preserve"> of SRS and PUSCH is indicated by </w:t>
      </w:r>
      <w:r w:rsidRPr="00C95F95">
        <w:rPr>
          <w:rFonts w:ascii="Times New Roman" w:hAnsi="Times New Roman"/>
          <w:szCs w:val="20"/>
        </w:rPr>
        <w:t>the TPC command in DCI format 0_0, 0_1, 0_2, 2_2</w:t>
      </w:r>
      <w:r>
        <w:rPr>
          <w:rFonts w:ascii="Times New Roman" w:hAnsi="Times New Roman"/>
          <w:szCs w:val="20"/>
        </w:rPr>
        <w:t>. If the closed-loop power control</w:t>
      </w:r>
      <w:r w:rsidRPr="00C95F95">
        <w:rPr>
          <w:rFonts w:ascii="Times New Roman" w:hAnsi="Times New Roman"/>
          <w:szCs w:val="20"/>
        </w:rPr>
        <w:t xml:space="preserve"> </w:t>
      </w:r>
      <w:r>
        <w:rPr>
          <w:rFonts w:ascii="Times New Roman" w:hAnsi="Times New Roman"/>
          <w:szCs w:val="20"/>
        </w:rPr>
        <w:t>of SRS is independent, t</w:t>
      </w:r>
      <w:r w:rsidRPr="00C95F95">
        <w:rPr>
          <w:rFonts w:ascii="Times New Roman" w:hAnsi="Times New Roman"/>
          <w:szCs w:val="20"/>
        </w:rPr>
        <w:t xml:space="preserve">he </w:t>
      </w:r>
      <w:r>
        <w:rPr>
          <w:rFonts w:ascii="Times New Roman" w:hAnsi="Times New Roman"/>
          <w:szCs w:val="20"/>
        </w:rPr>
        <w:t xml:space="preserve">adjustment amount of </w:t>
      </w:r>
      <w:r w:rsidRPr="00C95F95">
        <w:rPr>
          <w:rFonts w:ascii="Times New Roman" w:hAnsi="Times New Roman"/>
          <w:szCs w:val="20"/>
        </w:rPr>
        <w:t>closed-loop power control of SRS is indicated by the TPC command in DCI format 2_3. This DCI is scrambled using TPC-SRS-RNTI, and each TPC command occupies 2 bits.</w:t>
      </w:r>
    </w:p>
    <w:p w14:paraId="7E1B3AD0" w14:textId="030203A2" w:rsidR="003559E5" w:rsidRDefault="000D7BB4" w:rsidP="00FA18E9">
      <w:pPr>
        <w:pStyle w:val="a4"/>
        <w:spacing w:after="180"/>
        <w:ind w:firstLineChars="0" w:firstLine="0"/>
        <w:jc w:val="both"/>
        <w:rPr>
          <w:rFonts w:ascii="Times New Roman" w:hAnsi="Times New Roman"/>
          <w:szCs w:val="20"/>
        </w:rPr>
      </w:pPr>
      <w:r>
        <w:rPr>
          <w:rFonts w:ascii="Times New Roman" w:hAnsi="Times New Roman"/>
          <w:szCs w:val="20"/>
        </w:rPr>
        <w:t>If the number of independent closed-loop power control adjustment states is increased to two,</w:t>
      </w:r>
      <w:r>
        <w:rPr>
          <w:rFonts w:ascii="Times New Roman" w:eastAsiaTheme="minorEastAsia" w:hAnsi="Times New Roman"/>
          <w:szCs w:val="20"/>
          <w:lang w:eastAsia="zh-CN"/>
        </w:rPr>
        <w:t xml:space="preserve"> it</w:t>
      </w:r>
      <w:r w:rsidR="003559E5">
        <w:rPr>
          <w:rFonts w:ascii="Times New Roman" w:eastAsiaTheme="minorEastAsia" w:hAnsi="Times New Roman"/>
          <w:szCs w:val="20"/>
          <w:lang w:eastAsia="zh-CN"/>
        </w:rPr>
        <w:t xml:space="preserve"> is straightforward to enhance </w:t>
      </w:r>
      <w:r>
        <w:rPr>
          <w:rFonts w:ascii="Times New Roman" w:eastAsiaTheme="minorEastAsia" w:hAnsi="Times New Roman"/>
          <w:szCs w:val="20"/>
          <w:lang w:eastAsia="zh-CN"/>
        </w:rPr>
        <w:t>DCI format 2_3</w:t>
      </w:r>
      <w:r w:rsidR="00826F17">
        <w:rPr>
          <w:rFonts w:ascii="Times New Roman" w:eastAsiaTheme="minorEastAsia" w:hAnsi="Times New Roman"/>
          <w:szCs w:val="20"/>
          <w:lang w:eastAsia="zh-CN"/>
        </w:rPr>
        <w:t xml:space="preserve"> to indicate adjustment amount of the second independent closed-loop power control of SRS</w:t>
      </w:r>
      <w:r>
        <w:rPr>
          <w:rFonts w:ascii="Times New Roman" w:hAnsi="Times New Roman"/>
          <w:szCs w:val="20"/>
        </w:rPr>
        <w:t>.</w:t>
      </w:r>
      <w:r w:rsidR="00826F17">
        <w:rPr>
          <w:rFonts w:ascii="Times New Roman" w:hAnsi="Times New Roman"/>
          <w:szCs w:val="20"/>
        </w:rPr>
        <w:t xml:space="preserve"> This </w:t>
      </w:r>
      <w:r w:rsidR="00826F17" w:rsidRPr="00826F17">
        <w:rPr>
          <w:rFonts w:ascii="Times New Roman" w:hAnsi="Times New Roman"/>
          <w:szCs w:val="20"/>
        </w:rPr>
        <w:t xml:space="preserve">has </w:t>
      </w:r>
      <w:r w:rsidR="00826F17">
        <w:rPr>
          <w:rFonts w:ascii="Times New Roman" w:hAnsi="Times New Roman"/>
          <w:szCs w:val="20"/>
        </w:rPr>
        <w:t>little</w:t>
      </w:r>
      <w:r w:rsidR="00826F17" w:rsidRPr="00826F17">
        <w:rPr>
          <w:rFonts w:ascii="Times New Roman" w:hAnsi="Times New Roman"/>
          <w:szCs w:val="20"/>
        </w:rPr>
        <w:t xml:space="preserve"> impact on </w:t>
      </w:r>
      <w:r w:rsidR="00826F17">
        <w:rPr>
          <w:rFonts w:ascii="Times New Roman" w:hAnsi="Times New Roman"/>
          <w:szCs w:val="20"/>
        </w:rPr>
        <w:t>specifications. If enhance DCI format 1_1 and/or 0_1 and introduce a new DCI format, the impact on specifications is very huge.</w:t>
      </w:r>
      <w:r w:rsidR="00B54067">
        <w:rPr>
          <w:rFonts w:ascii="Times New Roman" w:hAnsi="Times New Roman"/>
          <w:szCs w:val="20"/>
        </w:rPr>
        <w:t xml:space="preserve"> Therefore, we support Option 1, 2 and 3.</w:t>
      </w:r>
    </w:p>
    <w:p w14:paraId="440F589D" w14:textId="306200B9" w:rsidR="00B54067" w:rsidRDefault="00B54067" w:rsidP="00FA18E9">
      <w:pPr>
        <w:pStyle w:val="a4"/>
        <w:spacing w:after="180"/>
        <w:ind w:firstLineChars="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There are several ways to enhance DCI format 2_3, like following Alt 1, 2 and 3. For Alt 1, two independent closed-loop power control can be updated simultaneously, but more bits should be </w:t>
      </w:r>
      <w:r w:rsidR="00B726CA">
        <w:rPr>
          <w:rFonts w:ascii="Times New Roman" w:eastAsiaTheme="minorEastAsia" w:hAnsi="Times New Roman"/>
          <w:szCs w:val="20"/>
          <w:lang w:eastAsia="zh-CN"/>
        </w:rPr>
        <w:t>added</w:t>
      </w:r>
      <w:r>
        <w:rPr>
          <w:rFonts w:ascii="Times New Roman" w:eastAsiaTheme="minorEastAsia" w:hAnsi="Times New Roman"/>
          <w:szCs w:val="20"/>
          <w:lang w:eastAsia="zh-CN"/>
        </w:rPr>
        <w:t xml:space="preserve">. For Alt 2, </w:t>
      </w:r>
      <w:r w:rsidR="00B726CA">
        <w:rPr>
          <w:rFonts w:ascii="Times New Roman" w:eastAsiaTheme="minorEastAsia" w:hAnsi="Times New Roman"/>
          <w:szCs w:val="20"/>
          <w:lang w:eastAsia="zh-CN"/>
        </w:rPr>
        <w:t xml:space="preserve">adding </w:t>
      </w:r>
      <w:r w:rsidR="008C1910">
        <w:rPr>
          <w:rFonts w:ascii="Times New Roman" w:eastAsiaTheme="minorEastAsia" w:hAnsi="Times New Roman"/>
          <w:szCs w:val="20"/>
          <w:lang w:eastAsia="zh-CN"/>
        </w:rPr>
        <w:t xml:space="preserve">1 bit is enough, but two independent closed-loop power control should be updated respectively. </w:t>
      </w:r>
      <w:r w:rsidR="00B726CA">
        <w:rPr>
          <w:rFonts w:ascii="Times New Roman" w:eastAsiaTheme="minorEastAsia" w:hAnsi="Times New Roman"/>
          <w:szCs w:val="20"/>
          <w:lang w:eastAsia="zh-CN"/>
        </w:rPr>
        <w:t>For Alt 3, it does not need to add any bit, but a new RNTI may increase the complexity of UE. On the whole, we prefer Alt 2.</w:t>
      </w:r>
    </w:p>
    <w:p w14:paraId="4BACF07A" w14:textId="154293F6" w:rsidR="00B726CA" w:rsidRPr="00B726CA" w:rsidRDefault="00B726CA" w:rsidP="008672AE">
      <w:pPr>
        <w:pStyle w:val="a4"/>
        <w:numPr>
          <w:ilvl w:val="0"/>
          <w:numId w:val="6"/>
        </w:numPr>
        <w:spacing w:after="180"/>
        <w:ind w:firstLineChars="0"/>
        <w:rPr>
          <w:rFonts w:ascii="Times New Roman" w:hAnsi="Times New Roman"/>
          <w:b/>
          <w:szCs w:val="20"/>
        </w:rPr>
      </w:pPr>
      <w:r w:rsidRPr="00B726CA">
        <w:rPr>
          <w:rFonts w:ascii="Times New Roman" w:hAnsi="Times New Roman"/>
          <w:b/>
          <w:szCs w:val="20"/>
        </w:rPr>
        <w:t>Support Option 1</w:t>
      </w:r>
      <w:r>
        <w:rPr>
          <w:rFonts w:ascii="Times New Roman" w:hAnsi="Times New Roman"/>
          <w:b/>
          <w:szCs w:val="20"/>
        </w:rPr>
        <w:t>, 2 and 3</w:t>
      </w:r>
      <w:r w:rsidRPr="00B726CA">
        <w:rPr>
          <w:rFonts w:ascii="Times New Roman" w:hAnsi="Times New Roman"/>
          <w:b/>
          <w:szCs w:val="20"/>
        </w:rPr>
        <w:t xml:space="preserve">: enhance the legacy DCI format 2_3 of higher layer parameter </w:t>
      </w:r>
      <w:proofErr w:type="spellStart"/>
      <w:r w:rsidRPr="00B726CA">
        <w:rPr>
          <w:rFonts w:ascii="Times New Roman" w:hAnsi="Times New Roman"/>
          <w:b/>
          <w:szCs w:val="20"/>
        </w:rPr>
        <w:t>srs</w:t>
      </w:r>
      <w:proofErr w:type="spellEnd"/>
      <w:r w:rsidRPr="00B726CA">
        <w:rPr>
          <w:rFonts w:ascii="Times New Roman" w:hAnsi="Times New Roman"/>
          <w:b/>
          <w:szCs w:val="20"/>
        </w:rPr>
        <w:t xml:space="preserve">-TPC-PDCCH-Group = </w:t>
      </w:r>
      <w:proofErr w:type="spellStart"/>
      <w:r w:rsidRPr="00B726CA">
        <w:rPr>
          <w:rFonts w:ascii="Times New Roman" w:hAnsi="Times New Roman"/>
          <w:b/>
          <w:szCs w:val="20"/>
        </w:rPr>
        <w:t>typeA</w:t>
      </w:r>
      <w:proofErr w:type="spellEnd"/>
      <w:r w:rsidRPr="00B726CA">
        <w:rPr>
          <w:rFonts w:ascii="Times New Roman" w:hAnsi="Times New Roman"/>
          <w:b/>
          <w:szCs w:val="20"/>
        </w:rPr>
        <w:t xml:space="preserve"> and</w:t>
      </w:r>
      <w:r>
        <w:rPr>
          <w:rFonts w:ascii="Times New Roman" w:hAnsi="Times New Roman"/>
          <w:b/>
          <w:szCs w:val="20"/>
        </w:rPr>
        <w:t>/or</w:t>
      </w:r>
      <w:r w:rsidRPr="00B726CA">
        <w:rPr>
          <w:rFonts w:ascii="Times New Roman" w:hAnsi="Times New Roman"/>
          <w:b/>
          <w:szCs w:val="20"/>
        </w:rPr>
        <w:t xml:space="preserve"> </w:t>
      </w:r>
      <w:proofErr w:type="spellStart"/>
      <w:r w:rsidRPr="00B726CA">
        <w:rPr>
          <w:rFonts w:ascii="Times New Roman" w:hAnsi="Times New Roman"/>
          <w:b/>
          <w:szCs w:val="20"/>
        </w:rPr>
        <w:t>typeB</w:t>
      </w:r>
      <w:proofErr w:type="spellEnd"/>
      <w:r>
        <w:rPr>
          <w:rFonts w:ascii="Times New Roman" w:hAnsi="Times New Roman"/>
          <w:b/>
          <w:szCs w:val="20"/>
        </w:rPr>
        <w:t>.</w:t>
      </w:r>
    </w:p>
    <w:p w14:paraId="695F7FC4" w14:textId="7F7A9DA6" w:rsidR="00B726CA" w:rsidRDefault="00256229" w:rsidP="00B726CA">
      <w:pPr>
        <w:pStyle w:val="a4"/>
        <w:spacing w:after="180"/>
        <w:ind w:firstLineChars="0" w:firstLine="0"/>
        <w:rPr>
          <w:rFonts w:ascii="Times New Roman" w:eastAsiaTheme="minorEastAsia" w:hAnsi="Times New Roman"/>
          <w:bCs/>
          <w:szCs w:val="20"/>
          <w:lang w:eastAsia="zh-CN"/>
        </w:rPr>
      </w:pPr>
      <w:r w:rsidRPr="00256229">
        <w:rPr>
          <w:rFonts w:ascii="Times New Roman" w:eastAsiaTheme="minorEastAsia" w:hAnsi="Times New Roman" w:hint="eastAsia"/>
          <w:bCs/>
          <w:szCs w:val="20"/>
          <w:lang w:eastAsia="zh-CN"/>
        </w:rPr>
        <w:lastRenderedPageBreak/>
        <w:t>With</w:t>
      </w:r>
      <w:r w:rsidRPr="00256229">
        <w:rPr>
          <w:rFonts w:ascii="Times New Roman" w:eastAsiaTheme="minorEastAsia" w:hAnsi="Times New Roman"/>
          <w:bCs/>
          <w:szCs w:val="20"/>
          <w:lang w:eastAsia="zh-CN"/>
        </w:rPr>
        <w:t xml:space="preserve"> the increase of the number of independent closed-loop power control</w:t>
      </w:r>
      <w:r w:rsidR="00F20F7D">
        <w:rPr>
          <w:rFonts w:ascii="Times New Roman" w:eastAsiaTheme="minorEastAsia" w:hAnsi="Times New Roman"/>
          <w:bCs/>
          <w:szCs w:val="20"/>
          <w:lang w:eastAsia="zh-CN"/>
        </w:rPr>
        <w:t xml:space="preserve"> of SRS</w:t>
      </w:r>
      <w:r w:rsidRPr="00256229">
        <w:rPr>
          <w:rFonts w:ascii="Times New Roman" w:eastAsiaTheme="minorEastAsia" w:hAnsi="Times New Roman"/>
          <w:bCs/>
          <w:szCs w:val="20"/>
          <w:lang w:eastAsia="zh-CN"/>
        </w:rPr>
        <w:t xml:space="preserve">, </w:t>
      </w:r>
      <w:r w:rsidRPr="00256229">
        <w:rPr>
          <w:rFonts w:ascii="Times New Roman" w:eastAsiaTheme="minorEastAsia" w:hAnsi="Times New Roman" w:hint="eastAsia"/>
          <w:bCs/>
          <w:szCs w:val="20"/>
          <w:lang w:eastAsia="zh-CN"/>
        </w:rPr>
        <w:t>t</w:t>
      </w:r>
      <w:r w:rsidRPr="00256229">
        <w:rPr>
          <w:rFonts w:ascii="Times New Roman" w:eastAsiaTheme="minorEastAsia" w:hAnsi="Times New Roman"/>
          <w:bCs/>
          <w:szCs w:val="20"/>
          <w:lang w:eastAsia="zh-CN"/>
        </w:rPr>
        <w:t xml:space="preserve">he complexity of UE is increasing. </w:t>
      </w:r>
      <w:r w:rsidR="00F20F7D">
        <w:rPr>
          <w:rFonts w:ascii="Times New Roman" w:eastAsiaTheme="minorEastAsia" w:hAnsi="Times New Roman"/>
          <w:bCs/>
          <w:szCs w:val="20"/>
          <w:lang w:eastAsia="zh-CN"/>
        </w:rPr>
        <w:t>A new UE capability should be</w:t>
      </w:r>
      <w:bookmarkStart w:id="16" w:name="OLE_LINK11"/>
      <w:r w:rsidR="00F20F7D">
        <w:rPr>
          <w:rFonts w:ascii="Times New Roman" w:eastAsiaTheme="minorEastAsia" w:hAnsi="Times New Roman"/>
          <w:bCs/>
          <w:szCs w:val="20"/>
          <w:lang w:eastAsia="zh-CN"/>
        </w:rPr>
        <w:t xml:space="preserve"> introduced to distinguish whether the UE support more than one </w:t>
      </w:r>
      <w:r w:rsidR="00F20F7D" w:rsidRPr="00256229">
        <w:rPr>
          <w:rFonts w:ascii="Times New Roman" w:eastAsiaTheme="minorEastAsia" w:hAnsi="Times New Roman"/>
          <w:bCs/>
          <w:szCs w:val="20"/>
          <w:lang w:eastAsia="zh-CN"/>
        </w:rPr>
        <w:t>independent closed-loop power control</w:t>
      </w:r>
      <w:r w:rsidR="00F20F7D">
        <w:rPr>
          <w:rFonts w:ascii="Times New Roman" w:eastAsiaTheme="minorEastAsia" w:hAnsi="Times New Roman"/>
          <w:bCs/>
          <w:szCs w:val="20"/>
          <w:lang w:eastAsia="zh-CN"/>
        </w:rPr>
        <w:t>s of SRS</w:t>
      </w:r>
      <w:bookmarkEnd w:id="16"/>
      <w:r w:rsidR="00F20F7D">
        <w:rPr>
          <w:rFonts w:ascii="Times New Roman" w:eastAsiaTheme="minorEastAsia" w:hAnsi="Times New Roman"/>
          <w:bCs/>
          <w:szCs w:val="20"/>
          <w:lang w:eastAsia="zh-CN"/>
        </w:rPr>
        <w:t>.</w:t>
      </w:r>
    </w:p>
    <w:p w14:paraId="580BDD78" w14:textId="4F7E5869" w:rsidR="00FA18E9" w:rsidRPr="005F3205" w:rsidRDefault="00F20F7D" w:rsidP="005F3205">
      <w:pPr>
        <w:pStyle w:val="a4"/>
        <w:numPr>
          <w:ilvl w:val="0"/>
          <w:numId w:val="6"/>
        </w:numPr>
        <w:spacing w:after="180"/>
        <w:ind w:firstLineChars="0"/>
        <w:rPr>
          <w:rFonts w:ascii="Times New Roman" w:hAnsi="Times New Roman" w:hint="eastAsia"/>
          <w:b/>
          <w:szCs w:val="20"/>
        </w:rPr>
      </w:pPr>
      <w:r>
        <w:rPr>
          <w:rFonts w:ascii="Times New Roman" w:hAnsi="Times New Roman"/>
          <w:b/>
          <w:szCs w:val="20"/>
        </w:rPr>
        <w:t xml:space="preserve">Consider to </w:t>
      </w:r>
      <w:r w:rsidRPr="00F20F7D">
        <w:rPr>
          <w:rFonts w:ascii="Times New Roman" w:hAnsi="Times New Roman"/>
          <w:b/>
          <w:szCs w:val="20"/>
        </w:rPr>
        <w:t>introduce</w:t>
      </w:r>
      <w:r>
        <w:rPr>
          <w:rFonts w:ascii="Times New Roman" w:hAnsi="Times New Roman"/>
          <w:b/>
          <w:szCs w:val="20"/>
        </w:rPr>
        <w:t xml:space="preserve"> a new UE capability to</w:t>
      </w:r>
      <w:r w:rsidRPr="00F20F7D">
        <w:rPr>
          <w:rFonts w:ascii="Times New Roman" w:hAnsi="Times New Roman"/>
          <w:b/>
          <w:szCs w:val="20"/>
        </w:rPr>
        <w:t xml:space="preserve"> distinguish whether the UE support more than one independent closed-loop power controls of SRS</w:t>
      </w:r>
      <w:r>
        <w:rPr>
          <w:rFonts w:ascii="Times New Roman" w:hAnsi="Times New Roman"/>
          <w:b/>
          <w:szCs w:val="20"/>
        </w:rPr>
        <w:t>.</w:t>
      </w:r>
    </w:p>
    <w:p w14:paraId="074618E6" w14:textId="77777777" w:rsidR="00FF5610" w:rsidRPr="00243773" w:rsidRDefault="00FF5610" w:rsidP="00FF5610">
      <w:pPr>
        <w:pStyle w:val="1"/>
        <w:rPr>
          <w:rFonts w:ascii="Times New Roman" w:hAnsi="Times New Roman"/>
          <w:sz w:val="36"/>
        </w:rPr>
      </w:pPr>
      <w:r w:rsidRPr="00243773">
        <w:rPr>
          <w:rFonts w:ascii="Times New Roman" w:hAnsi="Times New Roman"/>
          <w:sz w:val="36"/>
        </w:rPr>
        <w:t>3 Conclusion</w:t>
      </w:r>
    </w:p>
    <w:p w14:paraId="59DA9580" w14:textId="36DB9858" w:rsidR="00FF5610" w:rsidRPr="00DF73F7" w:rsidRDefault="00FF5610" w:rsidP="00FF5610">
      <w:pPr>
        <w:spacing w:after="180"/>
        <w:rPr>
          <w:rFonts w:ascii="Times New Roman" w:hAnsi="Times New Roman"/>
          <w:szCs w:val="20"/>
        </w:rPr>
      </w:pPr>
      <w:r>
        <w:rPr>
          <w:rFonts w:ascii="Times New Roman" w:hAnsi="Times New Roman"/>
          <w:szCs w:val="20"/>
        </w:rPr>
        <w:t>I</w:t>
      </w:r>
      <w:r>
        <w:rPr>
          <w:rFonts w:ascii="Times New Roman" w:hAnsi="Times New Roman" w:hint="eastAsia"/>
          <w:szCs w:val="20"/>
        </w:rPr>
        <w:t>n</w:t>
      </w:r>
      <w:r>
        <w:rPr>
          <w:rFonts w:ascii="Times New Roman" w:hAnsi="Times New Roman"/>
          <w:szCs w:val="20"/>
        </w:rPr>
        <w:t xml:space="preserve"> </w:t>
      </w:r>
      <w:r w:rsidR="00621B86">
        <w:rPr>
          <w:rFonts w:ascii="Times New Roman" w:hAnsi="Times New Roman"/>
          <w:szCs w:val="20"/>
        </w:rPr>
        <w:t>these contributions</w:t>
      </w:r>
      <w:r>
        <w:rPr>
          <w:rFonts w:ascii="Times New Roman" w:hAnsi="Times New Roman"/>
          <w:szCs w:val="20"/>
        </w:rPr>
        <w:t xml:space="preserve">, our opinions on </w:t>
      </w:r>
      <w:r w:rsidRPr="0076060E">
        <w:rPr>
          <w:rFonts w:ascii="Times New Roman" w:hAnsi="Times New Roman"/>
          <w:szCs w:val="20"/>
        </w:rPr>
        <w:t>unified TCI framework extension for multi-TRP operation</w:t>
      </w:r>
      <w:r w:rsidRPr="00680BD7">
        <w:rPr>
          <w:rFonts w:ascii="Times New Roman" w:hAnsi="Times New Roman"/>
          <w:szCs w:val="20"/>
        </w:rPr>
        <w:t xml:space="preserve"> </w:t>
      </w:r>
      <w:r>
        <w:rPr>
          <w:rFonts w:ascii="Times New Roman" w:hAnsi="Times New Roman"/>
          <w:szCs w:val="20"/>
        </w:rPr>
        <w:t>are listed as follows.</w:t>
      </w:r>
    </w:p>
    <w:p w14:paraId="3C158F37" w14:textId="77777777" w:rsidR="00E455AA" w:rsidRDefault="00E455AA" w:rsidP="00E455AA">
      <w:pPr>
        <w:pStyle w:val="a4"/>
        <w:numPr>
          <w:ilvl w:val="0"/>
          <w:numId w:val="8"/>
        </w:numPr>
        <w:spacing w:after="180"/>
        <w:ind w:firstLineChars="0"/>
        <w:rPr>
          <w:rFonts w:ascii="Times New Roman" w:hAnsi="Times New Roman"/>
          <w:b/>
          <w:szCs w:val="20"/>
        </w:rPr>
      </w:pPr>
      <w:r>
        <w:rPr>
          <w:rFonts w:ascii="Times New Roman" w:hAnsi="Times New Roman"/>
          <w:b/>
          <w:szCs w:val="20"/>
        </w:rPr>
        <w:t xml:space="preserve">The </w:t>
      </w:r>
      <w:r w:rsidRPr="00EC30A6">
        <w:rPr>
          <w:rFonts w:ascii="Times New Roman" w:hAnsi="Times New Roman"/>
          <w:b/>
          <w:szCs w:val="20"/>
        </w:rPr>
        <w:t xml:space="preserve">asymmetric DL </w:t>
      </w:r>
      <w:proofErr w:type="spellStart"/>
      <w:r w:rsidRPr="00EC30A6">
        <w:rPr>
          <w:rFonts w:ascii="Times New Roman" w:hAnsi="Times New Roman"/>
          <w:b/>
          <w:szCs w:val="20"/>
        </w:rPr>
        <w:t>sTRP</w:t>
      </w:r>
      <w:proofErr w:type="spellEnd"/>
      <w:r w:rsidRPr="00EC30A6">
        <w:rPr>
          <w:rFonts w:ascii="Times New Roman" w:hAnsi="Times New Roman"/>
          <w:b/>
          <w:szCs w:val="20"/>
        </w:rPr>
        <w:t xml:space="preserve">/UL </w:t>
      </w:r>
      <w:proofErr w:type="spellStart"/>
      <w:r w:rsidRPr="00EC30A6">
        <w:rPr>
          <w:rFonts w:ascii="Times New Roman" w:hAnsi="Times New Roman"/>
          <w:b/>
          <w:szCs w:val="20"/>
        </w:rPr>
        <w:t>mTRP</w:t>
      </w:r>
      <w:proofErr w:type="spellEnd"/>
      <w:r w:rsidRPr="00EC30A6">
        <w:rPr>
          <w:rFonts w:ascii="Times New Roman" w:hAnsi="Times New Roman"/>
          <w:b/>
          <w:szCs w:val="20"/>
        </w:rPr>
        <w:t xml:space="preserve"> deployment</w:t>
      </w:r>
      <w:r>
        <w:rPr>
          <w:rFonts w:ascii="Times New Roman" w:hAnsi="Times New Roman"/>
          <w:b/>
          <w:szCs w:val="20"/>
        </w:rPr>
        <w:t xml:space="preserve"> scenario have two modes, complete separation and partial separation</w:t>
      </w:r>
      <w:r w:rsidRPr="00873D73">
        <w:rPr>
          <w:rFonts w:ascii="Times New Roman" w:hAnsi="Times New Roman"/>
          <w:b/>
          <w:szCs w:val="20"/>
        </w:rPr>
        <w:t>.</w:t>
      </w:r>
    </w:p>
    <w:p w14:paraId="006BBF2A" w14:textId="41A2EC80" w:rsidR="002E5993" w:rsidRPr="00D76F20" w:rsidRDefault="0094488F" w:rsidP="002E5993">
      <w:pPr>
        <w:pStyle w:val="a4"/>
        <w:numPr>
          <w:ilvl w:val="0"/>
          <w:numId w:val="9"/>
        </w:numPr>
        <w:spacing w:after="180"/>
        <w:ind w:firstLineChars="0"/>
        <w:rPr>
          <w:rFonts w:ascii="Times New Roman" w:hAnsi="Times New Roman"/>
          <w:b/>
          <w:szCs w:val="20"/>
        </w:rPr>
      </w:pPr>
      <w:r>
        <w:rPr>
          <w:rFonts w:ascii="Times New Roman" w:hAnsi="Times New Roman"/>
          <w:b/>
          <w:szCs w:val="20"/>
        </w:rPr>
        <w:t>P</w:t>
      </w:r>
      <w:r w:rsidR="002E5993" w:rsidRPr="005E1F9E">
        <w:rPr>
          <w:rFonts w:ascii="Times New Roman" w:hAnsi="Times New Roman"/>
          <w:b/>
          <w:szCs w:val="20"/>
        </w:rPr>
        <w:t>rioritize the investigation of the partially separate</w:t>
      </w:r>
      <w:r w:rsidR="002E5993">
        <w:rPr>
          <w:rFonts w:ascii="Times New Roman" w:hAnsi="Times New Roman"/>
          <w:b/>
          <w:szCs w:val="20"/>
        </w:rPr>
        <w:t xml:space="preserve"> deployment mode.</w:t>
      </w:r>
    </w:p>
    <w:p w14:paraId="7A8892B1" w14:textId="77777777" w:rsidR="00E52719" w:rsidRPr="00D76F20" w:rsidRDefault="00E52719" w:rsidP="00E52719">
      <w:pPr>
        <w:pStyle w:val="a4"/>
        <w:numPr>
          <w:ilvl w:val="0"/>
          <w:numId w:val="9"/>
        </w:numPr>
        <w:spacing w:after="180"/>
        <w:ind w:firstLineChars="0"/>
        <w:jc w:val="both"/>
        <w:rPr>
          <w:rFonts w:ascii="Times New Roman" w:hAnsi="Times New Roman"/>
          <w:b/>
          <w:szCs w:val="20"/>
        </w:rPr>
      </w:pPr>
      <w:r>
        <w:rPr>
          <w:rFonts w:ascii="Times New Roman" w:hAnsi="Times New Roman"/>
          <w:b/>
          <w:szCs w:val="20"/>
        </w:rPr>
        <w:t>I</w:t>
      </w:r>
      <w:r w:rsidRPr="00D2224D">
        <w:rPr>
          <w:rFonts w:ascii="Times New Roman" w:hAnsi="Times New Roman"/>
          <w:b/>
          <w:szCs w:val="20"/>
        </w:rPr>
        <w:t xml:space="preserve">ntroduce a new unified TCI state mode (e.g. named as </w:t>
      </w:r>
      <w:proofErr w:type="spellStart"/>
      <w:r w:rsidRPr="00D2224D">
        <w:rPr>
          <w:rFonts w:ascii="Times New Roman" w:hAnsi="Times New Roman"/>
          <w:b/>
          <w:szCs w:val="20"/>
        </w:rPr>
        <w:t>partialJoint</w:t>
      </w:r>
      <w:proofErr w:type="spellEnd"/>
      <w:r w:rsidRPr="00D2224D">
        <w:rPr>
          <w:rFonts w:ascii="Times New Roman" w:hAnsi="Times New Roman"/>
          <w:b/>
          <w:szCs w:val="20"/>
        </w:rPr>
        <w:t>) which is used to indicate partial joint TCI state mode</w:t>
      </w:r>
      <w:r>
        <w:rPr>
          <w:rFonts w:ascii="Times New Roman" w:hAnsi="Times New Roman"/>
          <w:b/>
          <w:szCs w:val="20"/>
        </w:rPr>
        <w:t>.</w:t>
      </w:r>
    </w:p>
    <w:p w14:paraId="73F55C12" w14:textId="77777777" w:rsidR="00E52719" w:rsidRDefault="00E52719" w:rsidP="00E52719">
      <w:pPr>
        <w:pStyle w:val="a4"/>
        <w:numPr>
          <w:ilvl w:val="0"/>
          <w:numId w:val="9"/>
        </w:numPr>
        <w:spacing w:after="180"/>
        <w:ind w:firstLineChars="0"/>
        <w:jc w:val="both"/>
        <w:rPr>
          <w:rFonts w:ascii="Times New Roman" w:hAnsi="Times New Roman"/>
          <w:b/>
          <w:szCs w:val="20"/>
        </w:rPr>
      </w:pPr>
      <w:r>
        <w:rPr>
          <w:rFonts w:ascii="Times New Roman" w:hAnsi="Times New Roman"/>
          <w:b/>
          <w:szCs w:val="20"/>
        </w:rPr>
        <w:t xml:space="preserve">Study </w:t>
      </w:r>
      <w:r w:rsidRPr="00875D79">
        <w:rPr>
          <w:rFonts w:ascii="Times New Roman" w:hAnsi="Times New Roman"/>
          <w:b/>
          <w:szCs w:val="20"/>
        </w:rPr>
        <w:t xml:space="preserve">the acquisition of </w:t>
      </w:r>
      <w:r>
        <w:rPr>
          <w:rFonts w:ascii="Times New Roman" w:hAnsi="Times New Roman"/>
          <w:b/>
          <w:szCs w:val="20"/>
        </w:rPr>
        <w:t>the path loss</w:t>
      </w:r>
      <w:r w:rsidRPr="00875D79">
        <w:rPr>
          <w:rFonts w:ascii="Times New Roman" w:hAnsi="Times New Roman"/>
          <w:b/>
          <w:szCs w:val="20"/>
        </w:rPr>
        <w:t xml:space="preserve"> </w:t>
      </w:r>
      <w:r>
        <w:rPr>
          <w:rFonts w:ascii="Times New Roman" w:hAnsi="Times New Roman"/>
          <w:b/>
          <w:szCs w:val="20"/>
        </w:rPr>
        <w:t xml:space="preserve">quantity </w:t>
      </w:r>
      <w:r w:rsidRPr="00875D79">
        <w:rPr>
          <w:rFonts w:ascii="Times New Roman" w:hAnsi="Times New Roman"/>
          <w:b/>
          <w:szCs w:val="20"/>
        </w:rPr>
        <w:t xml:space="preserve">between the UE and the </w:t>
      </w:r>
      <w:r>
        <w:rPr>
          <w:rFonts w:ascii="Times New Roman" w:hAnsi="Times New Roman"/>
          <w:b/>
          <w:szCs w:val="20"/>
        </w:rPr>
        <w:t>UL</w:t>
      </w:r>
      <w:r w:rsidRPr="00875D79">
        <w:rPr>
          <w:rFonts w:ascii="Times New Roman" w:hAnsi="Times New Roman"/>
          <w:b/>
          <w:szCs w:val="20"/>
        </w:rPr>
        <w:t>-only TRP</w:t>
      </w:r>
      <w:r>
        <w:rPr>
          <w:rFonts w:ascii="Times New Roman" w:hAnsi="Times New Roman"/>
          <w:b/>
          <w:szCs w:val="20"/>
        </w:rPr>
        <w:t>.</w:t>
      </w:r>
    </w:p>
    <w:p w14:paraId="1847974B" w14:textId="77777777" w:rsidR="00E52719" w:rsidRDefault="00E52719" w:rsidP="00E52719">
      <w:pPr>
        <w:pStyle w:val="a4"/>
        <w:numPr>
          <w:ilvl w:val="0"/>
          <w:numId w:val="9"/>
        </w:numPr>
        <w:spacing w:after="180"/>
        <w:ind w:firstLineChars="0"/>
        <w:jc w:val="both"/>
        <w:rPr>
          <w:rFonts w:ascii="Times New Roman" w:hAnsi="Times New Roman"/>
          <w:b/>
          <w:szCs w:val="20"/>
        </w:rPr>
      </w:pPr>
      <w:r>
        <w:rPr>
          <w:rFonts w:ascii="Times New Roman" w:hAnsi="Times New Roman"/>
          <w:b/>
          <w:szCs w:val="20"/>
        </w:rPr>
        <w:t>Support Alt 2:</w:t>
      </w:r>
      <w:r w:rsidRPr="00913109">
        <w:t xml:space="preserve"> </w:t>
      </w:r>
      <w:r w:rsidRPr="00913109">
        <w:rPr>
          <w:rFonts w:ascii="Times New Roman" w:hAnsi="Times New Roman"/>
          <w:b/>
          <w:szCs w:val="20"/>
        </w:rPr>
        <w:t>In addition to RRC, MAC-CE can be used to update the PL offset associated with the UL TCI state</w:t>
      </w:r>
      <w:r>
        <w:rPr>
          <w:rFonts w:ascii="Times New Roman" w:hAnsi="Times New Roman"/>
          <w:b/>
          <w:szCs w:val="20"/>
        </w:rPr>
        <w:t>.</w:t>
      </w:r>
    </w:p>
    <w:p w14:paraId="387E7107" w14:textId="77777777" w:rsidR="00E52719" w:rsidRDefault="00E52719" w:rsidP="00E52719">
      <w:pPr>
        <w:pStyle w:val="a4"/>
        <w:numPr>
          <w:ilvl w:val="0"/>
          <w:numId w:val="9"/>
        </w:numPr>
        <w:spacing w:after="180"/>
        <w:ind w:firstLineChars="0"/>
        <w:rPr>
          <w:rFonts w:ascii="Times New Roman" w:hAnsi="Times New Roman"/>
          <w:b/>
          <w:szCs w:val="20"/>
        </w:rPr>
      </w:pPr>
      <w:r>
        <w:rPr>
          <w:rFonts w:ascii="Times New Roman" w:hAnsi="Times New Roman"/>
          <w:b/>
          <w:szCs w:val="20"/>
        </w:rPr>
        <w:t xml:space="preserve">SIB1 can carry path loss information for msg1, </w:t>
      </w:r>
      <w:proofErr w:type="spellStart"/>
      <w:r>
        <w:rPr>
          <w:rFonts w:ascii="Times New Roman" w:hAnsi="Times New Roman"/>
          <w:b/>
          <w:szCs w:val="20"/>
        </w:rPr>
        <w:t>msgA</w:t>
      </w:r>
      <w:proofErr w:type="spellEnd"/>
      <w:r>
        <w:rPr>
          <w:rFonts w:ascii="Times New Roman" w:hAnsi="Times New Roman"/>
          <w:b/>
          <w:szCs w:val="20"/>
        </w:rPr>
        <w:t xml:space="preserve"> and msg3.</w:t>
      </w:r>
    </w:p>
    <w:p w14:paraId="65C2E811" w14:textId="77777777" w:rsidR="00E52719" w:rsidRPr="00A12FBA" w:rsidRDefault="00E52719" w:rsidP="00E52719">
      <w:pPr>
        <w:pStyle w:val="a4"/>
        <w:numPr>
          <w:ilvl w:val="0"/>
          <w:numId w:val="9"/>
        </w:numPr>
        <w:spacing w:after="180"/>
        <w:ind w:firstLineChars="0"/>
        <w:rPr>
          <w:rFonts w:ascii="Times New Roman" w:hAnsi="Times New Roman"/>
          <w:b/>
          <w:szCs w:val="20"/>
        </w:rPr>
      </w:pPr>
      <w:r>
        <w:rPr>
          <w:rFonts w:ascii="Times New Roman" w:hAnsi="Times New Roman"/>
          <w:b/>
          <w:szCs w:val="20"/>
        </w:rPr>
        <w:t>Msg2 can carry path loss information for msg3.</w:t>
      </w:r>
    </w:p>
    <w:p w14:paraId="5A58132D" w14:textId="77777777" w:rsidR="00E52719" w:rsidRPr="00992D1E" w:rsidRDefault="00E52719" w:rsidP="00E52719">
      <w:pPr>
        <w:pStyle w:val="a4"/>
        <w:numPr>
          <w:ilvl w:val="0"/>
          <w:numId w:val="9"/>
        </w:numPr>
        <w:spacing w:after="180"/>
        <w:ind w:firstLineChars="0"/>
        <w:rPr>
          <w:rFonts w:ascii="Times New Roman" w:hAnsi="Times New Roman"/>
          <w:b/>
          <w:szCs w:val="20"/>
        </w:rPr>
      </w:pPr>
      <w:r>
        <w:rPr>
          <w:rFonts w:ascii="Times New Roman" w:hAnsi="Times New Roman"/>
          <w:b/>
          <w:szCs w:val="20"/>
        </w:rPr>
        <w:t xml:space="preserve">Support </w:t>
      </w:r>
      <w:r w:rsidRPr="00303F4C">
        <w:rPr>
          <w:rFonts w:ascii="Times New Roman" w:hAnsi="Times New Roman"/>
          <w:b/>
          <w:szCs w:val="20"/>
        </w:rPr>
        <w:t>Alt1: SRS CLPC adjustment state is associated with SRS resource set</w:t>
      </w:r>
      <w:r>
        <w:rPr>
          <w:rFonts w:ascii="Times New Roman" w:hAnsi="Times New Roman"/>
          <w:b/>
          <w:szCs w:val="20"/>
        </w:rPr>
        <w:t>.</w:t>
      </w:r>
    </w:p>
    <w:p w14:paraId="7FE47BF6" w14:textId="77777777" w:rsidR="00E52719" w:rsidRDefault="00E52719" w:rsidP="00E52719">
      <w:pPr>
        <w:pStyle w:val="a4"/>
        <w:numPr>
          <w:ilvl w:val="0"/>
          <w:numId w:val="9"/>
        </w:numPr>
        <w:spacing w:after="180"/>
        <w:ind w:firstLineChars="0"/>
        <w:jc w:val="both"/>
        <w:rPr>
          <w:rFonts w:ascii="Times New Roman" w:hAnsi="Times New Roman"/>
          <w:b/>
          <w:szCs w:val="20"/>
        </w:rPr>
      </w:pPr>
      <w:r>
        <w:rPr>
          <w:rFonts w:ascii="Times New Roman" w:hAnsi="Times New Roman"/>
          <w:b/>
          <w:szCs w:val="20"/>
        </w:rPr>
        <w:t>I</w:t>
      </w:r>
      <w:r w:rsidRPr="00303F4C">
        <w:rPr>
          <w:rFonts w:ascii="Times New Roman" w:hAnsi="Times New Roman"/>
          <w:b/>
          <w:szCs w:val="20"/>
        </w:rPr>
        <w:t>ntroduc</w:t>
      </w:r>
      <w:r>
        <w:rPr>
          <w:rFonts w:ascii="Times New Roman" w:hAnsi="Times New Roman"/>
          <w:b/>
          <w:szCs w:val="20"/>
        </w:rPr>
        <w:t>e</w:t>
      </w:r>
      <w:r w:rsidRPr="00303F4C">
        <w:rPr>
          <w:rFonts w:ascii="Times New Roman" w:hAnsi="Times New Roman"/>
          <w:b/>
          <w:szCs w:val="20"/>
        </w:rPr>
        <w:t xml:space="preserve"> a new configuration (e.g. separateClosedLoop2) in the higher parameter </w:t>
      </w:r>
      <w:proofErr w:type="spellStart"/>
      <w:r w:rsidRPr="00303F4C">
        <w:rPr>
          <w:rFonts w:ascii="Times New Roman" w:hAnsi="Times New Roman"/>
          <w:b/>
          <w:szCs w:val="20"/>
        </w:rPr>
        <w:t>srs-PowerControlAdjustmentStates</w:t>
      </w:r>
      <w:proofErr w:type="spellEnd"/>
      <w:r w:rsidRPr="00303F4C">
        <w:rPr>
          <w:rFonts w:ascii="Times New Roman" w:hAnsi="Times New Roman"/>
          <w:b/>
          <w:szCs w:val="20"/>
        </w:rPr>
        <w:t xml:space="preserve"> in SRS resource set</w:t>
      </w:r>
      <w:r>
        <w:rPr>
          <w:rFonts w:ascii="Times New Roman" w:hAnsi="Times New Roman"/>
          <w:b/>
          <w:szCs w:val="20"/>
        </w:rPr>
        <w:t xml:space="preserve"> to </w:t>
      </w:r>
      <w:r w:rsidRPr="003D6A03">
        <w:rPr>
          <w:rFonts w:ascii="Times New Roman" w:hAnsi="Times New Roman"/>
          <w:b/>
          <w:szCs w:val="20"/>
        </w:rPr>
        <w:t xml:space="preserve">configure </w:t>
      </w:r>
      <w:r>
        <w:rPr>
          <w:rFonts w:ascii="Times New Roman" w:hAnsi="Times New Roman"/>
          <w:b/>
          <w:szCs w:val="20"/>
        </w:rPr>
        <w:t>the second independent closed-loop power control adjustment state of SRS.</w:t>
      </w:r>
    </w:p>
    <w:p w14:paraId="2A0CF31E" w14:textId="77777777" w:rsidR="00E52719" w:rsidRPr="00B726CA" w:rsidRDefault="00E52719" w:rsidP="00E52719">
      <w:pPr>
        <w:pStyle w:val="a4"/>
        <w:numPr>
          <w:ilvl w:val="0"/>
          <w:numId w:val="9"/>
        </w:numPr>
        <w:spacing w:after="180"/>
        <w:ind w:firstLineChars="0"/>
        <w:rPr>
          <w:rFonts w:ascii="Times New Roman" w:hAnsi="Times New Roman"/>
          <w:b/>
          <w:szCs w:val="20"/>
        </w:rPr>
      </w:pPr>
      <w:r w:rsidRPr="00B726CA">
        <w:rPr>
          <w:rFonts w:ascii="Times New Roman" w:hAnsi="Times New Roman"/>
          <w:b/>
          <w:szCs w:val="20"/>
        </w:rPr>
        <w:t>Support Option 1</w:t>
      </w:r>
      <w:r>
        <w:rPr>
          <w:rFonts w:ascii="Times New Roman" w:hAnsi="Times New Roman"/>
          <w:b/>
          <w:szCs w:val="20"/>
        </w:rPr>
        <w:t>, 2 and 3</w:t>
      </w:r>
      <w:r w:rsidRPr="00B726CA">
        <w:rPr>
          <w:rFonts w:ascii="Times New Roman" w:hAnsi="Times New Roman"/>
          <w:b/>
          <w:szCs w:val="20"/>
        </w:rPr>
        <w:t xml:space="preserve">: enhance the legacy DCI format 2_3 of higher layer parameter </w:t>
      </w:r>
      <w:proofErr w:type="spellStart"/>
      <w:r w:rsidRPr="00B726CA">
        <w:rPr>
          <w:rFonts w:ascii="Times New Roman" w:hAnsi="Times New Roman"/>
          <w:b/>
          <w:szCs w:val="20"/>
        </w:rPr>
        <w:t>srs</w:t>
      </w:r>
      <w:proofErr w:type="spellEnd"/>
      <w:r w:rsidRPr="00B726CA">
        <w:rPr>
          <w:rFonts w:ascii="Times New Roman" w:hAnsi="Times New Roman"/>
          <w:b/>
          <w:szCs w:val="20"/>
        </w:rPr>
        <w:t xml:space="preserve">-TPC-PDCCH-Group = </w:t>
      </w:r>
      <w:proofErr w:type="spellStart"/>
      <w:r w:rsidRPr="00B726CA">
        <w:rPr>
          <w:rFonts w:ascii="Times New Roman" w:hAnsi="Times New Roman"/>
          <w:b/>
          <w:szCs w:val="20"/>
        </w:rPr>
        <w:t>typeA</w:t>
      </w:r>
      <w:proofErr w:type="spellEnd"/>
      <w:r w:rsidRPr="00B726CA">
        <w:rPr>
          <w:rFonts w:ascii="Times New Roman" w:hAnsi="Times New Roman"/>
          <w:b/>
          <w:szCs w:val="20"/>
        </w:rPr>
        <w:t xml:space="preserve"> and</w:t>
      </w:r>
      <w:r>
        <w:rPr>
          <w:rFonts w:ascii="Times New Roman" w:hAnsi="Times New Roman"/>
          <w:b/>
          <w:szCs w:val="20"/>
        </w:rPr>
        <w:t>/or</w:t>
      </w:r>
      <w:r w:rsidRPr="00B726CA">
        <w:rPr>
          <w:rFonts w:ascii="Times New Roman" w:hAnsi="Times New Roman"/>
          <w:b/>
          <w:szCs w:val="20"/>
        </w:rPr>
        <w:t xml:space="preserve"> </w:t>
      </w:r>
      <w:proofErr w:type="spellStart"/>
      <w:r w:rsidRPr="00B726CA">
        <w:rPr>
          <w:rFonts w:ascii="Times New Roman" w:hAnsi="Times New Roman"/>
          <w:b/>
          <w:szCs w:val="20"/>
        </w:rPr>
        <w:t>typeB</w:t>
      </w:r>
      <w:proofErr w:type="spellEnd"/>
      <w:r>
        <w:rPr>
          <w:rFonts w:ascii="Times New Roman" w:hAnsi="Times New Roman"/>
          <w:b/>
          <w:szCs w:val="20"/>
        </w:rPr>
        <w:t>.</w:t>
      </w:r>
    </w:p>
    <w:p w14:paraId="35D0E5CE" w14:textId="550DB722" w:rsidR="00E52719" w:rsidRPr="00E52719" w:rsidRDefault="00E52719" w:rsidP="00E52719">
      <w:pPr>
        <w:pStyle w:val="a4"/>
        <w:numPr>
          <w:ilvl w:val="0"/>
          <w:numId w:val="9"/>
        </w:numPr>
        <w:spacing w:after="180"/>
        <w:ind w:firstLineChars="0"/>
        <w:rPr>
          <w:rFonts w:ascii="Times New Roman" w:hAnsi="Times New Roman"/>
          <w:b/>
          <w:szCs w:val="20"/>
        </w:rPr>
      </w:pPr>
      <w:r>
        <w:rPr>
          <w:rFonts w:ascii="Times New Roman" w:hAnsi="Times New Roman"/>
          <w:b/>
          <w:szCs w:val="20"/>
        </w:rPr>
        <w:t xml:space="preserve">Consider to </w:t>
      </w:r>
      <w:r w:rsidRPr="00F20F7D">
        <w:rPr>
          <w:rFonts w:ascii="Times New Roman" w:hAnsi="Times New Roman"/>
          <w:b/>
          <w:szCs w:val="20"/>
        </w:rPr>
        <w:t>introduce</w:t>
      </w:r>
      <w:r>
        <w:rPr>
          <w:rFonts w:ascii="Times New Roman" w:hAnsi="Times New Roman"/>
          <w:b/>
          <w:szCs w:val="20"/>
        </w:rPr>
        <w:t xml:space="preserve"> a new UE capability to</w:t>
      </w:r>
      <w:r w:rsidRPr="00F20F7D">
        <w:rPr>
          <w:rFonts w:ascii="Times New Roman" w:hAnsi="Times New Roman"/>
          <w:b/>
          <w:szCs w:val="20"/>
        </w:rPr>
        <w:t xml:space="preserve"> distinguish whether the UE support more than one independent closed-loop power controls of SRS</w:t>
      </w:r>
      <w:r>
        <w:rPr>
          <w:rFonts w:ascii="Times New Roman" w:hAnsi="Times New Roman"/>
          <w:b/>
          <w:szCs w:val="20"/>
        </w:rPr>
        <w:t>.</w:t>
      </w:r>
    </w:p>
    <w:p w14:paraId="6F2BB3BC" w14:textId="7661826D" w:rsidR="00B3038E" w:rsidRDefault="00B3038E" w:rsidP="00B3038E">
      <w:pPr>
        <w:pStyle w:val="1"/>
        <w:rPr>
          <w:rFonts w:ascii="Times New Roman" w:hAnsi="Times New Roman"/>
          <w:sz w:val="36"/>
        </w:rPr>
      </w:pPr>
      <w:r>
        <w:rPr>
          <w:rFonts w:ascii="Times New Roman" w:hAnsi="Times New Roman"/>
          <w:sz w:val="36"/>
        </w:rPr>
        <w:t>4 Reference</w:t>
      </w:r>
    </w:p>
    <w:p w14:paraId="4E33A449" w14:textId="3DA4DB03" w:rsidR="00FF5610" w:rsidRPr="00B3038E" w:rsidRDefault="00B3038E">
      <w:pPr>
        <w:rPr>
          <w:rFonts w:ascii="Times New Roman" w:hAnsi="Times New Roman"/>
          <w:szCs w:val="20"/>
        </w:rPr>
      </w:pPr>
      <w:r w:rsidRPr="00B3038E">
        <w:rPr>
          <w:rFonts w:ascii="Times New Roman" w:hAnsi="Times New Roman" w:hint="eastAsia"/>
          <w:szCs w:val="20"/>
        </w:rPr>
        <w:t>[</w:t>
      </w:r>
      <w:r w:rsidRPr="00B3038E">
        <w:rPr>
          <w:rFonts w:ascii="Times New Roman" w:hAnsi="Times New Roman"/>
          <w:szCs w:val="20"/>
        </w:rPr>
        <w:t>1] RP-234007, New WID: NR MIMO Phase 5, Samsung.</w:t>
      </w:r>
    </w:p>
    <w:p w14:paraId="2C2F2C6E" w14:textId="77777777" w:rsidR="00B24DAC" w:rsidRPr="00B3038E" w:rsidRDefault="00B24DAC">
      <w:pPr>
        <w:rPr>
          <w:rFonts w:ascii="Times New Roman" w:hAnsi="Times New Roman"/>
          <w:szCs w:val="20"/>
        </w:rPr>
      </w:pPr>
    </w:p>
    <w:sectPr w:rsidR="00B24DAC" w:rsidRPr="00B3038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60C8C7" w14:textId="77777777" w:rsidR="00B95668" w:rsidRDefault="00B95668" w:rsidP="00230FBE">
      <w:r>
        <w:separator/>
      </w:r>
    </w:p>
  </w:endnote>
  <w:endnote w:type="continuationSeparator" w:id="0">
    <w:p w14:paraId="50F6E51E" w14:textId="77777777" w:rsidR="00B95668" w:rsidRDefault="00B95668" w:rsidP="00230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45A21D" w14:textId="77777777" w:rsidR="00B95668" w:rsidRDefault="00B95668" w:rsidP="00230FBE">
      <w:r>
        <w:separator/>
      </w:r>
    </w:p>
  </w:footnote>
  <w:footnote w:type="continuationSeparator" w:id="0">
    <w:p w14:paraId="17948405" w14:textId="77777777" w:rsidR="00B95668" w:rsidRDefault="00B95668" w:rsidP="00230F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C352DEC"/>
    <w:multiLevelType w:val="hybridMultilevel"/>
    <w:tmpl w:val="21DA0534"/>
    <w:lvl w:ilvl="0" w:tplc="6D50FD46">
      <w:start w:val="1"/>
      <w:numFmt w:val="decimal"/>
      <w:lvlText w:val="Observation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090269D"/>
    <w:multiLevelType w:val="multilevel"/>
    <w:tmpl w:val="78714DB1"/>
    <w:lvl w:ilvl="0">
      <w:start w:val="1"/>
      <w:numFmt w:val="decimal"/>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71A6919"/>
    <w:multiLevelType w:val="multilevel"/>
    <w:tmpl w:val="471A6919"/>
    <w:lvl w:ilvl="0">
      <w:start w:val="1"/>
      <w:numFmt w:val="lowerLetter"/>
      <w:lvlText w:val="%1."/>
      <w:lvlJc w:val="left"/>
      <w:pPr>
        <w:tabs>
          <w:tab w:val="left" w:pos="1440"/>
        </w:tabs>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C7869C7"/>
    <w:multiLevelType w:val="hybridMultilevel"/>
    <w:tmpl w:val="21DA0534"/>
    <w:lvl w:ilvl="0" w:tplc="6D50FD46">
      <w:start w:val="1"/>
      <w:numFmt w:val="decimal"/>
      <w:lvlText w:val="Observation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CF63BB1"/>
    <w:multiLevelType w:val="multilevel"/>
    <w:tmpl w:val="4CF63BB1"/>
    <w:lvl w:ilvl="0">
      <w:start w:val="1"/>
      <w:numFmt w:val="bullet"/>
      <w:lvlText w:val=""/>
      <w:lvlJc w:val="left"/>
      <w:rPr>
        <w:rFonts w:ascii="Symbol" w:hAnsi="Symbol" w:hint="default"/>
        <w:strike w:val="0"/>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B3A19BC"/>
    <w:multiLevelType w:val="multilevel"/>
    <w:tmpl w:val="5B3A19BC"/>
    <w:lvl w:ilvl="0">
      <w:start w:val="1"/>
      <w:numFmt w:val="bullet"/>
      <w:lvlText w:val=""/>
      <w:lvlJc w:val="left"/>
      <w:rPr>
        <w:rFonts w:ascii="Symbol" w:hAnsi="Symbol" w:hint="default"/>
        <w:strike w:val="0"/>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9"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CD35AF"/>
    <w:multiLevelType w:val="hybridMultilevel"/>
    <w:tmpl w:val="5338F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76B25EB9"/>
    <w:multiLevelType w:val="multilevel"/>
    <w:tmpl w:val="76B25EB9"/>
    <w:lvl w:ilvl="0">
      <w:start w:val="2"/>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78714DB1"/>
    <w:multiLevelType w:val="multilevel"/>
    <w:tmpl w:val="78714DB1"/>
    <w:lvl w:ilvl="0">
      <w:start w:val="1"/>
      <w:numFmt w:val="decimal"/>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D173788"/>
    <w:multiLevelType w:val="hybridMultilevel"/>
    <w:tmpl w:val="5816D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67343555">
    <w:abstractNumId w:val="11"/>
  </w:num>
  <w:num w:numId="2" w16cid:durableId="320743058">
    <w:abstractNumId w:val="12"/>
  </w:num>
  <w:num w:numId="3" w16cid:durableId="2002807288">
    <w:abstractNumId w:val="4"/>
  </w:num>
  <w:num w:numId="4" w16cid:durableId="920911884">
    <w:abstractNumId w:val="8"/>
  </w:num>
  <w:num w:numId="5" w16cid:durableId="364019239">
    <w:abstractNumId w:val="6"/>
  </w:num>
  <w:num w:numId="6" w16cid:durableId="1858496316">
    <w:abstractNumId w:val="13"/>
  </w:num>
  <w:num w:numId="7" w16cid:durableId="86662518">
    <w:abstractNumId w:val="5"/>
  </w:num>
  <w:num w:numId="8" w16cid:durableId="71976744">
    <w:abstractNumId w:val="1"/>
  </w:num>
  <w:num w:numId="9" w16cid:durableId="717122294">
    <w:abstractNumId w:val="3"/>
  </w:num>
  <w:num w:numId="10" w16cid:durableId="2129591">
    <w:abstractNumId w:val="14"/>
  </w:num>
  <w:num w:numId="11" w16cid:durableId="656152029">
    <w:abstractNumId w:val="0"/>
  </w:num>
  <w:num w:numId="12" w16cid:durableId="1849367337">
    <w:abstractNumId w:val="2"/>
  </w:num>
  <w:num w:numId="13" w16cid:durableId="629670808">
    <w:abstractNumId w:val="7"/>
  </w:num>
  <w:num w:numId="14" w16cid:durableId="1631785482">
    <w:abstractNumId w:val="9"/>
    <w:lvlOverride w:ilvl="0"/>
    <w:lvlOverride w:ilvl="1"/>
    <w:lvlOverride w:ilvl="2"/>
    <w:lvlOverride w:ilvl="3"/>
    <w:lvlOverride w:ilvl="4"/>
    <w:lvlOverride w:ilvl="5"/>
    <w:lvlOverride w:ilvl="6"/>
    <w:lvlOverride w:ilvl="7"/>
    <w:lvlOverride w:ilvl="8"/>
  </w:num>
  <w:num w:numId="15" w16cid:durableId="886062317">
    <w:abstractNumId w:val="1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Y0MzdkYWE3YTFiOGRjMzNiN2VhYTg3MzNmMTg5NjQifQ=="/>
  </w:docVars>
  <w:rsids>
    <w:rsidRoot w:val="00D62C10"/>
    <w:rsid w:val="00002CFB"/>
    <w:rsid w:val="000151C0"/>
    <w:rsid w:val="00034056"/>
    <w:rsid w:val="0006158E"/>
    <w:rsid w:val="00077B36"/>
    <w:rsid w:val="00082C95"/>
    <w:rsid w:val="000A5740"/>
    <w:rsid w:val="000A6613"/>
    <w:rsid w:val="000B317B"/>
    <w:rsid w:val="000B3986"/>
    <w:rsid w:val="000D7BB4"/>
    <w:rsid w:val="000E3B61"/>
    <w:rsid w:val="000F539F"/>
    <w:rsid w:val="001054DA"/>
    <w:rsid w:val="00117E39"/>
    <w:rsid w:val="00125C65"/>
    <w:rsid w:val="0013315F"/>
    <w:rsid w:val="0015345E"/>
    <w:rsid w:val="00180CCC"/>
    <w:rsid w:val="00186C96"/>
    <w:rsid w:val="001A561D"/>
    <w:rsid w:val="001D2AE0"/>
    <w:rsid w:val="001E4AF8"/>
    <w:rsid w:val="001F23A1"/>
    <w:rsid w:val="001F2DE6"/>
    <w:rsid w:val="00203464"/>
    <w:rsid w:val="00216AD2"/>
    <w:rsid w:val="00230FBE"/>
    <w:rsid w:val="00235EB3"/>
    <w:rsid w:val="00241E38"/>
    <w:rsid w:val="00256229"/>
    <w:rsid w:val="00260B2D"/>
    <w:rsid w:val="00264DBF"/>
    <w:rsid w:val="00275127"/>
    <w:rsid w:val="002820D3"/>
    <w:rsid w:val="002A65CF"/>
    <w:rsid w:val="002E1CAC"/>
    <w:rsid w:val="002E5993"/>
    <w:rsid w:val="00303F4C"/>
    <w:rsid w:val="00336C33"/>
    <w:rsid w:val="003559E5"/>
    <w:rsid w:val="0037604D"/>
    <w:rsid w:val="003A4104"/>
    <w:rsid w:val="003C1573"/>
    <w:rsid w:val="003D6A03"/>
    <w:rsid w:val="003E230F"/>
    <w:rsid w:val="0040289C"/>
    <w:rsid w:val="004161B6"/>
    <w:rsid w:val="0042083D"/>
    <w:rsid w:val="00427AF2"/>
    <w:rsid w:val="00456714"/>
    <w:rsid w:val="00463FE8"/>
    <w:rsid w:val="0047368C"/>
    <w:rsid w:val="004778B8"/>
    <w:rsid w:val="004A6FA9"/>
    <w:rsid w:val="004B79AE"/>
    <w:rsid w:val="004D2089"/>
    <w:rsid w:val="004D6593"/>
    <w:rsid w:val="005023A4"/>
    <w:rsid w:val="00513203"/>
    <w:rsid w:val="00523158"/>
    <w:rsid w:val="00580DBC"/>
    <w:rsid w:val="00585219"/>
    <w:rsid w:val="005B3A19"/>
    <w:rsid w:val="005E1F9E"/>
    <w:rsid w:val="005F3205"/>
    <w:rsid w:val="00621B86"/>
    <w:rsid w:val="00622F1C"/>
    <w:rsid w:val="006306DB"/>
    <w:rsid w:val="006355AA"/>
    <w:rsid w:val="00643226"/>
    <w:rsid w:val="00653FE5"/>
    <w:rsid w:val="00662DB5"/>
    <w:rsid w:val="00663DEC"/>
    <w:rsid w:val="00685BFE"/>
    <w:rsid w:val="00686823"/>
    <w:rsid w:val="006A422D"/>
    <w:rsid w:val="006A5479"/>
    <w:rsid w:val="006B164E"/>
    <w:rsid w:val="006B7624"/>
    <w:rsid w:val="006C4453"/>
    <w:rsid w:val="006F738E"/>
    <w:rsid w:val="00706957"/>
    <w:rsid w:val="00737FF5"/>
    <w:rsid w:val="00747710"/>
    <w:rsid w:val="0074772D"/>
    <w:rsid w:val="007478E2"/>
    <w:rsid w:val="007539BB"/>
    <w:rsid w:val="00763E05"/>
    <w:rsid w:val="0076627A"/>
    <w:rsid w:val="00787D14"/>
    <w:rsid w:val="00791C1A"/>
    <w:rsid w:val="007950A1"/>
    <w:rsid w:val="007A5318"/>
    <w:rsid w:val="007B0789"/>
    <w:rsid w:val="007B436D"/>
    <w:rsid w:val="007D268C"/>
    <w:rsid w:val="007D69AD"/>
    <w:rsid w:val="0080553B"/>
    <w:rsid w:val="0080771A"/>
    <w:rsid w:val="00826F17"/>
    <w:rsid w:val="00841481"/>
    <w:rsid w:val="00845C13"/>
    <w:rsid w:val="00850D62"/>
    <w:rsid w:val="008606A6"/>
    <w:rsid w:val="00873D73"/>
    <w:rsid w:val="00875D79"/>
    <w:rsid w:val="00884EFA"/>
    <w:rsid w:val="0089709C"/>
    <w:rsid w:val="008C1910"/>
    <w:rsid w:val="008C52B6"/>
    <w:rsid w:val="008C5BDB"/>
    <w:rsid w:val="008D2913"/>
    <w:rsid w:val="008E55FB"/>
    <w:rsid w:val="008E6C87"/>
    <w:rsid w:val="00904CB7"/>
    <w:rsid w:val="00913109"/>
    <w:rsid w:val="00923CBB"/>
    <w:rsid w:val="00934BB6"/>
    <w:rsid w:val="0094488F"/>
    <w:rsid w:val="00954F88"/>
    <w:rsid w:val="0096320D"/>
    <w:rsid w:val="00972D95"/>
    <w:rsid w:val="00992D1E"/>
    <w:rsid w:val="009C0B3B"/>
    <w:rsid w:val="009C2326"/>
    <w:rsid w:val="009C7137"/>
    <w:rsid w:val="009D3138"/>
    <w:rsid w:val="009D5F8E"/>
    <w:rsid w:val="009D6E3C"/>
    <w:rsid w:val="00A01A7C"/>
    <w:rsid w:val="00A01E05"/>
    <w:rsid w:val="00A02DA9"/>
    <w:rsid w:val="00A03D74"/>
    <w:rsid w:val="00A11ABD"/>
    <w:rsid w:val="00A12FBA"/>
    <w:rsid w:val="00A241CE"/>
    <w:rsid w:val="00A36988"/>
    <w:rsid w:val="00A438DD"/>
    <w:rsid w:val="00A610FE"/>
    <w:rsid w:val="00A6118A"/>
    <w:rsid w:val="00A6434D"/>
    <w:rsid w:val="00A86FA3"/>
    <w:rsid w:val="00A96128"/>
    <w:rsid w:val="00AB362A"/>
    <w:rsid w:val="00AC6A95"/>
    <w:rsid w:val="00AF6CFE"/>
    <w:rsid w:val="00B07D14"/>
    <w:rsid w:val="00B23B08"/>
    <w:rsid w:val="00B24DAC"/>
    <w:rsid w:val="00B26D76"/>
    <w:rsid w:val="00B3038E"/>
    <w:rsid w:val="00B31842"/>
    <w:rsid w:val="00B34606"/>
    <w:rsid w:val="00B54067"/>
    <w:rsid w:val="00B61D43"/>
    <w:rsid w:val="00B726CA"/>
    <w:rsid w:val="00B74F8E"/>
    <w:rsid w:val="00B775E2"/>
    <w:rsid w:val="00B80365"/>
    <w:rsid w:val="00B847CF"/>
    <w:rsid w:val="00B95668"/>
    <w:rsid w:val="00BB310D"/>
    <w:rsid w:val="00BC119A"/>
    <w:rsid w:val="00BE60ED"/>
    <w:rsid w:val="00BF4B91"/>
    <w:rsid w:val="00C52830"/>
    <w:rsid w:val="00C63C3F"/>
    <w:rsid w:val="00C753A5"/>
    <w:rsid w:val="00C8278A"/>
    <w:rsid w:val="00C95F95"/>
    <w:rsid w:val="00CA04BC"/>
    <w:rsid w:val="00CA1BBE"/>
    <w:rsid w:val="00CD35E2"/>
    <w:rsid w:val="00CD4A14"/>
    <w:rsid w:val="00CE53DB"/>
    <w:rsid w:val="00CF45BD"/>
    <w:rsid w:val="00D0246A"/>
    <w:rsid w:val="00D035C8"/>
    <w:rsid w:val="00D04490"/>
    <w:rsid w:val="00D17265"/>
    <w:rsid w:val="00D2224D"/>
    <w:rsid w:val="00D237EB"/>
    <w:rsid w:val="00D30B82"/>
    <w:rsid w:val="00D3641A"/>
    <w:rsid w:val="00D40B95"/>
    <w:rsid w:val="00D45031"/>
    <w:rsid w:val="00D62C10"/>
    <w:rsid w:val="00D707E6"/>
    <w:rsid w:val="00D76F20"/>
    <w:rsid w:val="00D83A25"/>
    <w:rsid w:val="00D8463F"/>
    <w:rsid w:val="00DA73FD"/>
    <w:rsid w:val="00DC290D"/>
    <w:rsid w:val="00DC60D8"/>
    <w:rsid w:val="00DD0A48"/>
    <w:rsid w:val="00DE0232"/>
    <w:rsid w:val="00DE33D2"/>
    <w:rsid w:val="00E26A53"/>
    <w:rsid w:val="00E42448"/>
    <w:rsid w:val="00E433CC"/>
    <w:rsid w:val="00E455AA"/>
    <w:rsid w:val="00E52719"/>
    <w:rsid w:val="00E83A9C"/>
    <w:rsid w:val="00E84DE5"/>
    <w:rsid w:val="00E91D70"/>
    <w:rsid w:val="00E95CA6"/>
    <w:rsid w:val="00EA58DB"/>
    <w:rsid w:val="00EC30A6"/>
    <w:rsid w:val="00EE046D"/>
    <w:rsid w:val="00EE6843"/>
    <w:rsid w:val="00F14322"/>
    <w:rsid w:val="00F15C25"/>
    <w:rsid w:val="00F20F7D"/>
    <w:rsid w:val="00F22011"/>
    <w:rsid w:val="00F302D9"/>
    <w:rsid w:val="00F5213C"/>
    <w:rsid w:val="00F866F0"/>
    <w:rsid w:val="00F92011"/>
    <w:rsid w:val="00FA18E9"/>
    <w:rsid w:val="00FF3034"/>
    <w:rsid w:val="00FF5610"/>
    <w:rsid w:val="31CC4E39"/>
    <w:rsid w:val="638E58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28E8EDD"/>
  <w15:docId w15:val="{C108874C-094B-415B-9092-81BA8A804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4772D"/>
    <w:rPr>
      <w:rFonts w:ascii="Times" w:eastAsia="Batang" w:hAnsi="Times" w:cs="Times New Roman"/>
      <w:szCs w:val="24"/>
      <w:lang w:val="en-GB" w:eastAsia="en-US"/>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923CBB"/>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autoRedefine/>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0">
    <w:name w:val="标题 1 字符"/>
    <w:basedOn w:val="a0"/>
    <w:link w:val="1"/>
    <w:uiPriority w:val="9"/>
    <w:rPr>
      <w:b/>
      <w:bCs/>
      <w:kern w:val="44"/>
      <w:sz w:val="44"/>
      <w:szCs w:val="44"/>
    </w:rPr>
  </w:style>
  <w:style w:type="character" w:customStyle="1" w:styleId="20">
    <w:name w:val="标题 2 字符"/>
    <w:basedOn w:val="a0"/>
    <w:link w:val="2"/>
    <w:autoRedefine/>
    <w:uiPriority w:val="9"/>
    <w:qFormat/>
    <w:rPr>
      <w:rFonts w:asciiTheme="majorHAnsi" w:eastAsiaTheme="majorEastAsia" w:hAnsiTheme="majorHAnsi" w:cstheme="majorBidi"/>
      <w:b/>
      <w:bCs/>
      <w:sz w:val="32"/>
      <w:szCs w:val="32"/>
    </w:rPr>
  </w:style>
  <w:style w:type="paragraph" w:styleId="a4">
    <w:name w:val="List Paragraph"/>
    <w:basedOn w:val="a"/>
    <w:link w:val="a5"/>
    <w:autoRedefine/>
    <w:uiPriority w:val="34"/>
    <w:qFormat/>
    <w:pPr>
      <w:ind w:firstLineChars="200" w:firstLine="420"/>
    </w:pPr>
  </w:style>
  <w:style w:type="character" w:customStyle="1" w:styleId="a5">
    <w:name w:val="列表段落 字符"/>
    <w:link w:val="a4"/>
    <w:autoRedefine/>
    <w:uiPriority w:val="34"/>
    <w:qFormat/>
    <w:locked/>
  </w:style>
  <w:style w:type="paragraph" w:styleId="a6">
    <w:name w:val="header"/>
    <w:basedOn w:val="a"/>
    <w:link w:val="a7"/>
    <w:uiPriority w:val="99"/>
    <w:unhideWhenUsed/>
    <w:rsid w:val="00230FBE"/>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230FBE"/>
    <w:rPr>
      <w:kern w:val="2"/>
      <w:sz w:val="18"/>
      <w:szCs w:val="18"/>
    </w:rPr>
  </w:style>
  <w:style w:type="paragraph" w:styleId="a8">
    <w:name w:val="footer"/>
    <w:basedOn w:val="a"/>
    <w:link w:val="a9"/>
    <w:uiPriority w:val="99"/>
    <w:unhideWhenUsed/>
    <w:rsid w:val="00230FBE"/>
    <w:pPr>
      <w:tabs>
        <w:tab w:val="center" w:pos="4153"/>
        <w:tab w:val="right" w:pos="8306"/>
      </w:tabs>
      <w:snapToGrid w:val="0"/>
    </w:pPr>
    <w:rPr>
      <w:sz w:val="18"/>
      <w:szCs w:val="18"/>
    </w:rPr>
  </w:style>
  <w:style w:type="character" w:customStyle="1" w:styleId="a9">
    <w:name w:val="页脚 字符"/>
    <w:basedOn w:val="a0"/>
    <w:link w:val="a8"/>
    <w:uiPriority w:val="99"/>
    <w:rsid w:val="00230FBE"/>
    <w:rPr>
      <w:kern w:val="2"/>
      <w:sz w:val="18"/>
      <w:szCs w:val="18"/>
    </w:rPr>
  </w:style>
  <w:style w:type="paragraph" w:styleId="aa">
    <w:name w:val="caption"/>
    <w:basedOn w:val="a"/>
    <w:next w:val="a"/>
    <w:uiPriority w:val="35"/>
    <w:unhideWhenUsed/>
    <w:qFormat/>
    <w:rsid w:val="00230FBE"/>
    <w:rPr>
      <w:rFonts w:asciiTheme="majorHAnsi" w:eastAsia="黑体" w:hAnsiTheme="majorHAnsi" w:cstheme="majorBidi"/>
      <w:szCs w:val="20"/>
    </w:rPr>
  </w:style>
  <w:style w:type="character" w:customStyle="1" w:styleId="30">
    <w:name w:val="标题 3 字符"/>
    <w:basedOn w:val="a0"/>
    <w:link w:val="3"/>
    <w:uiPriority w:val="9"/>
    <w:rsid w:val="00923CBB"/>
    <w:rPr>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3566382">
      <w:bodyDiv w:val="1"/>
      <w:marLeft w:val="0"/>
      <w:marRight w:val="0"/>
      <w:marTop w:val="0"/>
      <w:marBottom w:val="0"/>
      <w:divBdr>
        <w:top w:val="none" w:sz="0" w:space="0" w:color="auto"/>
        <w:left w:val="none" w:sz="0" w:space="0" w:color="auto"/>
        <w:bottom w:val="none" w:sz="0" w:space="0" w:color="auto"/>
        <w:right w:val="none" w:sz="0" w:space="0" w:color="auto"/>
      </w:divBdr>
    </w:div>
    <w:div w:id="217909175">
      <w:bodyDiv w:val="1"/>
      <w:marLeft w:val="0"/>
      <w:marRight w:val="0"/>
      <w:marTop w:val="0"/>
      <w:marBottom w:val="0"/>
      <w:divBdr>
        <w:top w:val="none" w:sz="0" w:space="0" w:color="auto"/>
        <w:left w:val="none" w:sz="0" w:space="0" w:color="auto"/>
        <w:bottom w:val="none" w:sz="0" w:space="0" w:color="auto"/>
        <w:right w:val="none" w:sz="0" w:space="0" w:color="auto"/>
      </w:divBdr>
    </w:div>
    <w:div w:id="411466280">
      <w:bodyDiv w:val="1"/>
      <w:marLeft w:val="0"/>
      <w:marRight w:val="0"/>
      <w:marTop w:val="0"/>
      <w:marBottom w:val="0"/>
      <w:divBdr>
        <w:top w:val="none" w:sz="0" w:space="0" w:color="auto"/>
        <w:left w:val="none" w:sz="0" w:space="0" w:color="auto"/>
        <w:bottom w:val="none" w:sz="0" w:space="0" w:color="auto"/>
        <w:right w:val="none" w:sz="0" w:space="0" w:color="auto"/>
      </w:divBdr>
    </w:div>
    <w:div w:id="1066076318">
      <w:bodyDiv w:val="1"/>
      <w:marLeft w:val="0"/>
      <w:marRight w:val="0"/>
      <w:marTop w:val="0"/>
      <w:marBottom w:val="0"/>
      <w:divBdr>
        <w:top w:val="none" w:sz="0" w:space="0" w:color="auto"/>
        <w:left w:val="none" w:sz="0" w:space="0" w:color="auto"/>
        <w:bottom w:val="none" w:sz="0" w:space="0" w:color="auto"/>
        <w:right w:val="none" w:sz="0" w:space="0" w:color="auto"/>
      </w:divBdr>
    </w:div>
    <w:div w:id="1860318244">
      <w:bodyDiv w:val="1"/>
      <w:marLeft w:val="0"/>
      <w:marRight w:val="0"/>
      <w:marTop w:val="0"/>
      <w:marBottom w:val="0"/>
      <w:divBdr>
        <w:top w:val="none" w:sz="0" w:space="0" w:color="auto"/>
        <w:left w:val="none" w:sz="0" w:space="0" w:color="auto"/>
        <w:bottom w:val="none" w:sz="0" w:space="0" w:color="auto"/>
        <w:right w:val="none" w:sz="0" w:space="0" w:color="auto"/>
      </w:divBdr>
    </w:div>
    <w:div w:id="21066812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DAC916-0068-47F1-908D-8BF39E9E0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3359</TotalTime>
  <Pages>9</Pages>
  <Words>3497</Words>
  <Characters>19935</Characters>
  <Application>Microsoft Office Word</Application>
  <DocSecurity>0</DocSecurity>
  <Lines>166</Lines>
  <Paragraphs>46</Paragraphs>
  <ScaleCrop>false</ScaleCrop>
  <Company/>
  <LinksUpToDate>false</LinksUpToDate>
  <CharactersWithSpaces>23386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刘凯</dc:creator>
  <cp:lastModifiedBy>Fred Holmes</cp:lastModifiedBy>
  <cp:revision>184</cp:revision>
  <dcterms:created xsi:type="dcterms:W3CDTF">2024-02-04T02:08:00Z</dcterms:created>
  <dcterms:modified xsi:type="dcterms:W3CDTF">2024-04-03T10:07:00Z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5EA6A9ADD0414D829E1A6BD8DAE96AEC_12</vt:lpwstr>
  </property>
</Properties>
</file>