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af1"/>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f1"/>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8"/>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6D00E7EC"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w:t>
      </w:r>
      <w:r w:rsidR="00A0645F">
        <w:rPr>
          <w:lang w:val="en-US"/>
        </w:rPr>
        <w:t>this</w:t>
      </w:r>
      <w:r>
        <w:rPr>
          <w:lang w:val="en-US"/>
        </w:rPr>
        <w:t xml:space="preserve"> discussion round are furthermore tagged </w:t>
      </w:r>
      <w:r>
        <w:rPr>
          <w:color w:val="FF0000"/>
          <w:lang w:val="en-US"/>
        </w:rPr>
        <w:t>FL</w:t>
      </w:r>
      <w:r w:rsidR="00A0645F">
        <w:rPr>
          <w:color w:val="FF0000"/>
          <w:lang w:val="en-US"/>
        </w:rPr>
        <w:t>2</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rsidP="001A0E3C">
      <w:pPr>
        <w:pStyle w:val="a0"/>
        <w:numPr>
          <w:ilvl w:val="0"/>
          <w:numId w:val="11"/>
        </w:numPr>
      </w:pPr>
      <w:r>
        <w:t>eRedCapFLS1-v000.docx</w:t>
      </w:r>
    </w:p>
    <w:p w14:paraId="33B94721" w14:textId="77777777" w:rsidR="00B33F7A" w:rsidRDefault="00A856B1" w:rsidP="001A0E3C">
      <w:pPr>
        <w:pStyle w:val="a0"/>
        <w:numPr>
          <w:ilvl w:val="0"/>
          <w:numId w:val="11"/>
        </w:numPr>
      </w:pPr>
      <w:r>
        <w:t>eRedCapFLS1-v001-CompanyA.docx</w:t>
      </w:r>
    </w:p>
    <w:p w14:paraId="65EA9E51" w14:textId="77777777" w:rsidR="00B33F7A" w:rsidRDefault="00A856B1" w:rsidP="001A0E3C">
      <w:pPr>
        <w:pStyle w:val="a0"/>
        <w:numPr>
          <w:ilvl w:val="0"/>
          <w:numId w:val="11"/>
        </w:numPr>
      </w:pPr>
      <w:r>
        <w:t>eRedCapFLS1-v002-CompanyA-CompanyB.docx</w:t>
      </w:r>
    </w:p>
    <w:p w14:paraId="74C887C1" w14:textId="77777777" w:rsidR="00B33F7A" w:rsidRDefault="00A856B1" w:rsidP="001A0E3C">
      <w:pPr>
        <w:pStyle w:val="a0"/>
        <w:numPr>
          <w:ilvl w:val="0"/>
          <w:numId w:val="11"/>
        </w:numPr>
      </w:pPr>
      <w: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rsidP="001A0E3C">
      <w:pPr>
        <w:pStyle w:val="a0"/>
        <w:numPr>
          <w:ilvl w:val="0"/>
          <w:numId w:val="12"/>
        </w:numPr>
      </w:pPr>
      <w:r>
        <w:t>Assume CompanyC wants to update eRedCapFLS1-v002-CompanyA-CompanyB.docx.</w:t>
      </w:r>
    </w:p>
    <w:p w14:paraId="72DFBE8B" w14:textId="77777777" w:rsidR="00B33F7A" w:rsidRDefault="00A856B1" w:rsidP="001A0E3C">
      <w:pPr>
        <w:pStyle w:val="a0"/>
        <w:numPr>
          <w:ilvl w:val="0"/>
          <w:numId w:val="12"/>
        </w:numPr>
      </w:pPr>
      <w:r>
        <w:t>CompanyC uploads an empty file named eRedCapFLS1-v003-CompanyB-CompanyC</w:t>
      </w:r>
      <w:r>
        <w:rPr>
          <w:color w:val="FF0000"/>
        </w:rPr>
        <w:t>.checkout</w:t>
      </w:r>
      <w:r>
        <w:t>.</w:t>
      </w:r>
    </w:p>
    <w:p w14:paraId="0C9DD3CF" w14:textId="77777777" w:rsidR="00B33F7A" w:rsidRDefault="00A856B1" w:rsidP="001A0E3C">
      <w:pPr>
        <w:pStyle w:val="a0"/>
        <w:numPr>
          <w:ilvl w:val="0"/>
          <w:numId w:val="12"/>
        </w:numPr>
      </w:pPr>
      <w:r>
        <w:t xml:space="preserve">CompanyC </w:t>
      </w:r>
      <w:r>
        <w:rPr>
          <w:color w:val="FF0000"/>
        </w:rPr>
        <w:t>checks that no one else has created a checkout file simultaneously</w:t>
      </w:r>
      <w:r>
        <w:t>, and if there is a collision, CompanyC tries to coordinate with the company who made the other checkout (see, e.g., contact list below).</w:t>
      </w:r>
    </w:p>
    <w:p w14:paraId="1DD362AD" w14:textId="77777777" w:rsidR="00B33F7A" w:rsidRDefault="00A856B1" w:rsidP="001A0E3C">
      <w:pPr>
        <w:pStyle w:val="a0"/>
        <w:numPr>
          <w:ilvl w:val="0"/>
          <w:numId w:val="12"/>
        </w:numPr>
      </w:pPr>
      <w:r>
        <w:t>CompanyC then has 30 minutes to upload eRedCapFLS1-v003-CompanyB-CompanyC</w:t>
      </w:r>
      <w:r>
        <w:rPr>
          <w:color w:val="FF0000"/>
        </w:rPr>
        <w:t>.docx</w:t>
      </w:r>
      <w:r>
        <w:t>.</w:t>
      </w:r>
    </w:p>
    <w:p w14:paraId="517D3C59" w14:textId="77777777" w:rsidR="00B33F7A" w:rsidRDefault="00A856B1" w:rsidP="001A0E3C">
      <w:pPr>
        <w:pStyle w:val="a0"/>
        <w:numPr>
          <w:ilvl w:val="0"/>
          <w:numId w:val="12"/>
        </w:numPr>
      </w:pPr>
      <w:r>
        <w:lastRenderedPageBreak/>
        <w:t>If no update is uploaded in 30 minutes, other companies can ignore the checkout file.</w:t>
      </w:r>
    </w:p>
    <w:p w14:paraId="4C80F055" w14:textId="77777777" w:rsidR="00B33F7A" w:rsidRDefault="00A856B1" w:rsidP="001A0E3C">
      <w:pPr>
        <w:pStyle w:val="a0"/>
        <w:numPr>
          <w:ilvl w:val="0"/>
          <w:numId w:val="12"/>
        </w:numPr>
      </w:pPr>
      <w: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5430620B" w:rsidR="00B33F7A" w:rsidRDefault="00A856B1">
      <w:pPr>
        <w:rPr>
          <w:lang w:val="en-US"/>
        </w:rPr>
      </w:pPr>
      <w:r>
        <w:rPr>
          <w:rFonts w:ascii="Times" w:hAnsi="Times"/>
          <w:b/>
          <w:szCs w:val="24"/>
          <w:lang w:val="en-US"/>
        </w:rPr>
        <w:t>FL</w:t>
      </w:r>
      <w:r w:rsidR="00EB4076">
        <w:rPr>
          <w:rFonts w:ascii="Times" w:hAnsi="Times"/>
          <w:b/>
          <w:szCs w:val="24"/>
          <w:lang w:val="en-US"/>
        </w:rPr>
        <w:t>2</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07957329" w:rsidR="00B33F7A" w:rsidRDefault="006E4102">
            <w:pPr>
              <w:spacing w:after="0"/>
              <w:jc w:val="center"/>
              <w:rPr>
                <w:rFonts w:eastAsiaTheme="minorEastAsia"/>
                <w:lang w:val="en-US" w:eastAsia="zh-CN"/>
              </w:rPr>
            </w:pPr>
            <w:r>
              <w:rPr>
                <w:rFonts w:eastAsiaTheme="minorEastAsia"/>
                <w:lang w:val="en-US" w:eastAsia="zh-CN"/>
              </w:rPr>
              <w:t>s</w:t>
            </w:r>
            <w:r w:rsidR="00A856B1">
              <w:rPr>
                <w:rFonts w:eastAsiaTheme="minorEastAsia"/>
                <w:lang w:val="en-US" w:eastAsia="zh-CN"/>
              </w:rPr>
              <w:t>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41B8571A" w:rsidR="00B33F7A" w:rsidRDefault="006E4102">
            <w:pPr>
              <w:spacing w:after="0"/>
              <w:jc w:val="center"/>
              <w:rPr>
                <w:rFonts w:eastAsia="PMingLiU"/>
                <w:lang w:val="en-US" w:eastAsia="zh-TW"/>
              </w:rPr>
            </w:pPr>
            <w:r>
              <w:rPr>
                <w:rFonts w:eastAsia="PMingLiU"/>
                <w:lang w:val="en-US" w:eastAsia="zh-TW"/>
              </w:rPr>
              <w:t>d</w:t>
            </w:r>
            <w:r w:rsidR="00A856B1" w:rsidRPr="006E4102">
              <w:rPr>
                <w:rFonts w:eastAsia="PMingLiU"/>
                <w:lang w:val="en-US" w:eastAsia="zh-TW"/>
              </w:rPr>
              <w:t>enny_</w:t>
            </w:r>
            <w:r>
              <w:rPr>
                <w:rFonts w:eastAsia="PMingLiU"/>
                <w:lang w:val="en-US" w:eastAsia="zh-TW"/>
              </w:rPr>
              <w:t>h</w:t>
            </w:r>
            <w:r w:rsidR="00A856B1" w:rsidRPr="006E4102">
              <w:rPr>
                <w:rFonts w:eastAsia="PMingLiU"/>
                <w:lang w:val="en-US" w:eastAsia="zh-TW"/>
              </w:rPr>
              <w:t>uang@asus.com</w:t>
            </w:r>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游明朝"/>
                <w:lang w:val="en-US" w:eastAsia="ja-JP"/>
              </w:rPr>
            </w:pPr>
            <w:r>
              <w:rPr>
                <w:rFonts w:eastAsia="游明朝"/>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游明朝"/>
                <w:lang w:val="en-US" w:eastAsia="ja-JP"/>
              </w:rPr>
            </w:pPr>
            <w:r>
              <w:rPr>
                <w:rFonts w:eastAsia="游明朝"/>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57E4F2D1" w:rsidR="00B33F7A" w:rsidRDefault="006E4102">
            <w:pPr>
              <w:spacing w:after="0"/>
              <w:jc w:val="center"/>
              <w:rPr>
                <w:rFonts w:eastAsia="SimSun"/>
                <w:lang w:val="en-US" w:eastAsia="zh-CN"/>
              </w:rPr>
            </w:pPr>
            <w:r>
              <w:rPr>
                <w:rFonts w:eastAsia="SimSun"/>
                <w:lang w:val="en-US" w:eastAsia="zh-CN"/>
              </w:rPr>
              <w:t>h</w:t>
            </w:r>
            <w:r w:rsidR="00A856B1">
              <w:rPr>
                <w:rFonts w:eastAsia="SimSun" w:hint="eastAsia"/>
                <w:lang w:val="en-US" w:eastAsia="zh-CN"/>
              </w:rPr>
              <w:t>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6BF9DB3C" w:rsidR="00E879FB" w:rsidRPr="007C3198" w:rsidRDefault="006E4102" w:rsidP="00E879FB">
            <w:pPr>
              <w:spacing w:after="0"/>
              <w:jc w:val="center"/>
              <w:rPr>
                <w:rFonts w:eastAsia="Malgun Gothic"/>
                <w:lang w:val="en-US" w:eastAsia="ko-KR"/>
              </w:rPr>
            </w:pPr>
            <w:r>
              <w:rPr>
                <w:rFonts w:eastAsia="Malgun Gothic"/>
                <w:lang w:val="en-US" w:eastAsia="ko-KR"/>
              </w:rPr>
              <w:t>s</w:t>
            </w:r>
            <w:r w:rsidR="00E879FB">
              <w:rPr>
                <w:rFonts w:eastAsia="Malgun Gothic" w:hint="eastAsia"/>
                <w:lang w:val="en-US" w:eastAsia="ko-KR"/>
              </w:rPr>
              <w:t>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游明朝"/>
                <w:lang w:val="en-US" w:eastAsia="ja-JP"/>
              </w:rPr>
            </w:pPr>
            <w:r>
              <w:rPr>
                <w:rFonts w:eastAsia="游明朝"/>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3404E9">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197BAA3"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r w:rsidR="0010656F" w14:paraId="03F43D66" w14:textId="77777777" w:rsidTr="0010656F">
        <w:tc>
          <w:tcPr>
            <w:tcW w:w="2263" w:type="dxa"/>
          </w:tcPr>
          <w:p w14:paraId="0F10C43E" w14:textId="5B8C83E8" w:rsidR="0010656F" w:rsidRDefault="0010656F" w:rsidP="003404E9">
            <w:pPr>
              <w:spacing w:after="0"/>
              <w:jc w:val="center"/>
              <w:rPr>
                <w:rFonts w:eastAsia="SimSun"/>
                <w:lang w:val="en-US" w:eastAsia="zh-CN"/>
              </w:rPr>
            </w:pPr>
            <w:r w:rsidRPr="0010656F">
              <w:rPr>
                <w:rFonts w:eastAsia="SimSun"/>
                <w:lang w:val="en-US" w:eastAsia="zh-CN"/>
              </w:rPr>
              <w:t>Ericsson</w:t>
            </w:r>
          </w:p>
        </w:tc>
        <w:tc>
          <w:tcPr>
            <w:tcW w:w="3119" w:type="dxa"/>
          </w:tcPr>
          <w:p w14:paraId="114539DF" w14:textId="77777777" w:rsidR="0010656F" w:rsidRDefault="0010656F" w:rsidP="003404E9">
            <w:pPr>
              <w:spacing w:after="0"/>
              <w:jc w:val="center"/>
              <w:rPr>
                <w:rFonts w:eastAsia="SimSun"/>
                <w:lang w:val="en-US" w:eastAsia="zh-CN"/>
              </w:rPr>
            </w:pPr>
            <w:r>
              <w:rPr>
                <w:rFonts w:eastAsia="SimSun"/>
                <w:lang w:val="en-US" w:eastAsia="zh-CN"/>
              </w:rPr>
              <w:t>Sandeep Veedu</w:t>
            </w:r>
          </w:p>
        </w:tc>
        <w:tc>
          <w:tcPr>
            <w:tcW w:w="4252" w:type="dxa"/>
          </w:tcPr>
          <w:p w14:paraId="27C9CE18" w14:textId="77777777" w:rsidR="0010656F" w:rsidRDefault="0010656F" w:rsidP="003404E9">
            <w:pPr>
              <w:spacing w:after="0"/>
              <w:jc w:val="center"/>
              <w:rPr>
                <w:rFonts w:eastAsia="SimSun"/>
                <w:lang w:val="en-US" w:eastAsia="zh-CN"/>
              </w:rPr>
            </w:pPr>
            <w:r w:rsidRPr="00FD73A2">
              <w:rPr>
                <w:rFonts w:eastAsia="SimSun"/>
                <w:lang w:val="en-US" w:eastAsia="zh-CN"/>
              </w:rPr>
              <w:t>sandeep.narayanan.kadan.veedu@ericsson.com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000000">
            <w:pPr>
              <w:spacing w:after="0" w:line="276" w:lineRule="auto"/>
              <w:jc w:val="left"/>
              <w:rPr>
                <w:rStyle w:val="afc"/>
                <w:color w:val="0000FF"/>
                <w:lang w:val="en-US"/>
              </w:rPr>
            </w:pPr>
            <w:hyperlink r:id="rId12" w:history="1">
              <w:r w:rsidR="00A856B1">
                <w:rPr>
                  <w:rStyle w:val="afc"/>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000000">
            <w:pPr>
              <w:spacing w:after="0" w:line="276" w:lineRule="auto"/>
              <w:jc w:val="left"/>
              <w:rPr>
                <w:rStyle w:val="afc"/>
                <w:color w:val="0000FF"/>
                <w:lang w:val="en-US"/>
              </w:rPr>
            </w:pPr>
            <w:hyperlink r:id="rId13" w:history="1">
              <w:r w:rsidR="00A856B1">
                <w:rPr>
                  <w:rStyle w:val="afc"/>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8"/>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rsidP="00D0561F">
            <w:pP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5889C07" w14:textId="77777777" w:rsidR="00B33F7A" w:rsidRDefault="00A856B1">
            <w:pPr>
              <w:tabs>
                <w:tab w:val="left" w:pos="551"/>
              </w:tabs>
              <w:jc w:val="left"/>
              <w:rPr>
                <w:rFonts w:eastAsia="游明朝"/>
                <w:lang w:val="en-US" w:eastAsia="ja-JP"/>
              </w:rPr>
            </w:pPr>
            <w:r>
              <w:rPr>
                <w:rFonts w:eastAsia="游明朝"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游明朝"/>
                <w:lang w:eastAsia="ja-JP"/>
              </w:rPr>
            </w:pPr>
            <w:r>
              <w:rPr>
                <w:rFonts w:eastAsia="游明朝"/>
                <w:lang w:eastAsia="ja-JP"/>
              </w:rPr>
              <w:t>Nokia, NSB</w:t>
            </w:r>
          </w:p>
        </w:tc>
        <w:tc>
          <w:tcPr>
            <w:tcW w:w="1372" w:type="dxa"/>
          </w:tcPr>
          <w:p w14:paraId="664D125A" w14:textId="77777777" w:rsidR="00B33F7A" w:rsidRDefault="00A856B1">
            <w:pPr>
              <w:tabs>
                <w:tab w:val="left" w:pos="551"/>
              </w:tabs>
              <w:jc w:val="left"/>
              <w:rPr>
                <w:rFonts w:eastAsia="游明朝"/>
                <w:lang w:val="en-US" w:eastAsia="ja-JP"/>
              </w:rPr>
            </w:pPr>
            <w:r>
              <w:rPr>
                <w:rFonts w:eastAsia="游明朝"/>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33FEB9BE" w14:textId="77777777" w:rsidR="00B33F7A" w:rsidRDefault="00B33F7A">
            <w:pPr>
              <w:tabs>
                <w:tab w:val="left" w:pos="551"/>
              </w:tabs>
              <w:jc w:val="left"/>
              <w:rPr>
                <w:rFonts w:eastAsia="游明朝"/>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1CE4A0B" w14:textId="29911468" w:rsidR="00C6461C" w:rsidRPr="00C6461C" w:rsidRDefault="00C6461C">
            <w:pPr>
              <w:tabs>
                <w:tab w:val="left" w:pos="551"/>
              </w:tabs>
              <w:jc w:val="left"/>
              <w:rPr>
                <w:rFonts w:eastAsia="游明朝"/>
                <w:lang w:val="en-US" w:eastAsia="ja-JP"/>
              </w:rPr>
            </w:pPr>
            <w:r>
              <w:rPr>
                <w:rFonts w:eastAsia="游明朝"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3404E9">
            <w:pPr>
              <w:jc w:val="left"/>
              <w:rPr>
                <w:rFonts w:eastAsia="游明朝"/>
                <w:lang w:val="en-US" w:eastAsia="ja-JP"/>
              </w:rPr>
            </w:pPr>
            <w:r>
              <w:rPr>
                <w:rFonts w:eastAsia="BatangChe"/>
                <w:lang w:val="en-US" w:eastAsia="ko-KR"/>
              </w:rPr>
              <w:t>Samsung</w:t>
            </w:r>
          </w:p>
        </w:tc>
        <w:tc>
          <w:tcPr>
            <w:tcW w:w="1372" w:type="dxa"/>
          </w:tcPr>
          <w:p w14:paraId="230AC3E4" w14:textId="77777777" w:rsidR="00815A6F" w:rsidRDefault="00815A6F" w:rsidP="003404E9">
            <w:pPr>
              <w:tabs>
                <w:tab w:val="left" w:pos="551"/>
              </w:tabs>
              <w:jc w:val="left"/>
              <w:rPr>
                <w:rFonts w:eastAsia="游明朝"/>
                <w:lang w:val="en-US" w:eastAsia="ja-JP"/>
              </w:rPr>
            </w:pPr>
            <w:r>
              <w:rPr>
                <w:rFonts w:eastAsia="Malgun Gothic" w:hint="eastAsia"/>
                <w:lang w:val="en-US" w:eastAsia="ko-KR"/>
              </w:rPr>
              <w:t>N</w:t>
            </w:r>
          </w:p>
        </w:tc>
        <w:tc>
          <w:tcPr>
            <w:tcW w:w="6783" w:type="dxa"/>
          </w:tcPr>
          <w:p w14:paraId="6F09B8F9" w14:textId="77777777" w:rsidR="00815A6F" w:rsidRDefault="00815A6F" w:rsidP="003404E9">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3404E9">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 @Samsung, thanks for the views,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1A0E3C">
            <w:pPr>
              <w:pStyle w:val="a0"/>
              <w:numPr>
                <w:ilvl w:val="0"/>
                <w:numId w:val="10"/>
              </w:numPr>
            </w:pPr>
            <w:r w:rsidRPr="00E864C2">
              <w:t xml:space="preserve">If the UE </w:t>
            </w:r>
            <w:r w:rsidRPr="00E864C2">
              <w:rPr>
                <w:highlight w:val="yellow"/>
              </w:rPr>
              <w:t>does not detect the DCI</w:t>
            </w:r>
            <w:r w:rsidRPr="00E864C2">
              <w:t xml:space="preserve"> format 1_0 … within the window, …,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yellow"/>
              </w:rPr>
              <w:t>after the last symbol of the window</w:t>
            </w:r>
            <w:r w:rsidRPr="00E864C2">
              <w:t>,</w:t>
            </w:r>
          </w:p>
          <w:p w14:paraId="50C1355D" w14:textId="77777777" w:rsidR="00E02985" w:rsidRPr="00E864C2" w:rsidRDefault="00E02985" w:rsidP="001A0E3C">
            <w:pPr>
              <w:pStyle w:val="a0"/>
              <w:numPr>
                <w:ilvl w:val="0"/>
                <w:numId w:val="10"/>
              </w:numPr>
            </w:pPr>
            <w:r w:rsidRPr="00E864C2">
              <w:t xml:space="preserve">if the UE </w:t>
            </w:r>
            <w:r w:rsidRPr="00E864C2">
              <w:rPr>
                <w:highlight w:val="cyan"/>
              </w:rPr>
              <w:t>detects the DCI</w:t>
            </w:r>
            <w:r w:rsidRPr="00E864C2">
              <w:t xml:space="preserve"> format 1_0 … within the window,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eRedCap,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eRedCap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that means it can be interpreted as: even the UE does not receives DCI within the window, the UE can also relax the timeline for PRACH transmission.</w:t>
            </w:r>
          </w:p>
          <w:tbl>
            <w:tblPr>
              <w:tblStyle w:val="af8"/>
              <w:tblW w:w="0" w:type="auto"/>
              <w:tblLayout w:type="fixed"/>
              <w:tblLook w:val="04A0" w:firstRow="1" w:lastRow="0" w:firstColumn="1" w:lastColumn="0" w:noHBand="0" w:noVBand="1"/>
            </w:tblPr>
            <w:tblGrid>
              <w:gridCol w:w="6557"/>
            </w:tblGrid>
            <w:tr w:rsidR="00E02985" w14:paraId="66630291" w14:textId="77777777" w:rsidTr="003404E9">
              <w:tc>
                <w:tcPr>
                  <w:tcW w:w="6557" w:type="dxa"/>
                </w:tcPr>
                <w:p w14:paraId="0F7A6AE1" w14:textId="77777777" w:rsidR="00E02985" w:rsidRDefault="00E02985" w:rsidP="00E02985">
                  <w:r w:rsidRPr="006527F8">
                    <w:rPr>
                      <w:lang w:eastAsia="zh-CN"/>
                    </w:rPr>
                    <w:lastRenderedPageBreak/>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receptio</w:t>
                  </w:r>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t xml:space="preserve">But the fact is, if </w:t>
            </w:r>
            <w:r>
              <w:t>the UE does not receives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the red part can be interpreted as an explanation only for the window (what the window is,). In this regard, the issue is still exist.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r w:rsidR="0010656F" w14:paraId="1C676DB9" w14:textId="77777777" w:rsidTr="0010656F">
        <w:tc>
          <w:tcPr>
            <w:tcW w:w="1479" w:type="dxa"/>
          </w:tcPr>
          <w:p w14:paraId="79EBC588" w14:textId="6AFDB3D9" w:rsidR="0010656F" w:rsidRDefault="0010656F" w:rsidP="003404E9">
            <w:pPr>
              <w:jc w:val="left"/>
              <w:rPr>
                <w:rFonts w:eastAsia="SimSun"/>
                <w:lang w:val="en-US" w:eastAsia="zh-CN"/>
              </w:rPr>
            </w:pPr>
            <w:r w:rsidRPr="0010656F">
              <w:rPr>
                <w:rFonts w:eastAsia="SimSun"/>
                <w:lang w:val="en-US" w:eastAsia="zh-CN"/>
              </w:rPr>
              <w:lastRenderedPageBreak/>
              <w:t>Ericsson</w:t>
            </w:r>
          </w:p>
        </w:tc>
        <w:tc>
          <w:tcPr>
            <w:tcW w:w="1372" w:type="dxa"/>
          </w:tcPr>
          <w:p w14:paraId="6505E1D3" w14:textId="77777777" w:rsidR="0010656F" w:rsidRDefault="0010656F" w:rsidP="003404E9">
            <w:pPr>
              <w:tabs>
                <w:tab w:val="left" w:pos="551"/>
              </w:tabs>
              <w:jc w:val="left"/>
              <w:rPr>
                <w:rFonts w:eastAsia="游明朝"/>
                <w:lang w:val="en-US" w:eastAsia="ja-JP"/>
              </w:rPr>
            </w:pPr>
            <w:r>
              <w:rPr>
                <w:rFonts w:eastAsia="游明朝"/>
                <w:lang w:val="en-US" w:eastAsia="ja-JP"/>
              </w:rPr>
              <w:t>Y</w:t>
            </w:r>
          </w:p>
        </w:tc>
        <w:tc>
          <w:tcPr>
            <w:tcW w:w="6783" w:type="dxa"/>
          </w:tcPr>
          <w:p w14:paraId="2DB53964" w14:textId="77777777" w:rsidR="0010656F" w:rsidRDefault="0010656F" w:rsidP="003404E9">
            <w:pPr>
              <w:jc w:val="left"/>
              <w:rPr>
                <w:rFonts w:eastAsiaTheme="minorEastAsia"/>
                <w:lang w:val="en-US" w:eastAsia="zh-CN"/>
              </w:rPr>
            </w:pPr>
          </w:p>
        </w:tc>
      </w:tr>
      <w:tr w:rsidR="00296CD6" w14:paraId="6EC3CADB" w14:textId="77777777" w:rsidTr="003404E9">
        <w:tc>
          <w:tcPr>
            <w:tcW w:w="1479" w:type="dxa"/>
          </w:tcPr>
          <w:p w14:paraId="6B179003" w14:textId="792E2548" w:rsidR="00296CD6" w:rsidRPr="0010656F" w:rsidRDefault="00296CD6" w:rsidP="003404E9">
            <w:pPr>
              <w:jc w:val="left"/>
              <w:rPr>
                <w:rFonts w:eastAsia="SimSun"/>
                <w:lang w:val="en-US" w:eastAsia="zh-CN"/>
              </w:rPr>
            </w:pPr>
            <w:r>
              <w:rPr>
                <w:rFonts w:eastAsia="SimSun"/>
                <w:lang w:val="en-US" w:eastAsia="zh-CN"/>
              </w:rPr>
              <w:t>FL2</w:t>
            </w:r>
          </w:p>
        </w:tc>
        <w:tc>
          <w:tcPr>
            <w:tcW w:w="8155" w:type="dxa"/>
            <w:gridSpan w:val="2"/>
          </w:tcPr>
          <w:p w14:paraId="03446627" w14:textId="5496D9A2" w:rsidR="00296CD6" w:rsidRDefault="0085417C" w:rsidP="003404E9">
            <w:pPr>
              <w:jc w:val="left"/>
              <w:rPr>
                <w:rFonts w:eastAsiaTheme="minorEastAsia"/>
                <w:lang w:val="en-US" w:eastAsia="zh-CN"/>
              </w:rPr>
            </w:pPr>
            <w:r>
              <w:rPr>
                <w:rFonts w:eastAsiaTheme="minorEastAsia"/>
                <w:lang w:val="en-US" w:eastAsia="zh-CN"/>
              </w:rPr>
              <w:t xml:space="preserve">Based on the received responses, including </w:t>
            </w:r>
            <w:r w:rsidR="00E40F47">
              <w:rPr>
                <w:rFonts w:eastAsiaTheme="minorEastAsia"/>
                <w:lang w:val="en-US" w:eastAsia="zh-CN"/>
              </w:rPr>
              <w:t xml:space="preserve">the explanation in </w:t>
            </w:r>
            <w:r>
              <w:rPr>
                <w:rFonts w:eastAsiaTheme="minorEastAsia"/>
                <w:lang w:val="en-US" w:eastAsia="zh-CN"/>
              </w:rPr>
              <w:t>Spreadtrum’s last comment above, the following proposal can be considered.</w:t>
            </w:r>
          </w:p>
          <w:p w14:paraId="339A6AEB" w14:textId="77777777" w:rsidR="0085417C" w:rsidRPr="00E92615" w:rsidRDefault="0085417C" w:rsidP="0085417C">
            <w:pPr>
              <w:rPr>
                <w:b/>
                <w:lang w:val="en-US"/>
              </w:rPr>
            </w:pPr>
            <w:r w:rsidRPr="00E92615">
              <w:rPr>
                <w:b/>
                <w:highlight w:val="yellow"/>
                <w:lang w:val="en-US"/>
              </w:rPr>
              <w:t>High Priority Proposal 1-1b</w:t>
            </w:r>
            <w:r w:rsidRPr="00E92615">
              <w:rPr>
                <w:b/>
                <w:lang w:val="en-US"/>
              </w:rPr>
              <w:t xml:space="preserve">: Agree the draft CR </w:t>
            </w:r>
            <w:r w:rsidR="003C011B" w:rsidRPr="00E92615">
              <w:rPr>
                <w:b/>
                <w:lang w:val="en-US"/>
              </w:rPr>
              <w:t xml:space="preserve">for 38.213 clause 17.1A </w:t>
            </w:r>
            <w:r w:rsidRPr="00E92615">
              <w:rPr>
                <w:b/>
                <w:lang w:val="en-US"/>
              </w:rPr>
              <w:t xml:space="preserve">in </w:t>
            </w:r>
            <w:hyperlink r:id="rId14" w:history="1">
              <w:r w:rsidRPr="00E92615">
                <w:rPr>
                  <w:rStyle w:val="afc"/>
                  <w:b/>
                  <w:color w:val="0000FF"/>
                </w:rPr>
                <w:t>R1-2400041</w:t>
              </w:r>
            </w:hyperlink>
            <w:r w:rsidRPr="00E92615">
              <w:rPr>
                <w:b/>
                <w:lang w:val="en-US"/>
              </w:rPr>
              <w:t>.</w:t>
            </w:r>
          </w:p>
          <w:p w14:paraId="56E01CF5" w14:textId="70A5339F" w:rsidR="00E92615" w:rsidRPr="00E92615" w:rsidRDefault="00B15091" w:rsidP="00E92615">
            <w:pPr>
              <w:pStyle w:val="a0"/>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296CD6" w14:paraId="5033B391" w14:textId="77777777" w:rsidTr="0010656F">
        <w:tc>
          <w:tcPr>
            <w:tcW w:w="1479" w:type="dxa"/>
          </w:tcPr>
          <w:p w14:paraId="621DE371" w14:textId="362EE4F3" w:rsidR="00296CD6" w:rsidRPr="0010656F" w:rsidRDefault="00143B8C" w:rsidP="003404E9">
            <w:pPr>
              <w:jc w:val="left"/>
              <w:rPr>
                <w:rFonts w:eastAsia="SimSun"/>
                <w:lang w:val="en-US" w:eastAsia="zh-CN"/>
              </w:rPr>
            </w:pPr>
            <w:r>
              <w:rPr>
                <w:rFonts w:eastAsia="SimSun"/>
                <w:lang w:val="en-US" w:eastAsia="zh-CN"/>
              </w:rPr>
              <w:t xml:space="preserve">Nordic </w:t>
            </w:r>
          </w:p>
        </w:tc>
        <w:tc>
          <w:tcPr>
            <w:tcW w:w="1372" w:type="dxa"/>
          </w:tcPr>
          <w:p w14:paraId="2FAB4E81" w14:textId="40120383" w:rsidR="00296CD6" w:rsidRDefault="00143B8C" w:rsidP="003404E9">
            <w:pPr>
              <w:tabs>
                <w:tab w:val="left" w:pos="551"/>
              </w:tabs>
              <w:jc w:val="left"/>
              <w:rPr>
                <w:rFonts w:eastAsia="游明朝"/>
                <w:lang w:val="en-US" w:eastAsia="ja-JP"/>
              </w:rPr>
            </w:pPr>
            <w:r>
              <w:rPr>
                <w:rFonts w:eastAsia="游明朝"/>
                <w:lang w:val="en-US" w:eastAsia="ja-JP"/>
              </w:rPr>
              <w:t>N</w:t>
            </w:r>
          </w:p>
        </w:tc>
        <w:tc>
          <w:tcPr>
            <w:tcW w:w="6783" w:type="dxa"/>
          </w:tcPr>
          <w:p w14:paraId="59EF6648" w14:textId="3B49C765" w:rsidR="00296CD6" w:rsidRDefault="00143B8C" w:rsidP="003404E9">
            <w:pPr>
              <w:jc w:val="left"/>
              <w:rPr>
                <w:rFonts w:eastAsiaTheme="minorEastAsia"/>
                <w:lang w:val="en-US" w:eastAsia="zh-CN"/>
              </w:rPr>
            </w:pPr>
            <w:r>
              <w:rPr>
                <w:rFonts w:eastAsiaTheme="minorEastAsia"/>
                <w:lang w:val="en-US" w:eastAsia="zh-CN"/>
              </w:rPr>
              <w:t xml:space="preserve">To us specification is clear, if no RAR is received, </w:t>
            </w:r>
            <w:r w:rsidR="006D6368">
              <w:rPr>
                <w:rFonts w:eastAsiaTheme="minorEastAsia"/>
                <w:lang w:val="en-US" w:eastAsia="zh-CN"/>
              </w:rPr>
              <w:t>UE</w:t>
            </w:r>
            <w:r>
              <w:rPr>
                <w:rFonts w:eastAsiaTheme="minorEastAsia"/>
                <w:lang w:val="en-US" w:eastAsia="zh-CN"/>
              </w:rPr>
              <w:t xml:space="preserve"> still has relaxation</w:t>
            </w:r>
            <w:r w:rsidR="00D048AD">
              <w:rPr>
                <w:rFonts w:eastAsiaTheme="minorEastAsia"/>
                <w:lang w:val="en-US" w:eastAsia="zh-CN"/>
              </w:rPr>
              <w:t xml:space="preserve">, </w:t>
            </w:r>
            <w:r w:rsidR="006D6368">
              <w:rPr>
                <w:rFonts w:eastAsiaTheme="minorEastAsia"/>
                <w:lang w:val="en-US" w:eastAsia="zh-CN"/>
              </w:rPr>
              <w:t xml:space="preserve"> </w:t>
            </w:r>
            <w:r w:rsidR="00D048AD">
              <w:rPr>
                <w:rFonts w:eastAsiaTheme="minorEastAsia"/>
                <w:lang w:val="en-US" w:eastAsia="zh-CN"/>
              </w:rPr>
              <w:t>any</w:t>
            </w:r>
            <w:r w:rsidR="006D6368">
              <w:rPr>
                <w:rFonts w:eastAsiaTheme="minorEastAsia"/>
                <w:lang w:val="en-US" w:eastAsia="zh-CN"/>
              </w:rPr>
              <w:t>UE may transmit NPRACH earlier</w:t>
            </w:r>
            <w:r w:rsidR="00195991">
              <w:rPr>
                <w:rFonts w:eastAsiaTheme="minorEastAsia"/>
                <w:lang w:val="en-US" w:eastAsia="zh-CN"/>
              </w:rPr>
              <w:t xml:space="preserve">, if wants. </w:t>
            </w:r>
            <w:r w:rsidR="009A250C">
              <w:rPr>
                <w:rFonts w:eastAsiaTheme="minorEastAsia"/>
                <w:lang w:val="en-US" w:eastAsia="zh-CN"/>
              </w:rPr>
              <w:t>Correction is not essential.</w:t>
            </w: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af8"/>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770694">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4.4pt" equationxml="&lt;">
                  <v:imagedata r:id="rId15" o:title="" chromakey="white"/>
                </v:shape>
              </w:pict>
            </w:r>
            <w:r>
              <w:rPr>
                <w:rFonts w:eastAsia="SimSun" w:cs="Malgun Gothic"/>
              </w:rPr>
              <w:instrText xml:space="preserve"> </w:instrText>
            </w:r>
            <w:r>
              <w:rPr>
                <w:rFonts w:eastAsia="SimSun" w:cs="Malgun Gothic"/>
              </w:rPr>
              <w:fldChar w:fldCharType="separate"/>
            </w:r>
            <w:r w:rsidR="00770694">
              <w:rPr>
                <w:rFonts w:eastAsia="Malgun Gothic" w:cs="Malgun Gothic"/>
                <w:position w:val="-6"/>
              </w:rPr>
              <w:pict w14:anchorId="2FDDC2D9">
                <v:shape id="_x0000_i1026" type="#_x0000_t75" style="width:47.4pt;height:14.4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770694">
              <w:rPr>
                <w:rFonts w:eastAsia="Malgun Gothic" w:cs="Malgun Gothic"/>
                <w:position w:val="-6"/>
              </w:rPr>
              <w:pict w14:anchorId="6988D8F8">
                <v:shape id="_x0000_i1027" type="#_x0000_t75" style="width:47.4pt;height:14.4pt" equationxml="&lt;">
                  <v:imagedata r:id="rId16" o:title="" chromakey="white"/>
                </v:shape>
              </w:pict>
            </w:r>
            <w:r>
              <w:rPr>
                <w:rFonts w:eastAsia="SimSun" w:cs="Malgun Gothic"/>
              </w:rPr>
              <w:instrText xml:space="preserve"> </w:instrText>
            </w:r>
            <w:r>
              <w:rPr>
                <w:rFonts w:eastAsia="SimSun" w:cs="Malgun Gothic"/>
              </w:rPr>
              <w:fldChar w:fldCharType="separate"/>
            </w:r>
            <w:r w:rsidR="00770694">
              <w:rPr>
                <w:rFonts w:eastAsia="Malgun Gothic" w:cs="Malgun Gothic"/>
                <w:position w:val="-6"/>
              </w:rPr>
              <w:pict w14:anchorId="41F88FA4">
                <v:shape id="_x0000_i1028" type="#_x0000_t75" style="width:47.4pt;height:14.4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游明朝"/>
                <w:lang w:eastAsia="ja-JP"/>
              </w:rPr>
            </w:pPr>
            <w:r>
              <w:rPr>
                <w:rFonts w:eastAsia="游明朝" w:hint="eastAsia"/>
                <w:lang w:eastAsia="ja-JP"/>
              </w:rPr>
              <w:lastRenderedPageBreak/>
              <w:t>N</w:t>
            </w:r>
            <w:r>
              <w:rPr>
                <w:rFonts w:eastAsia="游明朝"/>
                <w:lang w:eastAsia="ja-JP"/>
              </w:rPr>
              <w:t>EC</w:t>
            </w:r>
          </w:p>
        </w:tc>
        <w:tc>
          <w:tcPr>
            <w:tcW w:w="1372" w:type="dxa"/>
          </w:tcPr>
          <w:p w14:paraId="4BBDD9AC" w14:textId="77777777" w:rsidR="00B33F7A" w:rsidRDefault="00A856B1">
            <w:pPr>
              <w:tabs>
                <w:tab w:val="left" w:pos="551"/>
              </w:tabs>
              <w:jc w:val="left"/>
              <w:rPr>
                <w:rFonts w:eastAsia="游明朝"/>
                <w:lang w:val="en-US" w:eastAsia="ja-JP"/>
              </w:rPr>
            </w:pPr>
            <w:r>
              <w:rPr>
                <w:rFonts w:eastAsia="游明朝"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游明朝"/>
                <w:lang w:eastAsia="ja-JP"/>
              </w:rPr>
            </w:pPr>
            <w:r>
              <w:rPr>
                <w:rFonts w:eastAsia="游明朝"/>
                <w:lang w:eastAsia="ja-JP"/>
              </w:rPr>
              <w:t>Nokia, NSB</w:t>
            </w:r>
          </w:p>
        </w:tc>
        <w:tc>
          <w:tcPr>
            <w:tcW w:w="1372" w:type="dxa"/>
          </w:tcPr>
          <w:p w14:paraId="1D5E1144" w14:textId="77777777" w:rsidR="00B33F7A" w:rsidRDefault="00A856B1">
            <w:pPr>
              <w:tabs>
                <w:tab w:val="left" w:pos="551"/>
              </w:tabs>
              <w:jc w:val="left"/>
              <w:rPr>
                <w:rFonts w:eastAsia="游明朝"/>
                <w:lang w:val="en-US" w:eastAsia="ja-JP"/>
              </w:rPr>
            </w:pPr>
            <w:r>
              <w:rPr>
                <w:rFonts w:eastAsia="游明朝"/>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C7D8C10" w14:textId="77777777" w:rsidR="00B33F7A" w:rsidRDefault="00B33F7A">
            <w:pPr>
              <w:tabs>
                <w:tab w:val="left" w:pos="551"/>
              </w:tabs>
              <w:jc w:val="left"/>
              <w:rPr>
                <w:rFonts w:eastAsia="游明朝"/>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af8"/>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t xml:space="preserve"> </w:t>
                  </w:r>
                  <w:r>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BADF4E" w14:textId="152DD345" w:rsidR="00C6461C" w:rsidRPr="00C6461C" w:rsidRDefault="00C6461C">
            <w:pPr>
              <w:tabs>
                <w:tab w:val="left" w:pos="551"/>
              </w:tabs>
              <w:jc w:val="left"/>
              <w:rPr>
                <w:rFonts w:eastAsia="游明朝"/>
                <w:lang w:val="en-US" w:eastAsia="ja-JP"/>
              </w:rPr>
            </w:pPr>
            <w:r>
              <w:rPr>
                <w:rFonts w:eastAsia="游明朝"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3404E9">
        <w:tc>
          <w:tcPr>
            <w:tcW w:w="1479" w:type="dxa"/>
          </w:tcPr>
          <w:p w14:paraId="401591F2" w14:textId="77777777" w:rsidR="00815A6F" w:rsidRPr="00E64C88"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3404E9">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3404E9">
            <w:pPr>
              <w:rPr>
                <w:rFonts w:eastAsiaTheme="minorEastAsia"/>
                <w:lang w:val="en-US" w:eastAsia="zh-CN"/>
              </w:rPr>
            </w:pPr>
            <w:r>
              <w:rPr>
                <w:rFonts w:eastAsiaTheme="minorEastAsia"/>
                <w:lang w:val="en-US" w:eastAsia="zh-CN"/>
              </w:rPr>
              <w:t>We agree the comments by Nokia.</w:t>
            </w:r>
          </w:p>
        </w:tc>
      </w:tr>
      <w:tr w:rsidR="0010656F" w14:paraId="6C4898D4" w14:textId="77777777" w:rsidTr="0010656F">
        <w:tc>
          <w:tcPr>
            <w:tcW w:w="1479" w:type="dxa"/>
          </w:tcPr>
          <w:p w14:paraId="5756BF6B" w14:textId="17C7E5C8"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5FA3ED1" w14:textId="77777777" w:rsidR="0010656F" w:rsidRDefault="0010656F" w:rsidP="003404E9">
            <w:pPr>
              <w:tabs>
                <w:tab w:val="left" w:pos="551"/>
              </w:tabs>
              <w:jc w:val="left"/>
              <w:rPr>
                <w:rFonts w:eastAsia="游明朝"/>
                <w:lang w:val="en-US" w:eastAsia="ja-JP"/>
              </w:rPr>
            </w:pPr>
            <w:r>
              <w:rPr>
                <w:rFonts w:eastAsia="游明朝"/>
                <w:lang w:val="en-US" w:eastAsia="ja-JP"/>
              </w:rPr>
              <w:t>Y</w:t>
            </w:r>
          </w:p>
        </w:tc>
        <w:tc>
          <w:tcPr>
            <w:tcW w:w="6783" w:type="dxa"/>
          </w:tcPr>
          <w:p w14:paraId="5C48B4B0" w14:textId="77777777" w:rsidR="0010656F" w:rsidRDefault="0010656F" w:rsidP="003404E9">
            <w:pPr>
              <w:rPr>
                <w:rFonts w:eastAsia="SimSun"/>
                <w:lang w:val="en-US" w:eastAsia="zh-CN"/>
              </w:rPr>
            </w:pPr>
          </w:p>
        </w:tc>
      </w:tr>
      <w:tr w:rsidR="00C77DD7" w14:paraId="72821BFC" w14:textId="77777777" w:rsidTr="003404E9">
        <w:tc>
          <w:tcPr>
            <w:tcW w:w="1479" w:type="dxa"/>
          </w:tcPr>
          <w:p w14:paraId="7122EC99" w14:textId="6E8012AB" w:rsidR="00C77DD7" w:rsidRPr="0010656F" w:rsidRDefault="00C77DD7" w:rsidP="003404E9">
            <w:pPr>
              <w:jc w:val="left"/>
              <w:rPr>
                <w:rFonts w:eastAsia="SimSun"/>
                <w:lang w:val="en-US" w:eastAsia="zh-CN"/>
              </w:rPr>
            </w:pPr>
            <w:r>
              <w:rPr>
                <w:rFonts w:eastAsia="SimSun"/>
                <w:lang w:val="en-US" w:eastAsia="zh-CN"/>
              </w:rPr>
              <w:t>FL2</w:t>
            </w:r>
          </w:p>
        </w:tc>
        <w:tc>
          <w:tcPr>
            <w:tcW w:w="8155" w:type="dxa"/>
            <w:gridSpan w:val="2"/>
          </w:tcPr>
          <w:p w14:paraId="23BF22E1" w14:textId="77777777" w:rsidR="00C77DD7" w:rsidRPr="00F9657D" w:rsidRDefault="00C77DD7" w:rsidP="00C77DD7">
            <w:pPr>
              <w:jc w:val="left"/>
              <w:rPr>
                <w:rFonts w:eastAsiaTheme="minorEastAsia"/>
                <w:lang w:val="en-US" w:eastAsia="zh-CN"/>
              </w:rPr>
            </w:pPr>
            <w:r w:rsidRPr="00F9657D">
              <w:rPr>
                <w:rFonts w:eastAsiaTheme="minorEastAsia"/>
                <w:lang w:val="en-US" w:eastAsia="zh-CN"/>
              </w:rPr>
              <w:t>Based on the received responses, the following proposal can be considered.</w:t>
            </w:r>
          </w:p>
          <w:p w14:paraId="29E27D94" w14:textId="42CC5ED6" w:rsidR="00F9657D" w:rsidRDefault="00C77DD7" w:rsidP="00F9657D">
            <w:pPr>
              <w:rPr>
                <w:b/>
                <w:lang w:val="en-US"/>
              </w:rPr>
            </w:pPr>
            <w:r w:rsidRPr="00F9657D">
              <w:rPr>
                <w:b/>
                <w:highlight w:val="yellow"/>
                <w:lang w:val="en-US"/>
              </w:rPr>
              <w:t>High Priority Proposal 1-2b</w:t>
            </w:r>
            <w:r w:rsidRPr="00F9657D">
              <w:rPr>
                <w:b/>
                <w:lang w:val="en-US"/>
              </w:rPr>
              <w:t>: Agree the following TP for 38.213 clause 17.1A.</w:t>
            </w:r>
          </w:p>
          <w:p w14:paraId="4BB00B97" w14:textId="77777777" w:rsidR="001A0E3C" w:rsidRPr="001A0E3C" w:rsidRDefault="001A0E3C" w:rsidP="001A0E3C">
            <w:pPr>
              <w:pStyle w:val="a0"/>
              <w:rPr>
                <w:rFonts w:ascii="Times New Roman" w:hAnsi="Times New Roman" w:cs="Times New Roman"/>
                <w:b/>
                <w:bCs/>
                <w:sz w:val="18"/>
                <w:szCs w:val="18"/>
              </w:rPr>
            </w:pPr>
            <w:r w:rsidRPr="001A0E3C">
              <w:rPr>
                <w:rFonts w:ascii="Times New Roman" w:hAnsi="Times New Roman" w:cs="Times New Roman"/>
                <w:b/>
                <w:bCs/>
                <w:sz w:val="20"/>
                <w:szCs w:val="22"/>
              </w:rPr>
              <w:t>If there are concerns with this proposal, please elaborate in the comment field.</w:t>
            </w:r>
          </w:p>
          <w:p w14:paraId="65200988" w14:textId="337286F4" w:rsidR="001A0E3C" w:rsidRPr="001A0E3C" w:rsidRDefault="001A0E3C" w:rsidP="001A0E3C">
            <w:pPr>
              <w:pStyle w:val="a0"/>
              <w:rPr>
                <w:rFonts w:ascii="Times New Roman" w:hAnsi="Times New Roman" w:cs="Times New Roman"/>
                <w:b/>
                <w:bCs/>
                <w:sz w:val="18"/>
                <w:szCs w:val="18"/>
              </w:rPr>
            </w:pPr>
            <w:r w:rsidRPr="001A0E3C">
              <w:rPr>
                <w:rFonts w:ascii="Times New Roman" w:hAnsi="Times New Roman" w:cs="Times New Roman"/>
                <w:b/>
                <w:bCs/>
                <w:sz w:val="20"/>
                <w:szCs w:val="22"/>
              </w:rPr>
              <w:lastRenderedPageBreak/>
              <w:t>Also, the comment field can be used for providing comments on ZTE’s proposal to consider similar changes in other paragraphs in 38.213 clause 17.1A.</w:t>
            </w:r>
          </w:p>
          <w:tbl>
            <w:tblPr>
              <w:tblStyle w:val="af8"/>
              <w:tblW w:w="0" w:type="auto"/>
              <w:tblLayout w:type="fixed"/>
              <w:tblLook w:val="04A0" w:firstRow="1" w:lastRow="0" w:firstColumn="1" w:lastColumn="0" w:noHBand="0" w:noVBand="1"/>
            </w:tblPr>
            <w:tblGrid>
              <w:gridCol w:w="7759"/>
            </w:tblGrid>
            <w:tr w:rsidR="00C77DD7" w14:paraId="355641F1" w14:textId="77777777" w:rsidTr="00C77DD7">
              <w:tc>
                <w:tcPr>
                  <w:tcW w:w="7759" w:type="dxa"/>
                </w:tcPr>
                <w:p w14:paraId="33FE14C7" w14:textId="77777777" w:rsidR="00C77DD7" w:rsidRDefault="00C77DD7" w:rsidP="00C77DD7">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356FF23B"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22AC9668"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212C682" w14:textId="77777777" w:rsidR="00C77DD7" w:rsidRDefault="00C77DD7" w:rsidP="00C77DD7">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770694">
                    <w:rPr>
                      <w:rFonts w:eastAsia="Malgun Gothic" w:cs="Malgun Gothic"/>
                      <w:position w:val="-6"/>
                    </w:rPr>
                    <w:pict w14:anchorId="76A9D7B8">
                      <v:shape id="_x0000_i1029" type="#_x0000_t75" style="width:47.4pt;height:14.4pt" equationxml="&lt;">
                        <v:imagedata r:id="rId15" o:title="" chromakey="white"/>
                      </v:shape>
                    </w:pict>
                  </w:r>
                  <w:r>
                    <w:rPr>
                      <w:rFonts w:eastAsia="SimSun" w:cs="Malgun Gothic"/>
                    </w:rPr>
                    <w:instrText xml:space="preserve"> </w:instrText>
                  </w:r>
                  <w:r>
                    <w:rPr>
                      <w:rFonts w:eastAsia="SimSun" w:cs="Malgun Gothic"/>
                    </w:rPr>
                    <w:fldChar w:fldCharType="separate"/>
                  </w:r>
                  <w:r w:rsidR="00770694">
                    <w:rPr>
                      <w:rFonts w:eastAsia="Malgun Gothic" w:cs="Malgun Gothic"/>
                      <w:position w:val="-6"/>
                    </w:rPr>
                    <w:pict w14:anchorId="6CC5A0B5">
                      <v:shape id="_x0000_i1030" type="#_x0000_t75" style="width:47.4pt;height:14.4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770694">
                    <w:rPr>
                      <w:rFonts w:eastAsia="Malgun Gothic" w:cs="Malgun Gothic"/>
                      <w:position w:val="-6"/>
                    </w:rPr>
                    <w:pict w14:anchorId="74B32B20">
                      <v:shape id="_x0000_i1031" type="#_x0000_t75" style="width:47.4pt;height:14.4pt" equationxml="&lt;">
                        <v:imagedata r:id="rId16" o:title="" chromakey="white"/>
                      </v:shape>
                    </w:pict>
                  </w:r>
                  <w:r>
                    <w:rPr>
                      <w:rFonts w:eastAsia="SimSun" w:cs="Malgun Gothic"/>
                    </w:rPr>
                    <w:instrText xml:space="preserve"> </w:instrText>
                  </w:r>
                  <w:r>
                    <w:rPr>
                      <w:rFonts w:eastAsia="SimSun" w:cs="Malgun Gothic"/>
                    </w:rPr>
                    <w:fldChar w:fldCharType="separate"/>
                  </w:r>
                  <w:r w:rsidR="00770694">
                    <w:rPr>
                      <w:rFonts w:eastAsia="Malgun Gothic" w:cs="Malgun Gothic"/>
                      <w:position w:val="-6"/>
                    </w:rPr>
                    <w:pict w14:anchorId="188A4FB5">
                      <v:shape id="_x0000_i1032" type="#_x0000_t75" style="width:47.4pt;height:14.4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969FFAA" w14:textId="72764410" w:rsidR="00A7548C" w:rsidRPr="00B15091" w:rsidRDefault="001A0E3C" w:rsidP="00A7548C">
            <w:pPr>
              <w:jc w:val="left"/>
              <w:rPr>
                <w:rFonts w:eastAsiaTheme="minorEastAsia"/>
                <w:b/>
                <w:bCs/>
                <w:lang w:val="en-US" w:eastAsia="zh-CN"/>
              </w:rPr>
            </w:pPr>
            <w:r>
              <w:rPr>
                <w:rFonts w:eastAsiaTheme="minorEastAsia"/>
                <w:b/>
                <w:bCs/>
                <w:lang w:val="en-US" w:eastAsia="zh-CN"/>
              </w:rPr>
              <w:t xml:space="preserve"> </w:t>
            </w:r>
          </w:p>
        </w:tc>
      </w:tr>
      <w:tr w:rsidR="00C77DD7" w14:paraId="355072E0" w14:textId="77777777" w:rsidTr="0010656F">
        <w:tc>
          <w:tcPr>
            <w:tcW w:w="1479" w:type="dxa"/>
          </w:tcPr>
          <w:p w14:paraId="3EA90809" w14:textId="70EE603B" w:rsidR="00C77DD7" w:rsidRPr="0010656F" w:rsidRDefault="0088743F" w:rsidP="003404E9">
            <w:pPr>
              <w:jc w:val="left"/>
              <w:rPr>
                <w:rFonts w:eastAsia="SimSun"/>
                <w:lang w:val="en-US" w:eastAsia="zh-CN"/>
              </w:rPr>
            </w:pPr>
            <w:r>
              <w:rPr>
                <w:rFonts w:eastAsia="SimSun"/>
                <w:lang w:val="en-US" w:eastAsia="zh-CN"/>
              </w:rPr>
              <w:lastRenderedPageBreak/>
              <w:t xml:space="preserve">Nordic </w:t>
            </w:r>
          </w:p>
        </w:tc>
        <w:tc>
          <w:tcPr>
            <w:tcW w:w="1372" w:type="dxa"/>
          </w:tcPr>
          <w:p w14:paraId="75A605E7" w14:textId="03EEA9DA" w:rsidR="00C77DD7" w:rsidRDefault="0088743F" w:rsidP="003404E9">
            <w:pPr>
              <w:tabs>
                <w:tab w:val="left" w:pos="551"/>
              </w:tabs>
              <w:jc w:val="left"/>
              <w:rPr>
                <w:rFonts w:eastAsia="游明朝"/>
                <w:lang w:val="en-US" w:eastAsia="ja-JP"/>
              </w:rPr>
            </w:pPr>
            <w:r>
              <w:rPr>
                <w:rFonts w:eastAsia="游明朝"/>
                <w:lang w:val="en-US" w:eastAsia="ja-JP"/>
              </w:rPr>
              <w:t>N</w:t>
            </w:r>
          </w:p>
        </w:tc>
        <w:tc>
          <w:tcPr>
            <w:tcW w:w="6783" w:type="dxa"/>
          </w:tcPr>
          <w:p w14:paraId="7D3D5771" w14:textId="24C4722E" w:rsidR="00C77DD7" w:rsidRDefault="004072D0" w:rsidP="003404E9">
            <w:pPr>
              <w:rPr>
                <w:rFonts w:eastAsia="SimSun"/>
                <w:lang w:val="en-US" w:eastAsia="zh-CN"/>
              </w:rPr>
            </w:pPr>
            <w:r>
              <w:rPr>
                <w:rFonts w:eastAsia="SimSun"/>
                <w:lang w:val="en-US" w:eastAsia="zh-CN"/>
              </w:rPr>
              <w:t xml:space="preserve">Based on Nokia comment, </w:t>
            </w:r>
            <w:r w:rsidR="009A250C">
              <w:rPr>
                <w:rFonts w:eastAsia="SimSun"/>
                <w:lang w:val="en-US" w:eastAsia="zh-CN"/>
              </w:rPr>
              <w:t xml:space="preserve">we agree </w:t>
            </w:r>
            <w:r>
              <w:rPr>
                <w:rFonts w:eastAsia="SimSun"/>
                <w:lang w:val="en-US" w:eastAsia="zh-CN"/>
              </w:rPr>
              <w:t>there is no restriction for UE. It can always transmit earlier.</w:t>
            </w:r>
            <w:r w:rsidR="000C13C7">
              <w:rPr>
                <w:rFonts w:eastAsia="SimSun"/>
                <w:lang w:val="en-US" w:eastAsia="zh-CN"/>
              </w:rPr>
              <w:t xml:space="preserve"> CR is not essential.</w:t>
            </w:r>
          </w:p>
        </w:tc>
      </w:tr>
      <w:tr w:rsidR="00B412D1" w14:paraId="4BA90BD2" w14:textId="77777777" w:rsidTr="0010656F">
        <w:tc>
          <w:tcPr>
            <w:tcW w:w="1479" w:type="dxa"/>
          </w:tcPr>
          <w:p w14:paraId="2399D48B" w14:textId="4C6AF93B" w:rsidR="00B412D1" w:rsidRPr="00B412D1" w:rsidRDefault="00B412D1" w:rsidP="003404E9">
            <w:pPr>
              <w:jc w:val="left"/>
              <w:rPr>
                <w:rFonts w:eastAsiaTheme="minorEastAsia"/>
                <w:lang w:val="en-US" w:eastAsia="zh-CN"/>
              </w:rPr>
            </w:pPr>
            <w:r w:rsidRPr="00B412D1">
              <w:rPr>
                <w:rFonts w:eastAsia="BatangChe"/>
                <w:lang w:val="en-US" w:eastAsia="ko-KR"/>
              </w:rPr>
              <w:t>LG</w:t>
            </w:r>
            <w:r>
              <w:rPr>
                <w:rFonts w:eastAsia="BatangChe"/>
                <w:lang w:val="en-US" w:eastAsia="ko-KR"/>
              </w:rPr>
              <w:t>2</w:t>
            </w:r>
          </w:p>
        </w:tc>
        <w:tc>
          <w:tcPr>
            <w:tcW w:w="1372" w:type="dxa"/>
          </w:tcPr>
          <w:p w14:paraId="5F7B9A0F" w14:textId="3DFC1ADC" w:rsidR="00B412D1" w:rsidRPr="00B412D1" w:rsidRDefault="00B412D1" w:rsidP="003404E9">
            <w:pPr>
              <w:tabs>
                <w:tab w:val="left" w:pos="551"/>
              </w:tabs>
              <w:jc w:val="left"/>
              <w:rPr>
                <w:rFonts w:eastAsia="Malgun Gothic"/>
                <w:lang w:val="en-US" w:eastAsia="ko-KR"/>
              </w:rPr>
            </w:pPr>
            <w:r w:rsidRPr="00B412D1">
              <w:rPr>
                <w:rFonts w:eastAsia="Malgun Gothic"/>
                <w:lang w:val="en-US" w:eastAsia="ko-KR"/>
              </w:rPr>
              <w:t>Y</w:t>
            </w:r>
          </w:p>
        </w:tc>
        <w:tc>
          <w:tcPr>
            <w:tcW w:w="6783" w:type="dxa"/>
          </w:tcPr>
          <w:p w14:paraId="23D208D1" w14:textId="70A2E9A1" w:rsidR="00B412D1" w:rsidRPr="00B412D1" w:rsidRDefault="00B412D1" w:rsidP="00F55DBD">
            <w:pPr>
              <w:rPr>
                <w:rFonts w:eastAsia="Malgun Gothic"/>
                <w:lang w:val="en-US" w:eastAsia="ko-KR"/>
              </w:rPr>
            </w:pPr>
            <w:r w:rsidRPr="00B412D1">
              <w:rPr>
                <w:rFonts w:eastAsia="Malgun Gothic"/>
                <w:lang w:val="en-US" w:eastAsia="ko-KR"/>
              </w:rPr>
              <w:t xml:space="preserve">We can </w:t>
            </w:r>
            <w:r w:rsidR="00F55DBD">
              <w:rPr>
                <w:rFonts w:eastAsia="Malgun Gothic"/>
                <w:lang w:val="en-US" w:eastAsia="ko-KR"/>
              </w:rPr>
              <w:t>support it</w:t>
            </w:r>
            <w:r w:rsidRPr="00B412D1">
              <w:rPr>
                <w:rFonts w:eastAsia="Malgun Gothic"/>
                <w:lang w:val="en-US" w:eastAsia="ko-KR"/>
              </w:rPr>
              <w:t xml:space="preserve"> </w:t>
            </w:r>
          </w:p>
        </w:tc>
      </w:tr>
    </w:tbl>
    <w:p w14:paraId="111BC905" w14:textId="77777777" w:rsidR="00C77DD7" w:rsidRDefault="00C77DD7">
      <w:pPr>
        <w:rPr>
          <w:lang w:val="en-US"/>
        </w:rPr>
      </w:pPr>
    </w:p>
    <w:p w14:paraId="7D2F6558" w14:textId="77777777" w:rsidR="00B33F7A" w:rsidRDefault="00A856B1">
      <w:pPr>
        <w:pStyle w:val="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000000">
            <w:pPr>
              <w:spacing w:after="0" w:line="276" w:lineRule="auto"/>
              <w:jc w:val="left"/>
            </w:pPr>
            <w:hyperlink r:id="rId17" w:history="1">
              <w:r w:rsidR="00A856B1">
                <w:rPr>
                  <w:rStyle w:val="afc"/>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af8"/>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lastRenderedPageBreak/>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02B5CFF7" w14:textId="77777777" w:rsidR="00B33F7A" w:rsidRDefault="00A856B1">
            <w:pPr>
              <w:tabs>
                <w:tab w:val="left" w:pos="551"/>
              </w:tabs>
              <w:jc w:val="left"/>
              <w:rPr>
                <w:rFonts w:eastAsia="游明朝"/>
                <w:lang w:val="en-US" w:eastAsia="ja-JP"/>
              </w:rPr>
            </w:pPr>
            <w:r>
              <w:rPr>
                <w:rFonts w:eastAsia="游明朝"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游明朝"/>
                <w:lang w:eastAsia="ja-JP"/>
              </w:rPr>
            </w:pPr>
            <w:r>
              <w:rPr>
                <w:rFonts w:eastAsia="游明朝"/>
                <w:lang w:eastAsia="ja-JP"/>
              </w:rPr>
              <w:t>Nokia, NSB</w:t>
            </w:r>
          </w:p>
        </w:tc>
        <w:tc>
          <w:tcPr>
            <w:tcW w:w="1372" w:type="dxa"/>
          </w:tcPr>
          <w:p w14:paraId="5ECACCF5" w14:textId="77777777" w:rsidR="00B33F7A" w:rsidRDefault="00A856B1">
            <w:pPr>
              <w:tabs>
                <w:tab w:val="left" w:pos="551"/>
              </w:tabs>
              <w:jc w:val="left"/>
              <w:rPr>
                <w:rFonts w:eastAsia="游明朝"/>
                <w:lang w:val="en-US" w:eastAsia="ja-JP"/>
              </w:rPr>
            </w:pPr>
            <w:r>
              <w:rPr>
                <w:rFonts w:eastAsia="游明朝"/>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63D7167D" w14:textId="77217CA3" w:rsidR="00C6461C" w:rsidRPr="00C6461C" w:rsidRDefault="00C6461C" w:rsidP="00E879FB">
            <w:pPr>
              <w:tabs>
                <w:tab w:val="left" w:pos="551"/>
              </w:tabs>
              <w:jc w:val="left"/>
              <w:rPr>
                <w:rFonts w:eastAsia="游明朝"/>
                <w:lang w:val="en-US" w:eastAsia="ja-JP"/>
              </w:rPr>
            </w:pPr>
            <w:r>
              <w:rPr>
                <w:rFonts w:eastAsia="游明朝" w:hint="eastAsia"/>
                <w:lang w:val="en-US" w:eastAsia="ja-JP"/>
              </w:rPr>
              <w:t>N</w:t>
            </w:r>
          </w:p>
        </w:tc>
        <w:tc>
          <w:tcPr>
            <w:tcW w:w="6783" w:type="dxa"/>
          </w:tcPr>
          <w:p w14:paraId="4D86A921" w14:textId="1180BAF0" w:rsidR="00C6461C" w:rsidRPr="00C6461C" w:rsidRDefault="00C6461C" w:rsidP="00E879FB">
            <w:pPr>
              <w:jc w:val="left"/>
              <w:rPr>
                <w:rFonts w:eastAsia="游明朝"/>
                <w:lang w:val="en-US" w:eastAsia="ja-JP"/>
              </w:rPr>
            </w:pPr>
            <w:r>
              <w:rPr>
                <w:rFonts w:eastAsia="游明朝"/>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游明朝"/>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3404E9">
        <w:tc>
          <w:tcPr>
            <w:tcW w:w="1479" w:type="dxa"/>
          </w:tcPr>
          <w:p w14:paraId="5B7F4FB7" w14:textId="77777777" w:rsidR="00815A6F" w:rsidRPr="00E64C88" w:rsidRDefault="00815A6F" w:rsidP="003404E9">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3404E9">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3404E9">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3404E9">
            <w:pPr>
              <w:jc w:val="left"/>
              <w:rPr>
                <w:rFonts w:eastAsia="PMingLiU"/>
                <w:lang w:val="en-US" w:eastAsia="zh-TW"/>
              </w:rPr>
            </w:pPr>
          </w:p>
        </w:tc>
      </w:tr>
      <w:tr w:rsidR="0010656F" w14:paraId="6430ED52" w14:textId="77777777" w:rsidTr="0010656F">
        <w:tc>
          <w:tcPr>
            <w:tcW w:w="1479" w:type="dxa"/>
          </w:tcPr>
          <w:p w14:paraId="3147719C" w14:textId="6A3DD199"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CDE2845" w14:textId="77777777" w:rsidR="0010656F" w:rsidRDefault="0010656F" w:rsidP="003404E9">
            <w:pPr>
              <w:tabs>
                <w:tab w:val="left" w:pos="551"/>
              </w:tabs>
              <w:jc w:val="left"/>
              <w:rPr>
                <w:rFonts w:eastAsia="游明朝"/>
                <w:lang w:val="en-US" w:eastAsia="ja-JP"/>
              </w:rPr>
            </w:pPr>
            <w:r>
              <w:rPr>
                <w:rFonts w:eastAsia="游明朝"/>
                <w:lang w:val="en-US" w:eastAsia="ja-JP"/>
              </w:rPr>
              <w:t>Y</w:t>
            </w:r>
          </w:p>
        </w:tc>
        <w:tc>
          <w:tcPr>
            <w:tcW w:w="6783" w:type="dxa"/>
          </w:tcPr>
          <w:p w14:paraId="11BB9432" w14:textId="77777777" w:rsidR="0010656F" w:rsidRDefault="0010656F" w:rsidP="003404E9">
            <w:pPr>
              <w:rPr>
                <w:rFonts w:eastAsia="SimSun"/>
                <w:lang w:val="en-US" w:eastAsia="zh-CN"/>
              </w:rPr>
            </w:pPr>
            <w:r>
              <w:rPr>
                <w:rFonts w:eastAsia="SimSun"/>
                <w:lang w:val="en-US" w:eastAsia="zh-CN"/>
              </w:rPr>
              <w:t>However, now the sentence becomes rather difficult to read. At least, a comma sign needs to be added after the inserted text to clarify that “over a number of PRBs that is larger than 25 PRBs for 15 kHz SCS, or larger than 12 PRBs for 30 kHz SCS” applies not only to the new text.</w:t>
            </w:r>
          </w:p>
        </w:tc>
      </w:tr>
      <w:tr w:rsidR="00045D98" w:rsidRPr="00E92615" w14:paraId="7FE68A75" w14:textId="77777777" w:rsidTr="003404E9">
        <w:tc>
          <w:tcPr>
            <w:tcW w:w="1479" w:type="dxa"/>
          </w:tcPr>
          <w:p w14:paraId="3364768A" w14:textId="77777777" w:rsidR="00045D98" w:rsidRPr="0010656F" w:rsidRDefault="00045D98" w:rsidP="003404E9">
            <w:pPr>
              <w:jc w:val="left"/>
              <w:rPr>
                <w:rFonts w:eastAsia="SimSun"/>
                <w:lang w:val="en-US" w:eastAsia="zh-CN"/>
              </w:rPr>
            </w:pPr>
            <w:r>
              <w:rPr>
                <w:rFonts w:eastAsia="SimSun"/>
                <w:lang w:val="en-US" w:eastAsia="zh-CN"/>
              </w:rPr>
              <w:t>FL2</w:t>
            </w:r>
          </w:p>
        </w:tc>
        <w:tc>
          <w:tcPr>
            <w:tcW w:w="8155" w:type="dxa"/>
            <w:gridSpan w:val="2"/>
          </w:tcPr>
          <w:p w14:paraId="30246945" w14:textId="162EF497" w:rsidR="00045D98" w:rsidRDefault="00045D98" w:rsidP="003404E9">
            <w:pPr>
              <w:jc w:val="left"/>
              <w:rPr>
                <w:rFonts w:eastAsiaTheme="minorEastAsia"/>
                <w:lang w:val="en-US" w:eastAsia="zh-CN"/>
              </w:rPr>
            </w:pPr>
            <w:r>
              <w:rPr>
                <w:rFonts w:eastAsiaTheme="minorEastAsia"/>
                <w:lang w:val="en-US" w:eastAsia="zh-CN"/>
              </w:rPr>
              <w:t xml:space="preserve">Based on the received responses, including </w:t>
            </w:r>
            <w:r w:rsidR="00902D8E">
              <w:rPr>
                <w:rFonts w:eastAsiaTheme="minorEastAsia"/>
                <w:lang w:val="en-US" w:eastAsia="zh-CN"/>
              </w:rPr>
              <w:t xml:space="preserve">the explanation in </w:t>
            </w:r>
            <w:r w:rsidR="00E24623">
              <w:rPr>
                <w:rFonts w:eastAsiaTheme="minorEastAsia"/>
                <w:lang w:val="en-US" w:eastAsia="zh-CN"/>
              </w:rPr>
              <w:t>Asustek’s</w:t>
            </w:r>
            <w:r>
              <w:rPr>
                <w:rFonts w:eastAsiaTheme="minorEastAsia"/>
                <w:lang w:val="en-US" w:eastAsia="zh-CN"/>
              </w:rPr>
              <w:t xml:space="preserve"> last comment above, the following proposal can be considered.</w:t>
            </w:r>
          </w:p>
          <w:p w14:paraId="7FE74D6F" w14:textId="0350FB7A" w:rsidR="00045D98" w:rsidRPr="00AE27B8" w:rsidRDefault="00045D98" w:rsidP="003404E9">
            <w:pPr>
              <w:rPr>
                <w:b/>
                <w:lang w:val="en-US"/>
              </w:rPr>
            </w:pPr>
            <w:r w:rsidRPr="00AE27B8">
              <w:rPr>
                <w:b/>
                <w:highlight w:val="yellow"/>
                <w:lang w:val="en-US"/>
              </w:rPr>
              <w:t>High Priority Proposal 2-1b</w:t>
            </w:r>
            <w:r w:rsidRPr="00AE27B8">
              <w:rPr>
                <w:b/>
                <w:lang w:val="en-US"/>
              </w:rPr>
              <w:t>: Agree the draft CR for 38.213 clause 17.1A in</w:t>
            </w:r>
            <w:r w:rsidR="00AE27B8" w:rsidRPr="00AE27B8">
              <w:rPr>
                <w:b/>
              </w:rPr>
              <w:t xml:space="preserve"> </w:t>
            </w:r>
            <w:hyperlink r:id="rId18" w:history="1">
              <w:r w:rsidR="00AE27B8" w:rsidRPr="00AE27B8">
                <w:rPr>
                  <w:rStyle w:val="afc"/>
                  <w:b/>
                  <w:color w:val="0000FF"/>
                </w:rPr>
                <w:t>R1-2401199</w:t>
              </w:r>
            </w:hyperlink>
            <w:r w:rsidRPr="00AE27B8">
              <w:rPr>
                <w:b/>
                <w:lang w:val="en-US"/>
              </w:rPr>
              <w:t>.</w:t>
            </w:r>
          </w:p>
          <w:p w14:paraId="6792A591" w14:textId="77777777" w:rsidR="00045D98" w:rsidRPr="00E92615" w:rsidRDefault="00045D98" w:rsidP="003404E9">
            <w:pPr>
              <w:pStyle w:val="a0"/>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045D98" w14:paraId="5336F1D1" w14:textId="77777777" w:rsidTr="003404E9">
        <w:tc>
          <w:tcPr>
            <w:tcW w:w="1479" w:type="dxa"/>
          </w:tcPr>
          <w:p w14:paraId="4A5AA217" w14:textId="28454A9D" w:rsidR="00045D98" w:rsidRPr="0010656F" w:rsidRDefault="00D648D5" w:rsidP="003404E9">
            <w:pPr>
              <w:jc w:val="left"/>
              <w:rPr>
                <w:rFonts w:eastAsia="SimSun"/>
                <w:lang w:val="en-US" w:eastAsia="zh-CN"/>
              </w:rPr>
            </w:pPr>
            <w:r>
              <w:rPr>
                <w:rFonts w:eastAsia="SimSun"/>
                <w:lang w:val="en-US" w:eastAsia="zh-CN"/>
              </w:rPr>
              <w:t>Nokia, NSB2</w:t>
            </w:r>
          </w:p>
        </w:tc>
        <w:tc>
          <w:tcPr>
            <w:tcW w:w="1372" w:type="dxa"/>
          </w:tcPr>
          <w:p w14:paraId="1209224D" w14:textId="462A86A2" w:rsidR="00045D98" w:rsidRDefault="00D648D5" w:rsidP="003404E9">
            <w:pPr>
              <w:tabs>
                <w:tab w:val="left" w:pos="551"/>
              </w:tabs>
              <w:jc w:val="left"/>
              <w:rPr>
                <w:rFonts w:eastAsia="游明朝"/>
                <w:lang w:val="en-US" w:eastAsia="ja-JP"/>
              </w:rPr>
            </w:pPr>
            <w:r>
              <w:rPr>
                <w:rFonts w:eastAsia="游明朝"/>
                <w:lang w:val="en-US" w:eastAsia="ja-JP"/>
              </w:rPr>
              <w:t>N</w:t>
            </w:r>
          </w:p>
        </w:tc>
        <w:tc>
          <w:tcPr>
            <w:tcW w:w="6783" w:type="dxa"/>
          </w:tcPr>
          <w:p w14:paraId="0375A491" w14:textId="7122A34F" w:rsidR="00045D98" w:rsidRDefault="00D648D5" w:rsidP="003404E9">
            <w:pPr>
              <w:jc w:val="left"/>
              <w:rPr>
                <w:rFonts w:eastAsiaTheme="minorEastAsia"/>
                <w:lang w:val="en-US" w:eastAsia="zh-CN"/>
              </w:rPr>
            </w:pPr>
            <w:r>
              <w:rPr>
                <w:rFonts w:eastAsia="Malgun Gothic"/>
                <w:lang w:val="en-US" w:eastAsia="ko-KR"/>
              </w:rPr>
              <w:t>The current spec is already clear.</w:t>
            </w:r>
          </w:p>
        </w:tc>
      </w:tr>
      <w:tr w:rsidR="00B412D1" w14:paraId="0C8DD951" w14:textId="77777777" w:rsidTr="003404E9">
        <w:tc>
          <w:tcPr>
            <w:tcW w:w="1479" w:type="dxa"/>
          </w:tcPr>
          <w:p w14:paraId="2E3A0F5C" w14:textId="39AA116B" w:rsidR="00B412D1" w:rsidRPr="00B412D1" w:rsidRDefault="00B412D1" w:rsidP="003404E9">
            <w:pPr>
              <w:jc w:val="left"/>
              <w:rPr>
                <w:rFonts w:eastAsia="Malgun Gothic"/>
                <w:lang w:val="en-US" w:eastAsia="ko-KR"/>
              </w:rPr>
            </w:pPr>
            <w:r>
              <w:rPr>
                <w:rFonts w:eastAsia="Malgun Gothic" w:hint="eastAsia"/>
                <w:lang w:val="en-US" w:eastAsia="ko-KR"/>
              </w:rPr>
              <w:t>LG2</w:t>
            </w:r>
          </w:p>
        </w:tc>
        <w:tc>
          <w:tcPr>
            <w:tcW w:w="1372" w:type="dxa"/>
          </w:tcPr>
          <w:p w14:paraId="046C0123" w14:textId="3EE83196" w:rsidR="00B412D1" w:rsidRPr="00B412D1" w:rsidRDefault="00B412D1"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E743E7B" w14:textId="3332FC68" w:rsidR="00B412D1" w:rsidRDefault="00B412D1" w:rsidP="003404E9">
            <w:pPr>
              <w:jc w:val="left"/>
              <w:rPr>
                <w:rFonts w:eastAsia="Malgun Gothic"/>
                <w:lang w:val="en-US" w:eastAsia="ko-KR"/>
              </w:rPr>
            </w:pPr>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000000">
            <w:pPr>
              <w:spacing w:after="0" w:line="276" w:lineRule="auto"/>
              <w:jc w:val="left"/>
              <w:rPr>
                <w:rStyle w:val="afc"/>
                <w:color w:val="0000FF"/>
                <w:lang w:val="en-US"/>
              </w:rPr>
            </w:pPr>
            <w:hyperlink r:id="rId19" w:history="1">
              <w:r w:rsidR="00A856B1">
                <w:rPr>
                  <w:rStyle w:val="afa"/>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000000">
            <w:pPr>
              <w:spacing w:after="0" w:line="276" w:lineRule="auto"/>
              <w:jc w:val="left"/>
              <w:rPr>
                <w:rStyle w:val="afc"/>
                <w:color w:val="0000FF"/>
                <w:lang w:val="en-US"/>
              </w:rPr>
            </w:pPr>
            <w:hyperlink r:id="rId20" w:history="1">
              <w:r w:rsidR="00A856B1">
                <w:rPr>
                  <w:rStyle w:val="afc"/>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000000">
            <w:pPr>
              <w:spacing w:after="0" w:line="276" w:lineRule="auto"/>
              <w:jc w:val="left"/>
              <w:rPr>
                <w:rStyle w:val="afc"/>
                <w:color w:val="0000FF"/>
                <w:lang w:val="en-US"/>
              </w:rPr>
            </w:pPr>
            <w:hyperlink r:id="rId21" w:history="1">
              <w:r w:rsidR="00A856B1">
                <w:rPr>
                  <w:rStyle w:val="afc"/>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000000">
            <w:pPr>
              <w:spacing w:after="0" w:line="276" w:lineRule="auto"/>
              <w:jc w:val="left"/>
              <w:rPr>
                <w:rStyle w:val="afc"/>
                <w:color w:val="0000FF"/>
                <w:lang w:val="en-US"/>
              </w:rPr>
            </w:pPr>
            <w:hyperlink r:id="rId22" w:history="1">
              <w:r w:rsidR="00A856B1">
                <w:rPr>
                  <w:rStyle w:val="afc"/>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lastRenderedPageBreak/>
        <w:br/>
      </w:r>
      <w:r>
        <w:rPr>
          <w:lang w:val="en-US" w:eastAsia="ja-JP"/>
        </w:rPr>
        <w:t>Contribution [5] proposes to discuss TDM of unicast PDSCH and broadcast/multicast PDSCH reception and consider potential clarification of the UE behavior.</w:t>
      </w:r>
    </w:p>
    <w:p w14:paraId="6B0C5B58" w14:textId="23EBD646"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w:t>
      </w:r>
      <w:r w:rsidR="00361414">
        <w:rPr>
          <w:b/>
          <w:lang w:val="en-US"/>
        </w:rPr>
        <w:t>5</w:t>
      </w:r>
      <w:r>
        <w:rPr>
          <w:b/>
          <w:lang w:val="en-US"/>
        </w:rPr>
        <w:t>], is some clarification of the UE behavior for TDM of unicast PDSCH and broadcast/multicast MBS PDSCH needed?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游明朝"/>
                <w:lang w:val="en-US" w:eastAsia="ja-JP"/>
              </w:rPr>
            </w:pPr>
            <w:r>
              <w:rPr>
                <w:rFonts w:eastAsia="游明朝"/>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3404E9">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3404E9">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3404E9">
            <w:pPr>
              <w:jc w:val="left"/>
              <w:rPr>
                <w:rFonts w:eastAsia="游明朝"/>
                <w:lang w:val="en-US" w:eastAsia="ja-JP"/>
              </w:rPr>
            </w:pPr>
          </w:p>
        </w:tc>
      </w:tr>
      <w:tr w:rsidR="0010656F" w14:paraId="3EEA2230" w14:textId="77777777" w:rsidTr="0010656F">
        <w:tc>
          <w:tcPr>
            <w:tcW w:w="1479" w:type="dxa"/>
          </w:tcPr>
          <w:p w14:paraId="24424438" w14:textId="48226F5D"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D3FDE08" w14:textId="77777777" w:rsidR="0010656F" w:rsidRDefault="0010656F" w:rsidP="003404E9">
            <w:pPr>
              <w:tabs>
                <w:tab w:val="left" w:pos="551"/>
              </w:tabs>
              <w:jc w:val="left"/>
              <w:rPr>
                <w:rFonts w:eastAsia="游明朝"/>
                <w:lang w:val="en-US" w:eastAsia="ja-JP"/>
              </w:rPr>
            </w:pPr>
          </w:p>
        </w:tc>
        <w:tc>
          <w:tcPr>
            <w:tcW w:w="6783" w:type="dxa"/>
          </w:tcPr>
          <w:p w14:paraId="36358989" w14:textId="77777777" w:rsidR="0010656F" w:rsidRDefault="0010656F" w:rsidP="003404E9">
            <w:pPr>
              <w:rPr>
                <w:rFonts w:eastAsia="SimSun"/>
                <w:lang w:val="en-US" w:eastAsia="zh-CN"/>
              </w:rPr>
            </w:pPr>
            <w:r>
              <w:rPr>
                <w:rFonts w:eastAsia="SimSun"/>
                <w:lang w:val="en-US" w:eastAsia="zh-CN"/>
              </w:rPr>
              <w:t>It would be good to see a more concrete proposal.</w:t>
            </w:r>
          </w:p>
        </w:tc>
      </w:tr>
      <w:tr w:rsidR="00361414" w14:paraId="5BD4666E" w14:textId="77777777" w:rsidTr="003404E9">
        <w:tc>
          <w:tcPr>
            <w:tcW w:w="1479" w:type="dxa"/>
          </w:tcPr>
          <w:p w14:paraId="25746178" w14:textId="2F3DA9F0" w:rsidR="00361414" w:rsidRPr="0010656F" w:rsidRDefault="00361414" w:rsidP="003404E9">
            <w:pPr>
              <w:jc w:val="left"/>
              <w:rPr>
                <w:rFonts w:eastAsia="SimSun"/>
                <w:lang w:val="en-US" w:eastAsia="zh-CN"/>
              </w:rPr>
            </w:pPr>
            <w:r>
              <w:rPr>
                <w:rFonts w:eastAsia="SimSun"/>
                <w:lang w:val="en-US" w:eastAsia="zh-CN"/>
              </w:rPr>
              <w:t>FL2</w:t>
            </w:r>
          </w:p>
        </w:tc>
        <w:tc>
          <w:tcPr>
            <w:tcW w:w="8155" w:type="dxa"/>
            <w:gridSpan w:val="2"/>
          </w:tcPr>
          <w:p w14:paraId="3AF4C91E" w14:textId="6620DCA5" w:rsidR="00361414" w:rsidRDefault="0096340F" w:rsidP="0096340F">
            <w:pPr>
              <w:rPr>
                <w:rFonts w:eastAsia="SimSun"/>
                <w:lang w:val="en-US" w:eastAsia="zh-CN"/>
              </w:rPr>
            </w:pPr>
            <w:r>
              <w:rPr>
                <w:rFonts w:eastAsia="SimSun"/>
                <w:lang w:val="en-US" w:eastAsia="zh-CN"/>
              </w:rPr>
              <w:t xml:space="preserve">Based on received responses, it is not clear that there is a need for a clarification of the UE behavior for TDM of unicast PDSCH and broadcast/multicast MBS PDSCH. </w:t>
            </w:r>
            <w:r w:rsidR="00982F75">
              <w:rPr>
                <w:rFonts w:eastAsia="SimSun"/>
                <w:lang w:val="en-US" w:eastAsia="zh-CN"/>
              </w:rPr>
              <w:t>Additional comments, if any, can be provided below.</w:t>
            </w:r>
          </w:p>
        </w:tc>
      </w:tr>
      <w:tr w:rsidR="0096340F" w14:paraId="1884635D" w14:textId="77777777" w:rsidTr="003404E9">
        <w:tc>
          <w:tcPr>
            <w:tcW w:w="1479" w:type="dxa"/>
          </w:tcPr>
          <w:p w14:paraId="597057AC" w14:textId="50C87D97" w:rsidR="0096340F" w:rsidRPr="0010656F" w:rsidRDefault="003404E9" w:rsidP="003404E9">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8155" w:type="dxa"/>
            <w:gridSpan w:val="2"/>
          </w:tcPr>
          <w:p w14:paraId="51E16E60" w14:textId="077A706E" w:rsidR="003404E9" w:rsidRDefault="003404E9" w:rsidP="003404E9">
            <w:pPr>
              <w:rPr>
                <w:rFonts w:eastAsia="SimSun"/>
                <w:lang w:val="en-US" w:eastAsia="zh-CN"/>
              </w:rPr>
            </w:pPr>
            <w:r>
              <w:rPr>
                <w:rFonts w:eastAsia="SimSun"/>
                <w:lang w:val="en-US" w:eastAsia="zh-CN"/>
              </w:rPr>
              <w:t>Thanks for the discussion and thanks @Nordic for the views. we just doubt “</w:t>
            </w:r>
            <w:r>
              <w:rPr>
                <w:rFonts w:eastAsiaTheme="minorEastAsia"/>
                <w:lang w:val="en-US" w:eastAsia="zh-CN"/>
              </w:rPr>
              <w:t>For the TDM, each PDSCH is handled separately, e.g. multi-cast should not span over 25/12PRB</w:t>
            </w:r>
            <w:r>
              <w:rPr>
                <w:rFonts w:eastAsia="SimSun"/>
                <w:lang w:val="en-US" w:eastAsia="zh-CN"/>
              </w:rPr>
              <w:t>” mentioned by Nordic is the common understanding or is already explicit descripted in the spec.</w:t>
            </w:r>
          </w:p>
          <w:p w14:paraId="4AF2417F" w14:textId="780696C0" w:rsidR="003404E9" w:rsidRDefault="003404E9" w:rsidP="003404E9">
            <w:pPr>
              <w:rPr>
                <w:lang w:eastAsia="zh-CN"/>
              </w:rPr>
            </w:pPr>
            <w:r>
              <w:rPr>
                <w:lang w:val="x-none" w:eastAsia="zh-CN"/>
              </w:rPr>
              <w:t xml:space="preserve">For </w:t>
            </w:r>
            <w:r>
              <w:rPr>
                <w:lang w:eastAsia="zh-CN"/>
              </w:rPr>
              <w:t>TDMed case 1 (following figure):</w:t>
            </w:r>
            <w:r>
              <w:rPr>
                <w:rFonts w:hint="eastAsia"/>
                <w:lang w:eastAsia="zh-CN"/>
              </w:rPr>
              <w:t xml:space="preserve"> </w:t>
            </w:r>
            <w:r>
              <w:rPr>
                <w:lang w:eastAsia="zh-CN"/>
              </w:rPr>
              <w:t xml:space="preserve">if eRedCap UE is capable of receiving TDMed unicast and multicast/broadcast PDSCH per slot (i.e., Corresponding to the capability/feature </w:t>
            </w:r>
            <w:r w:rsidRPr="00EA005C">
              <w:rPr>
                <w:i/>
                <w:lang w:eastAsia="zh-CN"/>
              </w:rPr>
              <w:t>intraSlotTDM-UnicastGroupCommonPDSCH-r17</w:t>
            </w:r>
            <w:r>
              <w:rPr>
                <w:lang w:eastAsia="zh-CN"/>
              </w:rPr>
              <w:t xml:space="preserve">), we understand that </w:t>
            </w:r>
            <w:r w:rsidRPr="002E5A77">
              <w:rPr>
                <w:rFonts w:eastAsia="SimSun"/>
                <w:color w:val="000000"/>
                <w:kern w:val="2"/>
                <w:lang w:val="x-none" w:eastAsia="zh-CN"/>
              </w:rPr>
              <w:t>the UE</w:t>
            </w:r>
            <w:r>
              <w:rPr>
                <w:rFonts w:eastAsia="SimSun"/>
                <w:color w:val="000000"/>
                <w:kern w:val="2"/>
                <w:lang w:val="x-none" w:eastAsia="zh-CN"/>
              </w:rPr>
              <w:t xml:space="preserve"> </w:t>
            </w:r>
            <w:r>
              <w:rPr>
                <w:lang w:eastAsia="zh-CN"/>
              </w:rPr>
              <w:t>can decode the two PDSCHs.</w:t>
            </w:r>
          </w:p>
          <w:p w14:paraId="6C9BDB85" w14:textId="77777777" w:rsidR="003404E9" w:rsidRDefault="003404E9" w:rsidP="003404E9">
            <w:pPr>
              <w:rPr>
                <w:rFonts w:eastAsia="SimSun"/>
                <w:lang w:val="en-US" w:eastAsia="zh-CN"/>
              </w:rPr>
            </w:pPr>
            <w:r w:rsidRPr="00DD5AE2">
              <w:rPr>
                <w:noProof/>
                <w:lang w:val="en-US" w:eastAsia="ko-KR"/>
              </w:rPr>
              <w:drawing>
                <wp:inline distT="0" distB="0" distL="0" distR="0" wp14:anchorId="278683A3" wp14:editId="6E74D309">
                  <wp:extent cx="2473637" cy="1306499"/>
                  <wp:effectExtent l="0" t="0" r="3175" b="8255"/>
                  <wp:docPr id="7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pic:cNvPicPr>
                            <a:picLocks noChangeAspect="1"/>
                          </pic:cNvPicPr>
                        </pic:nvPicPr>
                        <pic:blipFill>
                          <a:blip r:embed="rId23"/>
                          <a:stretch>
                            <a:fillRect/>
                          </a:stretch>
                        </pic:blipFill>
                        <pic:spPr>
                          <a:xfrm>
                            <a:off x="0" y="0"/>
                            <a:ext cx="2490115" cy="1315202"/>
                          </a:xfrm>
                          <a:prstGeom prst="rect">
                            <a:avLst/>
                          </a:prstGeom>
                        </pic:spPr>
                      </pic:pic>
                    </a:graphicData>
                  </a:graphic>
                </wp:inline>
              </w:drawing>
            </w:r>
          </w:p>
          <w:p w14:paraId="1AB2E581" w14:textId="77777777" w:rsidR="003404E9" w:rsidRDefault="003404E9" w:rsidP="003404E9">
            <w:pPr>
              <w:rPr>
                <w:rFonts w:eastAsiaTheme="minorEastAsia"/>
                <w:lang w:val="en-US" w:eastAsia="zh-CN"/>
              </w:rPr>
            </w:pPr>
            <w:r>
              <w:rPr>
                <w:rFonts w:eastAsia="SimSun"/>
                <w:lang w:val="en-US" w:eastAsia="zh-CN"/>
              </w:rPr>
              <w:t xml:space="preserve">For TDMed case 2(following figure): </w:t>
            </w:r>
            <w:r>
              <w:rPr>
                <w:lang w:eastAsia="zh-CN"/>
              </w:rPr>
              <w:t xml:space="preserve">according to eRedCap’s capability and the handling method for FDMed cases, it is not reasonable to process both PDSCH here. Similar method can be adopted, </w:t>
            </w:r>
            <w:r>
              <w:rPr>
                <w:lang w:eastAsia="zh-CN"/>
              </w:rPr>
              <w:lastRenderedPageBreak/>
              <w:t xml:space="preserve">i.e., </w:t>
            </w:r>
            <w:r w:rsidRPr="002E5A77">
              <w:rPr>
                <w:rFonts w:eastAsia="SimSun"/>
                <w:color w:val="000000"/>
                <w:kern w:val="2"/>
                <w:lang w:val="x-none" w:eastAsia="zh-CN"/>
              </w:rPr>
              <w:t>the UE may skip decoding one of the two PDSCHs.</w:t>
            </w:r>
            <w:r>
              <w:rPr>
                <w:rFonts w:eastAsia="SimSun"/>
                <w:color w:val="000000"/>
                <w:kern w:val="2"/>
                <w:lang w:val="x-none" w:eastAsia="zh-CN"/>
              </w:rPr>
              <w:t xml:space="preserve"> Or we can also accept Nordic’s suggestion., </w:t>
            </w:r>
            <w:r>
              <w:rPr>
                <w:rFonts w:eastAsiaTheme="minorEastAsia"/>
                <w:lang w:val="en-US" w:eastAsia="zh-CN"/>
              </w:rPr>
              <w:t>multi-cast should not span over 25/12PRB.</w:t>
            </w:r>
          </w:p>
          <w:p w14:paraId="0DD4BD59" w14:textId="77777777" w:rsidR="003404E9" w:rsidRDefault="003404E9" w:rsidP="003404E9">
            <w:pPr>
              <w:rPr>
                <w:rFonts w:eastAsiaTheme="minorEastAsia"/>
                <w:lang w:eastAsia="zh-CN"/>
              </w:rPr>
            </w:pPr>
            <w:r w:rsidRPr="00DD5AE2">
              <w:rPr>
                <w:noProof/>
                <w:lang w:val="en-US" w:eastAsia="ko-KR"/>
              </w:rPr>
              <w:drawing>
                <wp:inline distT="0" distB="0" distL="0" distR="0" wp14:anchorId="409CC9C4" wp14:editId="59F528E9">
                  <wp:extent cx="2130076" cy="1290372"/>
                  <wp:effectExtent l="0" t="0" r="3810" b="5080"/>
                  <wp:docPr id="9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pic:cNvPicPr>
                            <a:picLocks noChangeAspect="1"/>
                          </pic:cNvPicPr>
                        </pic:nvPicPr>
                        <pic:blipFill>
                          <a:blip r:embed="rId24"/>
                          <a:stretch>
                            <a:fillRect/>
                          </a:stretch>
                        </pic:blipFill>
                        <pic:spPr>
                          <a:xfrm>
                            <a:off x="0" y="0"/>
                            <a:ext cx="2140634" cy="1296768"/>
                          </a:xfrm>
                          <a:prstGeom prst="rect">
                            <a:avLst/>
                          </a:prstGeom>
                        </pic:spPr>
                      </pic:pic>
                    </a:graphicData>
                  </a:graphic>
                </wp:inline>
              </w:drawing>
            </w:r>
          </w:p>
          <w:p w14:paraId="19EE52DA" w14:textId="1E0DE785" w:rsidR="00703F34" w:rsidRDefault="00703F34" w:rsidP="003404E9">
            <w:pPr>
              <w:rPr>
                <w:rFonts w:eastAsiaTheme="minorEastAsia"/>
                <w:lang w:eastAsia="zh-CN"/>
              </w:rPr>
            </w:pPr>
            <w:r>
              <w:rPr>
                <w:rFonts w:eastAsiaTheme="minorEastAsia"/>
                <w:lang w:eastAsia="zh-CN"/>
              </w:rPr>
              <w:t xml:space="preserve">In general, RAN1 can </w:t>
            </w:r>
            <w:r>
              <w:rPr>
                <w:rFonts w:eastAsiaTheme="minorEastAsia" w:hint="eastAsia"/>
                <w:lang w:eastAsia="zh-CN"/>
              </w:rPr>
              <w:t>consider</w:t>
            </w:r>
            <w:r>
              <w:rPr>
                <w:rFonts w:eastAsiaTheme="minorEastAsia"/>
                <w:lang w:eastAsia="zh-CN"/>
              </w:rPr>
              <w:t xml:space="preserve"> the following conclusion based on the responses.</w:t>
            </w:r>
          </w:p>
          <w:p w14:paraId="228BB8D2" w14:textId="77777777" w:rsidR="00703F34" w:rsidRPr="00703F34" w:rsidRDefault="00703F34" w:rsidP="003404E9">
            <w:pPr>
              <w:rPr>
                <w:rFonts w:eastAsiaTheme="minorEastAsia"/>
                <w:b/>
                <w:lang w:eastAsia="zh-CN"/>
              </w:rPr>
            </w:pPr>
            <w:r w:rsidRPr="00703F34">
              <w:rPr>
                <w:rFonts w:eastAsiaTheme="minorEastAsia"/>
                <w:b/>
                <w:lang w:eastAsia="zh-CN"/>
              </w:rPr>
              <w:t>Conclusion:</w:t>
            </w:r>
          </w:p>
          <w:p w14:paraId="479E21D2" w14:textId="68D8A8FE" w:rsidR="003404E9" w:rsidRPr="003404E9" w:rsidRDefault="00703F34" w:rsidP="00703F34">
            <w:pPr>
              <w:rPr>
                <w:rFonts w:eastAsiaTheme="minorEastAsia"/>
                <w:lang w:eastAsia="zh-CN"/>
              </w:rPr>
            </w:pPr>
            <w:r>
              <w:rPr>
                <w:b/>
                <w:lang w:eastAsia="ja-JP"/>
              </w:rPr>
              <w:t>For</w:t>
            </w:r>
            <w:r>
              <w:rPr>
                <w:b/>
                <w:lang w:val="en-US" w:eastAsia="ja-JP"/>
              </w:rPr>
              <w:t xml:space="preserve"> eRedCap UE</w:t>
            </w:r>
            <w:r w:rsidRPr="00703F34">
              <w:rPr>
                <w:b/>
                <w:lang w:val="en-US" w:eastAsia="ja-JP"/>
              </w:rPr>
              <w:t xml:space="preserve"> capable of receiving TDMed unicast and mul</w:t>
            </w:r>
            <w:r>
              <w:rPr>
                <w:b/>
                <w:lang w:val="en-US" w:eastAsia="ja-JP"/>
              </w:rPr>
              <w:t xml:space="preserve">ticast/broadcast PDSCH per slot, </w:t>
            </w:r>
            <w:r w:rsidR="00EB5CA7" w:rsidRPr="00703F34">
              <w:rPr>
                <w:b/>
                <w:lang w:val="en-US" w:eastAsia="ja-JP"/>
              </w:rPr>
              <w:t>mul</w:t>
            </w:r>
            <w:r w:rsidR="00EB5CA7">
              <w:rPr>
                <w:b/>
                <w:lang w:val="en-US" w:eastAsia="ja-JP"/>
              </w:rPr>
              <w:t>ticast/broadcast PDSCH</w:t>
            </w:r>
            <w:r w:rsidRPr="00703F34">
              <w:rPr>
                <w:b/>
                <w:lang w:val="en-US" w:eastAsia="ja-JP"/>
              </w:rPr>
              <w:t xml:space="preserve"> should not span over 25/12PRB</w:t>
            </w:r>
            <w:r>
              <w:rPr>
                <w:b/>
                <w:lang w:val="en-US" w:eastAsia="ja-JP"/>
              </w:rPr>
              <w:t>.</w:t>
            </w:r>
          </w:p>
        </w:tc>
      </w:tr>
    </w:tbl>
    <w:p w14:paraId="5A1391CE" w14:textId="77777777" w:rsidR="00B33F7A" w:rsidRDefault="00A856B1">
      <w:pPr>
        <w:tabs>
          <w:tab w:val="left" w:pos="1545"/>
        </w:tabs>
        <w:rPr>
          <w:lang w:val="en-US" w:eastAsia="ja-JP"/>
        </w:rPr>
      </w:pPr>
      <w:r>
        <w:rPr>
          <w:szCs w:val="22"/>
          <w:highlight w:val="magenta"/>
          <w:lang w:val="en-US"/>
        </w:rPr>
        <w:lastRenderedPageBreak/>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8"/>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770694">
              <w:rPr>
                <w:strike/>
                <w:color w:val="C00000"/>
                <w:position w:val="-5"/>
              </w:rPr>
              <w:pict w14:anchorId="77AB4F7B">
                <v:shape id="_x0000_i1033" type="#_x0000_t75" style="width:7.2pt;height:11.4pt" equationxml="&lt;">
                  <v:imagedata r:id="rId25" o:title="" chromakey="white"/>
                </v:shape>
              </w:pict>
            </w:r>
            <w:r>
              <w:rPr>
                <w:rFonts w:eastAsia="SimSun"/>
                <w:strike/>
                <w:color w:val="C00000"/>
              </w:rPr>
              <w:instrText xml:space="preserve"> </w:instrText>
            </w:r>
            <w:r>
              <w:rPr>
                <w:rFonts w:eastAsia="SimSun"/>
                <w:strike/>
                <w:color w:val="C00000"/>
              </w:rPr>
              <w:fldChar w:fldCharType="separate"/>
            </w:r>
            <w:r w:rsidR="00770694">
              <w:rPr>
                <w:strike/>
                <w:color w:val="C00000"/>
                <w:position w:val="-5"/>
              </w:rPr>
              <w:pict w14:anchorId="021517C6">
                <v:shape id="_x0000_i1034" type="#_x0000_t75" style="width:7.2pt;height:11.4pt" equationxml="&lt;">
                  <v:imagedata r:id="rId25"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770694">
              <w:rPr>
                <w:strike/>
                <w:color w:val="C00000"/>
                <w:position w:val="-5"/>
              </w:rPr>
              <w:pict w14:anchorId="7E3DC498">
                <v:shape id="_x0000_i1035" type="#_x0000_t75" style="width:23.4pt;height:11.4pt" equationxml="&lt;">
                  <v:imagedata r:id="rId26"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770694">
              <w:rPr>
                <w:strike/>
                <w:color w:val="C00000"/>
                <w:position w:val="-5"/>
              </w:rPr>
              <w:pict w14:anchorId="22ABE7DF">
                <v:shape id="_x0000_i1036" type="#_x0000_t75" style="width:23.4pt;height:11.4pt" equationxml="&lt;">
                  <v:imagedata r:id="rId26"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D583AE4" w14:textId="2D3D5C26" w:rsidR="00C6461C" w:rsidRPr="00C6461C" w:rsidRDefault="00C6461C">
            <w:pPr>
              <w:tabs>
                <w:tab w:val="left" w:pos="551"/>
              </w:tabs>
              <w:jc w:val="left"/>
              <w:rPr>
                <w:rFonts w:eastAsia="游明朝"/>
                <w:lang w:val="en-US" w:eastAsia="ja-JP"/>
              </w:rPr>
            </w:pPr>
            <w:r>
              <w:rPr>
                <w:rFonts w:eastAsia="游明朝"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3404E9">
        <w:tc>
          <w:tcPr>
            <w:tcW w:w="1479" w:type="dxa"/>
          </w:tcPr>
          <w:p w14:paraId="217E487B" w14:textId="77777777" w:rsidR="00815A6F" w:rsidRPr="00B76B7E"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3404E9">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76AD11"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3404E9">
            <w:pPr>
              <w:jc w:val="left"/>
              <w:rPr>
                <w:rFonts w:eastAsia="Malgun Gothic"/>
                <w:lang w:val="en-US" w:eastAsia="ko-KR"/>
              </w:rPr>
            </w:pPr>
          </w:p>
        </w:tc>
      </w:tr>
      <w:tr w:rsidR="0010656F" w14:paraId="3C8B8F2E" w14:textId="77777777" w:rsidTr="0010656F">
        <w:tc>
          <w:tcPr>
            <w:tcW w:w="1479" w:type="dxa"/>
          </w:tcPr>
          <w:p w14:paraId="4D30F511" w14:textId="50A8D5A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6A367759" w14:textId="77777777" w:rsidR="0010656F" w:rsidRDefault="0010656F" w:rsidP="003404E9">
            <w:pPr>
              <w:tabs>
                <w:tab w:val="left" w:pos="551"/>
              </w:tabs>
              <w:jc w:val="left"/>
              <w:rPr>
                <w:rFonts w:eastAsia="游明朝"/>
                <w:lang w:val="en-US" w:eastAsia="ja-JP"/>
              </w:rPr>
            </w:pPr>
            <w:r>
              <w:rPr>
                <w:rFonts w:eastAsia="游明朝"/>
                <w:lang w:val="en-US" w:eastAsia="ja-JP"/>
              </w:rPr>
              <w:t>N</w:t>
            </w:r>
          </w:p>
        </w:tc>
        <w:tc>
          <w:tcPr>
            <w:tcW w:w="6783" w:type="dxa"/>
          </w:tcPr>
          <w:p w14:paraId="468D79EF" w14:textId="77777777" w:rsidR="0010656F" w:rsidRDefault="0010656F" w:rsidP="003404E9">
            <w:pPr>
              <w:rPr>
                <w:rFonts w:eastAsia="SimSun"/>
                <w:lang w:val="en-US" w:eastAsia="zh-CN"/>
              </w:rPr>
            </w:pPr>
          </w:p>
        </w:tc>
      </w:tr>
      <w:tr w:rsidR="00481A1B" w14:paraId="19AC8682" w14:textId="77777777" w:rsidTr="003404E9">
        <w:tc>
          <w:tcPr>
            <w:tcW w:w="1479" w:type="dxa"/>
          </w:tcPr>
          <w:p w14:paraId="2EF3767B" w14:textId="451B3E1B" w:rsidR="00481A1B" w:rsidRPr="0010656F" w:rsidRDefault="00481A1B" w:rsidP="00481A1B">
            <w:pPr>
              <w:jc w:val="left"/>
              <w:rPr>
                <w:rFonts w:eastAsia="SimSun"/>
                <w:lang w:val="en-US" w:eastAsia="zh-CN"/>
              </w:rPr>
            </w:pPr>
            <w:r>
              <w:rPr>
                <w:rFonts w:eastAsia="SimSun"/>
                <w:lang w:val="en-US" w:eastAsia="zh-CN"/>
              </w:rPr>
              <w:t>FL2</w:t>
            </w:r>
          </w:p>
        </w:tc>
        <w:tc>
          <w:tcPr>
            <w:tcW w:w="8155" w:type="dxa"/>
            <w:gridSpan w:val="2"/>
          </w:tcPr>
          <w:p w14:paraId="3E9949AF" w14:textId="70F5EE4C" w:rsidR="00481A1B" w:rsidRDefault="00481A1B" w:rsidP="00481A1B">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481A1B" w14:paraId="537EF37B" w14:textId="77777777" w:rsidTr="003404E9">
        <w:tc>
          <w:tcPr>
            <w:tcW w:w="1479" w:type="dxa"/>
          </w:tcPr>
          <w:p w14:paraId="09A6520D" w14:textId="77777777" w:rsidR="00481A1B" w:rsidRPr="0010656F" w:rsidRDefault="00481A1B" w:rsidP="00481A1B">
            <w:pPr>
              <w:jc w:val="left"/>
              <w:rPr>
                <w:rFonts w:eastAsia="SimSun"/>
                <w:lang w:val="en-US" w:eastAsia="zh-CN"/>
              </w:rPr>
            </w:pPr>
          </w:p>
        </w:tc>
        <w:tc>
          <w:tcPr>
            <w:tcW w:w="8155" w:type="dxa"/>
            <w:gridSpan w:val="2"/>
          </w:tcPr>
          <w:p w14:paraId="2836A5AF" w14:textId="77777777" w:rsidR="00481A1B" w:rsidRDefault="00481A1B" w:rsidP="00481A1B">
            <w:pPr>
              <w:rPr>
                <w:rFonts w:eastAsia="SimSun"/>
                <w:lang w:val="en-US" w:eastAsia="zh-CN"/>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8"/>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39E92DC8" w14:textId="77777777" w:rsidR="00B33F7A" w:rsidRDefault="00A856B1">
            <w:pPr>
              <w:tabs>
                <w:tab w:val="left" w:pos="551"/>
              </w:tabs>
              <w:jc w:val="left"/>
              <w:rPr>
                <w:rFonts w:eastAsia="游明朝"/>
                <w:lang w:val="en-US" w:eastAsia="ja-JP"/>
              </w:rPr>
            </w:pPr>
            <w:r>
              <w:rPr>
                <w:rFonts w:eastAsia="游明朝" w:hint="eastAsia"/>
                <w:lang w:val="en-US" w:eastAsia="ja-JP"/>
              </w:rPr>
              <w:t>N</w:t>
            </w:r>
          </w:p>
        </w:tc>
        <w:tc>
          <w:tcPr>
            <w:tcW w:w="6783" w:type="dxa"/>
          </w:tcPr>
          <w:p w14:paraId="418E261A" w14:textId="77777777" w:rsidR="00B33F7A" w:rsidRDefault="00A856B1">
            <w:pPr>
              <w:jc w:val="left"/>
              <w:rPr>
                <w:rFonts w:eastAsia="游明朝"/>
                <w:lang w:val="en-US" w:eastAsia="ja-JP"/>
              </w:rPr>
            </w:pPr>
            <w:r>
              <w:rPr>
                <w:rFonts w:eastAsia="游明朝" w:hint="eastAsia"/>
                <w:lang w:val="en-US" w:eastAsia="ja-JP"/>
              </w:rPr>
              <w:t>T</w:t>
            </w:r>
            <w:r>
              <w:rPr>
                <w:rFonts w:eastAsia="游明朝"/>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游明朝"/>
                <w:lang w:eastAsia="ja-JP"/>
              </w:rPr>
            </w:pPr>
            <w:r>
              <w:rPr>
                <w:rFonts w:eastAsia="游明朝"/>
                <w:lang w:eastAsia="ja-JP"/>
              </w:rPr>
              <w:t>Nokia, NSB</w:t>
            </w:r>
          </w:p>
        </w:tc>
        <w:tc>
          <w:tcPr>
            <w:tcW w:w="1372" w:type="dxa"/>
          </w:tcPr>
          <w:p w14:paraId="1025BE7C" w14:textId="77777777" w:rsidR="00B33F7A" w:rsidRDefault="00A856B1">
            <w:pPr>
              <w:tabs>
                <w:tab w:val="left" w:pos="551"/>
              </w:tabs>
              <w:jc w:val="left"/>
              <w:rPr>
                <w:rFonts w:eastAsia="游明朝"/>
                <w:lang w:val="en-US" w:eastAsia="ja-JP"/>
              </w:rPr>
            </w:pPr>
            <w:r>
              <w:rPr>
                <w:rFonts w:eastAsia="游明朝"/>
                <w:lang w:val="en-US" w:eastAsia="ja-JP"/>
              </w:rPr>
              <w:t>N</w:t>
            </w:r>
          </w:p>
        </w:tc>
        <w:tc>
          <w:tcPr>
            <w:tcW w:w="6783" w:type="dxa"/>
          </w:tcPr>
          <w:p w14:paraId="130957D1" w14:textId="77777777" w:rsidR="00B33F7A" w:rsidRDefault="00B33F7A">
            <w:pPr>
              <w:jc w:val="left"/>
              <w:rPr>
                <w:rFonts w:eastAsia="游明朝"/>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游明朝"/>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4B401BBC" w14:textId="173D1BE8" w:rsidR="00C6461C" w:rsidRPr="00C6461C" w:rsidRDefault="00C6461C" w:rsidP="00E879FB">
            <w:pPr>
              <w:tabs>
                <w:tab w:val="left" w:pos="551"/>
              </w:tabs>
              <w:jc w:val="left"/>
              <w:rPr>
                <w:rFonts w:eastAsia="游明朝"/>
                <w:lang w:val="en-US" w:eastAsia="ja-JP"/>
              </w:rPr>
            </w:pPr>
            <w:r>
              <w:rPr>
                <w:rFonts w:eastAsia="游明朝"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3404E9">
        <w:tc>
          <w:tcPr>
            <w:tcW w:w="1479" w:type="dxa"/>
          </w:tcPr>
          <w:p w14:paraId="6F4316F7" w14:textId="77777777" w:rsidR="00815A6F" w:rsidRPr="00B76B7E" w:rsidRDefault="00815A6F" w:rsidP="003404E9">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3404E9">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3404E9">
            <w:pPr>
              <w:jc w:val="left"/>
              <w:rPr>
                <w:rFonts w:eastAsia="Malgun Gothic"/>
                <w:lang w:val="en-US" w:eastAsia="ko-KR"/>
              </w:rPr>
            </w:pPr>
          </w:p>
        </w:tc>
      </w:tr>
      <w:tr w:rsidR="0010656F" w14:paraId="3F80A943" w14:textId="77777777" w:rsidTr="0010656F">
        <w:tc>
          <w:tcPr>
            <w:tcW w:w="1479" w:type="dxa"/>
          </w:tcPr>
          <w:p w14:paraId="3502462A" w14:textId="7F963FFE"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34A88FC" w14:textId="77777777" w:rsidR="0010656F" w:rsidRDefault="0010656F" w:rsidP="003404E9">
            <w:pPr>
              <w:tabs>
                <w:tab w:val="left" w:pos="551"/>
              </w:tabs>
              <w:jc w:val="left"/>
              <w:rPr>
                <w:rFonts w:eastAsia="游明朝"/>
                <w:lang w:val="en-US" w:eastAsia="ja-JP"/>
              </w:rPr>
            </w:pPr>
          </w:p>
        </w:tc>
        <w:tc>
          <w:tcPr>
            <w:tcW w:w="6783" w:type="dxa"/>
          </w:tcPr>
          <w:p w14:paraId="4D75E936" w14:textId="77777777" w:rsidR="0010656F" w:rsidRDefault="0010656F" w:rsidP="003404E9">
            <w:pPr>
              <w:rPr>
                <w:rFonts w:eastAsia="SimSun"/>
                <w:lang w:val="en-US" w:eastAsia="zh-CN"/>
              </w:rPr>
            </w:pPr>
            <w:r>
              <w:rPr>
                <w:rFonts w:eastAsia="SimSun"/>
                <w:lang w:val="en-US" w:eastAsia="zh-CN"/>
              </w:rPr>
              <w:t xml:space="preserve">We may be ok with changing the specification text to avoid that the UE needs to check the scheduling information for the next slot before it determines whether to </w:t>
            </w:r>
            <w:r>
              <w:rPr>
                <w:rFonts w:eastAsia="SimSun"/>
                <w:lang w:val="en-US" w:eastAsia="zh-CN"/>
              </w:rPr>
              <w:lastRenderedPageBreak/>
              <w:t>skip the PDSCH in the current slot, but the current proposal also seems to prioritize MBS PDSCH over other PDSCH, which may be contrary to earlier agreement.</w:t>
            </w:r>
          </w:p>
        </w:tc>
      </w:tr>
      <w:tr w:rsidR="00C661BD" w14:paraId="7A58779F" w14:textId="77777777" w:rsidTr="003404E9">
        <w:tc>
          <w:tcPr>
            <w:tcW w:w="1479" w:type="dxa"/>
          </w:tcPr>
          <w:p w14:paraId="4C348150" w14:textId="77777777" w:rsidR="00C661BD" w:rsidRPr="0010656F" w:rsidRDefault="00C661BD" w:rsidP="003404E9">
            <w:pPr>
              <w:jc w:val="left"/>
              <w:rPr>
                <w:rFonts w:eastAsia="SimSun"/>
                <w:lang w:val="en-US" w:eastAsia="zh-CN"/>
              </w:rPr>
            </w:pPr>
            <w:r>
              <w:rPr>
                <w:rFonts w:eastAsia="SimSun"/>
                <w:lang w:val="en-US" w:eastAsia="zh-CN"/>
              </w:rPr>
              <w:lastRenderedPageBreak/>
              <w:t>FL2</w:t>
            </w:r>
          </w:p>
        </w:tc>
        <w:tc>
          <w:tcPr>
            <w:tcW w:w="8155" w:type="dxa"/>
            <w:gridSpan w:val="2"/>
          </w:tcPr>
          <w:p w14:paraId="1551B34E" w14:textId="62FF9B23" w:rsidR="00C661BD" w:rsidRDefault="00C661BD" w:rsidP="003404E9">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C661BD" w14:paraId="4AC64435" w14:textId="77777777" w:rsidTr="003404E9">
        <w:tc>
          <w:tcPr>
            <w:tcW w:w="1479" w:type="dxa"/>
          </w:tcPr>
          <w:p w14:paraId="2EF2091F" w14:textId="77777777" w:rsidR="00C661BD" w:rsidRPr="0010656F" w:rsidRDefault="00C661BD" w:rsidP="003404E9">
            <w:pPr>
              <w:jc w:val="left"/>
              <w:rPr>
                <w:rFonts w:eastAsia="SimSun"/>
                <w:lang w:val="en-US" w:eastAsia="zh-CN"/>
              </w:rPr>
            </w:pPr>
          </w:p>
        </w:tc>
        <w:tc>
          <w:tcPr>
            <w:tcW w:w="8155" w:type="dxa"/>
            <w:gridSpan w:val="2"/>
          </w:tcPr>
          <w:p w14:paraId="1654B591" w14:textId="77777777" w:rsidR="00C661BD" w:rsidRDefault="00C661BD" w:rsidP="003404E9">
            <w:pPr>
              <w:rPr>
                <w:rFonts w:eastAsia="SimSun"/>
                <w:lang w:val="en-US" w:eastAsia="zh-CN"/>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Pr="00527B44" w:rsidRDefault="00A856B1" w:rsidP="00527B44">
      <w:pPr>
        <w:pStyle w:val="a0"/>
        <w:numPr>
          <w:ilvl w:val="0"/>
          <w:numId w:val="13"/>
        </w:numPr>
        <w:jc w:val="left"/>
        <w:rPr>
          <w:rFonts w:ascii="Times New Roman" w:hAnsi="Times New Roman" w:cs="Times New Roman"/>
          <w:sz w:val="20"/>
          <w:szCs w:val="20"/>
        </w:rPr>
      </w:pPr>
      <w:r w:rsidRPr="00527B44">
        <w:rPr>
          <w:rFonts w:ascii="Times New Roman" w:hAnsi="Times New Roman" w:cs="Times New Roman"/>
          <w:sz w:val="20"/>
          <w:szCs w:val="20"/>
        </w:rPr>
        <w:t>For UE BB bandwidth reduction, the number of PRBs scheduled in DCI can be larger than 25 PRBs for 15 kHz SCS and 12 PRBs for 30 kHz SCS if both following conditions are satisfied:</w:t>
      </w:r>
    </w:p>
    <w:p w14:paraId="4853588E" w14:textId="77777777" w:rsidR="00B33F7A" w:rsidRPr="00527B44" w:rsidRDefault="00A856B1" w:rsidP="00527B44">
      <w:pPr>
        <w:pStyle w:val="a0"/>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any PDSCH in next slot.</w:t>
      </w:r>
    </w:p>
    <w:p w14:paraId="40791022" w14:textId="77777777" w:rsidR="00B33F7A" w:rsidRPr="00527B44" w:rsidRDefault="00A856B1" w:rsidP="00527B44">
      <w:pPr>
        <w:pStyle w:val="a0"/>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2AFC7355" w14:textId="5BEA7DB3" w:rsidR="00C6461C" w:rsidRPr="00C6461C" w:rsidRDefault="00C6461C" w:rsidP="00C6461C">
            <w:pPr>
              <w:tabs>
                <w:tab w:val="left" w:pos="551"/>
              </w:tabs>
              <w:jc w:val="left"/>
              <w:rPr>
                <w:rFonts w:eastAsia="游明朝"/>
                <w:lang w:val="en-US" w:eastAsia="ja-JP"/>
              </w:rPr>
            </w:pPr>
          </w:p>
        </w:tc>
        <w:tc>
          <w:tcPr>
            <w:tcW w:w="6783" w:type="dxa"/>
          </w:tcPr>
          <w:p w14:paraId="31E1539B" w14:textId="4DE53111" w:rsidR="00C6461C" w:rsidRPr="009805E2" w:rsidRDefault="00C6461C" w:rsidP="00C6461C">
            <w:pPr>
              <w:jc w:val="left"/>
              <w:rPr>
                <w:lang w:val="en-US"/>
              </w:rPr>
            </w:pPr>
            <w:r>
              <w:rPr>
                <w:rFonts w:eastAsia="游明朝"/>
                <w:lang w:val="en-US" w:eastAsia="ja-JP"/>
              </w:rPr>
              <w:t>This question should be discussed in 4-1a.</w:t>
            </w:r>
          </w:p>
        </w:tc>
      </w:tr>
      <w:tr w:rsidR="0010656F" w14:paraId="4E27BDFE" w14:textId="77777777" w:rsidTr="0010656F">
        <w:tc>
          <w:tcPr>
            <w:tcW w:w="1479" w:type="dxa"/>
          </w:tcPr>
          <w:p w14:paraId="613B58F0" w14:textId="2C9A54A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CCFE354" w14:textId="77777777" w:rsidR="0010656F" w:rsidRDefault="0010656F" w:rsidP="003404E9">
            <w:pPr>
              <w:tabs>
                <w:tab w:val="left" w:pos="551"/>
              </w:tabs>
              <w:jc w:val="left"/>
              <w:rPr>
                <w:rFonts w:eastAsia="游明朝"/>
                <w:lang w:val="en-US" w:eastAsia="ja-JP"/>
              </w:rPr>
            </w:pPr>
          </w:p>
        </w:tc>
        <w:tc>
          <w:tcPr>
            <w:tcW w:w="6783" w:type="dxa"/>
          </w:tcPr>
          <w:p w14:paraId="0E50D5D3" w14:textId="77777777" w:rsidR="0010656F" w:rsidRDefault="0010656F" w:rsidP="003404E9">
            <w:pPr>
              <w:rPr>
                <w:rFonts w:eastAsia="SimSun"/>
                <w:lang w:val="en-US" w:eastAsia="zh-CN"/>
              </w:rPr>
            </w:pPr>
            <w:r>
              <w:rPr>
                <w:rFonts w:eastAsia="SimSun"/>
                <w:lang w:val="en-US" w:eastAsia="zh-CN"/>
              </w:rPr>
              <w:t>As other companies have pointed out, perhaps this issue should be treated together with the proposals in Section 4.</w:t>
            </w:r>
          </w:p>
        </w:tc>
      </w:tr>
      <w:tr w:rsidR="00020292" w14:paraId="6F319C3F" w14:textId="77777777" w:rsidTr="003404E9">
        <w:tc>
          <w:tcPr>
            <w:tcW w:w="1479" w:type="dxa"/>
          </w:tcPr>
          <w:p w14:paraId="052D479E" w14:textId="2E1F3531" w:rsidR="00020292" w:rsidRPr="0010656F" w:rsidRDefault="00020292" w:rsidP="003404E9">
            <w:pPr>
              <w:jc w:val="left"/>
              <w:rPr>
                <w:rFonts w:eastAsia="SimSun"/>
                <w:lang w:val="en-US" w:eastAsia="zh-CN"/>
              </w:rPr>
            </w:pPr>
            <w:r>
              <w:rPr>
                <w:rFonts w:eastAsia="SimSun"/>
                <w:lang w:val="en-US" w:eastAsia="zh-CN"/>
              </w:rPr>
              <w:t>FL2</w:t>
            </w:r>
          </w:p>
        </w:tc>
        <w:tc>
          <w:tcPr>
            <w:tcW w:w="8155" w:type="dxa"/>
            <w:gridSpan w:val="2"/>
          </w:tcPr>
          <w:p w14:paraId="54F8FDE8" w14:textId="4D8642BC" w:rsidR="00020292" w:rsidRDefault="00020292" w:rsidP="003404E9">
            <w:pPr>
              <w:rPr>
                <w:rFonts w:eastAsia="SimSun"/>
                <w:lang w:val="en-US" w:eastAsia="zh-CN"/>
              </w:rPr>
            </w:pPr>
            <w:r>
              <w:rPr>
                <w:rFonts w:eastAsia="SimSun"/>
                <w:lang w:val="en-US" w:eastAsia="zh-CN"/>
              </w:rPr>
              <w:t>The proposed change can be treated together with the proposals in Section 4.</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000000">
            <w:pPr>
              <w:spacing w:after="0" w:line="276" w:lineRule="auto"/>
              <w:jc w:val="left"/>
              <w:rPr>
                <w:rStyle w:val="afc"/>
                <w:color w:val="0000FF"/>
                <w:lang w:val="en-US"/>
              </w:rPr>
            </w:pPr>
            <w:hyperlink r:id="rId27" w:history="1">
              <w:r w:rsidR="00A856B1">
                <w:rPr>
                  <w:rStyle w:val="afc"/>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000000">
            <w:pPr>
              <w:spacing w:after="0" w:line="276" w:lineRule="auto"/>
              <w:jc w:val="left"/>
            </w:pPr>
            <w:hyperlink r:id="rId28" w:history="1">
              <w:r w:rsidR="00A856B1">
                <w:rPr>
                  <w:rStyle w:val="afc"/>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8"/>
        <w:tblW w:w="0" w:type="auto"/>
        <w:tblLook w:val="04A0" w:firstRow="1" w:lastRow="0" w:firstColumn="1" w:lastColumn="0" w:noHBand="0" w:noVBand="1"/>
      </w:tblPr>
      <w:tblGrid>
        <w:gridCol w:w="9630"/>
      </w:tblGrid>
      <w:tr w:rsidR="00B33F7A" w:rsidRPr="0009711F" w14:paraId="5EEC9797" w14:textId="77777777">
        <w:tc>
          <w:tcPr>
            <w:tcW w:w="9630" w:type="dxa"/>
          </w:tcPr>
          <w:p w14:paraId="70F0A826" w14:textId="77777777" w:rsidR="00B33F7A" w:rsidRPr="0009711F" w:rsidRDefault="00A856B1">
            <w:pPr>
              <w:jc w:val="left"/>
              <w:rPr>
                <w:bCs/>
                <w:lang w:val="en-US"/>
              </w:rPr>
            </w:pPr>
            <w:r w:rsidRPr="0009711F">
              <w:rPr>
                <w:bCs/>
                <w:highlight w:val="cyan"/>
                <w:lang w:val="en-US"/>
              </w:rPr>
              <w:t>RAN1#115 Medium Priority Proposal 4-2b</w:t>
            </w:r>
            <w:r w:rsidRPr="0009711F">
              <w:rPr>
                <w:bCs/>
                <w:lang w:val="en-US"/>
              </w:rPr>
              <w:t>: Down-select between the following options:</w:t>
            </w:r>
          </w:p>
          <w:p w14:paraId="5B6FAE2B" w14:textId="77777777" w:rsidR="00B33F7A" w:rsidRPr="0009711F" w:rsidRDefault="00A856B1" w:rsidP="00527B44">
            <w:pPr>
              <w:pStyle w:val="a0"/>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1: For UE BB bandwidth reduction, the number of PRBs scheduled in DCI </w:t>
            </w:r>
            <w:r w:rsidRPr="0009711F">
              <w:rPr>
                <w:rFonts w:ascii="Times New Roman" w:hAnsi="Times New Roman" w:cs="Times New Roman"/>
                <w:sz w:val="20"/>
                <w:szCs w:val="20"/>
                <w:u w:val="single"/>
              </w:rPr>
              <w:t>is not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p w14:paraId="667984E8" w14:textId="77777777" w:rsidR="00B33F7A" w:rsidRPr="0009711F" w:rsidRDefault="00A856B1" w:rsidP="00527B44">
            <w:pPr>
              <w:pStyle w:val="a0"/>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lastRenderedPageBreak/>
              <w:t xml:space="preserve">Option 2: For UE BB bandwidth reduction, the number of PRBs scheduled in DCI </w:t>
            </w:r>
            <w:r w:rsidRPr="0009711F">
              <w:rPr>
                <w:rFonts w:ascii="Times New Roman" w:hAnsi="Times New Roman" w:cs="Times New Roman"/>
                <w:sz w:val="20"/>
                <w:szCs w:val="20"/>
                <w:u w:val="single"/>
              </w:rPr>
              <w:t>can be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tc>
      </w:tr>
    </w:tbl>
    <w:p w14:paraId="3580577E" w14:textId="77777777" w:rsidR="00B33F7A" w:rsidRDefault="00A856B1">
      <w:pPr>
        <w:rPr>
          <w:lang w:val="en-US" w:eastAsia="ja-JP"/>
        </w:rPr>
      </w:pPr>
      <w:r>
        <w:rPr>
          <w:lang w:val="en-US" w:eastAsia="ja-JP"/>
        </w:rPr>
        <w:lastRenderedPageBreak/>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gridSpan w:val="2"/>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gridSpan w:val="2"/>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Pr="00D959AD" w:rsidRDefault="00A856B1" w:rsidP="00527B44">
            <w:pPr>
              <w:pStyle w:val="a0"/>
              <w:numPr>
                <w:ilvl w:val="0"/>
                <w:numId w:val="13"/>
              </w:numPr>
              <w:jc w:val="left"/>
              <w:rPr>
                <w:rFonts w:ascii="Times New Roman" w:hAnsi="Times New Roman" w:cs="Times New Roman"/>
                <w:sz w:val="20"/>
                <w:szCs w:val="20"/>
              </w:rPr>
            </w:pPr>
            <w:r w:rsidRPr="00D959AD">
              <w:rPr>
                <w:rFonts w:ascii="Times New Roman" w:hAnsi="Times New Roman" w:cs="Times New Roman"/>
                <w:sz w:val="20"/>
                <w:szCs w:val="20"/>
              </w:rPr>
              <w:t>Multicast MCCH/MTCH in RRC_INACTIVE without any PDSCH in next slot.</w:t>
            </w:r>
          </w:p>
          <w:p w14:paraId="348501E6" w14:textId="77777777" w:rsidR="00B33F7A" w:rsidRDefault="00A856B1" w:rsidP="00527B44">
            <w:pPr>
              <w:pStyle w:val="a0"/>
              <w:numPr>
                <w:ilvl w:val="0"/>
                <w:numId w:val="13"/>
              </w:numPr>
              <w:jc w:val="left"/>
            </w:pPr>
            <w:r w:rsidRPr="00D959AD">
              <w:rPr>
                <w:rFonts w:ascii="Times New Roman" w:hAnsi="Times New Roman" w:cs="Times New Roman"/>
                <w:sz w:val="20"/>
                <w:szCs w:val="20"/>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gridSpan w:val="2"/>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336BAE19" w:rsidR="00B33F7A" w:rsidRDefault="00A856B1">
            <w:pPr>
              <w:tabs>
                <w:tab w:val="left" w:pos="551"/>
              </w:tabs>
              <w:jc w:val="left"/>
              <w:rPr>
                <w:rFonts w:eastAsiaTheme="minorEastAsia"/>
                <w:lang w:val="en-US" w:eastAsia="zh-CN"/>
              </w:rPr>
            </w:pPr>
            <w:r>
              <w:rPr>
                <w:rFonts w:eastAsiaTheme="minorEastAsia"/>
                <w:lang w:val="en-US" w:eastAsia="zh-CN"/>
              </w:rPr>
              <w:t xml:space="preserve">Same as </w:t>
            </w:r>
            <w:r w:rsidR="00D959AD">
              <w:rPr>
                <w:rFonts w:eastAsiaTheme="minorEastAsia"/>
                <w:lang w:val="en-US" w:eastAsia="zh-CN"/>
              </w:rPr>
              <w:br/>
            </w:r>
            <w:r>
              <w:rPr>
                <w:rFonts w:eastAsiaTheme="minorEastAsia"/>
                <w:lang w:val="en-US" w:eastAsia="zh-CN"/>
              </w:rPr>
              <w:t>Q3-4?</w:t>
            </w:r>
          </w:p>
        </w:tc>
        <w:tc>
          <w:tcPr>
            <w:tcW w:w="6783" w:type="dxa"/>
            <w:gridSpan w:val="2"/>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gridSpan w:val="2"/>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42B1DB0E" w14:textId="77777777" w:rsidR="00B33F7A" w:rsidRDefault="00A856B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783" w:type="dxa"/>
            <w:gridSpan w:val="2"/>
          </w:tcPr>
          <w:p w14:paraId="3C2D8F6A" w14:textId="77777777" w:rsidR="00B33F7A" w:rsidRDefault="00A856B1">
            <w:pPr>
              <w:jc w:val="left"/>
              <w:rPr>
                <w:rFonts w:eastAsia="游明朝"/>
                <w:lang w:val="en-US" w:eastAsia="ja-JP"/>
              </w:rPr>
            </w:pPr>
            <w:r>
              <w:rPr>
                <w:rFonts w:eastAsia="游明朝" w:hint="eastAsia"/>
                <w:lang w:val="en-US" w:eastAsia="ja-JP"/>
              </w:rPr>
              <w:t>O</w:t>
            </w:r>
            <w:r>
              <w:rPr>
                <w:rFonts w:eastAsia="游明朝"/>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游明朝"/>
                <w:lang w:eastAsia="ja-JP"/>
              </w:rPr>
            </w:pPr>
            <w:r>
              <w:rPr>
                <w:rFonts w:eastAsia="游明朝"/>
                <w:lang w:eastAsia="ja-JP"/>
              </w:rPr>
              <w:t>Nokia, NSB</w:t>
            </w:r>
          </w:p>
        </w:tc>
        <w:tc>
          <w:tcPr>
            <w:tcW w:w="1372" w:type="dxa"/>
          </w:tcPr>
          <w:p w14:paraId="149151BB" w14:textId="77777777" w:rsidR="00B33F7A" w:rsidRDefault="00A856B1">
            <w:pPr>
              <w:tabs>
                <w:tab w:val="left" w:pos="551"/>
              </w:tabs>
              <w:jc w:val="left"/>
              <w:rPr>
                <w:rFonts w:eastAsia="游明朝"/>
                <w:lang w:val="en-US" w:eastAsia="ja-JP"/>
              </w:rPr>
            </w:pPr>
            <w:r>
              <w:rPr>
                <w:rFonts w:eastAsia="游明朝"/>
                <w:lang w:val="en-US" w:eastAsia="ja-JP"/>
              </w:rPr>
              <w:t>Option 1</w:t>
            </w:r>
          </w:p>
        </w:tc>
        <w:tc>
          <w:tcPr>
            <w:tcW w:w="6783" w:type="dxa"/>
            <w:gridSpan w:val="2"/>
          </w:tcPr>
          <w:p w14:paraId="25F92A9B" w14:textId="77777777" w:rsidR="00B33F7A" w:rsidRDefault="00A856B1">
            <w:pPr>
              <w:jc w:val="left"/>
              <w:rPr>
                <w:rFonts w:eastAsia="游明朝"/>
                <w:lang w:val="en-US" w:eastAsia="ja-JP"/>
              </w:rPr>
            </w:pPr>
            <w:r>
              <w:rPr>
                <w:rFonts w:eastAsia="游明朝"/>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gridSpan w:val="2"/>
          </w:tcPr>
          <w:p w14:paraId="2C000616" w14:textId="77777777"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gridSpan w:val="2"/>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游明朝" w:hint="eastAsia"/>
                <w:lang w:eastAsia="ja-JP"/>
              </w:rPr>
              <w:t>DOCOMO</w:t>
            </w:r>
          </w:p>
        </w:tc>
        <w:tc>
          <w:tcPr>
            <w:tcW w:w="1372" w:type="dxa"/>
          </w:tcPr>
          <w:p w14:paraId="1A651AB8" w14:textId="7DF59999" w:rsidR="00C6461C" w:rsidRPr="00012682" w:rsidRDefault="00C6461C" w:rsidP="00C6461C">
            <w:r>
              <w:rPr>
                <w:rFonts w:eastAsia="游明朝"/>
                <w:lang w:val="en-US" w:eastAsia="ja-JP"/>
              </w:rPr>
              <w:t>Option 1</w:t>
            </w:r>
          </w:p>
        </w:tc>
        <w:tc>
          <w:tcPr>
            <w:tcW w:w="6783" w:type="dxa"/>
            <w:gridSpan w:val="2"/>
          </w:tcPr>
          <w:p w14:paraId="33BEC2BC" w14:textId="784B71F7" w:rsidR="00C6461C" w:rsidRPr="00012682" w:rsidRDefault="00C6461C" w:rsidP="00C6461C">
            <w:r>
              <w:rPr>
                <w:rFonts w:eastAsia="游明朝"/>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3404E9">
        <w:tc>
          <w:tcPr>
            <w:tcW w:w="1479" w:type="dxa"/>
          </w:tcPr>
          <w:p w14:paraId="6C10E845"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3404E9">
            <w:pPr>
              <w:rPr>
                <w:rFonts w:eastAsia="Malgun Gothic"/>
                <w:lang w:val="en-US" w:eastAsia="ko-KR"/>
              </w:rPr>
            </w:pPr>
            <w:r>
              <w:rPr>
                <w:rFonts w:eastAsia="Malgun Gothic" w:hint="eastAsia"/>
                <w:lang w:val="en-US" w:eastAsia="ko-KR"/>
              </w:rPr>
              <w:t>Option 1</w:t>
            </w:r>
          </w:p>
        </w:tc>
        <w:tc>
          <w:tcPr>
            <w:tcW w:w="6783" w:type="dxa"/>
            <w:gridSpan w:val="2"/>
          </w:tcPr>
          <w:p w14:paraId="55941131" w14:textId="77777777" w:rsidR="00815A6F" w:rsidRPr="00B76B7E" w:rsidRDefault="00815A6F" w:rsidP="003404E9">
            <w:pPr>
              <w:rPr>
                <w:rFonts w:eastAsia="Malgun Gothic"/>
                <w:lang w:val="en-US" w:eastAsia="ko-KR"/>
              </w:rPr>
            </w:pPr>
            <w:r>
              <w:rPr>
                <w:rFonts w:eastAsia="Malgun Gothic" w:hint="eastAsia"/>
                <w:lang w:val="en-US" w:eastAsia="ko-KR"/>
              </w:rPr>
              <w:t>We prefer option 1 for simplicity.</w:t>
            </w:r>
          </w:p>
        </w:tc>
      </w:tr>
      <w:tr w:rsidR="0010656F" w14:paraId="05E9E27A" w14:textId="77777777" w:rsidTr="0010656F">
        <w:tc>
          <w:tcPr>
            <w:tcW w:w="1479" w:type="dxa"/>
          </w:tcPr>
          <w:p w14:paraId="619BF33E" w14:textId="3780CA5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6CF6C56" w14:textId="77777777" w:rsidR="0010656F" w:rsidRDefault="0010656F" w:rsidP="003404E9">
            <w:pPr>
              <w:tabs>
                <w:tab w:val="left" w:pos="551"/>
              </w:tabs>
              <w:jc w:val="left"/>
              <w:rPr>
                <w:rFonts w:eastAsia="游明朝"/>
                <w:lang w:val="en-US" w:eastAsia="ja-JP"/>
              </w:rPr>
            </w:pPr>
          </w:p>
        </w:tc>
        <w:tc>
          <w:tcPr>
            <w:tcW w:w="6783" w:type="dxa"/>
            <w:gridSpan w:val="2"/>
          </w:tcPr>
          <w:p w14:paraId="4E7BFEC6" w14:textId="77777777" w:rsidR="0010656F" w:rsidRDefault="0010656F" w:rsidP="003404E9">
            <w:pPr>
              <w:rPr>
                <w:rFonts w:eastAsia="SimSun"/>
                <w:lang w:val="en-US" w:eastAsia="zh-CN"/>
              </w:rPr>
            </w:pPr>
            <w:r>
              <w:rPr>
                <w:rFonts w:eastAsia="SimSun"/>
                <w:lang w:val="en-US" w:eastAsia="zh-CN"/>
              </w:rPr>
              <w:t>No strong view</w:t>
            </w:r>
          </w:p>
        </w:tc>
      </w:tr>
      <w:tr w:rsidR="00EA1488" w14:paraId="5C4376D9" w14:textId="77777777" w:rsidTr="003404E9">
        <w:tc>
          <w:tcPr>
            <w:tcW w:w="1479" w:type="dxa"/>
          </w:tcPr>
          <w:p w14:paraId="5951D2CF" w14:textId="0F120755" w:rsidR="00EA1488" w:rsidRPr="0010656F" w:rsidRDefault="00EA1488" w:rsidP="003404E9">
            <w:pPr>
              <w:jc w:val="left"/>
              <w:rPr>
                <w:rFonts w:eastAsia="SimSun"/>
                <w:lang w:val="en-US" w:eastAsia="zh-CN"/>
              </w:rPr>
            </w:pPr>
            <w:r>
              <w:rPr>
                <w:rFonts w:eastAsia="SimSun"/>
                <w:lang w:val="en-US" w:eastAsia="zh-CN"/>
              </w:rPr>
              <w:t>FL2</w:t>
            </w:r>
          </w:p>
        </w:tc>
        <w:tc>
          <w:tcPr>
            <w:tcW w:w="8155" w:type="dxa"/>
            <w:gridSpan w:val="3"/>
          </w:tcPr>
          <w:p w14:paraId="0EAD7904" w14:textId="7C7F374D" w:rsidR="00EA1488" w:rsidRDefault="00AA1D86" w:rsidP="00AA1D86">
            <w:pPr>
              <w:tabs>
                <w:tab w:val="left" w:pos="1110"/>
              </w:tabs>
              <w:rPr>
                <w:rFonts w:eastAsia="SimSun"/>
                <w:lang w:val="en-US" w:eastAsia="zh-CN"/>
              </w:rPr>
            </w:pPr>
            <w:r>
              <w:rPr>
                <w:rFonts w:eastAsia="SimSun"/>
                <w:lang w:val="en-US" w:eastAsia="zh-CN"/>
              </w:rPr>
              <w:t xml:space="preserve">Based on received responses, the following </w:t>
            </w:r>
            <w:r w:rsidR="000E6E74">
              <w:rPr>
                <w:rFonts w:eastAsia="SimSun"/>
                <w:lang w:val="en-US" w:eastAsia="zh-CN"/>
              </w:rPr>
              <w:t xml:space="preserve">updated </w:t>
            </w:r>
            <w:r>
              <w:rPr>
                <w:rFonts w:eastAsia="SimSun"/>
                <w:lang w:val="en-US" w:eastAsia="zh-CN"/>
              </w:rPr>
              <w:t>proposal can be considered</w:t>
            </w:r>
            <w:r w:rsidR="00527B44">
              <w:rPr>
                <w:rFonts w:eastAsia="SimSun"/>
                <w:lang w:val="en-US" w:eastAsia="zh-CN"/>
              </w:rPr>
              <w:t>.</w:t>
            </w:r>
          </w:p>
          <w:p w14:paraId="1B69799D" w14:textId="5FCA9A16" w:rsidR="00527B44" w:rsidRPr="008C5ACD" w:rsidRDefault="00B510E1" w:rsidP="00527B44">
            <w:pPr>
              <w:tabs>
                <w:tab w:val="left" w:pos="1545"/>
              </w:tabs>
              <w:rPr>
                <w:b/>
                <w:lang w:val="en-US"/>
              </w:rPr>
            </w:pPr>
            <w:r w:rsidRPr="008C5ACD">
              <w:rPr>
                <w:b/>
                <w:highlight w:val="yellow"/>
                <w:lang w:val="en-US"/>
              </w:rPr>
              <w:t>High Priority Proposal 4-1b</w:t>
            </w:r>
            <w:r w:rsidRPr="008C5ACD">
              <w:rPr>
                <w:b/>
                <w:lang w:val="en-US"/>
              </w:rPr>
              <w:t xml:space="preserve">: </w:t>
            </w:r>
            <w:r w:rsidR="00527B44" w:rsidRPr="008C5ACD">
              <w:rPr>
                <w:b/>
                <w:lang w:val="en-US"/>
              </w:rPr>
              <w:t>Down-select between the following options:</w:t>
            </w:r>
          </w:p>
          <w:p w14:paraId="2B9165D0" w14:textId="77777777" w:rsidR="00527B44" w:rsidRPr="008C5ACD" w:rsidRDefault="00527B44" w:rsidP="008A7A21">
            <w:pPr>
              <w:pStyle w:val="a0"/>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1: For UE BB bandwidth reduction, the number of PRBs scheduled in DCI </w:t>
            </w:r>
            <w:r w:rsidRPr="008C5ACD">
              <w:rPr>
                <w:rFonts w:ascii="Times New Roman" w:hAnsi="Times New Roman" w:cs="Times New Roman"/>
                <w:b/>
                <w:sz w:val="20"/>
                <w:szCs w:val="20"/>
                <w:u w:val="single"/>
              </w:rPr>
              <w:t>is not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Pr="008C5ACD">
              <w:rPr>
                <w:rFonts w:ascii="Times New Roman" w:hAnsi="Times New Roman" w:cs="Times New Roman"/>
                <w:b/>
                <w:sz w:val="20"/>
                <w:szCs w:val="20"/>
              </w:rPr>
              <w:t>.</w:t>
            </w:r>
          </w:p>
          <w:p w14:paraId="6B08B67F" w14:textId="4262F66B" w:rsidR="00084111" w:rsidRPr="00084111" w:rsidRDefault="00527B44" w:rsidP="00084111">
            <w:pPr>
              <w:pStyle w:val="a0"/>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2: For UE BB bandwidth reduction, the number of PRBs scheduled in DCI </w:t>
            </w:r>
            <w:r w:rsidRPr="008C5ACD">
              <w:rPr>
                <w:rFonts w:ascii="Times New Roman" w:hAnsi="Times New Roman" w:cs="Times New Roman"/>
                <w:b/>
                <w:sz w:val="20"/>
                <w:szCs w:val="20"/>
                <w:u w:val="single"/>
              </w:rPr>
              <w:t>can be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008A7A21" w:rsidRPr="00084111">
              <w:rPr>
                <w:rFonts w:ascii="Times New Roman" w:hAnsi="Times New Roman" w:cs="Times New Roman"/>
                <w:b/>
                <w:color w:val="FF0000"/>
                <w:sz w:val="20"/>
                <w:szCs w:val="20"/>
              </w:rPr>
              <w:t xml:space="preserve"> if both the following conditions are satisfied:</w:t>
            </w:r>
          </w:p>
          <w:p w14:paraId="39DA1452" w14:textId="77777777" w:rsidR="008C5ACD" w:rsidRPr="00084111" w:rsidRDefault="008C5ACD" w:rsidP="008A7A21">
            <w:pPr>
              <w:pStyle w:val="a0"/>
              <w:numPr>
                <w:ilvl w:val="1"/>
                <w:numId w:val="14"/>
              </w:numPr>
              <w:jc w:val="left"/>
              <w:rPr>
                <w:rFonts w:ascii="Times New Roman" w:hAnsi="Times New Roman" w:cs="Times New Roman"/>
                <w:b/>
                <w:color w:val="FF0000"/>
                <w:sz w:val="20"/>
                <w:szCs w:val="20"/>
              </w:rPr>
            </w:pPr>
            <w:r w:rsidRPr="00084111">
              <w:rPr>
                <w:rFonts w:ascii="Times New Roman" w:hAnsi="Times New Roman" w:cs="Times New Roman"/>
                <w:b/>
                <w:color w:val="FF0000"/>
                <w:sz w:val="20"/>
                <w:szCs w:val="20"/>
              </w:rPr>
              <w:t>Multicast MCCH/MTCH in RRC_INACTIVE without any PDSCH in next slot.</w:t>
            </w:r>
          </w:p>
          <w:p w14:paraId="34773545" w14:textId="35BF7634" w:rsidR="00ED288D" w:rsidRPr="00ED288D" w:rsidRDefault="008C5ACD" w:rsidP="00ED288D">
            <w:pPr>
              <w:pStyle w:val="a0"/>
              <w:numPr>
                <w:ilvl w:val="1"/>
                <w:numId w:val="14"/>
              </w:numPr>
              <w:jc w:val="left"/>
              <w:rPr>
                <w:rFonts w:ascii="Times New Roman" w:eastAsia="Microsoft YaHei UI" w:hAnsi="Times New Roman" w:cs="Times New Roman"/>
                <w:color w:val="FF0000"/>
                <w:sz w:val="20"/>
                <w:szCs w:val="20"/>
                <w:lang w:eastAsia="zh-CN"/>
              </w:rPr>
            </w:pPr>
            <w:r w:rsidRPr="00084111">
              <w:rPr>
                <w:rFonts w:ascii="Times New Roman" w:hAnsi="Times New Roman" w:cs="Times New Roman"/>
                <w:b/>
                <w:color w:val="FF0000"/>
                <w:sz w:val="20"/>
                <w:szCs w:val="20"/>
              </w:rPr>
              <w:t>Multicast MCCH/MTCH in RRC_INACTIVE without MBS PDSCH repetition.</w:t>
            </w:r>
          </w:p>
        </w:tc>
      </w:tr>
      <w:tr w:rsidR="00E22042" w14:paraId="0E237FB2" w14:textId="77777777" w:rsidTr="00E22042">
        <w:tc>
          <w:tcPr>
            <w:tcW w:w="1479" w:type="dxa"/>
            <w:shd w:val="clear" w:color="auto" w:fill="D9D9D9" w:themeFill="background1" w:themeFillShade="D9"/>
          </w:tcPr>
          <w:p w14:paraId="7EFF61B5" w14:textId="77777777" w:rsidR="00E22042" w:rsidRDefault="00E22042" w:rsidP="003404E9">
            <w:pPr>
              <w:jc w:val="left"/>
              <w:rPr>
                <w:b/>
                <w:bCs/>
                <w:lang w:val="en-US"/>
              </w:rPr>
            </w:pPr>
            <w:r>
              <w:rPr>
                <w:b/>
                <w:bCs/>
                <w:lang w:val="en-US"/>
              </w:rPr>
              <w:t>Company</w:t>
            </w:r>
          </w:p>
        </w:tc>
        <w:tc>
          <w:tcPr>
            <w:tcW w:w="1372" w:type="dxa"/>
            <w:shd w:val="clear" w:color="auto" w:fill="D9D9D9" w:themeFill="background1" w:themeFillShade="D9"/>
          </w:tcPr>
          <w:p w14:paraId="63195C44" w14:textId="042827D6" w:rsidR="00E22042" w:rsidRDefault="00E22042" w:rsidP="003404E9">
            <w:pPr>
              <w:jc w:val="left"/>
              <w:rPr>
                <w:b/>
                <w:bCs/>
                <w:lang w:val="en-US"/>
              </w:rPr>
            </w:pPr>
            <w:r>
              <w:rPr>
                <w:b/>
                <w:bCs/>
                <w:lang w:val="en-US"/>
              </w:rPr>
              <w:t>Y/N</w:t>
            </w:r>
          </w:p>
        </w:tc>
        <w:tc>
          <w:tcPr>
            <w:tcW w:w="1372" w:type="dxa"/>
            <w:shd w:val="clear" w:color="auto" w:fill="D9D9D9" w:themeFill="background1" w:themeFillShade="D9"/>
          </w:tcPr>
          <w:p w14:paraId="26544B6D" w14:textId="08623455" w:rsidR="00E22042" w:rsidRDefault="00E22042" w:rsidP="003404E9">
            <w:pPr>
              <w:jc w:val="left"/>
              <w:rPr>
                <w:b/>
                <w:bCs/>
                <w:lang w:val="en-US"/>
              </w:rPr>
            </w:pPr>
            <w:r>
              <w:rPr>
                <w:b/>
                <w:bCs/>
                <w:lang w:val="en-US"/>
              </w:rPr>
              <w:t>Preferred option (1/2)</w:t>
            </w:r>
          </w:p>
        </w:tc>
        <w:tc>
          <w:tcPr>
            <w:tcW w:w="5411" w:type="dxa"/>
            <w:shd w:val="clear" w:color="auto" w:fill="D9D9D9" w:themeFill="background1" w:themeFillShade="D9"/>
          </w:tcPr>
          <w:p w14:paraId="0ADE5304" w14:textId="77777777" w:rsidR="00E22042" w:rsidRDefault="00E22042" w:rsidP="003404E9">
            <w:pPr>
              <w:jc w:val="left"/>
              <w:rPr>
                <w:b/>
                <w:bCs/>
                <w:lang w:val="en-US"/>
              </w:rPr>
            </w:pPr>
            <w:r>
              <w:rPr>
                <w:b/>
                <w:bCs/>
                <w:lang w:val="en-US"/>
              </w:rPr>
              <w:t>Comments</w:t>
            </w:r>
          </w:p>
        </w:tc>
      </w:tr>
      <w:tr w:rsidR="00E22042" w14:paraId="444EE1F0" w14:textId="77777777" w:rsidTr="00E22042">
        <w:tc>
          <w:tcPr>
            <w:tcW w:w="1479" w:type="dxa"/>
          </w:tcPr>
          <w:p w14:paraId="02E68ED5" w14:textId="40F832C6" w:rsidR="00E22042" w:rsidRDefault="00D648D5" w:rsidP="003404E9">
            <w:pPr>
              <w:jc w:val="left"/>
              <w:rPr>
                <w:rFonts w:eastAsiaTheme="minorEastAsia"/>
                <w:lang w:val="en-US" w:eastAsia="zh-CN"/>
              </w:rPr>
            </w:pPr>
            <w:r>
              <w:rPr>
                <w:rFonts w:eastAsiaTheme="minorEastAsia"/>
                <w:lang w:val="en-US" w:eastAsia="zh-CN"/>
              </w:rPr>
              <w:lastRenderedPageBreak/>
              <w:t>Nokia, NSB2</w:t>
            </w:r>
          </w:p>
        </w:tc>
        <w:tc>
          <w:tcPr>
            <w:tcW w:w="1372" w:type="dxa"/>
          </w:tcPr>
          <w:p w14:paraId="576F55CF" w14:textId="137A2BEF" w:rsidR="00E22042" w:rsidRDefault="00D648D5" w:rsidP="003404E9">
            <w:pPr>
              <w:tabs>
                <w:tab w:val="left" w:pos="551"/>
              </w:tabs>
              <w:jc w:val="left"/>
              <w:rPr>
                <w:rFonts w:eastAsiaTheme="minorEastAsia"/>
                <w:lang w:val="en-US" w:eastAsia="zh-CN"/>
              </w:rPr>
            </w:pPr>
            <w:r>
              <w:rPr>
                <w:rFonts w:eastAsiaTheme="minorEastAsia"/>
                <w:lang w:val="en-US" w:eastAsia="zh-CN"/>
              </w:rPr>
              <w:t>Y</w:t>
            </w:r>
          </w:p>
        </w:tc>
        <w:tc>
          <w:tcPr>
            <w:tcW w:w="1372" w:type="dxa"/>
          </w:tcPr>
          <w:p w14:paraId="62023993" w14:textId="328D8444" w:rsidR="00E22042" w:rsidRDefault="00D648D5" w:rsidP="003404E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A679F17" w14:textId="77777777" w:rsidR="00E22042" w:rsidRDefault="00E22042" w:rsidP="003404E9"/>
        </w:tc>
      </w:tr>
      <w:tr w:rsidR="0075155A" w14:paraId="70371A43" w14:textId="77777777" w:rsidTr="00E22042">
        <w:tc>
          <w:tcPr>
            <w:tcW w:w="1479" w:type="dxa"/>
          </w:tcPr>
          <w:p w14:paraId="7956D98C" w14:textId="438DC9D3" w:rsidR="0075155A" w:rsidRDefault="0075155A" w:rsidP="003404E9">
            <w:pPr>
              <w:jc w:val="left"/>
              <w:rPr>
                <w:rFonts w:eastAsiaTheme="minorEastAsia"/>
                <w:lang w:val="en-US" w:eastAsia="zh-CN"/>
              </w:rPr>
            </w:pPr>
            <w:r>
              <w:rPr>
                <w:rFonts w:eastAsiaTheme="minorEastAsia"/>
                <w:lang w:val="en-US" w:eastAsia="zh-CN"/>
              </w:rPr>
              <w:t xml:space="preserve">Nordic </w:t>
            </w:r>
          </w:p>
        </w:tc>
        <w:tc>
          <w:tcPr>
            <w:tcW w:w="1372" w:type="dxa"/>
          </w:tcPr>
          <w:p w14:paraId="13E4D1B7" w14:textId="31846BF6" w:rsidR="0075155A" w:rsidRDefault="0075155A" w:rsidP="003404E9">
            <w:pPr>
              <w:tabs>
                <w:tab w:val="left" w:pos="551"/>
              </w:tabs>
              <w:jc w:val="left"/>
              <w:rPr>
                <w:rFonts w:eastAsiaTheme="minorEastAsia"/>
                <w:lang w:val="en-US" w:eastAsia="zh-CN"/>
              </w:rPr>
            </w:pPr>
            <w:r>
              <w:rPr>
                <w:rFonts w:eastAsiaTheme="minorEastAsia"/>
                <w:lang w:val="en-US" w:eastAsia="zh-CN"/>
              </w:rPr>
              <w:t>Y</w:t>
            </w:r>
          </w:p>
        </w:tc>
        <w:tc>
          <w:tcPr>
            <w:tcW w:w="1372" w:type="dxa"/>
          </w:tcPr>
          <w:p w14:paraId="4C4E04B7" w14:textId="2EFA0215" w:rsidR="0075155A" w:rsidRDefault="0075155A" w:rsidP="003404E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817B2E6" w14:textId="77777777" w:rsidR="0075155A" w:rsidRDefault="0075155A" w:rsidP="003404E9"/>
        </w:tc>
      </w:tr>
      <w:tr w:rsidR="00B412D1" w:rsidRPr="00B412D1" w14:paraId="6F2D6175" w14:textId="77777777" w:rsidTr="00E22042">
        <w:tc>
          <w:tcPr>
            <w:tcW w:w="1479" w:type="dxa"/>
          </w:tcPr>
          <w:p w14:paraId="16D7E461" w14:textId="6004C990" w:rsidR="00B412D1" w:rsidRPr="00B412D1" w:rsidRDefault="00B412D1" w:rsidP="003404E9">
            <w:pPr>
              <w:jc w:val="left"/>
              <w:rPr>
                <w:rFonts w:eastAsia="Malgun Gothic"/>
                <w:lang w:val="en-US" w:eastAsia="ko-KR"/>
              </w:rPr>
            </w:pPr>
            <w:r>
              <w:rPr>
                <w:rFonts w:eastAsia="Malgun Gothic" w:hint="eastAsia"/>
                <w:lang w:val="en-US" w:eastAsia="ko-KR"/>
              </w:rPr>
              <w:t>LG2</w:t>
            </w:r>
          </w:p>
        </w:tc>
        <w:tc>
          <w:tcPr>
            <w:tcW w:w="1372" w:type="dxa"/>
          </w:tcPr>
          <w:p w14:paraId="73611488" w14:textId="32B592C6" w:rsidR="00B412D1" w:rsidRPr="00B412D1" w:rsidRDefault="00B412D1" w:rsidP="003404E9">
            <w:pPr>
              <w:tabs>
                <w:tab w:val="left" w:pos="551"/>
              </w:tabs>
              <w:jc w:val="left"/>
              <w:rPr>
                <w:rFonts w:eastAsia="Malgun Gothic"/>
                <w:lang w:val="en-US" w:eastAsia="ko-KR"/>
              </w:rPr>
            </w:pPr>
            <w:r>
              <w:rPr>
                <w:rFonts w:eastAsia="Malgun Gothic" w:hint="eastAsia"/>
                <w:lang w:val="en-US" w:eastAsia="ko-KR"/>
              </w:rPr>
              <w:t>Y</w:t>
            </w:r>
          </w:p>
        </w:tc>
        <w:tc>
          <w:tcPr>
            <w:tcW w:w="1372" w:type="dxa"/>
          </w:tcPr>
          <w:p w14:paraId="6E5DA78E" w14:textId="2D5FA7D3" w:rsidR="00B412D1" w:rsidRPr="00B412D1" w:rsidRDefault="00B412D1" w:rsidP="003404E9">
            <w:pPr>
              <w:tabs>
                <w:tab w:val="left" w:pos="551"/>
              </w:tabs>
              <w:jc w:val="left"/>
              <w:rPr>
                <w:rFonts w:eastAsia="Malgun Gothic"/>
                <w:lang w:val="en-US" w:eastAsia="ko-KR"/>
              </w:rPr>
            </w:pPr>
            <w:r>
              <w:rPr>
                <w:rFonts w:eastAsia="Malgun Gothic" w:hint="eastAsia"/>
                <w:lang w:val="en-US" w:eastAsia="ko-KR"/>
              </w:rPr>
              <w:t>Option 2</w:t>
            </w:r>
          </w:p>
        </w:tc>
        <w:tc>
          <w:tcPr>
            <w:tcW w:w="5411" w:type="dxa"/>
          </w:tcPr>
          <w:p w14:paraId="19F1E00F" w14:textId="576F7A96" w:rsidR="00B412D1" w:rsidRDefault="00B412D1" w:rsidP="00B412D1">
            <w:pPr>
              <w:rPr>
                <w:lang w:eastAsia="ko-KR"/>
              </w:rPr>
            </w:pPr>
            <w:r>
              <w:rPr>
                <w:rFonts w:eastAsiaTheme="minorEastAsia"/>
                <w:lang w:val="en-US" w:eastAsia="zh-CN"/>
              </w:rPr>
              <w:t>Option 2 is preferred for flexibility</w:t>
            </w:r>
            <w:r w:rsidR="00265BEB">
              <w:rPr>
                <w:rFonts w:eastAsiaTheme="minorEastAsia"/>
                <w:lang w:val="en-US" w:eastAsia="zh-CN"/>
              </w:rPr>
              <w:t xml:space="preserve">. </w:t>
            </w:r>
          </w:p>
        </w:tc>
      </w:tr>
    </w:tbl>
    <w:p w14:paraId="12EBE6BB" w14:textId="77777777" w:rsidR="00E22042" w:rsidRDefault="00E22042">
      <w:pPr>
        <w:jc w:val="left"/>
        <w:rPr>
          <w:bCs/>
          <w:lang w:val="en-US"/>
        </w:rPr>
      </w:pPr>
    </w:p>
    <w:p w14:paraId="43702509" w14:textId="77777777" w:rsidR="00B33F7A" w:rsidRDefault="00A856B1">
      <w:pPr>
        <w:pStyle w:val="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8"/>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af8"/>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000000">
            <w:pPr>
              <w:spacing w:after="0" w:line="276" w:lineRule="auto"/>
              <w:jc w:val="left"/>
              <w:rPr>
                <w:rStyle w:val="afc"/>
                <w:color w:val="0000FF"/>
                <w:lang w:val="en-US"/>
              </w:rPr>
            </w:pPr>
            <w:hyperlink r:id="rId29" w:history="1">
              <w:r w:rsidR="00A856B1">
                <w:rPr>
                  <w:rStyle w:val="afc"/>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8"/>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30" w:history="1">
              <w:r>
                <w:rPr>
                  <w:rStyle w:val="afc"/>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游明朝"/>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游明朝"/>
                <w:lang w:val="en-US" w:eastAsia="ja-JP"/>
              </w:rPr>
            </w:pPr>
            <w:r>
              <w:rPr>
                <w:rFonts w:eastAsia="游明朝"/>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游明朝"/>
                <w:lang w:val="en-US" w:eastAsia="ja-JP"/>
              </w:rPr>
            </w:pPr>
            <w:r>
              <w:rPr>
                <w:rFonts w:eastAsia="游明朝"/>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游明朝" w:hint="eastAsia"/>
                <w:lang w:eastAsia="ja-JP"/>
              </w:rPr>
              <w:t>D</w:t>
            </w:r>
            <w:r>
              <w:rPr>
                <w:rFonts w:eastAsia="游明朝"/>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游明朝"/>
                <w:lang w:val="en-US" w:eastAsia="ja-JP"/>
              </w:rPr>
              <w:t>If we change “</w:t>
            </w:r>
            <w:r>
              <w:rPr>
                <w:bCs/>
                <w:lang w:val="en-US"/>
              </w:rPr>
              <w:t>A UE that has not indicated FG 48-2</w:t>
            </w:r>
            <w:r>
              <w:rPr>
                <w:rFonts w:eastAsia="游明朝"/>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游明朝"/>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3404E9">
        <w:tc>
          <w:tcPr>
            <w:tcW w:w="1479" w:type="dxa"/>
          </w:tcPr>
          <w:p w14:paraId="5097B2F4"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3404E9"/>
        </w:tc>
        <w:tc>
          <w:tcPr>
            <w:tcW w:w="6783" w:type="dxa"/>
          </w:tcPr>
          <w:p w14:paraId="66AC74D6" w14:textId="77777777" w:rsidR="00815A6F" w:rsidRPr="00B76B7E" w:rsidRDefault="00815A6F" w:rsidP="003404E9">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3404E9">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3404E9">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3404E9">
            <w:pPr>
              <w:jc w:val="left"/>
              <w:rPr>
                <w:rFonts w:eastAsiaTheme="minorEastAsia"/>
                <w:lang w:val="en-US" w:eastAsia="zh-CN"/>
              </w:rPr>
            </w:pPr>
            <w:r>
              <w:rPr>
                <w:rFonts w:eastAsiaTheme="minorEastAsia"/>
                <w:lang w:val="en-US" w:eastAsia="zh-CN"/>
              </w:rPr>
              <w:t>Since this is not essential correction, we don’t agree the CR.</w:t>
            </w:r>
          </w:p>
        </w:tc>
      </w:tr>
      <w:tr w:rsidR="0010656F" w14:paraId="51469791" w14:textId="77777777" w:rsidTr="0010656F">
        <w:tc>
          <w:tcPr>
            <w:tcW w:w="1479" w:type="dxa"/>
          </w:tcPr>
          <w:p w14:paraId="0A8BBEB4" w14:textId="297DE35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2E1FABC0" w14:textId="77777777" w:rsidR="0010656F" w:rsidRDefault="0010656F" w:rsidP="003404E9">
            <w:pPr>
              <w:tabs>
                <w:tab w:val="left" w:pos="551"/>
              </w:tabs>
              <w:jc w:val="left"/>
              <w:rPr>
                <w:rFonts w:eastAsia="游明朝"/>
                <w:lang w:val="en-US" w:eastAsia="ja-JP"/>
              </w:rPr>
            </w:pPr>
          </w:p>
        </w:tc>
        <w:tc>
          <w:tcPr>
            <w:tcW w:w="6783" w:type="dxa"/>
          </w:tcPr>
          <w:p w14:paraId="100CAC9C" w14:textId="77777777" w:rsidR="0010656F" w:rsidRDefault="0010656F" w:rsidP="003404E9">
            <w:pPr>
              <w:rPr>
                <w:rFonts w:eastAsia="SimSun"/>
                <w:lang w:val="en-US" w:eastAsia="zh-CN"/>
              </w:rPr>
            </w:pPr>
            <w:r>
              <w:rPr>
                <w:rFonts w:eastAsia="SimSun"/>
                <w:lang w:val="en-US" w:eastAsia="zh-CN"/>
              </w:rPr>
              <w:t>We are fine with the proposal, but since it has already been discussed in earlier meetings without being agreed and nothing seems to have changed since then, perhaps there is no need to continue the discussion in this meeting.</w:t>
            </w:r>
          </w:p>
        </w:tc>
      </w:tr>
      <w:tr w:rsidR="00620354" w14:paraId="603EBBCB" w14:textId="77777777" w:rsidTr="003404E9">
        <w:tc>
          <w:tcPr>
            <w:tcW w:w="1479" w:type="dxa"/>
          </w:tcPr>
          <w:p w14:paraId="6DCA4830" w14:textId="15A9BFED" w:rsidR="00620354" w:rsidRPr="0010656F" w:rsidRDefault="00620354" w:rsidP="003404E9">
            <w:pPr>
              <w:jc w:val="left"/>
              <w:rPr>
                <w:rFonts w:eastAsia="SimSun"/>
                <w:lang w:val="en-US" w:eastAsia="zh-CN"/>
              </w:rPr>
            </w:pPr>
            <w:r>
              <w:rPr>
                <w:rFonts w:eastAsia="SimSun"/>
                <w:lang w:val="en-US" w:eastAsia="zh-CN"/>
              </w:rPr>
              <w:t>FL2</w:t>
            </w:r>
          </w:p>
        </w:tc>
        <w:tc>
          <w:tcPr>
            <w:tcW w:w="8155" w:type="dxa"/>
            <w:gridSpan w:val="2"/>
          </w:tcPr>
          <w:p w14:paraId="77D5F9AF" w14:textId="2A60F25C" w:rsidR="00620354" w:rsidRDefault="00620354" w:rsidP="003404E9">
            <w:pPr>
              <w:rPr>
                <w:rFonts w:eastAsia="SimSun"/>
                <w:lang w:val="en-US" w:eastAsia="zh-CN"/>
              </w:rPr>
            </w:pPr>
            <w:r>
              <w:rPr>
                <w:rFonts w:eastAsia="SimSun"/>
                <w:lang w:val="en-US" w:eastAsia="zh-CN"/>
              </w:rPr>
              <w:t xml:space="preserve">Based on received responses, </w:t>
            </w:r>
            <w:r w:rsidR="00FB54CB">
              <w:rPr>
                <w:rFonts w:eastAsia="SimSun"/>
                <w:lang w:val="en-US" w:eastAsia="zh-CN"/>
              </w:rPr>
              <w:t>companies are invited to</w:t>
            </w:r>
            <w:r w:rsidR="009F50CA">
              <w:rPr>
                <w:rFonts w:eastAsia="SimSun"/>
                <w:lang w:val="en-US" w:eastAsia="zh-CN"/>
              </w:rPr>
              <w:t xml:space="preserve"> reply to</w:t>
            </w:r>
            <w:r w:rsidR="00FB54CB">
              <w:rPr>
                <w:rFonts w:eastAsia="SimSun"/>
                <w:lang w:val="en-US" w:eastAsia="zh-CN"/>
              </w:rPr>
              <w:t xml:space="preserve"> the</w:t>
            </w:r>
            <w:r>
              <w:rPr>
                <w:rFonts w:eastAsia="SimSun"/>
                <w:lang w:val="en-US" w:eastAsia="zh-CN"/>
              </w:rPr>
              <w:t xml:space="preserve"> following follow-up question</w:t>
            </w:r>
            <w:r w:rsidR="00FB54CB">
              <w:rPr>
                <w:rFonts w:eastAsia="SimSun"/>
                <w:lang w:val="en-US" w:eastAsia="zh-CN"/>
              </w:rPr>
              <w:t>.</w:t>
            </w:r>
          </w:p>
          <w:p w14:paraId="303AF110" w14:textId="0917D09A" w:rsidR="00620354" w:rsidRPr="00620354" w:rsidRDefault="00620354" w:rsidP="003404E9">
            <w:pPr>
              <w:rPr>
                <w:b/>
                <w:lang w:val="en-US"/>
              </w:rPr>
            </w:pPr>
            <w:r>
              <w:rPr>
                <w:b/>
                <w:highlight w:val="yellow"/>
                <w:lang w:val="en-US"/>
              </w:rPr>
              <w:t>High Priority Question 5-1b</w:t>
            </w:r>
            <w:r>
              <w:rPr>
                <w:b/>
                <w:lang w:val="en-US"/>
              </w:rPr>
              <w:t xml:space="preserve">: What </w:t>
            </w:r>
            <w:r w:rsidR="00906050">
              <w:rPr>
                <w:b/>
                <w:lang w:val="en-US"/>
              </w:rPr>
              <w:t>are</w:t>
            </w:r>
            <w:r>
              <w:rPr>
                <w:b/>
                <w:lang w:val="en-US"/>
              </w:rPr>
              <w:t xml:space="preserve"> the consequence</w:t>
            </w:r>
            <w:r w:rsidR="00906050">
              <w:rPr>
                <w:b/>
                <w:lang w:val="en-US"/>
              </w:rPr>
              <w:t>s</w:t>
            </w:r>
            <w:r>
              <w:rPr>
                <w:b/>
                <w:lang w:val="en-US"/>
              </w:rPr>
              <w:t xml:space="preserve"> if the proposal to modify one or more of the occurrences of the formulation “A UE that has not indicated FG 48-2” 38.213 clause 17.1A is not agreed?</w:t>
            </w:r>
          </w:p>
        </w:tc>
      </w:tr>
      <w:tr w:rsidR="00620354" w14:paraId="39F78468" w14:textId="77777777" w:rsidTr="003404E9">
        <w:tc>
          <w:tcPr>
            <w:tcW w:w="1479" w:type="dxa"/>
          </w:tcPr>
          <w:p w14:paraId="34F34A04" w14:textId="382CA7FC" w:rsidR="00620354" w:rsidRPr="0010656F" w:rsidRDefault="007C37CF" w:rsidP="003404E9">
            <w:pPr>
              <w:jc w:val="left"/>
              <w:rPr>
                <w:rFonts w:eastAsia="SimSun"/>
                <w:lang w:val="en-US" w:eastAsia="zh-CN"/>
              </w:rPr>
            </w:pPr>
            <w:r>
              <w:rPr>
                <w:rFonts w:eastAsia="SimSun"/>
                <w:lang w:val="en-US" w:eastAsia="zh-CN"/>
              </w:rPr>
              <w:t>FUTUREWEI</w:t>
            </w:r>
          </w:p>
        </w:tc>
        <w:tc>
          <w:tcPr>
            <w:tcW w:w="8155" w:type="dxa"/>
            <w:gridSpan w:val="2"/>
          </w:tcPr>
          <w:p w14:paraId="0FA19284" w14:textId="77777777" w:rsidR="007C37CF" w:rsidRDefault="007C37CF" w:rsidP="007C37CF">
            <w:pPr>
              <w:rPr>
                <w:rFonts w:eastAsia="SimSun"/>
                <w:lang w:val="en-US" w:eastAsia="zh-CN"/>
              </w:rPr>
            </w:pPr>
            <w:r>
              <w:rPr>
                <w:rFonts w:eastAsia="SimSun"/>
                <w:lang w:val="en-US" w:eastAsia="zh-CN"/>
              </w:rPr>
              <w:t xml:space="preserve">We provided a detailed explanation in </w:t>
            </w:r>
            <w:r w:rsidRPr="00BF3799">
              <w:rPr>
                <w:rFonts w:eastAsia="SimSun"/>
                <w:lang w:val="en-US" w:eastAsia="zh-CN"/>
              </w:rPr>
              <w:t>R1-2310820</w:t>
            </w:r>
            <w:r>
              <w:rPr>
                <w:rFonts w:eastAsia="SimSun"/>
                <w:lang w:val="en-US" w:eastAsia="zh-CN"/>
              </w:rPr>
              <w:t>.</w:t>
            </w:r>
          </w:p>
          <w:p w14:paraId="447E82E2" w14:textId="77777777" w:rsidR="007C37CF" w:rsidRPr="00E27531" w:rsidRDefault="007C37CF" w:rsidP="007C37CF">
            <w:pPr>
              <w:rPr>
                <w:rFonts w:eastAsia="SimSun"/>
                <w:u w:val="single"/>
                <w:lang w:val="en-US" w:eastAsia="zh-CN"/>
              </w:rPr>
            </w:pPr>
            <w:r>
              <w:rPr>
                <w:rFonts w:eastAsia="SimSun"/>
                <w:u w:val="single"/>
                <w:lang w:val="en-US" w:eastAsia="zh-CN"/>
              </w:rPr>
              <w:t>O</w:t>
            </w:r>
            <w:r w:rsidRPr="00E27531">
              <w:rPr>
                <w:rFonts w:eastAsia="SimSun"/>
                <w:u w:val="single"/>
                <w:lang w:val="en-US" w:eastAsia="zh-CN"/>
              </w:rPr>
              <w:t>ne clause is critical as the FG48-2 UE follows the same procedure as a FG48-1 UE</w:t>
            </w:r>
          </w:p>
          <w:p w14:paraId="446FE308" w14:textId="77777777" w:rsidR="007C37CF" w:rsidRDefault="007C37CF" w:rsidP="007C37CF">
            <w:pPr>
              <w:ind w:left="284"/>
              <w:rPr>
                <w:rFonts w:eastAsia="SimSun"/>
                <w:lang w:val="en-US" w:eastAsia="zh-CN"/>
              </w:rPr>
            </w:pPr>
            <w:r w:rsidRPr="00BF3799">
              <w:rPr>
                <w:rFonts w:eastAsia="SimSun"/>
                <w:sz w:val="18"/>
                <w:szCs w:val="18"/>
                <w:lang w:val="en-US" w:eastAsia="zh-CN"/>
              </w:rPr>
              <w:t>“</w:t>
            </w:r>
            <w:r w:rsidRPr="00BF3799">
              <w:rPr>
                <w:sz w:val="18"/>
                <w:szCs w:val="18"/>
                <w:highlight w:val="yellow"/>
                <w:lang w:val="en-US"/>
              </w:rPr>
              <w:t>A UE that has not indicated FG 48-2</w:t>
            </w:r>
            <w:r w:rsidRPr="00BF3799">
              <w:rPr>
                <w:sz w:val="18"/>
                <w:szCs w:val="18"/>
                <w:lang w:val="en-US"/>
              </w:rPr>
              <w:t xml:space="preserve"> does not expect </w:t>
            </w:r>
            <w:r w:rsidRPr="00BF3799">
              <w:rPr>
                <w:sz w:val="18"/>
                <w:szCs w:val="18"/>
                <w:lang w:eastAsia="zh-CN"/>
              </w:rPr>
              <w:t>to transmit a PUSCH over a bandwidth that is larger than 25 PRBs for 15 kHz SCS, or larger than 12 PRBs for 30 kHz SCS, per hop in a slot.</w:t>
            </w:r>
            <w:r w:rsidRPr="00BF3799">
              <w:rPr>
                <w:rFonts w:eastAsia="SimSun"/>
                <w:sz w:val="18"/>
                <w:szCs w:val="18"/>
                <w:lang w:val="en-US" w:eastAsia="zh-CN"/>
              </w:rPr>
              <w:t>”</w:t>
            </w:r>
          </w:p>
          <w:p w14:paraId="136575F6" w14:textId="77777777" w:rsidR="007C37CF" w:rsidRDefault="007C37CF" w:rsidP="007C37CF">
            <w:pPr>
              <w:rPr>
                <w:rFonts w:eastAsia="SimSun"/>
                <w:lang w:val="en-US" w:eastAsia="zh-CN"/>
              </w:rPr>
            </w:pPr>
            <w:r>
              <w:rPr>
                <w:rFonts w:eastAsia="SimSun"/>
                <w:lang w:val="en-US" w:eastAsia="zh-CN"/>
              </w:rPr>
              <w:t>T</w:t>
            </w:r>
            <w:r w:rsidRPr="00BF3799">
              <w:rPr>
                <w:rFonts w:eastAsia="SimSun"/>
                <w:lang w:val="en-US" w:eastAsia="zh-CN"/>
              </w:rPr>
              <w:t>he highlighted phrase “has not indicated FG 48-2” clarifies that the PUSCH clause is applicable to FG 48-1 UEs and to FG 48-2 UEs during initial access (Msg3 and subsequent PUSCH transmissions) as FG 48-2 UEs follow the same initial access procedures as FG 48-1 UEs until capability exchange.</w:t>
            </w:r>
          </w:p>
          <w:p w14:paraId="366B1FDB" w14:textId="77777777" w:rsidR="007C37CF" w:rsidRDefault="007C37CF" w:rsidP="007C37CF">
            <w:pPr>
              <w:rPr>
                <w:rFonts w:eastAsia="SimSun"/>
                <w:u w:val="single"/>
                <w:lang w:val="en-US" w:eastAsia="zh-CN"/>
              </w:rPr>
            </w:pPr>
            <w:r>
              <w:rPr>
                <w:rFonts w:eastAsia="SimSun"/>
                <w:u w:val="single"/>
                <w:lang w:val="en-US" w:eastAsia="zh-CN"/>
              </w:rPr>
              <w:lastRenderedPageBreak/>
              <w:t>T</w:t>
            </w:r>
            <w:r w:rsidRPr="00E27531">
              <w:rPr>
                <w:rFonts w:eastAsia="SimSun"/>
                <w:u w:val="single"/>
                <w:lang w:val="en-US" w:eastAsia="zh-CN"/>
              </w:rPr>
              <w:t>wo clauses might be changed for the following reasons provided below. Note that the change is not essential.</w:t>
            </w:r>
          </w:p>
          <w:p w14:paraId="46B1E4F5" w14:textId="77777777" w:rsidR="007C37CF" w:rsidRPr="008C31FA" w:rsidRDefault="007C37CF" w:rsidP="007C37CF">
            <w:pPr>
              <w:rPr>
                <w:rFonts w:eastAsia="SimSun"/>
                <w:lang w:val="en-US" w:eastAsia="zh-CN"/>
              </w:rPr>
            </w:pPr>
            <w:r w:rsidRPr="008C31FA">
              <w:rPr>
                <w:rFonts w:eastAsia="SimSun"/>
                <w:lang w:val="en-US" w:eastAsia="zh-CN"/>
              </w:rPr>
              <w:t>In both clauses, the phrase “has not indicated FG 48-2” by “has indicated FG 48-1”</w:t>
            </w:r>
            <w:r>
              <w:rPr>
                <w:rFonts w:eastAsia="SimSun"/>
                <w:lang w:val="en-US" w:eastAsia="zh-CN"/>
              </w:rPr>
              <w:t xml:space="preserve"> because the UE has exchanged capabilities to the network. We should avoid using the phrase “support” as the 38.213 standard has limited usage of the phrase.</w:t>
            </w:r>
          </w:p>
          <w:p w14:paraId="31A96106" w14:textId="77777777" w:rsidR="007C37CF" w:rsidRDefault="007C37CF" w:rsidP="007C37CF">
            <w:pPr>
              <w:ind w:left="284"/>
              <w:jc w:val="left"/>
              <w:rPr>
                <w:sz w:val="18"/>
                <w:szCs w:val="18"/>
                <w:lang w:eastAsia="zh-CN"/>
              </w:rPr>
            </w:pPr>
            <w:r w:rsidRPr="00BF3799">
              <w:rPr>
                <w:rFonts w:eastAsia="SimSun"/>
                <w:sz w:val="18"/>
                <w:szCs w:val="18"/>
                <w:lang w:val="en-US" w:eastAsia="zh-CN"/>
              </w:rPr>
              <w:t>“</w:t>
            </w:r>
            <w:r w:rsidRPr="00BF3799">
              <w:rPr>
                <w:sz w:val="18"/>
                <w:szCs w:val="18"/>
                <w:highlight w:val="yellow"/>
                <w:lang w:val="en-US"/>
              </w:rPr>
              <w:t>A UE that has not indicated FG 48-2</w:t>
            </w:r>
            <w:r w:rsidRPr="00BF3799">
              <w:rPr>
                <w:sz w:val="18"/>
                <w:szCs w:val="18"/>
                <w:lang w:val="en-US"/>
              </w:rPr>
              <w:t xml:space="preserve"> does not expect to process </w:t>
            </w:r>
            <w:r w:rsidRPr="00BF3799">
              <w:rPr>
                <w:sz w:val="18"/>
                <w:szCs w:val="18"/>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9FBEABC" w14:textId="77777777" w:rsidR="007C37CF" w:rsidRDefault="007C37CF" w:rsidP="007C37CF">
            <w:pPr>
              <w:jc w:val="left"/>
              <w:rPr>
                <w:lang w:eastAsia="zh-CN"/>
              </w:rPr>
            </w:pPr>
            <w:r>
              <w:rPr>
                <w:lang w:eastAsia="zh-CN"/>
              </w:rPr>
              <w:t>T</w:t>
            </w:r>
            <w:r w:rsidRPr="00E27531">
              <w:rPr>
                <w:lang w:eastAsia="zh-CN"/>
              </w:rPr>
              <w:t xml:space="preserve">he phrase “has not indicated FG 48-2” clarifies that the PDSCH clause is applicable to FG 48-1 UEs and to FG 48-2 UEs during initial access. However, the remainder of the clause is used to describe FG 48-1 behavior for unicast. </w:t>
            </w:r>
            <w:r w:rsidRPr="00BF3799">
              <w:rPr>
                <w:lang w:eastAsia="zh-CN"/>
              </w:rPr>
              <w:t xml:space="preserve">While the phrase “has not indicated FG 48-2” is technically correct, it may lead to confusion. </w:t>
            </w:r>
          </w:p>
          <w:p w14:paraId="60691A0B" w14:textId="77777777" w:rsidR="007C37CF" w:rsidRPr="00E27531" w:rsidRDefault="007C37CF" w:rsidP="007C37CF">
            <w:pPr>
              <w:ind w:left="284"/>
              <w:jc w:val="left"/>
              <w:rPr>
                <w:sz w:val="18"/>
                <w:szCs w:val="18"/>
                <w:lang w:eastAsia="zh-CN"/>
              </w:rPr>
            </w:pPr>
            <w:r w:rsidRPr="00E27531">
              <w:rPr>
                <w:sz w:val="18"/>
                <w:szCs w:val="18"/>
                <w:highlight w:val="yellow"/>
              </w:rPr>
              <w:t xml:space="preserve">“A UE </w:t>
            </w:r>
            <w:r w:rsidRPr="00E27531">
              <w:rPr>
                <w:sz w:val="18"/>
                <w:szCs w:val="18"/>
                <w:highlight w:val="yellow"/>
                <w:lang w:val="en-US"/>
              </w:rPr>
              <w:t>that has not indicated FG 48-2</w:t>
            </w:r>
            <w:r w:rsidRPr="00E27531">
              <w:rPr>
                <w:sz w:val="18"/>
                <w:szCs w:val="18"/>
                <w:lang w:val="en-US"/>
              </w:rPr>
              <w:t xml:space="preserve"> </w:t>
            </w:r>
            <w:r w:rsidRPr="00E27531">
              <w:rPr>
                <w:sz w:val="18"/>
                <w:szCs w:val="18"/>
              </w:rPr>
              <w:t xml:space="preserve">is not required to process </w:t>
            </w:r>
            <w:r w:rsidRPr="00E27531">
              <w:rPr>
                <w:sz w:val="18"/>
                <w:szCs w:val="18"/>
                <w:lang w:eastAsia="zh-CN"/>
              </w:rPr>
              <w:t xml:space="preserve">a PDSCH reception in slot </w:t>
            </w:r>
            <m:oMath>
              <m:r>
                <w:rPr>
                  <w:rFonts w:ascii="Cambria Math" w:hAnsi="Cambria Math"/>
                  <w:sz w:val="18"/>
                  <w:szCs w:val="18"/>
                  <w:lang w:eastAsia="zh-CN"/>
                </w:rPr>
                <m:t>n</m:t>
              </m:r>
            </m:oMath>
            <w:r w:rsidRPr="00E27531">
              <w:rPr>
                <w:sz w:val="18"/>
                <w:szCs w:val="18"/>
              </w:rPr>
              <w:t xml:space="preserve"> </w:t>
            </w:r>
            <w:r w:rsidRPr="00E27531">
              <w:rPr>
                <w:sz w:val="18"/>
                <w:szCs w:val="18"/>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sz w:val="18"/>
                  <w:szCs w:val="18"/>
                  <w:lang w:eastAsia="zh-CN"/>
                </w:rPr>
                <m:t>n+1</m:t>
              </m:r>
            </m:oMath>
            <w:r w:rsidRPr="00E27531">
              <w:rPr>
                <w:sz w:val="18"/>
                <w:szCs w:val="18"/>
                <w:lang w:eastAsia="zh-CN"/>
              </w:rPr>
              <w:t>.”</w:t>
            </w:r>
          </w:p>
          <w:p w14:paraId="51C2D1CD" w14:textId="3B18F97A" w:rsidR="00620354" w:rsidRDefault="007C37CF" w:rsidP="007C37CF">
            <w:pPr>
              <w:rPr>
                <w:rFonts w:eastAsia="SimSun"/>
                <w:lang w:val="en-US" w:eastAsia="zh-CN"/>
              </w:rPr>
            </w:pPr>
            <w:r>
              <w:rPr>
                <w:rFonts w:eastAsia="SimSun"/>
                <w:lang w:val="en-US" w:eastAsia="zh-CN"/>
              </w:rPr>
              <w:t>T</w:t>
            </w:r>
            <w:r w:rsidRPr="00E27531">
              <w:rPr>
                <w:rFonts w:eastAsia="SimSun"/>
                <w:lang w:val="en-US" w:eastAsia="zh-CN"/>
              </w:rPr>
              <w:t xml:space="preserve">he clause is applicable for an FG 48-1 UE supporting MBS. </w:t>
            </w:r>
            <w:r>
              <w:rPr>
                <w:rFonts w:eastAsia="SimSun"/>
                <w:lang w:val="en-US" w:eastAsia="zh-CN"/>
              </w:rPr>
              <w:t>The network does know about the UE capability, except if it roamed into the cell during the idle state.</w:t>
            </w:r>
          </w:p>
        </w:tc>
      </w:tr>
      <w:tr w:rsidR="00D648D5" w14:paraId="6BDA4329" w14:textId="77777777" w:rsidTr="003404E9">
        <w:tc>
          <w:tcPr>
            <w:tcW w:w="1479" w:type="dxa"/>
          </w:tcPr>
          <w:p w14:paraId="297C7CCD" w14:textId="6EB18C6E" w:rsidR="00D648D5" w:rsidRDefault="00D648D5" w:rsidP="003404E9">
            <w:pPr>
              <w:jc w:val="left"/>
              <w:rPr>
                <w:rFonts w:eastAsia="SimSun"/>
                <w:lang w:val="en-US" w:eastAsia="zh-CN"/>
              </w:rPr>
            </w:pPr>
          </w:p>
        </w:tc>
        <w:tc>
          <w:tcPr>
            <w:tcW w:w="8155" w:type="dxa"/>
            <w:gridSpan w:val="2"/>
          </w:tcPr>
          <w:p w14:paraId="27CC836A" w14:textId="77777777" w:rsidR="00D648D5" w:rsidRDefault="00D648D5" w:rsidP="007C37CF">
            <w:pPr>
              <w:rPr>
                <w:rFonts w:eastAsia="SimSun"/>
                <w:lang w:val="en-US" w:eastAsia="zh-CN"/>
              </w:rPr>
            </w:pP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000000">
            <w:pPr>
              <w:spacing w:after="0" w:line="276" w:lineRule="auto"/>
              <w:jc w:val="left"/>
              <w:rPr>
                <w:rStyle w:val="afc"/>
                <w:color w:val="0000FF"/>
                <w:lang w:val="en-US"/>
              </w:rPr>
            </w:pPr>
            <w:hyperlink r:id="rId31" w:history="1">
              <w:r w:rsidR="00A856B1">
                <w:rPr>
                  <w:rStyle w:val="afc"/>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游明朝"/>
                <w:lang w:val="en-US" w:eastAsia="ja-JP"/>
              </w:rPr>
            </w:pPr>
            <w:r>
              <w:rPr>
                <w:rFonts w:eastAsia="游明朝"/>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游明朝"/>
                <w:lang w:val="en-US" w:eastAsia="ja-JP"/>
              </w:rPr>
            </w:pPr>
            <w:r>
              <w:rPr>
                <w:rFonts w:eastAsia="游明朝"/>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游明朝"/>
                <w:lang w:val="en-US" w:eastAsia="ja-JP"/>
              </w:rPr>
            </w:pPr>
            <w:r>
              <w:rPr>
                <w:rFonts w:eastAsia="游明朝"/>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r>
              <w:rPr>
                <w:rFonts w:eastAsia="SimSun"/>
                <w:lang w:val="en-US" w:eastAsia="zh-CN"/>
              </w:rPr>
              <w:t>’</w:t>
            </w:r>
            <w:r>
              <w:rPr>
                <w:rFonts w:eastAsia="SimSun"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lastRenderedPageBreak/>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r w:rsidR="0010656F" w14:paraId="7AF629E1" w14:textId="77777777" w:rsidTr="0010656F">
        <w:tc>
          <w:tcPr>
            <w:tcW w:w="1479" w:type="dxa"/>
          </w:tcPr>
          <w:p w14:paraId="369F5D92" w14:textId="28D16530"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AD58920" w14:textId="77777777" w:rsidR="0010656F" w:rsidRDefault="0010656F" w:rsidP="003404E9">
            <w:pPr>
              <w:tabs>
                <w:tab w:val="left" w:pos="551"/>
              </w:tabs>
              <w:jc w:val="left"/>
              <w:rPr>
                <w:rFonts w:eastAsia="游明朝"/>
                <w:lang w:val="en-US" w:eastAsia="ja-JP"/>
              </w:rPr>
            </w:pPr>
          </w:p>
        </w:tc>
        <w:tc>
          <w:tcPr>
            <w:tcW w:w="6783" w:type="dxa"/>
          </w:tcPr>
          <w:p w14:paraId="0CFA575C" w14:textId="77777777" w:rsidR="0010656F" w:rsidRDefault="0010656F" w:rsidP="003404E9">
            <w:pPr>
              <w:rPr>
                <w:rFonts w:eastAsia="SimSun"/>
                <w:lang w:val="en-US" w:eastAsia="zh-CN"/>
              </w:rPr>
            </w:pPr>
            <w:r>
              <w:rPr>
                <w:rFonts w:eastAsia="SimSun"/>
                <w:lang w:val="en-US" w:eastAsia="zh-CN"/>
              </w:rPr>
              <w:t>If some other 38.213 CR is agreed, these updates can be included as part of it.</w:t>
            </w:r>
          </w:p>
        </w:tc>
      </w:tr>
      <w:tr w:rsidR="00FB54CB" w14:paraId="2FA11893" w14:textId="77777777" w:rsidTr="003404E9">
        <w:tc>
          <w:tcPr>
            <w:tcW w:w="1479" w:type="dxa"/>
          </w:tcPr>
          <w:p w14:paraId="312D3589" w14:textId="4A05938B" w:rsidR="00FB54CB" w:rsidRPr="0010656F" w:rsidRDefault="00FB54CB" w:rsidP="003404E9">
            <w:pPr>
              <w:jc w:val="left"/>
              <w:rPr>
                <w:rFonts w:eastAsia="SimSun"/>
                <w:lang w:val="en-US" w:eastAsia="zh-CN"/>
              </w:rPr>
            </w:pPr>
            <w:r>
              <w:rPr>
                <w:rFonts w:eastAsia="SimSun"/>
                <w:lang w:val="en-US" w:eastAsia="zh-CN"/>
              </w:rPr>
              <w:t>FL2</w:t>
            </w:r>
          </w:p>
        </w:tc>
        <w:tc>
          <w:tcPr>
            <w:tcW w:w="8155" w:type="dxa"/>
            <w:gridSpan w:val="2"/>
          </w:tcPr>
          <w:p w14:paraId="42C0B535" w14:textId="534F2BA5" w:rsidR="00F02CE9" w:rsidRDefault="00F02CE9" w:rsidP="00F02CE9">
            <w:pPr>
              <w:rPr>
                <w:rFonts w:eastAsia="SimSun"/>
                <w:lang w:val="en-US" w:eastAsia="zh-CN"/>
              </w:rPr>
            </w:pPr>
            <w:r>
              <w:rPr>
                <w:rFonts w:eastAsia="SimSun"/>
                <w:lang w:val="en-US" w:eastAsia="zh-CN"/>
              </w:rPr>
              <w:t>Based on received responses, the following proposal can be considered.</w:t>
            </w:r>
          </w:p>
          <w:p w14:paraId="718C54E0" w14:textId="218F5A17" w:rsidR="00FB54CB" w:rsidRPr="00F02CE9" w:rsidRDefault="00FB54CB" w:rsidP="00F02CE9">
            <w:pPr>
              <w:rPr>
                <w:rFonts w:eastAsia="SimSun"/>
                <w:b/>
                <w:lang w:val="en-US" w:eastAsia="zh-CN"/>
              </w:rPr>
            </w:pPr>
            <w:r w:rsidRPr="00F02CE9">
              <w:rPr>
                <w:b/>
                <w:highlight w:val="cyan"/>
                <w:lang w:val="en-US"/>
              </w:rPr>
              <w:t xml:space="preserve">Medium Priority </w:t>
            </w:r>
            <w:r w:rsidR="00F02CE9" w:rsidRPr="00F02CE9">
              <w:rPr>
                <w:b/>
                <w:highlight w:val="cyan"/>
                <w:lang w:val="en-US"/>
              </w:rPr>
              <w:t>Proposal</w:t>
            </w:r>
            <w:r w:rsidRPr="00F02CE9">
              <w:rPr>
                <w:b/>
                <w:highlight w:val="cyan"/>
                <w:lang w:val="en-US"/>
              </w:rPr>
              <w:t xml:space="preserve"> 6-1</w:t>
            </w:r>
            <w:r w:rsidR="00F02CE9" w:rsidRPr="00F02CE9">
              <w:rPr>
                <w:b/>
                <w:highlight w:val="cyan"/>
                <w:lang w:val="en-US"/>
              </w:rPr>
              <w:t>b</w:t>
            </w:r>
            <w:r w:rsidRPr="00F02CE9">
              <w:rPr>
                <w:b/>
                <w:lang w:val="en-US"/>
              </w:rPr>
              <w:t xml:space="preserve">: </w:t>
            </w:r>
            <w:r w:rsidR="00F02CE9" w:rsidRPr="00F02CE9">
              <w:rPr>
                <w:b/>
                <w:lang w:val="en-US"/>
              </w:rPr>
              <w:t xml:space="preserve">If RAN1 agrees to a 38.213 CR for eRedCap </w:t>
            </w:r>
            <w:r w:rsidR="00F02CE9">
              <w:rPr>
                <w:b/>
                <w:lang w:val="en-US"/>
              </w:rPr>
              <w:t>for one of</w:t>
            </w:r>
            <w:r w:rsidR="00F02CE9" w:rsidRPr="00F02CE9">
              <w:rPr>
                <w:b/>
                <w:lang w:val="en-US"/>
              </w:rPr>
              <w:t xml:space="preserve"> the other issues (described in Sections 1 through 5 in this FLS), the proposed parameter name alignment (replacing </w:t>
            </w:r>
            <w:r w:rsidR="00F02CE9" w:rsidRPr="00F02CE9">
              <w:rPr>
                <w:b/>
                <w:i/>
                <w:iCs/>
                <w:lang w:val="en-US"/>
              </w:rPr>
              <w:t>supportOfRedCap-r18</w:t>
            </w:r>
            <w:r w:rsidR="00F02CE9" w:rsidRPr="00F02CE9">
              <w:rPr>
                <w:b/>
                <w:lang w:val="en-US"/>
              </w:rPr>
              <w:t xml:space="preserve"> with </w:t>
            </w:r>
            <w:r w:rsidR="00F02CE9" w:rsidRPr="00F02CE9">
              <w:rPr>
                <w:b/>
                <w:i/>
                <w:iCs/>
                <w:lang w:val="en-US"/>
              </w:rPr>
              <w:t>supportOfERedCap</w:t>
            </w:r>
            <w:r w:rsidR="00F02CE9" w:rsidRPr="00F02CE9">
              <w:rPr>
                <w:b/>
                <w:lang w:val="en-US"/>
              </w:rPr>
              <w:t xml:space="preserve"> and replacing FG 48-2 with </w:t>
            </w:r>
            <w:r w:rsidR="00F02CE9" w:rsidRPr="00F02CE9">
              <w:rPr>
                <w:b/>
                <w:i/>
                <w:iCs/>
                <w:lang w:val="en-US"/>
              </w:rPr>
              <w:t>eRedCapNotReducedBB-BW</w:t>
            </w:r>
            <w:r w:rsidR="00F02CE9">
              <w:rPr>
                <w:b/>
                <w:lang w:val="en-US"/>
              </w:rPr>
              <w:t>)</w:t>
            </w:r>
            <w:r w:rsidR="00F02CE9" w:rsidRPr="00F02CE9">
              <w:rPr>
                <w:b/>
                <w:lang w:val="en-US"/>
              </w:rPr>
              <w:t xml:space="preserve"> is included as part of that CR.</w:t>
            </w:r>
          </w:p>
        </w:tc>
      </w:tr>
      <w:tr w:rsidR="00FB54CB" w14:paraId="2B5763A0" w14:textId="77777777" w:rsidTr="0010656F">
        <w:tc>
          <w:tcPr>
            <w:tcW w:w="1479" w:type="dxa"/>
          </w:tcPr>
          <w:p w14:paraId="3B736F7D" w14:textId="4DDAE4B3" w:rsidR="00FB54CB" w:rsidRPr="0010656F" w:rsidRDefault="007E750C" w:rsidP="003404E9">
            <w:pPr>
              <w:jc w:val="left"/>
              <w:rPr>
                <w:rFonts w:eastAsia="SimSun"/>
                <w:lang w:val="en-US" w:eastAsia="zh-CN"/>
              </w:rPr>
            </w:pPr>
            <w:r>
              <w:rPr>
                <w:rFonts w:eastAsia="SimSun"/>
                <w:lang w:val="en-US" w:eastAsia="zh-CN"/>
              </w:rPr>
              <w:t>Nokia, NSB2</w:t>
            </w:r>
          </w:p>
        </w:tc>
        <w:tc>
          <w:tcPr>
            <w:tcW w:w="1372" w:type="dxa"/>
          </w:tcPr>
          <w:p w14:paraId="5688EAA5" w14:textId="618481B0" w:rsidR="00FB54CB" w:rsidRDefault="007E750C" w:rsidP="003404E9">
            <w:pPr>
              <w:tabs>
                <w:tab w:val="left" w:pos="551"/>
              </w:tabs>
              <w:jc w:val="left"/>
              <w:rPr>
                <w:rFonts w:eastAsia="游明朝"/>
                <w:lang w:val="en-US" w:eastAsia="ja-JP"/>
              </w:rPr>
            </w:pPr>
            <w:r>
              <w:rPr>
                <w:rFonts w:eastAsia="游明朝"/>
                <w:lang w:val="en-US" w:eastAsia="ja-JP"/>
              </w:rPr>
              <w:t>Y</w:t>
            </w:r>
          </w:p>
        </w:tc>
        <w:tc>
          <w:tcPr>
            <w:tcW w:w="6783" w:type="dxa"/>
          </w:tcPr>
          <w:p w14:paraId="5D9EACC8" w14:textId="0B5FDC60" w:rsidR="00FB54CB" w:rsidRDefault="007E750C" w:rsidP="003404E9">
            <w:pPr>
              <w:rPr>
                <w:rFonts w:eastAsia="SimSun"/>
                <w:lang w:val="en-US" w:eastAsia="zh-CN"/>
              </w:rPr>
            </w:pPr>
            <w:r>
              <w:rPr>
                <w:rFonts w:eastAsia="SimSun"/>
                <w:lang w:val="en-US" w:eastAsia="zh-CN"/>
              </w:rPr>
              <w:t>We support the proposal.</w:t>
            </w:r>
          </w:p>
        </w:tc>
      </w:tr>
      <w:tr w:rsidR="00DD76C6" w14:paraId="33754D69" w14:textId="77777777" w:rsidTr="0010656F">
        <w:tc>
          <w:tcPr>
            <w:tcW w:w="1479" w:type="dxa"/>
          </w:tcPr>
          <w:p w14:paraId="31B95BB6" w14:textId="66DBD97D" w:rsidR="00DD76C6" w:rsidRDefault="00DD76C6" w:rsidP="003404E9">
            <w:pPr>
              <w:jc w:val="left"/>
              <w:rPr>
                <w:rFonts w:eastAsia="SimSun"/>
                <w:lang w:val="en-US" w:eastAsia="zh-CN"/>
              </w:rPr>
            </w:pPr>
            <w:r>
              <w:rPr>
                <w:rFonts w:eastAsia="SimSun"/>
                <w:lang w:val="en-US" w:eastAsia="zh-CN"/>
              </w:rPr>
              <w:t xml:space="preserve">Nordic </w:t>
            </w:r>
          </w:p>
        </w:tc>
        <w:tc>
          <w:tcPr>
            <w:tcW w:w="1372" w:type="dxa"/>
          </w:tcPr>
          <w:p w14:paraId="2F002CC9" w14:textId="22D858E0" w:rsidR="00DD76C6" w:rsidRDefault="00DD76C6" w:rsidP="003404E9">
            <w:pPr>
              <w:tabs>
                <w:tab w:val="left" w:pos="551"/>
              </w:tabs>
              <w:jc w:val="left"/>
              <w:rPr>
                <w:rFonts w:eastAsia="游明朝"/>
                <w:lang w:val="en-US" w:eastAsia="ja-JP"/>
              </w:rPr>
            </w:pPr>
            <w:r>
              <w:rPr>
                <w:rFonts w:eastAsia="游明朝"/>
                <w:lang w:val="en-US" w:eastAsia="ja-JP"/>
              </w:rPr>
              <w:t>OK</w:t>
            </w:r>
          </w:p>
        </w:tc>
        <w:tc>
          <w:tcPr>
            <w:tcW w:w="6783" w:type="dxa"/>
          </w:tcPr>
          <w:p w14:paraId="34C2E26D" w14:textId="77777777" w:rsidR="00DD76C6" w:rsidRDefault="00DD76C6" w:rsidP="003404E9">
            <w:pPr>
              <w:rPr>
                <w:rFonts w:eastAsia="SimSun"/>
                <w:lang w:val="en-US" w:eastAsia="zh-CN"/>
              </w:rPr>
            </w:pPr>
          </w:p>
        </w:tc>
      </w:tr>
      <w:tr w:rsidR="00B412D1" w14:paraId="18A2AB0D" w14:textId="77777777" w:rsidTr="0010656F">
        <w:tc>
          <w:tcPr>
            <w:tcW w:w="1479" w:type="dxa"/>
          </w:tcPr>
          <w:p w14:paraId="3E159F32" w14:textId="7CE643D3" w:rsidR="00B412D1" w:rsidRPr="00B412D1" w:rsidRDefault="00B412D1" w:rsidP="003404E9">
            <w:pPr>
              <w:jc w:val="left"/>
              <w:rPr>
                <w:rFonts w:eastAsia="Malgun Gothic"/>
                <w:lang w:val="en-US" w:eastAsia="ko-KR"/>
              </w:rPr>
            </w:pPr>
            <w:r>
              <w:rPr>
                <w:rFonts w:eastAsia="Malgun Gothic" w:hint="eastAsia"/>
                <w:lang w:val="en-US" w:eastAsia="ko-KR"/>
              </w:rPr>
              <w:t>LG2</w:t>
            </w:r>
          </w:p>
        </w:tc>
        <w:tc>
          <w:tcPr>
            <w:tcW w:w="1372" w:type="dxa"/>
          </w:tcPr>
          <w:p w14:paraId="5E8918AE" w14:textId="2413672C" w:rsidR="00B412D1" w:rsidRPr="00B412D1" w:rsidRDefault="00B412D1" w:rsidP="003404E9">
            <w:pPr>
              <w:tabs>
                <w:tab w:val="left" w:pos="551"/>
              </w:tabs>
              <w:jc w:val="left"/>
              <w:rPr>
                <w:rFonts w:eastAsia="Malgun Gothic"/>
                <w:lang w:val="en-US" w:eastAsia="ko-KR"/>
              </w:rPr>
            </w:pPr>
            <w:r>
              <w:rPr>
                <w:rFonts w:eastAsia="Malgun Gothic" w:hint="eastAsia"/>
                <w:lang w:val="en-US" w:eastAsia="ko-KR"/>
              </w:rPr>
              <w:t xml:space="preserve">Y </w:t>
            </w:r>
          </w:p>
        </w:tc>
        <w:tc>
          <w:tcPr>
            <w:tcW w:w="6783" w:type="dxa"/>
          </w:tcPr>
          <w:p w14:paraId="4C84AB0B" w14:textId="0CD0A4CF" w:rsidR="00B412D1" w:rsidRPr="00B412D1" w:rsidRDefault="00B412D1" w:rsidP="00F55DBD">
            <w:pPr>
              <w:rPr>
                <w:rFonts w:eastAsia="Malgun Gothic"/>
                <w:lang w:val="en-US" w:eastAsia="ko-KR"/>
              </w:rPr>
            </w:pPr>
            <w:r>
              <w:rPr>
                <w:rFonts w:eastAsia="Malgun Gothic" w:hint="eastAsia"/>
                <w:lang w:val="en-US" w:eastAsia="ko-KR"/>
              </w:rPr>
              <w:t xml:space="preserve">We </w:t>
            </w:r>
            <w:r w:rsidR="00F55DBD">
              <w:rPr>
                <w:rFonts w:eastAsia="Malgun Gothic"/>
                <w:lang w:val="en-US" w:eastAsia="ko-KR"/>
              </w:rPr>
              <w:t xml:space="preserve">support </w:t>
            </w:r>
            <w:r>
              <w:rPr>
                <w:rFonts w:eastAsia="Malgun Gothic" w:hint="eastAsia"/>
                <w:lang w:val="en-US" w:eastAsia="ko-KR"/>
              </w:rPr>
              <w:t xml:space="preserve">it </w:t>
            </w:r>
          </w:p>
        </w:tc>
      </w:tr>
      <w:tr w:rsidR="00770694" w14:paraId="430BC274" w14:textId="77777777" w:rsidTr="0010656F">
        <w:tc>
          <w:tcPr>
            <w:tcW w:w="1479" w:type="dxa"/>
          </w:tcPr>
          <w:p w14:paraId="6670950C" w14:textId="363B9E8E" w:rsidR="00770694" w:rsidRPr="00770694" w:rsidRDefault="00770694" w:rsidP="003404E9">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0812CFBE" w14:textId="283E7DD6" w:rsidR="00770694" w:rsidRPr="00770694" w:rsidRDefault="00770694" w:rsidP="003404E9">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54B87275" w14:textId="77777777" w:rsidR="00770694" w:rsidRDefault="00770694" w:rsidP="00F55DBD">
            <w:pPr>
              <w:rPr>
                <w:rFonts w:eastAsia="Malgun Gothic" w:hint="eastAsia"/>
                <w:lang w:val="en-US" w:eastAsia="ko-KR"/>
              </w:rPr>
            </w:pP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000000">
            <w:pPr>
              <w:spacing w:after="0" w:line="276" w:lineRule="auto"/>
              <w:jc w:val="left"/>
              <w:rPr>
                <w:rStyle w:val="afc"/>
                <w:color w:val="0000FF"/>
                <w:lang w:val="en-US"/>
              </w:rPr>
            </w:pPr>
            <w:hyperlink r:id="rId32" w:history="1">
              <w:r w:rsidR="00A856B1">
                <w:rPr>
                  <w:rStyle w:val="afc"/>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000000">
            <w:pPr>
              <w:spacing w:after="0" w:line="276" w:lineRule="auto"/>
              <w:jc w:val="left"/>
            </w:pPr>
            <w:hyperlink r:id="rId33" w:history="1">
              <w:r w:rsidR="00A856B1">
                <w:rPr>
                  <w:rStyle w:val="afc"/>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000000">
            <w:pPr>
              <w:spacing w:after="0" w:line="276" w:lineRule="auto"/>
              <w:jc w:val="left"/>
              <w:rPr>
                <w:rStyle w:val="afc"/>
                <w:color w:val="0000FF"/>
                <w:lang w:val="en-US"/>
              </w:rPr>
            </w:pPr>
            <w:hyperlink r:id="rId34" w:history="1">
              <w:r w:rsidR="00A856B1">
                <w:rPr>
                  <w:rStyle w:val="afc"/>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000000">
            <w:pPr>
              <w:spacing w:after="0" w:line="276" w:lineRule="auto"/>
              <w:jc w:val="left"/>
            </w:pPr>
            <w:hyperlink r:id="rId35" w:history="1">
              <w:r w:rsidR="00A856B1">
                <w:rPr>
                  <w:rStyle w:val="afc"/>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000000">
            <w:pPr>
              <w:spacing w:after="0" w:line="276" w:lineRule="auto"/>
              <w:jc w:val="left"/>
            </w:pPr>
            <w:hyperlink r:id="rId36" w:history="1">
              <w:r w:rsidR="00A856B1">
                <w:rPr>
                  <w:rStyle w:val="afc"/>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000000">
            <w:pPr>
              <w:spacing w:after="0" w:line="276" w:lineRule="auto"/>
              <w:jc w:val="left"/>
            </w:pPr>
            <w:hyperlink r:id="rId37" w:history="1">
              <w:r w:rsidR="00A856B1">
                <w:rPr>
                  <w:rStyle w:val="afc"/>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000000">
            <w:pPr>
              <w:spacing w:after="0" w:line="276" w:lineRule="auto"/>
              <w:jc w:val="left"/>
              <w:rPr>
                <w:rStyle w:val="afc"/>
                <w:color w:val="0000FF"/>
                <w:lang w:val="en-US"/>
              </w:rPr>
            </w:pPr>
            <w:hyperlink r:id="rId38" w:history="1">
              <w:r w:rsidR="00A856B1">
                <w:rPr>
                  <w:rStyle w:val="afc"/>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000000">
            <w:pPr>
              <w:spacing w:after="0" w:line="276" w:lineRule="auto"/>
              <w:jc w:val="left"/>
              <w:rPr>
                <w:color w:val="0000FF"/>
                <w:u w:val="single"/>
                <w:lang w:val="en-US"/>
              </w:rPr>
            </w:pPr>
            <w:hyperlink r:id="rId39" w:history="1">
              <w:r w:rsidR="00A856B1">
                <w:rPr>
                  <w:rStyle w:val="afc"/>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000000">
            <w:pPr>
              <w:spacing w:after="0" w:line="276" w:lineRule="auto"/>
              <w:jc w:val="left"/>
              <w:rPr>
                <w:rStyle w:val="afc"/>
                <w:color w:val="0000FF"/>
                <w:lang w:val="en-US"/>
              </w:rPr>
            </w:pPr>
            <w:hyperlink r:id="rId40" w:history="1">
              <w:r w:rsidR="00A856B1">
                <w:rPr>
                  <w:rStyle w:val="afc"/>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000000">
            <w:pPr>
              <w:spacing w:after="0" w:line="276" w:lineRule="auto"/>
              <w:jc w:val="left"/>
              <w:rPr>
                <w:rStyle w:val="afc"/>
                <w:color w:val="0000FF"/>
                <w:lang w:val="en-US"/>
              </w:rPr>
            </w:pPr>
            <w:hyperlink r:id="rId41" w:history="1">
              <w:r w:rsidR="00A856B1">
                <w:rPr>
                  <w:rStyle w:val="afc"/>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lastRenderedPageBreak/>
              <w:t>[4]</w:t>
            </w:r>
          </w:p>
        </w:tc>
        <w:tc>
          <w:tcPr>
            <w:tcW w:w="1456" w:type="dxa"/>
            <w:tcMar>
              <w:top w:w="0" w:type="dxa"/>
              <w:left w:w="70" w:type="dxa"/>
              <w:bottom w:w="0" w:type="dxa"/>
              <w:right w:w="70" w:type="dxa"/>
            </w:tcMar>
          </w:tcPr>
          <w:p w14:paraId="265D30AE" w14:textId="77777777" w:rsidR="00B33F7A" w:rsidRDefault="00000000">
            <w:pPr>
              <w:spacing w:after="0" w:line="276" w:lineRule="auto"/>
              <w:jc w:val="left"/>
              <w:rPr>
                <w:rStyle w:val="afc"/>
                <w:color w:val="0000FF"/>
                <w:lang w:val="en-US"/>
              </w:rPr>
            </w:pPr>
            <w:hyperlink r:id="rId42" w:history="1">
              <w:r w:rsidR="00A856B1">
                <w:rPr>
                  <w:rStyle w:val="afc"/>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000000">
            <w:pPr>
              <w:spacing w:after="0" w:line="276" w:lineRule="auto"/>
              <w:jc w:val="left"/>
              <w:rPr>
                <w:rStyle w:val="afc"/>
                <w:color w:val="0000FF"/>
                <w:lang w:val="en-US"/>
              </w:rPr>
            </w:pPr>
            <w:hyperlink r:id="rId43" w:history="1">
              <w:r w:rsidR="00A856B1">
                <w:rPr>
                  <w:rStyle w:val="afc"/>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000000">
            <w:pPr>
              <w:spacing w:after="0" w:line="276" w:lineRule="auto"/>
              <w:jc w:val="left"/>
              <w:rPr>
                <w:rStyle w:val="afc"/>
                <w:color w:val="0000FF"/>
                <w:lang w:val="en-US"/>
              </w:rPr>
            </w:pPr>
            <w:hyperlink r:id="rId44" w:history="1">
              <w:r w:rsidR="00A856B1">
                <w:rPr>
                  <w:rStyle w:val="afc"/>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000000">
            <w:pPr>
              <w:spacing w:after="0" w:line="276" w:lineRule="auto"/>
              <w:jc w:val="left"/>
              <w:rPr>
                <w:rStyle w:val="afc"/>
                <w:color w:val="0000FF"/>
                <w:lang w:val="en-US" w:eastAsia="sv-SE"/>
              </w:rPr>
            </w:pPr>
            <w:hyperlink r:id="rId45" w:history="1">
              <w:r w:rsidR="00A856B1">
                <w:rPr>
                  <w:rStyle w:val="afc"/>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000000">
            <w:pPr>
              <w:spacing w:after="0" w:line="276" w:lineRule="auto"/>
              <w:jc w:val="left"/>
              <w:rPr>
                <w:rStyle w:val="afc"/>
                <w:color w:val="0000FF"/>
                <w:lang w:val="en-US" w:eastAsia="sv-SE"/>
              </w:rPr>
            </w:pPr>
            <w:hyperlink r:id="rId46" w:history="1">
              <w:r w:rsidR="00A856B1">
                <w:rPr>
                  <w:rStyle w:val="afc"/>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000000">
            <w:pPr>
              <w:spacing w:after="0" w:line="276" w:lineRule="auto"/>
              <w:jc w:val="left"/>
              <w:rPr>
                <w:rStyle w:val="afc"/>
                <w:color w:val="0000FF"/>
                <w:lang w:val="en-US" w:eastAsia="sv-SE"/>
              </w:rPr>
            </w:pPr>
            <w:hyperlink r:id="rId47" w:history="1">
              <w:r w:rsidR="00A856B1">
                <w:rPr>
                  <w:rStyle w:val="afc"/>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000000">
            <w:pPr>
              <w:spacing w:after="0" w:line="276" w:lineRule="auto"/>
              <w:jc w:val="left"/>
              <w:rPr>
                <w:rStyle w:val="afc"/>
                <w:color w:val="0000FF"/>
                <w:lang w:val="en-US" w:eastAsia="sv-SE"/>
              </w:rPr>
            </w:pPr>
            <w:hyperlink r:id="rId48" w:history="1">
              <w:r w:rsidR="00A856B1">
                <w:rPr>
                  <w:rStyle w:val="afc"/>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000000">
            <w:pPr>
              <w:spacing w:after="0" w:line="276" w:lineRule="auto"/>
              <w:jc w:val="left"/>
              <w:rPr>
                <w:rStyle w:val="afc"/>
                <w:color w:val="0000FF"/>
                <w:lang w:val="en-US" w:eastAsia="sv-SE"/>
              </w:rPr>
            </w:pPr>
            <w:hyperlink r:id="rId49" w:history="1">
              <w:r w:rsidR="00A856B1">
                <w:rPr>
                  <w:rStyle w:val="afc"/>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000000">
            <w:pPr>
              <w:spacing w:after="0" w:line="276" w:lineRule="auto"/>
              <w:jc w:val="left"/>
              <w:rPr>
                <w:rStyle w:val="afc"/>
                <w:color w:val="0000FF"/>
                <w:lang w:val="en-US" w:eastAsia="sv-SE"/>
              </w:rPr>
            </w:pPr>
            <w:hyperlink r:id="rId50" w:history="1">
              <w:r w:rsidR="00A856B1">
                <w:rPr>
                  <w:rStyle w:val="afc"/>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000000">
            <w:pPr>
              <w:spacing w:after="0" w:line="276" w:lineRule="auto"/>
              <w:jc w:val="left"/>
              <w:rPr>
                <w:rStyle w:val="afc"/>
                <w:color w:val="0000FF"/>
                <w:lang w:val="en-US" w:eastAsia="sv-SE"/>
              </w:rPr>
            </w:pPr>
            <w:hyperlink r:id="rId51" w:history="1">
              <w:r w:rsidR="00A856B1">
                <w:rPr>
                  <w:rStyle w:val="afc"/>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000000">
            <w:pPr>
              <w:spacing w:after="0" w:line="276" w:lineRule="auto"/>
              <w:jc w:val="left"/>
              <w:rPr>
                <w:rStyle w:val="afc"/>
                <w:color w:val="0000FF"/>
                <w:lang w:val="en-US" w:eastAsia="sv-SE"/>
              </w:rPr>
            </w:pPr>
            <w:hyperlink r:id="rId52" w:history="1">
              <w:r w:rsidR="00A856B1">
                <w:rPr>
                  <w:rStyle w:val="afc"/>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000000">
            <w:pPr>
              <w:spacing w:after="0" w:line="276" w:lineRule="auto"/>
              <w:jc w:val="left"/>
              <w:rPr>
                <w:rStyle w:val="afc"/>
                <w:color w:val="0000FF"/>
                <w:lang w:val="en-US" w:eastAsia="sv-SE"/>
              </w:rPr>
            </w:pPr>
            <w:hyperlink r:id="rId53" w:history="1">
              <w:r w:rsidR="00A856B1">
                <w:rPr>
                  <w:rStyle w:val="afc"/>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000000">
            <w:pPr>
              <w:spacing w:after="0" w:line="276" w:lineRule="auto"/>
              <w:jc w:val="left"/>
              <w:rPr>
                <w:rStyle w:val="afc"/>
                <w:color w:val="0000FF"/>
                <w:lang w:val="en-US" w:eastAsia="sv-SE"/>
              </w:rPr>
            </w:pPr>
            <w:hyperlink r:id="rId54" w:history="1">
              <w:r w:rsidR="00A856B1">
                <w:rPr>
                  <w:rStyle w:val="afc"/>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E77B" w14:textId="77777777" w:rsidR="00C86061" w:rsidRDefault="00C86061">
      <w:pPr>
        <w:spacing w:line="240" w:lineRule="auto"/>
      </w:pPr>
      <w:r>
        <w:separator/>
      </w:r>
    </w:p>
  </w:endnote>
  <w:endnote w:type="continuationSeparator" w:id="0">
    <w:p w14:paraId="250DA210" w14:textId="77777777" w:rsidR="00C86061" w:rsidRDefault="00C86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7AC0" w14:textId="77777777" w:rsidR="00C86061" w:rsidRDefault="00C86061">
      <w:pPr>
        <w:spacing w:after="0"/>
      </w:pPr>
      <w:r>
        <w:separator/>
      </w:r>
    </w:p>
  </w:footnote>
  <w:footnote w:type="continuationSeparator" w:id="0">
    <w:p w14:paraId="27A56C55" w14:textId="77777777" w:rsidR="00C86061" w:rsidRDefault="00C860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642E"/>
    <w:multiLevelType w:val="hybridMultilevel"/>
    <w:tmpl w:val="F230A76E"/>
    <w:lvl w:ilvl="0" w:tplc="9946853E">
      <w:start w:val="1"/>
      <w:numFmt w:val="bullet"/>
      <w:pStyle w:val="a0"/>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72648966">
    <w:abstractNumId w:val="3"/>
  </w:num>
  <w:num w:numId="2" w16cid:durableId="180049548">
    <w:abstractNumId w:val="1"/>
  </w:num>
  <w:num w:numId="3" w16cid:durableId="1068773194">
    <w:abstractNumId w:val="0"/>
  </w:num>
  <w:num w:numId="4" w16cid:durableId="1409764692">
    <w:abstractNumId w:val="6"/>
  </w:num>
  <w:num w:numId="5" w16cid:durableId="1784307620">
    <w:abstractNumId w:val="9"/>
    <w:lvlOverride w:ilvl="0">
      <w:startOverride w:val="1"/>
    </w:lvlOverride>
  </w:num>
  <w:num w:numId="6" w16cid:durableId="872036753">
    <w:abstractNumId w:val="10"/>
  </w:num>
  <w:num w:numId="7" w16cid:durableId="1706326384">
    <w:abstractNumId w:val="12"/>
  </w:num>
  <w:num w:numId="8" w16cid:durableId="1083800155">
    <w:abstractNumId w:val="14"/>
  </w:num>
  <w:num w:numId="9" w16cid:durableId="1548908655">
    <w:abstractNumId w:val="2"/>
  </w:num>
  <w:num w:numId="10" w16cid:durableId="274875862">
    <w:abstractNumId w:val="7"/>
  </w:num>
  <w:num w:numId="11" w16cid:durableId="576743952">
    <w:abstractNumId w:val="4"/>
  </w:num>
  <w:num w:numId="12" w16cid:durableId="1986739754">
    <w:abstractNumId w:val="13"/>
  </w:num>
  <w:num w:numId="13" w16cid:durableId="946885190">
    <w:abstractNumId w:val="8"/>
  </w:num>
  <w:num w:numId="14" w16cid:durableId="908610930">
    <w:abstractNumId w:val="5"/>
  </w:num>
  <w:num w:numId="15" w16cid:durableId="1004741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694"/>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15A"/>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061"/>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autoRedefine/>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autoRedefine/>
    <w:qFormat/>
    <w:pPr>
      <w:outlineLvl w:val="3"/>
    </w:pPr>
    <w:rPr>
      <w:sz w:val="24"/>
    </w:rPr>
  </w:style>
  <w:style w:type="paragraph" w:styleId="5">
    <w:name w:val="heading 5"/>
    <w:basedOn w:val="4"/>
    <w:next w:val="a1"/>
    <w:link w:val="50"/>
    <w:autoRedefine/>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autoRedefine/>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autoRedefine/>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autoRedefine/>
    <w:semiHidden/>
    <w:qFormat/>
    <w:pPr>
      <w:numPr>
        <w:numId w:val="1"/>
      </w:numPr>
      <w:tabs>
        <w:tab w:val="left" w:pos="360"/>
      </w:tabs>
      <w:ind w:left="1701" w:hanging="1701"/>
    </w:pPr>
  </w:style>
  <w:style w:type="paragraph" w:styleId="51">
    <w:name w:val="toc 5"/>
    <w:basedOn w:val="40"/>
    <w:next w:val="a1"/>
    <w:autoRedefine/>
    <w:semiHidden/>
    <w:qFormat/>
    <w:pPr>
      <w:ind w:left="1701" w:hanging="1701"/>
    </w:pPr>
  </w:style>
  <w:style w:type="paragraph" w:styleId="40">
    <w:name w:val="toc 4"/>
    <w:basedOn w:val="32"/>
    <w:next w:val="a1"/>
    <w:autoRedefine/>
    <w:semiHidden/>
    <w:qFormat/>
    <w:pPr>
      <w:ind w:left="1418" w:hanging="1418"/>
    </w:pPr>
  </w:style>
  <w:style w:type="paragraph" w:styleId="32">
    <w:name w:val="toc 3"/>
    <w:basedOn w:val="21"/>
    <w:next w:val="a1"/>
    <w:autoRedefine/>
    <w:uiPriority w:val="39"/>
    <w:qFormat/>
    <w:pPr>
      <w:ind w:left="1134" w:hanging="1134"/>
    </w:pPr>
  </w:style>
  <w:style w:type="paragraph" w:styleId="21">
    <w:name w:val="toc 2"/>
    <w:basedOn w:val="10"/>
    <w:next w:val="a1"/>
    <w:autoRedefine/>
    <w:uiPriority w:val="39"/>
    <w:qFormat/>
    <w:pPr>
      <w:keepNext w:val="0"/>
      <w:spacing w:before="0"/>
      <w:ind w:left="851" w:hanging="851"/>
    </w:pPr>
    <w:rPr>
      <w:sz w:val="20"/>
    </w:rPr>
  </w:style>
  <w:style w:type="paragraph" w:styleId="10">
    <w:name w:val="toc 1"/>
    <w:basedOn w:val="a1"/>
    <w:next w:val="a1"/>
    <w:autoRedefine/>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SimSun" w:eastAsia="SimSun"/>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autoRedefine/>
    <w:unhideWhenUsed/>
    <w:qFormat/>
    <w:pPr>
      <w:overflowPunct w:val="0"/>
      <w:spacing w:after="120"/>
    </w:pPr>
    <w:rPr>
      <w:rFonts w:ascii="Arial" w:hAnsi="Arial"/>
      <w:lang w:val="en-US" w:eastAsia="zh-CN"/>
    </w:rPr>
  </w:style>
  <w:style w:type="paragraph" w:styleId="ad">
    <w:name w:val="Plain Text"/>
    <w:basedOn w:val="a1"/>
    <w:link w:val="ae"/>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autoRedefine/>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90">
    <w:name w:val="toc 9"/>
    <w:basedOn w:val="81"/>
    <w:next w:val="a1"/>
    <w:autoRedefine/>
    <w:uiPriority w:val="39"/>
    <w:qFormat/>
    <w:pPr>
      <w:ind w:left="1418" w:hanging="1418"/>
    </w:pPr>
  </w:style>
  <w:style w:type="paragraph" w:styleId="Web">
    <w:name w:val="Normal (Web)"/>
    <w:basedOn w:val="a1"/>
    <w:autoRedefine/>
    <w:uiPriority w:val="99"/>
    <w:unhideWhenUsed/>
    <w:qFormat/>
    <w:pPr>
      <w:spacing w:beforeAutospacing="1" w:afterAutospacing="1"/>
    </w:pPr>
    <w:rPr>
      <w:sz w:val="24"/>
      <w:szCs w:val="24"/>
      <w:lang w:eastAsia="en-GB"/>
    </w:rPr>
  </w:style>
  <w:style w:type="paragraph" w:styleId="af6">
    <w:name w:val="annotation subject"/>
    <w:basedOn w:val="a9"/>
    <w:next w:val="a9"/>
    <w:link w:val="af7"/>
    <w:autoRedefine/>
    <w:qFormat/>
    <w:rPr>
      <w:b/>
      <w:bCs/>
    </w:rPr>
  </w:style>
  <w:style w:type="table" w:styleId="af8">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autoRedefine/>
    <w:uiPriority w:val="22"/>
    <w:qFormat/>
    <w:rPr>
      <w:b/>
      <w:bCs/>
    </w:rPr>
  </w:style>
  <w:style w:type="character" w:styleId="afa">
    <w:name w:val="FollowedHyperlink"/>
    <w:autoRedefine/>
    <w:qFormat/>
    <w:rPr>
      <w:color w:val="954F72"/>
      <w:u w:val="single"/>
    </w:rPr>
  </w:style>
  <w:style w:type="character" w:styleId="afb">
    <w:name w:val="Emphasis"/>
    <w:basedOn w:val="a2"/>
    <w:autoRedefine/>
    <w:qFormat/>
    <w:rPr>
      <w:i/>
      <w:iCs/>
    </w:rPr>
  </w:style>
  <w:style w:type="character" w:styleId="afc">
    <w:name w:val="Hyperlink"/>
    <w:basedOn w:val="a2"/>
    <w:autoRedefine/>
    <w:uiPriority w:val="99"/>
    <w:unhideWhenUsed/>
    <w:qFormat/>
    <w:rPr>
      <w:color w:val="0563C1" w:themeColor="hyperlink"/>
      <w:u w:val="single"/>
    </w:rPr>
  </w:style>
  <w:style w:type="character" w:styleId="afd">
    <w:name w:val="annotation reference"/>
    <w:autoRedefine/>
    <w:qFormat/>
    <w:rPr>
      <w:sz w:val="16"/>
      <w:szCs w:val="16"/>
    </w:rPr>
  </w:style>
  <w:style w:type="character" w:styleId="afe">
    <w:name w:val="footnote reference"/>
    <w:basedOn w:val="a2"/>
    <w:autoRedefine/>
    <w:uiPriority w:val="99"/>
    <w:unhideWhenUsed/>
    <w:qFormat/>
    <w:rPr>
      <w:vertAlign w:val="superscript"/>
    </w:rPr>
  </w:style>
  <w:style w:type="character" w:customStyle="1" w:styleId="ZGSM">
    <w:name w:val="ZGSM"/>
    <w:autoRedefine/>
    <w:qFormat/>
  </w:style>
  <w:style w:type="character" w:customStyle="1" w:styleId="af2">
    <w:name w:val="ヘッダー (文字)"/>
    <w:link w:val="af1"/>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見出し 8 (文字)"/>
    <w:link w:val="8"/>
    <w:autoRedefine/>
    <w:qFormat/>
    <w:rPr>
      <w:rFonts w:ascii="Arial" w:eastAsia="Batang" w:hAnsi="Arial"/>
      <w:sz w:val="36"/>
      <w:lang w:val="en-GB" w:eastAsia="en-US"/>
    </w:rPr>
  </w:style>
  <w:style w:type="character" w:customStyle="1" w:styleId="31">
    <w:name w:val="見出し 3 (文字)"/>
    <w:link w:val="30"/>
    <w:autoRedefine/>
    <w:qFormat/>
    <w:rPr>
      <w:rFonts w:ascii="Arial" w:eastAsia="Batang" w:hAnsi="Arial" w:cs="Times New Roman"/>
      <w:sz w:val="28"/>
      <w:lang w:val="en-US" w:eastAsia="en-US"/>
    </w:rPr>
  </w:style>
  <w:style w:type="character" w:customStyle="1" w:styleId="aff">
    <w:name w:val="リスト段落 (文字)"/>
    <w:link w:val="a0"/>
    <w:autoRedefine/>
    <w:uiPriority w:val="34"/>
    <w:qFormat/>
    <w:locked/>
    <w:rsid w:val="001A0E3C"/>
    <w:rPr>
      <w:rFonts w:ascii="Times" w:eastAsia="SimSun" w:hAnsi="Times" w:cs="Times"/>
      <w:sz w:val="22"/>
      <w:szCs w:val="24"/>
      <w:lang w:val="sv-SE" w:eastAsia="ja-JP"/>
    </w:rPr>
  </w:style>
  <w:style w:type="paragraph" w:styleId="a0">
    <w:name w:val="List Paragraph"/>
    <w:basedOn w:val="a1"/>
    <w:link w:val="aff"/>
    <w:autoRedefine/>
    <w:uiPriority w:val="34"/>
    <w:qFormat/>
    <w:rsid w:val="001A0E3C"/>
    <w:pPr>
      <w:numPr>
        <w:numId w:val="15"/>
      </w:numPr>
      <w:spacing w:line="252" w:lineRule="auto"/>
      <w:contextualSpacing/>
    </w:pPr>
    <w:rPr>
      <w:rFonts w:ascii="Times" w:eastAsia="SimSun" w:hAnsi="Times" w:cs="Times"/>
      <w:sz w:val="22"/>
      <w:szCs w:val="24"/>
      <w:lang w:val="sv-SE" w:eastAsia="ja-JP"/>
    </w:rPr>
  </w:style>
  <w:style w:type="character" w:customStyle="1" w:styleId="aa">
    <w:name w:val="コメント文字列 (文字)"/>
    <w:link w:val="a9"/>
    <w:autoRedefine/>
    <w:qFormat/>
    <w:rPr>
      <w:lang w:val="en-GB" w:eastAsia="en-US"/>
    </w:rPr>
  </w:style>
  <w:style w:type="character" w:customStyle="1" w:styleId="af7">
    <w:name w:val="コメント内容 (文字)"/>
    <w:link w:val="af6"/>
    <w:autoRedefine/>
    <w:qFormat/>
    <w:rPr>
      <w:b/>
      <w:bCs/>
      <w:lang w:val="en-GB" w:eastAsia="en-US"/>
    </w:rPr>
  </w:style>
  <w:style w:type="character" w:customStyle="1" w:styleId="ac">
    <w:name w:val="本文 (文字)"/>
    <w:link w:val="ab"/>
    <w:autoRedefine/>
    <w:qFormat/>
    <w:rPr>
      <w:rFonts w:ascii="Arial" w:hAnsi="Arial"/>
      <w:b/>
      <w:sz w:val="18"/>
      <w:lang w:val="en-GB" w:eastAsia="ja-JP"/>
    </w:rPr>
  </w:style>
  <w:style w:type="character" w:customStyle="1" w:styleId="a6">
    <w:name w:val="図表番号 (文字)"/>
    <w:basedOn w:val="a2"/>
    <w:link w:val="a5"/>
    <w:autoRedefine/>
    <w:qFormat/>
    <w:rPr>
      <w:rFonts w:ascii="Arial" w:hAnsi="Arial"/>
      <w:lang w:val="en-US" w:eastAsia="zh-CN"/>
    </w:rPr>
  </w:style>
  <w:style w:type="character" w:customStyle="1" w:styleId="Mention1">
    <w:name w:val="Mention1"/>
    <w:basedOn w:val="a2"/>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1"/>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1"/>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字列 (文字)"/>
    <w:basedOn w:val="a2"/>
    <w:link w:val="af4"/>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0">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見出し 2 (文字)"/>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8">
    <w:name w:val="見出しマップ (文字)"/>
    <w:basedOn w:val="a2"/>
    <w:link w:val="a7"/>
    <w:autoRedefine/>
    <w:semiHidden/>
    <w:qFormat/>
    <w:rPr>
      <w:rFonts w:ascii="SimSun" w:eastAsia="SimSun"/>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2">
    <w:name w:val="未处理的提及2"/>
    <w:basedOn w:val="a2"/>
    <w:autoRedefine/>
    <w:uiPriority w:val="99"/>
    <w:semiHidden/>
    <w:unhideWhenUsed/>
    <w:qFormat/>
    <w:rPr>
      <w:color w:val="605E5C"/>
      <w:shd w:val="clear" w:color="auto" w:fill="E1DFDD"/>
    </w:rPr>
  </w:style>
  <w:style w:type="character" w:customStyle="1" w:styleId="33">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書式なし (文字)"/>
    <w:basedOn w:val="a2"/>
    <w:link w:val="ad"/>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4">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ＭＳ 明朝"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autoRedefine/>
    <w:qFormat/>
    <w:locked/>
    <w:rPr>
      <w:rFonts w:ascii="Arial" w:eastAsia="ＭＳ 明朝"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2">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2">
    <w:name w:val="未解決のメンション8"/>
    <w:basedOn w:val="a2"/>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3">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autoRedefine/>
    <w:qFormat/>
    <w:rPr>
      <w:rFonts w:eastAsia="ＭＳ 明朝"/>
      <w:sz w:val="22"/>
      <w:szCs w:val="24"/>
      <w:lang w:val="zh-CN" w:eastAsia="zh-CN"/>
    </w:rPr>
  </w:style>
  <w:style w:type="paragraph" w:customStyle="1" w:styleId="Agreement">
    <w:name w:val="Agreement"/>
    <w:basedOn w:val="a1"/>
    <w:next w:val="Doc-text2"/>
    <w:autoRedefine/>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ＭＳ 明朝"/>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見出し 5 (文字)"/>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uiPriority w:val="99"/>
    <w:semiHidden/>
    <w:unhideWhenUsed/>
    <w:rsid w:val="0085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1199.zip" TargetMode="External"/><Relationship Id="rId26" Type="http://schemas.openxmlformats.org/officeDocument/2006/relationships/image" Target="media/image6.png"/><Relationship Id="rId39" Type="http://schemas.openxmlformats.org/officeDocument/2006/relationships/hyperlink" Target="https://www.3gpp.org/ftp/tsg_ran/TSG_RAN/TSGR_101/Docs/RP-232671.zip" TargetMode="External"/><Relationship Id="rId21" Type="http://schemas.openxmlformats.org/officeDocument/2006/relationships/hyperlink" Target="https://www.3gpp.org/ftp/TSG_RAN/WG1_RL1/TSGR1_116/Docs/R1-2401385.zip" TargetMode="External"/><Relationship Id="rId34" Type="http://schemas.openxmlformats.org/officeDocument/2006/relationships/hyperlink" Target="https://www.3gpp.org/ftp/TSG_RAN/WG1_RL1/TSGR1_116/Docs/R1-2400483.zip" TargetMode="External"/><Relationship Id="rId42" Type="http://schemas.openxmlformats.org/officeDocument/2006/relationships/hyperlink" Target="https://www.3gpp.org/ftp/TSG_RAN/WG1_RL1/TSGR1_116/Docs/R1-2400041.zip" TargetMode="External"/><Relationship Id="rId47" Type="http://schemas.openxmlformats.org/officeDocument/2006/relationships/hyperlink" Target="https://www.3gpp.org/ftp/TSG_RAN/WG1_RL1/TSGR1_116/Docs/R1-2401097.zip" TargetMode="External"/><Relationship Id="rId50" Type="http://schemas.openxmlformats.org/officeDocument/2006/relationships/hyperlink" Target="https://www.3gpp.org/ftp/TSG_RAN/WG1_RL1/TSGR1_116/Docs/R1-2401423.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225.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image" Target="media/image4.png"/><Relationship Id="rId32" Type="http://schemas.openxmlformats.org/officeDocument/2006/relationships/hyperlink" Target="https://www.3gpp.org/ftp/TSG_RAN/WG1_RL1/TSGR1_116/Docs/R1-2400042.zip" TargetMode="External"/><Relationship Id="rId37" Type="http://schemas.openxmlformats.org/officeDocument/2006/relationships/hyperlink" Target="https://www.3gpp.org/ftp/TSG_RAN/WG1_RL1/TSGR1_116/Docs/R1-2400533.zip" TargetMode="External"/><Relationship Id="rId40" Type="http://schemas.openxmlformats.org/officeDocument/2006/relationships/hyperlink" Target="https://www.3gpp.org/ftp/tsg_ran/WG1_RL1/TSGR1_115/Docs/R1-2312282.zip" TargetMode="External"/><Relationship Id="rId45" Type="http://schemas.openxmlformats.org/officeDocument/2006/relationships/hyperlink" Target="https://www.3gpp.org/ftp/TSG_RAN/WG1_RL1/TSGR1_116/Docs/R1-2400533.zip" TargetMode="External"/><Relationship Id="rId53" Type="http://schemas.openxmlformats.org/officeDocument/2006/relationships/hyperlink" Target="https://www.3gpp.org/ftp/TSG_RAN/WG1_RL1/TSGR1_116/Docs/R1-2400484.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043.zip" TargetMode="External"/><Relationship Id="rId31" Type="http://schemas.openxmlformats.org/officeDocument/2006/relationships/hyperlink" Target="https://www.3gpp.org/ftp/TSG_RAN/WG1_RL1/TSGR1_116/Docs/R1-2400870.zip" TargetMode="External"/><Relationship Id="rId44" Type="http://schemas.openxmlformats.org/officeDocument/2006/relationships/hyperlink" Target="https://www.3gpp.org/ftp/TSG_RAN/WG1_RL1/TSGR1_116/Docs/R1-2400225.zip" TargetMode="External"/><Relationship Id="rId52" Type="http://schemas.openxmlformats.org/officeDocument/2006/relationships/hyperlink" Target="https://www.3gpp.org/ftp/TSG_RAN/WG1_RL1/TSGR1_116/Docs/R1-24004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041.zip" TargetMode="External"/><Relationship Id="rId22" Type="http://schemas.openxmlformats.org/officeDocument/2006/relationships/hyperlink" Target="https://www.3gpp.org/ftp/TSG_RAN/WG1_RL1/TSGR1_116/Docs/R1-2401423.zip" TargetMode="External"/><Relationship Id="rId27" Type="http://schemas.openxmlformats.org/officeDocument/2006/relationships/hyperlink" Target="https://www.3gpp.org/ftp/TSG_RAN/WG1_RL1/TSGR1_116/Docs/R1-2400533.zip" TargetMode="External"/><Relationship Id="rId30" Type="http://schemas.openxmlformats.org/officeDocument/2006/relationships/hyperlink" Target="https://www.3gpp.org/ftp/TSG_RAN/WG1_RL1/TSGR1_116/Docs/R1-2400225.zip" TargetMode="External"/><Relationship Id="rId35" Type="http://schemas.openxmlformats.org/officeDocument/2006/relationships/hyperlink" Target="https://www.3gpp.org/ftp/TSG_RAN/WG1_RL1/TSGR1_116/Docs/R1-2400484.zip" TargetMode="External"/><Relationship Id="rId43" Type="http://schemas.openxmlformats.org/officeDocument/2006/relationships/hyperlink" Target="https://www.3gpp.org/ftp/TSG_RAN/WG1_RL1/TSGR1_116/Docs/R1-2400043.zip" TargetMode="External"/><Relationship Id="rId48" Type="http://schemas.openxmlformats.org/officeDocument/2006/relationships/hyperlink" Target="https://www.3gpp.org/ftp/TSG_RAN/WG1_RL1/TSGR1_116/Docs/R1-2401199.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6/Docs/R1-240004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1199.zip" TargetMode="External"/><Relationship Id="rId25" Type="http://schemas.openxmlformats.org/officeDocument/2006/relationships/image" Target="media/image5.png"/><Relationship Id="rId33" Type="http://schemas.openxmlformats.org/officeDocument/2006/relationships/hyperlink" Target="https://www.3gpp.org/ftp/TSG_RAN/WG1_RL1/TSGR1_116/Docs/R1-2401097.zip" TargetMode="External"/><Relationship Id="rId38" Type="http://schemas.openxmlformats.org/officeDocument/2006/relationships/hyperlink" Target="https://www.3gpp.org/ftp/TSG_RAN/WG1_RL1/TSGR1_116/Docs/R1-2401423.zip" TargetMode="External"/><Relationship Id="rId46" Type="http://schemas.openxmlformats.org/officeDocument/2006/relationships/hyperlink" Target="https://www.3gpp.org/ftp/TSG_RAN/WG1_RL1/TSGR1_116/Docs/R1-2400870.zip" TargetMode="External"/><Relationship Id="rId20" Type="http://schemas.openxmlformats.org/officeDocument/2006/relationships/hyperlink" Target="https://www.3gpp.org/ftp/TSG_RAN/WG1_RL1/TSGR1_116/Docs/R1-2400533.zip" TargetMode="External"/><Relationship Id="rId41" Type="http://schemas.openxmlformats.org/officeDocument/2006/relationships/hyperlink" Target="https://www.3gpp.org/ftp/tsg_ran/WG1_RL1/TSGR1_115/Docs/R1-2312283.zip" TargetMode="External"/><Relationship Id="rId54" Type="http://schemas.openxmlformats.org/officeDocument/2006/relationships/hyperlink" Target="https://www.3gpp.org/ftp/TSG_RAN/WG1_RL1/TSGR1_116/Docs/R1-24011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16/Docs/R1-2401097.zip" TargetMode="External"/><Relationship Id="rId36" Type="http://schemas.openxmlformats.org/officeDocument/2006/relationships/hyperlink" Target="https://www.3gpp.org/ftp/TSG_RAN/WG1_RL1/TSGR1_116/Docs/R1-2401100.zip" TargetMode="External"/><Relationship Id="rId49" Type="http://schemas.openxmlformats.org/officeDocument/2006/relationships/hyperlink" Target="https://www.3gpp.org/ftp/TSG_RAN/WG1_RL1/TSGR1_116/Docs/R1-24013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80C8AC89-6BA5-440D-B609-4F4DE9F0B7F7}">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17</Pages>
  <Words>6289</Words>
  <Characters>35852</Characters>
  <Application>Microsoft Office Word</Application>
  <DocSecurity>0</DocSecurity>
  <Lines>298</Lines>
  <Paragraphs>84</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22</cp:revision>
  <dcterms:created xsi:type="dcterms:W3CDTF">2024-02-27T20:42:00Z</dcterms:created>
  <dcterms:modified xsi:type="dcterms:W3CDTF">2024-02-28T06:50:00Z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