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E37B20" w14:textId="0B790C98" w:rsidR="00820A5D" w:rsidRPr="00031A9C" w:rsidRDefault="00835539" w:rsidP="00820A5D">
      <w:pPr>
        <w:tabs>
          <w:tab w:val="center" w:pos="4536"/>
          <w:tab w:val="right" w:pos="9072"/>
        </w:tabs>
        <w:spacing w:afterLines="0" w:after="0"/>
        <w:rPr>
          <w:rFonts w:ascii="Arial" w:eastAsiaTheme="minorEastAsia" w:hAnsi="Arial"/>
          <w:b/>
          <w:bCs/>
          <w:sz w:val="22"/>
          <w:szCs w:val="22"/>
          <w:lang w:val="de-AT" w:eastAsia="zh-CN"/>
        </w:rPr>
      </w:pPr>
      <w:r w:rsidRPr="00835539">
        <w:rPr>
          <w:rFonts w:ascii="Arial" w:eastAsia="MS Mincho" w:hAnsi="Arial"/>
          <w:b/>
          <w:bCs/>
          <w:sz w:val="22"/>
          <w:szCs w:val="22"/>
        </w:rPr>
        <w:t>3GPP TSG RAN WG1 #11</w:t>
      </w:r>
      <w:r w:rsidR="00651998">
        <w:rPr>
          <w:rFonts w:ascii="Arial" w:eastAsiaTheme="minorEastAsia" w:hAnsi="Arial" w:hint="eastAsia"/>
          <w:b/>
          <w:bCs/>
          <w:sz w:val="22"/>
          <w:szCs w:val="22"/>
          <w:lang w:eastAsia="zh-CN"/>
        </w:rPr>
        <w:t>5</w:t>
      </w:r>
      <w:r w:rsidR="00820A5D" w:rsidRPr="000F52AB">
        <w:rPr>
          <w:rFonts w:ascii="Arial" w:eastAsia="MS Mincho" w:hAnsi="Arial"/>
          <w:b/>
          <w:sz w:val="22"/>
          <w:szCs w:val="22"/>
          <w:lang w:val="x-none"/>
        </w:rPr>
        <w:tab/>
      </w:r>
      <w:r w:rsidR="00820A5D" w:rsidRPr="000F52AB">
        <w:rPr>
          <w:rFonts w:ascii="Arial" w:eastAsia="MS Mincho" w:hAnsi="Arial"/>
          <w:b/>
          <w:sz w:val="22"/>
          <w:szCs w:val="22"/>
          <w:lang w:val="x-none"/>
        </w:rPr>
        <w:tab/>
      </w:r>
      <w:r w:rsidR="00820A5D" w:rsidRPr="000F52AB">
        <w:rPr>
          <w:rFonts w:ascii="Arial" w:eastAsia="MS Mincho" w:hAnsi="Arial" w:hint="eastAsia"/>
          <w:b/>
          <w:sz w:val="22"/>
          <w:szCs w:val="22"/>
          <w:lang w:val="x-none"/>
        </w:rPr>
        <w:t xml:space="preserve">                                                      </w:t>
      </w:r>
      <w:r w:rsidR="00A27FF1" w:rsidRPr="00A27FF1">
        <w:rPr>
          <w:rFonts w:ascii="Arial" w:eastAsia="MS Mincho" w:hAnsi="Arial"/>
          <w:b/>
          <w:sz w:val="22"/>
          <w:szCs w:val="22"/>
          <w:lang w:val="x-none"/>
        </w:rPr>
        <w:t>R1-2312437</w:t>
      </w:r>
    </w:p>
    <w:p w14:paraId="6D225854" w14:textId="0579FE49" w:rsidR="00835539" w:rsidRPr="009513AC" w:rsidRDefault="00651998" w:rsidP="00835539">
      <w:pPr>
        <w:tabs>
          <w:tab w:val="center" w:pos="4536"/>
          <w:tab w:val="right" w:pos="7938"/>
          <w:tab w:val="right" w:pos="9639"/>
        </w:tabs>
        <w:spacing w:after="120"/>
        <w:ind w:right="2"/>
        <w:rPr>
          <w:rFonts w:ascii="Arial" w:eastAsia="MS Mincho" w:hAnsi="Arial" w:cs="Arial"/>
          <w:b/>
          <w:bCs/>
          <w:sz w:val="28"/>
          <w:lang w:eastAsia="ja-JP"/>
        </w:rPr>
      </w:pPr>
      <w:r>
        <w:rPr>
          <w:rFonts w:ascii="Arial" w:eastAsiaTheme="minorEastAsia" w:hAnsi="Arial" w:cs="Arial" w:hint="eastAsia"/>
          <w:b/>
          <w:bCs/>
          <w:sz w:val="22"/>
          <w:szCs w:val="22"/>
          <w:lang w:val="en-GB" w:eastAsia="zh-CN"/>
        </w:rPr>
        <w:t>Chicago</w:t>
      </w:r>
      <w:r w:rsidR="002F455C" w:rsidRPr="002F455C">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USA</w:t>
      </w:r>
      <w:r w:rsidR="002F455C" w:rsidRPr="002F455C">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November</w:t>
      </w:r>
      <w:r w:rsidR="002F455C" w:rsidRPr="002F455C">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13</w:t>
      </w:r>
      <w:r w:rsidR="002F455C" w:rsidRPr="002F455C">
        <w:rPr>
          <w:rFonts w:ascii="Arial" w:eastAsiaTheme="minorEastAsia" w:hAnsi="Arial" w:cs="Arial"/>
          <w:b/>
          <w:bCs/>
          <w:sz w:val="22"/>
          <w:szCs w:val="22"/>
          <w:vertAlign w:val="superscript"/>
          <w:lang w:val="en-GB" w:eastAsia="zh-CN"/>
        </w:rPr>
        <w:t>th</w:t>
      </w:r>
      <w:r w:rsidR="002F455C" w:rsidRPr="002F455C">
        <w:rPr>
          <w:rFonts w:ascii="Arial" w:eastAsiaTheme="minorEastAsia" w:hAnsi="Arial" w:cs="Arial"/>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2F455C" w:rsidRPr="002F455C">
        <w:rPr>
          <w:rFonts w:ascii="Arial" w:eastAsiaTheme="minorEastAsia" w:hAnsi="Arial" w:cs="Arial"/>
          <w:b/>
          <w:bCs/>
          <w:sz w:val="22"/>
          <w:szCs w:val="22"/>
          <w:lang w:val="en-GB" w:eastAsia="zh-CN"/>
        </w:rPr>
        <w:t>1</w:t>
      </w:r>
      <w:r>
        <w:rPr>
          <w:rFonts w:ascii="Arial" w:eastAsiaTheme="minorEastAsia" w:hAnsi="Arial" w:cs="Arial" w:hint="eastAsia"/>
          <w:b/>
          <w:bCs/>
          <w:sz w:val="22"/>
          <w:szCs w:val="22"/>
          <w:lang w:val="en-GB" w:eastAsia="zh-CN"/>
        </w:rPr>
        <w:t>7</w:t>
      </w:r>
      <w:r w:rsidR="002F455C" w:rsidRPr="002F455C">
        <w:rPr>
          <w:rFonts w:ascii="Arial" w:eastAsiaTheme="minorEastAsia" w:hAnsi="Arial" w:cs="Arial"/>
          <w:b/>
          <w:bCs/>
          <w:sz w:val="22"/>
          <w:szCs w:val="22"/>
          <w:vertAlign w:val="superscript"/>
          <w:lang w:val="en-GB" w:eastAsia="zh-CN"/>
        </w:rPr>
        <w:t>th</w:t>
      </w:r>
      <w:r w:rsidR="002F455C" w:rsidRPr="002F455C">
        <w:rPr>
          <w:rFonts w:ascii="Arial" w:eastAsiaTheme="minorEastAsia" w:hAnsi="Arial" w:cs="Arial"/>
          <w:b/>
          <w:bCs/>
          <w:sz w:val="22"/>
          <w:szCs w:val="22"/>
          <w:lang w:val="en-GB" w:eastAsia="zh-CN"/>
        </w:rPr>
        <w:t>,</w:t>
      </w:r>
      <w:r w:rsidR="00835539" w:rsidRPr="00835539">
        <w:rPr>
          <w:rFonts w:ascii="Arial" w:eastAsiaTheme="minorEastAsia" w:hAnsi="Arial" w:cs="Arial"/>
          <w:b/>
          <w:bCs/>
          <w:sz w:val="22"/>
          <w:szCs w:val="22"/>
          <w:lang w:eastAsia="zh-CN"/>
        </w:rPr>
        <w:t xml:space="preserve"> 2023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1AA4CA78"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651998" w:rsidRPr="00651998">
        <w:rPr>
          <w:rFonts w:ascii="Arial" w:eastAsia="MS Mincho" w:hAnsi="Arial"/>
          <w:b/>
          <w:sz w:val="22"/>
          <w:lang w:val="x-none"/>
        </w:rPr>
        <w:t>Summary of PHR reporting for overlapping PUSCHs</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009BC188"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651998">
        <w:rPr>
          <w:rFonts w:eastAsiaTheme="minorEastAsia" w:hint="eastAsia"/>
          <w:lang w:eastAsia="zh-CN"/>
        </w:rPr>
        <w:t>5</w:t>
      </w:r>
      <w:r w:rsidRPr="00C85545">
        <w:t xml:space="preserve"> </w:t>
      </w:r>
      <w:r w:rsidR="00BA4B55">
        <w:rPr>
          <w:rFonts w:eastAsiaTheme="minorEastAsia" w:hint="eastAsia"/>
          <w:lang w:eastAsia="zh-CN"/>
        </w:rPr>
        <w:t xml:space="preserve">on the following </w:t>
      </w:r>
      <w:r w:rsidR="002F455C">
        <w:rPr>
          <w:rFonts w:eastAsiaTheme="minorEastAsia" w:hint="eastAsia"/>
          <w:lang w:eastAsia="zh-CN"/>
        </w:rPr>
        <w:t>contribution</w:t>
      </w:r>
      <w:r w:rsidR="004105B5">
        <w:rPr>
          <w:rFonts w:eastAsiaTheme="minorEastAsia" w:hint="eastAsia"/>
          <w:lang w:eastAsia="zh-CN"/>
        </w:rPr>
        <w:t>.</w:t>
      </w:r>
    </w:p>
    <w:p w14:paraId="61707559" w14:textId="77777777" w:rsidR="00651998" w:rsidRDefault="00651998" w:rsidP="00651998">
      <w:pPr>
        <w:pStyle w:val="CRCoverPage"/>
        <w:spacing w:beforeLines="50" w:before="120" w:after="0"/>
        <w:jc w:val="both"/>
        <w:rPr>
          <w:rFonts w:ascii="Times New Roman" w:eastAsia="等线" w:hAnsi="Times New Roman"/>
          <w:lang w:eastAsia="zh-CN"/>
        </w:rPr>
      </w:pPr>
      <w:r w:rsidRPr="00651998">
        <w:rPr>
          <w:rFonts w:ascii="Times New Roman" w:eastAsia="等线" w:hAnsi="Times New Roman"/>
          <w:lang w:eastAsia="zh-CN"/>
        </w:rPr>
        <w:t>R1-2311448</w:t>
      </w:r>
      <w:r w:rsidRPr="00651998">
        <w:rPr>
          <w:rFonts w:ascii="Times New Roman" w:eastAsia="等线" w:hAnsi="Times New Roman"/>
          <w:lang w:eastAsia="zh-CN"/>
        </w:rPr>
        <w:tab/>
        <w:t>Correction on PHR reporting for overlapping PUSCHs</w:t>
      </w:r>
      <w:r w:rsidRPr="00651998">
        <w:rPr>
          <w:rFonts w:ascii="Times New Roman" w:eastAsia="等线" w:hAnsi="Times New Roman"/>
          <w:lang w:eastAsia="zh-CN"/>
        </w:rPr>
        <w:tab/>
      </w:r>
      <w:r w:rsidRPr="00651998">
        <w:rPr>
          <w:rFonts w:ascii="Times New Roman" w:eastAsia="等线" w:hAnsi="Times New Roman"/>
          <w:lang w:eastAsia="zh-CN"/>
        </w:rPr>
        <w:tab/>
        <w:t>CATT</w:t>
      </w:r>
    </w:p>
    <w:p w14:paraId="7259286B" w14:textId="77777777" w:rsidR="00651998" w:rsidRPr="00651998" w:rsidRDefault="00651998" w:rsidP="00002749">
      <w:pPr>
        <w:spacing w:after="120"/>
        <w:rPr>
          <w:rFonts w:eastAsiaTheme="minorEastAsia"/>
          <w:lang w:val="en-GB" w:eastAsia="zh-CN"/>
        </w:rPr>
      </w:pPr>
    </w:p>
    <w:p w14:paraId="49A3481C" w14:textId="77777777" w:rsidR="007C48A8" w:rsidRPr="00F647D5" w:rsidRDefault="007C48A8" w:rsidP="005F2928">
      <w:pPr>
        <w:pStyle w:val="10"/>
        <w:numPr>
          <w:ilvl w:val="0"/>
          <w:numId w:val="5"/>
        </w:numPr>
      </w:pPr>
      <w:r w:rsidRPr="00F647D5">
        <w:rPr>
          <w:rFonts w:hint="eastAsia"/>
        </w:rPr>
        <w:t>1st round discussion</w:t>
      </w:r>
    </w:p>
    <w:p w14:paraId="4B0C3BE2" w14:textId="6DC44750" w:rsidR="007C33EA" w:rsidRPr="005F2928" w:rsidRDefault="007C33EA" w:rsidP="005F2928">
      <w:pPr>
        <w:pStyle w:val="2"/>
        <w:numPr>
          <w:ilvl w:val="1"/>
          <w:numId w:val="5"/>
        </w:numPr>
        <w:ind w:left="576" w:hanging="576"/>
        <w:rPr>
          <w:rFonts w:eastAsiaTheme="minorEastAsia"/>
          <w:sz w:val="22"/>
          <w:lang w:eastAsia="zh-CN"/>
        </w:rPr>
      </w:pPr>
      <w:r w:rsidRPr="005F2928">
        <w:rPr>
          <w:rFonts w:eastAsiaTheme="minorEastAsia" w:hint="eastAsia"/>
          <w:sz w:val="22"/>
          <w:lang w:eastAsia="zh-CN"/>
        </w:rPr>
        <w:t xml:space="preserve">Question 1: </w:t>
      </w:r>
    </w:p>
    <w:tbl>
      <w:tblPr>
        <w:tblStyle w:val="a5"/>
        <w:tblW w:w="0" w:type="auto"/>
        <w:tblLook w:val="04A0" w:firstRow="1" w:lastRow="0" w:firstColumn="1" w:lastColumn="0" w:noHBand="0" w:noVBand="1"/>
      </w:tblPr>
      <w:tblGrid>
        <w:gridCol w:w="9286"/>
      </w:tblGrid>
      <w:tr w:rsidR="007C33EA" w14:paraId="309D1A80" w14:textId="77777777" w:rsidTr="007C33EA">
        <w:tc>
          <w:tcPr>
            <w:tcW w:w="9286" w:type="dxa"/>
          </w:tcPr>
          <w:p w14:paraId="16B2CFEE" w14:textId="1159F9D1" w:rsidR="00471A8F" w:rsidRDefault="00471A8F" w:rsidP="00471A8F">
            <w:pPr>
              <w:pStyle w:val="3"/>
              <w:numPr>
                <w:ilvl w:val="0"/>
                <w:numId w:val="0"/>
              </w:numPr>
              <w:ind w:left="425" w:hanging="425"/>
            </w:pPr>
            <w:bookmarkStart w:id="4" w:name="_Toc12021458"/>
            <w:bookmarkStart w:id="5" w:name="_Toc20311570"/>
            <w:bookmarkStart w:id="6" w:name="_Toc26719395"/>
            <w:bookmarkStart w:id="7" w:name="_Toc44877055"/>
            <w:bookmarkStart w:id="8" w:name="_Toc51963686"/>
            <w:bookmarkStart w:id="9" w:name="_Toc74673433"/>
            <w:r>
              <w:t>7.7.1</w:t>
            </w:r>
            <w:r>
              <w:tab/>
              <w:t>Type 1 PH report</w:t>
            </w:r>
            <w:bookmarkEnd w:id="4"/>
            <w:bookmarkEnd w:id="5"/>
            <w:bookmarkEnd w:id="6"/>
            <w:bookmarkEnd w:id="7"/>
            <w:bookmarkEnd w:id="8"/>
            <w:bookmarkEnd w:id="9"/>
          </w:p>
          <w:p w14:paraId="43D191DB" w14:textId="5F6BBBE6" w:rsidR="00471A8F" w:rsidRPr="00471A8F" w:rsidRDefault="00471A8F" w:rsidP="00471A8F">
            <w:pPr>
              <w:spacing w:after="120"/>
              <w:rPr>
                <w:rFonts w:eastAsiaTheme="minorEastAsia"/>
                <w:color w:val="FF0000"/>
                <w:lang w:eastAsia="zh-CN"/>
              </w:rPr>
            </w:pPr>
            <w:r w:rsidRPr="00471A8F">
              <w:rPr>
                <w:rFonts w:eastAsiaTheme="minorEastAsia" w:hint="eastAsia"/>
                <w:color w:val="FF0000"/>
                <w:lang w:eastAsia="zh-CN"/>
              </w:rPr>
              <w:t>&lt;</w:t>
            </w:r>
            <w:r w:rsidRPr="00471A8F">
              <w:rPr>
                <w:rFonts w:eastAsiaTheme="minorEastAsia"/>
                <w:color w:val="FF0000"/>
                <w:lang w:eastAsia="zh-CN"/>
              </w:rPr>
              <w:t>text omitted&gt;</w:t>
            </w:r>
          </w:p>
          <w:p w14:paraId="39A688B4" w14:textId="77777777" w:rsidR="007C33EA" w:rsidRPr="00471A8F" w:rsidRDefault="007C33EA" w:rsidP="007C33EA">
            <w:pPr>
              <w:spacing w:afterLines="0" w:after="180"/>
              <w:rPr>
                <w:rFonts w:eastAsia="宋体"/>
                <w:iCs/>
                <w:lang w:val="en-GB"/>
              </w:rPr>
            </w:pPr>
            <w:r w:rsidRPr="00471A8F">
              <w:rPr>
                <w:rFonts w:eastAsia="宋体"/>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471A8F">
              <w:rPr>
                <w:rFonts w:eastAsia="宋体"/>
              </w:rPr>
              <w:t xml:space="preserve">UL BWP </w:t>
            </w:r>
            <w:r w:rsidRPr="00471A8F">
              <w:rPr>
                <w:rFonts w:eastAsia="宋体"/>
                <w:position w:val="-10"/>
                <w:lang w:val="en-GB"/>
              </w:rPr>
              <w:object w:dxaOrig="200" w:dyaOrig="300" w14:anchorId="3072C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8" o:title=""/>
                </v:shape>
                <o:OLEObject Type="Embed" ProgID="Equation.3" ShapeID="_x0000_i1025" DrawAspect="Content" ObjectID="_1761642226" r:id="rId9"/>
              </w:object>
            </w:r>
            <w:r w:rsidRPr="00471A8F">
              <w:rPr>
                <w:rFonts w:eastAsia="宋体"/>
                <w:iCs/>
                <w:lang w:val="en-GB"/>
              </w:rPr>
              <w:t xml:space="preserve"> of </w:t>
            </w:r>
            <w:r w:rsidRPr="00471A8F">
              <w:rPr>
                <w:rFonts w:eastAsia="宋体"/>
                <w:lang w:val="x-none" w:eastAsia="x-none"/>
              </w:rPr>
              <w:t xml:space="preserve">carrier </w:t>
            </w:r>
            <w:r w:rsidRPr="00471A8F">
              <w:rPr>
                <w:rFonts w:eastAsia="宋体"/>
                <w:position w:val="-10"/>
                <w:lang w:val="en-GB"/>
              </w:rPr>
              <w:object w:dxaOrig="220" w:dyaOrig="300" w14:anchorId="3F3A6560">
                <v:shape id="_x0000_i1026" type="#_x0000_t75" style="width:14.4pt;height:14.4pt" o:ole="">
                  <v:imagedata r:id="rId10" o:title=""/>
                </v:shape>
                <o:OLEObject Type="Embed" ProgID="Equation.3" ShapeID="_x0000_i1026" DrawAspect="Content" ObjectID="_1761642227" r:id="rId11"/>
              </w:object>
            </w:r>
            <w:r w:rsidRPr="00471A8F">
              <w:rPr>
                <w:rFonts w:eastAsia="宋体"/>
                <w:lang w:eastAsia="x-none"/>
              </w:rPr>
              <w:t xml:space="preserve"> of </w:t>
            </w:r>
            <w:r w:rsidRPr="00471A8F">
              <w:rPr>
                <w:rFonts w:eastAsia="宋体"/>
                <w:lang w:val="x-none" w:eastAsia="x-none"/>
              </w:rPr>
              <w:t xml:space="preserve">serving cell </w:t>
            </w:r>
            <w:r w:rsidRPr="00471A8F">
              <w:rPr>
                <w:rFonts w:eastAsia="宋体"/>
                <w:position w:val="-10"/>
                <w:lang w:val="en-GB"/>
              </w:rPr>
              <w:object w:dxaOrig="200" w:dyaOrig="300" w14:anchorId="3E4FF761">
                <v:shape id="_x0000_i1027" type="#_x0000_t75" style="width:14.4pt;height:17.4pt" o:ole="">
                  <v:imagedata r:id="rId12" o:title=""/>
                </v:shape>
                <o:OLEObject Type="Embed" ProgID="Equation.3" ShapeID="_x0000_i1027" DrawAspect="Content" ObjectID="_1761642228" r:id="rId13"/>
              </w:object>
            </w:r>
            <w:r w:rsidRPr="00471A8F">
              <w:rPr>
                <w:rFonts w:eastAsia="宋体"/>
                <w:iCs/>
                <w:lang w:val="en-GB"/>
              </w:rPr>
              <w:t xml:space="preserve">, a second </w:t>
            </w:r>
            <w:r w:rsidRPr="00471A8F">
              <w:rPr>
                <w:rFonts w:eastAsia="宋体"/>
                <w:lang w:val="en-GB"/>
              </w:rPr>
              <w:t xml:space="preserve">PUSCH transmission on active </w:t>
            </w:r>
            <w:r w:rsidRPr="00471A8F">
              <w:rPr>
                <w:rFonts w:eastAsia="宋体"/>
              </w:rPr>
              <w:t xml:space="preserve">UL BWP </w:t>
            </w:r>
            <w:r w:rsidRPr="00471A8F">
              <w:rPr>
                <w:rFonts w:eastAsia="宋体"/>
                <w:position w:val="-10"/>
                <w:lang w:val="en-GB"/>
              </w:rPr>
              <w:object w:dxaOrig="220" w:dyaOrig="300" w14:anchorId="1CD22679">
                <v:shape id="_x0000_i1028" type="#_x0000_t75" style="width:14.4pt;height:14.4pt" o:ole="">
                  <v:imagedata r:id="rId14" o:title=""/>
                </v:shape>
                <o:OLEObject Type="Embed" ProgID="Equation.3" ShapeID="_x0000_i1028" DrawAspect="Content" ObjectID="_1761642229" r:id="rId15"/>
              </w:object>
            </w:r>
            <w:r w:rsidRPr="00471A8F">
              <w:rPr>
                <w:rFonts w:eastAsia="宋体"/>
                <w:iCs/>
                <w:lang w:val="en-GB"/>
              </w:rPr>
              <w:t xml:space="preserve"> of </w:t>
            </w:r>
            <w:r w:rsidRPr="00471A8F">
              <w:rPr>
                <w:rFonts w:eastAsia="宋体"/>
                <w:lang w:val="x-none" w:eastAsia="x-none"/>
              </w:rPr>
              <w:t xml:space="preserve">carrier </w:t>
            </w:r>
            <w:r w:rsidRPr="00471A8F">
              <w:rPr>
                <w:rFonts w:eastAsia="宋体"/>
                <w:position w:val="-10"/>
                <w:lang w:val="en-GB"/>
              </w:rPr>
              <w:object w:dxaOrig="240" w:dyaOrig="300" w14:anchorId="451AA874">
                <v:shape id="_x0000_i1029" type="#_x0000_t75" style="width:14.4pt;height:14.4pt" o:ole="">
                  <v:imagedata r:id="rId16" o:title=""/>
                </v:shape>
                <o:OLEObject Type="Embed" ProgID="Equation.3" ShapeID="_x0000_i1029" DrawAspect="Content" ObjectID="_1761642230" r:id="rId17"/>
              </w:object>
            </w:r>
            <w:r w:rsidRPr="00471A8F">
              <w:rPr>
                <w:rFonts w:eastAsia="宋体"/>
                <w:lang w:eastAsia="x-none"/>
              </w:rPr>
              <w:t xml:space="preserve"> of </w:t>
            </w:r>
            <w:r w:rsidRPr="00471A8F">
              <w:rPr>
                <w:rFonts w:eastAsia="宋体"/>
                <w:lang w:val="x-none" w:eastAsia="x-none"/>
              </w:rPr>
              <w:t xml:space="preserve">serving cell </w:t>
            </w:r>
            <w:r w:rsidRPr="00471A8F">
              <w:rPr>
                <w:rFonts w:eastAsia="宋体"/>
                <w:position w:val="-10"/>
                <w:lang w:val="en-GB"/>
              </w:rPr>
              <w:object w:dxaOrig="220" w:dyaOrig="300" w14:anchorId="2ABD4255">
                <v:shape id="_x0000_i1030" type="#_x0000_t75" style="width:16.2pt;height:17.4pt" o:ole="">
                  <v:imagedata r:id="rId18" o:title=""/>
                </v:shape>
                <o:OLEObject Type="Embed" ProgID="Equation.3" ShapeID="_x0000_i1030" DrawAspect="Content" ObjectID="_1761642231" r:id="rId19"/>
              </w:object>
            </w:r>
            <w:r w:rsidRPr="00471A8F">
              <w:rPr>
                <w:rFonts w:eastAsia="宋体"/>
                <w:iCs/>
                <w:lang w:val="en-GB"/>
              </w:rPr>
              <w:t xml:space="preserve"> that overlaps with the first PUSCH transmission if </w:t>
            </w:r>
          </w:p>
          <w:p w14:paraId="44D7225A" w14:textId="77777777" w:rsidR="007C33EA" w:rsidRPr="00651998" w:rsidRDefault="007C33EA" w:rsidP="007C33EA">
            <w:pPr>
              <w:spacing w:afterLines="0" w:after="180"/>
              <w:ind w:left="568" w:hanging="284"/>
              <w:rPr>
                <w:rFonts w:eastAsia="宋体"/>
                <w:lang w:val="en-GB"/>
              </w:rPr>
            </w:pPr>
            <w:r w:rsidRPr="00B04ED3">
              <w:rPr>
                <w:rFonts w:eastAsia="宋体"/>
                <w:highlight w:val="magenta"/>
                <w:lang w:val="en-GB"/>
              </w:rPr>
              <w:t>-</w:t>
            </w:r>
            <w:r w:rsidRPr="00B04ED3">
              <w:rPr>
                <w:rFonts w:eastAsia="宋体"/>
                <w:highlight w:val="magenta"/>
                <w:lang w:val="en-GB"/>
              </w:rPr>
              <w:tab/>
              <w:t xml:space="preserve">the second PUSCH transmission is </w:t>
            </w:r>
            <w:r w:rsidRPr="00B04ED3">
              <w:rPr>
                <w:rFonts w:eastAsia="宋体"/>
                <w:highlight w:val="magenta"/>
              </w:rPr>
              <w:t>scheduled by</w:t>
            </w:r>
            <w:r w:rsidRPr="00B04ED3">
              <w:rPr>
                <w:rFonts w:eastAsia="宋体"/>
                <w:highlight w:val="magenta"/>
                <w:lang w:val="en-GB"/>
              </w:rPr>
              <w:t xml:space="preserve"> a DCI format 0_0 or a DCI format 0_1 in a PDCCH received in a second PDCCH monitoring occasion, and</w:t>
            </w:r>
          </w:p>
          <w:p w14:paraId="0C4DC30C" w14:textId="77777777" w:rsidR="007C33EA" w:rsidRPr="00651998" w:rsidRDefault="007C33EA" w:rsidP="007C33EA">
            <w:pPr>
              <w:spacing w:afterLines="0" w:after="180"/>
              <w:ind w:left="568" w:hanging="284"/>
              <w:rPr>
                <w:rFonts w:eastAsia="宋体"/>
                <w:lang w:val="en-GB"/>
              </w:rPr>
            </w:pPr>
            <w:r w:rsidRPr="00651998">
              <w:rPr>
                <w:rFonts w:eastAsia="宋体"/>
                <w:lang w:val="en-GB"/>
              </w:rPr>
              <w:t>-</w:t>
            </w:r>
            <w:r w:rsidRPr="00651998">
              <w:rPr>
                <w:rFonts w:eastAsia="宋体"/>
                <w:lang w:val="en-GB"/>
              </w:rPr>
              <w:tab/>
              <w:t xml:space="preserve">the second PDCCH monitoring occasion is after a first PDCCH monitoring occasion where the UE detects </w:t>
            </w:r>
            <w:r w:rsidRPr="00651998">
              <w:rPr>
                <w:rFonts w:eastAsia="宋体"/>
              </w:rPr>
              <w:t>the earliest</w:t>
            </w:r>
            <w:r w:rsidRPr="00651998">
              <w:rPr>
                <w:rFonts w:eastAsia="宋体"/>
                <w:lang w:val="en-GB"/>
              </w:rPr>
              <w:t xml:space="preserve"> DCI format 0_0 or DCI format 0_1 scheduling </w:t>
            </w:r>
            <w:r w:rsidRPr="00651998">
              <w:rPr>
                <w:rFonts w:eastAsia="宋体"/>
              </w:rPr>
              <w:t>an initial</w:t>
            </w:r>
            <w:r w:rsidRPr="00651998">
              <w:rPr>
                <w:rFonts w:eastAsia="宋体"/>
                <w:lang w:val="en-GB"/>
              </w:rPr>
              <w:t xml:space="preserve"> transmission</w:t>
            </w:r>
            <w:r w:rsidRPr="00651998">
              <w:rPr>
                <w:rFonts w:eastAsia="宋体"/>
              </w:rPr>
              <w:t xml:space="preserve"> </w:t>
            </w:r>
            <w:r w:rsidRPr="00651998">
              <w:rPr>
                <w:rFonts w:eastAsia="宋体"/>
                <w:lang w:val="en-GB"/>
              </w:rPr>
              <w:t xml:space="preserve">of a transport block </w:t>
            </w:r>
            <w:r w:rsidRPr="00651998">
              <w:rPr>
                <w:rFonts w:eastAsia="宋体"/>
              </w:rPr>
              <w:t>after</w:t>
            </w:r>
            <w:r w:rsidRPr="00651998">
              <w:rPr>
                <w:rFonts w:eastAsia="宋体"/>
                <w:lang w:val="en-GB"/>
              </w:rPr>
              <w:t xml:space="preserve"> a power headroom report was triggered </w:t>
            </w:r>
          </w:p>
          <w:p w14:paraId="1E404980" w14:textId="77777777" w:rsidR="007C33EA" w:rsidRPr="00651998" w:rsidRDefault="007C33EA" w:rsidP="007C33EA">
            <w:pPr>
              <w:spacing w:afterLines="0" w:after="180"/>
              <w:rPr>
                <w:rFonts w:eastAsia="宋体"/>
                <w:lang w:val="en-GB"/>
              </w:rPr>
            </w:pPr>
            <w:r w:rsidRPr="00651998">
              <w:rPr>
                <w:rFonts w:eastAsia="宋体"/>
                <w:lang w:val="en-GB"/>
              </w:rPr>
              <w:t xml:space="preserve">or </w:t>
            </w:r>
          </w:p>
          <w:p w14:paraId="5CF15029" w14:textId="6129185C" w:rsidR="007C33EA" w:rsidRDefault="007C33EA" w:rsidP="007E7CD3">
            <w:pPr>
              <w:spacing w:afterLines="0" w:after="180"/>
              <w:ind w:left="568" w:hanging="284"/>
              <w:rPr>
                <w:rFonts w:eastAsiaTheme="minorEastAsia"/>
                <w:iCs/>
                <w:lang w:eastAsia="zh-CN"/>
              </w:rPr>
            </w:pPr>
            <w:r w:rsidRPr="00651998">
              <w:rPr>
                <w:rFonts w:eastAsia="宋体"/>
                <w:highlight w:val="cyan"/>
                <w:lang w:val="en-GB"/>
              </w:rPr>
              <w:t>-</w:t>
            </w:r>
            <w:r w:rsidRPr="00651998">
              <w:rPr>
                <w:rFonts w:eastAsia="宋体"/>
                <w:highlight w:val="cyan"/>
                <w:lang w:val="en-GB"/>
              </w:rPr>
              <w:tab/>
              <w:t xml:space="preserve">the second </w:t>
            </w:r>
            <w:r w:rsidRPr="007C33EA">
              <w:rPr>
                <w:rFonts w:eastAsia="宋体" w:hint="eastAsia"/>
                <w:highlight w:val="cyan"/>
                <w:lang w:val="en-GB" w:eastAsia="zh-CN"/>
              </w:rPr>
              <w:t>PUSCH transmission</w:t>
            </w:r>
            <w:r w:rsidRPr="00651998">
              <w:rPr>
                <w:rFonts w:eastAsia="宋体" w:hint="eastAsia"/>
                <w:highlight w:val="cyan"/>
                <w:lang w:val="en-GB" w:eastAsia="zh-CN"/>
              </w:rPr>
              <w:t xml:space="preserve"> </w:t>
            </w:r>
            <w:r w:rsidRPr="00651998">
              <w:rPr>
                <w:rFonts w:eastAsia="宋体"/>
                <w:highlight w:val="cyan"/>
                <w:lang w:val="en-GB"/>
              </w:rPr>
              <w:t xml:space="preserve">is after the first uplink symbol of the first PUSCH transmission minus </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eastAsia="ko-KR"/>
              </w:rPr>
              <w:t>=</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eastAsia="ko-KR"/>
              </w:rPr>
              <w:t xml:space="preserve"> where </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rPr>
              <w:t xml:space="preserve"> is determined according to [6, TS 38.214]</w:t>
            </w:r>
            <w:r w:rsidRPr="00651998">
              <w:rPr>
                <w:rFonts w:eastAsia="宋体"/>
                <w:highlight w:val="cyan"/>
                <w:lang w:val="en-GB" w:eastAsia="ko-KR"/>
              </w:rPr>
              <w:t xml:space="preserve"> assuming </w:t>
            </w:r>
            <w:r w:rsidRPr="00651998">
              <w:rPr>
                <w:rFonts w:eastAsia="宋体"/>
                <w:i/>
                <w:highlight w:val="cyan"/>
                <w:lang w:val="en-AU"/>
              </w:rPr>
              <w:t>d</w:t>
            </w:r>
            <w:r w:rsidRPr="00651998">
              <w:rPr>
                <w:rFonts w:eastAsia="宋体"/>
                <w:i/>
                <w:highlight w:val="cyan"/>
                <w:vertAlign w:val="subscript"/>
                <w:lang w:val="en-AU"/>
              </w:rPr>
              <w:t xml:space="preserve">2,1 </w:t>
            </w:r>
            <w:r w:rsidRPr="00651998">
              <w:rPr>
                <w:rFonts w:eastAsia="宋体"/>
                <w:highlight w:val="cyan"/>
                <w:lang w:val="en-AU"/>
              </w:rPr>
              <w:t>=1</w:t>
            </w:r>
            <w:r w:rsidRPr="00651998">
              <w:rPr>
                <w:rFonts w:eastAsia="宋体"/>
                <w:highlight w:val="cyan"/>
                <w:lang w:val="en-GB" w:eastAsia="ko-KR"/>
              </w:rPr>
              <w:t xml:space="preserve">, </w:t>
            </w:r>
            <w:r w:rsidRPr="00651998">
              <w:rPr>
                <w:rFonts w:eastAsia="宋体"/>
                <w:i/>
                <w:highlight w:val="cyan"/>
                <w:lang w:val="en-AU"/>
              </w:rPr>
              <w:t>d</w:t>
            </w:r>
            <w:r w:rsidRPr="00651998">
              <w:rPr>
                <w:rFonts w:eastAsia="宋体"/>
                <w:i/>
                <w:highlight w:val="cyan"/>
                <w:vertAlign w:val="subscript"/>
                <w:lang w:val="en-AU"/>
              </w:rPr>
              <w:t>2,2</w:t>
            </w:r>
            <w:r w:rsidRPr="00651998">
              <w:rPr>
                <w:rFonts w:eastAsia="宋体"/>
                <w:highlight w:val="cyan"/>
                <w:lang w:val="en-AU"/>
              </w:rPr>
              <w:t>=0, and</w:t>
            </w:r>
            <w:r w:rsidRPr="00651998">
              <w:rPr>
                <w:rFonts w:eastAsia="宋体"/>
                <w:highlight w:val="cyan"/>
                <w:lang w:val="en-GB" w:eastAsia="ko-KR"/>
              </w:rPr>
              <w:t xml:space="preserve"> with </w:t>
            </w:r>
            <w:r w:rsidRPr="00651998">
              <w:rPr>
                <w:rFonts w:eastAsia="宋体"/>
                <w:i/>
                <w:highlight w:val="cyan"/>
                <w:lang w:val="en-AU"/>
              </w:rPr>
              <w:t>µ</w:t>
            </w:r>
            <w:r w:rsidRPr="00651998">
              <w:rPr>
                <w:rFonts w:eastAsia="宋体"/>
                <w:i/>
                <w:highlight w:val="cyan"/>
                <w:vertAlign w:val="subscript"/>
                <w:lang w:val="en-AU"/>
              </w:rPr>
              <w:t>DL</w:t>
            </w:r>
            <w:r w:rsidRPr="00651998">
              <w:rPr>
                <w:rFonts w:eastAsia="宋体"/>
                <w:highlight w:val="cyan"/>
                <w:lang w:val="en-GB" w:eastAsia="ko-KR"/>
              </w:rPr>
              <w:t xml:space="preserve"> corresponding to the subcarrier spacing of the active downlink BWP of the scheduling cell for a configured grant</w:t>
            </w:r>
            <w:r w:rsidRPr="00651998">
              <w:rPr>
                <w:rFonts w:eastAsia="宋体"/>
                <w:highlight w:val="cyan"/>
                <w:lang w:val="en-GB"/>
              </w:rPr>
              <w:t xml:space="preserve"> if the first PUSCH transmission is on a configured grant after a power headroom report was triggered.</w:t>
            </w:r>
          </w:p>
        </w:tc>
      </w:tr>
    </w:tbl>
    <w:p w14:paraId="541042E4" w14:textId="51689B6C" w:rsidR="007C33EA" w:rsidRDefault="007C33EA" w:rsidP="007C33EA">
      <w:pPr>
        <w:spacing w:after="120"/>
        <w:rPr>
          <w:rFonts w:eastAsiaTheme="minorEastAsia"/>
          <w:iCs/>
          <w:lang w:eastAsia="zh-CN"/>
        </w:rPr>
      </w:pPr>
    </w:p>
    <w:p w14:paraId="63C84EB6" w14:textId="42F9626A" w:rsidR="00B04ED3" w:rsidRDefault="00B04ED3" w:rsidP="00B04ED3">
      <w:pPr>
        <w:spacing w:after="120"/>
        <w:rPr>
          <w:rFonts w:eastAsiaTheme="minorEastAsia"/>
          <w:iCs/>
          <w:lang w:eastAsia="zh-CN"/>
        </w:rPr>
      </w:pPr>
      <w:r>
        <w:rPr>
          <w:lang w:eastAsia="zh-CN"/>
        </w:rPr>
        <w:t xml:space="preserve">According to the agreement in RAN2#103bis, </w:t>
      </w:r>
      <w:r>
        <w:rPr>
          <w:rFonts w:eastAsia="等线"/>
          <w:lang w:eastAsia="zh-CN"/>
        </w:rPr>
        <w:t xml:space="preserve">the UE MAC assumes real transmissions for all cells with grants even if any grant is skipped at the time of determination of PH value for a serving cell. Based on this, proponent’s understanding is that no timeline is needed for overlapping CG </w:t>
      </w:r>
      <w:r>
        <w:rPr>
          <w:rFonts w:eastAsia="等线" w:hint="eastAsia"/>
          <w:lang w:eastAsia="zh-CN"/>
        </w:rPr>
        <w:t>PUSCH</w:t>
      </w:r>
      <w:r>
        <w:rPr>
          <w:rFonts w:eastAsia="等线"/>
          <w:lang w:eastAsia="zh-CN"/>
        </w:rPr>
        <w:t>s and the cyan highlighted texts are for the case that the second PUSCH transmission is a DG PUSCH, i.e. the bullet highlighted in pink is  applicable to both cases before and after ‘or’.</w:t>
      </w:r>
    </w:p>
    <w:p w14:paraId="2EC557DC" w14:textId="77777777" w:rsidR="00B04ED3" w:rsidRPr="00B04ED3" w:rsidRDefault="00B04ED3" w:rsidP="007C33EA">
      <w:pPr>
        <w:spacing w:after="120"/>
        <w:rPr>
          <w:rFonts w:eastAsia="宋体"/>
          <w:lang w:eastAsia="zh-CN"/>
        </w:rPr>
      </w:pPr>
    </w:p>
    <w:p w14:paraId="1027E6C2" w14:textId="7903512D" w:rsidR="00471A8F" w:rsidRPr="007C33EA" w:rsidRDefault="00471A8F" w:rsidP="007C33EA">
      <w:pPr>
        <w:spacing w:after="120"/>
        <w:rPr>
          <w:rFonts w:eastAsiaTheme="minorEastAsia"/>
          <w:iCs/>
          <w:lang w:eastAsia="zh-CN"/>
        </w:rPr>
      </w:pPr>
      <w:r>
        <w:rPr>
          <w:rFonts w:eastAsia="宋体" w:hint="eastAsia"/>
          <w:lang w:val="en-GB" w:eastAsia="zh-CN"/>
        </w:rPr>
        <w:t>Do you agree that</w:t>
      </w:r>
      <w:r>
        <w:rPr>
          <w:rFonts w:eastAsiaTheme="minorEastAsia"/>
          <w:iCs/>
          <w:lang w:eastAsia="zh-CN"/>
        </w:rPr>
        <w:t xml:space="preserve"> the text highlighted in cyan above is for the case that the first PUSCH is a CG PUSCH and the second PUSCH is a DG PUSCH, i.e. it is not applicable to the case that both the first PUSCH and the second PUSCH are CG PUSCHs? </w:t>
      </w:r>
    </w:p>
    <w:tbl>
      <w:tblPr>
        <w:tblStyle w:val="a5"/>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956746">
            <w:pPr>
              <w:spacing w:after="120"/>
              <w:jc w:val="center"/>
              <w:rPr>
                <w:rFonts w:eastAsiaTheme="minorEastAsia"/>
                <w:b/>
                <w:lang w:val="x-none" w:eastAsia="zh-CN"/>
              </w:rPr>
            </w:pPr>
          </w:p>
        </w:tc>
        <w:tc>
          <w:tcPr>
            <w:tcW w:w="7477" w:type="dxa"/>
          </w:tcPr>
          <w:p w14:paraId="569A1015" w14:textId="79B323AC" w:rsidR="00E42689" w:rsidRPr="00B54F60" w:rsidRDefault="00E42689" w:rsidP="00956746">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7769D330" w:rsidR="00E42689" w:rsidRPr="00B31169" w:rsidRDefault="007C33EA" w:rsidP="00B31169">
            <w:pPr>
              <w:spacing w:after="120"/>
              <w:jc w:val="center"/>
              <w:rPr>
                <w:rFonts w:eastAsiaTheme="minorEastAsia"/>
                <w:b/>
                <w:lang w:val="de-AT" w:eastAsia="zh-CN"/>
              </w:rPr>
            </w:pPr>
            <w:r>
              <w:rPr>
                <w:rFonts w:eastAsiaTheme="minorEastAsia" w:hint="eastAsia"/>
                <w:b/>
                <w:lang w:val="x-none" w:eastAsia="zh-CN"/>
              </w:rPr>
              <w:lastRenderedPageBreak/>
              <w:t>Agree</w:t>
            </w:r>
          </w:p>
        </w:tc>
        <w:tc>
          <w:tcPr>
            <w:tcW w:w="7477" w:type="dxa"/>
          </w:tcPr>
          <w:p w14:paraId="45EC8FF1" w14:textId="2657EC84" w:rsidR="00E42689" w:rsidRPr="002F0BF7" w:rsidRDefault="00E42689" w:rsidP="00956746">
            <w:pPr>
              <w:spacing w:after="120"/>
              <w:rPr>
                <w:rFonts w:eastAsiaTheme="minorEastAsia"/>
                <w:lang w:val="de-AT" w:eastAsia="zh-CN"/>
              </w:rPr>
            </w:pPr>
          </w:p>
        </w:tc>
      </w:tr>
      <w:tr w:rsidR="00B31169" w14:paraId="4ACBCF2F" w14:textId="77777777" w:rsidTr="00E42689">
        <w:tc>
          <w:tcPr>
            <w:tcW w:w="1809" w:type="dxa"/>
            <w:vAlign w:val="center"/>
          </w:tcPr>
          <w:p w14:paraId="67F46E9B" w14:textId="31D7C6BC" w:rsidR="00B31169" w:rsidRPr="00E12038" w:rsidRDefault="00B31169" w:rsidP="005D4D22">
            <w:pPr>
              <w:spacing w:after="120"/>
              <w:jc w:val="center"/>
              <w:rPr>
                <w:rFonts w:eastAsiaTheme="minorEastAsia"/>
                <w:lang w:val="en-GB" w:eastAsia="zh-CN"/>
              </w:rPr>
            </w:pPr>
            <w:r w:rsidRPr="0033055D">
              <w:rPr>
                <w:rFonts w:eastAsiaTheme="minorEastAsia" w:hint="eastAsia"/>
                <w:b/>
                <w:lang w:val="x-none" w:eastAsia="zh-CN"/>
              </w:rPr>
              <w:t>No</w:t>
            </w:r>
            <w:r w:rsidR="007C33EA">
              <w:rPr>
                <w:rFonts w:eastAsiaTheme="minorEastAsia" w:hint="eastAsia"/>
                <w:b/>
                <w:lang w:val="x-none" w:eastAsia="zh-CN"/>
              </w:rPr>
              <w:t>t agree</w:t>
            </w:r>
          </w:p>
        </w:tc>
        <w:tc>
          <w:tcPr>
            <w:tcW w:w="7477" w:type="dxa"/>
          </w:tcPr>
          <w:p w14:paraId="7BDC3AE1" w14:textId="3138E83E" w:rsidR="00B31169" w:rsidRPr="00E12038" w:rsidRDefault="00B31169" w:rsidP="00956746">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5"/>
        <w:tblW w:w="5000" w:type="pct"/>
        <w:tblLook w:val="04A0" w:firstRow="1" w:lastRow="0" w:firstColumn="1" w:lastColumn="0" w:noHBand="0" w:noVBand="1"/>
      </w:tblPr>
      <w:tblGrid>
        <w:gridCol w:w="1829"/>
        <w:gridCol w:w="7457"/>
      </w:tblGrid>
      <w:tr w:rsidR="00EF5B83" w14:paraId="50DB577C" w14:textId="77777777" w:rsidTr="00956746">
        <w:tc>
          <w:tcPr>
            <w:tcW w:w="985" w:type="pct"/>
          </w:tcPr>
          <w:p w14:paraId="0AFFDC51" w14:textId="77777777" w:rsidR="00EF5B83" w:rsidRPr="00597F38" w:rsidRDefault="00EF5B83" w:rsidP="00956746">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956746">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956746">
        <w:tc>
          <w:tcPr>
            <w:tcW w:w="985" w:type="pct"/>
          </w:tcPr>
          <w:p w14:paraId="09B807F1" w14:textId="507258D9" w:rsidR="00EF5B83" w:rsidRPr="00597F38" w:rsidRDefault="00AA5F34" w:rsidP="0033055D">
            <w:pPr>
              <w:spacing w:after="120"/>
              <w:jc w:val="center"/>
              <w:rPr>
                <w:rFonts w:eastAsia="微软雅黑"/>
                <w:color w:val="000000"/>
                <w:lang w:val="en-GB" w:eastAsia="zh-CN"/>
              </w:rPr>
            </w:pPr>
            <w:r>
              <w:rPr>
                <w:rFonts w:eastAsia="微软雅黑"/>
                <w:color w:val="000000"/>
                <w:lang w:val="en-GB" w:eastAsia="zh-CN"/>
              </w:rPr>
              <w:t>ZTE</w:t>
            </w:r>
          </w:p>
        </w:tc>
        <w:tc>
          <w:tcPr>
            <w:tcW w:w="4015" w:type="pct"/>
          </w:tcPr>
          <w:p w14:paraId="74155E7F" w14:textId="0CACF549" w:rsidR="00EF5B83" w:rsidRPr="00597F38" w:rsidRDefault="00FD0C4E" w:rsidP="00956746">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f memory serves</w:t>
            </w:r>
            <w:r w:rsidR="00AA5F34">
              <w:rPr>
                <w:rFonts w:eastAsia="微软雅黑"/>
                <w:color w:val="000000"/>
                <w:lang w:val="en-GB" w:eastAsia="zh-CN"/>
              </w:rPr>
              <w:t xml:space="preserve">, </w:t>
            </w:r>
            <w:r>
              <w:rPr>
                <w:rFonts w:eastAsia="微软雅黑"/>
                <w:color w:val="000000"/>
                <w:lang w:val="en-GB" w:eastAsia="zh-CN"/>
              </w:rPr>
              <w:t>as an intention of the endorsed CR</w:t>
            </w:r>
            <w:r w:rsidR="00AD089E">
              <w:rPr>
                <w:rFonts w:eastAsia="微软雅黑"/>
                <w:color w:val="000000"/>
                <w:lang w:val="en-GB" w:eastAsia="zh-CN"/>
              </w:rPr>
              <w:t xml:space="preserve"> </w:t>
            </w:r>
            <w:r w:rsidR="00AD089E" w:rsidRPr="00AD089E">
              <w:rPr>
                <w:rFonts w:eastAsia="微软雅黑"/>
                <w:color w:val="000000"/>
                <w:lang w:val="en-GB" w:eastAsia="zh-CN"/>
              </w:rPr>
              <w:t>R1-1903758</w:t>
            </w:r>
            <w:r>
              <w:rPr>
                <w:rFonts w:eastAsia="微软雅黑"/>
                <w:color w:val="000000"/>
                <w:lang w:val="en-GB" w:eastAsia="zh-CN"/>
              </w:rPr>
              <w:t xml:space="preserve">, </w:t>
            </w:r>
            <w:r w:rsidR="00AA5F34">
              <w:rPr>
                <w:rFonts w:eastAsiaTheme="minorEastAsia"/>
                <w:iCs/>
                <w:lang w:eastAsia="zh-CN"/>
              </w:rPr>
              <w:t xml:space="preserve">the text highlighted in cyan above cover the both cases that </w:t>
            </w:r>
            <w:r w:rsidR="00AA5F34" w:rsidRPr="00AA5F34">
              <w:rPr>
                <w:rFonts w:eastAsiaTheme="minorEastAsia"/>
                <w:iCs/>
                <w:lang w:eastAsia="zh-CN"/>
              </w:rPr>
              <w:t>the first PUSCH is a CG PUSCH and the second PUSCH is a DG PUSCH, and both the first PUSCH and the second PUSCH are CG PUSCHs</w:t>
            </w:r>
            <w:r w:rsidR="00AA5F34">
              <w:rPr>
                <w:rFonts w:eastAsiaTheme="minorEastAsia"/>
                <w:iCs/>
                <w:lang w:eastAsia="zh-CN"/>
              </w:rPr>
              <w:t>. The red part is not relevant to the cyan one.</w:t>
            </w:r>
          </w:p>
        </w:tc>
      </w:tr>
      <w:tr w:rsidR="00EF5B83" w14:paraId="73304E59" w14:textId="77777777" w:rsidTr="00956746">
        <w:tc>
          <w:tcPr>
            <w:tcW w:w="985" w:type="pct"/>
          </w:tcPr>
          <w:p w14:paraId="42D79FD6" w14:textId="1D9D3CCC" w:rsidR="00EF5B83" w:rsidRPr="00597F38" w:rsidRDefault="00A139F6" w:rsidP="0033055D">
            <w:pPr>
              <w:spacing w:after="120"/>
              <w:jc w:val="center"/>
              <w:rPr>
                <w:rFonts w:eastAsia="微软雅黑"/>
                <w:color w:val="000000"/>
                <w:lang w:val="en-GB" w:eastAsia="zh-CN"/>
              </w:rPr>
            </w:pPr>
            <w:r>
              <w:rPr>
                <w:rFonts w:eastAsia="微软雅黑" w:hint="eastAsia"/>
                <w:color w:val="000000"/>
                <w:lang w:val="en-GB" w:eastAsia="zh-CN"/>
              </w:rPr>
              <w:t>Moder</w:t>
            </w:r>
            <w:r>
              <w:rPr>
                <w:rFonts w:eastAsia="微软雅黑"/>
                <w:color w:val="000000"/>
                <w:lang w:val="en-GB" w:eastAsia="zh-CN"/>
              </w:rPr>
              <w:t>ator</w:t>
            </w:r>
          </w:p>
        </w:tc>
        <w:tc>
          <w:tcPr>
            <w:tcW w:w="4015" w:type="pct"/>
          </w:tcPr>
          <w:p w14:paraId="7C77608B" w14:textId="77777777" w:rsidR="00EF5B83" w:rsidRDefault="00A139F6" w:rsidP="00956746">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hanks ZTE for the comments. Indeed, there can be different interpretations of the current spec:</w:t>
            </w:r>
          </w:p>
          <w:p w14:paraId="413EA0A4" w14:textId="794CFAC2" w:rsidR="00A139F6" w:rsidRDefault="00A139F6" w:rsidP="00A139F6">
            <w:pPr>
              <w:pStyle w:val="af3"/>
              <w:numPr>
                <w:ilvl w:val="0"/>
                <w:numId w:val="27"/>
              </w:numPr>
              <w:spacing w:after="120"/>
              <w:ind w:leftChars="0"/>
              <w:jc w:val="both"/>
              <w:rPr>
                <w:rFonts w:eastAsia="微软雅黑"/>
                <w:color w:val="000000"/>
                <w:lang w:eastAsia="zh-CN"/>
              </w:rPr>
            </w:pPr>
            <w:r>
              <w:rPr>
                <w:rFonts w:eastAsia="微软雅黑"/>
                <w:color w:val="000000"/>
                <w:lang w:eastAsia="zh-CN"/>
              </w:rPr>
              <w:t>Interpretation 1</w:t>
            </w:r>
          </w:p>
          <w:p w14:paraId="193CDCE4" w14:textId="1BE8CE70" w:rsidR="00A139F6" w:rsidRDefault="00A139F6" w:rsidP="00A139F6">
            <w:pPr>
              <w:pStyle w:val="af3"/>
              <w:numPr>
                <w:ilvl w:val="0"/>
                <w:numId w:val="28"/>
              </w:numPr>
              <w:spacing w:after="120"/>
              <w:ind w:leftChars="0"/>
              <w:jc w:val="both"/>
              <w:rPr>
                <w:rFonts w:eastAsia="微软雅黑"/>
                <w:color w:val="000000"/>
                <w:lang w:eastAsia="zh-CN"/>
              </w:rPr>
            </w:pPr>
            <w:r>
              <w:rPr>
                <w:rFonts w:eastAsia="微软雅黑" w:hint="eastAsia"/>
                <w:color w:val="000000"/>
                <w:lang w:eastAsia="zh-CN"/>
              </w:rPr>
              <w:t>C</w:t>
            </w:r>
            <w:r>
              <w:rPr>
                <w:rFonts w:eastAsia="微软雅黑"/>
                <w:color w:val="000000"/>
                <w:lang w:eastAsia="zh-CN"/>
              </w:rPr>
              <w:t>ase 1: green part (both the first and the second PUSCHs are DG PUSCH)</w:t>
            </w:r>
          </w:p>
          <w:p w14:paraId="4D444E1E" w14:textId="272F6856" w:rsidR="00A139F6" w:rsidRDefault="00A139F6" w:rsidP="00A139F6">
            <w:pPr>
              <w:pStyle w:val="af3"/>
              <w:numPr>
                <w:ilvl w:val="0"/>
                <w:numId w:val="28"/>
              </w:numPr>
              <w:spacing w:after="120"/>
              <w:ind w:leftChars="0"/>
              <w:jc w:val="both"/>
              <w:rPr>
                <w:rFonts w:eastAsia="微软雅黑"/>
                <w:color w:val="000000"/>
                <w:lang w:eastAsia="zh-CN"/>
              </w:rPr>
            </w:pPr>
            <w:r>
              <w:rPr>
                <w:rFonts w:eastAsia="微软雅黑"/>
                <w:color w:val="000000"/>
                <w:lang w:eastAsia="zh-CN"/>
              </w:rPr>
              <w:t>Case 2: cyan part (the first PUSCH is CG PUSCH, the second PUSCH is a CG PUSCH or a DG PUSCH)</w:t>
            </w:r>
          </w:p>
          <w:tbl>
            <w:tblPr>
              <w:tblStyle w:val="a5"/>
              <w:tblW w:w="0" w:type="auto"/>
              <w:tblLook w:val="04A0" w:firstRow="1" w:lastRow="0" w:firstColumn="1" w:lastColumn="0" w:noHBand="0" w:noVBand="1"/>
            </w:tblPr>
            <w:tblGrid>
              <w:gridCol w:w="7226"/>
            </w:tblGrid>
            <w:tr w:rsidR="00A139F6" w14:paraId="114833A5" w14:textId="77777777" w:rsidTr="00A139F6">
              <w:tc>
                <w:tcPr>
                  <w:tcW w:w="7226" w:type="dxa"/>
                </w:tcPr>
                <w:p w14:paraId="2CF51199" w14:textId="77777777" w:rsidR="00A139F6" w:rsidRPr="00471A8F" w:rsidRDefault="00A139F6" w:rsidP="00A139F6">
                  <w:pPr>
                    <w:spacing w:afterLines="0" w:after="180"/>
                    <w:rPr>
                      <w:rFonts w:eastAsia="宋体"/>
                      <w:iCs/>
                      <w:lang w:val="en-GB"/>
                    </w:rPr>
                  </w:pPr>
                  <w:r w:rsidRPr="00471A8F">
                    <w:rPr>
                      <w:rFonts w:eastAsia="宋体"/>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471A8F">
                    <w:rPr>
                      <w:rFonts w:eastAsia="宋体"/>
                    </w:rPr>
                    <w:t xml:space="preserve">UL BWP </w:t>
                  </w:r>
                  <w:r w:rsidRPr="00471A8F">
                    <w:rPr>
                      <w:rFonts w:eastAsia="宋体"/>
                      <w:position w:val="-10"/>
                      <w:lang w:val="en-GB"/>
                    </w:rPr>
                    <w:object w:dxaOrig="200" w:dyaOrig="300" w14:anchorId="19F1F1F2">
                      <v:shape id="_x0000_i1031" type="#_x0000_t75" style="width:14.4pt;height:14.4pt" o:ole="">
                        <v:imagedata r:id="rId8" o:title=""/>
                      </v:shape>
                      <o:OLEObject Type="Embed" ProgID="Equation.3" ShapeID="_x0000_i1031" DrawAspect="Content" ObjectID="_1761642232" r:id="rId20"/>
                    </w:object>
                  </w:r>
                  <w:r w:rsidRPr="00471A8F">
                    <w:rPr>
                      <w:rFonts w:eastAsia="宋体"/>
                      <w:iCs/>
                      <w:lang w:val="en-GB"/>
                    </w:rPr>
                    <w:t xml:space="preserve"> of </w:t>
                  </w:r>
                  <w:r w:rsidRPr="00471A8F">
                    <w:rPr>
                      <w:rFonts w:eastAsia="宋体"/>
                      <w:lang w:val="x-none" w:eastAsia="x-none"/>
                    </w:rPr>
                    <w:t xml:space="preserve">carrier </w:t>
                  </w:r>
                  <w:r w:rsidRPr="00471A8F">
                    <w:rPr>
                      <w:rFonts w:eastAsia="宋体"/>
                      <w:position w:val="-10"/>
                      <w:lang w:val="en-GB"/>
                    </w:rPr>
                    <w:object w:dxaOrig="220" w:dyaOrig="300" w14:anchorId="71DBA2CF">
                      <v:shape id="_x0000_i1032" type="#_x0000_t75" style="width:14.4pt;height:14.4pt" o:ole="">
                        <v:imagedata r:id="rId10" o:title=""/>
                      </v:shape>
                      <o:OLEObject Type="Embed" ProgID="Equation.3" ShapeID="_x0000_i1032" DrawAspect="Content" ObjectID="_1761642233" r:id="rId21"/>
                    </w:object>
                  </w:r>
                  <w:r w:rsidRPr="00471A8F">
                    <w:rPr>
                      <w:rFonts w:eastAsia="宋体"/>
                      <w:lang w:eastAsia="x-none"/>
                    </w:rPr>
                    <w:t xml:space="preserve"> of </w:t>
                  </w:r>
                  <w:r w:rsidRPr="00471A8F">
                    <w:rPr>
                      <w:rFonts w:eastAsia="宋体"/>
                      <w:lang w:val="x-none" w:eastAsia="x-none"/>
                    </w:rPr>
                    <w:t xml:space="preserve">serving cell </w:t>
                  </w:r>
                  <w:r w:rsidRPr="00471A8F">
                    <w:rPr>
                      <w:rFonts w:eastAsia="宋体"/>
                      <w:position w:val="-10"/>
                      <w:lang w:val="en-GB"/>
                    </w:rPr>
                    <w:object w:dxaOrig="200" w:dyaOrig="300" w14:anchorId="1201CD7F">
                      <v:shape id="_x0000_i1033" type="#_x0000_t75" style="width:14.4pt;height:17.4pt" o:ole="">
                        <v:imagedata r:id="rId12" o:title=""/>
                      </v:shape>
                      <o:OLEObject Type="Embed" ProgID="Equation.3" ShapeID="_x0000_i1033" DrawAspect="Content" ObjectID="_1761642234" r:id="rId22"/>
                    </w:object>
                  </w:r>
                  <w:r w:rsidRPr="00471A8F">
                    <w:rPr>
                      <w:rFonts w:eastAsia="宋体"/>
                      <w:iCs/>
                      <w:lang w:val="en-GB"/>
                    </w:rPr>
                    <w:t xml:space="preserve">, a second </w:t>
                  </w:r>
                  <w:r w:rsidRPr="00471A8F">
                    <w:rPr>
                      <w:rFonts w:eastAsia="宋体"/>
                      <w:lang w:val="en-GB"/>
                    </w:rPr>
                    <w:t xml:space="preserve">PUSCH transmission on active </w:t>
                  </w:r>
                  <w:r w:rsidRPr="00471A8F">
                    <w:rPr>
                      <w:rFonts w:eastAsia="宋体"/>
                    </w:rPr>
                    <w:t xml:space="preserve">UL BWP </w:t>
                  </w:r>
                  <w:r w:rsidRPr="00471A8F">
                    <w:rPr>
                      <w:rFonts w:eastAsia="宋体"/>
                      <w:position w:val="-10"/>
                      <w:lang w:val="en-GB"/>
                    </w:rPr>
                    <w:object w:dxaOrig="220" w:dyaOrig="300" w14:anchorId="6A3542FF">
                      <v:shape id="_x0000_i1034" type="#_x0000_t75" style="width:14.4pt;height:14.4pt" o:ole="">
                        <v:imagedata r:id="rId14" o:title=""/>
                      </v:shape>
                      <o:OLEObject Type="Embed" ProgID="Equation.3" ShapeID="_x0000_i1034" DrawAspect="Content" ObjectID="_1761642235" r:id="rId23"/>
                    </w:object>
                  </w:r>
                  <w:r w:rsidRPr="00471A8F">
                    <w:rPr>
                      <w:rFonts w:eastAsia="宋体"/>
                      <w:iCs/>
                      <w:lang w:val="en-GB"/>
                    </w:rPr>
                    <w:t xml:space="preserve"> of </w:t>
                  </w:r>
                  <w:r w:rsidRPr="00471A8F">
                    <w:rPr>
                      <w:rFonts w:eastAsia="宋体"/>
                      <w:lang w:val="x-none" w:eastAsia="x-none"/>
                    </w:rPr>
                    <w:t xml:space="preserve">carrier </w:t>
                  </w:r>
                  <w:r w:rsidRPr="00471A8F">
                    <w:rPr>
                      <w:rFonts w:eastAsia="宋体"/>
                      <w:position w:val="-10"/>
                      <w:lang w:val="en-GB"/>
                    </w:rPr>
                    <w:object w:dxaOrig="240" w:dyaOrig="300" w14:anchorId="185823E1">
                      <v:shape id="_x0000_i1035" type="#_x0000_t75" style="width:14.4pt;height:14.4pt" o:ole="">
                        <v:imagedata r:id="rId16" o:title=""/>
                      </v:shape>
                      <o:OLEObject Type="Embed" ProgID="Equation.3" ShapeID="_x0000_i1035" DrawAspect="Content" ObjectID="_1761642236" r:id="rId24"/>
                    </w:object>
                  </w:r>
                  <w:r w:rsidRPr="00471A8F">
                    <w:rPr>
                      <w:rFonts w:eastAsia="宋体"/>
                      <w:lang w:eastAsia="x-none"/>
                    </w:rPr>
                    <w:t xml:space="preserve"> of </w:t>
                  </w:r>
                  <w:r w:rsidRPr="00471A8F">
                    <w:rPr>
                      <w:rFonts w:eastAsia="宋体"/>
                      <w:lang w:val="x-none" w:eastAsia="x-none"/>
                    </w:rPr>
                    <w:t xml:space="preserve">serving cell </w:t>
                  </w:r>
                  <w:r w:rsidRPr="00471A8F">
                    <w:rPr>
                      <w:rFonts w:eastAsia="宋体"/>
                      <w:position w:val="-10"/>
                      <w:lang w:val="en-GB"/>
                    </w:rPr>
                    <w:object w:dxaOrig="220" w:dyaOrig="300" w14:anchorId="08653028">
                      <v:shape id="_x0000_i1036" type="#_x0000_t75" style="width:16.2pt;height:17.4pt" o:ole="">
                        <v:imagedata r:id="rId18" o:title=""/>
                      </v:shape>
                      <o:OLEObject Type="Embed" ProgID="Equation.3" ShapeID="_x0000_i1036" DrawAspect="Content" ObjectID="_1761642237" r:id="rId25"/>
                    </w:object>
                  </w:r>
                  <w:r w:rsidRPr="00471A8F">
                    <w:rPr>
                      <w:rFonts w:eastAsia="宋体"/>
                      <w:iCs/>
                      <w:lang w:val="en-GB"/>
                    </w:rPr>
                    <w:t xml:space="preserve"> that overlaps with the first PUSCH transmission if </w:t>
                  </w:r>
                </w:p>
                <w:p w14:paraId="50B0F4B8" w14:textId="77777777" w:rsidR="00A139F6" w:rsidRPr="00A139F6" w:rsidRDefault="00A139F6" w:rsidP="00A139F6">
                  <w:pPr>
                    <w:spacing w:afterLines="0" w:after="180"/>
                    <w:ind w:left="568" w:hanging="284"/>
                    <w:rPr>
                      <w:rFonts w:eastAsia="宋体"/>
                      <w:highlight w:val="green"/>
                      <w:lang w:val="en-GB"/>
                    </w:rPr>
                  </w:pPr>
                  <w:r w:rsidRPr="00A139F6">
                    <w:rPr>
                      <w:rFonts w:eastAsia="宋体"/>
                      <w:highlight w:val="green"/>
                      <w:lang w:val="en-GB"/>
                    </w:rPr>
                    <w:t>-</w:t>
                  </w:r>
                  <w:r w:rsidRPr="00A139F6">
                    <w:rPr>
                      <w:rFonts w:eastAsia="宋体"/>
                      <w:highlight w:val="green"/>
                      <w:lang w:val="en-GB"/>
                    </w:rPr>
                    <w:tab/>
                    <w:t xml:space="preserve">the second PUSCH transmission is </w:t>
                  </w:r>
                  <w:r w:rsidRPr="00A139F6">
                    <w:rPr>
                      <w:rFonts w:eastAsia="宋体"/>
                      <w:highlight w:val="green"/>
                    </w:rPr>
                    <w:t>scheduled by</w:t>
                  </w:r>
                  <w:r w:rsidRPr="00A139F6">
                    <w:rPr>
                      <w:rFonts w:eastAsia="宋体"/>
                      <w:highlight w:val="green"/>
                      <w:lang w:val="en-GB"/>
                    </w:rPr>
                    <w:t xml:space="preserve"> a DCI format 0_0 or a DCI format 0_1 in a PDCCH received in a second PDCCH monitoring occasion, and</w:t>
                  </w:r>
                </w:p>
                <w:p w14:paraId="2FA92464" w14:textId="77777777" w:rsidR="00A139F6" w:rsidRPr="00651998" w:rsidRDefault="00A139F6" w:rsidP="00A139F6">
                  <w:pPr>
                    <w:spacing w:afterLines="0" w:after="180"/>
                    <w:ind w:left="568" w:hanging="284"/>
                    <w:rPr>
                      <w:rFonts w:eastAsia="宋体"/>
                      <w:lang w:val="en-GB"/>
                    </w:rPr>
                  </w:pPr>
                  <w:r w:rsidRPr="00A139F6">
                    <w:rPr>
                      <w:rFonts w:eastAsia="宋体"/>
                      <w:highlight w:val="green"/>
                      <w:lang w:val="en-GB"/>
                    </w:rPr>
                    <w:t>-</w:t>
                  </w:r>
                  <w:r w:rsidRPr="00A139F6">
                    <w:rPr>
                      <w:rFonts w:eastAsia="宋体"/>
                      <w:highlight w:val="green"/>
                      <w:lang w:val="en-GB"/>
                    </w:rPr>
                    <w:tab/>
                    <w:t xml:space="preserve">the second PDCCH monitoring occasion is after a first PDCCH monitoring occasion where the UE detects </w:t>
                  </w:r>
                  <w:r w:rsidRPr="00A139F6">
                    <w:rPr>
                      <w:rFonts w:eastAsia="宋体"/>
                      <w:highlight w:val="green"/>
                    </w:rPr>
                    <w:t>the earliest</w:t>
                  </w:r>
                  <w:r w:rsidRPr="00A139F6">
                    <w:rPr>
                      <w:rFonts w:eastAsia="宋体"/>
                      <w:highlight w:val="green"/>
                      <w:lang w:val="en-GB"/>
                    </w:rPr>
                    <w:t xml:space="preserve"> DCI format 0_0 or DCI format 0_1 scheduling </w:t>
                  </w:r>
                  <w:r w:rsidRPr="00A139F6">
                    <w:rPr>
                      <w:rFonts w:eastAsia="宋体"/>
                      <w:highlight w:val="green"/>
                    </w:rPr>
                    <w:t>an initial</w:t>
                  </w:r>
                  <w:r w:rsidRPr="00A139F6">
                    <w:rPr>
                      <w:rFonts w:eastAsia="宋体"/>
                      <w:highlight w:val="green"/>
                      <w:lang w:val="en-GB"/>
                    </w:rPr>
                    <w:t xml:space="preserve"> transmission</w:t>
                  </w:r>
                  <w:r w:rsidRPr="00A139F6">
                    <w:rPr>
                      <w:rFonts w:eastAsia="宋体"/>
                      <w:highlight w:val="green"/>
                    </w:rPr>
                    <w:t xml:space="preserve"> </w:t>
                  </w:r>
                  <w:r w:rsidRPr="00A139F6">
                    <w:rPr>
                      <w:rFonts w:eastAsia="宋体"/>
                      <w:highlight w:val="green"/>
                      <w:lang w:val="en-GB"/>
                    </w:rPr>
                    <w:t xml:space="preserve">of a transport block </w:t>
                  </w:r>
                  <w:r w:rsidRPr="00A139F6">
                    <w:rPr>
                      <w:rFonts w:eastAsia="宋体"/>
                      <w:highlight w:val="green"/>
                    </w:rPr>
                    <w:t>after</w:t>
                  </w:r>
                  <w:r w:rsidRPr="00A139F6">
                    <w:rPr>
                      <w:rFonts w:eastAsia="宋体"/>
                      <w:highlight w:val="green"/>
                      <w:lang w:val="en-GB"/>
                    </w:rPr>
                    <w:t xml:space="preserve"> a power headroom report was triggered</w:t>
                  </w:r>
                  <w:r w:rsidRPr="00651998">
                    <w:rPr>
                      <w:rFonts w:eastAsia="宋体"/>
                      <w:lang w:val="en-GB"/>
                    </w:rPr>
                    <w:t xml:space="preserve"> </w:t>
                  </w:r>
                </w:p>
                <w:p w14:paraId="06E5D93D" w14:textId="77777777" w:rsidR="00A139F6" w:rsidRPr="00651998" w:rsidRDefault="00A139F6" w:rsidP="00A139F6">
                  <w:pPr>
                    <w:spacing w:afterLines="0" w:after="180"/>
                    <w:rPr>
                      <w:rFonts w:eastAsia="宋体"/>
                      <w:lang w:val="en-GB"/>
                    </w:rPr>
                  </w:pPr>
                  <w:r w:rsidRPr="00651998">
                    <w:rPr>
                      <w:rFonts w:eastAsia="宋体"/>
                      <w:lang w:val="en-GB"/>
                    </w:rPr>
                    <w:t xml:space="preserve">or </w:t>
                  </w:r>
                </w:p>
                <w:p w14:paraId="37F37124" w14:textId="3ACBA285" w:rsidR="00A139F6" w:rsidRDefault="00A139F6" w:rsidP="00A139F6">
                  <w:pPr>
                    <w:spacing w:afterLines="0" w:after="180"/>
                    <w:ind w:left="568" w:hanging="284"/>
                    <w:rPr>
                      <w:rFonts w:eastAsia="微软雅黑"/>
                      <w:color w:val="000000"/>
                      <w:lang w:eastAsia="zh-CN"/>
                    </w:rPr>
                  </w:pPr>
                  <w:r w:rsidRPr="00651998">
                    <w:rPr>
                      <w:rFonts w:eastAsia="宋体"/>
                      <w:highlight w:val="cyan"/>
                      <w:lang w:val="en-GB"/>
                    </w:rPr>
                    <w:t>-</w:t>
                  </w:r>
                  <w:r w:rsidRPr="00651998">
                    <w:rPr>
                      <w:rFonts w:eastAsia="宋体"/>
                      <w:highlight w:val="cyan"/>
                      <w:lang w:val="en-GB"/>
                    </w:rPr>
                    <w:tab/>
                    <w:t xml:space="preserve">the second </w:t>
                  </w:r>
                  <w:r w:rsidRPr="007C33EA">
                    <w:rPr>
                      <w:rFonts w:eastAsia="宋体" w:hint="eastAsia"/>
                      <w:highlight w:val="cyan"/>
                      <w:lang w:val="en-GB" w:eastAsia="zh-CN"/>
                    </w:rPr>
                    <w:t>PUSCH transmission</w:t>
                  </w:r>
                  <w:r w:rsidRPr="00651998">
                    <w:rPr>
                      <w:rFonts w:eastAsia="宋体" w:hint="eastAsia"/>
                      <w:highlight w:val="cyan"/>
                      <w:lang w:val="en-GB" w:eastAsia="zh-CN"/>
                    </w:rPr>
                    <w:t xml:space="preserve"> </w:t>
                  </w:r>
                  <w:r w:rsidRPr="00651998">
                    <w:rPr>
                      <w:rFonts w:eastAsia="宋体"/>
                      <w:highlight w:val="cyan"/>
                      <w:lang w:val="en-GB"/>
                    </w:rPr>
                    <w:t xml:space="preserve">is after the first uplink symbol of the first PUSCH transmission minus </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eastAsia="ko-KR"/>
                    </w:rPr>
                    <w:t>=</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eastAsia="ko-KR"/>
                    </w:rPr>
                    <w:t xml:space="preserve"> where </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rPr>
                    <w:t xml:space="preserve"> is determined according to [6, TS 38.214]</w:t>
                  </w:r>
                  <w:r w:rsidRPr="00651998">
                    <w:rPr>
                      <w:rFonts w:eastAsia="宋体"/>
                      <w:highlight w:val="cyan"/>
                      <w:lang w:val="en-GB" w:eastAsia="ko-KR"/>
                    </w:rPr>
                    <w:t xml:space="preserve"> assuming </w:t>
                  </w:r>
                  <w:r w:rsidRPr="00651998">
                    <w:rPr>
                      <w:rFonts w:eastAsia="宋体"/>
                      <w:i/>
                      <w:highlight w:val="cyan"/>
                      <w:lang w:val="en-AU"/>
                    </w:rPr>
                    <w:t>d</w:t>
                  </w:r>
                  <w:r w:rsidRPr="00651998">
                    <w:rPr>
                      <w:rFonts w:eastAsia="宋体"/>
                      <w:i/>
                      <w:highlight w:val="cyan"/>
                      <w:vertAlign w:val="subscript"/>
                      <w:lang w:val="en-AU"/>
                    </w:rPr>
                    <w:t xml:space="preserve">2,1 </w:t>
                  </w:r>
                  <w:r w:rsidRPr="00651998">
                    <w:rPr>
                      <w:rFonts w:eastAsia="宋体"/>
                      <w:highlight w:val="cyan"/>
                      <w:lang w:val="en-AU"/>
                    </w:rPr>
                    <w:t>=1</w:t>
                  </w:r>
                  <w:r w:rsidRPr="00651998">
                    <w:rPr>
                      <w:rFonts w:eastAsia="宋体"/>
                      <w:highlight w:val="cyan"/>
                      <w:lang w:val="en-GB" w:eastAsia="ko-KR"/>
                    </w:rPr>
                    <w:t xml:space="preserve">, </w:t>
                  </w:r>
                  <w:r w:rsidRPr="00651998">
                    <w:rPr>
                      <w:rFonts w:eastAsia="宋体"/>
                      <w:i/>
                      <w:highlight w:val="cyan"/>
                      <w:lang w:val="en-AU"/>
                    </w:rPr>
                    <w:t>d</w:t>
                  </w:r>
                  <w:r w:rsidRPr="00651998">
                    <w:rPr>
                      <w:rFonts w:eastAsia="宋体"/>
                      <w:i/>
                      <w:highlight w:val="cyan"/>
                      <w:vertAlign w:val="subscript"/>
                      <w:lang w:val="en-AU"/>
                    </w:rPr>
                    <w:t>2,2</w:t>
                  </w:r>
                  <w:r w:rsidRPr="00651998">
                    <w:rPr>
                      <w:rFonts w:eastAsia="宋体"/>
                      <w:highlight w:val="cyan"/>
                      <w:lang w:val="en-AU"/>
                    </w:rPr>
                    <w:t>=0, and</w:t>
                  </w:r>
                  <w:r w:rsidRPr="00651998">
                    <w:rPr>
                      <w:rFonts w:eastAsia="宋体"/>
                      <w:highlight w:val="cyan"/>
                      <w:lang w:val="en-GB" w:eastAsia="ko-KR"/>
                    </w:rPr>
                    <w:t xml:space="preserve"> with </w:t>
                  </w:r>
                  <w:r w:rsidRPr="00651998">
                    <w:rPr>
                      <w:rFonts w:eastAsia="宋体"/>
                      <w:i/>
                      <w:highlight w:val="cyan"/>
                      <w:lang w:val="en-AU"/>
                    </w:rPr>
                    <w:t>µ</w:t>
                  </w:r>
                  <w:r w:rsidRPr="00651998">
                    <w:rPr>
                      <w:rFonts w:eastAsia="宋体"/>
                      <w:i/>
                      <w:highlight w:val="cyan"/>
                      <w:vertAlign w:val="subscript"/>
                      <w:lang w:val="en-AU"/>
                    </w:rPr>
                    <w:t>DL</w:t>
                  </w:r>
                  <w:r w:rsidRPr="00651998">
                    <w:rPr>
                      <w:rFonts w:eastAsia="宋体"/>
                      <w:highlight w:val="cyan"/>
                      <w:lang w:val="en-GB" w:eastAsia="ko-KR"/>
                    </w:rPr>
                    <w:t xml:space="preserve"> corresponding to the subcarrier spacing of the active downlink BWP of the scheduling cell for a configured grant</w:t>
                  </w:r>
                  <w:r w:rsidRPr="00651998">
                    <w:rPr>
                      <w:rFonts w:eastAsia="宋体"/>
                      <w:highlight w:val="cyan"/>
                      <w:lang w:val="en-GB"/>
                    </w:rPr>
                    <w:t xml:space="preserve"> if the first PUSCH transmission is on a configured grant after a power headroom report was triggered.</w:t>
                  </w:r>
                </w:p>
              </w:tc>
            </w:tr>
          </w:tbl>
          <w:p w14:paraId="3AA9C79A" w14:textId="77777777" w:rsidR="00A139F6" w:rsidRPr="00A139F6" w:rsidRDefault="00A139F6" w:rsidP="00A139F6">
            <w:pPr>
              <w:spacing w:after="120"/>
              <w:jc w:val="both"/>
              <w:rPr>
                <w:rFonts w:eastAsia="微软雅黑"/>
                <w:color w:val="000000"/>
                <w:lang w:eastAsia="zh-CN"/>
              </w:rPr>
            </w:pPr>
          </w:p>
          <w:p w14:paraId="056DB867" w14:textId="3ED73884" w:rsidR="00A139F6" w:rsidRDefault="00A139F6" w:rsidP="00A139F6">
            <w:pPr>
              <w:pStyle w:val="af3"/>
              <w:numPr>
                <w:ilvl w:val="0"/>
                <w:numId w:val="27"/>
              </w:numPr>
              <w:spacing w:after="120"/>
              <w:ind w:leftChars="0"/>
              <w:jc w:val="both"/>
              <w:rPr>
                <w:rFonts w:eastAsia="微软雅黑"/>
                <w:color w:val="000000"/>
                <w:lang w:eastAsia="zh-CN"/>
              </w:rPr>
            </w:pPr>
            <w:r>
              <w:rPr>
                <w:rFonts w:eastAsia="微软雅黑"/>
                <w:color w:val="000000"/>
                <w:lang w:eastAsia="zh-CN"/>
              </w:rPr>
              <w:t>Interpretation 2</w:t>
            </w:r>
          </w:p>
          <w:p w14:paraId="27E0657E" w14:textId="15B08A45" w:rsidR="00F25826" w:rsidRDefault="00F25826" w:rsidP="00F25826">
            <w:pPr>
              <w:pStyle w:val="af3"/>
              <w:numPr>
                <w:ilvl w:val="0"/>
                <w:numId w:val="28"/>
              </w:numPr>
              <w:spacing w:after="120"/>
              <w:ind w:leftChars="0"/>
              <w:jc w:val="both"/>
              <w:rPr>
                <w:rFonts w:eastAsia="微软雅黑"/>
                <w:color w:val="000000"/>
                <w:lang w:eastAsia="zh-CN"/>
              </w:rPr>
            </w:pPr>
            <w:r>
              <w:rPr>
                <w:rFonts w:eastAsia="微软雅黑" w:hint="eastAsia"/>
                <w:color w:val="000000"/>
                <w:lang w:eastAsia="zh-CN"/>
              </w:rPr>
              <w:t>C</w:t>
            </w:r>
            <w:r>
              <w:rPr>
                <w:rFonts w:eastAsia="微软雅黑"/>
                <w:color w:val="000000"/>
                <w:lang w:eastAsia="zh-CN"/>
              </w:rPr>
              <w:t>ase 1: pink part + green part (both the first and the second PUSCHs are DG PUSCH)</w:t>
            </w:r>
          </w:p>
          <w:p w14:paraId="66A2675E" w14:textId="6F37566C" w:rsidR="00F25826" w:rsidRDefault="00F25826" w:rsidP="00F25826">
            <w:pPr>
              <w:pStyle w:val="af3"/>
              <w:numPr>
                <w:ilvl w:val="0"/>
                <w:numId w:val="28"/>
              </w:numPr>
              <w:spacing w:after="120"/>
              <w:ind w:leftChars="0"/>
              <w:jc w:val="both"/>
              <w:rPr>
                <w:rFonts w:eastAsia="微软雅黑"/>
                <w:color w:val="000000"/>
                <w:lang w:eastAsia="zh-CN"/>
              </w:rPr>
            </w:pPr>
            <w:r>
              <w:rPr>
                <w:rFonts w:eastAsia="微软雅黑"/>
                <w:color w:val="000000"/>
                <w:lang w:eastAsia="zh-CN"/>
              </w:rPr>
              <w:t>Case 2: pink part + cyan part (the first PUSCH is CG PUSCH, the second PUSCH is a DG PUSCH)</w:t>
            </w:r>
          </w:p>
          <w:tbl>
            <w:tblPr>
              <w:tblStyle w:val="a5"/>
              <w:tblW w:w="0" w:type="auto"/>
              <w:tblLook w:val="04A0" w:firstRow="1" w:lastRow="0" w:firstColumn="1" w:lastColumn="0" w:noHBand="0" w:noVBand="1"/>
            </w:tblPr>
            <w:tblGrid>
              <w:gridCol w:w="7226"/>
            </w:tblGrid>
            <w:tr w:rsidR="00F25826" w14:paraId="3B96FB90" w14:textId="77777777" w:rsidTr="00F25826">
              <w:tc>
                <w:tcPr>
                  <w:tcW w:w="7226" w:type="dxa"/>
                </w:tcPr>
                <w:p w14:paraId="3CC69069" w14:textId="77777777" w:rsidR="00F25826" w:rsidRPr="00471A8F" w:rsidRDefault="00F25826" w:rsidP="00F25826">
                  <w:pPr>
                    <w:spacing w:afterLines="0" w:after="180"/>
                    <w:rPr>
                      <w:rFonts w:eastAsia="宋体"/>
                      <w:iCs/>
                      <w:lang w:val="en-GB"/>
                    </w:rPr>
                  </w:pPr>
                  <w:r w:rsidRPr="00471A8F">
                    <w:rPr>
                      <w:rFonts w:eastAsia="宋体"/>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471A8F">
                    <w:rPr>
                      <w:rFonts w:eastAsia="宋体"/>
                    </w:rPr>
                    <w:t xml:space="preserve">UL BWP </w:t>
                  </w:r>
                  <w:r w:rsidRPr="00471A8F">
                    <w:rPr>
                      <w:rFonts w:eastAsia="宋体"/>
                      <w:position w:val="-10"/>
                      <w:lang w:val="en-GB"/>
                    </w:rPr>
                    <w:object w:dxaOrig="200" w:dyaOrig="300" w14:anchorId="34D77560">
                      <v:shape id="_x0000_i1037" type="#_x0000_t75" style="width:14.4pt;height:14.4pt" o:ole="">
                        <v:imagedata r:id="rId8" o:title=""/>
                      </v:shape>
                      <o:OLEObject Type="Embed" ProgID="Equation.3" ShapeID="_x0000_i1037" DrawAspect="Content" ObjectID="_1761642238" r:id="rId26"/>
                    </w:object>
                  </w:r>
                  <w:r w:rsidRPr="00471A8F">
                    <w:rPr>
                      <w:rFonts w:eastAsia="宋体"/>
                      <w:iCs/>
                      <w:lang w:val="en-GB"/>
                    </w:rPr>
                    <w:t xml:space="preserve"> of </w:t>
                  </w:r>
                  <w:r w:rsidRPr="00471A8F">
                    <w:rPr>
                      <w:rFonts w:eastAsia="宋体"/>
                      <w:lang w:val="x-none" w:eastAsia="x-none"/>
                    </w:rPr>
                    <w:t xml:space="preserve">carrier </w:t>
                  </w:r>
                  <w:r w:rsidRPr="00471A8F">
                    <w:rPr>
                      <w:rFonts w:eastAsia="宋体"/>
                      <w:position w:val="-10"/>
                      <w:lang w:val="en-GB"/>
                    </w:rPr>
                    <w:object w:dxaOrig="220" w:dyaOrig="300" w14:anchorId="48BEAC1B">
                      <v:shape id="_x0000_i1038" type="#_x0000_t75" style="width:14.4pt;height:14.4pt" o:ole="">
                        <v:imagedata r:id="rId10" o:title=""/>
                      </v:shape>
                      <o:OLEObject Type="Embed" ProgID="Equation.3" ShapeID="_x0000_i1038" DrawAspect="Content" ObjectID="_1761642239" r:id="rId27"/>
                    </w:object>
                  </w:r>
                  <w:r w:rsidRPr="00471A8F">
                    <w:rPr>
                      <w:rFonts w:eastAsia="宋体"/>
                      <w:lang w:eastAsia="x-none"/>
                    </w:rPr>
                    <w:t xml:space="preserve"> of </w:t>
                  </w:r>
                  <w:r w:rsidRPr="00471A8F">
                    <w:rPr>
                      <w:rFonts w:eastAsia="宋体"/>
                      <w:lang w:val="x-none" w:eastAsia="x-none"/>
                    </w:rPr>
                    <w:t xml:space="preserve">serving cell </w:t>
                  </w:r>
                  <w:r w:rsidRPr="00471A8F">
                    <w:rPr>
                      <w:rFonts w:eastAsia="宋体"/>
                      <w:position w:val="-10"/>
                      <w:lang w:val="en-GB"/>
                    </w:rPr>
                    <w:object w:dxaOrig="200" w:dyaOrig="300" w14:anchorId="55DD658B">
                      <v:shape id="_x0000_i1039" type="#_x0000_t75" style="width:14.4pt;height:17.4pt" o:ole="">
                        <v:imagedata r:id="rId12" o:title=""/>
                      </v:shape>
                      <o:OLEObject Type="Embed" ProgID="Equation.3" ShapeID="_x0000_i1039" DrawAspect="Content" ObjectID="_1761642240" r:id="rId28"/>
                    </w:object>
                  </w:r>
                  <w:r w:rsidRPr="00471A8F">
                    <w:rPr>
                      <w:rFonts w:eastAsia="宋体"/>
                      <w:iCs/>
                      <w:lang w:val="en-GB"/>
                    </w:rPr>
                    <w:t xml:space="preserve">, a second </w:t>
                  </w:r>
                  <w:r w:rsidRPr="00471A8F">
                    <w:rPr>
                      <w:rFonts w:eastAsia="宋体"/>
                      <w:lang w:val="en-GB"/>
                    </w:rPr>
                    <w:t xml:space="preserve">PUSCH transmission on active </w:t>
                  </w:r>
                  <w:r w:rsidRPr="00471A8F">
                    <w:rPr>
                      <w:rFonts w:eastAsia="宋体"/>
                    </w:rPr>
                    <w:t xml:space="preserve">UL BWP </w:t>
                  </w:r>
                  <w:r w:rsidRPr="00471A8F">
                    <w:rPr>
                      <w:rFonts w:eastAsia="宋体"/>
                      <w:position w:val="-10"/>
                      <w:lang w:val="en-GB"/>
                    </w:rPr>
                    <w:object w:dxaOrig="220" w:dyaOrig="300" w14:anchorId="298D6841">
                      <v:shape id="_x0000_i1040" type="#_x0000_t75" style="width:14.4pt;height:14.4pt" o:ole="">
                        <v:imagedata r:id="rId14" o:title=""/>
                      </v:shape>
                      <o:OLEObject Type="Embed" ProgID="Equation.3" ShapeID="_x0000_i1040" DrawAspect="Content" ObjectID="_1761642241" r:id="rId29"/>
                    </w:object>
                  </w:r>
                  <w:r w:rsidRPr="00471A8F">
                    <w:rPr>
                      <w:rFonts w:eastAsia="宋体"/>
                      <w:iCs/>
                      <w:lang w:val="en-GB"/>
                    </w:rPr>
                    <w:t xml:space="preserve"> of </w:t>
                  </w:r>
                  <w:r w:rsidRPr="00471A8F">
                    <w:rPr>
                      <w:rFonts w:eastAsia="宋体"/>
                      <w:lang w:val="x-none" w:eastAsia="x-none"/>
                    </w:rPr>
                    <w:t xml:space="preserve">carrier </w:t>
                  </w:r>
                  <w:r w:rsidRPr="00471A8F">
                    <w:rPr>
                      <w:rFonts w:eastAsia="宋体"/>
                      <w:position w:val="-10"/>
                      <w:lang w:val="en-GB"/>
                    </w:rPr>
                    <w:object w:dxaOrig="240" w:dyaOrig="300" w14:anchorId="30E54887">
                      <v:shape id="_x0000_i1041" type="#_x0000_t75" style="width:14.4pt;height:14.4pt" o:ole="">
                        <v:imagedata r:id="rId16" o:title=""/>
                      </v:shape>
                      <o:OLEObject Type="Embed" ProgID="Equation.3" ShapeID="_x0000_i1041" DrawAspect="Content" ObjectID="_1761642242" r:id="rId30"/>
                    </w:object>
                  </w:r>
                  <w:r w:rsidRPr="00471A8F">
                    <w:rPr>
                      <w:rFonts w:eastAsia="宋体"/>
                      <w:lang w:eastAsia="x-none"/>
                    </w:rPr>
                    <w:t xml:space="preserve"> of </w:t>
                  </w:r>
                  <w:r w:rsidRPr="00471A8F">
                    <w:rPr>
                      <w:rFonts w:eastAsia="宋体"/>
                      <w:lang w:val="x-none" w:eastAsia="x-none"/>
                    </w:rPr>
                    <w:t xml:space="preserve">serving cell </w:t>
                  </w:r>
                  <w:r w:rsidRPr="00471A8F">
                    <w:rPr>
                      <w:rFonts w:eastAsia="宋体"/>
                      <w:position w:val="-10"/>
                      <w:lang w:val="en-GB"/>
                    </w:rPr>
                    <w:object w:dxaOrig="220" w:dyaOrig="300" w14:anchorId="671C1E62">
                      <v:shape id="_x0000_i1042" type="#_x0000_t75" style="width:16.2pt;height:17.4pt" o:ole="">
                        <v:imagedata r:id="rId18" o:title=""/>
                      </v:shape>
                      <o:OLEObject Type="Embed" ProgID="Equation.3" ShapeID="_x0000_i1042" DrawAspect="Content" ObjectID="_1761642243" r:id="rId31"/>
                    </w:object>
                  </w:r>
                  <w:r w:rsidRPr="00471A8F">
                    <w:rPr>
                      <w:rFonts w:eastAsia="宋体"/>
                      <w:iCs/>
                      <w:lang w:val="en-GB"/>
                    </w:rPr>
                    <w:t xml:space="preserve"> that overlaps with the first PUSCH transmission if </w:t>
                  </w:r>
                </w:p>
                <w:p w14:paraId="289EDAD2" w14:textId="77777777" w:rsidR="00F25826" w:rsidRPr="00F25826" w:rsidRDefault="00F25826" w:rsidP="00F25826">
                  <w:pPr>
                    <w:spacing w:afterLines="0" w:after="180"/>
                    <w:ind w:left="568" w:hanging="284"/>
                    <w:rPr>
                      <w:rFonts w:eastAsia="宋体"/>
                      <w:highlight w:val="magenta"/>
                      <w:lang w:val="en-GB"/>
                    </w:rPr>
                  </w:pPr>
                  <w:r w:rsidRPr="00F25826">
                    <w:rPr>
                      <w:rFonts w:eastAsia="宋体"/>
                      <w:highlight w:val="magenta"/>
                      <w:lang w:val="en-GB"/>
                    </w:rPr>
                    <w:t>-</w:t>
                  </w:r>
                  <w:r w:rsidRPr="00F25826">
                    <w:rPr>
                      <w:rFonts w:eastAsia="宋体"/>
                      <w:highlight w:val="magenta"/>
                      <w:lang w:val="en-GB"/>
                    </w:rPr>
                    <w:tab/>
                    <w:t xml:space="preserve">the second PUSCH transmission is </w:t>
                  </w:r>
                  <w:r w:rsidRPr="00F25826">
                    <w:rPr>
                      <w:rFonts w:eastAsia="宋体"/>
                      <w:highlight w:val="magenta"/>
                    </w:rPr>
                    <w:t>scheduled by</w:t>
                  </w:r>
                  <w:r w:rsidRPr="00F25826">
                    <w:rPr>
                      <w:rFonts w:eastAsia="宋体"/>
                      <w:highlight w:val="magenta"/>
                      <w:lang w:val="en-GB"/>
                    </w:rPr>
                    <w:t xml:space="preserve"> a DCI format 0_0 or a DCI </w:t>
                  </w:r>
                  <w:r w:rsidRPr="00F25826">
                    <w:rPr>
                      <w:rFonts w:eastAsia="宋体"/>
                      <w:highlight w:val="magenta"/>
                      <w:lang w:val="en-GB"/>
                    </w:rPr>
                    <w:lastRenderedPageBreak/>
                    <w:t>format 0_1 in a PDCCH received in a second PDCCH monitoring occasion, and</w:t>
                  </w:r>
                </w:p>
                <w:p w14:paraId="713D797C" w14:textId="77777777" w:rsidR="00F25826" w:rsidRPr="00651998" w:rsidRDefault="00F25826" w:rsidP="00F25826">
                  <w:pPr>
                    <w:spacing w:afterLines="0" w:after="180"/>
                    <w:ind w:left="568" w:hanging="284"/>
                    <w:rPr>
                      <w:rFonts w:eastAsia="宋体"/>
                      <w:lang w:val="en-GB"/>
                    </w:rPr>
                  </w:pPr>
                  <w:r w:rsidRPr="00A139F6">
                    <w:rPr>
                      <w:rFonts w:eastAsia="宋体"/>
                      <w:highlight w:val="green"/>
                      <w:lang w:val="en-GB"/>
                    </w:rPr>
                    <w:t>-</w:t>
                  </w:r>
                  <w:r w:rsidRPr="00A139F6">
                    <w:rPr>
                      <w:rFonts w:eastAsia="宋体"/>
                      <w:highlight w:val="green"/>
                      <w:lang w:val="en-GB"/>
                    </w:rPr>
                    <w:tab/>
                    <w:t xml:space="preserve">the second PDCCH monitoring occasion is after a first PDCCH monitoring occasion where the UE detects </w:t>
                  </w:r>
                  <w:r w:rsidRPr="00A139F6">
                    <w:rPr>
                      <w:rFonts w:eastAsia="宋体"/>
                      <w:highlight w:val="green"/>
                    </w:rPr>
                    <w:t>the earliest</w:t>
                  </w:r>
                  <w:r w:rsidRPr="00A139F6">
                    <w:rPr>
                      <w:rFonts w:eastAsia="宋体"/>
                      <w:highlight w:val="green"/>
                      <w:lang w:val="en-GB"/>
                    </w:rPr>
                    <w:t xml:space="preserve"> DCI format 0_0 or DCI format 0_1 scheduling </w:t>
                  </w:r>
                  <w:r w:rsidRPr="00A139F6">
                    <w:rPr>
                      <w:rFonts w:eastAsia="宋体"/>
                      <w:highlight w:val="green"/>
                    </w:rPr>
                    <w:t>an initial</w:t>
                  </w:r>
                  <w:r w:rsidRPr="00A139F6">
                    <w:rPr>
                      <w:rFonts w:eastAsia="宋体"/>
                      <w:highlight w:val="green"/>
                      <w:lang w:val="en-GB"/>
                    </w:rPr>
                    <w:t xml:space="preserve"> transmission</w:t>
                  </w:r>
                  <w:r w:rsidRPr="00A139F6">
                    <w:rPr>
                      <w:rFonts w:eastAsia="宋体"/>
                      <w:highlight w:val="green"/>
                    </w:rPr>
                    <w:t xml:space="preserve"> </w:t>
                  </w:r>
                  <w:r w:rsidRPr="00A139F6">
                    <w:rPr>
                      <w:rFonts w:eastAsia="宋体"/>
                      <w:highlight w:val="green"/>
                      <w:lang w:val="en-GB"/>
                    </w:rPr>
                    <w:t xml:space="preserve">of a transport block </w:t>
                  </w:r>
                  <w:r w:rsidRPr="00A139F6">
                    <w:rPr>
                      <w:rFonts w:eastAsia="宋体"/>
                      <w:highlight w:val="green"/>
                    </w:rPr>
                    <w:t>after</w:t>
                  </w:r>
                  <w:r w:rsidRPr="00A139F6">
                    <w:rPr>
                      <w:rFonts w:eastAsia="宋体"/>
                      <w:highlight w:val="green"/>
                      <w:lang w:val="en-GB"/>
                    </w:rPr>
                    <w:t xml:space="preserve"> a power headroom report was triggered</w:t>
                  </w:r>
                  <w:r w:rsidRPr="00651998">
                    <w:rPr>
                      <w:rFonts w:eastAsia="宋体"/>
                      <w:lang w:val="en-GB"/>
                    </w:rPr>
                    <w:t xml:space="preserve"> </w:t>
                  </w:r>
                </w:p>
                <w:p w14:paraId="5E6A8A06" w14:textId="77777777" w:rsidR="00F25826" w:rsidRPr="00651998" w:rsidRDefault="00F25826" w:rsidP="00F25826">
                  <w:pPr>
                    <w:spacing w:afterLines="0" w:after="180"/>
                    <w:rPr>
                      <w:rFonts w:eastAsia="宋体"/>
                      <w:lang w:val="en-GB"/>
                    </w:rPr>
                  </w:pPr>
                  <w:r w:rsidRPr="00651998">
                    <w:rPr>
                      <w:rFonts w:eastAsia="宋体"/>
                      <w:lang w:val="en-GB"/>
                    </w:rPr>
                    <w:t xml:space="preserve">or </w:t>
                  </w:r>
                </w:p>
                <w:p w14:paraId="7FF6D6AF" w14:textId="383DEB50" w:rsidR="00F25826" w:rsidRDefault="00F25826" w:rsidP="00F25826">
                  <w:pPr>
                    <w:spacing w:afterLines="0" w:after="180"/>
                    <w:ind w:left="568" w:hanging="284"/>
                    <w:rPr>
                      <w:rFonts w:eastAsia="微软雅黑"/>
                      <w:color w:val="000000"/>
                      <w:lang w:eastAsia="zh-CN"/>
                    </w:rPr>
                  </w:pPr>
                  <w:r w:rsidRPr="00651998">
                    <w:rPr>
                      <w:rFonts w:eastAsia="宋体"/>
                      <w:highlight w:val="cyan"/>
                      <w:lang w:val="en-GB"/>
                    </w:rPr>
                    <w:t>-</w:t>
                  </w:r>
                  <w:r w:rsidRPr="00651998">
                    <w:rPr>
                      <w:rFonts w:eastAsia="宋体"/>
                      <w:highlight w:val="cyan"/>
                      <w:lang w:val="en-GB"/>
                    </w:rPr>
                    <w:tab/>
                    <w:t xml:space="preserve">the second </w:t>
                  </w:r>
                  <w:r w:rsidRPr="007C33EA">
                    <w:rPr>
                      <w:rFonts w:eastAsia="宋体" w:hint="eastAsia"/>
                      <w:highlight w:val="cyan"/>
                      <w:lang w:val="en-GB" w:eastAsia="zh-CN"/>
                    </w:rPr>
                    <w:t>PUSCH transmission</w:t>
                  </w:r>
                  <w:r w:rsidRPr="00651998">
                    <w:rPr>
                      <w:rFonts w:eastAsia="宋体" w:hint="eastAsia"/>
                      <w:highlight w:val="cyan"/>
                      <w:lang w:val="en-GB" w:eastAsia="zh-CN"/>
                    </w:rPr>
                    <w:t xml:space="preserve"> </w:t>
                  </w:r>
                  <w:r w:rsidRPr="00651998">
                    <w:rPr>
                      <w:rFonts w:eastAsia="宋体"/>
                      <w:highlight w:val="cyan"/>
                      <w:lang w:val="en-GB"/>
                    </w:rPr>
                    <w:t xml:space="preserve">is after the first uplink symbol of the first PUSCH transmission minus </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eastAsia="ko-KR"/>
                    </w:rPr>
                    <w:t>=</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eastAsia="ko-KR"/>
                    </w:rPr>
                    <w:t xml:space="preserve"> where </w:t>
                  </w:r>
                  <w:r w:rsidRPr="00651998">
                    <w:rPr>
                      <w:rFonts w:eastAsia="宋体"/>
                      <w:i/>
                      <w:highlight w:val="cyan"/>
                      <w:lang w:val="en-AU"/>
                    </w:rPr>
                    <w:t>T</w:t>
                  </w:r>
                  <w:r w:rsidRPr="00651998">
                    <w:rPr>
                      <w:rFonts w:eastAsia="宋体"/>
                      <w:i/>
                      <w:highlight w:val="cyan"/>
                      <w:vertAlign w:val="subscript"/>
                      <w:lang w:val="en-AU"/>
                    </w:rPr>
                    <w:t>proc,2</w:t>
                  </w:r>
                  <w:r w:rsidRPr="00651998">
                    <w:rPr>
                      <w:rFonts w:eastAsia="宋体"/>
                      <w:highlight w:val="cyan"/>
                      <w:lang w:val="en-GB"/>
                    </w:rPr>
                    <w:t xml:space="preserve"> is determined according to [6, TS 38.214]</w:t>
                  </w:r>
                  <w:r w:rsidRPr="00651998">
                    <w:rPr>
                      <w:rFonts w:eastAsia="宋体"/>
                      <w:highlight w:val="cyan"/>
                      <w:lang w:val="en-GB" w:eastAsia="ko-KR"/>
                    </w:rPr>
                    <w:t xml:space="preserve"> assuming </w:t>
                  </w:r>
                  <w:r w:rsidRPr="00651998">
                    <w:rPr>
                      <w:rFonts w:eastAsia="宋体"/>
                      <w:i/>
                      <w:highlight w:val="cyan"/>
                      <w:lang w:val="en-AU"/>
                    </w:rPr>
                    <w:t>d</w:t>
                  </w:r>
                  <w:r w:rsidRPr="00651998">
                    <w:rPr>
                      <w:rFonts w:eastAsia="宋体"/>
                      <w:i/>
                      <w:highlight w:val="cyan"/>
                      <w:vertAlign w:val="subscript"/>
                      <w:lang w:val="en-AU"/>
                    </w:rPr>
                    <w:t xml:space="preserve">2,1 </w:t>
                  </w:r>
                  <w:r w:rsidRPr="00651998">
                    <w:rPr>
                      <w:rFonts w:eastAsia="宋体"/>
                      <w:highlight w:val="cyan"/>
                      <w:lang w:val="en-AU"/>
                    </w:rPr>
                    <w:t>=1</w:t>
                  </w:r>
                  <w:r w:rsidRPr="00651998">
                    <w:rPr>
                      <w:rFonts w:eastAsia="宋体"/>
                      <w:highlight w:val="cyan"/>
                      <w:lang w:val="en-GB" w:eastAsia="ko-KR"/>
                    </w:rPr>
                    <w:t xml:space="preserve">, </w:t>
                  </w:r>
                  <w:r w:rsidRPr="00651998">
                    <w:rPr>
                      <w:rFonts w:eastAsia="宋体"/>
                      <w:i/>
                      <w:highlight w:val="cyan"/>
                      <w:lang w:val="en-AU"/>
                    </w:rPr>
                    <w:t>d</w:t>
                  </w:r>
                  <w:r w:rsidRPr="00651998">
                    <w:rPr>
                      <w:rFonts w:eastAsia="宋体"/>
                      <w:i/>
                      <w:highlight w:val="cyan"/>
                      <w:vertAlign w:val="subscript"/>
                      <w:lang w:val="en-AU"/>
                    </w:rPr>
                    <w:t>2,2</w:t>
                  </w:r>
                  <w:r w:rsidRPr="00651998">
                    <w:rPr>
                      <w:rFonts w:eastAsia="宋体"/>
                      <w:highlight w:val="cyan"/>
                      <w:lang w:val="en-AU"/>
                    </w:rPr>
                    <w:t>=0, and</w:t>
                  </w:r>
                  <w:r w:rsidRPr="00651998">
                    <w:rPr>
                      <w:rFonts w:eastAsia="宋体"/>
                      <w:highlight w:val="cyan"/>
                      <w:lang w:val="en-GB" w:eastAsia="ko-KR"/>
                    </w:rPr>
                    <w:t xml:space="preserve"> with </w:t>
                  </w:r>
                  <w:r w:rsidRPr="00651998">
                    <w:rPr>
                      <w:rFonts w:eastAsia="宋体"/>
                      <w:i/>
                      <w:highlight w:val="cyan"/>
                      <w:lang w:val="en-AU"/>
                    </w:rPr>
                    <w:t>µ</w:t>
                  </w:r>
                  <w:r w:rsidRPr="00651998">
                    <w:rPr>
                      <w:rFonts w:eastAsia="宋体"/>
                      <w:i/>
                      <w:highlight w:val="cyan"/>
                      <w:vertAlign w:val="subscript"/>
                      <w:lang w:val="en-AU"/>
                    </w:rPr>
                    <w:t>DL</w:t>
                  </w:r>
                  <w:r w:rsidRPr="00651998">
                    <w:rPr>
                      <w:rFonts w:eastAsia="宋体"/>
                      <w:highlight w:val="cyan"/>
                      <w:lang w:val="en-GB" w:eastAsia="ko-KR"/>
                    </w:rPr>
                    <w:t xml:space="preserve"> corresponding to the subcarrier spacing of the active downlink BWP of the scheduling cell for a configured grant</w:t>
                  </w:r>
                  <w:r w:rsidRPr="00651998">
                    <w:rPr>
                      <w:rFonts w:eastAsia="宋体"/>
                      <w:highlight w:val="cyan"/>
                      <w:lang w:val="en-GB"/>
                    </w:rPr>
                    <w:t xml:space="preserve"> if the first PUSCH transmission is on a configured grant after a power headroom report was triggered.</w:t>
                  </w:r>
                </w:p>
              </w:tc>
            </w:tr>
          </w:tbl>
          <w:p w14:paraId="6D907E57" w14:textId="77777777" w:rsidR="00A139F6" w:rsidRPr="00F25826" w:rsidRDefault="00A139F6" w:rsidP="00F25826">
            <w:pPr>
              <w:spacing w:after="120"/>
              <w:jc w:val="both"/>
              <w:rPr>
                <w:rFonts w:eastAsia="微软雅黑"/>
                <w:color w:val="000000"/>
                <w:lang w:eastAsia="zh-CN"/>
              </w:rPr>
            </w:pPr>
          </w:p>
          <w:p w14:paraId="7C8DFA1B" w14:textId="53999E1E" w:rsidR="00F25826" w:rsidRDefault="00F25826" w:rsidP="00956746">
            <w:pPr>
              <w:spacing w:after="120"/>
              <w:jc w:val="both"/>
              <w:rPr>
                <w:rFonts w:eastAsia="微软雅黑"/>
                <w:color w:val="000000"/>
                <w:lang w:val="en-GB" w:eastAsia="zh-CN"/>
              </w:rPr>
            </w:pPr>
            <w:r>
              <w:rPr>
                <w:rFonts w:eastAsia="微软雅黑"/>
                <w:color w:val="000000"/>
                <w:lang w:val="en-GB" w:eastAsia="zh-CN"/>
              </w:rPr>
              <w:t xml:space="preserve">We are not sure about the intention of the endorsed CR </w:t>
            </w:r>
            <w:r w:rsidRPr="00AD089E">
              <w:rPr>
                <w:rFonts w:eastAsia="微软雅黑"/>
                <w:color w:val="000000"/>
                <w:lang w:val="en-GB" w:eastAsia="zh-CN"/>
              </w:rPr>
              <w:t>R1-1903758</w:t>
            </w:r>
            <w:r>
              <w:rPr>
                <w:rFonts w:eastAsia="微软雅黑"/>
                <w:color w:val="000000"/>
                <w:lang w:val="en-GB" w:eastAsia="zh-CN"/>
              </w:rPr>
              <w:t>, which does not explicitly mention whether the case that both PUSCHs are CG PUSCHs are included. At least from technical point of view, we do not think it reasonable to consider the case because if both PUSCHs are CG PUSCHs, according to RAN2 agreements (which was considered during the discussion at that time), UE assumes real transmissions for CG PUSCH for PH calculation so that no timeline is needed.</w:t>
            </w:r>
          </w:p>
          <w:tbl>
            <w:tblPr>
              <w:tblStyle w:val="a5"/>
              <w:tblW w:w="0" w:type="auto"/>
              <w:tblLook w:val="04A0" w:firstRow="1" w:lastRow="0" w:firstColumn="1" w:lastColumn="0" w:noHBand="0" w:noVBand="1"/>
            </w:tblPr>
            <w:tblGrid>
              <w:gridCol w:w="7226"/>
            </w:tblGrid>
            <w:tr w:rsidR="00F25826" w14:paraId="1D3D0060" w14:textId="77777777" w:rsidTr="00F25826">
              <w:tc>
                <w:tcPr>
                  <w:tcW w:w="7226" w:type="dxa"/>
                </w:tcPr>
                <w:p w14:paraId="48442B2E" w14:textId="77777777" w:rsidR="00F25826" w:rsidRPr="002A0FB8" w:rsidRDefault="00F25826" w:rsidP="00F25826">
                  <w:pPr>
                    <w:spacing w:after="120"/>
                    <w:jc w:val="both"/>
                    <w:rPr>
                      <w:rFonts w:ascii="Arial" w:hAnsi="Arial"/>
                      <w:i/>
                      <w:noProof/>
                      <w:lang w:eastAsia="zh-CN"/>
                    </w:rPr>
                  </w:pPr>
                  <w:r>
                    <w:rPr>
                      <w:rFonts w:ascii="Arial" w:hAnsi="Arial"/>
                      <w:i/>
                      <w:noProof/>
                      <w:lang w:eastAsia="zh-CN"/>
                    </w:rPr>
                    <w:t xml:space="preserve">RAN2#103bis </w:t>
                  </w:r>
                  <w:r w:rsidRPr="002A0FB8">
                    <w:rPr>
                      <w:rFonts w:ascii="Arial" w:hAnsi="Arial"/>
                      <w:i/>
                      <w:noProof/>
                      <w:lang w:eastAsia="zh-CN"/>
                    </w:rPr>
                    <w:t>Agreements:</w:t>
                  </w:r>
                </w:p>
                <w:p w14:paraId="4747816D" w14:textId="7A396869" w:rsidR="00F25826" w:rsidRDefault="00F25826" w:rsidP="00F25826">
                  <w:pPr>
                    <w:spacing w:after="120"/>
                    <w:jc w:val="both"/>
                    <w:rPr>
                      <w:rFonts w:eastAsia="微软雅黑"/>
                      <w:color w:val="000000"/>
                      <w:lang w:val="en-GB" w:eastAsia="zh-CN"/>
                    </w:rPr>
                  </w:pPr>
                  <w:r w:rsidRPr="002A0FB8">
                    <w:rPr>
                      <w:rFonts w:ascii="Arial" w:hAnsi="Arial"/>
                      <w:i/>
                      <w:noProof/>
                      <w:lang w:eastAsia="zh-CN"/>
                    </w:rPr>
                    <w:t>1. At the time of determination of PH value for a serving cell, the UE MAC assumes real transmissions for all cells with grant even if any grant is skipped.</w:t>
                  </w:r>
                </w:p>
              </w:tc>
            </w:tr>
          </w:tbl>
          <w:p w14:paraId="192F0091" w14:textId="4753D31E" w:rsidR="00F25826" w:rsidRDefault="00F25826" w:rsidP="00956746">
            <w:pPr>
              <w:spacing w:after="120"/>
              <w:jc w:val="both"/>
              <w:rPr>
                <w:rFonts w:eastAsia="微软雅黑"/>
                <w:color w:val="000000"/>
                <w:lang w:val="en-GB" w:eastAsia="zh-CN"/>
              </w:rPr>
            </w:pPr>
          </w:p>
          <w:p w14:paraId="75D7129E" w14:textId="7A46FA88" w:rsidR="00F25826" w:rsidRDefault="00F25826" w:rsidP="00956746">
            <w:pPr>
              <w:spacing w:after="120"/>
              <w:jc w:val="both"/>
              <w:rPr>
                <w:rFonts w:eastAsia="微软雅黑"/>
                <w:color w:val="000000"/>
                <w:lang w:val="en-GB" w:eastAsia="zh-CN"/>
              </w:rPr>
            </w:pPr>
            <w:r>
              <w:rPr>
                <w:rFonts w:eastAsia="微软雅黑" w:hint="eastAsia"/>
                <w:color w:val="000000"/>
                <w:lang w:val="en-GB" w:eastAsia="zh-CN"/>
              </w:rPr>
              <w:t>E</w:t>
            </w:r>
            <w:r>
              <w:rPr>
                <w:rFonts w:eastAsia="微软雅黑"/>
                <w:color w:val="000000"/>
                <w:lang w:val="en-GB" w:eastAsia="zh-CN"/>
              </w:rPr>
              <w:t xml:space="preserve">ven if we consider the case that both PUSCHs are CG PUSCHs, we do not think it </w:t>
            </w:r>
            <w:r w:rsidR="00426697">
              <w:rPr>
                <w:rFonts w:eastAsia="微软雅黑"/>
                <w:color w:val="000000"/>
                <w:lang w:val="en-GB" w:eastAsia="zh-CN"/>
              </w:rPr>
              <w:t xml:space="preserve">is </w:t>
            </w:r>
            <w:r>
              <w:rPr>
                <w:rFonts w:eastAsia="微软雅黑"/>
                <w:color w:val="000000"/>
                <w:lang w:val="en-GB" w:eastAsia="zh-CN"/>
              </w:rPr>
              <w:t xml:space="preserve">reasonable that </w:t>
            </w:r>
            <w:r>
              <w:rPr>
                <w:rFonts w:eastAsia="微软雅黑" w:hint="eastAsia"/>
                <w:color w:val="000000"/>
                <w:lang w:val="en-GB" w:eastAsia="zh-CN"/>
              </w:rPr>
              <w:t>UE</w:t>
            </w:r>
            <w:r>
              <w:rPr>
                <w:rFonts w:eastAsia="微软雅黑"/>
                <w:color w:val="000000"/>
                <w:lang w:val="en-GB" w:eastAsia="zh-CN"/>
              </w:rPr>
              <w:t xml:space="preserve"> only considers the second CG PUSCH if the second CG PUSCH ends </w:t>
            </w:r>
            <w:r w:rsidRPr="00F25826">
              <w:rPr>
                <w:rFonts w:eastAsia="宋体"/>
                <w:i/>
                <w:lang w:val="en-AU"/>
              </w:rPr>
              <w:t>T'</w:t>
            </w:r>
            <w:r w:rsidRPr="00F25826">
              <w:rPr>
                <w:rFonts w:eastAsia="宋体"/>
                <w:i/>
                <w:vertAlign w:val="subscript"/>
                <w:lang w:val="en-AU"/>
              </w:rPr>
              <w:t>proc,2</w:t>
            </w:r>
            <w:r w:rsidRPr="00F25826">
              <w:rPr>
                <w:rFonts w:eastAsia="微软雅黑"/>
                <w:color w:val="000000"/>
                <w:lang w:val="en-GB" w:eastAsia="zh-CN"/>
              </w:rPr>
              <w:t xml:space="preserve"> e</w:t>
            </w:r>
            <w:r>
              <w:rPr>
                <w:rFonts w:eastAsia="微软雅黑"/>
                <w:color w:val="000000"/>
                <w:lang w:val="en-GB" w:eastAsia="zh-CN"/>
              </w:rPr>
              <w:t xml:space="preserve">arlier than the first CG PUSCH, according to the above agreement. </w:t>
            </w:r>
            <w:r w:rsidR="00426697">
              <w:rPr>
                <w:rFonts w:eastAsia="微软雅黑"/>
                <w:color w:val="000000"/>
                <w:lang w:val="en-GB" w:eastAsia="zh-CN"/>
              </w:rPr>
              <w:t xml:space="preserve">In addition, it would be not aligned with how UE determines whether to report actual or virtual PH. According to the spec, </w:t>
            </w:r>
            <w:r>
              <w:rPr>
                <w:rFonts w:eastAsia="微软雅黑"/>
                <w:color w:val="000000"/>
                <w:lang w:val="en-GB" w:eastAsia="zh-CN"/>
              </w:rPr>
              <w:t xml:space="preserve">UE </w:t>
            </w:r>
            <w:r w:rsidR="00426697">
              <w:rPr>
                <w:rFonts w:eastAsia="微软雅黑"/>
                <w:color w:val="000000"/>
                <w:lang w:val="en-GB" w:eastAsia="zh-CN"/>
              </w:rPr>
              <w:t xml:space="preserve">determines whether to report actual or virtual PH for a CG PUSCH based on higher layer signalling before the deadline, but not based on the timing of the CG occasion. </w:t>
            </w:r>
          </w:p>
          <w:tbl>
            <w:tblPr>
              <w:tblStyle w:val="a5"/>
              <w:tblW w:w="0" w:type="auto"/>
              <w:tblLook w:val="04A0" w:firstRow="1" w:lastRow="0" w:firstColumn="1" w:lastColumn="0" w:noHBand="0" w:noVBand="1"/>
            </w:tblPr>
            <w:tblGrid>
              <w:gridCol w:w="7226"/>
            </w:tblGrid>
            <w:tr w:rsidR="00F25826" w14:paraId="394F00C2" w14:textId="77777777" w:rsidTr="00F25826">
              <w:tc>
                <w:tcPr>
                  <w:tcW w:w="7226" w:type="dxa"/>
                </w:tcPr>
                <w:p w14:paraId="01643E8D" w14:textId="77777777" w:rsidR="00F25826" w:rsidRPr="00B916EC" w:rsidRDefault="00F25826" w:rsidP="00F25826">
                  <w:pPr>
                    <w:pStyle w:val="2"/>
                    <w:ind w:left="566" w:hanging="566"/>
                  </w:pPr>
                  <w:bookmarkStart w:id="10" w:name="_Toc535263176"/>
                  <w:r w:rsidRPr="00B916EC">
                    <w:lastRenderedPageBreak/>
                    <w:t>7.7</w:t>
                  </w:r>
                  <w:r>
                    <w:tab/>
                  </w:r>
                  <w:r w:rsidRPr="00B916EC">
                    <w:t>Power headroom report</w:t>
                  </w:r>
                  <w:bookmarkEnd w:id="10"/>
                </w:p>
                <w:p w14:paraId="7DC04E08" w14:textId="77777777" w:rsidR="00F25826" w:rsidRDefault="00F25826" w:rsidP="00F25826">
                  <w:pPr>
                    <w:spacing w:after="120"/>
                  </w:pPr>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Pr="00B916EC">
                    <w:rPr>
                      <w:position w:val="-4"/>
                    </w:rPr>
                    <w:object w:dxaOrig="380" w:dyaOrig="220" w14:anchorId="26DCF396">
                      <v:shape id="_x0000_i1043" type="#_x0000_t75" style="width:17.4pt;height:10.8pt" o:ole="">
                        <v:imagedata r:id="rId32" o:title=""/>
                      </v:shape>
                      <o:OLEObject Type="Embed" ProgID="Equation.3" ShapeID="_x0000_i1043" DrawAspect="Content" ObjectID="_1761642244" r:id="rId33"/>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w14:anchorId="0579848F">
                      <v:shape id="_x0000_i1044" type="#_x0000_t75" style="width:7.2pt;height:13.8pt" o:ole="">
                        <v:imagedata r:id="rId34" o:title=""/>
                      </v:shape>
                      <o:OLEObject Type="Embed" ProgID="Equation.3" ShapeID="_x0000_i1044" DrawAspect="Content" ObjectID="_1761642245" r:id="rId35"/>
                    </w:object>
                  </w:r>
                  <w:r w:rsidRPr="00B916EC">
                    <w:t xml:space="preserve"> </w:t>
                  </w:r>
                  <w:r>
                    <w:t>on</w:t>
                  </w:r>
                  <w:r w:rsidRPr="00B916EC">
                    <w:t xml:space="preserve"> </w:t>
                  </w:r>
                  <w:r>
                    <w:t xml:space="preserve">active UL BWP </w:t>
                  </w:r>
                  <w:r w:rsidRPr="00425377">
                    <w:rPr>
                      <w:iCs/>
                      <w:position w:val="-6"/>
                    </w:rPr>
                    <w:object w:dxaOrig="180" w:dyaOrig="260" w14:anchorId="21DF04DE">
                      <v:shape id="_x0000_i1045" type="#_x0000_t75" style="width:13.8pt;height:13.8pt" o:ole="">
                        <v:imagedata r:id="rId36" o:title=""/>
                      </v:shape>
                      <o:OLEObject Type="Embed" ProgID="Equation.3" ShapeID="_x0000_i1045" DrawAspect="Content" ObjectID="_1761642246" r:id="rId37"/>
                    </w:object>
                  </w:r>
                  <w:r>
                    <w:rPr>
                      <w:iCs/>
                    </w:rPr>
                    <w:t xml:space="preserve"> </w:t>
                  </w:r>
                  <w:r>
                    <w:t>of</w:t>
                  </w:r>
                  <w:r w:rsidRPr="00B916EC">
                    <w:t xml:space="preserve"> carrier </w:t>
                  </w:r>
                  <w:r w:rsidRPr="000A5591">
                    <w:rPr>
                      <w:iCs/>
                      <w:position w:val="-10"/>
                    </w:rPr>
                    <w:object w:dxaOrig="220" w:dyaOrig="300" w14:anchorId="03CA84DB">
                      <v:shape id="_x0000_i1046" type="#_x0000_t75" style="width:7.2pt;height:13.8pt" o:ole="">
                        <v:imagedata r:id="rId38" o:title=""/>
                      </v:shape>
                      <o:OLEObject Type="Embed" ProgID="Equation.3" ShapeID="_x0000_i1046" DrawAspect="Content" ObjectID="_1761642247" r:id="rId39"/>
                    </w:object>
                  </w:r>
                  <w:r>
                    <w:rPr>
                      <w:iCs/>
                    </w:rPr>
                    <w:t xml:space="preserve"> of </w:t>
                  </w:r>
                  <w:r w:rsidRPr="00B916EC">
                    <w:t xml:space="preserve">serving cell </w:t>
                  </w:r>
                  <w:r w:rsidRPr="00B916EC">
                    <w:rPr>
                      <w:iCs/>
                      <w:position w:val="-6"/>
                    </w:rPr>
                    <w:object w:dxaOrig="160" w:dyaOrig="200" w14:anchorId="0B576E9F">
                      <v:shape id="_x0000_i1047" type="#_x0000_t75" style="width:10.2pt;height:13.2pt" o:ole="">
                        <v:imagedata r:id="rId40" o:title=""/>
                      </v:shape>
                      <o:OLEObject Type="Embed" ProgID="Equation.3" ShapeID="_x0000_i1047" DrawAspect="Content" ObjectID="_1761642248" r:id="rId41"/>
                    </w:object>
                  </w:r>
                  <w:r w:rsidRPr="00B916EC">
                    <w:t xml:space="preserve">. A </w:t>
                  </w:r>
                  <w:r>
                    <w:t xml:space="preserve">Type 3 </w:t>
                  </w:r>
                  <w:r w:rsidRPr="00B916EC">
                    <w:t>UE power headroom</w:t>
                  </w:r>
                  <w:r w:rsidRPr="00B916EC">
                    <w:rPr>
                      <w:position w:val="-4"/>
                    </w:rPr>
                    <w:object w:dxaOrig="380" w:dyaOrig="220" w14:anchorId="343B91EB">
                      <v:shape id="_x0000_i1048" type="#_x0000_t75" style="width:17.4pt;height:10.8pt" o:ole="">
                        <v:imagedata r:id="rId32" o:title=""/>
                      </v:shape>
                      <o:OLEObject Type="Embed" ProgID="Equation.3" ShapeID="_x0000_i1048" DrawAspect="Content" ObjectID="_1761642249" r:id="rId42"/>
                    </w:object>
                  </w:r>
                  <w:r>
                    <w:t xml:space="preserve"> that is valid for SRS</w:t>
                  </w:r>
                  <w:r w:rsidRPr="00B916EC">
                    <w:t xml:space="preserve"> transmission </w:t>
                  </w:r>
                  <w:r>
                    <w:t>occasion</w:t>
                  </w:r>
                  <w:r w:rsidRPr="00B916EC">
                    <w:t xml:space="preserve"> </w:t>
                  </w:r>
                  <w:r w:rsidRPr="00B916EC">
                    <w:rPr>
                      <w:position w:val="-6"/>
                    </w:rPr>
                    <w:object w:dxaOrig="139" w:dyaOrig="240" w14:anchorId="6C59BB23">
                      <v:shape id="_x0000_i1049" type="#_x0000_t75" style="width:7.2pt;height:13.8pt" o:ole="">
                        <v:imagedata r:id="rId34" o:title=""/>
                      </v:shape>
                      <o:OLEObject Type="Embed" ProgID="Equation.3" ShapeID="_x0000_i1049" DrawAspect="Content" ObjectID="_1761642250" r:id="rId43"/>
                    </w:object>
                  </w:r>
                  <w:r w:rsidRPr="00B916EC">
                    <w:t xml:space="preserve"> </w:t>
                  </w:r>
                  <w:r>
                    <w:t>on</w:t>
                  </w:r>
                  <w:r w:rsidRPr="00B916EC">
                    <w:t xml:space="preserve"> </w:t>
                  </w:r>
                  <w:r>
                    <w:t xml:space="preserve">active UL BWP </w:t>
                  </w:r>
                  <w:r w:rsidRPr="00425377">
                    <w:rPr>
                      <w:iCs/>
                      <w:position w:val="-6"/>
                    </w:rPr>
                    <w:object w:dxaOrig="180" w:dyaOrig="260" w14:anchorId="496D1497">
                      <v:shape id="_x0000_i1050" type="#_x0000_t75" style="width:13.8pt;height:13.8pt" o:ole="">
                        <v:imagedata r:id="rId36" o:title=""/>
                      </v:shape>
                      <o:OLEObject Type="Embed" ProgID="Equation.3" ShapeID="_x0000_i1050" DrawAspect="Content" ObjectID="_1761642251" r:id="rId44"/>
                    </w:object>
                  </w:r>
                  <w:r>
                    <w:rPr>
                      <w:iCs/>
                    </w:rPr>
                    <w:t xml:space="preserve"> </w:t>
                  </w:r>
                  <w:r>
                    <w:t>of</w:t>
                  </w:r>
                  <w:r w:rsidRPr="00B916EC">
                    <w:t xml:space="preserve"> carrier </w:t>
                  </w:r>
                  <w:r w:rsidRPr="000A5591">
                    <w:rPr>
                      <w:iCs/>
                      <w:position w:val="-10"/>
                    </w:rPr>
                    <w:object w:dxaOrig="220" w:dyaOrig="300" w14:anchorId="78BBCDD4">
                      <v:shape id="_x0000_i1051" type="#_x0000_t75" style="width:7.2pt;height:13.8pt" o:ole="">
                        <v:imagedata r:id="rId38" o:title=""/>
                      </v:shape>
                      <o:OLEObject Type="Embed" ProgID="Equation.3" ShapeID="_x0000_i1051" DrawAspect="Content" ObjectID="_1761642252" r:id="rId45"/>
                    </w:object>
                  </w:r>
                  <w:r>
                    <w:rPr>
                      <w:iCs/>
                    </w:rPr>
                    <w:t xml:space="preserve"> of</w:t>
                  </w:r>
                  <w:r w:rsidRPr="00B916EC">
                    <w:t xml:space="preserve"> serving cell </w:t>
                  </w:r>
                  <w:r w:rsidRPr="00B916EC">
                    <w:rPr>
                      <w:iCs/>
                      <w:position w:val="-6"/>
                    </w:rPr>
                    <w:object w:dxaOrig="160" w:dyaOrig="200" w14:anchorId="57D42A36">
                      <v:shape id="_x0000_i1052" type="#_x0000_t75" style="width:10.2pt;height:13.2pt" o:ole="">
                        <v:imagedata r:id="rId40" o:title=""/>
                      </v:shape>
                      <o:OLEObject Type="Embed" ProgID="Equation.3" ShapeID="_x0000_i1052" DrawAspect="Content" ObjectID="_1761642253" r:id="rId46"/>
                    </w:object>
                  </w:r>
                  <w:r w:rsidRPr="00B916EC">
                    <w:t>.</w:t>
                  </w:r>
                  <w:r w:rsidRPr="003C4B3C">
                    <w:t xml:space="preserve"> </w:t>
                  </w:r>
                </w:p>
                <w:p w14:paraId="557E8C8E" w14:textId="77777777" w:rsidR="00F25826" w:rsidRDefault="00F25826" w:rsidP="00F25826">
                  <w:pPr>
                    <w:spacing w:after="120"/>
                    <w:rPr>
                      <w:lang w:eastAsia="ko-KR"/>
                    </w:rPr>
                  </w:pPr>
                  <w:r>
                    <w:rPr>
                      <w:lang w:eastAsia="ko-KR"/>
                    </w:rPr>
                    <w:t xml:space="preserve">A </w:t>
                  </w:r>
                  <w:r w:rsidRPr="00475002">
                    <w:rPr>
                      <w:lang w:eastAsia="ko-KR"/>
                    </w:rPr>
                    <w:t xml:space="preserve">UE determines whether </w:t>
                  </w:r>
                  <w:r>
                    <w:rPr>
                      <w:lang w:eastAsia="ko-KR"/>
                    </w:rPr>
                    <w:t>a power headroom report</w:t>
                  </w:r>
                  <w:r w:rsidRPr="00475002">
                    <w:rPr>
                      <w:lang w:eastAsia="ko-KR"/>
                    </w:rPr>
                    <w:t xml:space="preserve"> </w:t>
                  </w:r>
                  <w:r>
                    <w:rPr>
                      <w:lang w:eastAsia="ko-KR"/>
                    </w:rPr>
                    <w:t>for an activated serving c</w:t>
                  </w:r>
                  <w:r w:rsidRPr="00475002">
                    <w:rPr>
                      <w:lang w:eastAsia="ko-KR"/>
                    </w:rPr>
                    <w:t xml:space="preserve">ell </w:t>
                  </w:r>
                  <w:r>
                    <w:rPr>
                      <w:lang w:eastAsia="ko-KR"/>
                    </w:rPr>
                    <w:t>[11, TS 38.321] is based on an actual</w:t>
                  </w:r>
                  <w:r w:rsidRPr="00475002">
                    <w:rPr>
                      <w:lang w:eastAsia="ko-KR"/>
                    </w:rPr>
                    <w:t xml:space="preserve"> transmission or a reference format </w:t>
                  </w:r>
                  <w:r>
                    <w:rPr>
                      <w:lang w:eastAsia="ko-KR"/>
                    </w:rPr>
                    <w:t>based on</w:t>
                  </w:r>
                  <w:r w:rsidRPr="00475002">
                    <w:rPr>
                      <w:lang w:eastAsia="ko-KR"/>
                    </w:rPr>
                    <w:t xml:space="preserve"> the</w:t>
                  </w:r>
                  <w:r>
                    <w:rPr>
                      <w:lang w:eastAsia="ko-KR"/>
                    </w:rPr>
                    <w:t xml:space="preserve"> higher layer </w:t>
                  </w:r>
                  <w:proofErr w:type="spellStart"/>
                  <w:r>
                    <w:rPr>
                      <w:lang w:eastAsia="ko-KR"/>
                    </w:rPr>
                    <w:t>signalling</w:t>
                  </w:r>
                  <w:proofErr w:type="spellEnd"/>
                  <w:r>
                    <w:rPr>
                      <w:lang w:eastAsia="ko-KR"/>
                    </w:rPr>
                    <w:t xml:space="preserve"> of configured grant and</w:t>
                  </w:r>
                  <w:r w:rsidRPr="00475002">
                    <w:rPr>
                      <w:lang w:eastAsia="ko-KR"/>
                    </w:rPr>
                    <w:t xml:space="preserve"> do</w:t>
                  </w:r>
                  <w:r>
                    <w:rPr>
                      <w:lang w:eastAsia="ko-KR"/>
                    </w:rPr>
                    <w:t>wnlink control information the UE received</w:t>
                  </w:r>
                  <w:r w:rsidRPr="00475002">
                    <w:rPr>
                      <w:lang w:eastAsia="ko-KR"/>
                    </w:rPr>
                    <w:t xml:space="preserve"> until and including the PDCCH </w:t>
                  </w:r>
                  <w:r>
                    <w:rPr>
                      <w:lang w:eastAsia="ko-KR"/>
                    </w:rPr>
                    <w:t xml:space="preserve">monitoring </w:t>
                  </w:r>
                  <w:r w:rsidRPr="00475002">
                    <w:rPr>
                      <w:lang w:eastAsia="ko-KR"/>
                    </w:rPr>
                    <w:t xml:space="preserve">occasion </w:t>
                  </w:r>
                  <w:r>
                    <w:rPr>
                      <w:lang w:eastAsia="ko-KR"/>
                    </w:rPr>
                    <w:t>where the UE detects the first DCI format 0_0 or DCI format 0_1 scheduling an initial transmission of a transport block since a power headroom</w:t>
                  </w:r>
                  <w:r w:rsidRPr="00475002">
                    <w:rPr>
                      <w:lang w:eastAsia="ko-KR"/>
                    </w:rPr>
                    <w:t xml:space="preserve"> </w:t>
                  </w:r>
                  <w:r>
                    <w:rPr>
                      <w:lang w:eastAsia="ko-KR"/>
                    </w:rPr>
                    <w:t>report was</w:t>
                  </w:r>
                  <w:r w:rsidRPr="00475002">
                    <w:rPr>
                      <w:lang w:eastAsia="ko-KR"/>
                    </w:rPr>
                    <w:t xml:space="preserve"> triggered</w:t>
                  </w:r>
                  <w:r>
                    <w:rPr>
                      <w:lang w:eastAsia="ko-KR"/>
                    </w:rPr>
                    <w:t xml:space="preserve"> if the power headroom report is reported on a PUSCH triggered by the first DCI. </w:t>
                  </w:r>
                  <w:r w:rsidRPr="00426697">
                    <w:rPr>
                      <w:highlight w:val="yellow"/>
                      <w:lang w:eastAsia="ko-KR"/>
                    </w:rPr>
                    <w:t>Otherwise, a UE determines whether a power headroom report is based on an actual transmission or a reference format based on the</w:t>
                  </w:r>
                  <w:r w:rsidRPr="00426697">
                    <w:rPr>
                      <w:color w:val="FF0000"/>
                      <w:highlight w:val="yellow"/>
                      <w:lang w:eastAsia="ko-KR"/>
                    </w:rPr>
                    <w:t xml:space="preserve"> higher layer </w:t>
                  </w:r>
                  <w:proofErr w:type="spellStart"/>
                  <w:r w:rsidRPr="00426697">
                    <w:rPr>
                      <w:color w:val="FF0000"/>
                      <w:highlight w:val="yellow"/>
                      <w:lang w:eastAsia="ko-KR"/>
                    </w:rPr>
                    <w:t>signalling</w:t>
                  </w:r>
                  <w:proofErr w:type="spellEnd"/>
                  <w:r w:rsidRPr="00426697">
                    <w:rPr>
                      <w:highlight w:val="yellow"/>
                      <w:lang w:eastAsia="ko-KR"/>
                    </w:rPr>
                    <w:t xml:space="preserve"> of configured grant</w:t>
                  </w:r>
                  <w:r>
                    <w:rPr>
                      <w:lang w:eastAsia="ko-KR"/>
                    </w:rPr>
                    <w:t xml:space="preserve"> and </w:t>
                  </w:r>
                  <w:r w:rsidRPr="00475002">
                    <w:rPr>
                      <w:lang w:eastAsia="ko-KR"/>
                    </w:rPr>
                    <w:t>do</w:t>
                  </w:r>
                  <w:r>
                    <w:rPr>
                      <w:lang w:eastAsia="ko-KR"/>
                    </w:rPr>
                    <w:t>wnlink control information the UE received</w:t>
                  </w:r>
                  <w:r w:rsidRPr="00475002">
                    <w:rPr>
                      <w:lang w:eastAsia="ko-KR"/>
                    </w:rPr>
                    <w:t xml:space="preserve"> </w:t>
                  </w:r>
                  <w:r w:rsidRPr="00426697">
                    <w:rPr>
                      <w:highlight w:val="yellow"/>
                      <w:lang w:eastAsia="ko-KR"/>
                    </w:rPr>
                    <w:t xml:space="preserve">until the first uplink symbol of a configured PUSCH transmission minus </w:t>
                  </w:r>
                  <w:bookmarkStart w:id="11" w:name="OLE_LINK31"/>
                  <w:r w:rsidRPr="00426697">
                    <w:rPr>
                      <w:i/>
                      <w:highlight w:val="yellow"/>
                      <w:lang w:val="en-AU"/>
                    </w:rPr>
                    <w:t>T’</w:t>
                  </w:r>
                  <w:r w:rsidRPr="00426697">
                    <w:rPr>
                      <w:i/>
                      <w:highlight w:val="yellow"/>
                      <w:vertAlign w:val="subscript"/>
                      <w:lang w:val="en-AU"/>
                    </w:rPr>
                    <w:t>proc,2</w:t>
                  </w:r>
                  <w:r w:rsidRPr="00426697">
                    <w:rPr>
                      <w:highlight w:val="yellow"/>
                      <w:lang w:eastAsia="ko-KR"/>
                    </w:rPr>
                    <w:t>=</w:t>
                  </w:r>
                  <w:r w:rsidRPr="00426697">
                    <w:rPr>
                      <w:i/>
                      <w:highlight w:val="yellow"/>
                      <w:lang w:val="en-AU"/>
                    </w:rPr>
                    <w:t>T</w:t>
                  </w:r>
                  <w:r w:rsidRPr="00426697">
                    <w:rPr>
                      <w:i/>
                      <w:highlight w:val="yellow"/>
                      <w:vertAlign w:val="subscript"/>
                      <w:lang w:val="en-AU"/>
                    </w:rPr>
                    <w:t>proc,2</w:t>
                  </w:r>
                  <w:bookmarkStart w:id="12" w:name="OLE_LINK5"/>
                  <w:r w:rsidRPr="005E45BC">
                    <w:rPr>
                      <w:lang w:eastAsia="ko-KR"/>
                    </w:rPr>
                    <w:t xml:space="preserve"> where </w:t>
                  </w:r>
                  <w:r w:rsidRPr="00450CE8">
                    <w:rPr>
                      <w:i/>
                      <w:lang w:val="en-AU"/>
                    </w:rPr>
                    <w:t>T</w:t>
                  </w:r>
                  <w:r w:rsidRPr="00450CE8">
                    <w:rPr>
                      <w:i/>
                      <w:vertAlign w:val="subscript"/>
                      <w:lang w:val="en-AU"/>
                    </w:rPr>
                    <w:t>proc,2</w:t>
                  </w:r>
                  <w:bookmarkEnd w:id="12"/>
                  <w:r>
                    <w:rPr>
                      <w:i/>
                      <w:vertAlign w:val="subscript"/>
                      <w:lang w:val="en-AU"/>
                    </w:rPr>
                    <w:t xml:space="preserve"> </w:t>
                  </w:r>
                  <w:r>
                    <w:rPr>
                      <w:lang w:eastAsia="ko-KR"/>
                    </w:rPr>
                    <w:t>is determined</w:t>
                  </w:r>
                  <w:bookmarkEnd w:id="11"/>
                  <w:r>
                    <w:rPr>
                      <w:lang w:eastAsia="ko-KR"/>
                    </w:rPr>
                    <w:t xml:space="preserve"> according to </w:t>
                  </w:r>
                  <w:r>
                    <w:rPr>
                      <w:rFonts w:hint="eastAsia"/>
                      <w:lang w:eastAsia="zh-CN"/>
                    </w:rPr>
                    <w:t>[</w:t>
                  </w:r>
                  <w:r>
                    <w:rPr>
                      <w:lang w:eastAsia="zh-CN"/>
                    </w:rPr>
                    <w:t>6, TS 38.214</w:t>
                  </w:r>
                  <w:r>
                    <w:rPr>
                      <w:rFonts w:hint="eastAsia"/>
                      <w:lang w:eastAsia="zh-CN"/>
                    </w:rPr>
                    <w:t>]</w:t>
                  </w:r>
                  <w:r>
                    <w:rPr>
                      <w:lang w:eastAsia="ko-KR"/>
                    </w:rPr>
                    <w:t xml:space="preserve"> assuming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Pr>
                      <w:lang w:eastAsia="ko-KR"/>
                    </w:rPr>
                    <w:t xml:space="preserve">, </w:t>
                  </w:r>
                  <w:r>
                    <w:rPr>
                      <w:i/>
                      <w:lang w:val="en-AU"/>
                    </w:rPr>
                    <w:t>d</w:t>
                  </w:r>
                  <w:r>
                    <w:rPr>
                      <w:i/>
                      <w:vertAlign w:val="subscript"/>
                      <w:lang w:val="en-AU"/>
                    </w:rPr>
                    <w:t>2,2</w:t>
                  </w:r>
                  <w:r w:rsidRPr="00727442">
                    <w:rPr>
                      <w:lang w:val="en-AU"/>
                    </w:rPr>
                    <w:t>=0</w:t>
                  </w:r>
                  <w:r>
                    <w:rPr>
                      <w:lang w:val="en-AU"/>
                    </w:rPr>
                    <w:t>, and</w:t>
                  </w:r>
                  <w:r>
                    <w:rPr>
                      <w:lang w:eastAsia="ko-KR"/>
                    </w:rPr>
                    <w:t xml:space="preserve"> with </w:t>
                  </w:r>
                  <w:bookmarkStart w:id="13" w:name="OLE_LINK29"/>
                  <w:r w:rsidRPr="00133E55">
                    <w:rPr>
                      <w:i/>
                      <w:lang w:val="en-AU"/>
                    </w:rPr>
                    <w:t>µ</w:t>
                  </w:r>
                  <w:r w:rsidRPr="00133E55">
                    <w:rPr>
                      <w:i/>
                      <w:vertAlign w:val="subscript"/>
                      <w:lang w:val="en-AU"/>
                    </w:rPr>
                    <w:t>DL</w:t>
                  </w:r>
                  <w:bookmarkEnd w:id="13"/>
                  <w:r>
                    <w:rPr>
                      <w:lang w:eastAsia="ko-KR"/>
                    </w:rPr>
                    <w:t xml:space="preserve"> corresponding to the subcarrier spacing of the active downlink BWP of </w:t>
                  </w:r>
                  <w:bookmarkStart w:id="14" w:name="OLE_LINK30"/>
                  <w:r>
                    <w:rPr>
                      <w:lang w:eastAsia="ko-KR"/>
                    </w:rPr>
                    <w:t>the scheduling cell for a configured grant</w:t>
                  </w:r>
                  <w:bookmarkEnd w:id="14"/>
                  <w:r>
                    <w:rPr>
                      <w:lang w:eastAsia="ko-KR"/>
                    </w:rPr>
                    <w:t xml:space="preserve"> if the power headroom report is reported on the PUSCH using the configured grant</w:t>
                  </w:r>
                  <w:r w:rsidRPr="00475002">
                    <w:rPr>
                      <w:lang w:eastAsia="ko-KR"/>
                    </w:rPr>
                    <w:t>.</w:t>
                  </w:r>
                </w:p>
                <w:p w14:paraId="4232FE35" w14:textId="77777777" w:rsidR="00F25826" w:rsidRPr="00F25826" w:rsidRDefault="00F25826" w:rsidP="00956746">
                  <w:pPr>
                    <w:spacing w:after="120"/>
                    <w:jc w:val="both"/>
                    <w:rPr>
                      <w:rFonts w:eastAsia="微软雅黑"/>
                      <w:color w:val="000000"/>
                      <w:lang w:eastAsia="zh-CN"/>
                    </w:rPr>
                  </w:pPr>
                </w:p>
              </w:tc>
            </w:tr>
          </w:tbl>
          <w:p w14:paraId="651BB65F" w14:textId="07140C37" w:rsidR="00F25826" w:rsidRPr="00597F38" w:rsidRDefault="00F25826" w:rsidP="00956746">
            <w:pPr>
              <w:spacing w:after="120"/>
              <w:jc w:val="both"/>
              <w:rPr>
                <w:rFonts w:eastAsia="微软雅黑"/>
                <w:color w:val="000000"/>
                <w:lang w:val="en-GB" w:eastAsia="zh-CN"/>
              </w:rPr>
            </w:pPr>
          </w:p>
        </w:tc>
      </w:tr>
      <w:tr w:rsidR="00EF5B83" w14:paraId="15A62797" w14:textId="77777777" w:rsidTr="00956746">
        <w:tc>
          <w:tcPr>
            <w:tcW w:w="985" w:type="pct"/>
          </w:tcPr>
          <w:p w14:paraId="1F3AA57E" w14:textId="6B6341B8" w:rsidR="00EF5B83" w:rsidRPr="00597F38" w:rsidRDefault="00D84B7C" w:rsidP="0033055D">
            <w:pPr>
              <w:spacing w:after="120"/>
              <w:jc w:val="center"/>
              <w:rPr>
                <w:rFonts w:eastAsia="微软雅黑"/>
                <w:color w:val="000000"/>
                <w:lang w:val="en-GB" w:eastAsia="zh-CN"/>
              </w:rPr>
            </w:pPr>
            <w:r>
              <w:rPr>
                <w:rFonts w:eastAsia="微软雅黑"/>
                <w:color w:val="000000"/>
                <w:lang w:val="en-GB" w:eastAsia="zh-CN"/>
              </w:rPr>
              <w:lastRenderedPageBreak/>
              <w:t>QC</w:t>
            </w:r>
          </w:p>
        </w:tc>
        <w:tc>
          <w:tcPr>
            <w:tcW w:w="4015" w:type="pct"/>
          </w:tcPr>
          <w:p w14:paraId="27EBA1AD" w14:textId="76801200" w:rsidR="00EF5B83" w:rsidRPr="00597F38" w:rsidRDefault="007E2B2C" w:rsidP="00956746">
            <w:pPr>
              <w:spacing w:after="120"/>
              <w:jc w:val="both"/>
              <w:rPr>
                <w:rFonts w:eastAsia="微软雅黑"/>
                <w:color w:val="000000"/>
                <w:lang w:val="en-GB" w:eastAsia="zh-CN"/>
              </w:rPr>
            </w:pPr>
            <w:r>
              <w:rPr>
                <w:rFonts w:eastAsia="微软雅黑"/>
                <w:color w:val="000000"/>
                <w:lang w:val="en-GB" w:eastAsia="zh-CN"/>
              </w:rPr>
              <w:t>Clearly, the pink part is independent of the cy</w:t>
            </w:r>
            <w:r w:rsidR="0018645E">
              <w:rPr>
                <w:rFonts w:eastAsia="微软雅黑"/>
                <w:color w:val="000000"/>
                <w:lang w:val="en-GB" w:eastAsia="zh-CN"/>
              </w:rPr>
              <w:t>an part, which applies to cases when the first transmission is a CG.</w:t>
            </w:r>
          </w:p>
        </w:tc>
      </w:tr>
      <w:tr w:rsidR="00EF5B83" w14:paraId="5C949200" w14:textId="77777777" w:rsidTr="00956746">
        <w:tc>
          <w:tcPr>
            <w:tcW w:w="985" w:type="pct"/>
          </w:tcPr>
          <w:p w14:paraId="2249991C" w14:textId="586564EF" w:rsidR="00EF5B83" w:rsidRPr="00597F38" w:rsidRDefault="00EF5B83" w:rsidP="0033055D">
            <w:pPr>
              <w:spacing w:after="120"/>
              <w:jc w:val="center"/>
              <w:rPr>
                <w:rFonts w:eastAsia="微软雅黑"/>
                <w:color w:val="000000"/>
                <w:lang w:val="en-GB" w:eastAsia="zh-CN"/>
              </w:rPr>
            </w:pPr>
          </w:p>
        </w:tc>
        <w:tc>
          <w:tcPr>
            <w:tcW w:w="4015" w:type="pct"/>
          </w:tcPr>
          <w:p w14:paraId="7C83850F" w14:textId="3DDCBDAD" w:rsidR="00EF5B83" w:rsidRPr="00597F38" w:rsidRDefault="00EF5B83" w:rsidP="00956746">
            <w:pPr>
              <w:spacing w:after="120"/>
              <w:jc w:val="both"/>
              <w:rPr>
                <w:rFonts w:eastAsia="微软雅黑"/>
                <w:color w:val="000000"/>
                <w:lang w:val="en-GB" w:eastAsia="zh-CN"/>
              </w:rPr>
            </w:pP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7FF615A8" w14:textId="450090EF" w:rsidR="001C2850" w:rsidRPr="005F2928" w:rsidRDefault="001C2850" w:rsidP="005F2928">
      <w:pPr>
        <w:pStyle w:val="2"/>
        <w:numPr>
          <w:ilvl w:val="1"/>
          <w:numId w:val="5"/>
        </w:numPr>
        <w:ind w:left="576" w:hanging="576"/>
        <w:rPr>
          <w:rFonts w:eastAsiaTheme="minorEastAsia"/>
          <w:sz w:val="22"/>
          <w:lang w:eastAsia="zh-CN"/>
        </w:rPr>
      </w:pPr>
      <w:r w:rsidRPr="005F2928">
        <w:rPr>
          <w:rFonts w:eastAsiaTheme="minorEastAsia" w:hint="eastAsia"/>
          <w:sz w:val="22"/>
          <w:lang w:eastAsia="zh-CN"/>
        </w:rPr>
        <w:t xml:space="preserve">Question </w:t>
      </w:r>
      <w:r w:rsidR="00B04ED3">
        <w:rPr>
          <w:rFonts w:eastAsiaTheme="minorEastAsia"/>
          <w:sz w:val="22"/>
          <w:lang w:eastAsia="zh-CN"/>
        </w:rPr>
        <w:t>2</w:t>
      </w:r>
      <w:r w:rsidRPr="005F2928">
        <w:rPr>
          <w:rFonts w:eastAsiaTheme="minorEastAsia" w:hint="eastAsia"/>
          <w:sz w:val="22"/>
          <w:lang w:eastAsia="zh-CN"/>
        </w:rPr>
        <w:t>:</w:t>
      </w:r>
    </w:p>
    <w:p w14:paraId="7E7C0704" w14:textId="58741E36" w:rsidR="001C2850" w:rsidRDefault="001C2850" w:rsidP="001C2850">
      <w:pPr>
        <w:spacing w:after="120"/>
        <w:rPr>
          <w:rFonts w:eastAsiaTheme="minorEastAsia"/>
          <w:iCs/>
          <w:lang w:eastAsia="zh-CN"/>
        </w:rPr>
      </w:pPr>
      <w:r>
        <w:rPr>
          <w:rFonts w:eastAsia="宋体" w:hint="eastAsia"/>
          <w:lang w:val="en-GB" w:eastAsia="zh-CN"/>
        </w:rPr>
        <w:t xml:space="preserve">Do you agree that </w:t>
      </w:r>
      <w:r>
        <w:rPr>
          <w:rFonts w:eastAsia="等线" w:hint="eastAsia"/>
          <w:lang w:eastAsia="zh-CN"/>
        </w:rPr>
        <w:t xml:space="preserve">UE should </w:t>
      </w:r>
      <w:r w:rsidRPr="00D155A0">
        <w:t xml:space="preserve">consider for computation of a Type 1 </w:t>
      </w:r>
      <w:r w:rsidRPr="008E3A86">
        <w:t>power headroom</w:t>
      </w:r>
      <w:r w:rsidRPr="00655B5E">
        <w:t xml:space="preserve"> report in a </w:t>
      </w:r>
      <w:r>
        <w:rPr>
          <w:rFonts w:eastAsiaTheme="minorEastAsia" w:hint="eastAsia"/>
          <w:lang w:eastAsia="zh-CN"/>
        </w:rPr>
        <w:t>CG</w:t>
      </w:r>
      <w:r w:rsidRPr="00655B5E">
        <w:t xml:space="preserve"> PUSCH</w:t>
      </w:r>
      <w:r>
        <w:rPr>
          <w:rFonts w:eastAsiaTheme="minorEastAsia" w:hint="eastAsia"/>
          <w:lang w:eastAsia="zh-CN"/>
        </w:rPr>
        <w:t xml:space="preserve"> on</w:t>
      </w:r>
      <w:r w:rsidRPr="00D155A0">
        <w:rPr>
          <w:lang w:eastAsia="x-none"/>
        </w:rPr>
        <w:t xml:space="preserve"> </w:t>
      </w:r>
      <w:r w:rsidRPr="00D155A0">
        <w:rPr>
          <w:lang w:val="x-none" w:eastAsia="x-none"/>
        </w:rPr>
        <w:t xml:space="preserve">serving cell </w:t>
      </w:r>
      <w:r w:rsidRPr="00D97B0D">
        <w:rPr>
          <w:position w:val="-10"/>
        </w:rPr>
        <w:object w:dxaOrig="200" w:dyaOrig="300" w14:anchorId="17E797A8">
          <v:shape id="_x0000_i1053" type="#_x0000_t75" style="width:14.4pt;height:17.4pt" o:ole="">
            <v:imagedata r:id="rId12" o:title=""/>
          </v:shape>
          <o:OLEObject Type="Embed" ProgID="Equation.3" ShapeID="_x0000_i1053" DrawAspect="Content" ObjectID="_1761642254" r:id="rId47"/>
        </w:object>
      </w:r>
      <w:r w:rsidRPr="00D155A0">
        <w:rPr>
          <w:iCs/>
        </w:rPr>
        <w:t>,</w:t>
      </w:r>
      <w:r>
        <w:rPr>
          <w:rFonts w:eastAsiaTheme="minorEastAsia" w:hint="eastAsia"/>
          <w:iCs/>
          <w:lang w:eastAsia="zh-CN"/>
        </w:rPr>
        <w:t xml:space="preserve"> an overlapping DG PUSCH on </w:t>
      </w:r>
      <w:r w:rsidRPr="00D155A0">
        <w:rPr>
          <w:lang w:val="x-none" w:eastAsia="x-none"/>
        </w:rPr>
        <w:t xml:space="preserve">serving cell </w:t>
      </w:r>
      <w:r>
        <w:rPr>
          <w:rFonts w:eastAsiaTheme="minorEastAsia" w:hint="eastAsia"/>
          <w:lang w:eastAsia="zh-CN"/>
        </w:rPr>
        <w:t>as long as</w:t>
      </w:r>
      <w:r>
        <w:rPr>
          <w:rFonts w:eastAsiaTheme="minorEastAsia" w:hint="eastAsia"/>
          <w:iCs/>
          <w:lang w:eastAsia="zh-CN"/>
        </w:rPr>
        <w:t xml:space="preserve"> the PDCCH monitoring occasion of the DG PUSCH is no later than </w:t>
      </w:r>
      <w:r>
        <w:rPr>
          <w:rFonts w:eastAsiaTheme="minorEastAsia" w:hint="eastAsia"/>
          <w:lang w:eastAsia="zh-CN"/>
        </w:rPr>
        <w:t xml:space="preserve">the first UL symbol of the CG PUSCH minus </w:t>
      </w:r>
      <w:r w:rsidRPr="00557603">
        <w:rPr>
          <w:i/>
          <w:lang w:val="en-AU"/>
        </w:rPr>
        <w:t>T'</w:t>
      </w:r>
      <w:r w:rsidRPr="00557603">
        <w:rPr>
          <w:i/>
          <w:vertAlign w:val="subscript"/>
          <w:lang w:val="en-AU"/>
        </w:rPr>
        <w:t>proc,2</w:t>
      </w:r>
      <w:r>
        <w:rPr>
          <w:rFonts w:eastAsiaTheme="minorEastAsia" w:hint="eastAsia"/>
          <w:iCs/>
          <w:lang w:eastAsia="zh-CN"/>
        </w:rPr>
        <w:t xml:space="preserve">? </w:t>
      </w:r>
    </w:p>
    <w:p w14:paraId="79B7D26F" w14:textId="4E1B6223" w:rsidR="00471A8F" w:rsidRDefault="00471A8F" w:rsidP="00B04ED3">
      <w:pPr>
        <w:spacing w:after="120"/>
        <w:jc w:val="center"/>
        <w:rPr>
          <w:rFonts w:eastAsiaTheme="minorEastAsia"/>
          <w:iCs/>
          <w:lang w:eastAsia="zh-CN"/>
        </w:rPr>
      </w:pPr>
      <w:r>
        <w:object w:dxaOrig="3639" w:dyaOrig="2165" w14:anchorId="1C10DDD8">
          <v:shape id="_x0000_i1054" type="#_x0000_t75" style="width:181.8pt;height:108pt" o:ole="">
            <v:imagedata r:id="rId48" o:title=""/>
          </v:shape>
          <o:OLEObject Type="Embed" ProgID="Visio.Drawing.11" ShapeID="_x0000_i1054" DrawAspect="Content" ObjectID="_1761642255" r:id="rId49"/>
        </w:object>
      </w:r>
    </w:p>
    <w:tbl>
      <w:tblPr>
        <w:tblStyle w:val="a5"/>
        <w:tblW w:w="0" w:type="auto"/>
        <w:tblLook w:val="04A0" w:firstRow="1" w:lastRow="0" w:firstColumn="1" w:lastColumn="0" w:noHBand="0" w:noVBand="1"/>
      </w:tblPr>
      <w:tblGrid>
        <w:gridCol w:w="1809"/>
        <w:gridCol w:w="7477"/>
      </w:tblGrid>
      <w:tr w:rsidR="001C2850" w14:paraId="6D8FC3EC" w14:textId="77777777" w:rsidTr="005E20C8">
        <w:tc>
          <w:tcPr>
            <w:tcW w:w="1809" w:type="dxa"/>
          </w:tcPr>
          <w:p w14:paraId="57559334" w14:textId="77777777" w:rsidR="001C2850" w:rsidRDefault="001C2850" w:rsidP="005E20C8">
            <w:pPr>
              <w:spacing w:after="120"/>
              <w:jc w:val="center"/>
              <w:rPr>
                <w:rFonts w:eastAsiaTheme="minorEastAsia"/>
                <w:b/>
                <w:lang w:val="x-none" w:eastAsia="zh-CN"/>
              </w:rPr>
            </w:pPr>
          </w:p>
        </w:tc>
        <w:tc>
          <w:tcPr>
            <w:tcW w:w="7477" w:type="dxa"/>
          </w:tcPr>
          <w:p w14:paraId="08FD0404" w14:textId="77777777" w:rsidR="001C2850" w:rsidRPr="00B54F60" w:rsidRDefault="001C2850" w:rsidP="005E20C8">
            <w:pPr>
              <w:spacing w:after="120"/>
              <w:jc w:val="center"/>
              <w:rPr>
                <w:rFonts w:eastAsiaTheme="minorEastAsia"/>
                <w:b/>
                <w:lang w:val="x-none" w:eastAsia="zh-CN"/>
              </w:rPr>
            </w:pPr>
            <w:r>
              <w:rPr>
                <w:rFonts w:eastAsiaTheme="minorEastAsia" w:hint="eastAsia"/>
                <w:b/>
                <w:lang w:val="x-none" w:eastAsia="zh-CN"/>
              </w:rPr>
              <w:t>Company</w:t>
            </w:r>
          </w:p>
        </w:tc>
      </w:tr>
      <w:tr w:rsidR="001C2850" w14:paraId="78CC785B" w14:textId="77777777" w:rsidTr="005E20C8">
        <w:tc>
          <w:tcPr>
            <w:tcW w:w="1809" w:type="dxa"/>
            <w:vAlign w:val="center"/>
          </w:tcPr>
          <w:p w14:paraId="3F5C36F6" w14:textId="77777777" w:rsidR="001C2850" w:rsidRPr="00B31169" w:rsidRDefault="001C2850" w:rsidP="005E20C8">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FB5495E" w14:textId="77777777" w:rsidR="001C2850" w:rsidRPr="002F0BF7" w:rsidRDefault="001C2850" w:rsidP="005E20C8">
            <w:pPr>
              <w:spacing w:after="120"/>
              <w:rPr>
                <w:rFonts w:eastAsiaTheme="minorEastAsia"/>
                <w:lang w:val="de-AT" w:eastAsia="zh-CN"/>
              </w:rPr>
            </w:pPr>
          </w:p>
        </w:tc>
      </w:tr>
      <w:tr w:rsidR="001C2850" w14:paraId="4A852589" w14:textId="77777777" w:rsidTr="005E20C8">
        <w:tc>
          <w:tcPr>
            <w:tcW w:w="1809" w:type="dxa"/>
            <w:vAlign w:val="center"/>
          </w:tcPr>
          <w:p w14:paraId="573239C3" w14:textId="77777777" w:rsidR="001C2850" w:rsidRPr="00E12038" w:rsidRDefault="001C2850" w:rsidP="005E20C8">
            <w:pPr>
              <w:spacing w:after="120"/>
              <w:jc w:val="center"/>
              <w:rPr>
                <w:rFonts w:eastAsiaTheme="minorEastAsia"/>
                <w:lang w:val="en-GB" w:eastAsia="zh-CN"/>
              </w:rPr>
            </w:pPr>
            <w:r w:rsidRPr="0033055D">
              <w:rPr>
                <w:rFonts w:eastAsiaTheme="minorEastAsia" w:hint="eastAsia"/>
                <w:b/>
                <w:lang w:val="x-none" w:eastAsia="zh-CN"/>
              </w:rPr>
              <w:t>No</w:t>
            </w:r>
            <w:r>
              <w:rPr>
                <w:rFonts w:eastAsiaTheme="minorEastAsia" w:hint="eastAsia"/>
                <w:b/>
                <w:lang w:val="x-none" w:eastAsia="zh-CN"/>
              </w:rPr>
              <w:t>t agree</w:t>
            </w:r>
          </w:p>
        </w:tc>
        <w:tc>
          <w:tcPr>
            <w:tcW w:w="7477" w:type="dxa"/>
          </w:tcPr>
          <w:p w14:paraId="3CDECDAC" w14:textId="77777777" w:rsidR="001C2850" w:rsidRPr="00E12038" w:rsidRDefault="001C2850" w:rsidP="005E20C8">
            <w:pPr>
              <w:spacing w:after="120"/>
              <w:rPr>
                <w:rFonts w:eastAsiaTheme="minorEastAsia"/>
                <w:lang w:val="en-GB" w:eastAsia="zh-CN"/>
              </w:rPr>
            </w:pPr>
          </w:p>
        </w:tc>
      </w:tr>
    </w:tbl>
    <w:p w14:paraId="70FDE1BE" w14:textId="77777777" w:rsidR="001C2850" w:rsidRDefault="001C2850" w:rsidP="001C2850">
      <w:pPr>
        <w:spacing w:after="120"/>
        <w:rPr>
          <w:rFonts w:eastAsiaTheme="minorEastAsia"/>
          <w:b/>
          <w:u w:val="single"/>
          <w:lang w:eastAsia="zh-CN"/>
        </w:rPr>
      </w:pPr>
    </w:p>
    <w:tbl>
      <w:tblPr>
        <w:tblStyle w:val="a5"/>
        <w:tblW w:w="5000" w:type="pct"/>
        <w:tblLook w:val="04A0" w:firstRow="1" w:lastRow="0" w:firstColumn="1" w:lastColumn="0" w:noHBand="0" w:noVBand="1"/>
      </w:tblPr>
      <w:tblGrid>
        <w:gridCol w:w="1829"/>
        <w:gridCol w:w="7457"/>
      </w:tblGrid>
      <w:tr w:rsidR="001C2850" w14:paraId="5877819B" w14:textId="77777777" w:rsidTr="005E20C8">
        <w:tc>
          <w:tcPr>
            <w:tcW w:w="985" w:type="pct"/>
          </w:tcPr>
          <w:p w14:paraId="56CA2238" w14:textId="77777777" w:rsidR="001C2850" w:rsidRPr="00597F38" w:rsidRDefault="001C2850" w:rsidP="005E20C8">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38FA346" w14:textId="77777777" w:rsidR="001C2850" w:rsidRPr="00597F38" w:rsidRDefault="001C2850" w:rsidP="005E20C8">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1C2850" w14:paraId="4926F8AE" w14:textId="77777777" w:rsidTr="005E20C8">
        <w:tc>
          <w:tcPr>
            <w:tcW w:w="985" w:type="pct"/>
          </w:tcPr>
          <w:p w14:paraId="7BB3F497" w14:textId="506B13C1" w:rsidR="001C2850" w:rsidRPr="00597F38" w:rsidRDefault="00AA5F34" w:rsidP="005E20C8">
            <w:pPr>
              <w:spacing w:after="120"/>
              <w:jc w:val="center"/>
              <w:rPr>
                <w:rFonts w:eastAsia="微软雅黑"/>
                <w:color w:val="000000"/>
                <w:lang w:val="en-GB" w:eastAsia="zh-CN"/>
              </w:rPr>
            </w:pPr>
            <w:r>
              <w:rPr>
                <w:rFonts w:eastAsia="微软雅黑"/>
                <w:color w:val="000000"/>
                <w:lang w:val="en-GB" w:eastAsia="zh-CN"/>
              </w:rPr>
              <w:t>ZTE</w:t>
            </w:r>
          </w:p>
        </w:tc>
        <w:tc>
          <w:tcPr>
            <w:tcW w:w="4015" w:type="pct"/>
          </w:tcPr>
          <w:p w14:paraId="6D9355E6" w14:textId="604A4A3A" w:rsidR="00C81344" w:rsidRDefault="00AA5F34" w:rsidP="005E20C8">
            <w:pPr>
              <w:spacing w:after="120"/>
              <w:jc w:val="both"/>
              <w:rPr>
                <w:rFonts w:eastAsia="微软雅黑"/>
                <w:color w:val="000000"/>
                <w:lang w:val="en-GB" w:eastAsia="zh-CN"/>
              </w:rPr>
            </w:pPr>
            <w:r>
              <w:rPr>
                <w:rFonts w:eastAsia="微软雅黑"/>
                <w:color w:val="000000"/>
                <w:lang w:val="en-GB" w:eastAsia="zh-CN"/>
              </w:rPr>
              <w:t xml:space="preserve">In technical, </w:t>
            </w:r>
            <w:r w:rsidR="00FD0C4E">
              <w:rPr>
                <w:rFonts w:eastAsia="微软雅黑"/>
                <w:color w:val="000000"/>
                <w:lang w:val="en-GB" w:eastAsia="zh-CN"/>
              </w:rPr>
              <w:t xml:space="preserve">from ZTE perspective, </w:t>
            </w:r>
            <w:r>
              <w:rPr>
                <w:rFonts w:eastAsia="微软雅黑"/>
                <w:color w:val="000000"/>
                <w:lang w:val="en-GB" w:eastAsia="zh-CN"/>
              </w:rPr>
              <w:t>we sympathize that the above seems reasonable</w:t>
            </w:r>
            <w:r w:rsidR="00C81344">
              <w:rPr>
                <w:rFonts w:eastAsia="微软雅黑"/>
                <w:color w:val="000000"/>
                <w:lang w:val="en-GB" w:eastAsia="zh-CN"/>
              </w:rPr>
              <w:t>, and open to further clarification this meeting</w:t>
            </w:r>
            <w:r>
              <w:rPr>
                <w:rFonts w:eastAsia="微软雅黑"/>
                <w:color w:val="000000"/>
                <w:lang w:val="en-GB" w:eastAsia="zh-CN"/>
              </w:rPr>
              <w:t>.</w:t>
            </w:r>
          </w:p>
          <w:p w14:paraId="3D9B3D97" w14:textId="77777777" w:rsidR="00C81344" w:rsidRDefault="00C81344" w:rsidP="005E20C8">
            <w:pPr>
              <w:spacing w:after="120"/>
              <w:jc w:val="both"/>
              <w:rPr>
                <w:rFonts w:eastAsia="微软雅黑"/>
                <w:color w:val="000000"/>
                <w:lang w:val="en-GB" w:eastAsia="zh-CN"/>
              </w:rPr>
            </w:pPr>
          </w:p>
          <w:p w14:paraId="5B8FEF20" w14:textId="21152D6E" w:rsidR="001C2850" w:rsidRDefault="00C81344" w:rsidP="005E20C8">
            <w:pPr>
              <w:spacing w:after="120"/>
              <w:jc w:val="both"/>
              <w:rPr>
                <w:rFonts w:eastAsia="微软雅黑"/>
                <w:color w:val="000000"/>
                <w:lang w:val="en-GB" w:eastAsia="zh-CN"/>
              </w:rPr>
            </w:pPr>
            <w:r>
              <w:rPr>
                <w:rFonts w:eastAsia="微软雅黑"/>
                <w:color w:val="000000"/>
                <w:lang w:val="en-GB" w:eastAsia="zh-CN"/>
              </w:rPr>
              <w:t>FYI, please review the following discussion minutes (4 years ago).</w:t>
            </w:r>
            <w:r w:rsidR="00AA5F34">
              <w:rPr>
                <w:rFonts w:eastAsia="微软雅黑"/>
                <w:color w:val="000000"/>
                <w:lang w:val="en-GB" w:eastAsia="zh-CN"/>
              </w:rPr>
              <w:t xml:space="preserve"> </w:t>
            </w:r>
            <w:r>
              <w:rPr>
                <w:rFonts w:eastAsia="微软雅黑"/>
                <w:color w:val="000000"/>
                <w:lang w:val="en-GB" w:eastAsia="zh-CN"/>
              </w:rPr>
              <w:t>W</w:t>
            </w:r>
            <w:r w:rsidR="00AA5F34">
              <w:rPr>
                <w:rFonts w:eastAsia="微软雅黑"/>
                <w:color w:val="000000"/>
                <w:lang w:val="en-GB" w:eastAsia="zh-CN"/>
              </w:rPr>
              <w:t xml:space="preserve">ith </w:t>
            </w:r>
            <w:r w:rsidR="00E22686">
              <w:rPr>
                <w:rFonts w:eastAsia="微软雅黑"/>
                <w:color w:val="000000"/>
                <w:lang w:val="en-GB" w:eastAsia="zh-CN"/>
              </w:rPr>
              <w:t>the following agreement</w:t>
            </w:r>
            <w:r w:rsidR="006C4FC2">
              <w:rPr>
                <w:rFonts w:eastAsia="微软雅黑"/>
                <w:color w:val="000000"/>
                <w:lang w:val="en-GB" w:eastAsia="zh-CN"/>
              </w:rPr>
              <w:t>/</w:t>
            </w:r>
            <w:r w:rsidR="006C4FC2">
              <w:rPr>
                <w:rFonts w:eastAsia="微软雅黑" w:hint="eastAsia"/>
                <w:color w:val="000000"/>
                <w:lang w:val="en-GB" w:eastAsia="zh-CN"/>
              </w:rPr>
              <w:t>CR</w:t>
            </w:r>
            <w:r w:rsidR="00E22686">
              <w:rPr>
                <w:rFonts w:eastAsia="微软雅黑"/>
                <w:color w:val="000000"/>
                <w:lang w:val="en-GB" w:eastAsia="zh-CN"/>
              </w:rPr>
              <w:t xml:space="preserve"> in RAN1#96</w:t>
            </w:r>
            <w:r w:rsidR="00FD0C4E">
              <w:rPr>
                <w:rFonts w:eastAsia="微软雅黑"/>
                <w:color w:val="000000"/>
                <w:lang w:val="en-GB" w:eastAsia="zh-CN"/>
              </w:rPr>
              <w:t xml:space="preserve"> (</w:t>
            </w:r>
            <w:r w:rsidR="00FD0C4E" w:rsidRPr="00FD0C4E">
              <w:rPr>
                <w:rFonts w:eastAsia="微软雅黑"/>
                <w:color w:val="000000"/>
                <w:lang w:val="en-GB" w:eastAsia="zh-CN"/>
              </w:rPr>
              <w:t>R1-1901622</w:t>
            </w:r>
            <w:r w:rsidR="00FD0C4E">
              <w:rPr>
                <w:rFonts w:eastAsia="微软雅黑"/>
                <w:color w:val="000000"/>
                <w:lang w:val="en-GB" w:eastAsia="zh-CN"/>
              </w:rPr>
              <w:t xml:space="preserve"> vs </w:t>
            </w:r>
            <w:r w:rsidR="00FD0C4E" w:rsidRPr="00FD0C4E">
              <w:rPr>
                <w:rFonts w:eastAsia="微软雅黑"/>
                <w:color w:val="000000"/>
                <w:lang w:val="en-GB" w:eastAsia="zh-CN"/>
              </w:rPr>
              <w:t>R1-1903150</w:t>
            </w:r>
            <w:r>
              <w:rPr>
                <w:rFonts w:eastAsia="微软雅黑"/>
                <w:color w:val="000000"/>
                <w:lang w:val="en-GB" w:eastAsia="zh-CN"/>
              </w:rPr>
              <w:t xml:space="preserve"> which is much aligned with </w:t>
            </w:r>
            <w:r>
              <w:rPr>
                <w:rFonts w:eastAsia="微软雅黑"/>
                <w:color w:val="000000"/>
                <w:lang w:val="en-GB" w:eastAsia="zh-CN"/>
              </w:rPr>
              <w:lastRenderedPageBreak/>
              <w:t>CATT’s CR herein</w:t>
            </w:r>
            <w:r w:rsidR="00FD0C4E">
              <w:rPr>
                <w:rFonts w:eastAsia="微软雅黑"/>
                <w:color w:val="000000"/>
                <w:lang w:val="en-GB" w:eastAsia="zh-CN"/>
              </w:rPr>
              <w:t>)</w:t>
            </w:r>
            <w:r w:rsidR="006C4FC2">
              <w:rPr>
                <w:rFonts w:eastAsia="微软雅黑"/>
                <w:color w:val="000000"/>
                <w:lang w:val="en-GB" w:eastAsia="zh-CN"/>
              </w:rPr>
              <w:t xml:space="preserve">, </w:t>
            </w:r>
            <w:r>
              <w:rPr>
                <w:rFonts w:eastAsia="微软雅黑"/>
                <w:color w:val="000000"/>
                <w:lang w:val="en-GB" w:eastAsia="zh-CN"/>
              </w:rPr>
              <w:t>it is finally agree that</w:t>
            </w:r>
            <w:r w:rsidR="006C4FC2">
              <w:rPr>
                <w:rFonts w:eastAsia="微软雅黑"/>
                <w:color w:val="000000"/>
                <w:lang w:val="en-GB" w:eastAsia="zh-CN"/>
              </w:rPr>
              <w:t xml:space="preserve"> t</w:t>
            </w:r>
            <w:r w:rsidR="006C4FC2" w:rsidRPr="006C4FC2">
              <w:rPr>
                <w:rFonts w:eastAsia="微软雅黑"/>
                <w:color w:val="000000"/>
                <w:lang w:val="en-GB" w:eastAsia="zh-CN"/>
              </w:rPr>
              <w:t>he UE does not consider for computation of a Type 1 power headroom report in a first PUSCH transmission</w:t>
            </w:r>
            <w:r w:rsidR="006C4FC2">
              <w:rPr>
                <w:rFonts w:eastAsia="微软雅黑"/>
                <w:color w:val="000000"/>
                <w:lang w:val="en-GB" w:eastAsia="zh-CN"/>
              </w:rPr>
              <w:t xml:space="preserve">, if </w:t>
            </w:r>
            <w:r w:rsidR="006C4FC2" w:rsidRPr="00C81344">
              <w:rPr>
                <w:rFonts w:eastAsia="微软雅黑"/>
                <w:b/>
                <w:color w:val="000000"/>
                <w:lang w:val="en-GB" w:eastAsia="zh-CN"/>
              </w:rPr>
              <w:t>second transmission</w:t>
            </w:r>
            <w:r w:rsidR="006C4FC2">
              <w:rPr>
                <w:rFonts w:eastAsia="微软雅黑"/>
                <w:color w:val="000000"/>
                <w:lang w:val="en-GB" w:eastAsia="zh-CN"/>
              </w:rPr>
              <w:t xml:space="preserve"> is </w:t>
            </w:r>
            <w:r w:rsidR="006C4FC2">
              <w:t xml:space="preserve">after </w:t>
            </w:r>
            <w:r w:rsidR="006C4FC2" w:rsidRPr="000A734C">
              <w:t>the first uplink symbol</w:t>
            </w:r>
            <w:r w:rsidR="006C4FC2">
              <w:t xml:space="preserve"> of the first PUSCH transmission minus </w:t>
            </w:r>
            <w:r w:rsidR="006C4FC2" w:rsidRPr="00450CE8">
              <w:rPr>
                <w:i/>
                <w:lang w:val="en-AU"/>
              </w:rPr>
              <w:t>T</w:t>
            </w:r>
            <w:r w:rsidR="006C4FC2">
              <w:rPr>
                <w:i/>
                <w:lang w:val="en-AU"/>
              </w:rPr>
              <w:t>’</w:t>
            </w:r>
            <w:r w:rsidR="006C4FC2" w:rsidRPr="00450CE8">
              <w:rPr>
                <w:i/>
                <w:vertAlign w:val="subscript"/>
                <w:lang w:val="en-AU"/>
              </w:rPr>
              <w:t>proc,2</w:t>
            </w:r>
            <w:r w:rsidR="006C4FC2">
              <w:rPr>
                <w:lang w:eastAsia="ko-KR"/>
              </w:rPr>
              <w:t>=</w:t>
            </w:r>
            <w:r w:rsidR="006C4FC2" w:rsidRPr="00450CE8">
              <w:rPr>
                <w:i/>
                <w:lang w:val="en-AU"/>
              </w:rPr>
              <w:t>T</w:t>
            </w:r>
            <w:r w:rsidR="006C4FC2" w:rsidRPr="00450CE8">
              <w:rPr>
                <w:i/>
                <w:vertAlign w:val="subscript"/>
                <w:lang w:val="en-AU"/>
              </w:rPr>
              <w:t>proc,2</w:t>
            </w:r>
            <w:r w:rsidR="00AA5F34">
              <w:rPr>
                <w:rFonts w:eastAsia="微软雅黑"/>
                <w:color w:val="000000"/>
                <w:lang w:val="en-GB" w:eastAsia="zh-CN"/>
              </w:rPr>
              <w:t>.</w:t>
            </w:r>
            <w:r>
              <w:rPr>
                <w:rFonts w:eastAsia="微软雅黑"/>
                <w:color w:val="000000"/>
                <w:lang w:val="en-GB" w:eastAsia="zh-CN"/>
              </w:rPr>
              <w:t xml:space="preserve"> Then, the second transmission implies </w:t>
            </w:r>
            <w:r w:rsidRPr="00C81344">
              <w:rPr>
                <w:rFonts w:eastAsia="微软雅黑"/>
                <w:b/>
                <w:color w:val="000000"/>
                <w:lang w:val="en-GB" w:eastAsia="zh-CN"/>
              </w:rPr>
              <w:t>DG/CG</w:t>
            </w:r>
            <w:r>
              <w:rPr>
                <w:rFonts w:eastAsia="微软雅黑"/>
                <w:b/>
                <w:color w:val="000000"/>
                <w:lang w:val="en-GB" w:eastAsia="zh-CN"/>
              </w:rPr>
              <w:t>.</w:t>
            </w:r>
          </w:p>
          <w:p w14:paraId="0BFBEB0C" w14:textId="77777777" w:rsidR="00E22686" w:rsidRDefault="00E22686" w:rsidP="005E20C8">
            <w:pPr>
              <w:spacing w:after="120"/>
              <w:jc w:val="both"/>
              <w:rPr>
                <w:rFonts w:eastAsia="微软雅黑"/>
                <w:color w:val="000000"/>
                <w:lang w:val="en-GB" w:eastAsia="zh-CN"/>
              </w:rPr>
            </w:pPr>
          </w:p>
          <w:p w14:paraId="443F6A12" w14:textId="77777777" w:rsidR="00E22686" w:rsidRDefault="00E22686" w:rsidP="00E22686">
            <w:pPr>
              <w:spacing w:after="120"/>
              <w:rPr>
                <w:lang w:eastAsia="x-none"/>
              </w:rPr>
            </w:pPr>
            <w:r w:rsidRPr="0027323B">
              <w:rPr>
                <w:rStyle w:val="afc"/>
                <w:b/>
              </w:rPr>
              <w:t>R1-1903458</w:t>
            </w:r>
            <w:r>
              <w:rPr>
                <w:lang w:eastAsia="x-none"/>
              </w:rPr>
              <w:tab/>
            </w:r>
            <w:r w:rsidRPr="0027323B">
              <w:rPr>
                <w:lang w:eastAsia="x-none"/>
              </w:rPr>
              <w:t>Summary2 for Al 7.1.5 Maintenance for UL power control</w:t>
            </w:r>
            <w:r>
              <w:rPr>
                <w:lang w:eastAsia="x-none"/>
              </w:rPr>
              <w:tab/>
              <w:t>ZTE</w:t>
            </w:r>
          </w:p>
          <w:p w14:paraId="4FD50A42" w14:textId="77777777" w:rsidR="00E22686" w:rsidRDefault="00E22686" w:rsidP="00E22686">
            <w:pPr>
              <w:spacing w:after="120"/>
              <w:rPr>
                <w:lang w:eastAsia="x-none"/>
              </w:rPr>
            </w:pPr>
          </w:p>
          <w:p w14:paraId="2E1FCD99" w14:textId="77777777" w:rsidR="00E22686" w:rsidRDefault="00000000" w:rsidP="00E22686">
            <w:pPr>
              <w:spacing w:after="120"/>
            </w:pPr>
            <w:hyperlink r:id="rId50" w:history="1">
              <w:r w:rsidR="00E22686" w:rsidRPr="004933D3">
                <w:rPr>
                  <w:rStyle w:val="af9"/>
                  <w:b/>
                </w:rPr>
                <w:t>R1-190162</w:t>
              </w:r>
              <w:bookmarkStart w:id="15" w:name="_Hlt1634021"/>
              <w:r w:rsidR="00E22686" w:rsidRPr="004933D3">
                <w:rPr>
                  <w:rStyle w:val="af9"/>
                  <w:b/>
                </w:rPr>
                <w:t>2</w:t>
              </w:r>
              <w:bookmarkEnd w:id="15"/>
            </w:hyperlink>
            <w:r w:rsidR="00E22686">
              <w:tab/>
              <w:t>Correction on PHR timing for configured grant</w:t>
            </w:r>
            <w:r w:rsidR="00E22686">
              <w:tab/>
            </w:r>
            <w:r w:rsidR="00E22686">
              <w:tab/>
              <w:t xml:space="preserve">Huawei, </w:t>
            </w:r>
            <w:proofErr w:type="spellStart"/>
            <w:r w:rsidR="00E22686">
              <w:t>HiSilicon</w:t>
            </w:r>
            <w:proofErr w:type="spellEnd"/>
          </w:p>
          <w:p w14:paraId="151F20F4" w14:textId="77777777" w:rsidR="00E22686" w:rsidRDefault="00E22686" w:rsidP="00E22686">
            <w:pPr>
              <w:spacing w:after="120"/>
              <w:rPr>
                <w:noProof/>
              </w:rPr>
            </w:pPr>
            <w:r w:rsidRPr="00000975">
              <w:rPr>
                <w:rStyle w:val="af9"/>
                <w:b/>
              </w:rPr>
              <w:t>R1-1903150</w:t>
            </w:r>
            <w:r>
              <w:rPr>
                <w:noProof/>
              </w:rPr>
              <w:tab/>
              <w:t>PHR timing for configured grant</w:t>
            </w:r>
            <w:r>
              <w:rPr>
                <w:noProof/>
              </w:rPr>
              <w:tab/>
            </w:r>
            <w:r>
              <w:rPr>
                <w:noProof/>
              </w:rPr>
              <w:tab/>
            </w:r>
            <w:r>
              <w:rPr>
                <w:noProof/>
              </w:rPr>
              <w:tab/>
            </w:r>
            <w:r>
              <w:rPr>
                <w:noProof/>
              </w:rPr>
              <w:tab/>
            </w:r>
            <w:r w:rsidRPr="00242ACB">
              <w:rPr>
                <w:noProof/>
              </w:rPr>
              <w:t>Nokia, Nokia Shanghai Bell</w:t>
            </w:r>
          </w:p>
          <w:p w14:paraId="663FF739" w14:textId="77777777" w:rsidR="00E22686" w:rsidRDefault="00E22686" w:rsidP="00E22686">
            <w:pPr>
              <w:spacing w:after="120"/>
            </w:pPr>
            <w:r w:rsidRPr="00C422C5">
              <w:rPr>
                <w:rStyle w:val="af9"/>
                <w:b/>
              </w:rPr>
              <w:t>R1-1903743</w:t>
            </w:r>
            <w:r>
              <w:rPr>
                <w:noProof/>
              </w:rPr>
              <w:tab/>
            </w:r>
            <w:r w:rsidRPr="00C422C5">
              <w:rPr>
                <w:noProof/>
              </w:rPr>
              <w:t>Summary on PHR timing for configured PUSCH</w:t>
            </w:r>
            <w:r>
              <w:rPr>
                <w:noProof/>
              </w:rPr>
              <w:tab/>
            </w:r>
            <w:r>
              <w:t xml:space="preserve">Huawei, </w:t>
            </w:r>
            <w:proofErr w:type="spellStart"/>
            <w:r>
              <w:t>HiSilicon</w:t>
            </w:r>
            <w:proofErr w:type="spellEnd"/>
          </w:p>
          <w:p w14:paraId="3EFC2398" w14:textId="77777777" w:rsidR="00E22686" w:rsidRDefault="00E22686" w:rsidP="00E22686">
            <w:pPr>
              <w:spacing w:after="120"/>
            </w:pPr>
            <w:r w:rsidRPr="00005F8D">
              <w:rPr>
                <w:rStyle w:val="af9"/>
                <w:b/>
              </w:rPr>
              <w:t>R1-1903742</w:t>
            </w:r>
            <w:r>
              <w:tab/>
            </w:r>
            <w:r w:rsidRPr="00005F8D">
              <w:t>Correction on PHR timing for configured grant</w:t>
            </w:r>
            <w:r>
              <w:tab/>
              <w:t xml:space="preserve">Huawei, </w:t>
            </w:r>
            <w:proofErr w:type="spellStart"/>
            <w:r>
              <w:t>HiSilicon</w:t>
            </w:r>
            <w:proofErr w:type="spellEnd"/>
          </w:p>
          <w:p w14:paraId="69EE488C" w14:textId="77777777" w:rsidR="00E22686" w:rsidRDefault="00E22686" w:rsidP="00E22686">
            <w:pPr>
              <w:spacing w:after="120"/>
            </w:pPr>
            <w:r>
              <w:t xml:space="preserve">The draft CR in R1-1903742 is </w:t>
            </w:r>
            <w:r w:rsidRPr="00972985">
              <w:rPr>
                <w:highlight w:val="green"/>
              </w:rPr>
              <w:t xml:space="preserve">endorsed </w:t>
            </w:r>
            <w:r>
              <w:t xml:space="preserve">with one modification in </w:t>
            </w:r>
            <w:r w:rsidRPr="00193F46">
              <w:rPr>
                <w:highlight w:val="green"/>
              </w:rPr>
              <w:t>R1-1903758 (CR#0029, TS38.213)</w:t>
            </w:r>
            <w:r w:rsidRPr="00193F46">
              <w:t>.</w:t>
            </w:r>
            <w:r>
              <w:t xml:space="preserve"> Remove the addition of the following sentence and modify the cover page accordingly:</w:t>
            </w:r>
          </w:p>
          <w:p w14:paraId="756203E3" w14:textId="77777777" w:rsidR="00E22686" w:rsidRDefault="00E22686" w:rsidP="00E22686">
            <w:pPr>
              <w:spacing w:after="120"/>
            </w:pPr>
            <w:bookmarkStart w:id="16" w:name="OLE_LINK35"/>
            <w:bookmarkStart w:id="17" w:name="OLE_LINK36"/>
            <w:r>
              <w:rPr>
                <w:lang w:eastAsia="ko-KR"/>
              </w:rPr>
              <w:t>“If an uplink is configured with active configured grant, a power headroom report for the uplink is based on an actual transmission, regardless whether the transmission is actually transmitted or not.</w:t>
            </w:r>
            <w:bookmarkEnd w:id="16"/>
            <w:bookmarkEnd w:id="17"/>
            <w:r>
              <w:rPr>
                <w:lang w:eastAsia="ko-KR"/>
              </w:rPr>
              <w:t>”</w:t>
            </w:r>
          </w:p>
          <w:p w14:paraId="4C3C2449" w14:textId="77777777" w:rsidR="00E22686" w:rsidRDefault="00E22686" w:rsidP="00E22686">
            <w:pPr>
              <w:spacing w:after="120"/>
              <w:rPr>
                <w:lang w:eastAsia="x-none"/>
              </w:rPr>
            </w:pPr>
          </w:p>
          <w:p w14:paraId="3A48D212" w14:textId="77777777" w:rsidR="00E22686" w:rsidRPr="00B833F3" w:rsidRDefault="00E22686" w:rsidP="00E22686">
            <w:pPr>
              <w:spacing w:after="120"/>
              <w:rPr>
                <w:b/>
                <w:szCs w:val="32"/>
                <w:highlight w:val="green"/>
                <w:lang w:eastAsia="x-none"/>
              </w:rPr>
            </w:pPr>
            <w:r w:rsidRPr="00B833F3">
              <w:rPr>
                <w:b/>
                <w:szCs w:val="32"/>
                <w:highlight w:val="green"/>
                <w:lang w:eastAsia="x-none"/>
              </w:rPr>
              <w:t>Agreement</w:t>
            </w:r>
          </w:p>
          <w:p w14:paraId="16AFD64E" w14:textId="77777777" w:rsidR="00E22686" w:rsidRPr="00466D78" w:rsidRDefault="00E22686" w:rsidP="00E22686">
            <w:pPr>
              <w:spacing w:after="120"/>
              <w:rPr>
                <w:rFonts w:eastAsia="Arial Unicode MS"/>
                <w:szCs w:val="32"/>
                <w:lang w:eastAsia="ko-KR"/>
              </w:rPr>
            </w:pPr>
            <w:r w:rsidRPr="00466D78">
              <w:rPr>
                <w:rFonts w:eastAsia="Arial Unicode MS"/>
                <w:szCs w:val="32"/>
                <w:lang w:eastAsia="ko-KR"/>
              </w:rPr>
              <w:t xml:space="preserve">If the power headroom report is reported on a configured PUSCH, the PHR timing for a UE to determine real PHR or virtual PHR is the moment that the first uplink symbol of the configured PUSCH transmission minus </w:t>
            </w:r>
            <w:r w:rsidRPr="00466D78">
              <w:rPr>
                <w:rFonts w:eastAsia="Arial Unicode MS"/>
                <w:i/>
                <w:iCs/>
                <w:szCs w:val="32"/>
                <w:lang w:val="en-AU"/>
              </w:rPr>
              <w:t>T’</w:t>
            </w:r>
            <w:r w:rsidRPr="00466D78">
              <w:rPr>
                <w:rFonts w:eastAsia="Arial Unicode MS"/>
                <w:i/>
                <w:iCs/>
                <w:szCs w:val="32"/>
                <w:vertAlign w:val="subscript"/>
                <w:lang w:val="en-AU"/>
              </w:rPr>
              <w:t>proc,2</w:t>
            </w:r>
            <w:r w:rsidRPr="00466D78">
              <w:rPr>
                <w:rFonts w:eastAsia="Arial Unicode MS"/>
                <w:szCs w:val="32"/>
                <w:lang w:val="en-AU" w:eastAsia="ko-KR"/>
              </w:rPr>
              <w:t xml:space="preserve"> </w:t>
            </w:r>
          </w:p>
          <w:p w14:paraId="72BD3909" w14:textId="77777777" w:rsidR="00E22686" w:rsidRPr="00466D78" w:rsidRDefault="00E22686" w:rsidP="00E22686">
            <w:pPr>
              <w:pStyle w:val="af3"/>
              <w:numPr>
                <w:ilvl w:val="0"/>
                <w:numId w:val="26"/>
              </w:numPr>
              <w:spacing w:afterLines="0" w:after="0"/>
              <w:ind w:leftChars="0"/>
              <w:jc w:val="both"/>
              <w:rPr>
                <w:rFonts w:ascii="Times New Roman" w:eastAsia="Arial Unicode MS" w:hAnsi="Times New Roman"/>
                <w:szCs w:val="32"/>
                <w:lang w:eastAsia="zh-CN"/>
              </w:rPr>
            </w:pPr>
            <w:r w:rsidRPr="00466D78">
              <w:rPr>
                <w:rFonts w:ascii="Times New Roman" w:eastAsia="Arial Unicode MS" w:hAnsi="Times New Roman"/>
                <w:i/>
                <w:iCs/>
                <w:szCs w:val="32"/>
                <w:lang w:val="en-AU"/>
              </w:rPr>
              <w:t>T’</w:t>
            </w:r>
            <w:r w:rsidRPr="00466D78">
              <w:rPr>
                <w:rFonts w:ascii="Times New Roman" w:eastAsia="Arial Unicode MS" w:hAnsi="Times New Roman"/>
                <w:i/>
                <w:iCs/>
                <w:szCs w:val="32"/>
                <w:vertAlign w:val="subscript"/>
                <w:lang w:val="en-AU"/>
              </w:rPr>
              <w:t>proc,2</w:t>
            </w:r>
            <w:r w:rsidRPr="00466D78">
              <w:rPr>
                <w:rFonts w:ascii="Times New Roman" w:eastAsia="Arial Unicode MS" w:hAnsi="Times New Roman"/>
                <w:szCs w:val="32"/>
                <w:lang w:eastAsia="ko-KR"/>
              </w:rPr>
              <w:t>=</w:t>
            </w:r>
            <w:r w:rsidRPr="00466D78">
              <w:rPr>
                <w:rFonts w:ascii="Times New Roman" w:eastAsia="Arial Unicode MS" w:hAnsi="Times New Roman"/>
                <w:i/>
                <w:iCs/>
                <w:szCs w:val="32"/>
                <w:lang w:val="en-AU"/>
              </w:rPr>
              <w:t>T</w:t>
            </w:r>
            <w:r w:rsidRPr="00466D78">
              <w:rPr>
                <w:rFonts w:ascii="Times New Roman" w:eastAsia="Arial Unicode MS" w:hAnsi="Times New Roman"/>
                <w:i/>
                <w:iCs/>
                <w:szCs w:val="32"/>
                <w:vertAlign w:val="subscript"/>
                <w:lang w:val="en-AU"/>
              </w:rPr>
              <w:t>proc,2</w:t>
            </w:r>
            <w:r w:rsidRPr="00466D78">
              <w:rPr>
                <w:rFonts w:ascii="Times New Roman" w:eastAsia="Arial Unicode MS" w:hAnsi="Times New Roman"/>
                <w:szCs w:val="32"/>
                <w:lang w:val="en-AU" w:eastAsia="ko-KR"/>
              </w:rPr>
              <w:t xml:space="preserve"> </w:t>
            </w:r>
            <w:r w:rsidRPr="00466D78">
              <w:rPr>
                <w:rFonts w:ascii="Times New Roman" w:eastAsia="Arial Unicode MS" w:hAnsi="Times New Roman"/>
                <w:szCs w:val="32"/>
                <w:lang w:eastAsia="ko-KR"/>
              </w:rPr>
              <w:t xml:space="preserve">where </w:t>
            </w:r>
            <w:r w:rsidRPr="00466D78">
              <w:rPr>
                <w:rFonts w:ascii="Times New Roman" w:eastAsia="Arial Unicode MS" w:hAnsi="Times New Roman"/>
                <w:i/>
                <w:iCs/>
                <w:szCs w:val="32"/>
                <w:lang w:val="en-AU"/>
              </w:rPr>
              <w:t>T</w:t>
            </w:r>
            <w:r w:rsidRPr="00466D78">
              <w:rPr>
                <w:rFonts w:ascii="Times New Roman" w:eastAsia="Arial Unicode MS" w:hAnsi="Times New Roman"/>
                <w:i/>
                <w:iCs/>
                <w:szCs w:val="32"/>
                <w:vertAlign w:val="subscript"/>
                <w:lang w:val="en-AU"/>
              </w:rPr>
              <w:t xml:space="preserve">proc,2 </w:t>
            </w:r>
            <w:r w:rsidRPr="00466D78">
              <w:rPr>
                <w:rFonts w:ascii="Times New Roman" w:eastAsia="Arial Unicode MS" w:hAnsi="Times New Roman"/>
                <w:szCs w:val="32"/>
                <w:lang w:eastAsia="ko-KR"/>
              </w:rPr>
              <w:t xml:space="preserve">is determined according to </w:t>
            </w:r>
            <w:r w:rsidRPr="00466D78">
              <w:rPr>
                <w:rFonts w:ascii="Times New Roman" w:eastAsia="Arial Unicode MS" w:hAnsi="Times New Roman"/>
                <w:szCs w:val="32"/>
              </w:rPr>
              <w:t>[6, TS 38.214]</w:t>
            </w:r>
            <w:r w:rsidRPr="00466D78">
              <w:rPr>
                <w:rFonts w:ascii="Times New Roman" w:eastAsia="Arial Unicode MS" w:hAnsi="Times New Roman"/>
                <w:szCs w:val="32"/>
                <w:lang w:eastAsia="ko-KR"/>
              </w:rPr>
              <w:t xml:space="preserve"> assuming </w:t>
            </w:r>
            <w:r w:rsidRPr="00466D78">
              <w:rPr>
                <w:rFonts w:ascii="Times New Roman" w:eastAsia="Arial Unicode MS" w:hAnsi="Times New Roman"/>
                <w:i/>
                <w:iCs/>
                <w:szCs w:val="32"/>
                <w:lang w:val="en-AU"/>
              </w:rPr>
              <w:t>d</w:t>
            </w:r>
            <w:r w:rsidRPr="00466D78">
              <w:rPr>
                <w:rFonts w:ascii="Times New Roman" w:eastAsia="Arial Unicode MS" w:hAnsi="Times New Roman"/>
                <w:i/>
                <w:iCs/>
                <w:szCs w:val="32"/>
                <w:vertAlign w:val="subscript"/>
                <w:lang w:val="en-AU"/>
              </w:rPr>
              <w:t>2,1</w:t>
            </w:r>
            <w:r w:rsidRPr="00466D78">
              <w:rPr>
                <w:rFonts w:ascii="Times New Roman" w:eastAsia="Arial Unicode MS" w:hAnsi="Times New Roman"/>
                <w:szCs w:val="32"/>
                <w:lang w:val="en-AU"/>
              </w:rPr>
              <w:t>=1</w:t>
            </w:r>
            <w:r w:rsidRPr="00466D78">
              <w:rPr>
                <w:rFonts w:ascii="Times New Roman" w:eastAsia="Arial Unicode MS" w:hAnsi="Times New Roman"/>
                <w:szCs w:val="32"/>
                <w:lang w:eastAsia="ko-KR"/>
              </w:rPr>
              <w:t xml:space="preserve">, </w:t>
            </w:r>
            <w:r w:rsidRPr="00466D78">
              <w:rPr>
                <w:rFonts w:ascii="Times New Roman" w:eastAsia="Arial Unicode MS" w:hAnsi="Times New Roman"/>
                <w:i/>
                <w:iCs/>
                <w:szCs w:val="32"/>
                <w:lang w:val="en-AU"/>
              </w:rPr>
              <w:t>d</w:t>
            </w:r>
            <w:r w:rsidRPr="00466D78">
              <w:rPr>
                <w:rFonts w:ascii="Times New Roman" w:eastAsia="Arial Unicode MS" w:hAnsi="Times New Roman"/>
                <w:i/>
                <w:iCs/>
                <w:szCs w:val="32"/>
                <w:vertAlign w:val="subscript"/>
                <w:lang w:val="en-AU"/>
              </w:rPr>
              <w:t>2,2</w:t>
            </w:r>
            <w:r w:rsidRPr="00466D78">
              <w:rPr>
                <w:rFonts w:ascii="Times New Roman" w:eastAsia="Arial Unicode MS" w:hAnsi="Times New Roman"/>
                <w:szCs w:val="32"/>
                <w:lang w:val="en-AU"/>
              </w:rPr>
              <w:t xml:space="preserve">=0, and </w:t>
            </w:r>
            <w:r w:rsidRPr="00466D78">
              <w:rPr>
                <w:rFonts w:ascii="Times New Roman" w:eastAsia="Arial Unicode MS" w:hAnsi="Times New Roman"/>
                <w:i/>
                <w:iCs/>
                <w:szCs w:val="32"/>
                <w:lang w:val="en-AU"/>
              </w:rPr>
              <w:t>µ</w:t>
            </w:r>
            <w:r w:rsidRPr="00466D78">
              <w:rPr>
                <w:rFonts w:ascii="Times New Roman" w:eastAsia="Arial Unicode MS" w:hAnsi="Times New Roman"/>
                <w:i/>
                <w:iCs/>
                <w:szCs w:val="32"/>
                <w:vertAlign w:val="subscript"/>
                <w:lang w:val="en-AU"/>
              </w:rPr>
              <w:t>DL</w:t>
            </w:r>
            <w:r w:rsidRPr="00466D78">
              <w:rPr>
                <w:rFonts w:ascii="Times New Roman" w:eastAsia="Arial Unicode MS" w:hAnsi="Times New Roman"/>
                <w:szCs w:val="32"/>
                <w:lang w:eastAsia="ko-KR"/>
              </w:rPr>
              <w:t xml:space="preserve"> corresponding to the subcarrier spacing of the active downlink BWP </w:t>
            </w:r>
            <w:r>
              <w:rPr>
                <w:rFonts w:ascii="Times New Roman" w:eastAsia="Arial Unicode MS" w:hAnsi="Times New Roman"/>
                <w:szCs w:val="32"/>
                <w:lang w:eastAsia="ko-KR"/>
              </w:rPr>
              <w:t>for the scheduling cell of</w:t>
            </w:r>
            <w:r w:rsidRPr="00466D78">
              <w:rPr>
                <w:rFonts w:ascii="Times New Roman" w:eastAsia="Arial Unicode MS" w:hAnsi="Times New Roman"/>
                <w:szCs w:val="32"/>
                <w:lang w:eastAsia="ko-KR"/>
              </w:rPr>
              <w:t xml:space="preserve"> the configured PUSCH</w:t>
            </w:r>
          </w:p>
          <w:p w14:paraId="41BB4A87" w14:textId="3BD59683" w:rsidR="00E22686" w:rsidRPr="00597F38" w:rsidRDefault="00E22686" w:rsidP="005E20C8">
            <w:pPr>
              <w:spacing w:after="120"/>
              <w:jc w:val="both"/>
              <w:rPr>
                <w:rFonts w:eastAsia="微软雅黑"/>
                <w:color w:val="000000"/>
                <w:lang w:val="en-GB" w:eastAsia="zh-CN"/>
              </w:rPr>
            </w:pPr>
          </w:p>
        </w:tc>
      </w:tr>
      <w:tr w:rsidR="001C2850" w14:paraId="183E22F5" w14:textId="77777777" w:rsidTr="005E20C8">
        <w:tc>
          <w:tcPr>
            <w:tcW w:w="985" w:type="pct"/>
          </w:tcPr>
          <w:p w14:paraId="771F0AAB" w14:textId="5B0F796C" w:rsidR="001C2850" w:rsidRPr="00597F38" w:rsidRDefault="009122D1" w:rsidP="005E20C8">
            <w:pPr>
              <w:spacing w:after="120"/>
              <w:jc w:val="center"/>
              <w:rPr>
                <w:rFonts w:eastAsia="微软雅黑"/>
                <w:color w:val="000000"/>
                <w:lang w:val="en-GB" w:eastAsia="zh-CN"/>
              </w:rPr>
            </w:pPr>
            <w:r>
              <w:rPr>
                <w:rFonts w:eastAsia="微软雅黑" w:hint="eastAsia"/>
                <w:color w:val="000000"/>
                <w:lang w:val="en-GB" w:eastAsia="zh-CN"/>
              </w:rPr>
              <w:lastRenderedPageBreak/>
              <w:t>M</w:t>
            </w:r>
            <w:r>
              <w:rPr>
                <w:rFonts w:eastAsia="微软雅黑"/>
                <w:color w:val="000000"/>
                <w:lang w:val="en-GB" w:eastAsia="zh-CN"/>
              </w:rPr>
              <w:t>oderator</w:t>
            </w:r>
          </w:p>
        </w:tc>
        <w:tc>
          <w:tcPr>
            <w:tcW w:w="4015" w:type="pct"/>
          </w:tcPr>
          <w:p w14:paraId="274EF19C" w14:textId="08024C5E" w:rsidR="008A0268" w:rsidRDefault="009122D1" w:rsidP="005E20C8">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hanks ZTE for providing the previous minutes.</w:t>
            </w:r>
            <w:r w:rsidR="008A0268">
              <w:rPr>
                <w:rFonts w:eastAsia="微软雅黑"/>
                <w:color w:val="000000"/>
                <w:lang w:val="en-GB" w:eastAsia="zh-CN"/>
              </w:rPr>
              <w:t xml:space="preserve"> It is not easy to find the old minutes. </w:t>
            </w:r>
            <w:r w:rsidR="008A0268">
              <w:rPr>
                <w:rFonts w:eastAsia="微软雅黑" w:hint="eastAsia"/>
                <w:color w:val="000000"/>
                <w:lang w:val="en-GB" w:eastAsia="zh-CN"/>
              </w:rPr>
              <w:t>R</w:t>
            </w:r>
            <w:r w:rsidR="008A0268">
              <w:rPr>
                <w:rFonts w:eastAsia="微软雅黑"/>
                <w:color w:val="000000"/>
                <w:lang w:val="en-GB" w:eastAsia="zh-CN"/>
              </w:rPr>
              <w:t xml:space="preserve">eally appreciated. </w:t>
            </w:r>
          </w:p>
          <w:p w14:paraId="21C8644C" w14:textId="77777777" w:rsidR="001C2850" w:rsidRDefault="009122D1" w:rsidP="005E20C8">
            <w:pPr>
              <w:spacing w:after="120"/>
              <w:jc w:val="both"/>
              <w:rPr>
                <w:rFonts w:eastAsia="微软雅黑"/>
                <w:color w:val="000000"/>
                <w:lang w:val="en-GB" w:eastAsia="zh-CN"/>
              </w:rPr>
            </w:pPr>
            <w:r>
              <w:rPr>
                <w:rFonts w:eastAsia="微软雅黑"/>
                <w:color w:val="000000"/>
                <w:lang w:val="en-GB" w:eastAsia="zh-CN"/>
              </w:rPr>
              <w:t xml:space="preserve">From the summary and CRs, it is not quite clear to us </w:t>
            </w:r>
            <w:r w:rsidR="008A0268">
              <w:rPr>
                <w:rFonts w:eastAsia="微软雅黑"/>
                <w:color w:val="000000"/>
                <w:lang w:val="en-GB" w:eastAsia="zh-CN"/>
              </w:rPr>
              <w:t>the second transmission im</w:t>
            </w:r>
            <w:r w:rsidR="008A0268" w:rsidRPr="008A0268">
              <w:rPr>
                <w:rFonts w:eastAsia="微软雅黑"/>
                <w:color w:val="000000"/>
                <w:lang w:val="en-GB" w:eastAsia="zh-CN"/>
              </w:rPr>
              <w:t>plies DG/CG.</w:t>
            </w:r>
            <w:r w:rsidR="008A0268">
              <w:rPr>
                <w:rFonts w:eastAsia="微软雅黑"/>
                <w:color w:val="000000"/>
                <w:lang w:val="en-GB" w:eastAsia="zh-CN"/>
              </w:rPr>
              <w:t xml:space="preserve"> Please refer to our comments to Q1 which provides technical analysis from our perspective. </w:t>
            </w:r>
          </w:p>
          <w:p w14:paraId="7CE92BB1" w14:textId="01E7AA33" w:rsidR="008A0268" w:rsidRPr="00597F38" w:rsidRDefault="008A0268" w:rsidP="005E20C8">
            <w:pPr>
              <w:spacing w:after="120"/>
              <w:jc w:val="both"/>
              <w:rPr>
                <w:rFonts w:eastAsia="微软雅黑"/>
                <w:color w:val="000000"/>
                <w:lang w:val="en-GB" w:eastAsia="zh-CN"/>
              </w:rPr>
            </w:pPr>
            <w:r>
              <w:rPr>
                <w:rFonts w:eastAsia="微软雅黑"/>
                <w:color w:val="000000"/>
                <w:lang w:val="en-GB" w:eastAsia="zh-CN"/>
              </w:rPr>
              <w:t>B</w:t>
            </w:r>
            <w:r>
              <w:rPr>
                <w:rFonts w:eastAsia="微软雅黑" w:hint="eastAsia"/>
                <w:color w:val="000000"/>
                <w:lang w:val="en-GB" w:eastAsia="zh-CN"/>
              </w:rPr>
              <w:t>ut</w:t>
            </w:r>
            <w:r>
              <w:rPr>
                <w:rFonts w:eastAsia="微软雅黑"/>
                <w:color w:val="000000"/>
                <w:lang w:val="en-GB" w:eastAsia="zh-CN"/>
              </w:rPr>
              <w:t xml:space="preserve"> it seems that at least ZTE agrees that if the second PUSCH is a DG PUSCH, our proposal is reasonable.</w:t>
            </w:r>
            <w:r w:rsidR="00C36BE7">
              <w:rPr>
                <w:rFonts w:eastAsia="微软雅黑"/>
                <w:color w:val="000000"/>
                <w:lang w:val="en-GB" w:eastAsia="zh-CN"/>
              </w:rPr>
              <w:t xml:space="preserve"> </w:t>
            </w:r>
          </w:p>
        </w:tc>
      </w:tr>
      <w:tr w:rsidR="001C2850" w14:paraId="5027821E" w14:textId="77777777" w:rsidTr="005E20C8">
        <w:tc>
          <w:tcPr>
            <w:tcW w:w="985" w:type="pct"/>
          </w:tcPr>
          <w:p w14:paraId="22CFDC02" w14:textId="6E2B803E" w:rsidR="001C2850" w:rsidRPr="00597F38" w:rsidRDefault="00781744" w:rsidP="005E20C8">
            <w:pPr>
              <w:spacing w:after="120"/>
              <w:jc w:val="center"/>
              <w:rPr>
                <w:rFonts w:eastAsia="微软雅黑"/>
                <w:color w:val="000000"/>
                <w:lang w:val="en-GB" w:eastAsia="zh-CN"/>
              </w:rPr>
            </w:pPr>
            <w:r>
              <w:rPr>
                <w:rFonts w:eastAsia="微软雅黑"/>
                <w:color w:val="000000"/>
                <w:lang w:val="en-GB" w:eastAsia="zh-CN"/>
              </w:rPr>
              <w:t>QC</w:t>
            </w:r>
          </w:p>
        </w:tc>
        <w:tc>
          <w:tcPr>
            <w:tcW w:w="4015" w:type="pct"/>
          </w:tcPr>
          <w:p w14:paraId="1B380BC0" w14:textId="14B7910E" w:rsidR="001C2850" w:rsidRPr="00597F38" w:rsidRDefault="00781744" w:rsidP="005E20C8">
            <w:pPr>
              <w:spacing w:after="120"/>
              <w:jc w:val="both"/>
              <w:rPr>
                <w:rFonts w:eastAsia="微软雅黑"/>
                <w:color w:val="000000"/>
                <w:lang w:val="en-GB" w:eastAsia="zh-CN"/>
              </w:rPr>
            </w:pPr>
            <w:r>
              <w:rPr>
                <w:rFonts w:eastAsia="微软雅黑"/>
                <w:color w:val="000000"/>
                <w:lang w:val="en-GB" w:eastAsia="zh-CN"/>
              </w:rPr>
              <w:t xml:space="preserve">Disagree. </w:t>
            </w:r>
            <w:r w:rsidR="00A0538D">
              <w:rPr>
                <w:rFonts w:eastAsia="微软雅黑"/>
                <w:color w:val="000000"/>
                <w:lang w:val="en-GB" w:eastAsia="zh-CN"/>
              </w:rPr>
              <w:t xml:space="preserve">The power calculation of </w:t>
            </w:r>
            <w:r w:rsidR="00967598">
              <w:rPr>
                <w:rFonts w:eastAsia="微软雅黑"/>
                <w:color w:val="000000"/>
                <w:lang w:val="en-GB" w:eastAsia="zh-CN"/>
              </w:rPr>
              <w:t>the second PUSCH may happen at the last minute before the PUSCH transmission.</w:t>
            </w:r>
            <w:r w:rsidR="00BD0FCD">
              <w:rPr>
                <w:rFonts w:eastAsia="微软雅黑"/>
                <w:color w:val="000000"/>
                <w:lang w:val="en-GB" w:eastAsia="zh-CN"/>
              </w:rPr>
              <w:t xml:space="preserve"> The proposed change would impose additional timeline on UE implementation.</w:t>
            </w:r>
          </w:p>
        </w:tc>
      </w:tr>
      <w:tr w:rsidR="001C2850" w14:paraId="40073F80" w14:textId="77777777" w:rsidTr="005E20C8">
        <w:tc>
          <w:tcPr>
            <w:tcW w:w="985" w:type="pct"/>
          </w:tcPr>
          <w:p w14:paraId="16B789AD" w14:textId="6CA2CC7E" w:rsidR="001C2850" w:rsidRPr="00597F38" w:rsidRDefault="00AD2013" w:rsidP="005E20C8">
            <w:pPr>
              <w:spacing w:after="120"/>
              <w:jc w:val="center"/>
              <w:rPr>
                <w:rFonts w:eastAsia="微软雅黑"/>
                <w:color w:val="000000"/>
                <w:lang w:val="en-GB" w:eastAsia="zh-CN"/>
              </w:rPr>
            </w:pPr>
            <w:r>
              <w:rPr>
                <w:rFonts w:eastAsia="微软雅黑" w:hint="eastAsia"/>
                <w:color w:val="000000"/>
                <w:lang w:val="en-GB" w:eastAsia="zh-CN"/>
              </w:rPr>
              <w:t>M</w:t>
            </w:r>
            <w:r>
              <w:rPr>
                <w:rFonts w:eastAsia="微软雅黑"/>
                <w:color w:val="000000"/>
                <w:lang w:val="en-GB" w:eastAsia="zh-CN"/>
              </w:rPr>
              <w:t>oderator</w:t>
            </w:r>
          </w:p>
        </w:tc>
        <w:tc>
          <w:tcPr>
            <w:tcW w:w="4015" w:type="pct"/>
          </w:tcPr>
          <w:p w14:paraId="0F8EEDD6" w14:textId="58AF15AA" w:rsidR="00AD2013" w:rsidRDefault="00AD2013" w:rsidP="00AD2013">
            <w:pPr>
              <w:spacing w:after="120"/>
              <w:jc w:val="both"/>
              <w:rPr>
                <w:rFonts w:eastAsia="微软雅黑"/>
                <w:color w:val="000000"/>
                <w:lang w:val="en-GB" w:eastAsia="zh-CN"/>
              </w:rPr>
            </w:pPr>
            <w:r>
              <w:rPr>
                <w:rFonts w:eastAsia="微软雅黑" w:hint="eastAsia"/>
                <w:color w:val="000000"/>
                <w:lang w:val="en-GB" w:eastAsia="zh-CN"/>
              </w:rPr>
              <w:t>@</w:t>
            </w:r>
            <w:r>
              <w:rPr>
                <w:rFonts w:eastAsia="微软雅黑"/>
                <w:color w:val="000000"/>
                <w:lang w:val="en-GB" w:eastAsia="zh-CN"/>
              </w:rPr>
              <w:t>QC, thanks for the comments. If the power of the second PUSCH cannot be calculated until the last minute before the PUSCH transmission, how does it work for the case that both PUSCHs are DG PUSCHs? If we replace the CG PUSCH1 with a DG PUSCH</w:t>
            </w:r>
            <w:r w:rsidR="005A7EBC">
              <w:rPr>
                <w:rFonts w:eastAsia="微软雅黑"/>
                <w:color w:val="000000"/>
                <w:lang w:val="en-GB" w:eastAsia="zh-CN"/>
              </w:rPr>
              <w:t>1</w:t>
            </w:r>
            <w:r>
              <w:rPr>
                <w:rFonts w:eastAsia="微软雅黑"/>
                <w:color w:val="000000"/>
                <w:lang w:val="en-GB" w:eastAsia="zh-CN"/>
              </w:rPr>
              <w:t xml:space="preserve">, UE </w:t>
            </w:r>
            <w:r w:rsidR="005A7EBC">
              <w:rPr>
                <w:rFonts w:eastAsia="微软雅黑"/>
                <w:color w:val="000000"/>
                <w:lang w:val="en-GB" w:eastAsia="zh-CN"/>
              </w:rPr>
              <w:t xml:space="preserve">shall </w:t>
            </w:r>
            <w:r>
              <w:rPr>
                <w:rFonts w:eastAsia="微软雅黑"/>
                <w:color w:val="000000"/>
                <w:lang w:val="en-GB" w:eastAsia="zh-CN"/>
              </w:rPr>
              <w:t>consider PUSCH2 as long as the DCI for PUSCH2 is no later than the DCI for PUSCH1</w:t>
            </w:r>
            <w:r w:rsidR="005A7EBC">
              <w:rPr>
                <w:rFonts w:eastAsia="微软雅黑"/>
                <w:color w:val="000000"/>
                <w:lang w:val="en-GB" w:eastAsia="zh-CN"/>
              </w:rPr>
              <w:t xml:space="preserve">, without requiring the DG PUSCHs starts </w:t>
            </w:r>
            <w:r w:rsidR="005A7EBC" w:rsidRPr="00466D78">
              <w:rPr>
                <w:rFonts w:eastAsia="Arial Unicode MS"/>
                <w:i/>
                <w:iCs/>
                <w:szCs w:val="32"/>
                <w:lang w:val="en-AU"/>
              </w:rPr>
              <w:t>T’</w:t>
            </w:r>
            <w:r w:rsidR="005A7EBC" w:rsidRPr="00466D78">
              <w:rPr>
                <w:rFonts w:eastAsia="Arial Unicode MS"/>
                <w:i/>
                <w:iCs/>
                <w:szCs w:val="32"/>
                <w:vertAlign w:val="subscript"/>
                <w:lang w:val="en-AU"/>
              </w:rPr>
              <w:t>proc,2</w:t>
            </w:r>
            <w:r w:rsidR="005A7EBC">
              <w:rPr>
                <w:rFonts w:eastAsia="微软雅黑"/>
                <w:color w:val="000000"/>
                <w:lang w:val="en-GB" w:eastAsia="zh-CN"/>
              </w:rPr>
              <w:t xml:space="preserve"> before PUSCH1.</w:t>
            </w:r>
          </w:p>
          <w:p w14:paraId="1A295DFC" w14:textId="322ED4D5" w:rsidR="00AD2013" w:rsidRPr="00597F38" w:rsidRDefault="00AD2013" w:rsidP="005A7EBC">
            <w:pPr>
              <w:spacing w:after="120"/>
              <w:jc w:val="center"/>
              <w:rPr>
                <w:rFonts w:eastAsia="微软雅黑"/>
                <w:color w:val="000000"/>
                <w:lang w:val="en-GB" w:eastAsia="zh-CN"/>
              </w:rPr>
            </w:pPr>
            <w:r>
              <w:object w:dxaOrig="3639" w:dyaOrig="2165" w14:anchorId="7946F4EB">
                <v:shape id="_x0000_i1055" type="#_x0000_t75" style="width:181.8pt;height:108pt" o:ole="">
                  <v:imagedata r:id="rId48" o:title=""/>
                </v:shape>
                <o:OLEObject Type="Embed" ProgID="Visio.Drawing.11" ShapeID="_x0000_i1055" DrawAspect="Content" ObjectID="_1761642256" r:id="rId51"/>
              </w:object>
            </w:r>
          </w:p>
        </w:tc>
      </w:tr>
    </w:tbl>
    <w:p w14:paraId="08112347" w14:textId="41D44EE7" w:rsidR="00D63955" w:rsidRPr="001C2850" w:rsidRDefault="00D63955" w:rsidP="003B43E6">
      <w:pPr>
        <w:overflowPunct w:val="0"/>
        <w:autoSpaceDE w:val="0"/>
        <w:autoSpaceDN w:val="0"/>
        <w:adjustRightInd w:val="0"/>
        <w:spacing w:afterLines="0" w:after="180"/>
        <w:textAlignment w:val="baseline"/>
        <w:rPr>
          <w:rFonts w:eastAsia="宋体"/>
          <w:lang w:eastAsia="zh-CN"/>
        </w:rPr>
      </w:pPr>
    </w:p>
    <w:p w14:paraId="54575A59" w14:textId="1253E8FD" w:rsidR="001C2850" w:rsidRPr="005F2928" w:rsidRDefault="001C2850" w:rsidP="005F2928">
      <w:pPr>
        <w:pStyle w:val="2"/>
        <w:numPr>
          <w:ilvl w:val="1"/>
          <w:numId w:val="5"/>
        </w:numPr>
        <w:ind w:left="576" w:hanging="576"/>
        <w:rPr>
          <w:rFonts w:eastAsiaTheme="minorEastAsia"/>
          <w:sz w:val="22"/>
          <w:lang w:eastAsia="zh-CN"/>
        </w:rPr>
      </w:pPr>
      <w:r w:rsidRPr="005F2928">
        <w:rPr>
          <w:rFonts w:eastAsiaTheme="minorEastAsia" w:hint="eastAsia"/>
          <w:sz w:val="22"/>
          <w:lang w:eastAsia="zh-CN"/>
        </w:rPr>
        <w:t xml:space="preserve">Question </w:t>
      </w:r>
      <w:r w:rsidR="00B04ED3">
        <w:rPr>
          <w:rFonts w:eastAsiaTheme="minorEastAsia"/>
          <w:sz w:val="22"/>
          <w:lang w:eastAsia="zh-CN"/>
        </w:rPr>
        <w:t>3</w:t>
      </w:r>
      <w:r w:rsidRPr="005F2928">
        <w:rPr>
          <w:rFonts w:eastAsiaTheme="minorEastAsia" w:hint="eastAsia"/>
          <w:sz w:val="22"/>
          <w:lang w:eastAsia="zh-CN"/>
        </w:rPr>
        <w:t>:</w:t>
      </w:r>
    </w:p>
    <w:p w14:paraId="4F7AAC98" w14:textId="73CA2C07" w:rsidR="00956746" w:rsidRDefault="001C2850" w:rsidP="003B43E6">
      <w:pPr>
        <w:overflowPunct w:val="0"/>
        <w:autoSpaceDE w:val="0"/>
        <w:autoSpaceDN w:val="0"/>
        <w:adjustRightInd w:val="0"/>
        <w:spacing w:afterLines="0" w:after="180"/>
        <w:textAlignment w:val="baseline"/>
        <w:rPr>
          <w:rFonts w:eastAsia="等线"/>
          <w:lang w:eastAsia="zh-CN"/>
        </w:rPr>
      </w:pPr>
      <w:r>
        <w:rPr>
          <w:rFonts w:eastAsia="宋体" w:hint="eastAsia"/>
          <w:lang w:eastAsia="zh-CN"/>
        </w:rPr>
        <w:t xml:space="preserve">Do you agree with the text proposal in </w:t>
      </w:r>
      <w:r w:rsidRPr="00651998">
        <w:rPr>
          <w:rFonts w:eastAsia="等线"/>
          <w:lang w:eastAsia="zh-CN"/>
        </w:rPr>
        <w:t>R1-2311448</w:t>
      </w:r>
      <w:r>
        <w:rPr>
          <w:rFonts w:eastAsia="等线" w:hint="eastAsia"/>
          <w:lang w:eastAsia="zh-CN"/>
        </w:rPr>
        <w:t xml:space="preserve">? </w:t>
      </w:r>
    </w:p>
    <w:tbl>
      <w:tblPr>
        <w:tblStyle w:val="a5"/>
        <w:tblW w:w="0" w:type="auto"/>
        <w:tblLook w:val="04A0" w:firstRow="1" w:lastRow="0" w:firstColumn="1" w:lastColumn="0" w:noHBand="0" w:noVBand="1"/>
      </w:tblPr>
      <w:tblGrid>
        <w:gridCol w:w="9286"/>
      </w:tblGrid>
      <w:tr w:rsidR="001C2850" w14:paraId="35D1E845" w14:textId="77777777" w:rsidTr="001C2850">
        <w:tc>
          <w:tcPr>
            <w:tcW w:w="9286" w:type="dxa"/>
          </w:tcPr>
          <w:p w14:paraId="7C71DF8D" w14:textId="77777777" w:rsidR="001C2850" w:rsidRPr="001C2850" w:rsidRDefault="001C2850" w:rsidP="001C2850">
            <w:pPr>
              <w:spacing w:afterLines="0" w:after="180"/>
              <w:rPr>
                <w:rFonts w:eastAsia="宋体"/>
                <w:iCs/>
                <w:lang w:val="en-GB"/>
              </w:rPr>
            </w:pPr>
            <w:r w:rsidRPr="001C2850">
              <w:rPr>
                <w:rFonts w:eastAsia="宋体"/>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1C2850">
              <w:rPr>
                <w:rFonts w:eastAsia="宋体"/>
              </w:rPr>
              <w:t xml:space="preserve">UL BWP </w:t>
            </w:r>
            <w:r w:rsidRPr="001C2850">
              <w:rPr>
                <w:rFonts w:eastAsia="宋体"/>
                <w:position w:val="-10"/>
                <w:lang w:val="en-GB"/>
              </w:rPr>
              <w:object w:dxaOrig="200" w:dyaOrig="300" w14:anchorId="0D8AFCB6">
                <v:shape id="_x0000_i1056" type="#_x0000_t75" style="width:14.4pt;height:14.4pt" o:ole="">
                  <v:imagedata r:id="rId8" o:title=""/>
                </v:shape>
                <o:OLEObject Type="Embed" ProgID="Equation.3" ShapeID="_x0000_i1056" DrawAspect="Content" ObjectID="_1761642257" r:id="rId52"/>
              </w:object>
            </w:r>
            <w:r w:rsidRPr="001C2850">
              <w:rPr>
                <w:rFonts w:eastAsia="宋体"/>
                <w:iCs/>
                <w:lang w:val="en-GB"/>
              </w:rPr>
              <w:t xml:space="preserve"> of </w:t>
            </w:r>
            <w:r w:rsidRPr="001C2850">
              <w:rPr>
                <w:rFonts w:eastAsia="宋体"/>
                <w:lang w:val="x-none" w:eastAsia="x-none"/>
              </w:rPr>
              <w:t xml:space="preserve">carrier </w:t>
            </w:r>
            <w:r w:rsidRPr="001C2850">
              <w:rPr>
                <w:rFonts w:eastAsia="宋体"/>
                <w:position w:val="-10"/>
                <w:lang w:val="en-GB"/>
              </w:rPr>
              <w:object w:dxaOrig="220" w:dyaOrig="300" w14:anchorId="280D8CF0">
                <v:shape id="_x0000_i1057" type="#_x0000_t75" style="width:14.4pt;height:14.4pt" o:ole="">
                  <v:imagedata r:id="rId10" o:title=""/>
                </v:shape>
                <o:OLEObject Type="Embed" ProgID="Equation.3" ShapeID="_x0000_i1057" DrawAspect="Content" ObjectID="_1761642258" r:id="rId53"/>
              </w:object>
            </w:r>
            <w:r w:rsidRPr="001C2850">
              <w:rPr>
                <w:rFonts w:eastAsia="宋体"/>
                <w:lang w:eastAsia="x-none"/>
              </w:rPr>
              <w:t xml:space="preserve"> of </w:t>
            </w:r>
            <w:r w:rsidRPr="001C2850">
              <w:rPr>
                <w:rFonts w:eastAsia="宋体"/>
                <w:lang w:val="x-none" w:eastAsia="x-none"/>
              </w:rPr>
              <w:t xml:space="preserve">serving cell </w:t>
            </w:r>
            <w:r w:rsidRPr="001C2850">
              <w:rPr>
                <w:rFonts w:eastAsia="宋体"/>
                <w:position w:val="-10"/>
                <w:lang w:val="en-GB"/>
              </w:rPr>
              <w:object w:dxaOrig="200" w:dyaOrig="300" w14:anchorId="2AE49D38">
                <v:shape id="_x0000_i1058" type="#_x0000_t75" style="width:14.4pt;height:17.4pt" o:ole="">
                  <v:imagedata r:id="rId12" o:title=""/>
                </v:shape>
                <o:OLEObject Type="Embed" ProgID="Equation.3" ShapeID="_x0000_i1058" DrawAspect="Content" ObjectID="_1761642259" r:id="rId54"/>
              </w:object>
            </w:r>
            <w:r w:rsidRPr="001C2850">
              <w:rPr>
                <w:rFonts w:eastAsia="宋体"/>
                <w:iCs/>
                <w:lang w:val="en-GB"/>
              </w:rPr>
              <w:t xml:space="preserve">, a second </w:t>
            </w:r>
            <w:r w:rsidRPr="001C2850">
              <w:rPr>
                <w:rFonts w:eastAsia="宋体"/>
                <w:lang w:val="en-GB"/>
              </w:rPr>
              <w:t xml:space="preserve">PUSCH transmission on active </w:t>
            </w:r>
            <w:r w:rsidRPr="001C2850">
              <w:rPr>
                <w:rFonts w:eastAsia="宋体"/>
              </w:rPr>
              <w:t xml:space="preserve">UL BWP </w:t>
            </w:r>
            <w:r w:rsidRPr="001C2850">
              <w:rPr>
                <w:rFonts w:eastAsia="宋体"/>
                <w:position w:val="-10"/>
                <w:lang w:val="en-GB"/>
              </w:rPr>
              <w:object w:dxaOrig="220" w:dyaOrig="300" w14:anchorId="1F703281">
                <v:shape id="_x0000_i1059" type="#_x0000_t75" style="width:14.4pt;height:14.4pt" o:ole="">
                  <v:imagedata r:id="rId14" o:title=""/>
                </v:shape>
                <o:OLEObject Type="Embed" ProgID="Equation.3" ShapeID="_x0000_i1059" DrawAspect="Content" ObjectID="_1761642260" r:id="rId55"/>
              </w:object>
            </w:r>
            <w:r w:rsidRPr="001C2850">
              <w:rPr>
                <w:rFonts w:eastAsia="宋体"/>
                <w:iCs/>
                <w:lang w:val="en-GB"/>
              </w:rPr>
              <w:t xml:space="preserve"> of </w:t>
            </w:r>
            <w:r w:rsidRPr="001C2850">
              <w:rPr>
                <w:rFonts w:eastAsia="宋体"/>
                <w:lang w:val="x-none" w:eastAsia="x-none"/>
              </w:rPr>
              <w:t xml:space="preserve">carrier </w:t>
            </w:r>
            <w:r w:rsidRPr="001C2850">
              <w:rPr>
                <w:rFonts w:eastAsia="宋体"/>
                <w:position w:val="-10"/>
                <w:lang w:val="en-GB"/>
              </w:rPr>
              <w:object w:dxaOrig="240" w:dyaOrig="300" w14:anchorId="2E4E4B71">
                <v:shape id="_x0000_i1060" type="#_x0000_t75" style="width:14.4pt;height:14.4pt" o:ole="">
                  <v:imagedata r:id="rId16" o:title=""/>
                </v:shape>
                <o:OLEObject Type="Embed" ProgID="Equation.3" ShapeID="_x0000_i1060" DrawAspect="Content" ObjectID="_1761642261" r:id="rId56"/>
              </w:object>
            </w:r>
            <w:r w:rsidRPr="001C2850">
              <w:rPr>
                <w:rFonts w:eastAsia="宋体"/>
                <w:lang w:eastAsia="x-none"/>
              </w:rPr>
              <w:t xml:space="preserve"> of </w:t>
            </w:r>
            <w:r w:rsidRPr="001C2850">
              <w:rPr>
                <w:rFonts w:eastAsia="宋体"/>
                <w:lang w:val="x-none" w:eastAsia="x-none"/>
              </w:rPr>
              <w:t xml:space="preserve">serving cell </w:t>
            </w:r>
            <w:r w:rsidRPr="001C2850">
              <w:rPr>
                <w:rFonts w:eastAsia="宋体"/>
                <w:position w:val="-10"/>
                <w:lang w:val="en-GB"/>
              </w:rPr>
              <w:object w:dxaOrig="220" w:dyaOrig="300" w14:anchorId="0CB0F9F5">
                <v:shape id="_x0000_i1061" type="#_x0000_t75" style="width:16.2pt;height:17.4pt" o:ole="">
                  <v:imagedata r:id="rId18" o:title=""/>
                </v:shape>
                <o:OLEObject Type="Embed" ProgID="Equation.3" ShapeID="_x0000_i1061" DrawAspect="Content" ObjectID="_1761642262" r:id="rId57"/>
              </w:object>
            </w:r>
            <w:r w:rsidRPr="001C2850">
              <w:rPr>
                <w:rFonts w:eastAsia="宋体"/>
                <w:iCs/>
                <w:lang w:val="en-GB"/>
              </w:rPr>
              <w:t xml:space="preserve"> that overlaps with the first PUSCH transmission if </w:t>
            </w:r>
          </w:p>
          <w:p w14:paraId="379A233A" w14:textId="77777777" w:rsidR="001C2850" w:rsidRPr="001C2850" w:rsidRDefault="001C2850" w:rsidP="001C2850">
            <w:pPr>
              <w:spacing w:afterLines="0" w:after="180"/>
              <w:ind w:left="568" w:hanging="284"/>
              <w:rPr>
                <w:rFonts w:eastAsia="宋体"/>
                <w:lang w:val="en-GB"/>
              </w:rPr>
            </w:pPr>
            <w:r w:rsidRPr="001C2850">
              <w:rPr>
                <w:rFonts w:eastAsia="宋体"/>
                <w:lang w:val="en-GB"/>
              </w:rPr>
              <w:t>-</w:t>
            </w:r>
            <w:r w:rsidRPr="001C2850">
              <w:rPr>
                <w:rFonts w:eastAsia="宋体"/>
                <w:lang w:val="en-GB"/>
              </w:rPr>
              <w:tab/>
              <w:t xml:space="preserve">the second PUSCH transmission is </w:t>
            </w:r>
            <w:r w:rsidRPr="001C2850">
              <w:rPr>
                <w:rFonts w:eastAsia="宋体"/>
              </w:rPr>
              <w:t>scheduled by</w:t>
            </w:r>
            <w:r w:rsidRPr="001C2850">
              <w:rPr>
                <w:rFonts w:eastAsia="宋体"/>
                <w:lang w:val="en-GB"/>
              </w:rPr>
              <w:t xml:space="preserve"> a DCI format 0_0 or a DCI format 0_1 in a PDCCH received in a second PDCCH monitoring occasion, and</w:t>
            </w:r>
          </w:p>
          <w:p w14:paraId="2F463D6A" w14:textId="77777777" w:rsidR="001C2850" w:rsidRPr="001C2850" w:rsidRDefault="001C2850" w:rsidP="001C2850">
            <w:pPr>
              <w:spacing w:afterLines="0" w:after="180"/>
              <w:ind w:left="568" w:hanging="284"/>
              <w:rPr>
                <w:rFonts w:eastAsia="宋体"/>
                <w:lang w:val="en-GB"/>
              </w:rPr>
            </w:pPr>
            <w:r w:rsidRPr="001C2850">
              <w:rPr>
                <w:rFonts w:eastAsia="宋体"/>
                <w:lang w:val="en-GB"/>
              </w:rPr>
              <w:t>-</w:t>
            </w:r>
            <w:r w:rsidRPr="001C2850">
              <w:rPr>
                <w:rFonts w:eastAsia="宋体"/>
                <w:lang w:val="en-GB"/>
              </w:rPr>
              <w:tab/>
              <w:t xml:space="preserve">the second PDCCH monitoring occasion is after a first PDCCH monitoring occasion where the UE detects </w:t>
            </w:r>
            <w:r w:rsidRPr="001C2850">
              <w:rPr>
                <w:rFonts w:eastAsia="宋体"/>
              </w:rPr>
              <w:t>the earliest</w:t>
            </w:r>
            <w:r w:rsidRPr="001C2850">
              <w:rPr>
                <w:rFonts w:eastAsia="宋体"/>
                <w:lang w:val="en-GB"/>
              </w:rPr>
              <w:t xml:space="preserve"> DCI format 0_0 or DCI format 0_1 scheduling </w:t>
            </w:r>
            <w:r w:rsidRPr="001C2850">
              <w:rPr>
                <w:rFonts w:eastAsia="宋体"/>
              </w:rPr>
              <w:t>an initial</w:t>
            </w:r>
            <w:r w:rsidRPr="001C2850">
              <w:rPr>
                <w:rFonts w:eastAsia="宋体"/>
                <w:lang w:val="en-GB"/>
              </w:rPr>
              <w:t xml:space="preserve"> transmission</w:t>
            </w:r>
            <w:r w:rsidRPr="001C2850">
              <w:rPr>
                <w:rFonts w:eastAsia="宋体"/>
              </w:rPr>
              <w:t xml:space="preserve"> </w:t>
            </w:r>
            <w:r w:rsidRPr="001C2850">
              <w:rPr>
                <w:rFonts w:eastAsia="宋体"/>
                <w:lang w:val="en-GB"/>
              </w:rPr>
              <w:t xml:space="preserve">of a transport block </w:t>
            </w:r>
            <w:r w:rsidRPr="001C2850">
              <w:rPr>
                <w:rFonts w:eastAsia="宋体"/>
              </w:rPr>
              <w:t>after</w:t>
            </w:r>
            <w:r w:rsidRPr="001C2850">
              <w:rPr>
                <w:rFonts w:eastAsia="宋体"/>
                <w:lang w:val="en-GB"/>
              </w:rPr>
              <w:t xml:space="preserve"> a power headroom report was triggered </w:t>
            </w:r>
          </w:p>
          <w:p w14:paraId="34AEE114" w14:textId="77777777" w:rsidR="001C2850" w:rsidRPr="001C2850" w:rsidRDefault="001C2850" w:rsidP="001C2850">
            <w:pPr>
              <w:spacing w:afterLines="0" w:after="180"/>
              <w:rPr>
                <w:rFonts w:eastAsia="宋体"/>
                <w:lang w:val="en-GB"/>
              </w:rPr>
            </w:pPr>
            <w:r w:rsidRPr="001C2850">
              <w:rPr>
                <w:rFonts w:eastAsia="宋体"/>
                <w:lang w:val="en-GB"/>
              </w:rPr>
              <w:t xml:space="preserve">or </w:t>
            </w:r>
          </w:p>
          <w:p w14:paraId="70061EA1" w14:textId="4163D912" w:rsidR="001C2850" w:rsidRPr="001C2850" w:rsidRDefault="001C2850" w:rsidP="001C2850">
            <w:pPr>
              <w:spacing w:afterLines="0" w:after="180"/>
              <w:ind w:left="568" w:hanging="284"/>
              <w:rPr>
                <w:rFonts w:eastAsia="宋体"/>
                <w:lang w:val="en-GB" w:eastAsia="zh-CN"/>
              </w:rPr>
            </w:pPr>
            <w:r w:rsidRPr="001C2850">
              <w:rPr>
                <w:rFonts w:eastAsia="宋体"/>
                <w:lang w:val="en-GB"/>
              </w:rPr>
              <w:t>-</w:t>
            </w:r>
            <w:r w:rsidRPr="001C2850">
              <w:rPr>
                <w:rFonts w:eastAsia="宋体"/>
                <w:lang w:val="en-GB"/>
              </w:rPr>
              <w:tab/>
              <w:t xml:space="preserve">the second </w:t>
            </w:r>
            <w:r w:rsidRPr="001C2850">
              <w:rPr>
                <w:rFonts w:eastAsia="宋体" w:hint="eastAsia"/>
                <w:strike/>
                <w:color w:val="FF0000"/>
                <w:lang w:val="en-GB" w:eastAsia="zh-CN"/>
              </w:rPr>
              <w:t xml:space="preserve">PUSCH transmission </w:t>
            </w:r>
            <w:r w:rsidRPr="001C2850">
              <w:rPr>
                <w:rFonts w:eastAsia="宋体" w:hint="eastAsia"/>
                <w:color w:val="FF0000"/>
                <w:u w:val="single"/>
                <w:lang w:val="en-GB" w:eastAsia="zh-CN"/>
              </w:rPr>
              <w:t xml:space="preserve">PDCCH monitoring occasion </w:t>
            </w:r>
            <w:r w:rsidRPr="001C2850">
              <w:rPr>
                <w:rFonts w:eastAsia="宋体"/>
                <w:lang w:val="en-GB"/>
              </w:rPr>
              <w:t xml:space="preserve">is after the first uplink symbol of the first PUSCH transmission minus </w:t>
            </w:r>
            <w:r w:rsidRPr="001C2850">
              <w:rPr>
                <w:rFonts w:eastAsia="宋体"/>
                <w:i/>
                <w:lang w:val="en-AU"/>
              </w:rPr>
              <w:t>T'</w:t>
            </w:r>
            <w:r w:rsidRPr="001C2850">
              <w:rPr>
                <w:rFonts w:eastAsia="宋体"/>
                <w:i/>
                <w:vertAlign w:val="subscript"/>
                <w:lang w:val="en-AU"/>
              </w:rPr>
              <w:t>proc,2</w:t>
            </w:r>
            <w:r w:rsidRPr="001C2850">
              <w:rPr>
                <w:rFonts w:eastAsia="宋体"/>
                <w:lang w:val="en-GB" w:eastAsia="ko-KR"/>
              </w:rPr>
              <w:t>=</w:t>
            </w:r>
            <w:r w:rsidRPr="001C2850">
              <w:rPr>
                <w:rFonts w:eastAsia="宋体"/>
                <w:i/>
                <w:lang w:val="en-AU"/>
              </w:rPr>
              <w:t>T</w:t>
            </w:r>
            <w:r w:rsidRPr="001C2850">
              <w:rPr>
                <w:rFonts w:eastAsia="宋体"/>
                <w:i/>
                <w:vertAlign w:val="subscript"/>
                <w:lang w:val="en-AU"/>
              </w:rPr>
              <w:t>proc,2</w:t>
            </w:r>
            <w:r w:rsidRPr="001C2850">
              <w:rPr>
                <w:rFonts w:eastAsia="宋体"/>
                <w:lang w:val="en-GB" w:eastAsia="ko-KR"/>
              </w:rPr>
              <w:t xml:space="preserve"> where </w:t>
            </w:r>
            <w:r w:rsidRPr="001C2850">
              <w:rPr>
                <w:rFonts w:eastAsia="宋体"/>
                <w:i/>
                <w:lang w:val="en-AU"/>
              </w:rPr>
              <w:t>T</w:t>
            </w:r>
            <w:r w:rsidRPr="001C2850">
              <w:rPr>
                <w:rFonts w:eastAsia="宋体"/>
                <w:i/>
                <w:vertAlign w:val="subscript"/>
                <w:lang w:val="en-AU"/>
              </w:rPr>
              <w:t>proc,2</w:t>
            </w:r>
            <w:r w:rsidRPr="001C2850">
              <w:rPr>
                <w:rFonts w:eastAsia="宋体"/>
                <w:lang w:val="en-GB"/>
              </w:rPr>
              <w:t xml:space="preserve"> is determined according to [6, TS 38.214]</w:t>
            </w:r>
            <w:r w:rsidRPr="001C2850">
              <w:rPr>
                <w:rFonts w:eastAsia="宋体"/>
                <w:lang w:val="en-GB" w:eastAsia="ko-KR"/>
              </w:rPr>
              <w:t xml:space="preserve"> assuming </w:t>
            </w:r>
            <w:r w:rsidRPr="001C2850">
              <w:rPr>
                <w:rFonts w:eastAsia="宋体"/>
                <w:i/>
                <w:lang w:val="en-AU"/>
              </w:rPr>
              <w:t>d</w:t>
            </w:r>
            <w:r w:rsidRPr="001C2850">
              <w:rPr>
                <w:rFonts w:eastAsia="宋体"/>
                <w:i/>
                <w:vertAlign w:val="subscript"/>
                <w:lang w:val="en-AU"/>
              </w:rPr>
              <w:t xml:space="preserve">2,1 </w:t>
            </w:r>
            <w:r w:rsidRPr="001C2850">
              <w:rPr>
                <w:rFonts w:eastAsia="宋体"/>
                <w:lang w:val="en-AU"/>
              </w:rPr>
              <w:t>=1</w:t>
            </w:r>
            <w:r w:rsidRPr="001C2850">
              <w:rPr>
                <w:rFonts w:eastAsia="宋体"/>
                <w:lang w:val="en-GB" w:eastAsia="ko-KR"/>
              </w:rPr>
              <w:t xml:space="preserve">, </w:t>
            </w:r>
            <w:r w:rsidRPr="001C2850">
              <w:rPr>
                <w:rFonts w:eastAsia="宋体"/>
                <w:i/>
                <w:lang w:val="en-AU"/>
              </w:rPr>
              <w:t>d</w:t>
            </w:r>
            <w:r w:rsidRPr="001C2850">
              <w:rPr>
                <w:rFonts w:eastAsia="宋体"/>
                <w:i/>
                <w:vertAlign w:val="subscript"/>
                <w:lang w:val="en-AU"/>
              </w:rPr>
              <w:t>2,2</w:t>
            </w:r>
            <w:r w:rsidRPr="001C2850">
              <w:rPr>
                <w:rFonts w:eastAsia="宋体"/>
                <w:lang w:val="en-AU"/>
              </w:rPr>
              <w:t>=0, and</w:t>
            </w:r>
            <w:r w:rsidRPr="001C2850">
              <w:rPr>
                <w:rFonts w:eastAsia="宋体"/>
                <w:lang w:val="en-GB" w:eastAsia="ko-KR"/>
              </w:rPr>
              <w:t xml:space="preserve"> with </w:t>
            </w:r>
            <w:r w:rsidRPr="001C2850">
              <w:rPr>
                <w:rFonts w:eastAsia="宋体"/>
                <w:i/>
                <w:lang w:val="en-AU"/>
              </w:rPr>
              <w:t>µ</w:t>
            </w:r>
            <w:r w:rsidRPr="001C2850">
              <w:rPr>
                <w:rFonts w:eastAsia="宋体"/>
                <w:i/>
                <w:vertAlign w:val="subscript"/>
                <w:lang w:val="en-AU"/>
              </w:rPr>
              <w:t>DL</w:t>
            </w:r>
            <w:r w:rsidRPr="001C2850">
              <w:rPr>
                <w:rFonts w:eastAsia="宋体"/>
                <w:lang w:val="en-GB" w:eastAsia="ko-KR"/>
              </w:rPr>
              <w:t xml:space="preserve"> corresponding to the subcarrier spacing of the active downlink BWP of the scheduling cell for a configured grant</w:t>
            </w:r>
            <w:r w:rsidRPr="001C2850">
              <w:rPr>
                <w:rFonts w:eastAsia="宋体"/>
                <w:lang w:val="en-GB"/>
              </w:rPr>
              <w:t xml:space="preserve"> if the first PUSCH transmission is on a configured grant after a power headroom report was triggered.</w:t>
            </w:r>
          </w:p>
        </w:tc>
      </w:tr>
    </w:tbl>
    <w:p w14:paraId="222ACFB1" w14:textId="77777777" w:rsidR="001C2850" w:rsidRDefault="001C2850" w:rsidP="003B43E6">
      <w:pPr>
        <w:overflowPunct w:val="0"/>
        <w:autoSpaceDE w:val="0"/>
        <w:autoSpaceDN w:val="0"/>
        <w:adjustRightInd w:val="0"/>
        <w:spacing w:afterLines="0" w:after="180"/>
        <w:textAlignment w:val="baseline"/>
        <w:rPr>
          <w:rFonts w:eastAsia="宋体"/>
          <w:lang w:eastAsia="zh-CN"/>
        </w:rPr>
      </w:pPr>
    </w:p>
    <w:tbl>
      <w:tblPr>
        <w:tblStyle w:val="a5"/>
        <w:tblW w:w="0" w:type="auto"/>
        <w:tblLook w:val="04A0" w:firstRow="1" w:lastRow="0" w:firstColumn="1" w:lastColumn="0" w:noHBand="0" w:noVBand="1"/>
      </w:tblPr>
      <w:tblGrid>
        <w:gridCol w:w="1809"/>
        <w:gridCol w:w="7477"/>
      </w:tblGrid>
      <w:tr w:rsidR="001C2850" w14:paraId="7FB3B18F" w14:textId="77777777" w:rsidTr="005E20C8">
        <w:tc>
          <w:tcPr>
            <w:tcW w:w="1809" w:type="dxa"/>
          </w:tcPr>
          <w:p w14:paraId="1671AB45" w14:textId="77777777" w:rsidR="001C2850" w:rsidRDefault="001C2850" w:rsidP="005E20C8">
            <w:pPr>
              <w:spacing w:after="120"/>
              <w:jc w:val="center"/>
              <w:rPr>
                <w:rFonts w:eastAsiaTheme="minorEastAsia"/>
                <w:b/>
                <w:lang w:val="x-none" w:eastAsia="zh-CN"/>
              </w:rPr>
            </w:pPr>
          </w:p>
        </w:tc>
        <w:tc>
          <w:tcPr>
            <w:tcW w:w="7477" w:type="dxa"/>
          </w:tcPr>
          <w:p w14:paraId="21C43861" w14:textId="77777777" w:rsidR="001C2850" w:rsidRPr="00B54F60" w:rsidRDefault="001C2850" w:rsidP="005E20C8">
            <w:pPr>
              <w:spacing w:after="120"/>
              <w:jc w:val="center"/>
              <w:rPr>
                <w:rFonts w:eastAsiaTheme="minorEastAsia"/>
                <w:b/>
                <w:lang w:val="x-none" w:eastAsia="zh-CN"/>
              </w:rPr>
            </w:pPr>
            <w:r>
              <w:rPr>
                <w:rFonts w:eastAsiaTheme="minorEastAsia" w:hint="eastAsia"/>
                <w:b/>
                <w:lang w:val="x-none" w:eastAsia="zh-CN"/>
              </w:rPr>
              <w:t>Company</w:t>
            </w:r>
          </w:p>
        </w:tc>
      </w:tr>
      <w:tr w:rsidR="001C2850" w14:paraId="3D7A991C" w14:textId="77777777" w:rsidTr="005E20C8">
        <w:tc>
          <w:tcPr>
            <w:tcW w:w="1809" w:type="dxa"/>
            <w:vAlign w:val="center"/>
          </w:tcPr>
          <w:p w14:paraId="2BAFB05D" w14:textId="77777777" w:rsidR="001C2850" w:rsidRPr="00B31169" w:rsidRDefault="001C2850" w:rsidP="005E20C8">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0E0DAB8B" w14:textId="77777777" w:rsidR="001C2850" w:rsidRPr="002F0BF7" w:rsidRDefault="001C2850" w:rsidP="005E20C8">
            <w:pPr>
              <w:spacing w:after="120"/>
              <w:rPr>
                <w:rFonts w:eastAsiaTheme="minorEastAsia"/>
                <w:lang w:val="de-AT" w:eastAsia="zh-CN"/>
              </w:rPr>
            </w:pPr>
          </w:p>
        </w:tc>
      </w:tr>
      <w:tr w:rsidR="001C2850" w14:paraId="451A10F4" w14:textId="77777777" w:rsidTr="005E20C8">
        <w:tc>
          <w:tcPr>
            <w:tcW w:w="1809" w:type="dxa"/>
            <w:vAlign w:val="center"/>
          </w:tcPr>
          <w:p w14:paraId="2350A80E" w14:textId="77777777" w:rsidR="001C2850" w:rsidRPr="00E12038" w:rsidRDefault="001C2850" w:rsidP="005E20C8">
            <w:pPr>
              <w:spacing w:after="120"/>
              <w:jc w:val="center"/>
              <w:rPr>
                <w:rFonts w:eastAsiaTheme="minorEastAsia"/>
                <w:lang w:val="en-GB" w:eastAsia="zh-CN"/>
              </w:rPr>
            </w:pPr>
            <w:r w:rsidRPr="0033055D">
              <w:rPr>
                <w:rFonts w:eastAsiaTheme="minorEastAsia" w:hint="eastAsia"/>
                <w:b/>
                <w:lang w:val="x-none" w:eastAsia="zh-CN"/>
              </w:rPr>
              <w:t>No</w:t>
            </w:r>
            <w:r>
              <w:rPr>
                <w:rFonts w:eastAsiaTheme="minorEastAsia" w:hint="eastAsia"/>
                <w:b/>
                <w:lang w:val="x-none" w:eastAsia="zh-CN"/>
              </w:rPr>
              <w:t>t agree</w:t>
            </w:r>
          </w:p>
        </w:tc>
        <w:tc>
          <w:tcPr>
            <w:tcW w:w="7477" w:type="dxa"/>
          </w:tcPr>
          <w:p w14:paraId="684BF59A" w14:textId="77777777" w:rsidR="001C2850" w:rsidRPr="00E12038" w:rsidRDefault="001C2850" w:rsidP="005E20C8">
            <w:pPr>
              <w:spacing w:after="120"/>
              <w:rPr>
                <w:rFonts w:eastAsiaTheme="minorEastAsia"/>
                <w:lang w:val="en-GB" w:eastAsia="zh-CN"/>
              </w:rPr>
            </w:pPr>
          </w:p>
        </w:tc>
      </w:tr>
    </w:tbl>
    <w:p w14:paraId="14092BB9" w14:textId="77777777" w:rsidR="001C2850" w:rsidRDefault="001C2850" w:rsidP="001C2850">
      <w:pPr>
        <w:spacing w:after="120"/>
        <w:rPr>
          <w:rFonts w:eastAsiaTheme="minorEastAsia"/>
          <w:b/>
          <w:u w:val="single"/>
          <w:lang w:eastAsia="zh-CN"/>
        </w:rPr>
      </w:pPr>
    </w:p>
    <w:tbl>
      <w:tblPr>
        <w:tblStyle w:val="a5"/>
        <w:tblW w:w="5000" w:type="pct"/>
        <w:tblLook w:val="04A0" w:firstRow="1" w:lastRow="0" w:firstColumn="1" w:lastColumn="0" w:noHBand="0" w:noVBand="1"/>
      </w:tblPr>
      <w:tblGrid>
        <w:gridCol w:w="1829"/>
        <w:gridCol w:w="7457"/>
      </w:tblGrid>
      <w:tr w:rsidR="001C2850" w14:paraId="5DB2C00E" w14:textId="77777777" w:rsidTr="005E20C8">
        <w:tc>
          <w:tcPr>
            <w:tcW w:w="985" w:type="pct"/>
          </w:tcPr>
          <w:p w14:paraId="3EDF0BD5" w14:textId="77777777" w:rsidR="001C2850" w:rsidRPr="00597F38" w:rsidRDefault="001C2850" w:rsidP="005E20C8">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DD5C9FE" w14:textId="77777777" w:rsidR="001C2850" w:rsidRPr="00597F38" w:rsidRDefault="001C2850" w:rsidP="005E20C8">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1C2850" w14:paraId="4F2CCFD4" w14:textId="77777777" w:rsidTr="005E20C8">
        <w:tc>
          <w:tcPr>
            <w:tcW w:w="985" w:type="pct"/>
          </w:tcPr>
          <w:p w14:paraId="2D7ECE6D" w14:textId="500A1A92" w:rsidR="001C2850" w:rsidRPr="00597F38" w:rsidRDefault="001C2850" w:rsidP="005E20C8">
            <w:pPr>
              <w:spacing w:after="120"/>
              <w:jc w:val="center"/>
              <w:rPr>
                <w:rFonts w:eastAsia="微软雅黑"/>
                <w:color w:val="000000"/>
                <w:lang w:val="en-GB" w:eastAsia="zh-CN"/>
              </w:rPr>
            </w:pPr>
          </w:p>
        </w:tc>
        <w:tc>
          <w:tcPr>
            <w:tcW w:w="4015" w:type="pct"/>
          </w:tcPr>
          <w:p w14:paraId="74C1F04E" w14:textId="1D0E7E25" w:rsidR="001C2850" w:rsidRPr="00597F38" w:rsidRDefault="001C2850" w:rsidP="005E20C8">
            <w:pPr>
              <w:spacing w:after="120"/>
              <w:jc w:val="both"/>
              <w:rPr>
                <w:rFonts w:eastAsia="微软雅黑"/>
                <w:color w:val="000000"/>
                <w:lang w:val="en-GB" w:eastAsia="zh-CN"/>
              </w:rPr>
            </w:pPr>
          </w:p>
        </w:tc>
      </w:tr>
      <w:tr w:rsidR="001C2850" w14:paraId="1BBD9115" w14:textId="77777777" w:rsidTr="005E20C8">
        <w:tc>
          <w:tcPr>
            <w:tcW w:w="985" w:type="pct"/>
          </w:tcPr>
          <w:p w14:paraId="052DDCA6" w14:textId="77777777" w:rsidR="001C2850" w:rsidRPr="00597F38" w:rsidRDefault="001C2850" w:rsidP="005E20C8">
            <w:pPr>
              <w:spacing w:after="120"/>
              <w:jc w:val="center"/>
              <w:rPr>
                <w:rFonts w:eastAsia="微软雅黑"/>
                <w:color w:val="000000"/>
                <w:lang w:val="en-GB" w:eastAsia="zh-CN"/>
              </w:rPr>
            </w:pPr>
          </w:p>
        </w:tc>
        <w:tc>
          <w:tcPr>
            <w:tcW w:w="4015" w:type="pct"/>
          </w:tcPr>
          <w:p w14:paraId="4B767D9B" w14:textId="77777777" w:rsidR="001C2850" w:rsidRPr="00597F38" w:rsidRDefault="001C2850" w:rsidP="005E20C8">
            <w:pPr>
              <w:spacing w:after="120"/>
              <w:jc w:val="both"/>
              <w:rPr>
                <w:rFonts w:eastAsia="微软雅黑"/>
                <w:color w:val="000000"/>
                <w:lang w:val="en-GB" w:eastAsia="zh-CN"/>
              </w:rPr>
            </w:pPr>
          </w:p>
        </w:tc>
      </w:tr>
      <w:tr w:rsidR="001C2850" w14:paraId="4643B347" w14:textId="77777777" w:rsidTr="005E20C8">
        <w:tc>
          <w:tcPr>
            <w:tcW w:w="985" w:type="pct"/>
          </w:tcPr>
          <w:p w14:paraId="52738A13" w14:textId="77777777" w:rsidR="001C2850" w:rsidRPr="00597F38" w:rsidRDefault="001C2850" w:rsidP="005E20C8">
            <w:pPr>
              <w:spacing w:after="120"/>
              <w:jc w:val="center"/>
              <w:rPr>
                <w:rFonts w:eastAsia="微软雅黑"/>
                <w:color w:val="000000"/>
                <w:lang w:val="en-GB" w:eastAsia="zh-CN"/>
              </w:rPr>
            </w:pPr>
          </w:p>
        </w:tc>
        <w:tc>
          <w:tcPr>
            <w:tcW w:w="4015" w:type="pct"/>
          </w:tcPr>
          <w:p w14:paraId="3584E4A1" w14:textId="77777777" w:rsidR="001C2850" w:rsidRPr="00597F38" w:rsidRDefault="001C2850" w:rsidP="005E20C8">
            <w:pPr>
              <w:spacing w:after="120"/>
              <w:jc w:val="both"/>
              <w:rPr>
                <w:rFonts w:eastAsia="微软雅黑"/>
                <w:color w:val="000000"/>
                <w:lang w:val="en-GB" w:eastAsia="zh-CN"/>
              </w:rPr>
            </w:pPr>
          </w:p>
        </w:tc>
      </w:tr>
      <w:tr w:rsidR="001C2850" w14:paraId="0750CA0C" w14:textId="77777777" w:rsidTr="005E20C8">
        <w:tc>
          <w:tcPr>
            <w:tcW w:w="985" w:type="pct"/>
          </w:tcPr>
          <w:p w14:paraId="2E418CE0" w14:textId="77777777" w:rsidR="001C2850" w:rsidRPr="00597F38" w:rsidRDefault="001C2850" w:rsidP="005E20C8">
            <w:pPr>
              <w:spacing w:after="120"/>
              <w:jc w:val="center"/>
              <w:rPr>
                <w:rFonts w:eastAsia="微软雅黑"/>
                <w:color w:val="000000"/>
                <w:lang w:val="en-GB" w:eastAsia="zh-CN"/>
              </w:rPr>
            </w:pPr>
          </w:p>
        </w:tc>
        <w:tc>
          <w:tcPr>
            <w:tcW w:w="4015" w:type="pct"/>
          </w:tcPr>
          <w:p w14:paraId="23C63E4D" w14:textId="77777777" w:rsidR="001C2850" w:rsidRPr="00597F38" w:rsidRDefault="001C2850" w:rsidP="005E20C8">
            <w:pPr>
              <w:spacing w:after="120"/>
              <w:jc w:val="both"/>
              <w:rPr>
                <w:rFonts w:eastAsia="微软雅黑"/>
                <w:color w:val="000000"/>
                <w:lang w:val="en-GB" w:eastAsia="zh-CN"/>
              </w:rPr>
            </w:pPr>
          </w:p>
        </w:tc>
      </w:tr>
    </w:tbl>
    <w:p w14:paraId="336074E8" w14:textId="77777777" w:rsidR="001C2850" w:rsidRDefault="001C2850"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35E19464" w14:textId="030C1DEB" w:rsidR="00F134A0" w:rsidRDefault="00A27FF1" w:rsidP="00F134A0">
      <w:pPr>
        <w:spacing w:after="120"/>
        <w:rPr>
          <w:rFonts w:eastAsia="宋体"/>
          <w:lang w:val="x-none" w:eastAsia="zh-CN"/>
        </w:rPr>
      </w:pPr>
      <w:r>
        <w:rPr>
          <w:rFonts w:eastAsia="宋体"/>
          <w:lang w:val="x-none" w:eastAsia="zh-CN"/>
        </w:rPr>
        <w:t>Based on the limited inputs, companies have different understandings on the current spec and the intended U</w:t>
      </w:r>
      <w:r>
        <w:rPr>
          <w:rFonts w:eastAsia="宋体" w:hint="eastAsia"/>
          <w:lang w:val="x-none" w:eastAsia="zh-CN"/>
        </w:rPr>
        <w:t>E</w:t>
      </w:r>
      <w:r>
        <w:rPr>
          <w:rFonts w:eastAsia="宋体"/>
          <w:lang w:val="x-none" w:eastAsia="zh-CN"/>
        </w:rPr>
        <w:t xml:space="preserve"> behavior. More discussions are needed.</w:t>
      </w:r>
    </w:p>
    <w:p w14:paraId="02E473DA" w14:textId="3E700386" w:rsidR="00F6359D" w:rsidRPr="00F134A0" w:rsidRDefault="00F6359D" w:rsidP="00F134A0">
      <w:pPr>
        <w:spacing w:after="120"/>
        <w:rPr>
          <w:rFonts w:eastAsia="宋体" w:hint="eastAsia"/>
          <w:lang w:val="x-none" w:eastAsia="zh-CN"/>
        </w:rPr>
      </w:pPr>
      <w:r>
        <w:rPr>
          <w:rFonts w:eastAsia="宋体" w:hint="eastAsia"/>
          <w:lang w:val="x-none" w:eastAsia="zh-CN"/>
        </w:rPr>
        <w:t>I</w:t>
      </w:r>
      <w:r>
        <w:rPr>
          <w:rFonts w:eastAsia="宋体"/>
          <w:lang w:val="x-none" w:eastAsia="zh-CN"/>
        </w:rPr>
        <w:t>t is proposed to continue the discussion in future meetings.</w:t>
      </w:r>
    </w:p>
    <w:sectPr w:rsidR="00F6359D" w:rsidRPr="00F134A0" w:rsidSect="00FB5551">
      <w:headerReference w:type="even" r:id="rId58"/>
      <w:headerReference w:type="default" r:id="rId59"/>
      <w:footerReference w:type="even" r:id="rId60"/>
      <w:footerReference w:type="default" r:id="rId61"/>
      <w:headerReference w:type="first" r:id="rId62"/>
      <w:footerReference w:type="first" r:id="rId6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5E41A" w14:textId="77777777" w:rsidR="00392851" w:rsidRDefault="00392851" w:rsidP="00D4417E">
      <w:pPr>
        <w:spacing w:after="120"/>
        <w:ind w:left="-2"/>
      </w:pPr>
      <w:r>
        <w:separator/>
      </w:r>
    </w:p>
  </w:endnote>
  <w:endnote w:type="continuationSeparator" w:id="0">
    <w:p w14:paraId="7ED66234" w14:textId="77777777" w:rsidR="00392851" w:rsidRDefault="00392851" w:rsidP="00D4417E">
      <w:pPr>
        <w:spacing w:after="120"/>
        <w:ind w:left="-2"/>
      </w:pPr>
      <w:r>
        <w:continuationSeparator/>
      </w:r>
    </w:p>
  </w:endnote>
  <w:endnote w:type="continuationNotice" w:id="1">
    <w:p w14:paraId="03810F0E" w14:textId="77777777" w:rsidR="00392851" w:rsidRDefault="0039285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4780" w14:textId="77777777" w:rsidR="00956746" w:rsidRDefault="00956746"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E92C6" w14:textId="77777777" w:rsidR="00956746" w:rsidRDefault="00956746"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1CED6" w14:textId="77777777" w:rsidR="00956746" w:rsidRDefault="00956746"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B891C" w14:textId="77777777" w:rsidR="00392851" w:rsidRDefault="00392851" w:rsidP="00D4417E">
      <w:pPr>
        <w:spacing w:after="120"/>
        <w:ind w:left="-2"/>
      </w:pPr>
      <w:r>
        <w:separator/>
      </w:r>
    </w:p>
  </w:footnote>
  <w:footnote w:type="continuationSeparator" w:id="0">
    <w:p w14:paraId="02CE9754" w14:textId="77777777" w:rsidR="00392851" w:rsidRDefault="00392851" w:rsidP="00D4417E">
      <w:pPr>
        <w:spacing w:after="120"/>
        <w:ind w:left="-2"/>
      </w:pPr>
      <w:r>
        <w:continuationSeparator/>
      </w:r>
    </w:p>
  </w:footnote>
  <w:footnote w:type="continuationNotice" w:id="1">
    <w:p w14:paraId="14A62FF2" w14:textId="77777777" w:rsidR="00392851" w:rsidRDefault="00392851"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411C" w14:textId="77777777" w:rsidR="00956746" w:rsidRDefault="00956746"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2404" w14:textId="77777777" w:rsidR="00956746" w:rsidRPr="001A329E" w:rsidRDefault="00956746"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B822" w14:textId="77777777" w:rsidR="00956746" w:rsidRDefault="00956746"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895832"/>
    <w:multiLevelType w:val="hybridMultilevel"/>
    <w:tmpl w:val="E5904FA6"/>
    <w:lvl w:ilvl="0" w:tplc="122200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49015F4"/>
    <w:multiLevelType w:val="multilevel"/>
    <w:tmpl w:val="F3DA98EC"/>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7890938"/>
    <w:multiLevelType w:val="multilevel"/>
    <w:tmpl w:val="C294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4A7D67"/>
    <w:multiLevelType w:val="hybridMultilevel"/>
    <w:tmpl w:val="0478C6E0"/>
    <w:lvl w:ilvl="0" w:tplc="115C5428">
      <w:start w:val="1"/>
      <w:numFmt w:val="bullet"/>
      <w:lvlText w:val="-"/>
      <w:lvlJc w:val="left"/>
      <w:pPr>
        <w:ind w:left="720" w:hanging="360"/>
      </w:pPr>
      <w:rPr>
        <w:rFonts w:ascii="Times" w:eastAsia="微软雅黑" w:hAnsi="Times" w:cs="Time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0" w15:restartNumberingAfterBreak="0">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432B146E"/>
    <w:multiLevelType w:val="hybridMultilevel"/>
    <w:tmpl w:val="F3C0AA7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CE0EDA"/>
    <w:multiLevelType w:val="hybridMultilevel"/>
    <w:tmpl w:val="0472C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6E2202"/>
    <w:multiLevelType w:val="hybridMultilevel"/>
    <w:tmpl w:val="D43EF7A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05153C"/>
    <w:multiLevelType w:val="hybridMultilevel"/>
    <w:tmpl w:val="8E1C3C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F4165F"/>
    <w:multiLevelType w:val="hybridMultilevel"/>
    <w:tmpl w:val="E85CC1F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91519924">
    <w:abstractNumId w:val="16"/>
  </w:num>
  <w:num w:numId="2" w16cid:durableId="1422407692">
    <w:abstractNumId w:val="24"/>
  </w:num>
  <w:num w:numId="3" w16cid:durableId="296838255">
    <w:abstractNumId w:val="26"/>
  </w:num>
  <w:num w:numId="4" w16cid:durableId="746651828">
    <w:abstractNumId w:val="25"/>
  </w:num>
  <w:num w:numId="5" w16cid:durableId="899050668">
    <w:abstractNumId w:val="4"/>
  </w:num>
  <w:num w:numId="6" w16cid:durableId="900141322">
    <w:abstractNumId w:val="9"/>
  </w:num>
  <w:num w:numId="7" w16cid:durableId="1544976006">
    <w:abstractNumId w:val="17"/>
  </w:num>
  <w:num w:numId="8" w16cid:durableId="1525171798">
    <w:abstractNumId w:val="23"/>
  </w:num>
  <w:num w:numId="9" w16cid:durableId="56169613">
    <w:abstractNumId w:val="1"/>
  </w:num>
  <w:num w:numId="10" w16cid:durableId="1977567177">
    <w:abstractNumId w:val="10"/>
  </w:num>
  <w:num w:numId="11" w16cid:durableId="1842620891">
    <w:abstractNumId w:val="6"/>
  </w:num>
  <w:num w:numId="12" w16cid:durableId="117650121">
    <w:abstractNumId w:val="0"/>
  </w:num>
  <w:num w:numId="13" w16cid:durableId="1062557316">
    <w:abstractNumId w:val="20"/>
  </w:num>
  <w:num w:numId="14" w16cid:durableId="821972000">
    <w:abstractNumId w:val="14"/>
  </w:num>
  <w:num w:numId="15" w16cid:durableId="1494181302">
    <w:abstractNumId w:val="12"/>
  </w:num>
  <w:num w:numId="16" w16cid:durableId="973757698">
    <w:abstractNumId w:val="18"/>
  </w:num>
  <w:num w:numId="17" w16cid:durableId="1945307474">
    <w:abstractNumId w:val="7"/>
  </w:num>
  <w:num w:numId="18" w16cid:durableId="1096707363">
    <w:abstractNumId w:val="13"/>
  </w:num>
  <w:num w:numId="19" w16cid:durableId="166292380">
    <w:abstractNumId w:val="19"/>
  </w:num>
  <w:num w:numId="20" w16cid:durableId="2118063371">
    <w:abstractNumId w:val="21"/>
  </w:num>
  <w:num w:numId="21" w16cid:durableId="1169443811">
    <w:abstractNumId w:val="27"/>
  </w:num>
  <w:num w:numId="22" w16cid:durableId="1627390616">
    <w:abstractNumId w:val="22"/>
  </w:num>
  <w:num w:numId="23" w16cid:durableId="1255289133">
    <w:abstractNumId w:val="5"/>
  </w:num>
  <w:num w:numId="24" w16cid:durableId="2014528975">
    <w:abstractNumId w:val="15"/>
  </w:num>
  <w:num w:numId="25" w16cid:durableId="1067921410">
    <w:abstractNumId w:val="2"/>
  </w:num>
  <w:num w:numId="26" w16cid:durableId="130100209">
    <w:abstractNumId w:val="11"/>
  </w:num>
  <w:num w:numId="27" w16cid:durableId="336542757">
    <w:abstractNumId w:val="3"/>
  </w:num>
  <w:num w:numId="28" w16cid:durableId="83449196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905"/>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2CE"/>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45E"/>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50"/>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F46"/>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0BC"/>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18D"/>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6F2A"/>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55C"/>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851"/>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381"/>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697"/>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47D"/>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A8F"/>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7D4"/>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A7EBC"/>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4D22"/>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6DA3"/>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928"/>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1DEB"/>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998"/>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54F"/>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4FC2"/>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581"/>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744"/>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AEF"/>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3EA"/>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2C"/>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E7CD3"/>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BC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A92"/>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A8D"/>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268"/>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2D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746"/>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598"/>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1E33"/>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38D"/>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C25"/>
    <w:rsid w:val="00A11D8E"/>
    <w:rsid w:val="00A126B1"/>
    <w:rsid w:val="00A12CE3"/>
    <w:rsid w:val="00A130E7"/>
    <w:rsid w:val="00A13256"/>
    <w:rsid w:val="00A1341E"/>
    <w:rsid w:val="00A136AF"/>
    <w:rsid w:val="00A13982"/>
    <w:rsid w:val="00A139F6"/>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95"/>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27FF1"/>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5F34"/>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89E"/>
    <w:rsid w:val="00AD0A02"/>
    <w:rsid w:val="00AD0CB1"/>
    <w:rsid w:val="00AD0D44"/>
    <w:rsid w:val="00AD0F73"/>
    <w:rsid w:val="00AD10AB"/>
    <w:rsid w:val="00AD1206"/>
    <w:rsid w:val="00AD1A75"/>
    <w:rsid w:val="00AD1C9C"/>
    <w:rsid w:val="00AD1E09"/>
    <w:rsid w:val="00AD2013"/>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AF7BD4"/>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4ED3"/>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3EB"/>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0FCD"/>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BE7"/>
    <w:rsid w:val="00C36D81"/>
    <w:rsid w:val="00C37388"/>
    <w:rsid w:val="00C37500"/>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344"/>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084"/>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268"/>
    <w:rsid w:val="00D64512"/>
    <w:rsid w:val="00D6468D"/>
    <w:rsid w:val="00D64B6F"/>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B7C"/>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7F1"/>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686"/>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00C"/>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B62"/>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8C0"/>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826"/>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359D"/>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C4E"/>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9FBC51"/>
  <w15:docId w15:val="{D435CEDE-37C7-435F-BBC8-FA811E85E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제목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5F2928"/>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0"/>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0"/>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0"/>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uiPriority w:val="9"/>
    <w:rsid w:val="00055FF1"/>
    <w:rPr>
      <w:rFonts w:ascii="Arial" w:hAnsi="Arial"/>
      <w:b/>
      <w:kern w:val="32"/>
      <w:sz w:val="28"/>
      <w:lang w:val="x-none" w:eastAsia="x-none"/>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055FF1"/>
    <w:rPr>
      <w:rFonts w:ascii="Arial" w:eastAsia="MS Mincho" w:hAnsi="Arial"/>
      <w:b/>
      <w:sz w:val="24"/>
      <w:lang w:val="x-none" w:eastAsia="x-none"/>
    </w:rPr>
  </w:style>
  <w:style w:type="character" w:customStyle="1" w:styleId="50">
    <w:name w:val="标题 5 字符"/>
    <w:aliases w:val="h5 字符,Heading5 字符,H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aliases w:val="Table Heading 字符"/>
    <w:link w:val="8"/>
    <w:semiHidden/>
    <w:rsid w:val="00E9523A"/>
    <w:rPr>
      <w:rFonts w:ascii="Cambria" w:hAnsi="Cambria"/>
      <w:sz w:val="24"/>
      <w:szCs w:val="24"/>
      <w:lang w:val="x-none" w:eastAsia="en-US"/>
    </w:rPr>
  </w:style>
  <w:style w:type="character" w:customStyle="1" w:styleId="90">
    <w:name w:val="标题 9 字符"/>
    <w:aliases w:val="Figure Heading 字符,FH 字符,标题 91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8725F2"/>
    <w:rPr>
      <w:rFonts w:eastAsia="MS Mincho"/>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af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link w:val="CRCoverPageChar"/>
    <w:qFormat/>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8"/>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table" w:customStyle="1" w:styleId="TableGrid5">
    <w:name w:val="TableGrid5"/>
    <w:basedOn w:val="a1"/>
    <w:next w:val="a5"/>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5"/>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5"/>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5"/>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aa"/>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5"/>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033200"/>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宋体" w:hAnsi="Arial"/>
      <w:sz w:val="36"/>
      <w:lang w:val="en-GB" w:eastAsia="de-DE"/>
    </w:rPr>
  </w:style>
  <w:style w:type="character" w:customStyle="1" w:styleId="CRCoverPageChar">
    <w:name w:val="CR Cover Page Char"/>
    <w:link w:val="CRCoverPage"/>
    <w:rsid w:val="001C5F46"/>
    <w:rPr>
      <w:rFonts w:ascii="Arial" w:eastAsiaTheme="minorEastAsia" w:hAnsi="Arial"/>
      <w:lang w:val="en-GB" w:eastAsia="en-US"/>
    </w:rPr>
  </w:style>
  <w:style w:type="paragraph" w:customStyle="1" w:styleId="listparagraph">
    <w:name w:val="listparagraph"/>
    <w:basedOn w:val="a"/>
    <w:rsid w:val="001C5F46"/>
    <w:pPr>
      <w:spacing w:before="100" w:beforeAutospacing="1" w:afterLines="0" w:after="100" w:afterAutospacing="1"/>
    </w:pPr>
    <w:rPr>
      <w:rFonts w:ascii="Calibri" w:eastAsiaTheme="minorHAnsi" w:hAnsi="Calibri" w:cs="Calibri"/>
      <w:sz w:val="22"/>
      <w:szCs w:val="22"/>
    </w:rPr>
  </w:style>
  <w:style w:type="paragraph" w:customStyle="1" w:styleId="Reference">
    <w:name w:val="Reference"/>
    <w:basedOn w:val="a"/>
    <w:qFormat/>
    <w:rsid w:val="00A23D95"/>
    <w:pPr>
      <w:keepLines/>
      <w:numPr>
        <w:numId w:val="25"/>
      </w:numPr>
      <w:overflowPunct w:val="0"/>
      <w:autoSpaceDE w:val="0"/>
      <w:autoSpaceDN w:val="0"/>
      <w:adjustRightInd w:val="0"/>
      <w:spacing w:afterLines="0" w:after="180"/>
      <w:textAlignment w:val="baseline"/>
    </w:pPr>
    <w:rPr>
      <w:rFonts w:eastAsia="宋体"/>
      <w:lang w:val="en-GB" w:eastAsia="en-GB"/>
    </w:rPr>
  </w:style>
  <w:style w:type="character" w:styleId="afc">
    <w:name w:val="FollowedHyperlink"/>
    <w:rsid w:val="00E226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5877324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11074366">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05303539">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8.bin"/><Relationship Id="rId34" Type="http://schemas.openxmlformats.org/officeDocument/2006/relationships/image" Target="media/image8.wmf"/><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yperlink" Target="file:///D:\Tdocs\RAN1_96\Docs\R1-1901622.zip" TargetMode="External"/><Relationship Id="rId55" Type="http://schemas.openxmlformats.org/officeDocument/2006/relationships/oleObject" Target="embeddings/oleObject33.bin"/><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6.bin"/><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7.wmf"/><Relationship Id="rId37" Type="http://schemas.openxmlformats.org/officeDocument/2006/relationships/oleObject" Target="embeddings/oleObject21.bin"/><Relationship Id="rId40" Type="http://schemas.openxmlformats.org/officeDocument/2006/relationships/image" Target="media/image11.wmf"/><Relationship Id="rId45" Type="http://schemas.openxmlformats.org/officeDocument/2006/relationships/oleObject" Target="embeddings/oleObject27.bin"/><Relationship Id="rId53" Type="http://schemas.openxmlformats.org/officeDocument/2006/relationships/oleObject" Target="embeddings/oleObject31.bin"/><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oleObject" Target="embeddings/oleObject25.bin"/><Relationship Id="rId48" Type="http://schemas.openxmlformats.org/officeDocument/2006/relationships/image" Target="media/image12.emf"/><Relationship Id="rId56" Type="http://schemas.openxmlformats.org/officeDocument/2006/relationships/oleObject" Target="embeddings/oleObject34.bin"/><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Microsoft_Visio_2003-2010_Drawing1.vsd"/><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image" Target="media/image10.wmf"/><Relationship Id="rId46" Type="http://schemas.openxmlformats.org/officeDocument/2006/relationships/oleObject" Target="embeddings/oleObject28.bin"/><Relationship Id="rId59" Type="http://schemas.openxmlformats.org/officeDocument/2006/relationships/header" Target="header2.xml"/><Relationship Id="rId20" Type="http://schemas.openxmlformats.org/officeDocument/2006/relationships/oleObject" Target="embeddings/oleObject7.bin"/><Relationship Id="rId41" Type="http://schemas.openxmlformats.org/officeDocument/2006/relationships/oleObject" Target="embeddings/oleObject23.bin"/><Relationship Id="rId54" Type="http://schemas.openxmlformats.org/officeDocument/2006/relationships/oleObject" Target="embeddings/oleObject32.bin"/><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image" Target="media/image9.wmf"/><Relationship Id="rId49" Type="http://schemas.openxmlformats.org/officeDocument/2006/relationships/oleObject" Target="embeddings/Microsoft_Visio_2003-2010_Drawing.vsd"/><Relationship Id="rId57" Type="http://schemas.openxmlformats.org/officeDocument/2006/relationships/oleObject" Target="embeddings/oleObject35.bin"/><Relationship Id="rId10" Type="http://schemas.openxmlformats.org/officeDocument/2006/relationships/image" Target="media/image2.wmf"/><Relationship Id="rId31" Type="http://schemas.openxmlformats.org/officeDocument/2006/relationships/oleObject" Target="embeddings/oleObject18.bin"/><Relationship Id="rId44" Type="http://schemas.openxmlformats.org/officeDocument/2006/relationships/oleObject" Target="embeddings/oleObject26.bin"/><Relationship Id="rId52" Type="http://schemas.openxmlformats.org/officeDocument/2006/relationships/oleObject" Target="embeddings/oleObject30.bin"/><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C6675-5038-402A-A1AA-DDDC4AE8474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TotalTime>
  <Pages>6</Pages>
  <Words>2127</Words>
  <Characters>12126</Characters>
  <Application>Microsoft Office Word</Application>
  <DocSecurity>0</DocSecurity>
  <PresentationFormat/>
  <Lines>101</Lines>
  <Paragraphs>28</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14225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dcterms:created xsi:type="dcterms:W3CDTF">2023-11-15T15:49:00Z</dcterms:created>
  <dcterms:modified xsi:type="dcterms:W3CDTF">2023-11-16T18:15:00Z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