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FCE420B" w14:textId="77777777" w:rsidR="00A049BE" w:rsidRDefault="000C23FA" w:rsidP="00A049BE">
      <w:pPr>
        <w:tabs>
          <w:tab w:val="right" w:pos="9216"/>
        </w:tabs>
        <w:spacing w:after="0"/>
        <w:rPr>
          <w:b/>
          <w:kern w:val="2"/>
          <w:lang w:eastAsia="zh-CN"/>
        </w:rPr>
      </w:pPr>
      <w:r w:rsidRPr="000C23FA">
        <w:rPr>
          <w:b/>
          <w:noProof/>
          <w:kern w:val="2"/>
          <w:lang w:eastAsia="zh-CN"/>
        </w:rPr>
        <mc:AlternateContent>
          <mc:Choice Requires="wps">
            <w:drawing>
              <wp:anchor distT="0" distB="0" distL="114300" distR="114300" simplePos="0" relativeHeight="251664384" behindDoc="0" locked="1" layoutInCell="1" allowOverlap="1" wp14:anchorId="16BD2129" wp14:editId="70ADD07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31AC4C" id="DtsShapeName"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C23FA">
        <w:rPr>
          <w:b/>
          <w:kern w:val="2"/>
          <w:lang w:eastAsia="zh-CN"/>
        </w:rPr>
        <w:t>3GPP TSG-RAN WG1</w:t>
      </w:r>
      <w:r w:rsidRPr="000C23FA">
        <w:rPr>
          <w:b/>
          <w:lang w:eastAsia="zh-CN"/>
        </w:rPr>
        <w:t xml:space="preserve"> Meeting</w:t>
      </w:r>
      <w:r w:rsidRPr="000C23FA">
        <w:rPr>
          <w:rFonts w:hint="eastAsia"/>
          <w:b/>
          <w:lang w:eastAsia="zh-CN"/>
        </w:rPr>
        <w:t xml:space="preserve"> #1</w:t>
      </w:r>
      <w:r w:rsidRPr="000C23FA">
        <w:rPr>
          <w:b/>
          <w:lang w:eastAsia="zh-CN"/>
        </w:rPr>
        <w:t>15</w:t>
      </w:r>
      <w:r w:rsidRPr="000C23FA">
        <w:rPr>
          <w:b/>
          <w:kern w:val="2"/>
          <w:lang w:eastAsia="zh-CN"/>
        </w:rPr>
        <w:tab/>
      </w:r>
      <w:r w:rsidR="00A049BE" w:rsidRPr="00A049BE">
        <w:rPr>
          <w:b/>
          <w:kern w:val="2"/>
          <w:lang w:eastAsia="zh-CN"/>
        </w:rPr>
        <w:t>R1-2312232</w:t>
      </w:r>
    </w:p>
    <w:p w14:paraId="40285586" w14:textId="73689FFA" w:rsidR="000C23FA" w:rsidRPr="000C23FA" w:rsidRDefault="000C23FA" w:rsidP="00A049BE">
      <w:pPr>
        <w:tabs>
          <w:tab w:val="right" w:pos="9216"/>
        </w:tabs>
        <w:spacing w:after="0"/>
        <w:rPr>
          <w:b/>
          <w:bCs/>
          <w:vertAlign w:val="superscript"/>
          <w:lang w:eastAsia="zh-CN"/>
        </w:rPr>
      </w:pPr>
      <w:r w:rsidRPr="000C23FA">
        <w:rPr>
          <w:b/>
          <w:kern w:val="2"/>
        </w:rPr>
        <w:t>Chicago, USA, November 13</w:t>
      </w:r>
      <w:r w:rsidRPr="000C23FA">
        <w:rPr>
          <w:b/>
          <w:kern w:val="2"/>
          <w:vertAlign w:val="superscript"/>
        </w:rPr>
        <w:t xml:space="preserve"> </w:t>
      </w:r>
      <w:r w:rsidRPr="000C23FA">
        <w:rPr>
          <w:b/>
          <w:kern w:val="2"/>
        </w:rPr>
        <w:t>- 17, 2023</w:t>
      </w:r>
    </w:p>
    <w:p w14:paraId="6665CD92" w14:textId="77777777" w:rsidR="000C23FA" w:rsidRPr="000C23FA" w:rsidRDefault="000C23FA" w:rsidP="000C23FA">
      <w:pPr>
        <w:pBdr>
          <w:top w:val="single" w:sz="4" w:space="1" w:color="auto"/>
        </w:pBdr>
        <w:spacing w:after="0"/>
        <w:jc w:val="left"/>
        <w:rPr>
          <w:b/>
          <w:kern w:val="2"/>
          <w:sz w:val="16"/>
          <w:szCs w:val="16"/>
          <w:lang w:eastAsia="zh-CN"/>
        </w:rPr>
      </w:pPr>
    </w:p>
    <w:p w14:paraId="6A8C3659" w14:textId="6198C967" w:rsidR="000C23FA" w:rsidRPr="000C23FA" w:rsidRDefault="000C23FA" w:rsidP="000C23FA">
      <w:pPr>
        <w:spacing w:after="60"/>
        <w:ind w:left="1555" w:hanging="1555"/>
        <w:jc w:val="left"/>
        <w:rPr>
          <w:b/>
          <w:kern w:val="2"/>
          <w:lang w:eastAsia="zh-CN"/>
        </w:rPr>
      </w:pPr>
      <w:r w:rsidRPr="000C23FA">
        <w:rPr>
          <w:b/>
          <w:kern w:val="2"/>
          <w:lang w:eastAsia="zh-CN"/>
        </w:rPr>
        <w:t>Agenda Item:</w:t>
      </w:r>
      <w:r w:rsidRPr="000C23FA">
        <w:rPr>
          <w:b/>
          <w:kern w:val="2"/>
          <w:lang w:eastAsia="zh-CN"/>
        </w:rPr>
        <w:tab/>
        <w:t>7.</w:t>
      </w:r>
      <w:r w:rsidR="00FE2CF7">
        <w:rPr>
          <w:b/>
          <w:kern w:val="2"/>
          <w:lang w:eastAsia="zh-CN"/>
        </w:rPr>
        <w:t>2</w:t>
      </w:r>
    </w:p>
    <w:p w14:paraId="200DEC25" w14:textId="77777777" w:rsidR="000C23FA" w:rsidRPr="000C23FA" w:rsidRDefault="000C23FA" w:rsidP="000C23FA">
      <w:pPr>
        <w:spacing w:after="60"/>
        <w:ind w:left="1555" w:hanging="1555"/>
        <w:jc w:val="left"/>
        <w:rPr>
          <w:b/>
          <w:kern w:val="2"/>
          <w:lang w:eastAsia="zh-CN"/>
        </w:rPr>
      </w:pPr>
      <w:r w:rsidRPr="000C23FA">
        <w:rPr>
          <w:b/>
          <w:kern w:val="2"/>
          <w:lang w:eastAsia="zh-CN"/>
        </w:rPr>
        <w:t>Source:</w:t>
      </w:r>
      <w:r w:rsidRPr="000C23FA">
        <w:rPr>
          <w:b/>
          <w:kern w:val="2"/>
          <w:lang w:eastAsia="zh-CN"/>
        </w:rPr>
        <w:tab/>
        <w:t>Huawei, HiSilicon</w:t>
      </w:r>
    </w:p>
    <w:p w14:paraId="51290BED" w14:textId="77777777" w:rsidR="000C23FA" w:rsidRDefault="000C23FA" w:rsidP="000C23FA">
      <w:pPr>
        <w:spacing w:after="60"/>
        <w:ind w:left="1555" w:hanging="1555"/>
        <w:jc w:val="left"/>
        <w:rPr>
          <w:b/>
          <w:kern w:val="2"/>
          <w:lang w:eastAsia="zh-CN"/>
        </w:rPr>
      </w:pPr>
      <w:r w:rsidRPr="000C23FA">
        <w:rPr>
          <w:b/>
          <w:kern w:val="2"/>
          <w:lang w:eastAsia="zh-CN"/>
        </w:rPr>
        <w:t>Title:</w:t>
      </w:r>
      <w:r w:rsidRPr="000C23FA">
        <w:rPr>
          <w:b/>
          <w:kern w:val="2"/>
          <w:lang w:eastAsia="zh-CN"/>
        </w:rPr>
        <w:tab/>
        <w:t>Discussion on skipping UL transmission for Rel-17 TBoMS</w:t>
      </w:r>
    </w:p>
    <w:p w14:paraId="2EBB5DB0" w14:textId="77777777" w:rsidR="000C23FA" w:rsidRPr="000C23FA" w:rsidRDefault="000C23FA" w:rsidP="000C23FA">
      <w:pPr>
        <w:spacing w:after="60"/>
        <w:ind w:left="1555" w:hanging="1555"/>
        <w:jc w:val="left"/>
        <w:rPr>
          <w:b/>
          <w:kern w:val="2"/>
          <w:lang w:eastAsia="zh-CN"/>
        </w:rPr>
      </w:pPr>
      <w:r w:rsidRPr="000C23FA">
        <w:rPr>
          <w:b/>
          <w:kern w:val="2"/>
          <w:lang w:eastAsia="zh-CN"/>
        </w:rPr>
        <w:t>Document for:</w:t>
      </w:r>
      <w:r w:rsidRPr="000C23FA">
        <w:rPr>
          <w:b/>
          <w:kern w:val="2"/>
          <w:lang w:eastAsia="zh-CN"/>
        </w:rPr>
        <w:tab/>
        <w:t>Discussion and Decision</w:t>
      </w:r>
    </w:p>
    <w:p w14:paraId="6505F390" w14:textId="77777777" w:rsidR="000C23FA" w:rsidRPr="000C23FA" w:rsidRDefault="000C23FA" w:rsidP="000C23FA">
      <w:pPr>
        <w:pBdr>
          <w:bottom w:val="single" w:sz="4" w:space="1" w:color="auto"/>
        </w:pBdr>
        <w:spacing w:after="0"/>
        <w:jc w:val="left"/>
        <w:rPr>
          <w:b/>
          <w:kern w:val="2"/>
          <w:sz w:val="16"/>
          <w:szCs w:val="16"/>
          <w:lang w:eastAsia="zh-CN"/>
        </w:rPr>
      </w:pPr>
    </w:p>
    <w:p w14:paraId="305DD838" w14:textId="77777777" w:rsidR="000C23FA" w:rsidRPr="000C23FA" w:rsidRDefault="000C23FA" w:rsidP="000C23FA">
      <w:pPr>
        <w:keepNext/>
        <w:numPr>
          <w:ilvl w:val="0"/>
          <w:numId w:val="2"/>
        </w:numPr>
        <w:spacing w:before="240"/>
        <w:ind w:left="431" w:hanging="431"/>
        <w:outlineLvl w:val="0"/>
        <w:rPr>
          <w:b/>
          <w:bCs/>
          <w:sz w:val="28"/>
          <w:szCs w:val="28"/>
        </w:rPr>
      </w:pPr>
      <w:r w:rsidRPr="000C23FA">
        <w:rPr>
          <w:b/>
          <w:bCs/>
          <w:sz w:val="28"/>
          <w:szCs w:val="28"/>
        </w:rPr>
        <w:t>Introduction</w:t>
      </w:r>
    </w:p>
    <w:p w14:paraId="1B3CAE51" w14:textId="77777777" w:rsidR="000C23FA" w:rsidRPr="000C23FA" w:rsidRDefault="000C23FA" w:rsidP="000C23FA">
      <w:pPr>
        <w:spacing w:before="120"/>
      </w:pPr>
      <w:r w:rsidRPr="000C23FA">
        <w:t xml:space="preserve">In this contribution, a </w:t>
      </w:r>
      <w:r w:rsidRPr="000C23FA">
        <w:rPr>
          <w:rFonts w:hint="eastAsia"/>
          <w:lang w:eastAsia="zh-CN"/>
        </w:rPr>
        <w:t>remaining</w:t>
      </w:r>
      <w:r w:rsidRPr="000C23FA">
        <w:t xml:space="preserve"> issue for the </w:t>
      </w:r>
      <w:r w:rsidRPr="000C23FA">
        <w:rPr>
          <w:color w:val="000000"/>
        </w:rPr>
        <w:t>TB processing over multiple slots</w:t>
      </w:r>
      <w:r w:rsidRPr="000C23FA">
        <w:t xml:space="preserve"> and UL skipping for PUSCH is discussed and propose a solution with a corresponding TP.</w:t>
      </w:r>
    </w:p>
    <w:p w14:paraId="01F82854" w14:textId="77777777" w:rsidR="000C23FA" w:rsidRPr="000C23FA" w:rsidRDefault="000C23FA" w:rsidP="000C23FA">
      <w:pPr>
        <w:rPr>
          <w:lang w:eastAsia="zh-CN"/>
        </w:rPr>
      </w:pPr>
    </w:p>
    <w:p w14:paraId="282FDC42" w14:textId="77777777" w:rsidR="000C23FA" w:rsidRPr="000C23FA" w:rsidRDefault="000C23FA" w:rsidP="000C23FA">
      <w:pPr>
        <w:keepNext/>
        <w:numPr>
          <w:ilvl w:val="0"/>
          <w:numId w:val="2"/>
        </w:numPr>
        <w:spacing w:before="120"/>
        <w:outlineLvl w:val="0"/>
        <w:rPr>
          <w:b/>
          <w:bCs/>
          <w:sz w:val="28"/>
          <w:szCs w:val="28"/>
          <w:lang w:val="en-GB" w:eastAsia="zh-CN"/>
        </w:rPr>
      </w:pPr>
      <w:r w:rsidRPr="000C23FA">
        <w:rPr>
          <w:b/>
          <w:bCs/>
          <w:sz w:val="28"/>
          <w:szCs w:val="28"/>
          <w:lang w:val="en-GB" w:eastAsia="zh-CN"/>
        </w:rPr>
        <w:t>Discussion</w:t>
      </w:r>
    </w:p>
    <w:p w14:paraId="4F219D3B" w14:textId="3DD1AE53" w:rsidR="000C23FA" w:rsidRPr="000C23FA" w:rsidRDefault="00DA151B" w:rsidP="000C23FA">
      <w:pPr>
        <w:rPr>
          <w:lang w:eastAsia="zh-CN"/>
        </w:rPr>
      </w:pPr>
      <w:r>
        <w:rPr>
          <w:kern w:val="2"/>
          <w:lang w:eastAsia="zh-CN"/>
        </w:rPr>
        <w:t>In Rel-15</w:t>
      </w:r>
      <w:r w:rsidR="000C23FA" w:rsidRPr="00680AB8">
        <w:rPr>
          <w:kern w:val="2"/>
          <w:lang w:eastAsia="zh-CN"/>
        </w:rPr>
        <w:t xml:space="preserve">, UL skipping was </w:t>
      </w:r>
      <w:r>
        <w:rPr>
          <w:kern w:val="2"/>
          <w:lang w:eastAsia="zh-CN"/>
        </w:rPr>
        <w:t>introduced in RAN2</w:t>
      </w:r>
      <w:r w:rsidR="000C23FA" w:rsidRPr="00680AB8">
        <w:rPr>
          <w:kern w:val="2"/>
          <w:lang w:eastAsia="zh-CN"/>
        </w:rPr>
        <w:t xml:space="preserve"> in order to </w:t>
      </w:r>
      <w:r w:rsidR="00C64F89" w:rsidRPr="00680AB8">
        <w:rPr>
          <w:kern w:val="2"/>
          <w:lang w:eastAsia="zh-CN"/>
        </w:rPr>
        <w:t>reduce the power consumption</w:t>
      </w:r>
      <w:r w:rsidR="000C23FA" w:rsidRPr="00680AB8">
        <w:rPr>
          <w:kern w:val="2"/>
          <w:lang w:eastAsia="zh-CN"/>
        </w:rPr>
        <w:t xml:space="preserve"> at UE side</w:t>
      </w:r>
      <w:r w:rsidR="00C64F89" w:rsidRPr="00680AB8">
        <w:rPr>
          <w:kern w:val="2"/>
          <w:lang w:eastAsia="zh-CN"/>
        </w:rPr>
        <w:t xml:space="preserve"> and</w:t>
      </w:r>
      <w:r w:rsidR="00C64F89">
        <w:rPr>
          <w:kern w:val="2"/>
          <w:lang w:eastAsia="zh-CN"/>
        </w:rPr>
        <w:t xml:space="preserve"> increase PUSCH efficiency</w:t>
      </w:r>
      <w:r w:rsidR="000C23FA" w:rsidRPr="000C23FA">
        <w:rPr>
          <w:kern w:val="2"/>
          <w:lang w:eastAsia="zh-CN"/>
        </w:rPr>
        <w:t xml:space="preserve">. </w:t>
      </w:r>
      <w:r>
        <w:rPr>
          <w:kern w:val="2"/>
          <w:lang w:eastAsia="zh-CN"/>
        </w:rPr>
        <w:t>In Rel-16, UL skipping was discussed in RAN1</w:t>
      </w:r>
      <w:r w:rsidR="00917DF7">
        <w:rPr>
          <w:kern w:val="2"/>
          <w:lang w:eastAsia="zh-CN"/>
        </w:rPr>
        <w:t xml:space="preserve"> </w:t>
      </w:r>
      <w:r w:rsidR="00061571">
        <w:rPr>
          <w:kern w:val="2"/>
          <w:lang w:eastAsia="zh-CN"/>
        </w:rPr>
        <w:t xml:space="preserve">for PUSCH without repetition </w:t>
      </w:r>
      <w:r w:rsidR="00917DF7">
        <w:rPr>
          <w:kern w:val="2"/>
          <w:lang w:eastAsia="zh-CN"/>
        </w:rPr>
        <w:t>and the understanding between RAN1 and RAN2</w:t>
      </w:r>
      <w:r w:rsidR="002200EE">
        <w:rPr>
          <w:kern w:val="2"/>
          <w:lang w:eastAsia="zh-CN"/>
        </w:rPr>
        <w:t xml:space="preserve"> was aligned</w:t>
      </w:r>
      <w:r>
        <w:rPr>
          <w:kern w:val="2"/>
          <w:lang w:eastAsia="zh-CN"/>
        </w:rPr>
        <w:t xml:space="preserve">. </w:t>
      </w:r>
      <w:r w:rsidR="00061571">
        <w:rPr>
          <w:kern w:val="2"/>
          <w:lang w:eastAsia="zh-CN"/>
        </w:rPr>
        <w:t xml:space="preserve">However, for PUSCH with repetition, </w:t>
      </w:r>
      <w:r w:rsidR="00061571">
        <w:rPr>
          <w:lang w:eastAsia="zh-CN"/>
        </w:rPr>
        <w:t>it</w:t>
      </w:r>
      <w:r w:rsidR="000C23FA" w:rsidRPr="000C23FA">
        <w:rPr>
          <w:kern w:val="2"/>
          <w:lang w:eastAsia="zh-CN"/>
        </w:rPr>
        <w:t xml:space="preserve"> ha</w:t>
      </w:r>
      <w:r w:rsidR="00061571">
        <w:rPr>
          <w:kern w:val="2"/>
          <w:lang w:eastAsia="zh-CN"/>
        </w:rPr>
        <w:t>d</w:t>
      </w:r>
      <w:r w:rsidR="000C23FA" w:rsidRPr="000C23FA">
        <w:rPr>
          <w:kern w:val="2"/>
          <w:lang w:eastAsia="zh-CN"/>
        </w:rPr>
        <w:t xml:space="preserve"> been intensively discussed for several meetings.</w:t>
      </w:r>
      <w:r w:rsidR="000C23FA" w:rsidRPr="000C23FA">
        <w:rPr>
          <w:lang w:eastAsia="zh-CN"/>
        </w:rPr>
        <w:t xml:space="preserve"> </w:t>
      </w:r>
      <w:r w:rsidR="00061571">
        <w:rPr>
          <w:lang w:eastAsia="zh-CN"/>
        </w:rPr>
        <w:t>As a conclusion in RAN1#1</w:t>
      </w:r>
      <w:r w:rsidR="002200EE">
        <w:rPr>
          <w:lang w:eastAsia="zh-CN"/>
        </w:rPr>
        <w:t>0</w:t>
      </w:r>
      <w:r w:rsidR="00061571">
        <w:rPr>
          <w:lang w:eastAsia="zh-CN"/>
        </w:rPr>
        <w:t>5-e [1],</w:t>
      </w:r>
      <w:r w:rsidR="000C23FA" w:rsidRPr="000C23FA">
        <w:rPr>
          <w:lang w:eastAsia="zh-CN"/>
        </w:rPr>
        <w:t xml:space="preserve"> the case of </w:t>
      </w:r>
      <w:r w:rsidR="000C23FA" w:rsidRPr="000C23FA">
        <w:rPr>
          <w:kern w:val="2"/>
          <w:lang w:eastAsia="zh-CN"/>
        </w:rPr>
        <w:t xml:space="preserve">PUSCH skipping with repetitions </w:t>
      </w:r>
      <w:r w:rsidR="00061571">
        <w:rPr>
          <w:kern w:val="2"/>
          <w:lang w:eastAsia="zh-CN"/>
        </w:rPr>
        <w:t>wa</w:t>
      </w:r>
      <w:r w:rsidR="00061571" w:rsidRPr="000C23FA">
        <w:rPr>
          <w:kern w:val="2"/>
          <w:lang w:eastAsia="zh-CN"/>
        </w:rPr>
        <w:t xml:space="preserve">s </w:t>
      </w:r>
      <w:r w:rsidR="00061571">
        <w:rPr>
          <w:kern w:val="2"/>
          <w:lang w:eastAsia="zh-CN"/>
        </w:rPr>
        <w:t>precluded by scheduling restriction</w:t>
      </w:r>
      <w:r w:rsidR="000C23FA" w:rsidRPr="000C23FA">
        <w:rPr>
          <w:kern w:val="2"/>
          <w:lang w:eastAsia="zh-CN"/>
        </w:rPr>
        <w:t>.</w:t>
      </w:r>
    </w:p>
    <w:tbl>
      <w:tblPr>
        <w:tblStyle w:val="ad"/>
        <w:tblW w:w="0" w:type="auto"/>
        <w:tblLook w:val="04A0" w:firstRow="1" w:lastRow="0" w:firstColumn="1" w:lastColumn="0" w:noHBand="0" w:noVBand="1"/>
      </w:tblPr>
      <w:tblGrid>
        <w:gridCol w:w="9017"/>
      </w:tblGrid>
      <w:tr w:rsidR="000C23FA" w:rsidRPr="000C23FA" w14:paraId="06202F0E" w14:textId="77777777" w:rsidTr="001F2C52">
        <w:tc>
          <w:tcPr>
            <w:tcW w:w="9017" w:type="dxa"/>
          </w:tcPr>
          <w:p w14:paraId="5799B554" w14:textId="77777777" w:rsidR="000C23FA" w:rsidRPr="000C23FA" w:rsidRDefault="000C23FA" w:rsidP="000C23FA">
            <w:pPr>
              <w:autoSpaceDE/>
              <w:autoSpaceDN/>
              <w:adjustRightInd/>
              <w:snapToGrid/>
              <w:spacing w:after="0"/>
              <w:jc w:val="left"/>
              <w:rPr>
                <w:rFonts w:ascii="Times" w:eastAsia="Batang" w:hAnsi="Times"/>
                <w:b/>
                <w:sz w:val="20"/>
                <w:szCs w:val="24"/>
                <w:lang w:val="en-GB" w:eastAsia="x-none"/>
              </w:rPr>
            </w:pPr>
            <w:r w:rsidRPr="000C23FA">
              <w:rPr>
                <w:rFonts w:ascii="Times" w:eastAsia="Batang" w:hAnsi="Times"/>
                <w:b/>
                <w:sz w:val="20"/>
                <w:szCs w:val="24"/>
                <w:lang w:val="en-GB" w:eastAsia="x-none"/>
              </w:rPr>
              <w:t>Conclusion</w:t>
            </w:r>
          </w:p>
          <w:p w14:paraId="3ECE29A3" w14:textId="77777777" w:rsidR="000C23FA" w:rsidRPr="000C23FA" w:rsidRDefault="000C23FA" w:rsidP="000C23FA">
            <w:pPr>
              <w:autoSpaceDE/>
              <w:autoSpaceDN/>
              <w:adjustRightInd/>
              <w:snapToGrid/>
              <w:spacing w:after="0"/>
              <w:jc w:val="left"/>
              <w:rPr>
                <w:rFonts w:ascii="Times" w:eastAsia="Batang" w:hAnsi="Times"/>
                <w:sz w:val="20"/>
                <w:szCs w:val="24"/>
                <w:lang w:val="en-GB" w:eastAsia="x-none"/>
              </w:rPr>
            </w:pPr>
            <w:r w:rsidRPr="000C23FA">
              <w:rPr>
                <w:rFonts w:ascii="Times" w:eastAsia="Batang" w:hAnsi="Times"/>
                <w:sz w:val="20"/>
                <w:szCs w:val="24"/>
                <w:lang w:val="en-GB" w:eastAsia="x-none"/>
              </w:rPr>
              <w:t xml:space="preserve">UE is not expected that Rel-16 PUSCH skipping (including both </w:t>
            </w:r>
            <w:r w:rsidRPr="000C23FA">
              <w:rPr>
                <w:rFonts w:ascii="Times" w:eastAsia="Batang" w:hAnsi="Times"/>
                <w:i/>
                <w:sz w:val="20"/>
                <w:szCs w:val="24"/>
                <w:lang w:val="en-GB" w:eastAsia="x-none"/>
              </w:rPr>
              <w:t>enhancedSkipUplinkTxDynamic-r16</w:t>
            </w:r>
            <w:r w:rsidRPr="000C23FA">
              <w:rPr>
                <w:rFonts w:ascii="Times" w:eastAsia="Batang" w:hAnsi="Times"/>
                <w:sz w:val="20"/>
                <w:szCs w:val="24"/>
                <w:lang w:val="en-GB" w:eastAsia="x-none"/>
              </w:rPr>
              <w:t xml:space="preserve"> and </w:t>
            </w:r>
            <w:r w:rsidRPr="000C23FA">
              <w:rPr>
                <w:rFonts w:ascii="Times" w:eastAsia="Batang" w:hAnsi="Times"/>
                <w:i/>
                <w:sz w:val="20"/>
                <w:szCs w:val="24"/>
                <w:lang w:val="en-GB" w:eastAsia="x-none"/>
              </w:rPr>
              <w:t>enhancedSkipUplinkTxConfigured-r16</w:t>
            </w:r>
            <w:r w:rsidRPr="000C23FA">
              <w:rPr>
                <w:rFonts w:ascii="Times" w:eastAsia="Batang" w:hAnsi="Times"/>
                <w:sz w:val="20"/>
                <w:szCs w:val="24"/>
                <w:lang w:val="en-GB" w:eastAsia="x-none"/>
              </w:rPr>
              <w:t>) and PUSCH repetitions (including both type A and type B) are enabled together when Rel-16 LCH based prioritization is not configured and there is a single PHY priority for UL transmissions.</w:t>
            </w:r>
          </w:p>
        </w:tc>
      </w:tr>
    </w:tbl>
    <w:p w14:paraId="691892FC" w14:textId="1EDEA99A" w:rsidR="00061571" w:rsidRDefault="00061571" w:rsidP="000C23FA">
      <w:pPr>
        <w:spacing w:before="120"/>
        <w:rPr>
          <w:kern w:val="2"/>
          <w:lang w:eastAsia="zh-CN"/>
        </w:rPr>
      </w:pPr>
      <w:r>
        <w:rPr>
          <w:kern w:val="2"/>
          <w:lang w:eastAsia="zh-CN"/>
        </w:rPr>
        <w:t>The conclusion above results in the specification text highlighted below in TS 38.331.</w:t>
      </w:r>
    </w:p>
    <w:tbl>
      <w:tblPr>
        <w:tblStyle w:val="ad"/>
        <w:tblW w:w="0" w:type="auto"/>
        <w:tblLook w:val="04A0" w:firstRow="1" w:lastRow="0" w:firstColumn="1" w:lastColumn="0" w:noHBand="0" w:noVBand="1"/>
      </w:tblPr>
      <w:tblGrid>
        <w:gridCol w:w="9019"/>
      </w:tblGrid>
      <w:tr w:rsidR="00061571" w14:paraId="4386D77C" w14:textId="77777777" w:rsidTr="00061571">
        <w:tc>
          <w:tcPr>
            <w:tcW w:w="9019" w:type="dxa"/>
          </w:tcPr>
          <w:p w14:paraId="1E0EB7C1" w14:textId="77777777" w:rsidR="00061571" w:rsidRPr="000C23FA" w:rsidRDefault="00061571" w:rsidP="00061571">
            <w:pPr>
              <w:keepNext/>
              <w:keepLines/>
              <w:overflowPunct w:val="0"/>
              <w:snapToGrid/>
              <w:spacing w:after="0"/>
              <w:textAlignment w:val="baseline"/>
              <w:rPr>
                <w:rFonts w:ascii="Arial" w:eastAsia="Times New Roman" w:hAnsi="Arial" w:cs="Arial"/>
                <w:sz w:val="18"/>
                <w:lang w:val="en-GB" w:eastAsia="sv-SE"/>
              </w:rPr>
            </w:pPr>
            <w:r w:rsidRPr="000C23FA">
              <w:rPr>
                <w:rFonts w:ascii="Arial" w:eastAsia="Times New Roman" w:hAnsi="Arial" w:cs="Arial"/>
                <w:b/>
                <w:i/>
                <w:sz w:val="18"/>
                <w:lang w:val="en-GB" w:eastAsia="sv-SE"/>
              </w:rPr>
              <w:t>skipUplinkTxDynamic, enhancedSkipUplinkTxDynamic, enhancedSkipUplinkTxConfigured</w:t>
            </w:r>
          </w:p>
          <w:p w14:paraId="48320F6E" w14:textId="629237CC" w:rsidR="00061571" w:rsidRDefault="00061571" w:rsidP="00061571">
            <w:pPr>
              <w:spacing w:before="120"/>
              <w:rPr>
                <w:kern w:val="2"/>
                <w:lang w:eastAsia="zh-CN"/>
              </w:rPr>
            </w:pPr>
            <w:r w:rsidRPr="002200EE">
              <w:rPr>
                <w:rFonts w:ascii="Arial" w:eastAsia="Times New Roman" w:hAnsi="Arial" w:cs="Arial"/>
                <w:sz w:val="18"/>
                <w:lang w:val="en-GB" w:eastAsia="sv-SE"/>
              </w:rPr>
              <w:t xml:space="preserve">If set to </w:t>
            </w:r>
            <w:r w:rsidRPr="002200EE">
              <w:rPr>
                <w:rFonts w:ascii="Arial" w:eastAsia="Times New Roman" w:hAnsi="Arial" w:cs="Arial"/>
                <w:i/>
                <w:sz w:val="18"/>
                <w:szCs w:val="20"/>
                <w:lang w:val="en-GB" w:eastAsia="sv-SE"/>
              </w:rPr>
              <w:t>true</w:t>
            </w:r>
            <w:r w:rsidRPr="002200EE">
              <w:rPr>
                <w:rFonts w:ascii="Arial" w:eastAsia="Times New Roman" w:hAnsi="Arial" w:cs="Arial"/>
                <w:sz w:val="18"/>
                <w:lang w:val="en-GB" w:eastAsia="sv-SE"/>
              </w:rPr>
              <w:t xml:space="preserve">, the UE skips UL transmissions as described in TS 38.321 [3]. </w:t>
            </w:r>
            <w:r w:rsidRPr="002200EE">
              <w:rPr>
                <w:rFonts w:ascii="Arial" w:eastAsia="Yu Mincho" w:hAnsi="Arial" w:cs="Arial"/>
                <w:sz w:val="18"/>
                <w:highlight w:val="yellow"/>
                <w:lang w:val="en-GB" w:eastAsia="zh-CN"/>
              </w:rPr>
              <w:t xml:space="preserve">If the UE is configured with </w:t>
            </w:r>
            <w:r w:rsidRPr="002200EE">
              <w:rPr>
                <w:rFonts w:ascii="Arial" w:eastAsia="Times New Roman" w:hAnsi="Arial" w:cs="Arial"/>
                <w:i/>
                <w:sz w:val="18"/>
                <w:szCs w:val="20"/>
                <w:highlight w:val="yellow"/>
                <w:lang w:val="en-GB" w:eastAsia="ja-JP"/>
              </w:rPr>
              <w:t>enhancedSkipUplinkTxDynamic</w:t>
            </w:r>
            <w:r w:rsidRPr="002200EE">
              <w:rPr>
                <w:rFonts w:ascii="Arial" w:eastAsia="Times New Roman" w:hAnsi="Arial" w:cs="Arial"/>
                <w:sz w:val="18"/>
                <w:szCs w:val="20"/>
                <w:highlight w:val="yellow"/>
                <w:lang w:val="en-GB" w:eastAsia="ja-JP"/>
              </w:rPr>
              <w:t xml:space="preserve"> or </w:t>
            </w:r>
            <w:r w:rsidRPr="002200EE">
              <w:rPr>
                <w:rFonts w:ascii="Arial" w:eastAsia="Times New Roman" w:hAnsi="Arial" w:cs="Arial"/>
                <w:i/>
                <w:sz w:val="18"/>
                <w:highlight w:val="yellow"/>
                <w:lang w:val="en-GB" w:eastAsia="sv-SE"/>
              </w:rPr>
              <w:t>enhancedSkipUplinkTxConfigured</w:t>
            </w:r>
            <w:r w:rsidRPr="002200EE">
              <w:rPr>
                <w:rFonts w:ascii="Arial" w:eastAsia="Times New Roman" w:hAnsi="Arial" w:cs="Arial"/>
                <w:noProof/>
                <w:sz w:val="18"/>
                <w:szCs w:val="20"/>
                <w:highlight w:val="yellow"/>
                <w:lang w:val="en-GB" w:eastAsia="ja-JP"/>
              </w:rPr>
              <w:t xml:space="preserve"> with value </w:t>
            </w:r>
            <w:r w:rsidRPr="002200EE">
              <w:rPr>
                <w:rFonts w:ascii="Arial" w:eastAsia="Times New Roman" w:hAnsi="Arial" w:cs="Arial"/>
                <w:i/>
                <w:noProof/>
                <w:sz w:val="18"/>
                <w:szCs w:val="20"/>
                <w:highlight w:val="yellow"/>
                <w:lang w:val="en-GB" w:eastAsia="ja-JP"/>
              </w:rPr>
              <w:t>true</w:t>
            </w:r>
            <w:r w:rsidRPr="002200EE">
              <w:rPr>
                <w:rFonts w:ascii="Arial" w:eastAsia="Times New Roman" w:hAnsi="Arial" w:cs="Arial"/>
                <w:noProof/>
                <w:sz w:val="18"/>
                <w:szCs w:val="20"/>
                <w:highlight w:val="yellow"/>
                <w:lang w:val="en-GB" w:eastAsia="ja-JP"/>
              </w:rPr>
              <w:t xml:space="preserve">, </w:t>
            </w:r>
            <w:r w:rsidRPr="002200EE">
              <w:rPr>
                <w:rFonts w:ascii="Arial" w:eastAsia="Times New Roman" w:hAnsi="Arial" w:cs="Arial"/>
                <w:noProof/>
                <w:sz w:val="18"/>
                <w:szCs w:val="20"/>
                <w:highlight w:val="yellow"/>
                <w:lang w:val="en-GB" w:eastAsia="ko-KR"/>
              </w:rPr>
              <w:t xml:space="preserve">REPETITION_NUMBER </w:t>
            </w:r>
            <w:r w:rsidRPr="002200EE">
              <w:rPr>
                <w:rFonts w:ascii="Arial" w:eastAsia="Times New Roman" w:hAnsi="Arial" w:cs="Arial"/>
                <w:sz w:val="18"/>
                <w:szCs w:val="20"/>
                <w:highlight w:val="yellow"/>
                <w:lang w:val="en-GB" w:eastAsia="ja-JP"/>
              </w:rPr>
              <w:t>(as specified in</w:t>
            </w:r>
            <w:r w:rsidRPr="002200EE">
              <w:rPr>
                <w:rFonts w:ascii="Arial" w:eastAsia="Times New Roman" w:hAnsi="Arial" w:cs="Arial"/>
                <w:noProof/>
                <w:sz w:val="18"/>
                <w:szCs w:val="20"/>
                <w:highlight w:val="yellow"/>
                <w:lang w:val="en-GB" w:eastAsia="ko-KR"/>
              </w:rPr>
              <w:t xml:space="preserve"> TS 38.321</w:t>
            </w:r>
            <w:r w:rsidRPr="002200EE">
              <w:rPr>
                <w:rFonts w:ascii="Arial" w:eastAsia="Times New Roman" w:hAnsi="Arial" w:cs="Arial"/>
                <w:sz w:val="18"/>
                <w:highlight w:val="yellow"/>
                <w:lang w:val="en-GB" w:eastAsia="ja-JP"/>
              </w:rPr>
              <w:t xml:space="preserve"> [3], clause </w:t>
            </w:r>
            <w:r w:rsidRPr="002200EE">
              <w:rPr>
                <w:rFonts w:ascii="Arial" w:eastAsia="Times New Roman" w:hAnsi="Arial" w:cs="Arial"/>
                <w:noProof/>
                <w:sz w:val="18"/>
                <w:szCs w:val="20"/>
                <w:highlight w:val="yellow"/>
                <w:lang w:val="en-GB" w:eastAsia="ko-KR"/>
              </w:rPr>
              <w:t>5.4.2.1</w:t>
            </w:r>
            <w:r w:rsidRPr="002200EE">
              <w:rPr>
                <w:rFonts w:ascii="Arial" w:eastAsia="Times New Roman" w:hAnsi="Arial" w:cs="Arial"/>
                <w:sz w:val="18"/>
                <w:szCs w:val="20"/>
                <w:highlight w:val="yellow"/>
                <w:lang w:val="en-GB" w:eastAsia="ja-JP"/>
              </w:rPr>
              <w:t xml:space="preserve">) </w:t>
            </w:r>
            <w:r w:rsidRPr="002200EE">
              <w:rPr>
                <w:rFonts w:ascii="Arial" w:eastAsia="Yu Mincho" w:hAnsi="Arial" w:cs="Arial"/>
                <w:sz w:val="18"/>
                <w:szCs w:val="20"/>
                <w:highlight w:val="yellow"/>
                <w:lang w:val="en-GB" w:eastAsia="zh-CN"/>
              </w:rPr>
              <w:t>of</w:t>
            </w:r>
            <w:r w:rsidRPr="002200EE">
              <w:rPr>
                <w:rFonts w:ascii="Arial" w:eastAsia="Times New Roman" w:hAnsi="Arial" w:cs="Arial"/>
                <w:sz w:val="18"/>
                <w:szCs w:val="20"/>
                <w:highlight w:val="yellow"/>
                <w:lang w:val="en-GB" w:eastAsia="ja-JP"/>
              </w:rPr>
              <w:t xml:space="preserve"> the corresponding PUSCH transmission of the uplink grant shall be equal to 1</w:t>
            </w:r>
            <w:r w:rsidRPr="002200EE">
              <w:rPr>
                <w:rFonts w:ascii="Arial" w:eastAsia="Times New Roman" w:hAnsi="Arial" w:cs="Arial"/>
                <w:sz w:val="18"/>
                <w:highlight w:val="yellow"/>
                <w:lang w:val="en-GB" w:eastAsia="ja-JP"/>
              </w:rPr>
              <w:t>.</w:t>
            </w:r>
          </w:p>
        </w:tc>
      </w:tr>
    </w:tbl>
    <w:p w14:paraId="1BB9E196" w14:textId="0EFD97A7" w:rsidR="000C23FA" w:rsidRPr="000C23FA" w:rsidRDefault="000C23FA" w:rsidP="000C23FA">
      <w:pPr>
        <w:spacing w:before="120"/>
        <w:rPr>
          <w:kern w:val="2"/>
          <w:lang w:eastAsia="zh-CN"/>
        </w:rPr>
      </w:pPr>
      <w:r w:rsidRPr="000C23FA">
        <w:rPr>
          <w:kern w:val="2"/>
          <w:lang w:eastAsia="zh-CN"/>
        </w:rPr>
        <w:t>In Rel-17</w:t>
      </w:r>
      <w:r w:rsidRPr="000C23FA">
        <w:rPr>
          <w:rFonts w:hint="eastAsia"/>
          <w:kern w:val="2"/>
          <w:lang w:eastAsia="zh-CN"/>
        </w:rPr>
        <w:t>,</w:t>
      </w:r>
      <w:r w:rsidRPr="000C23FA">
        <w:rPr>
          <w:kern w:val="2"/>
          <w:lang w:eastAsia="zh-CN"/>
        </w:rPr>
        <w:t xml:space="preserve"> TB processing over multi-slot (TBoMS) was introduced to improve the PUSCH coverage. According to the specification </w:t>
      </w:r>
      <w:r w:rsidR="00993484">
        <w:rPr>
          <w:kern w:val="2"/>
          <w:lang w:eastAsia="zh-CN"/>
        </w:rPr>
        <w:fldChar w:fldCharType="begin"/>
      </w:r>
      <w:r w:rsidR="00993484">
        <w:rPr>
          <w:kern w:val="2"/>
          <w:lang w:eastAsia="zh-CN"/>
        </w:rPr>
        <w:instrText xml:space="preserve"> REF _Ref149722523 \r \h </w:instrText>
      </w:r>
      <w:r w:rsidR="00993484">
        <w:rPr>
          <w:kern w:val="2"/>
          <w:lang w:eastAsia="zh-CN"/>
        </w:rPr>
      </w:r>
      <w:r w:rsidR="00993484">
        <w:rPr>
          <w:kern w:val="2"/>
          <w:lang w:eastAsia="zh-CN"/>
        </w:rPr>
        <w:fldChar w:fldCharType="separate"/>
      </w:r>
      <w:r w:rsidR="00993484">
        <w:rPr>
          <w:kern w:val="2"/>
          <w:lang w:eastAsia="zh-CN"/>
        </w:rPr>
        <w:t>[2]</w:t>
      </w:r>
      <w:r w:rsidR="00993484">
        <w:rPr>
          <w:kern w:val="2"/>
          <w:lang w:eastAsia="zh-CN"/>
        </w:rPr>
        <w:fldChar w:fldCharType="end"/>
      </w:r>
      <w:r w:rsidRPr="000C23FA">
        <w:rPr>
          <w:kern w:val="2"/>
          <w:lang w:eastAsia="zh-CN"/>
        </w:rPr>
        <w:t xml:space="preserve"> as follows, </w:t>
      </w:r>
      <w:r w:rsidRPr="000C23FA">
        <w:rPr>
          <w:color w:val="000000"/>
        </w:rPr>
        <w:t xml:space="preserve">if </w:t>
      </w:r>
      <w:r w:rsidRPr="000C23FA">
        <w:rPr>
          <w:i/>
          <w:iCs/>
        </w:rPr>
        <w:t xml:space="preserve">numberOfSlotsTBoMS </w:t>
      </w:r>
      <w:r w:rsidRPr="000C23FA">
        <w:t xml:space="preserve">is present in the resource allocation table configured by </w:t>
      </w:r>
      <w:r w:rsidRPr="000C23FA">
        <w:rPr>
          <w:i/>
        </w:rPr>
        <w:t>PUSCH-TimeDomainResourceAllocationList</w:t>
      </w:r>
      <w:r w:rsidRPr="000C23FA">
        <w:t xml:space="preserve">, </w:t>
      </w:r>
      <w:r w:rsidRPr="000C23FA">
        <w:rPr>
          <w:kern w:val="2"/>
          <w:lang w:eastAsia="zh-CN"/>
        </w:rPr>
        <w:t>the number of slots allocated for</w:t>
      </w:r>
      <w:r w:rsidRPr="000C23FA">
        <w:rPr>
          <w:color w:val="000000"/>
        </w:rPr>
        <w:t xml:space="preserve"> TBoMS PUSCH scheduled by </w:t>
      </w:r>
      <w:r w:rsidRPr="000C23FA">
        <w:t xml:space="preserve">DCI format 0_1 or 0_2 </w:t>
      </w:r>
      <w:r w:rsidRPr="000C23FA">
        <w:rPr>
          <w:color w:val="000000"/>
        </w:rPr>
        <w:t>(</w:t>
      </w:r>
      <w:r w:rsidRPr="000C23FA">
        <w:rPr>
          <w:i/>
          <w:iCs/>
        </w:rPr>
        <w:t>numberOfSlotsTBoMS</w:t>
      </w:r>
      <w:r w:rsidRPr="000C23FA">
        <w:rPr>
          <w:color w:val="000000"/>
        </w:rPr>
        <w:t xml:space="preserve">) </w:t>
      </w:r>
      <w:r w:rsidRPr="000C23FA">
        <w:rPr>
          <w:kern w:val="2"/>
          <w:lang w:eastAsia="zh-CN"/>
        </w:rPr>
        <w:t xml:space="preserve">can be dynamically indicated </w:t>
      </w:r>
      <w:r w:rsidRPr="000C23FA">
        <w:rPr>
          <w:rFonts w:hint="eastAsia"/>
          <w:kern w:val="2"/>
          <w:lang w:eastAsia="zh-CN"/>
        </w:rPr>
        <w:t>by</w:t>
      </w:r>
      <w:r w:rsidRPr="000C23FA">
        <w:rPr>
          <w:kern w:val="2"/>
          <w:lang w:eastAsia="zh-CN"/>
        </w:rPr>
        <w:t xml:space="preserve"> time domain resource allocation (TDRA) field in the </w:t>
      </w:r>
      <w:r w:rsidRPr="000C23FA">
        <w:t>DCI format</w:t>
      </w:r>
      <w:r w:rsidRPr="000C23FA">
        <w:rPr>
          <w:kern w:val="2"/>
          <w:lang w:eastAsia="zh-CN"/>
        </w:rPr>
        <w:t>.</w:t>
      </w:r>
    </w:p>
    <w:tbl>
      <w:tblPr>
        <w:tblStyle w:val="ad"/>
        <w:tblW w:w="0" w:type="auto"/>
        <w:tblLook w:val="04A0" w:firstRow="1" w:lastRow="0" w:firstColumn="1" w:lastColumn="0" w:noHBand="0" w:noVBand="1"/>
      </w:tblPr>
      <w:tblGrid>
        <w:gridCol w:w="9017"/>
      </w:tblGrid>
      <w:tr w:rsidR="000C23FA" w:rsidRPr="000C23FA" w14:paraId="12AF8FFD" w14:textId="77777777" w:rsidTr="001F2C52">
        <w:tc>
          <w:tcPr>
            <w:tcW w:w="9017" w:type="dxa"/>
          </w:tcPr>
          <w:p w14:paraId="4510057E" w14:textId="77777777" w:rsidR="000C23FA" w:rsidRPr="000C23FA" w:rsidRDefault="000C23FA" w:rsidP="000C23FA">
            <w:pPr>
              <w:autoSpaceDE/>
              <w:autoSpaceDN/>
              <w:adjustRightInd/>
              <w:snapToGrid/>
              <w:jc w:val="left"/>
              <w:rPr>
                <w:sz w:val="20"/>
                <w:szCs w:val="20"/>
              </w:rPr>
            </w:pPr>
            <w:r w:rsidRPr="000C23FA">
              <w:rPr>
                <w:sz w:val="20"/>
                <w:szCs w:val="20"/>
                <w:lang w:val="en-GB"/>
              </w:rPr>
              <w:t>When the UE is scheduled to transmit a transport block and no CSI report</w:t>
            </w:r>
            <w:r w:rsidRPr="000C23FA">
              <w:rPr>
                <w:rFonts w:eastAsia="Yu Mincho"/>
                <w:sz w:val="20"/>
                <w:szCs w:val="20"/>
                <w:lang w:val="en-GB"/>
              </w:rPr>
              <w:t xml:space="preserve"> by a DCI or by a RAR UL grant or fallbackRAR UL grant</w:t>
            </w:r>
            <w:r w:rsidRPr="000C23FA">
              <w:rPr>
                <w:sz w:val="20"/>
                <w:szCs w:val="20"/>
                <w:lang w:val="en-GB"/>
              </w:rPr>
              <w:t xml:space="preserve">, or the UE is scheduled to transmit a transport block and a CSI report(s) on PUSCH by a DCI, </w:t>
            </w:r>
            <w:r w:rsidRPr="000C23FA">
              <w:rPr>
                <w:sz w:val="20"/>
                <w:szCs w:val="20"/>
              </w:rPr>
              <w:t>the '</w:t>
            </w:r>
            <w:r w:rsidRPr="000C23FA">
              <w:rPr>
                <w:i/>
                <w:sz w:val="20"/>
                <w:szCs w:val="20"/>
              </w:rPr>
              <w:t>Time domain resource assignment'</w:t>
            </w:r>
            <w:r w:rsidRPr="000C23FA">
              <w:rPr>
                <w:sz w:val="20"/>
                <w:szCs w:val="20"/>
              </w:rPr>
              <w:t xml:space="preserve"> field value </w:t>
            </w:r>
            <w:r w:rsidRPr="000C23FA">
              <w:rPr>
                <w:i/>
                <w:sz w:val="20"/>
                <w:szCs w:val="20"/>
              </w:rPr>
              <w:t>m</w:t>
            </w:r>
            <w:r w:rsidRPr="000C23FA">
              <w:rPr>
                <w:sz w:val="20"/>
                <w:szCs w:val="20"/>
              </w:rPr>
              <w:t xml:space="preserve"> of the DCI </w:t>
            </w:r>
            <w:r w:rsidRPr="000C23FA">
              <w:rPr>
                <w:rFonts w:eastAsia="Yu Mincho"/>
                <w:sz w:val="20"/>
                <w:szCs w:val="20"/>
              </w:rPr>
              <w:t xml:space="preserve">or the </w:t>
            </w:r>
            <w:r w:rsidRPr="000C23FA">
              <w:rPr>
                <w:rFonts w:eastAsia="Yu Mincho"/>
                <w:i/>
                <w:iCs/>
                <w:sz w:val="20"/>
                <w:szCs w:val="20"/>
              </w:rPr>
              <w:t>PUSCH time resource allocation</w:t>
            </w:r>
            <w:r w:rsidRPr="000C23FA">
              <w:rPr>
                <w:rFonts w:eastAsia="Yu Mincho"/>
                <w:sz w:val="20"/>
                <w:szCs w:val="20"/>
              </w:rPr>
              <w:t xml:space="preserve"> field value </w:t>
            </w:r>
            <w:r w:rsidRPr="000C23FA">
              <w:rPr>
                <w:rFonts w:eastAsia="Yu Mincho"/>
                <w:i/>
                <w:iCs/>
                <w:sz w:val="20"/>
                <w:szCs w:val="20"/>
              </w:rPr>
              <w:t>m</w:t>
            </w:r>
            <w:r w:rsidRPr="000C23FA">
              <w:rPr>
                <w:rFonts w:eastAsia="Yu Mincho"/>
                <w:sz w:val="20"/>
                <w:szCs w:val="20"/>
              </w:rPr>
              <w:t xml:space="preserve"> of the RAR UL grant or of the fallbackRAR UL grant </w:t>
            </w:r>
            <w:r w:rsidRPr="000C23FA">
              <w:rPr>
                <w:sz w:val="20"/>
                <w:szCs w:val="20"/>
              </w:rPr>
              <w:t xml:space="preserve">provides a row index </w:t>
            </w:r>
            <w:r w:rsidRPr="000C23FA">
              <w:rPr>
                <w:i/>
                <w:sz w:val="20"/>
                <w:szCs w:val="20"/>
              </w:rPr>
              <w:t xml:space="preserve">m </w:t>
            </w:r>
            <w:r w:rsidRPr="000C23FA">
              <w:rPr>
                <w:sz w:val="20"/>
                <w:szCs w:val="20"/>
              </w:rPr>
              <w:t>+ 1</w:t>
            </w:r>
            <w:r w:rsidRPr="000C23FA">
              <w:rPr>
                <w:i/>
                <w:sz w:val="20"/>
                <w:szCs w:val="20"/>
              </w:rPr>
              <w:t xml:space="preserve"> </w:t>
            </w:r>
            <w:r w:rsidRPr="000C23FA">
              <w:rPr>
                <w:sz w:val="20"/>
                <w:szCs w:val="20"/>
              </w:rPr>
              <w:t xml:space="preserve">to an allocated table. The determination of the used resource allocation table is defined in Clause 6.1.2.1.1. The indexed row defines the slot offset </w:t>
            </w:r>
            <w:r w:rsidRPr="000C23FA">
              <w:rPr>
                <w:i/>
                <w:sz w:val="20"/>
                <w:szCs w:val="20"/>
                <w:lang w:val="en-GB"/>
              </w:rPr>
              <w:t>K</w:t>
            </w:r>
            <w:r w:rsidRPr="000C23FA">
              <w:rPr>
                <w:i/>
                <w:sz w:val="20"/>
                <w:szCs w:val="20"/>
                <w:vertAlign w:val="subscript"/>
                <w:lang w:val="en-GB"/>
              </w:rPr>
              <w:t>2</w:t>
            </w:r>
            <w:r w:rsidRPr="000C23FA">
              <w:rPr>
                <w:sz w:val="20"/>
                <w:szCs w:val="20"/>
              </w:rPr>
              <w:t xml:space="preserve">, the start and length indicator </w:t>
            </w:r>
            <w:r w:rsidRPr="000C23FA">
              <w:rPr>
                <w:i/>
                <w:sz w:val="20"/>
                <w:szCs w:val="20"/>
              </w:rPr>
              <w:t>SLIV</w:t>
            </w:r>
            <w:r w:rsidRPr="000C23FA">
              <w:rPr>
                <w:sz w:val="20"/>
                <w:szCs w:val="20"/>
              </w:rPr>
              <w:t>,</w:t>
            </w:r>
            <w:r w:rsidRPr="000C23FA">
              <w:rPr>
                <w:sz w:val="20"/>
                <w:szCs w:val="20"/>
                <w:lang w:val="en-GB"/>
              </w:rPr>
              <w:t xml:space="preserve"> or directly the start symbol </w:t>
            </w:r>
            <w:r w:rsidRPr="000C23FA">
              <w:rPr>
                <w:i/>
                <w:sz w:val="20"/>
                <w:szCs w:val="20"/>
                <w:lang w:val="en-GB"/>
              </w:rPr>
              <w:t>S</w:t>
            </w:r>
            <w:r w:rsidRPr="000C23FA">
              <w:rPr>
                <w:sz w:val="20"/>
                <w:szCs w:val="20"/>
                <w:lang w:val="en-GB"/>
              </w:rPr>
              <w:t xml:space="preserve"> and the allocation length </w:t>
            </w:r>
            <w:r w:rsidRPr="000C23FA">
              <w:rPr>
                <w:i/>
                <w:sz w:val="20"/>
                <w:szCs w:val="20"/>
                <w:lang w:val="en-GB"/>
              </w:rPr>
              <w:t>L</w:t>
            </w:r>
            <w:r w:rsidRPr="000C23FA">
              <w:rPr>
                <w:sz w:val="20"/>
                <w:szCs w:val="20"/>
              </w:rPr>
              <w:t xml:space="preserve">, the PUSCH mapping type, </w:t>
            </w:r>
            <w:r w:rsidRPr="002200EE">
              <w:rPr>
                <w:sz w:val="20"/>
                <w:szCs w:val="20"/>
                <w:highlight w:val="yellow"/>
              </w:rPr>
              <w:t xml:space="preserve">the number of slots used for TBS determination (if </w:t>
            </w:r>
            <w:r w:rsidRPr="002200EE">
              <w:rPr>
                <w:i/>
                <w:iCs/>
                <w:sz w:val="20"/>
                <w:szCs w:val="20"/>
                <w:highlight w:val="yellow"/>
              </w:rPr>
              <w:t>numberOfSlotsTBoMS</w:t>
            </w:r>
            <w:r w:rsidRPr="002200EE">
              <w:rPr>
                <w:sz w:val="20"/>
                <w:szCs w:val="20"/>
                <w:highlight w:val="yellow"/>
              </w:rPr>
              <w:t xml:space="preserve"> is present in the resource allocation table)</w:t>
            </w:r>
            <w:r w:rsidRPr="000C23FA">
              <w:rPr>
                <w:sz w:val="20"/>
                <w:szCs w:val="20"/>
              </w:rPr>
              <w:t xml:space="preserve">, and the number of repetitions (if </w:t>
            </w:r>
            <w:r w:rsidRPr="000C23FA">
              <w:rPr>
                <w:i/>
                <w:iCs/>
                <w:sz w:val="20"/>
                <w:szCs w:val="20"/>
                <w:lang w:val="en-GB"/>
              </w:rPr>
              <w:t>numberOfRepetitions</w:t>
            </w:r>
            <w:r w:rsidRPr="000C23FA">
              <w:rPr>
                <w:sz w:val="20"/>
                <w:szCs w:val="20"/>
              </w:rPr>
              <w:t xml:space="preserve"> is present in the resource allocation table) to be applied in the PUSCH transmission.</w:t>
            </w:r>
          </w:p>
        </w:tc>
      </w:tr>
    </w:tbl>
    <w:p w14:paraId="74338EE2" w14:textId="5867E3FA" w:rsidR="000C23FA" w:rsidRPr="000C23FA" w:rsidRDefault="000C23FA" w:rsidP="000C23FA">
      <w:pPr>
        <w:spacing w:before="120"/>
        <w:rPr>
          <w:kern w:val="2"/>
          <w:lang w:eastAsia="zh-CN"/>
        </w:rPr>
      </w:pPr>
      <w:r w:rsidRPr="000C23FA">
        <w:rPr>
          <w:kern w:val="2"/>
          <w:lang w:eastAsia="zh-CN"/>
        </w:rPr>
        <w:t>However, the case where PUSCH skipping and TBoMS are configured simultaneously has not been discussed yet.</w:t>
      </w:r>
      <w:r w:rsidR="009148F7">
        <w:rPr>
          <w:kern w:val="2"/>
          <w:lang w:eastAsia="zh-CN"/>
        </w:rPr>
        <w:t xml:space="preserve"> T</w:t>
      </w:r>
      <w:r w:rsidRPr="000C23FA">
        <w:rPr>
          <w:kern w:val="2"/>
          <w:lang w:eastAsia="zh-CN"/>
        </w:rPr>
        <w:t xml:space="preserve">he UE behavior is not clear. </w:t>
      </w:r>
      <w:r w:rsidR="009148F7">
        <w:rPr>
          <w:kern w:val="2"/>
          <w:lang w:eastAsia="zh-CN"/>
        </w:rPr>
        <w:t>For example, a</w:t>
      </w:r>
      <w:r w:rsidRPr="000C23FA">
        <w:rPr>
          <w:kern w:val="2"/>
          <w:lang w:eastAsia="zh-CN"/>
        </w:rPr>
        <w:t xml:space="preserve">s illustrated in </w:t>
      </w:r>
      <w:r w:rsidRPr="000C23FA">
        <w:rPr>
          <w:kern w:val="2"/>
          <w:lang w:eastAsia="zh-CN"/>
        </w:rPr>
        <w:fldChar w:fldCharType="begin"/>
      </w:r>
      <w:r w:rsidRPr="000C23FA">
        <w:rPr>
          <w:kern w:val="2"/>
          <w:lang w:eastAsia="zh-CN"/>
        </w:rPr>
        <w:instrText xml:space="preserve"> REF _Ref149671134 \h </w:instrText>
      </w:r>
      <w:r w:rsidRPr="000C23FA">
        <w:rPr>
          <w:kern w:val="2"/>
          <w:lang w:eastAsia="zh-CN"/>
        </w:rPr>
      </w:r>
      <w:r w:rsidRPr="000C23FA">
        <w:rPr>
          <w:kern w:val="2"/>
          <w:lang w:eastAsia="zh-CN"/>
        </w:rPr>
        <w:fldChar w:fldCharType="separate"/>
      </w:r>
      <w:r w:rsidR="00993484" w:rsidRPr="00E31CB2">
        <w:rPr>
          <w:kern w:val="2"/>
          <w:sz w:val="20"/>
          <w:szCs w:val="20"/>
          <w:lang w:eastAsia="zh-CN"/>
        </w:rPr>
        <w:t xml:space="preserve">Figure </w:t>
      </w:r>
      <w:r w:rsidR="00993484">
        <w:rPr>
          <w:noProof/>
          <w:kern w:val="2"/>
          <w:sz w:val="20"/>
          <w:szCs w:val="20"/>
          <w:lang w:eastAsia="zh-CN"/>
        </w:rPr>
        <w:t>1</w:t>
      </w:r>
      <w:r w:rsidRPr="000C23FA">
        <w:rPr>
          <w:kern w:val="2"/>
          <w:lang w:eastAsia="zh-CN"/>
        </w:rPr>
        <w:fldChar w:fldCharType="end"/>
      </w:r>
      <w:r w:rsidRPr="000C23FA">
        <w:rPr>
          <w:kern w:val="2"/>
          <w:lang w:eastAsia="zh-CN"/>
        </w:rPr>
        <w:t xml:space="preserve">, </w:t>
      </w:r>
      <w:r w:rsidR="009148F7">
        <w:rPr>
          <w:kern w:val="2"/>
          <w:lang w:eastAsia="zh-CN"/>
        </w:rPr>
        <w:t>t</w:t>
      </w:r>
      <w:r w:rsidRPr="000C23FA">
        <w:rPr>
          <w:kern w:val="2"/>
          <w:lang w:eastAsia="zh-CN"/>
        </w:rPr>
        <w:t xml:space="preserve">he UE is scheduled with </w:t>
      </w:r>
      <w:r w:rsidR="009148F7">
        <w:rPr>
          <w:kern w:val="2"/>
          <w:lang w:eastAsia="zh-CN"/>
        </w:rPr>
        <w:t>TBoMS</w:t>
      </w:r>
      <w:r w:rsidRPr="000C23FA">
        <w:rPr>
          <w:kern w:val="2"/>
          <w:lang w:eastAsia="zh-CN"/>
        </w:rPr>
        <w:t xml:space="preserve"> by a UL grant in which the TDRA field indicates that the n</w:t>
      </w:r>
      <w:r w:rsidRPr="000C23FA">
        <w:rPr>
          <w:lang w:eastAsia="sv-SE"/>
        </w:rPr>
        <w:t>umber of slots allocated for TBoMS PUSCH is 4</w:t>
      </w:r>
      <w:r w:rsidRPr="000C23FA">
        <w:rPr>
          <w:kern w:val="2"/>
          <w:lang w:eastAsia="zh-CN"/>
        </w:rPr>
        <w:t xml:space="preserve">. Besides, a UCI indicated by a DL grant will be transmitted in slot n+4. In this case, if there is no data for dynamic grant PUSCH, there may be two </w:t>
      </w:r>
      <w:r w:rsidR="002200EE">
        <w:rPr>
          <w:kern w:val="2"/>
          <w:lang w:eastAsia="zh-CN"/>
        </w:rPr>
        <w:t>alternatives of UE behavior</w:t>
      </w:r>
      <w:r w:rsidRPr="000C23FA">
        <w:rPr>
          <w:kern w:val="2"/>
          <w:lang w:eastAsia="zh-CN"/>
        </w:rPr>
        <w:t xml:space="preserve">. </w:t>
      </w:r>
    </w:p>
    <w:p w14:paraId="78FD7A38" w14:textId="24A1C6B0" w:rsidR="000C23FA" w:rsidRPr="000C23FA" w:rsidRDefault="000C23FA" w:rsidP="000C23FA">
      <w:pPr>
        <w:spacing w:before="120"/>
        <w:rPr>
          <w:kern w:val="2"/>
          <w:lang w:eastAsia="zh-CN"/>
        </w:rPr>
      </w:pPr>
      <w:r w:rsidRPr="000C23FA">
        <w:rPr>
          <w:kern w:val="2"/>
          <w:lang w:eastAsia="zh-CN"/>
        </w:rPr>
        <w:lastRenderedPageBreak/>
        <w:t xml:space="preserve">One </w:t>
      </w:r>
      <w:r w:rsidR="002200EE">
        <w:rPr>
          <w:kern w:val="2"/>
          <w:lang w:eastAsia="zh-CN"/>
        </w:rPr>
        <w:t>alternative</w:t>
      </w:r>
      <w:r w:rsidR="002200EE" w:rsidRPr="000C23FA">
        <w:rPr>
          <w:kern w:val="2"/>
          <w:lang w:eastAsia="zh-CN"/>
        </w:rPr>
        <w:t xml:space="preserve"> </w:t>
      </w:r>
      <w:r w:rsidRPr="000C23FA">
        <w:rPr>
          <w:kern w:val="2"/>
          <w:lang w:eastAsia="zh-CN"/>
        </w:rPr>
        <w:t>is that MAC generates dummy PDU for dynamic grant PUSCH, and the dummy PUSCHs are tr</w:t>
      </w:r>
      <w:r w:rsidR="00867528">
        <w:rPr>
          <w:kern w:val="2"/>
          <w:lang w:eastAsia="zh-CN"/>
        </w:rPr>
        <w:t xml:space="preserve">ansmitted in slot n+1, slot n+2, slot n+3 </w:t>
      </w:r>
      <w:r w:rsidR="00867528" w:rsidRPr="000C23FA">
        <w:rPr>
          <w:kern w:val="2"/>
          <w:lang w:eastAsia="zh-CN"/>
        </w:rPr>
        <w:t>and</w:t>
      </w:r>
      <w:r w:rsidR="00060BD6">
        <w:rPr>
          <w:kern w:val="2"/>
          <w:lang w:eastAsia="zh-CN"/>
        </w:rPr>
        <w:t xml:space="preserve"> slot n+4</w:t>
      </w:r>
      <w:r w:rsidRPr="000C23FA">
        <w:rPr>
          <w:kern w:val="2"/>
          <w:lang w:eastAsia="zh-CN"/>
        </w:rPr>
        <w:t xml:space="preserve"> respectively. Correspondingly, UCI is multiplexed on the dummy PUSCH in slot n+4. In this possibility, </w:t>
      </w:r>
      <w:r w:rsidR="00840B23">
        <w:rPr>
          <w:kern w:val="2"/>
          <w:lang w:eastAsia="zh-CN"/>
        </w:rPr>
        <w:t xml:space="preserve">the </w:t>
      </w:r>
      <w:r w:rsidRPr="000C23FA">
        <w:rPr>
          <w:kern w:val="2"/>
          <w:lang w:eastAsia="zh-CN"/>
        </w:rPr>
        <w:t xml:space="preserve">TBoMS PUSCH is not skipped. </w:t>
      </w:r>
    </w:p>
    <w:p w14:paraId="2F46BBF1" w14:textId="6D5011BF" w:rsidR="000C23FA" w:rsidRPr="000C23FA" w:rsidRDefault="000C23FA" w:rsidP="000C23FA">
      <w:pPr>
        <w:spacing w:before="120"/>
        <w:rPr>
          <w:kern w:val="2"/>
          <w:lang w:eastAsia="zh-CN"/>
        </w:rPr>
      </w:pPr>
      <w:r w:rsidRPr="000C23FA">
        <w:rPr>
          <w:kern w:val="2"/>
          <w:lang w:eastAsia="zh-CN"/>
        </w:rPr>
        <w:t xml:space="preserve">Another </w:t>
      </w:r>
      <w:r w:rsidR="002200EE">
        <w:rPr>
          <w:kern w:val="2"/>
          <w:lang w:eastAsia="zh-CN"/>
        </w:rPr>
        <w:t>alternative</w:t>
      </w:r>
      <w:r w:rsidR="002200EE" w:rsidRPr="000C23FA">
        <w:rPr>
          <w:kern w:val="2"/>
          <w:lang w:eastAsia="zh-CN"/>
        </w:rPr>
        <w:t xml:space="preserve"> </w:t>
      </w:r>
      <w:r w:rsidR="00A230D6">
        <w:rPr>
          <w:rFonts w:hint="eastAsia"/>
          <w:kern w:val="2"/>
          <w:lang w:eastAsia="zh-CN"/>
        </w:rPr>
        <w:t>is</w:t>
      </w:r>
      <w:r w:rsidR="00A230D6">
        <w:rPr>
          <w:kern w:val="2"/>
          <w:lang w:eastAsia="zh-CN"/>
        </w:rPr>
        <w:t xml:space="preserve"> </w:t>
      </w:r>
      <w:r w:rsidRPr="000C23FA">
        <w:rPr>
          <w:kern w:val="2"/>
          <w:lang w:eastAsia="zh-CN"/>
        </w:rPr>
        <w:t xml:space="preserve">that </w:t>
      </w:r>
      <w:r w:rsidRPr="000C23FA">
        <w:rPr>
          <w:sz w:val="21"/>
          <w:szCs w:val="21"/>
          <w:lang w:eastAsia="ko-KR"/>
        </w:rPr>
        <w:t xml:space="preserve">MAC does not generate dummy PDU for the </w:t>
      </w:r>
      <w:r w:rsidRPr="000C23FA">
        <w:rPr>
          <w:kern w:val="2"/>
          <w:lang w:eastAsia="zh-CN"/>
        </w:rPr>
        <w:t>dynamic grant PUSCH</w:t>
      </w:r>
      <w:r w:rsidRPr="000C23FA">
        <w:rPr>
          <w:sz w:val="21"/>
          <w:szCs w:val="21"/>
          <w:lang w:eastAsia="ko-KR"/>
        </w:rPr>
        <w:t>, and the TBoMS PUSCH is skipped. In slot n+4, the UE transmit</w:t>
      </w:r>
      <w:r w:rsidR="00435C78">
        <w:rPr>
          <w:sz w:val="21"/>
          <w:szCs w:val="21"/>
          <w:lang w:eastAsia="ko-KR"/>
        </w:rPr>
        <w:t>s</w:t>
      </w:r>
      <w:r w:rsidRPr="000C23FA">
        <w:rPr>
          <w:sz w:val="21"/>
          <w:szCs w:val="21"/>
          <w:lang w:eastAsia="ko-KR"/>
        </w:rPr>
        <w:t xml:space="preserve"> UCI on PUCCH.</w:t>
      </w:r>
    </w:p>
    <w:p w14:paraId="47A4E14B" w14:textId="2E332363" w:rsidR="000C23FA" w:rsidRPr="000C23FA" w:rsidRDefault="00A049BE" w:rsidP="000C23FA">
      <w:pPr>
        <w:jc w:val="center"/>
        <w:rPr>
          <w:kern w:val="2"/>
          <w:lang w:eastAsia="zh-CN"/>
        </w:rPr>
      </w:pPr>
      <w:r w:rsidRPr="00A049BE">
        <w:rPr>
          <w:noProof/>
        </w:rPr>
        <w:drawing>
          <wp:inline distT="0" distB="0" distL="0" distR="0" wp14:anchorId="3E588BC8" wp14:editId="041ED738">
            <wp:extent cx="5727065" cy="817880"/>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7065" cy="817880"/>
                    </a:xfrm>
                    <a:prstGeom prst="rect">
                      <a:avLst/>
                    </a:prstGeom>
                    <a:noFill/>
                    <a:ln>
                      <a:noFill/>
                    </a:ln>
                  </pic:spPr>
                </pic:pic>
              </a:graphicData>
            </a:graphic>
          </wp:inline>
        </w:drawing>
      </w:r>
    </w:p>
    <w:p w14:paraId="1B63E4CC" w14:textId="77777777" w:rsidR="000C23FA" w:rsidRPr="00E31CB2" w:rsidRDefault="000C23FA" w:rsidP="000C23FA">
      <w:pPr>
        <w:keepNext/>
        <w:jc w:val="center"/>
        <w:rPr>
          <w:kern w:val="2"/>
          <w:sz w:val="20"/>
          <w:szCs w:val="20"/>
          <w:lang w:eastAsia="zh-CN"/>
        </w:rPr>
      </w:pPr>
      <w:bookmarkStart w:id="1" w:name="_Ref149671134"/>
      <w:r w:rsidRPr="00E31CB2">
        <w:rPr>
          <w:kern w:val="2"/>
          <w:sz w:val="20"/>
          <w:szCs w:val="20"/>
          <w:lang w:eastAsia="zh-CN"/>
        </w:rPr>
        <w:t xml:space="preserve">Figure </w:t>
      </w:r>
      <w:r w:rsidRPr="00E31CB2">
        <w:rPr>
          <w:kern w:val="2"/>
          <w:sz w:val="20"/>
          <w:szCs w:val="20"/>
          <w:lang w:eastAsia="zh-CN"/>
        </w:rPr>
        <w:fldChar w:fldCharType="begin"/>
      </w:r>
      <w:r w:rsidRPr="00E31CB2">
        <w:rPr>
          <w:kern w:val="2"/>
          <w:sz w:val="20"/>
          <w:szCs w:val="20"/>
          <w:lang w:eastAsia="zh-CN"/>
        </w:rPr>
        <w:instrText xml:space="preserve"> SEQ Figure \* ARABIC </w:instrText>
      </w:r>
      <w:r w:rsidRPr="00E31CB2">
        <w:rPr>
          <w:kern w:val="2"/>
          <w:sz w:val="20"/>
          <w:szCs w:val="20"/>
          <w:lang w:eastAsia="zh-CN"/>
        </w:rPr>
        <w:fldChar w:fldCharType="separate"/>
      </w:r>
      <w:r w:rsidR="00993484">
        <w:rPr>
          <w:noProof/>
          <w:kern w:val="2"/>
          <w:sz w:val="20"/>
          <w:szCs w:val="20"/>
          <w:lang w:eastAsia="zh-CN"/>
        </w:rPr>
        <w:t>1</w:t>
      </w:r>
      <w:r w:rsidRPr="00E31CB2">
        <w:rPr>
          <w:kern w:val="2"/>
          <w:sz w:val="20"/>
          <w:szCs w:val="20"/>
          <w:lang w:eastAsia="zh-CN"/>
        </w:rPr>
        <w:fldChar w:fldCharType="end"/>
      </w:r>
      <w:bookmarkEnd w:id="1"/>
      <w:r w:rsidRPr="00E31CB2">
        <w:rPr>
          <w:kern w:val="2"/>
          <w:sz w:val="20"/>
          <w:szCs w:val="20"/>
          <w:lang w:eastAsia="zh-CN"/>
        </w:rPr>
        <w:t xml:space="preserve"> Possible UE behavior when PUSCH skipping and TBoMS are configured simultaneously</w:t>
      </w:r>
    </w:p>
    <w:p w14:paraId="23B31170" w14:textId="017C8478" w:rsidR="000C23FA" w:rsidRPr="00684541" w:rsidRDefault="00A873F1" w:rsidP="00684541">
      <w:pPr>
        <w:spacing w:before="120"/>
        <w:rPr>
          <w:kern w:val="2"/>
          <w:lang w:eastAsia="zh-CN"/>
        </w:rPr>
      </w:pPr>
      <w:r>
        <w:rPr>
          <w:kern w:val="2"/>
          <w:lang w:eastAsia="zh-CN"/>
        </w:rPr>
        <w:t xml:space="preserve">Since </w:t>
      </w:r>
      <w:r w:rsidR="003D7684" w:rsidRPr="000C23FA">
        <w:rPr>
          <w:kern w:val="2"/>
          <w:lang w:eastAsia="zh-CN"/>
        </w:rPr>
        <w:t>the UE</w:t>
      </w:r>
      <w:r w:rsidR="003D7684" w:rsidDel="003D7684">
        <w:rPr>
          <w:kern w:val="2"/>
          <w:lang w:eastAsia="zh-CN"/>
        </w:rPr>
        <w:t xml:space="preserve"> </w:t>
      </w:r>
      <w:r w:rsidR="003D7684">
        <w:rPr>
          <w:kern w:val="2"/>
          <w:lang w:eastAsia="zh-CN"/>
        </w:rPr>
        <w:t xml:space="preserve">behavior of </w:t>
      </w:r>
      <w:r w:rsidR="003D7684" w:rsidRPr="000C23FA">
        <w:rPr>
          <w:kern w:val="2"/>
          <w:lang w:eastAsia="zh-CN"/>
        </w:rPr>
        <w:t>PUSCH transmissions</w:t>
      </w:r>
      <w:r w:rsidR="003D7684">
        <w:rPr>
          <w:kern w:val="2"/>
          <w:lang w:eastAsia="zh-CN"/>
        </w:rPr>
        <w:t xml:space="preserve"> is </w:t>
      </w:r>
      <w:r>
        <w:rPr>
          <w:kern w:val="2"/>
          <w:lang w:eastAsia="zh-CN"/>
        </w:rPr>
        <w:t>no</w:t>
      </w:r>
      <w:r w:rsidR="003D7684">
        <w:rPr>
          <w:kern w:val="2"/>
          <w:lang w:eastAsia="zh-CN"/>
        </w:rPr>
        <w:t>t</w:t>
      </w:r>
      <w:r>
        <w:rPr>
          <w:kern w:val="2"/>
          <w:lang w:eastAsia="zh-CN"/>
        </w:rPr>
        <w:t xml:space="preserve"> </w:t>
      </w:r>
      <w:r w:rsidR="000C23FA" w:rsidRPr="000C23FA">
        <w:rPr>
          <w:kern w:val="2"/>
          <w:lang w:eastAsia="zh-CN"/>
        </w:rPr>
        <w:t xml:space="preserve">deterministic </w:t>
      </w:r>
      <w:r w:rsidR="0078696A">
        <w:rPr>
          <w:kern w:val="2"/>
          <w:lang w:eastAsia="zh-CN"/>
        </w:rPr>
        <w:t>and t</w:t>
      </w:r>
      <w:r w:rsidR="000C23FA" w:rsidRPr="000C23FA">
        <w:rPr>
          <w:kern w:val="2"/>
          <w:lang w:eastAsia="zh-CN"/>
        </w:rPr>
        <w:t xml:space="preserve">his remaining issue is </w:t>
      </w:r>
      <w:r w:rsidR="00C75C57">
        <w:rPr>
          <w:kern w:val="2"/>
          <w:lang w:eastAsia="zh-CN"/>
        </w:rPr>
        <w:t xml:space="preserve">quite </w:t>
      </w:r>
      <w:r w:rsidR="000C23FA" w:rsidRPr="000C23FA">
        <w:rPr>
          <w:kern w:val="2"/>
          <w:lang w:eastAsia="zh-CN"/>
        </w:rPr>
        <w:t>similar to the issue of PUSCH skipp</w:t>
      </w:r>
      <w:r w:rsidR="00684541">
        <w:rPr>
          <w:kern w:val="2"/>
          <w:lang w:eastAsia="zh-CN"/>
        </w:rPr>
        <w:t>ing with repetitions</w:t>
      </w:r>
      <w:r w:rsidR="00CF57B2">
        <w:rPr>
          <w:kern w:val="2"/>
          <w:lang w:eastAsia="zh-CN"/>
        </w:rPr>
        <w:t xml:space="preserve"> in Rel-16</w:t>
      </w:r>
      <w:r w:rsidR="0078696A">
        <w:rPr>
          <w:kern w:val="2"/>
          <w:lang w:eastAsia="zh-CN"/>
        </w:rPr>
        <w:t>,</w:t>
      </w:r>
      <w:r w:rsidR="000C23FA" w:rsidRPr="000C23FA">
        <w:rPr>
          <w:kern w:val="2"/>
          <w:lang w:eastAsia="zh-CN"/>
        </w:rPr>
        <w:t xml:space="preserve"> we propose to </w:t>
      </w:r>
      <w:r w:rsidR="00D40C27">
        <w:rPr>
          <w:kern w:val="2"/>
          <w:lang w:eastAsia="zh-CN"/>
        </w:rPr>
        <w:t>have similar scheduling restric</w:t>
      </w:r>
      <w:r w:rsidR="00D408D2">
        <w:rPr>
          <w:kern w:val="2"/>
          <w:lang w:eastAsia="zh-CN"/>
        </w:rPr>
        <w:t xml:space="preserve">tion and endorse the </w:t>
      </w:r>
      <w:r w:rsidR="00D40C27">
        <w:rPr>
          <w:kern w:val="2"/>
          <w:lang w:eastAsia="zh-CN"/>
        </w:rPr>
        <w:t>TP as follows.</w:t>
      </w:r>
    </w:p>
    <w:p w14:paraId="70F9AA69" w14:textId="6B325EDF" w:rsidR="00486F9D" w:rsidRDefault="000C23FA" w:rsidP="00266FB6">
      <w:pPr>
        <w:rPr>
          <w:b/>
          <w:i/>
          <w:lang w:val="en-AU"/>
        </w:rPr>
      </w:pPr>
      <w:r w:rsidRPr="000C23FA">
        <w:rPr>
          <w:b/>
          <w:i/>
          <w:lang w:val="en-AU"/>
        </w:rPr>
        <w:t xml:space="preserve">Proposal: </w:t>
      </w:r>
      <w:r w:rsidR="002200EE" w:rsidRPr="00DB77B1">
        <w:rPr>
          <w:i/>
          <w:lang w:val="en-AU"/>
        </w:rPr>
        <w:t xml:space="preserve">From Rel-17 onward, </w:t>
      </w:r>
      <w:r w:rsidR="002200EE">
        <w:rPr>
          <w:i/>
          <w:lang w:val="en-AU"/>
        </w:rPr>
        <w:t>i</w:t>
      </w:r>
      <w:r w:rsidR="002200EE" w:rsidRPr="00DB77B1">
        <w:rPr>
          <w:i/>
          <w:lang w:val="en-AU"/>
        </w:rPr>
        <w:t xml:space="preserve">f </w:t>
      </w:r>
      <w:r w:rsidRPr="00DB77B1">
        <w:rPr>
          <w:i/>
          <w:lang w:val="en-AU"/>
        </w:rPr>
        <w:t>the UE is configured with enhancedSkipUplinkTxDynamic or enhancedSkipUplinkTxConfigured with value true, the number of slots for TBoMS PUSCH indicated by numberOfSlotsTBoMS of an uplink DCI (as specified in TS 38.214, clause 6.1.2.1) shall be equal to 1.</w:t>
      </w:r>
    </w:p>
    <w:p w14:paraId="44D17613" w14:textId="066E82AF" w:rsidR="000C23FA" w:rsidRPr="00DB77B1" w:rsidRDefault="000C23FA" w:rsidP="00486F9D">
      <w:pPr>
        <w:numPr>
          <w:ilvl w:val="0"/>
          <w:numId w:val="36"/>
        </w:numPr>
        <w:rPr>
          <w:i/>
          <w:lang w:val="en-AU"/>
        </w:rPr>
      </w:pPr>
      <w:r w:rsidRPr="00DB77B1">
        <w:rPr>
          <w:i/>
          <w:lang w:val="en-AU"/>
        </w:rPr>
        <w:t>Send a LS to RAN2 and ask for appropriate updates to the RRC description for those RRC parameters</w:t>
      </w:r>
      <w:r w:rsidR="00AE70C1">
        <w:rPr>
          <w:i/>
          <w:lang w:val="en-AU"/>
        </w:rPr>
        <w:t xml:space="preserve"> as suggested </w:t>
      </w:r>
      <w:r w:rsidR="00A65CEB">
        <w:rPr>
          <w:i/>
          <w:lang w:val="en-AU"/>
        </w:rPr>
        <w:t xml:space="preserve">in red </w:t>
      </w:r>
      <w:r w:rsidR="00AE70C1">
        <w:rPr>
          <w:i/>
          <w:lang w:val="en-AU"/>
        </w:rPr>
        <w:t>below</w:t>
      </w:r>
    </w:p>
    <w:tbl>
      <w:tblPr>
        <w:tblStyle w:val="ad"/>
        <w:tblW w:w="0" w:type="auto"/>
        <w:tblLook w:val="04A0" w:firstRow="1" w:lastRow="0" w:firstColumn="1" w:lastColumn="0" w:noHBand="0" w:noVBand="1"/>
      </w:tblPr>
      <w:tblGrid>
        <w:gridCol w:w="9019"/>
      </w:tblGrid>
      <w:tr w:rsidR="00D24D4D" w14:paraId="12230459" w14:textId="77777777" w:rsidTr="00D24D4D">
        <w:tc>
          <w:tcPr>
            <w:tcW w:w="9019" w:type="dxa"/>
          </w:tcPr>
          <w:p w14:paraId="61305525" w14:textId="77777777" w:rsidR="00D24D4D" w:rsidRPr="000C23FA" w:rsidRDefault="00D24D4D" w:rsidP="00D24D4D">
            <w:pPr>
              <w:keepNext/>
              <w:keepLines/>
              <w:overflowPunct w:val="0"/>
              <w:snapToGrid/>
              <w:spacing w:after="0"/>
              <w:textAlignment w:val="baseline"/>
              <w:rPr>
                <w:rFonts w:ascii="Arial" w:eastAsia="Times New Roman" w:hAnsi="Arial" w:cs="Arial"/>
                <w:sz w:val="18"/>
                <w:lang w:val="en-GB" w:eastAsia="sv-SE"/>
              </w:rPr>
            </w:pPr>
            <w:r w:rsidRPr="000C23FA">
              <w:rPr>
                <w:rFonts w:ascii="Arial" w:eastAsia="Times New Roman" w:hAnsi="Arial" w:cs="Arial"/>
                <w:b/>
                <w:i/>
                <w:sz w:val="18"/>
                <w:lang w:val="en-GB" w:eastAsia="sv-SE"/>
              </w:rPr>
              <w:t>skipUplinkTxDynamic, enhancedSkipUplinkTxDynamic, enhancedSkipUplinkTxConfigured</w:t>
            </w:r>
          </w:p>
          <w:p w14:paraId="5F852681" w14:textId="15D999ED" w:rsidR="00D24D4D" w:rsidRDefault="00D24D4D" w:rsidP="00D24D4D">
            <w:pPr>
              <w:rPr>
                <w:b/>
                <w:i/>
                <w:lang w:val="en-AU"/>
              </w:rPr>
            </w:pPr>
            <w:r w:rsidRPr="000C23FA">
              <w:rPr>
                <w:rFonts w:ascii="Arial" w:eastAsia="Times New Roman" w:hAnsi="Arial" w:cs="Arial"/>
                <w:sz w:val="20"/>
                <w:lang w:val="en-GB" w:eastAsia="sv-SE"/>
              </w:rPr>
              <w:t xml:space="preserve">If set to </w:t>
            </w:r>
            <w:r w:rsidRPr="000C23FA">
              <w:rPr>
                <w:rFonts w:ascii="Arial" w:eastAsia="Times New Roman" w:hAnsi="Arial" w:cs="Arial"/>
                <w:i/>
                <w:sz w:val="20"/>
                <w:szCs w:val="20"/>
                <w:lang w:val="en-GB" w:eastAsia="sv-SE"/>
              </w:rPr>
              <w:t>true</w:t>
            </w:r>
            <w:r w:rsidRPr="000C23FA">
              <w:rPr>
                <w:rFonts w:ascii="Arial" w:eastAsia="Times New Roman" w:hAnsi="Arial" w:cs="Arial"/>
                <w:sz w:val="20"/>
                <w:lang w:val="en-GB" w:eastAsia="sv-SE"/>
              </w:rPr>
              <w:t xml:space="preserve">, the UE skips UL transmissions as described in TS 38.321 [3]. </w:t>
            </w:r>
            <w:r w:rsidRPr="000C23FA">
              <w:rPr>
                <w:rFonts w:ascii="Arial" w:eastAsia="Yu Mincho" w:hAnsi="Arial" w:cs="Arial"/>
                <w:sz w:val="20"/>
                <w:lang w:val="en-GB" w:eastAsia="zh-CN"/>
              </w:rPr>
              <w:t xml:space="preserve">If the UE is configured with </w:t>
            </w:r>
            <w:r w:rsidRPr="000C23FA">
              <w:rPr>
                <w:rFonts w:ascii="Arial" w:eastAsia="Times New Roman" w:hAnsi="Arial" w:cs="Arial"/>
                <w:i/>
                <w:sz w:val="20"/>
                <w:szCs w:val="20"/>
                <w:lang w:val="en-GB" w:eastAsia="ja-JP"/>
              </w:rPr>
              <w:t>enhancedSkipUplinkTxDynamic</w:t>
            </w:r>
            <w:r w:rsidRPr="000C23FA">
              <w:rPr>
                <w:rFonts w:ascii="Arial" w:eastAsia="Times New Roman" w:hAnsi="Arial" w:cs="Arial"/>
                <w:sz w:val="20"/>
                <w:szCs w:val="20"/>
                <w:lang w:val="en-GB" w:eastAsia="ja-JP"/>
              </w:rPr>
              <w:t xml:space="preserve"> or </w:t>
            </w:r>
            <w:r w:rsidRPr="000C23FA">
              <w:rPr>
                <w:rFonts w:ascii="Arial" w:eastAsia="Times New Roman" w:hAnsi="Arial" w:cs="Arial"/>
                <w:i/>
                <w:sz w:val="20"/>
                <w:lang w:val="en-GB" w:eastAsia="sv-SE"/>
              </w:rPr>
              <w:t>enhancedSkipUplinkTxConfigured</w:t>
            </w:r>
            <w:r w:rsidRPr="000C23FA">
              <w:rPr>
                <w:rFonts w:ascii="Arial" w:eastAsia="Times New Roman" w:hAnsi="Arial" w:cs="Arial"/>
                <w:noProof/>
                <w:sz w:val="20"/>
                <w:szCs w:val="20"/>
                <w:lang w:val="en-GB" w:eastAsia="ja-JP"/>
              </w:rPr>
              <w:t xml:space="preserve"> with value </w:t>
            </w:r>
            <w:r w:rsidRPr="000C23FA">
              <w:rPr>
                <w:rFonts w:ascii="Arial" w:eastAsia="Times New Roman" w:hAnsi="Arial" w:cs="Arial"/>
                <w:i/>
                <w:noProof/>
                <w:sz w:val="20"/>
                <w:szCs w:val="20"/>
                <w:lang w:val="en-GB" w:eastAsia="ja-JP"/>
              </w:rPr>
              <w:t>true</w:t>
            </w:r>
            <w:r w:rsidRPr="000C23FA">
              <w:rPr>
                <w:rFonts w:ascii="Arial" w:eastAsia="Times New Roman" w:hAnsi="Arial" w:cs="Arial"/>
                <w:noProof/>
                <w:sz w:val="20"/>
                <w:szCs w:val="20"/>
                <w:lang w:val="en-GB" w:eastAsia="ja-JP"/>
              </w:rPr>
              <w:t xml:space="preserve">, </w:t>
            </w:r>
            <w:r w:rsidRPr="000C23FA">
              <w:rPr>
                <w:rFonts w:ascii="Arial" w:eastAsia="Times New Roman" w:hAnsi="Arial" w:cs="Arial"/>
                <w:noProof/>
                <w:sz w:val="20"/>
                <w:szCs w:val="20"/>
                <w:lang w:val="en-GB" w:eastAsia="ko-KR"/>
              </w:rPr>
              <w:t xml:space="preserve">REPETITION_NUMBER </w:t>
            </w:r>
            <w:r w:rsidRPr="000C23FA">
              <w:rPr>
                <w:rFonts w:ascii="Arial" w:eastAsia="Times New Roman" w:hAnsi="Arial" w:cs="Arial"/>
                <w:sz w:val="20"/>
                <w:szCs w:val="20"/>
                <w:lang w:val="en-GB" w:eastAsia="ja-JP"/>
              </w:rPr>
              <w:t>(as specified in</w:t>
            </w:r>
            <w:r w:rsidRPr="000C23FA">
              <w:rPr>
                <w:rFonts w:ascii="Arial" w:eastAsia="Times New Roman" w:hAnsi="Arial" w:cs="Arial"/>
                <w:noProof/>
                <w:sz w:val="20"/>
                <w:szCs w:val="20"/>
                <w:lang w:val="en-GB" w:eastAsia="ko-KR"/>
              </w:rPr>
              <w:t xml:space="preserve"> TS 38.321</w:t>
            </w:r>
            <w:r w:rsidRPr="000C23FA">
              <w:rPr>
                <w:rFonts w:ascii="Arial" w:eastAsia="Times New Roman" w:hAnsi="Arial" w:cs="Arial"/>
                <w:sz w:val="20"/>
                <w:lang w:val="en-GB" w:eastAsia="ja-JP"/>
              </w:rPr>
              <w:t xml:space="preserve"> [3], clause </w:t>
            </w:r>
            <w:r w:rsidRPr="000C23FA">
              <w:rPr>
                <w:rFonts w:ascii="Arial" w:eastAsia="Times New Roman" w:hAnsi="Arial" w:cs="Arial"/>
                <w:noProof/>
                <w:sz w:val="20"/>
                <w:szCs w:val="20"/>
                <w:lang w:val="en-GB" w:eastAsia="ko-KR"/>
              </w:rPr>
              <w:t>5.4.2.1</w:t>
            </w:r>
            <w:r w:rsidRPr="000C23FA">
              <w:rPr>
                <w:rFonts w:ascii="Arial" w:eastAsia="Times New Roman" w:hAnsi="Arial" w:cs="Arial"/>
                <w:sz w:val="20"/>
                <w:szCs w:val="20"/>
                <w:lang w:val="en-GB" w:eastAsia="ja-JP"/>
              </w:rPr>
              <w:t xml:space="preserve">) </w:t>
            </w:r>
            <w:r w:rsidRPr="000C23FA">
              <w:rPr>
                <w:rFonts w:ascii="Arial" w:eastAsia="Yu Mincho" w:hAnsi="Arial" w:cs="Arial"/>
                <w:sz w:val="20"/>
                <w:szCs w:val="20"/>
                <w:lang w:val="en-GB" w:eastAsia="zh-CN"/>
              </w:rPr>
              <w:t>of</w:t>
            </w:r>
            <w:r w:rsidRPr="000C23FA">
              <w:rPr>
                <w:rFonts w:ascii="Arial" w:eastAsia="Times New Roman" w:hAnsi="Arial" w:cs="Arial"/>
                <w:sz w:val="20"/>
                <w:szCs w:val="20"/>
                <w:lang w:val="en-GB" w:eastAsia="ja-JP"/>
              </w:rPr>
              <w:t xml:space="preserve"> the corresponding PUSCH transmission of the uplink grant shall be equal to 1</w:t>
            </w:r>
            <w:r w:rsidRPr="000C23FA">
              <w:rPr>
                <w:rFonts w:ascii="Arial" w:eastAsia="Times New Roman" w:hAnsi="Arial" w:cs="Arial"/>
                <w:sz w:val="20"/>
                <w:lang w:val="en-GB" w:eastAsia="ja-JP"/>
              </w:rPr>
              <w:t xml:space="preserve">. </w:t>
            </w:r>
            <w:r w:rsidRPr="00B54A50">
              <w:rPr>
                <w:rFonts w:ascii="Arial" w:eastAsia="Yu Mincho" w:hAnsi="Arial" w:cs="Arial"/>
                <w:color w:val="FF0000"/>
                <w:sz w:val="20"/>
                <w:u w:val="single"/>
                <w:lang w:val="en-GB" w:eastAsia="zh-CN"/>
              </w:rPr>
              <w:t xml:space="preserve">If the UE is configured with </w:t>
            </w:r>
            <w:r w:rsidRPr="00B54A50">
              <w:rPr>
                <w:rFonts w:ascii="Arial" w:eastAsia="Times New Roman" w:hAnsi="Arial" w:cs="Arial"/>
                <w:i/>
                <w:color w:val="FF0000"/>
                <w:sz w:val="20"/>
                <w:szCs w:val="20"/>
                <w:u w:val="single"/>
                <w:lang w:val="en-GB" w:eastAsia="ja-JP"/>
              </w:rPr>
              <w:t>enhancedSkipUplinkTxDynamic</w:t>
            </w:r>
            <w:r w:rsidRPr="00B54A50">
              <w:rPr>
                <w:rFonts w:ascii="Arial" w:eastAsia="Times New Roman" w:hAnsi="Arial" w:cs="Arial"/>
                <w:color w:val="FF0000"/>
                <w:sz w:val="20"/>
                <w:szCs w:val="20"/>
                <w:u w:val="single"/>
                <w:lang w:val="en-GB" w:eastAsia="ja-JP"/>
              </w:rPr>
              <w:t xml:space="preserve"> or </w:t>
            </w:r>
            <w:r w:rsidRPr="00B54A50">
              <w:rPr>
                <w:rFonts w:ascii="Arial" w:eastAsia="Times New Roman" w:hAnsi="Arial" w:cs="Arial"/>
                <w:i/>
                <w:color w:val="FF0000"/>
                <w:sz w:val="20"/>
                <w:u w:val="single"/>
                <w:lang w:val="en-GB" w:eastAsia="sv-SE"/>
              </w:rPr>
              <w:t>enhancedSkipUplinkTxConfigured</w:t>
            </w:r>
            <w:r w:rsidRPr="00B54A50">
              <w:rPr>
                <w:rFonts w:ascii="Arial" w:eastAsia="Times New Roman" w:hAnsi="Arial" w:cs="Arial"/>
                <w:noProof/>
                <w:color w:val="FF0000"/>
                <w:sz w:val="20"/>
                <w:szCs w:val="20"/>
                <w:u w:val="single"/>
                <w:lang w:val="en-GB" w:eastAsia="ja-JP"/>
              </w:rPr>
              <w:t xml:space="preserve"> with value </w:t>
            </w:r>
            <w:r w:rsidRPr="00B54A50">
              <w:rPr>
                <w:rFonts w:ascii="Arial" w:eastAsia="Times New Roman" w:hAnsi="Arial" w:cs="Arial"/>
                <w:i/>
                <w:noProof/>
                <w:color w:val="FF0000"/>
                <w:sz w:val="20"/>
                <w:szCs w:val="20"/>
                <w:u w:val="single"/>
                <w:lang w:val="en-GB" w:eastAsia="ja-JP"/>
              </w:rPr>
              <w:t>true</w:t>
            </w:r>
            <w:r w:rsidRPr="00B54A50">
              <w:rPr>
                <w:rFonts w:ascii="Arial" w:eastAsia="Times New Roman" w:hAnsi="Arial" w:cs="Arial"/>
                <w:color w:val="FF0000"/>
                <w:sz w:val="20"/>
                <w:szCs w:val="20"/>
                <w:u w:val="single"/>
                <w:lang w:val="en-GB" w:eastAsia="ja-JP"/>
              </w:rPr>
              <w:t>, the number of slots allocated for TBoMS PUSCH,</w:t>
            </w:r>
            <w:r w:rsidRPr="00B54A50">
              <w:rPr>
                <w:rFonts w:ascii="Arial" w:eastAsia="Times New Roman" w:hAnsi="Arial" w:cs="Arial"/>
                <w:noProof/>
                <w:color w:val="FF0000"/>
                <w:sz w:val="20"/>
                <w:szCs w:val="20"/>
                <w:u w:val="single"/>
                <w:lang w:val="en-GB" w:eastAsia="ko-KR"/>
              </w:rPr>
              <w:t xml:space="preserve"> </w:t>
            </w:r>
            <w:r w:rsidRPr="00B54A50">
              <w:rPr>
                <w:rFonts w:ascii="Arial" w:eastAsia="Times New Roman" w:hAnsi="Arial" w:cs="Arial"/>
                <w:i/>
                <w:color w:val="FF0000"/>
                <w:sz w:val="20"/>
                <w:u w:val="single"/>
                <w:lang w:val="en-GB" w:eastAsia="sv-SE"/>
              </w:rPr>
              <w:t>numberOfSlotsTBoMS</w:t>
            </w:r>
            <w:r w:rsidRPr="00B54A50">
              <w:rPr>
                <w:rFonts w:ascii="Arial" w:eastAsia="Times New Roman" w:hAnsi="Arial" w:cs="Arial"/>
                <w:color w:val="FF0000"/>
                <w:sz w:val="20"/>
                <w:szCs w:val="20"/>
                <w:u w:val="single"/>
                <w:lang w:val="en-GB" w:eastAsia="ja-JP"/>
              </w:rPr>
              <w:t xml:space="preserve"> (as specified in</w:t>
            </w:r>
            <w:r w:rsidRPr="00B54A50">
              <w:rPr>
                <w:rFonts w:ascii="Arial" w:eastAsia="Times New Roman" w:hAnsi="Arial" w:cs="Arial"/>
                <w:noProof/>
                <w:color w:val="FF0000"/>
                <w:sz w:val="20"/>
                <w:szCs w:val="20"/>
                <w:u w:val="single"/>
                <w:lang w:val="en-GB" w:eastAsia="ko-KR"/>
              </w:rPr>
              <w:t xml:space="preserve"> TS 38.214</w:t>
            </w:r>
            <w:r w:rsidRPr="00B54A50">
              <w:rPr>
                <w:rFonts w:ascii="Arial" w:eastAsia="Times New Roman" w:hAnsi="Arial" w:cs="Arial"/>
                <w:color w:val="FF0000"/>
                <w:sz w:val="20"/>
                <w:u w:val="single"/>
                <w:lang w:val="en-GB" w:eastAsia="ja-JP"/>
              </w:rPr>
              <w:t xml:space="preserve">, clause </w:t>
            </w:r>
            <w:r w:rsidRPr="00B54A50">
              <w:rPr>
                <w:rFonts w:ascii="Arial" w:eastAsia="Times New Roman" w:hAnsi="Arial" w:cs="Arial"/>
                <w:noProof/>
                <w:color w:val="FF0000"/>
                <w:sz w:val="20"/>
                <w:szCs w:val="20"/>
                <w:u w:val="single"/>
                <w:lang w:val="en-GB" w:eastAsia="ko-KR"/>
              </w:rPr>
              <w:t>6.1.2.1</w:t>
            </w:r>
            <w:r w:rsidRPr="00B54A50">
              <w:rPr>
                <w:rFonts w:ascii="Arial" w:eastAsia="Times New Roman" w:hAnsi="Arial" w:cs="Arial"/>
                <w:color w:val="FF0000"/>
                <w:sz w:val="20"/>
                <w:szCs w:val="20"/>
                <w:u w:val="single"/>
                <w:lang w:val="en-GB" w:eastAsia="ja-JP"/>
              </w:rPr>
              <w:t>) indicated by the uplink grant shall be equal to 1.</w:t>
            </w:r>
          </w:p>
        </w:tc>
      </w:tr>
    </w:tbl>
    <w:p w14:paraId="3173577D" w14:textId="77777777" w:rsidR="000C23FA" w:rsidRPr="000C23FA" w:rsidRDefault="000C23FA" w:rsidP="000C23FA">
      <w:pPr>
        <w:rPr>
          <w:b/>
          <w:i/>
          <w:lang w:val="en-AU"/>
        </w:rPr>
      </w:pPr>
    </w:p>
    <w:p w14:paraId="30F03199" w14:textId="77777777" w:rsidR="000C23FA" w:rsidRPr="000C23FA" w:rsidRDefault="000C23FA" w:rsidP="000C23FA">
      <w:pPr>
        <w:keepNext/>
        <w:numPr>
          <w:ilvl w:val="0"/>
          <w:numId w:val="2"/>
        </w:numPr>
        <w:spacing w:before="120"/>
        <w:outlineLvl w:val="0"/>
        <w:rPr>
          <w:b/>
          <w:bCs/>
          <w:sz w:val="28"/>
          <w:szCs w:val="28"/>
        </w:rPr>
      </w:pPr>
      <w:r w:rsidRPr="000C23FA">
        <w:rPr>
          <w:b/>
          <w:bCs/>
          <w:sz w:val="28"/>
          <w:szCs w:val="28"/>
        </w:rPr>
        <w:t>Conclusion</w:t>
      </w:r>
    </w:p>
    <w:p w14:paraId="09AB9699" w14:textId="77777777" w:rsidR="000C23FA" w:rsidRDefault="000C23FA" w:rsidP="000C23FA">
      <w:pPr>
        <w:rPr>
          <w:kern w:val="2"/>
          <w:lang w:eastAsia="zh-CN"/>
        </w:rPr>
      </w:pPr>
      <w:r w:rsidRPr="000C23FA">
        <w:rPr>
          <w:kern w:val="2"/>
          <w:lang w:eastAsia="zh-CN"/>
        </w:rPr>
        <w:t>Based on above analysis, we have the following proposals:</w:t>
      </w:r>
    </w:p>
    <w:p w14:paraId="78136B4C" w14:textId="77ECB7C7" w:rsidR="00AE70C1" w:rsidRDefault="00AE70C1" w:rsidP="00AE70C1">
      <w:pPr>
        <w:rPr>
          <w:b/>
          <w:i/>
          <w:lang w:val="en-AU"/>
        </w:rPr>
      </w:pPr>
      <w:r w:rsidRPr="000C23FA">
        <w:rPr>
          <w:b/>
          <w:i/>
          <w:lang w:val="en-AU"/>
        </w:rPr>
        <w:t xml:space="preserve">Proposal: </w:t>
      </w:r>
      <w:r w:rsidRPr="00CB0B7F">
        <w:rPr>
          <w:i/>
          <w:lang w:val="en-AU"/>
        </w:rPr>
        <w:t xml:space="preserve">From Rel-17 onward, </w:t>
      </w:r>
      <w:r>
        <w:rPr>
          <w:i/>
          <w:lang w:val="en-AU"/>
        </w:rPr>
        <w:t>i</w:t>
      </w:r>
      <w:r w:rsidRPr="00CB0B7F">
        <w:rPr>
          <w:i/>
          <w:lang w:val="en-AU"/>
        </w:rPr>
        <w:t>f the UE is configured with enhancedSkipUplinkTxDynamic or enhancedSkipUplinkTxConfigured with value true, the number of slots for TBoMS PUSCH indicated by numberOfSlotsTBoMS of an uplink DCI (as specified in TS 38.214, clause 6.1.2.1) shall be equal to 1.</w:t>
      </w:r>
    </w:p>
    <w:p w14:paraId="1C083687" w14:textId="25F3E1B1" w:rsidR="00AE70C1" w:rsidRPr="00CB0B7F" w:rsidRDefault="00AE70C1" w:rsidP="00AE70C1">
      <w:pPr>
        <w:numPr>
          <w:ilvl w:val="0"/>
          <w:numId w:val="36"/>
        </w:numPr>
        <w:rPr>
          <w:i/>
          <w:lang w:val="en-AU"/>
        </w:rPr>
      </w:pPr>
      <w:r w:rsidRPr="00CB0B7F">
        <w:rPr>
          <w:i/>
          <w:lang w:val="en-AU"/>
        </w:rPr>
        <w:t>Send a LS to RAN2 and ask for appropriate updates to the RRC description for those RRC parameters</w:t>
      </w:r>
      <w:r>
        <w:rPr>
          <w:i/>
          <w:lang w:val="en-AU"/>
        </w:rPr>
        <w:t xml:space="preserve"> as suggested </w:t>
      </w:r>
      <w:r w:rsidR="00A65CEB">
        <w:rPr>
          <w:i/>
          <w:lang w:val="en-AU"/>
        </w:rPr>
        <w:t xml:space="preserve">in red </w:t>
      </w:r>
      <w:r>
        <w:rPr>
          <w:i/>
          <w:lang w:val="en-AU"/>
        </w:rPr>
        <w:t>below</w:t>
      </w:r>
    </w:p>
    <w:tbl>
      <w:tblPr>
        <w:tblStyle w:val="ad"/>
        <w:tblW w:w="0" w:type="auto"/>
        <w:tblLook w:val="04A0" w:firstRow="1" w:lastRow="0" w:firstColumn="1" w:lastColumn="0" w:noHBand="0" w:noVBand="1"/>
      </w:tblPr>
      <w:tblGrid>
        <w:gridCol w:w="9019"/>
      </w:tblGrid>
      <w:tr w:rsidR="00AE70C1" w14:paraId="795C124C" w14:textId="77777777" w:rsidTr="00CB0B7F">
        <w:tc>
          <w:tcPr>
            <w:tcW w:w="9019" w:type="dxa"/>
          </w:tcPr>
          <w:p w14:paraId="02208C86" w14:textId="77777777" w:rsidR="00AE70C1" w:rsidRPr="000C23FA" w:rsidRDefault="00AE70C1" w:rsidP="00CB0B7F">
            <w:pPr>
              <w:keepNext/>
              <w:keepLines/>
              <w:overflowPunct w:val="0"/>
              <w:snapToGrid/>
              <w:spacing w:after="0"/>
              <w:textAlignment w:val="baseline"/>
              <w:rPr>
                <w:rFonts w:ascii="Arial" w:eastAsia="Times New Roman" w:hAnsi="Arial" w:cs="Arial"/>
                <w:sz w:val="18"/>
                <w:lang w:val="en-GB" w:eastAsia="sv-SE"/>
              </w:rPr>
            </w:pPr>
            <w:r w:rsidRPr="000C23FA">
              <w:rPr>
                <w:rFonts w:ascii="Arial" w:eastAsia="Times New Roman" w:hAnsi="Arial" w:cs="Arial"/>
                <w:b/>
                <w:i/>
                <w:sz w:val="18"/>
                <w:lang w:val="en-GB" w:eastAsia="sv-SE"/>
              </w:rPr>
              <w:t>skipUplinkTxDynamic, enhancedSkipUplinkTxDynamic, enhancedSkipUplinkTxConfigured</w:t>
            </w:r>
          </w:p>
          <w:p w14:paraId="35BB9BFD" w14:textId="77777777" w:rsidR="00AE70C1" w:rsidRDefault="00AE70C1" w:rsidP="00CB0B7F">
            <w:pPr>
              <w:rPr>
                <w:b/>
                <w:i/>
                <w:lang w:val="en-AU"/>
              </w:rPr>
            </w:pPr>
            <w:r w:rsidRPr="000C23FA">
              <w:rPr>
                <w:rFonts w:ascii="Arial" w:eastAsia="Times New Roman" w:hAnsi="Arial" w:cs="Arial"/>
                <w:sz w:val="20"/>
                <w:lang w:val="en-GB" w:eastAsia="sv-SE"/>
              </w:rPr>
              <w:t xml:space="preserve">If set to </w:t>
            </w:r>
            <w:r w:rsidRPr="000C23FA">
              <w:rPr>
                <w:rFonts w:ascii="Arial" w:eastAsia="Times New Roman" w:hAnsi="Arial" w:cs="Arial"/>
                <w:i/>
                <w:sz w:val="20"/>
                <w:szCs w:val="20"/>
                <w:lang w:val="en-GB" w:eastAsia="sv-SE"/>
              </w:rPr>
              <w:t>true</w:t>
            </w:r>
            <w:r w:rsidRPr="000C23FA">
              <w:rPr>
                <w:rFonts w:ascii="Arial" w:eastAsia="Times New Roman" w:hAnsi="Arial" w:cs="Arial"/>
                <w:sz w:val="20"/>
                <w:lang w:val="en-GB" w:eastAsia="sv-SE"/>
              </w:rPr>
              <w:t xml:space="preserve">, the UE skips UL transmissions as described in TS 38.321 [3]. </w:t>
            </w:r>
            <w:r w:rsidRPr="000C23FA">
              <w:rPr>
                <w:rFonts w:ascii="Arial" w:eastAsia="Yu Mincho" w:hAnsi="Arial" w:cs="Arial"/>
                <w:sz w:val="20"/>
                <w:lang w:val="en-GB" w:eastAsia="zh-CN"/>
              </w:rPr>
              <w:t xml:space="preserve">If the UE is configured with </w:t>
            </w:r>
            <w:r w:rsidRPr="000C23FA">
              <w:rPr>
                <w:rFonts w:ascii="Arial" w:eastAsia="Times New Roman" w:hAnsi="Arial" w:cs="Arial"/>
                <w:i/>
                <w:sz w:val="20"/>
                <w:szCs w:val="20"/>
                <w:lang w:val="en-GB" w:eastAsia="ja-JP"/>
              </w:rPr>
              <w:t>enhancedSkipUplinkTxDynamic</w:t>
            </w:r>
            <w:r w:rsidRPr="000C23FA">
              <w:rPr>
                <w:rFonts w:ascii="Arial" w:eastAsia="Times New Roman" w:hAnsi="Arial" w:cs="Arial"/>
                <w:sz w:val="20"/>
                <w:szCs w:val="20"/>
                <w:lang w:val="en-GB" w:eastAsia="ja-JP"/>
              </w:rPr>
              <w:t xml:space="preserve"> or </w:t>
            </w:r>
            <w:r w:rsidRPr="000C23FA">
              <w:rPr>
                <w:rFonts w:ascii="Arial" w:eastAsia="Times New Roman" w:hAnsi="Arial" w:cs="Arial"/>
                <w:i/>
                <w:sz w:val="20"/>
                <w:lang w:val="en-GB" w:eastAsia="sv-SE"/>
              </w:rPr>
              <w:t>enhancedSkipUplinkTxConfigured</w:t>
            </w:r>
            <w:r w:rsidRPr="000C23FA">
              <w:rPr>
                <w:rFonts w:ascii="Arial" w:eastAsia="Times New Roman" w:hAnsi="Arial" w:cs="Arial"/>
                <w:noProof/>
                <w:sz w:val="20"/>
                <w:szCs w:val="20"/>
                <w:lang w:val="en-GB" w:eastAsia="ja-JP"/>
              </w:rPr>
              <w:t xml:space="preserve"> with value </w:t>
            </w:r>
            <w:r w:rsidRPr="000C23FA">
              <w:rPr>
                <w:rFonts w:ascii="Arial" w:eastAsia="Times New Roman" w:hAnsi="Arial" w:cs="Arial"/>
                <w:i/>
                <w:noProof/>
                <w:sz w:val="20"/>
                <w:szCs w:val="20"/>
                <w:lang w:val="en-GB" w:eastAsia="ja-JP"/>
              </w:rPr>
              <w:t>true</w:t>
            </w:r>
            <w:r w:rsidRPr="000C23FA">
              <w:rPr>
                <w:rFonts w:ascii="Arial" w:eastAsia="Times New Roman" w:hAnsi="Arial" w:cs="Arial"/>
                <w:noProof/>
                <w:sz w:val="20"/>
                <w:szCs w:val="20"/>
                <w:lang w:val="en-GB" w:eastAsia="ja-JP"/>
              </w:rPr>
              <w:t xml:space="preserve">, </w:t>
            </w:r>
            <w:r w:rsidRPr="000C23FA">
              <w:rPr>
                <w:rFonts w:ascii="Arial" w:eastAsia="Times New Roman" w:hAnsi="Arial" w:cs="Arial"/>
                <w:noProof/>
                <w:sz w:val="20"/>
                <w:szCs w:val="20"/>
                <w:lang w:val="en-GB" w:eastAsia="ko-KR"/>
              </w:rPr>
              <w:t xml:space="preserve">REPETITION_NUMBER </w:t>
            </w:r>
            <w:r w:rsidRPr="000C23FA">
              <w:rPr>
                <w:rFonts w:ascii="Arial" w:eastAsia="Times New Roman" w:hAnsi="Arial" w:cs="Arial"/>
                <w:sz w:val="20"/>
                <w:szCs w:val="20"/>
                <w:lang w:val="en-GB" w:eastAsia="ja-JP"/>
              </w:rPr>
              <w:t>(as specified in</w:t>
            </w:r>
            <w:r w:rsidRPr="000C23FA">
              <w:rPr>
                <w:rFonts w:ascii="Arial" w:eastAsia="Times New Roman" w:hAnsi="Arial" w:cs="Arial"/>
                <w:noProof/>
                <w:sz w:val="20"/>
                <w:szCs w:val="20"/>
                <w:lang w:val="en-GB" w:eastAsia="ko-KR"/>
              </w:rPr>
              <w:t xml:space="preserve"> TS 38.321</w:t>
            </w:r>
            <w:r w:rsidRPr="000C23FA">
              <w:rPr>
                <w:rFonts w:ascii="Arial" w:eastAsia="Times New Roman" w:hAnsi="Arial" w:cs="Arial"/>
                <w:sz w:val="20"/>
                <w:lang w:val="en-GB" w:eastAsia="ja-JP"/>
              </w:rPr>
              <w:t xml:space="preserve"> [3], clause </w:t>
            </w:r>
            <w:r w:rsidRPr="000C23FA">
              <w:rPr>
                <w:rFonts w:ascii="Arial" w:eastAsia="Times New Roman" w:hAnsi="Arial" w:cs="Arial"/>
                <w:noProof/>
                <w:sz w:val="20"/>
                <w:szCs w:val="20"/>
                <w:lang w:val="en-GB" w:eastAsia="ko-KR"/>
              </w:rPr>
              <w:t>5.4.2.1</w:t>
            </w:r>
            <w:r w:rsidRPr="000C23FA">
              <w:rPr>
                <w:rFonts w:ascii="Arial" w:eastAsia="Times New Roman" w:hAnsi="Arial" w:cs="Arial"/>
                <w:sz w:val="20"/>
                <w:szCs w:val="20"/>
                <w:lang w:val="en-GB" w:eastAsia="ja-JP"/>
              </w:rPr>
              <w:t xml:space="preserve">) </w:t>
            </w:r>
            <w:r w:rsidRPr="000C23FA">
              <w:rPr>
                <w:rFonts w:ascii="Arial" w:eastAsia="Yu Mincho" w:hAnsi="Arial" w:cs="Arial"/>
                <w:sz w:val="20"/>
                <w:szCs w:val="20"/>
                <w:lang w:val="en-GB" w:eastAsia="zh-CN"/>
              </w:rPr>
              <w:t>of</w:t>
            </w:r>
            <w:r w:rsidRPr="000C23FA">
              <w:rPr>
                <w:rFonts w:ascii="Arial" w:eastAsia="Times New Roman" w:hAnsi="Arial" w:cs="Arial"/>
                <w:sz w:val="20"/>
                <w:szCs w:val="20"/>
                <w:lang w:val="en-GB" w:eastAsia="ja-JP"/>
              </w:rPr>
              <w:t xml:space="preserve"> the corresponding PUSCH transmission of the uplink grant shall be equal to 1</w:t>
            </w:r>
            <w:r w:rsidRPr="000C23FA">
              <w:rPr>
                <w:rFonts w:ascii="Arial" w:eastAsia="Times New Roman" w:hAnsi="Arial" w:cs="Arial"/>
                <w:sz w:val="20"/>
                <w:lang w:val="en-GB" w:eastAsia="ja-JP"/>
              </w:rPr>
              <w:t xml:space="preserve">. </w:t>
            </w:r>
            <w:r w:rsidRPr="00B54A50">
              <w:rPr>
                <w:rFonts w:ascii="Arial" w:eastAsia="Yu Mincho" w:hAnsi="Arial" w:cs="Arial"/>
                <w:color w:val="FF0000"/>
                <w:sz w:val="20"/>
                <w:u w:val="single"/>
                <w:lang w:val="en-GB" w:eastAsia="zh-CN"/>
              </w:rPr>
              <w:t xml:space="preserve">If the UE is configured with </w:t>
            </w:r>
            <w:r w:rsidRPr="00B54A50">
              <w:rPr>
                <w:rFonts w:ascii="Arial" w:eastAsia="Times New Roman" w:hAnsi="Arial" w:cs="Arial"/>
                <w:i/>
                <w:color w:val="FF0000"/>
                <w:sz w:val="20"/>
                <w:szCs w:val="20"/>
                <w:u w:val="single"/>
                <w:lang w:val="en-GB" w:eastAsia="ja-JP"/>
              </w:rPr>
              <w:t>enhancedSkipUplinkTxDynamic</w:t>
            </w:r>
            <w:r w:rsidRPr="00B54A50">
              <w:rPr>
                <w:rFonts w:ascii="Arial" w:eastAsia="Times New Roman" w:hAnsi="Arial" w:cs="Arial"/>
                <w:color w:val="FF0000"/>
                <w:sz w:val="20"/>
                <w:szCs w:val="20"/>
                <w:u w:val="single"/>
                <w:lang w:val="en-GB" w:eastAsia="ja-JP"/>
              </w:rPr>
              <w:t xml:space="preserve"> or </w:t>
            </w:r>
            <w:r w:rsidRPr="00B54A50">
              <w:rPr>
                <w:rFonts w:ascii="Arial" w:eastAsia="Times New Roman" w:hAnsi="Arial" w:cs="Arial"/>
                <w:i/>
                <w:color w:val="FF0000"/>
                <w:sz w:val="20"/>
                <w:u w:val="single"/>
                <w:lang w:val="en-GB" w:eastAsia="sv-SE"/>
              </w:rPr>
              <w:t>enhancedSkipUplinkTxConfigured</w:t>
            </w:r>
            <w:r w:rsidRPr="00B54A50">
              <w:rPr>
                <w:rFonts w:ascii="Arial" w:eastAsia="Times New Roman" w:hAnsi="Arial" w:cs="Arial"/>
                <w:noProof/>
                <w:color w:val="FF0000"/>
                <w:sz w:val="20"/>
                <w:szCs w:val="20"/>
                <w:u w:val="single"/>
                <w:lang w:val="en-GB" w:eastAsia="ja-JP"/>
              </w:rPr>
              <w:t xml:space="preserve"> with value </w:t>
            </w:r>
            <w:r w:rsidRPr="00B54A50">
              <w:rPr>
                <w:rFonts w:ascii="Arial" w:eastAsia="Times New Roman" w:hAnsi="Arial" w:cs="Arial"/>
                <w:i/>
                <w:noProof/>
                <w:color w:val="FF0000"/>
                <w:sz w:val="20"/>
                <w:szCs w:val="20"/>
                <w:u w:val="single"/>
                <w:lang w:val="en-GB" w:eastAsia="ja-JP"/>
              </w:rPr>
              <w:t>true</w:t>
            </w:r>
            <w:r w:rsidRPr="00B54A50">
              <w:rPr>
                <w:rFonts w:ascii="Arial" w:eastAsia="Times New Roman" w:hAnsi="Arial" w:cs="Arial"/>
                <w:color w:val="FF0000"/>
                <w:sz w:val="20"/>
                <w:szCs w:val="20"/>
                <w:u w:val="single"/>
                <w:lang w:val="en-GB" w:eastAsia="ja-JP"/>
              </w:rPr>
              <w:t>, the number of slots allocated for TBoMS PUSCH,</w:t>
            </w:r>
            <w:r w:rsidRPr="00B54A50">
              <w:rPr>
                <w:rFonts w:ascii="Arial" w:eastAsia="Times New Roman" w:hAnsi="Arial" w:cs="Arial"/>
                <w:noProof/>
                <w:color w:val="FF0000"/>
                <w:sz w:val="20"/>
                <w:szCs w:val="20"/>
                <w:u w:val="single"/>
                <w:lang w:val="en-GB" w:eastAsia="ko-KR"/>
              </w:rPr>
              <w:t xml:space="preserve"> </w:t>
            </w:r>
            <w:r w:rsidRPr="00B54A50">
              <w:rPr>
                <w:rFonts w:ascii="Arial" w:eastAsia="Times New Roman" w:hAnsi="Arial" w:cs="Arial"/>
                <w:i/>
                <w:color w:val="FF0000"/>
                <w:sz w:val="20"/>
                <w:u w:val="single"/>
                <w:lang w:val="en-GB" w:eastAsia="sv-SE"/>
              </w:rPr>
              <w:t>numberOfSlotsTBoMS</w:t>
            </w:r>
            <w:r w:rsidRPr="00B54A50">
              <w:rPr>
                <w:rFonts w:ascii="Arial" w:eastAsia="Times New Roman" w:hAnsi="Arial" w:cs="Arial"/>
                <w:color w:val="FF0000"/>
                <w:sz w:val="20"/>
                <w:szCs w:val="20"/>
                <w:u w:val="single"/>
                <w:lang w:val="en-GB" w:eastAsia="ja-JP"/>
              </w:rPr>
              <w:t xml:space="preserve"> (as specified in</w:t>
            </w:r>
            <w:r w:rsidRPr="00B54A50">
              <w:rPr>
                <w:rFonts w:ascii="Arial" w:eastAsia="Times New Roman" w:hAnsi="Arial" w:cs="Arial"/>
                <w:noProof/>
                <w:color w:val="FF0000"/>
                <w:sz w:val="20"/>
                <w:szCs w:val="20"/>
                <w:u w:val="single"/>
                <w:lang w:val="en-GB" w:eastAsia="ko-KR"/>
              </w:rPr>
              <w:t xml:space="preserve"> TS 38.214</w:t>
            </w:r>
            <w:r w:rsidRPr="00B54A50">
              <w:rPr>
                <w:rFonts w:ascii="Arial" w:eastAsia="Times New Roman" w:hAnsi="Arial" w:cs="Arial"/>
                <w:color w:val="FF0000"/>
                <w:sz w:val="20"/>
                <w:u w:val="single"/>
                <w:lang w:val="en-GB" w:eastAsia="ja-JP"/>
              </w:rPr>
              <w:t xml:space="preserve">, clause </w:t>
            </w:r>
            <w:r w:rsidRPr="00B54A50">
              <w:rPr>
                <w:rFonts w:ascii="Arial" w:eastAsia="Times New Roman" w:hAnsi="Arial" w:cs="Arial"/>
                <w:noProof/>
                <w:color w:val="FF0000"/>
                <w:sz w:val="20"/>
                <w:szCs w:val="20"/>
                <w:u w:val="single"/>
                <w:lang w:val="en-GB" w:eastAsia="ko-KR"/>
              </w:rPr>
              <w:t>6.1.2.1</w:t>
            </w:r>
            <w:r w:rsidRPr="00B54A50">
              <w:rPr>
                <w:rFonts w:ascii="Arial" w:eastAsia="Times New Roman" w:hAnsi="Arial" w:cs="Arial"/>
                <w:color w:val="FF0000"/>
                <w:sz w:val="20"/>
                <w:szCs w:val="20"/>
                <w:u w:val="single"/>
                <w:lang w:val="en-GB" w:eastAsia="ja-JP"/>
              </w:rPr>
              <w:t>) indicated by the uplink grant shall be equal to 1.</w:t>
            </w:r>
          </w:p>
        </w:tc>
      </w:tr>
    </w:tbl>
    <w:p w14:paraId="63741A21" w14:textId="77777777" w:rsidR="00570A84" w:rsidRPr="00570A84" w:rsidRDefault="00570A84" w:rsidP="000C23FA">
      <w:pPr>
        <w:rPr>
          <w:kern w:val="2"/>
          <w:lang w:val="en-AU" w:eastAsia="zh-CN"/>
        </w:rPr>
      </w:pPr>
    </w:p>
    <w:p w14:paraId="147D595B" w14:textId="77777777" w:rsidR="001B7EE0" w:rsidRPr="001B7EE0" w:rsidRDefault="001B7EE0" w:rsidP="001B7EE0">
      <w:pPr>
        <w:keepNext/>
        <w:spacing w:before="120"/>
        <w:ind w:left="432" w:hanging="432"/>
        <w:outlineLvl w:val="0"/>
        <w:rPr>
          <w:b/>
          <w:bCs/>
          <w:sz w:val="28"/>
          <w:szCs w:val="28"/>
        </w:rPr>
      </w:pPr>
      <w:r w:rsidRPr="001B7EE0">
        <w:rPr>
          <w:b/>
          <w:bCs/>
          <w:sz w:val="28"/>
          <w:szCs w:val="28"/>
        </w:rPr>
        <w:t>Reference</w:t>
      </w:r>
    </w:p>
    <w:p w14:paraId="2011864D" w14:textId="26E50577" w:rsidR="00266FB6" w:rsidRPr="00266FB6" w:rsidRDefault="00266FB6" w:rsidP="001B7EE0">
      <w:pPr>
        <w:numPr>
          <w:ilvl w:val="0"/>
          <w:numId w:val="1"/>
        </w:numPr>
        <w:adjustRightInd/>
        <w:spacing w:after="60"/>
        <w:rPr>
          <w:sz w:val="20"/>
          <w:szCs w:val="16"/>
        </w:rPr>
      </w:pPr>
      <w:bookmarkStart w:id="2" w:name="_Ref149722512"/>
      <w:bookmarkStart w:id="3" w:name="_Ref101384534"/>
      <w:bookmarkStart w:id="4" w:name="_Ref126606220"/>
      <w:bookmarkStart w:id="5" w:name="_Ref126865004"/>
      <w:bookmarkStart w:id="6" w:name="_Ref126865994"/>
      <w:bookmarkStart w:id="7" w:name="_Ref131515566"/>
      <w:r w:rsidRPr="00266FB6">
        <w:rPr>
          <w:sz w:val="20"/>
          <w:szCs w:val="16"/>
        </w:rPr>
        <w:t xml:space="preserve">R1-2106369, Summary of discussion on </w:t>
      </w:r>
      <w:r w:rsidRPr="00266FB6">
        <w:rPr>
          <w:rFonts w:hint="eastAsia"/>
          <w:sz w:val="20"/>
          <w:szCs w:val="16"/>
        </w:rPr>
        <w:t>r</w:t>
      </w:r>
      <w:r w:rsidRPr="00266FB6">
        <w:rPr>
          <w:sz w:val="20"/>
          <w:szCs w:val="16"/>
        </w:rPr>
        <w:t>emaining issues on UL skipping for PUSCH (Rel16)</w:t>
      </w:r>
      <w:bookmarkEnd w:id="2"/>
    </w:p>
    <w:p w14:paraId="27D9C636" w14:textId="77777777" w:rsidR="001B7EE0" w:rsidRPr="00266FB6" w:rsidRDefault="001B7EE0" w:rsidP="001B7EE0">
      <w:pPr>
        <w:numPr>
          <w:ilvl w:val="0"/>
          <w:numId w:val="1"/>
        </w:numPr>
        <w:adjustRightInd/>
        <w:spacing w:after="60"/>
        <w:rPr>
          <w:sz w:val="20"/>
          <w:szCs w:val="16"/>
        </w:rPr>
      </w:pPr>
      <w:bookmarkStart w:id="8" w:name="_Ref149722523"/>
      <w:r w:rsidRPr="00266FB6">
        <w:rPr>
          <w:sz w:val="20"/>
          <w:szCs w:val="16"/>
        </w:rPr>
        <w:lastRenderedPageBreak/>
        <w:t xml:space="preserve">3GPP TS 38.214 V17.7.0 </w:t>
      </w:r>
      <w:r w:rsidRPr="001B7EE0">
        <w:rPr>
          <w:sz w:val="20"/>
          <w:szCs w:val="16"/>
        </w:rPr>
        <w:t>Physical layer procedures for data</w:t>
      </w:r>
      <w:r w:rsidRPr="00266FB6">
        <w:rPr>
          <w:sz w:val="20"/>
          <w:szCs w:val="16"/>
        </w:rPr>
        <w:t xml:space="preserve"> (Release 17)</w:t>
      </w:r>
      <w:bookmarkEnd w:id="3"/>
      <w:bookmarkEnd w:id="8"/>
    </w:p>
    <w:bookmarkEnd w:id="0"/>
    <w:bookmarkEnd w:id="4"/>
    <w:bookmarkEnd w:id="5"/>
    <w:bookmarkEnd w:id="6"/>
    <w:bookmarkEnd w:id="7"/>
    <w:p w14:paraId="5E3B5512" w14:textId="0644B4BA" w:rsidR="00B00619" w:rsidRDefault="00B00619" w:rsidP="002F6F0A">
      <w:pPr>
        <w:pStyle w:val="References"/>
        <w:numPr>
          <w:ilvl w:val="0"/>
          <w:numId w:val="0"/>
        </w:numPr>
      </w:pPr>
    </w:p>
    <w:sectPr w:rsidR="00B00619"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2E48F" w14:textId="77777777" w:rsidR="0053268D" w:rsidRDefault="0053268D">
      <w:r>
        <w:separator/>
      </w:r>
    </w:p>
  </w:endnote>
  <w:endnote w:type="continuationSeparator" w:id="0">
    <w:p w14:paraId="0BC7A18D" w14:textId="77777777" w:rsidR="0053268D" w:rsidRDefault="0053268D">
      <w:r>
        <w:continuationSeparator/>
      </w:r>
    </w:p>
  </w:endnote>
  <w:endnote w:type="continuationNotice" w:id="1">
    <w:p w14:paraId="3C86F192" w14:textId="77777777" w:rsidR="0053268D" w:rsidRDefault="00532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287" w:usb1="08070000" w:usb2="00000010" w:usb3="00000000" w:csb0="0002009F"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C2453" w14:textId="77777777" w:rsidR="0053268D" w:rsidRDefault="0053268D">
      <w:r>
        <w:separator/>
      </w:r>
    </w:p>
  </w:footnote>
  <w:footnote w:type="continuationSeparator" w:id="0">
    <w:p w14:paraId="200E0301" w14:textId="77777777" w:rsidR="0053268D" w:rsidRDefault="0053268D">
      <w:r>
        <w:continuationSeparator/>
      </w:r>
    </w:p>
  </w:footnote>
  <w:footnote w:type="continuationNotice" w:id="1">
    <w:p w14:paraId="17173BD9" w14:textId="77777777" w:rsidR="0053268D" w:rsidRDefault="005326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5F007F0"/>
    <w:lvl w:ilvl="0">
      <w:start w:val="1"/>
      <w:numFmt w:val="bullet"/>
      <w:pStyle w:val="2"/>
      <w:lvlText w:val=""/>
      <w:lvlJc w:val="left"/>
      <w:pPr>
        <w:tabs>
          <w:tab w:val="num" w:pos="780"/>
        </w:tabs>
        <w:ind w:leftChars="200" w:left="780" w:hangingChars="20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678F4"/>
    <w:multiLevelType w:val="hybridMultilevel"/>
    <w:tmpl w:val="882ED5F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7856C0"/>
    <w:multiLevelType w:val="hybridMultilevel"/>
    <w:tmpl w:val="B120CCC6"/>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A11E19"/>
    <w:multiLevelType w:val="hybridMultilevel"/>
    <w:tmpl w:val="8690E66E"/>
    <w:lvl w:ilvl="0" w:tplc="DFF8DCEA">
      <w:start w:val="3005"/>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82A89"/>
    <w:multiLevelType w:val="hybridMultilevel"/>
    <w:tmpl w:val="765E79FA"/>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457560"/>
    <w:multiLevelType w:val="hybridMultilevel"/>
    <w:tmpl w:val="68B431F0"/>
    <w:lvl w:ilvl="0" w:tplc="CF9ADF9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5" w15:restartNumberingAfterBreak="0">
    <w:nsid w:val="32313654"/>
    <w:multiLevelType w:val="hybridMultilevel"/>
    <w:tmpl w:val="5B483D62"/>
    <w:lvl w:ilvl="0" w:tplc="459CC692">
      <w:numFmt w:val="bullet"/>
      <w:lvlText w:val="-"/>
      <w:lvlJc w:val="left"/>
      <w:pPr>
        <w:ind w:left="720" w:hanging="360"/>
      </w:pPr>
      <w:rPr>
        <w:rFonts w:ascii="Times New Roman" w:eastAsia="Malgun Gothic" w:hAnsi="Times New Roman" w:cs="Times New Roman"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AAC3514"/>
    <w:lvl w:ilvl="0">
      <w:start w:val="1"/>
      <w:numFmt w:val="decimal"/>
      <w:pStyle w:val="1"/>
      <w:lvlText w:val="%1"/>
      <w:lvlJc w:val="left"/>
      <w:pPr>
        <w:tabs>
          <w:tab w:val="num" w:pos="432"/>
        </w:tabs>
        <w:ind w:left="432" w:hanging="432"/>
      </w:pPr>
      <w:rPr>
        <w:rFonts w:hint="default"/>
        <w:i w:val="0"/>
        <w:lang w:val="en-GB"/>
      </w:rPr>
    </w:lvl>
    <w:lvl w:ilvl="1">
      <w:start w:val="1"/>
      <w:numFmt w:val="decimal"/>
      <w:pStyle w:val="20"/>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855511D"/>
    <w:multiLevelType w:val="hybridMultilevel"/>
    <w:tmpl w:val="36B084AA"/>
    <w:lvl w:ilvl="0" w:tplc="CF9ADF9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18590D"/>
    <w:multiLevelType w:val="hybridMultilevel"/>
    <w:tmpl w:val="2362F1CA"/>
    <w:lvl w:ilvl="0" w:tplc="407A1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4C324D12"/>
    <w:multiLevelType w:val="hybridMultilevel"/>
    <w:tmpl w:val="EC82BCBC"/>
    <w:lvl w:ilvl="0" w:tplc="DFF8DCEA">
      <w:start w:val="3005"/>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3D3EAF"/>
    <w:multiLevelType w:val="hybridMultilevel"/>
    <w:tmpl w:val="F5DC9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C73F64"/>
    <w:multiLevelType w:val="hybridMultilevel"/>
    <w:tmpl w:val="3252C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BD1925"/>
    <w:multiLevelType w:val="hybridMultilevel"/>
    <w:tmpl w:val="2362F1CA"/>
    <w:lvl w:ilvl="0" w:tplc="407A1A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6"/>
  </w:num>
  <w:num w:numId="3">
    <w:abstractNumId w:val="21"/>
  </w:num>
  <w:num w:numId="4">
    <w:abstractNumId w:val="9"/>
  </w:num>
  <w:num w:numId="5">
    <w:abstractNumId w:val="14"/>
  </w:num>
  <w:num w:numId="6">
    <w:abstractNumId w:val="5"/>
  </w:num>
  <w:num w:numId="7">
    <w:abstractNumId w:val="2"/>
  </w:num>
  <w:num w:numId="8">
    <w:abstractNumId w:val="32"/>
  </w:num>
  <w:num w:numId="9">
    <w:abstractNumId w:val="3"/>
  </w:num>
  <w:num w:numId="10">
    <w:abstractNumId w:val="1"/>
  </w:num>
  <w:num w:numId="11">
    <w:abstractNumId w:val="30"/>
  </w:num>
  <w:num w:numId="12">
    <w:abstractNumId w:val="28"/>
  </w:num>
  <w:num w:numId="13">
    <w:abstractNumId w:val="8"/>
  </w:num>
  <w:num w:numId="14">
    <w:abstractNumId w:val="10"/>
  </w:num>
  <w:num w:numId="15">
    <w:abstractNumId w:val="0"/>
  </w:num>
  <w:num w:numId="16">
    <w:abstractNumId w:val="24"/>
  </w:num>
  <w:num w:numId="17">
    <w:abstractNumId w:val="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9"/>
  </w:num>
  <w:num w:numId="21">
    <w:abstractNumId w:val="19"/>
  </w:num>
  <w:num w:numId="22">
    <w:abstractNumId w:val="7"/>
  </w:num>
  <w:num w:numId="23">
    <w:abstractNumId w:val="18"/>
  </w:num>
  <w:num w:numId="24">
    <w:abstractNumId w:val="25"/>
  </w:num>
  <w:num w:numId="25">
    <w:abstractNumId w:val="27"/>
  </w:num>
  <w:num w:numId="26">
    <w:abstractNumId w:val="16"/>
  </w:num>
  <w:num w:numId="27">
    <w:abstractNumId w:val="16"/>
  </w:num>
  <w:num w:numId="28">
    <w:abstractNumId w:val="13"/>
  </w:num>
  <w:num w:numId="29">
    <w:abstractNumId w:val="16"/>
  </w:num>
  <w:num w:numId="30">
    <w:abstractNumId w:val="31"/>
  </w:num>
  <w:num w:numId="31">
    <w:abstractNumId w:val="17"/>
  </w:num>
  <w:num w:numId="32">
    <w:abstractNumId w:val="26"/>
  </w:num>
  <w:num w:numId="33">
    <w:abstractNumId w:val="6"/>
  </w:num>
  <w:num w:numId="34">
    <w:abstractNumId w:val="23"/>
  </w:num>
  <w:num w:numId="35">
    <w:abstractNumId w:val="15"/>
  </w:num>
  <w:num w:numId="3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556"/>
    <w:rsid w:val="00007813"/>
    <w:rsid w:val="0000791D"/>
    <w:rsid w:val="00007A82"/>
    <w:rsid w:val="00007D0F"/>
    <w:rsid w:val="00007DBD"/>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8C4"/>
    <w:rsid w:val="00013E84"/>
    <w:rsid w:val="00014097"/>
    <w:rsid w:val="000141C1"/>
    <w:rsid w:val="00014230"/>
    <w:rsid w:val="000144DD"/>
    <w:rsid w:val="000145F8"/>
    <w:rsid w:val="00014A9F"/>
    <w:rsid w:val="00014C9C"/>
    <w:rsid w:val="00014F17"/>
    <w:rsid w:val="00015056"/>
    <w:rsid w:val="000150E0"/>
    <w:rsid w:val="000152F9"/>
    <w:rsid w:val="000154C1"/>
    <w:rsid w:val="00015646"/>
    <w:rsid w:val="00015887"/>
    <w:rsid w:val="0001598D"/>
    <w:rsid w:val="00015CE2"/>
    <w:rsid w:val="00015EFB"/>
    <w:rsid w:val="00016000"/>
    <w:rsid w:val="00016033"/>
    <w:rsid w:val="000160F7"/>
    <w:rsid w:val="00016278"/>
    <w:rsid w:val="000165C3"/>
    <w:rsid w:val="000165E2"/>
    <w:rsid w:val="000165F7"/>
    <w:rsid w:val="00016800"/>
    <w:rsid w:val="00016B03"/>
    <w:rsid w:val="00016FE9"/>
    <w:rsid w:val="0001718E"/>
    <w:rsid w:val="000172BE"/>
    <w:rsid w:val="0001730A"/>
    <w:rsid w:val="00017459"/>
    <w:rsid w:val="00017879"/>
    <w:rsid w:val="00017A6C"/>
    <w:rsid w:val="00017D8A"/>
    <w:rsid w:val="0002019F"/>
    <w:rsid w:val="00020331"/>
    <w:rsid w:val="00020ADA"/>
    <w:rsid w:val="00020C18"/>
    <w:rsid w:val="00020D71"/>
    <w:rsid w:val="00020FC7"/>
    <w:rsid w:val="000210F8"/>
    <w:rsid w:val="00021102"/>
    <w:rsid w:val="0002113E"/>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31C"/>
    <w:rsid w:val="000273F4"/>
    <w:rsid w:val="00027482"/>
    <w:rsid w:val="00027584"/>
    <w:rsid w:val="000275C6"/>
    <w:rsid w:val="0002764E"/>
    <w:rsid w:val="0002774F"/>
    <w:rsid w:val="00027957"/>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2B7"/>
    <w:rsid w:val="000328CA"/>
    <w:rsid w:val="00032A97"/>
    <w:rsid w:val="00032D7E"/>
    <w:rsid w:val="00032E40"/>
    <w:rsid w:val="000330E7"/>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F4"/>
    <w:rsid w:val="00034F61"/>
    <w:rsid w:val="0003504F"/>
    <w:rsid w:val="00035182"/>
    <w:rsid w:val="0003529C"/>
    <w:rsid w:val="000352B3"/>
    <w:rsid w:val="000356EF"/>
    <w:rsid w:val="0003594B"/>
    <w:rsid w:val="00035996"/>
    <w:rsid w:val="000359C2"/>
    <w:rsid w:val="00035B26"/>
    <w:rsid w:val="00035C61"/>
    <w:rsid w:val="00035F96"/>
    <w:rsid w:val="000365B9"/>
    <w:rsid w:val="00036BCC"/>
    <w:rsid w:val="00036EBA"/>
    <w:rsid w:val="00037014"/>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45F"/>
    <w:rsid w:val="0004169A"/>
    <w:rsid w:val="00041ADF"/>
    <w:rsid w:val="00041C57"/>
    <w:rsid w:val="00041C68"/>
    <w:rsid w:val="00041C9D"/>
    <w:rsid w:val="00041EF9"/>
    <w:rsid w:val="00041FFE"/>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351"/>
    <w:rsid w:val="000513B2"/>
    <w:rsid w:val="000516C2"/>
    <w:rsid w:val="000517DE"/>
    <w:rsid w:val="00051BCB"/>
    <w:rsid w:val="00051DBE"/>
    <w:rsid w:val="00051DE4"/>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B5"/>
    <w:rsid w:val="0005521F"/>
    <w:rsid w:val="00055349"/>
    <w:rsid w:val="0005541D"/>
    <w:rsid w:val="00055BF2"/>
    <w:rsid w:val="00055DAC"/>
    <w:rsid w:val="0005604B"/>
    <w:rsid w:val="000562DF"/>
    <w:rsid w:val="000565C8"/>
    <w:rsid w:val="00056640"/>
    <w:rsid w:val="000566CC"/>
    <w:rsid w:val="00056869"/>
    <w:rsid w:val="00056C9D"/>
    <w:rsid w:val="00056CDA"/>
    <w:rsid w:val="00056CF1"/>
    <w:rsid w:val="00056E79"/>
    <w:rsid w:val="00056EFC"/>
    <w:rsid w:val="000577FA"/>
    <w:rsid w:val="000578FE"/>
    <w:rsid w:val="00057C3B"/>
    <w:rsid w:val="00057C92"/>
    <w:rsid w:val="00057DC8"/>
    <w:rsid w:val="000605D8"/>
    <w:rsid w:val="0006084D"/>
    <w:rsid w:val="00060A8E"/>
    <w:rsid w:val="00060BD6"/>
    <w:rsid w:val="00060C5A"/>
    <w:rsid w:val="00060E5A"/>
    <w:rsid w:val="00060F71"/>
    <w:rsid w:val="000612E1"/>
    <w:rsid w:val="000614FE"/>
    <w:rsid w:val="00061571"/>
    <w:rsid w:val="000618D7"/>
    <w:rsid w:val="00061B7B"/>
    <w:rsid w:val="00062344"/>
    <w:rsid w:val="000623CA"/>
    <w:rsid w:val="00062641"/>
    <w:rsid w:val="000631C8"/>
    <w:rsid w:val="00063259"/>
    <w:rsid w:val="00063823"/>
    <w:rsid w:val="00063D8F"/>
    <w:rsid w:val="00063E21"/>
    <w:rsid w:val="00064180"/>
    <w:rsid w:val="00064219"/>
    <w:rsid w:val="00064984"/>
    <w:rsid w:val="00064B0F"/>
    <w:rsid w:val="00064B29"/>
    <w:rsid w:val="00064D08"/>
    <w:rsid w:val="00064E8C"/>
    <w:rsid w:val="00064ECC"/>
    <w:rsid w:val="000650E3"/>
    <w:rsid w:val="00065288"/>
    <w:rsid w:val="000654A8"/>
    <w:rsid w:val="00065609"/>
    <w:rsid w:val="0006590D"/>
    <w:rsid w:val="00065D38"/>
    <w:rsid w:val="00065D67"/>
    <w:rsid w:val="00065DDB"/>
    <w:rsid w:val="00066121"/>
    <w:rsid w:val="000662DA"/>
    <w:rsid w:val="000663AC"/>
    <w:rsid w:val="00066971"/>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80218"/>
    <w:rsid w:val="000804B9"/>
    <w:rsid w:val="00080AD4"/>
    <w:rsid w:val="00080C41"/>
    <w:rsid w:val="00080DDF"/>
    <w:rsid w:val="00080E74"/>
    <w:rsid w:val="00080E82"/>
    <w:rsid w:val="00080EBB"/>
    <w:rsid w:val="0008145B"/>
    <w:rsid w:val="000815CC"/>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23D"/>
    <w:rsid w:val="0008329E"/>
    <w:rsid w:val="0008335B"/>
    <w:rsid w:val="00083379"/>
    <w:rsid w:val="00083587"/>
    <w:rsid w:val="00083838"/>
    <w:rsid w:val="00083A56"/>
    <w:rsid w:val="00083B6A"/>
    <w:rsid w:val="0008404F"/>
    <w:rsid w:val="00084423"/>
    <w:rsid w:val="000847A7"/>
    <w:rsid w:val="00084863"/>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3C5"/>
    <w:rsid w:val="00094A16"/>
    <w:rsid w:val="00094D5E"/>
    <w:rsid w:val="00094DE6"/>
    <w:rsid w:val="000957BD"/>
    <w:rsid w:val="0009585B"/>
    <w:rsid w:val="00095909"/>
    <w:rsid w:val="00095A55"/>
    <w:rsid w:val="00095A80"/>
    <w:rsid w:val="00095B1A"/>
    <w:rsid w:val="00096356"/>
    <w:rsid w:val="00096459"/>
    <w:rsid w:val="000964EC"/>
    <w:rsid w:val="000965F1"/>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A06"/>
    <w:rsid w:val="000A1B60"/>
    <w:rsid w:val="000A2079"/>
    <w:rsid w:val="000A21A7"/>
    <w:rsid w:val="000A21B4"/>
    <w:rsid w:val="000A236E"/>
    <w:rsid w:val="000A2665"/>
    <w:rsid w:val="000A26BD"/>
    <w:rsid w:val="000A2CC7"/>
    <w:rsid w:val="000A2ED6"/>
    <w:rsid w:val="000A313B"/>
    <w:rsid w:val="000A3167"/>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DB"/>
    <w:rsid w:val="000A7948"/>
    <w:rsid w:val="000A7B38"/>
    <w:rsid w:val="000A7FB0"/>
    <w:rsid w:val="000B00F1"/>
    <w:rsid w:val="000B0343"/>
    <w:rsid w:val="000B03E0"/>
    <w:rsid w:val="000B057A"/>
    <w:rsid w:val="000B099B"/>
    <w:rsid w:val="000B0E71"/>
    <w:rsid w:val="000B0E84"/>
    <w:rsid w:val="000B0EC9"/>
    <w:rsid w:val="000B156A"/>
    <w:rsid w:val="000B15F6"/>
    <w:rsid w:val="000B1D6F"/>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91F"/>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3FA"/>
    <w:rsid w:val="000C241F"/>
    <w:rsid w:val="000C252B"/>
    <w:rsid w:val="000C293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4124"/>
    <w:rsid w:val="000D4164"/>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B2E"/>
    <w:rsid w:val="000E3BF5"/>
    <w:rsid w:val="000E3CD8"/>
    <w:rsid w:val="000E3D22"/>
    <w:rsid w:val="000E3DC6"/>
    <w:rsid w:val="000E4105"/>
    <w:rsid w:val="000E437F"/>
    <w:rsid w:val="000E440C"/>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F8"/>
    <w:rsid w:val="000F504F"/>
    <w:rsid w:val="000F5155"/>
    <w:rsid w:val="000F52ED"/>
    <w:rsid w:val="000F54A0"/>
    <w:rsid w:val="000F5534"/>
    <w:rsid w:val="000F55B3"/>
    <w:rsid w:val="000F5A5A"/>
    <w:rsid w:val="000F5D57"/>
    <w:rsid w:val="000F60A7"/>
    <w:rsid w:val="000F6191"/>
    <w:rsid w:val="000F61A7"/>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21A2"/>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38A"/>
    <w:rsid w:val="00107779"/>
    <w:rsid w:val="001077BC"/>
    <w:rsid w:val="001078C2"/>
    <w:rsid w:val="00107B04"/>
    <w:rsid w:val="00107BB1"/>
    <w:rsid w:val="00107D4E"/>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493"/>
    <w:rsid w:val="0011365F"/>
    <w:rsid w:val="00113979"/>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39C"/>
    <w:rsid w:val="001203B6"/>
    <w:rsid w:val="00120673"/>
    <w:rsid w:val="00120AE4"/>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FC2"/>
    <w:rsid w:val="00122FEB"/>
    <w:rsid w:val="00123105"/>
    <w:rsid w:val="00123413"/>
    <w:rsid w:val="0012377C"/>
    <w:rsid w:val="00123A01"/>
    <w:rsid w:val="00123D78"/>
    <w:rsid w:val="00123D96"/>
    <w:rsid w:val="00123E8C"/>
    <w:rsid w:val="00123F35"/>
    <w:rsid w:val="00123F80"/>
    <w:rsid w:val="0012408B"/>
    <w:rsid w:val="00124657"/>
    <w:rsid w:val="00124766"/>
    <w:rsid w:val="001247BB"/>
    <w:rsid w:val="00124D64"/>
    <w:rsid w:val="00124D84"/>
    <w:rsid w:val="001250DD"/>
    <w:rsid w:val="00125198"/>
    <w:rsid w:val="001251BA"/>
    <w:rsid w:val="0012546A"/>
    <w:rsid w:val="001254A1"/>
    <w:rsid w:val="001256EF"/>
    <w:rsid w:val="00125733"/>
    <w:rsid w:val="0012573D"/>
    <w:rsid w:val="0012595E"/>
    <w:rsid w:val="00125B17"/>
    <w:rsid w:val="00125B6B"/>
    <w:rsid w:val="00125C45"/>
    <w:rsid w:val="00125E71"/>
    <w:rsid w:val="001263AA"/>
    <w:rsid w:val="0012643E"/>
    <w:rsid w:val="00126516"/>
    <w:rsid w:val="00126732"/>
    <w:rsid w:val="00126820"/>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C4C"/>
    <w:rsid w:val="00131D0E"/>
    <w:rsid w:val="001321D3"/>
    <w:rsid w:val="001321E1"/>
    <w:rsid w:val="00132440"/>
    <w:rsid w:val="00132517"/>
    <w:rsid w:val="001329AB"/>
    <w:rsid w:val="00132A94"/>
    <w:rsid w:val="00132B3D"/>
    <w:rsid w:val="00132C32"/>
    <w:rsid w:val="00132CF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D6"/>
    <w:rsid w:val="001372F4"/>
    <w:rsid w:val="001375F0"/>
    <w:rsid w:val="00137907"/>
    <w:rsid w:val="00137A1F"/>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21C5"/>
    <w:rsid w:val="001425E3"/>
    <w:rsid w:val="00142665"/>
    <w:rsid w:val="0014268C"/>
    <w:rsid w:val="001427F9"/>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9F4"/>
    <w:rsid w:val="00150A44"/>
    <w:rsid w:val="00150F1A"/>
    <w:rsid w:val="00150F4D"/>
    <w:rsid w:val="00151263"/>
    <w:rsid w:val="00151296"/>
    <w:rsid w:val="00151619"/>
    <w:rsid w:val="0015161A"/>
    <w:rsid w:val="0015169B"/>
    <w:rsid w:val="001518D0"/>
    <w:rsid w:val="00151924"/>
    <w:rsid w:val="00151B81"/>
    <w:rsid w:val="00151BBC"/>
    <w:rsid w:val="00151D5E"/>
    <w:rsid w:val="00151E25"/>
    <w:rsid w:val="00152063"/>
    <w:rsid w:val="001520A8"/>
    <w:rsid w:val="001523B1"/>
    <w:rsid w:val="00152663"/>
    <w:rsid w:val="0015276A"/>
    <w:rsid w:val="00152835"/>
    <w:rsid w:val="00152AC5"/>
    <w:rsid w:val="00152B6D"/>
    <w:rsid w:val="00152DEF"/>
    <w:rsid w:val="0015323C"/>
    <w:rsid w:val="00153286"/>
    <w:rsid w:val="0015329E"/>
    <w:rsid w:val="00153340"/>
    <w:rsid w:val="00153470"/>
    <w:rsid w:val="001535E7"/>
    <w:rsid w:val="001535F7"/>
    <w:rsid w:val="001536A5"/>
    <w:rsid w:val="00153A95"/>
    <w:rsid w:val="00153B6E"/>
    <w:rsid w:val="00153DB0"/>
    <w:rsid w:val="00153E88"/>
    <w:rsid w:val="00153EEE"/>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23E7"/>
    <w:rsid w:val="001624A4"/>
    <w:rsid w:val="00162550"/>
    <w:rsid w:val="0016271E"/>
    <w:rsid w:val="00162A68"/>
    <w:rsid w:val="00162CD1"/>
    <w:rsid w:val="00162D7A"/>
    <w:rsid w:val="0016306D"/>
    <w:rsid w:val="001633AA"/>
    <w:rsid w:val="00163433"/>
    <w:rsid w:val="0016349F"/>
    <w:rsid w:val="001635E9"/>
    <w:rsid w:val="001636AB"/>
    <w:rsid w:val="00163AEC"/>
    <w:rsid w:val="00163C4F"/>
    <w:rsid w:val="00163C83"/>
    <w:rsid w:val="00163D16"/>
    <w:rsid w:val="00163F4E"/>
    <w:rsid w:val="00164128"/>
    <w:rsid w:val="00164146"/>
    <w:rsid w:val="00164377"/>
    <w:rsid w:val="0016456C"/>
    <w:rsid w:val="00164705"/>
    <w:rsid w:val="00164DAB"/>
    <w:rsid w:val="00165425"/>
    <w:rsid w:val="0016596D"/>
    <w:rsid w:val="001659D4"/>
    <w:rsid w:val="00165B4C"/>
    <w:rsid w:val="00165B8A"/>
    <w:rsid w:val="00165BBB"/>
    <w:rsid w:val="00165C22"/>
    <w:rsid w:val="00165FFA"/>
    <w:rsid w:val="001660DB"/>
    <w:rsid w:val="0016613F"/>
    <w:rsid w:val="00166215"/>
    <w:rsid w:val="00166591"/>
    <w:rsid w:val="001666CF"/>
    <w:rsid w:val="00166AD5"/>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864"/>
    <w:rsid w:val="00172B82"/>
    <w:rsid w:val="00172D5B"/>
    <w:rsid w:val="00172EFA"/>
    <w:rsid w:val="00172FCF"/>
    <w:rsid w:val="001731D0"/>
    <w:rsid w:val="00173383"/>
    <w:rsid w:val="00173416"/>
    <w:rsid w:val="001734C0"/>
    <w:rsid w:val="00173534"/>
    <w:rsid w:val="00173608"/>
    <w:rsid w:val="00173740"/>
    <w:rsid w:val="00173821"/>
    <w:rsid w:val="001738B3"/>
    <w:rsid w:val="00173AD9"/>
    <w:rsid w:val="00173B48"/>
    <w:rsid w:val="00173F76"/>
    <w:rsid w:val="0017414B"/>
    <w:rsid w:val="001745EC"/>
    <w:rsid w:val="00174769"/>
    <w:rsid w:val="001747B7"/>
    <w:rsid w:val="0017481F"/>
    <w:rsid w:val="00174E65"/>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4FE"/>
    <w:rsid w:val="00182614"/>
    <w:rsid w:val="00182616"/>
    <w:rsid w:val="0018268F"/>
    <w:rsid w:val="001826B4"/>
    <w:rsid w:val="00182C2D"/>
    <w:rsid w:val="00182F03"/>
    <w:rsid w:val="00183034"/>
    <w:rsid w:val="001830F7"/>
    <w:rsid w:val="001834DC"/>
    <w:rsid w:val="001835FE"/>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33AB"/>
    <w:rsid w:val="001938F6"/>
    <w:rsid w:val="00194037"/>
    <w:rsid w:val="00194339"/>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237"/>
    <w:rsid w:val="00196735"/>
    <w:rsid w:val="001969C3"/>
    <w:rsid w:val="00196CC1"/>
    <w:rsid w:val="00196DAD"/>
    <w:rsid w:val="00196FB5"/>
    <w:rsid w:val="00197187"/>
    <w:rsid w:val="00197F2D"/>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A6"/>
    <w:rsid w:val="001A1ED4"/>
    <w:rsid w:val="001A1EDB"/>
    <w:rsid w:val="001A207C"/>
    <w:rsid w:val="001A2141"/>
    <w:rsid w:val="001A22FC"/>
    <w:rsid w:val="001A23CE"/>
    <w:rsid w:val="001A2453"/>
    <w:rsid w:val="001A24D1"/>
    <w:rsid w:val="001A25E2"/>
    <w:rsid w:val="001A2674"/>
    <w:rsid w:val="001A2716"/>
    <w:rsid w:val="001A284D"/>
    <w:rsid w:val="001A2B7B"/>
    <w:rsid w:val="001A2C89"/>
    <w:rsid w:val="001A2D39"/>
    <w:rsid w:val="001A325D"/>
    <w:rsid w:val="001A325F"/>
    <w:rsid w:val="001A3717"/>
    <w:rsid w:val="001A3738"/>
    <w:rsid w:val="001A3875"/>
    <w:rsid w:val="001A3906"/>
    <w:rsid w:val="001A395B"/>
    <w:rsid w:val="001A3E67"/>
    <w:rsid w:val="001A3F82"/>
    <w:rsid w:val="001A409F"/>
    <w:rsid w:val="001A44C1"/>
    <w:rsid w:val="001A45E3"/>
    <w:rsid w:val="001A478D"/>
    <w:rsid w:val="001A47A2"/>
    <w:rsid w:val="001A4842"/>
    <w:rsid w:val="001A48F4"/>
    <w:rsid w:val="001A4A19"/>
    <w:rsid w:val="001A4A42"/>
    <w:rsid w:val="001A52DC"/>
    <w:rsid w:val="001A5C18"/>
    <w:rsid w:val="001A5C2E"/>
    <w:rsid w:val="001A60C1"/>
    <w:rsid w:val="001A60D4"/>
    <w:rsid w:val="001A619E"/>
    <w:rsid w:val="001A673E"/>
    <w:rsid w:val="001A68A8"/>
    <w:rsid w:val="001A6D13"/>
    <w:rsid w:val="001A703C"/>
    <w:rsid w:val="001A707D"/>
    <w:rsid w:val="001A71AF"/>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91A"/>
    <w:rsid w:val="001B6963"/>
    <w:rsid w:val="001B6DE2"/>
    <w:rsid w:val="001B6DFB"/>
    <w:rsid w:val="001B6F4E"/>
    <w:rsid w:val="001B70CB"/>
    <w:rsid w:val="001B72B2"/>
    <w:rsid w:val="001B73CF"/>
    <w:rsid w:val="001B751C"/>
    <w:rsid w:val="001B761B"/>
    <w:rsid w:val="001B764F"/>
    <w:rsid w:val="001B7684"/>
    <w:rsid w:val="001B76E9"/>
    <w:rsid w:val="001B7A17"/>
    <w:rsid w:val="001B7EE0"/>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5792"/>
    <w:rsid w:val="001C59A8"/>
    <w:rsid w:val="001C59E1"/>
    <w:rsid w:val="001C5A76"/>
    <w:rsid w:val="001C5D4F"/>
    <w:rsid w:val="001C5EAB"/>
    <w:rsid w:val="001C5EB6"/>
    <w:rsid w:val="001C64C0"/>
    <w:rsid w:val="001C68E4"/>
    <w:rsid w:val="001C69DA"/>
    <w:rsid w:val="001C6ABF"/>
    <w:rsid w:val="001C6D2F"/>
    <w:rsid w:val="001C6D98"/>
    <w:rsid w:val="001C6F06"/>
    <w:rsid w:val="001C70F4"/>
    <w:rsid w:val="001C7278"/>
    <w:rsid w:val="001C7672"/>
    <w:rsid w:val="001C76AA"/>
    <w:rsid w:val="001C774C"/>
    <w:rsid w:val="001C7A73"/>
    <w:rsid w:val="001C7B90"/>
    <w:rsid w:val="001D0507"/>
    <w:rsid w:val="001D128E"/>
    <w:rsid w:val="001D138B"/>
    <w:rsid w:val="001D1416"/>
    <w:rsid w:val="001D147E"/>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FC1"/>
    <w:rsid w:val="001D3083"/>
    <w:rsid w:val="001D3109"/>
    <w:rsid w:val="001D318A"/>
    <w:rsid w:val="001D332E"/>
    <w:rsid w:val="001D340D"/>
    <w:rsid w:val="001D34B8"/>
    <w:rsid w:val="001D34C9"/>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40"/>
    <w:rsid w:val="001D780E"/>
    <w:rsid w:val="001D7CC7"/>
    <w:rsid w:val="001E016B"/>
    <w:rsid w:val="001E0390"/>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914"/>
    <w:rsid w:val="001E2A8D"/>
    <w:rsid w:val="001E2F22"/>
    <w:rsid w:val="001E3494"/>
    <w:rsid w:val="001E354F"/>
    <w:rsid w:val="001E36C5"/>
    <w:rsid w:val="001E36E4"/>
    <w:rsid w:val="001E379D"/>
    <w:rsid w:val="001E3938"/>
    <w:rsid w:val="001E3A3C"/>
    <w:rsid w:val="001E3AB5"/>
    <w:rsid w:val="001E40C4"/>
    <w:rsid w:val="001E42CD"/>
    <w:rsid w:val="001E46FD"/>
    <w:rsid w:val="001E4880"/>
    <w:rsid w:val="001E4B30"/>
    <w:rsid w:val="001E4E7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30"/>
    <w:rsid w:val="001F2998"/>
    <w:rsid w:val="001F29A5"/>
    <w:rsid w:val="001F2E23"/>
    <w:rsid w:val="001F2EBB"/>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D8"/>
    <w:rsid w:val="001F7121"/>
    <w:rsid w:val="001F74AB"/>
    <w:rsid w:val="001F75AB"/>
    <w:rsid w:val="001F77B5"/>
    <w:rsid w:val="001F7C2C"/>
    <w:rsid w:val="00200277"/>
    <w:rsid w:val="00200509"/>
    <w:rsid w:val="002005C8"/>
    <w:rsid w:val="00200624"/>
    <w:rsid w:val="002008B7"/>
    <w:rsid w:val="0020092D"/>
    <w:rsid w:val="00200BEC"/>
    <w:rsid w:val="00200C19"/>
    <w:rsid w:val="00200D2C"/>
    <w:rsid w:val="00200D3D"/>
    <w:rsid w:val="00200F18"/>
    <w:rsid w:val="002014F3"/>
    <w:rsid w:val="00201696"/>
    <w:rsid w:val="002019D8"/>
    <w:rsid w:val="00201EC7"/>
    <w:rsid w:val="00202000"/>
    <w:rsid w:val="0020223A"/>
    <w:rsid w:val="00202285"/>
    <w:rsid w:val="002026AD"/>
    <w:rsid w:val="00202B6C"/>
    <w:rsid w:val="00202D80"/>
    <w:rsid w:val="00202E37"/>
    <w:rsid w:val="00203009"/>
    <w:rsid w:val="00203073"/>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4E"/>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0EE"/>
    <w:rsid w:val="00220240"/>
    <w:rsid w:val="0022072D"/>
    <w:rsid w:val="00220894"/>
    <w:rsid w:val="0022098A"/>
    <w:rsid w:val="0022101D"/>
    <w:rsid w:val="0022138E"/>
    <w:rsid w:val="0022141C"/>
    <w:rsid w:val="002217AA"/>
    <w:rsid w:val="002218C5"/>
    <w:rsid w:val="00221967"/>
    <w:rsid w:val="00221C36"/>
    <w:rsid w:val="00221F23"/>
    <w:rsid w:val="002220FD"/>
    <w:rsid w:val="00222163"/>
    <w:rsid w:val="002228F1"/>
    <w:rsid w:val="0022294B"/>
    <w:rsid w:val="00222AD3"/>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A4"/>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DF7"/>
    <w:rsid w:val="00232F9B"/>
    <w:rsid w:val="00232FA8"/>
    <w:rsid w:val="00232FD2"/>
    <w:rsid w:val="002333B9"/>
    <w:rsid w:val="002338C9"/>
    <w:rsid w:val="00233AE4"/>
    <w:rsid w:val="00233C2B"/>
    <w:rsid w:val="00233F21"/>
    <w:rsid w:val="00234151"/>
    <w:rsid w:val="00234531"/>
    <w:rsid w:val="002345DE"/>
    <w:rsid w:val="002347DE"/>
    <w:rsid w:val="002348E9"/>
    <w:rsid w:val="00234DE7"/>
    <w:rsid w:val="00234ECF"/>
    <w:rsid w:val="00234F8C"/>
    <w:rsid w:val="002350ED"/>
    <w:rsid w:val="00235542"/>
    <w:rsid w:val="00235550"/>
    <w:rsid w:val="002358A4"/>
    <w:rsid w:val="00235A29"/>
    <w:rsid w:val="00235B24"/>
    <w:rsid w:val="00235D54"/>
    <w:rsid w:val="00235E1B"/>
    <w:rsid w:val="00235EA3"/>
    <w:rsid w:val="00235EDA"/>
    <w:rsid w:val="002369B0"/>
    <w:rsid w:val="00236AD8"/>
    <w:rsid w:val="00236E7C"/>
    <w:rsid w:val="00236FDB"/>
    <w:rsid w:val="00237702"/>
    <w:rsid w:val="002378B8"/>
    <w:rsid w:val="00237947"/>
    <w:rsid w:val="00237CB4"/>
    <w:rsid w:val="002401A4"/>
    <w:rsid w:val="002401F5"/>
    <w:rsid w:val="002404EE"/>
    <w:rsid w:val="00240698"/>
    <w:rsid w:val="00240ADD"/>
    <w:rsid w:val="00240E54"/>
    <w:rsid w:val="00240E69"/>
    <w:rsid w:val="00241155"/>
    <w:rsid w:val="00241603"/>
    <w:rsid w:val="0024188A"/>
    <w:rsid w:val="002418DF"/>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5B0"/>
    <w:rsid w:val="00250611"/>
    <w:rsid w:val="0025082C"/>
    <w:rsid w:val="002508EC"/>
    <w:rsid w:val="00250B34"/>
    <w:rsid w:val="00250CAA"/>
    <w:rsid w:val="00250CC8"/>
    <w:rsid w:val="00250DA9"/>
    <w:rsid w:val="00250DC7"/>
    <w:rsid w:val="0025123A"/>
    <w:rsid w:val="002512C8"/>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B3C"/>
    <w:rsid w:val="00252BE0"/>
    <w:rsid w:val="00252F47"/>
    <w:rsid w:val="00252FF6"/>
    <w:rsid w:val="0025316D"/>
    <w:rsid w:val="00253198"/>
    <w:rsid w:val="002532BC"/>
    <w:rsid w:val="002533B3"/>
    <w:rsid w:val="0025340E"/>
    <w:rsid w:val="00253588"/>
    <w:rsid w:val="00253623"/>
    <w:rsid w:val="00253742"/>
    <w:rsid w:val="0025395D"/>
    <w:rsid w:val="00253AAF"/>
    <w:rsid w:val="00253C2A"/>
    <w:rsid w:val="00254191"/>
    <w:rsid w:val="0025464E"/>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7D1"/>
    <w:rsid w:val="00262914"/>
    <w:rsid w:val="00262BA9"/>
    <w:rsid w:val="00262C0B"/>
    <w:rsid w:val="00262F5A"/>
    <w:rsid w:val="00262FBA"/>
    <w:rsid w:val="002631EC"/>
    <w:rsid w:val="00263377"/>
    <w:rsid w:val="002636CE"/>
    <w:rsid w:val="00263BEA"/>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B13"/>
    <w:rsid w:val="00266B40"/>
    <w:rsid w:val="00266D57"/>
    <w:rsid w:val="00266FB6"/>
    <w:rsid w:val="00266FC9"/>
    <w:rsid w:val="002672AC"/>
    <w:rsid w:val="002677B1"/>
    <w:rsid w:val="002677C7"/>
    <w:rsid w:val="00267887"/>
    <w:rsid w:val="00267988"/>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E64"/>
    <w:rsid w:val="0027116A"/>
    <w:rsid w:val="002711BC"/>
    <w:rsid w:val="00271386"/>
    <w:rsid w:val="00271412"/>
    <w:rsid w:val="0027195D"/>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79"/>
    <w:rsid w:val="002750B1"/>
    <w:rsid w:val="00275316"/>
    <w:rsid w:val="002753AB"/>
    <w:rsid w:val="00275625"/>
    <w:rsid w:val="00275BD0"/>
    <w:rsid w:val="00275DD5"/>
    <w:rsid w:val="00275DF4"/>
    <w:rsid w:val="002763C9"/>
    <w:rsid w:val="00276723"/>
    <w:rsid w:val="002768DE"/>
    <w:rsid w:val="002768F1"/>
    <w:rsid w:val="002769B3"/>
    <w:rsid w:val="00276A35"/>
    <w:rsid w:val="00277040"/>
    <w:rsid w:val="00277060"/>
    <w:rsid w:val="002772DB"/>
    <w:rsid w:val="00277391"/>
    <w:rsid w:val="00277835"/>
    <w:rsid w:val="002778B0"/>
    <w:rsid w:val="00277A5F"/>
    <w:rsid w:val="00277FDA"/>
    <w:rsid w:val="00280282"/>
    <w:rsid w:val="002802A5"/>
    <w:rsid w:val="002803A3"/>
    <w:rsid w:val="00280428"/>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D97"/>
    <w:rsid w:val="00282E3C"/>
    <w:rsid w:val="002835BD"/>
    <w:rsid w:val="0028365B"/>
    <w:rsid w:val="002836E5"/>
    <w:rsid w:val="002838AB"/>
    <w:rsid w:val="0028393B"/>
    <w:rsid w:val="00283B6E"/>
    <w:rsid w:val="00283CC2"/>
    <w:rsid w:val="00284380"/>
    <w:rsid w:val="0028438B"/>
    <w:rsid w:val="0028454A"/>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0C7"/>
    <w:rsid w:val="002871C3"/>
    <w:rsid w:val="002871D5"/>
    <w:rsid w:val="00287243"/>
    <w:rsid w:val="0028728D"/>
    <w:rsid w:val="0028734C"/>
    <w:rsid w:val="0028765D"/>
    <w:rsid w:val="00287736"/>
    <w:rsid w:val="0028796F"/>
    <w:rsid w:val="00287AEF"/>
    <w:rsid w:val="00287BB8"/>
    <w:rsid w:val="00287C42"/>
    <w:rsid w:val="00287F32"/>
    <w:rsid w:val="002900C1"/>
    <w:rsid w:val="00290362"/>
    <w:rsid w:val="00290647"/>
    <w:rsid w:val="00290B42"/>
    <w:rsid w:val="00290B8D"/>
    <w:rsid w:val="00290BD8"/>
    <w:rsid w:val="00290F3B"/>
    <w:rsid w:val="00290F8C"/>
    <w:rsid w:val="00290FE7"/>
    <w:rsid w:val="0029110A"/>
    <w:rsid w:val="00291385"/>
    <w:rsid w:val="00291422"/>
    <w:rsid w:val="002915AC"/>
    <w:rsid w:val="00291A96"/>
    <w:rsid w:val="00291D1F"/>
    <w:rsid w:val="00291F3D"/>
    <w:rsid w:val="00292087"/>
    <w:rsid w:val="0029213D"/>
    <w:rsid w:val="0029231F"/>
    <w:rsid w:val="0029237F"/>
    <w:rsid w:val="00292468"/>
    <w:rsid w:val="00292682"/>
    <w:rsid w:val="00292715"/>
    <w:rsid w:val="00292C46"/>
    <w:rsid w:val="0029377E"/>
    <w:rsid w:val="00293E57"/>
    <w:rsid w:val="002947D1"/>
    <w:rsid w:val="002948A2"/>
    <w:rsid w:val="002948DF"/>
    <w:rsid w:val="00294C42"/>
    <w:rsid w:val="00294D90"/>
    <w:rsid w:val="00294DE4"/>
    <w:rsid w:val="00294DF9"/>
    <w:rsid w:val="00294E01"/>
    <w:rsid w:val="00294FC1"/>
    <w:rsid w:val="0029501D"/>
    <w:rsid w:val="00295455"/>
    <w:rsid w:val="002954BF"/>
    <w:rsid w:val="002956EB"/>
    <w:rsid w:val="00295969"/>
    <w:rsid w:val="002959DA"/>
    <w:rsid w:val="00295A70"/>
    <w:rsid w:val="00295AD3"/>
    <w:rsid w:val="00295B72"/>
    <w:rsid w:val="00295C88"/>
    <w:rsid w:val="00295CD3"/>
    <w:rsid w:val="00295E9F"/>
    <w:rsid w:val="00295EF9"/>
    <w:rsid w:val="00296061"/>
    <w:rsid w:val="0029610F"/>
    <w:rsid w:val="00296152"/>
    <w:rsid w:val="0029616D"/>
    <w:rsid w:val="00296A15"/>
    <w:rsid w:val="00296AF2"/>
    <w:rsid w:val="00296B8E"/>
    <w:rsid w:val="00296D85"/>
    <w:rsid w:val="00296DEF"/>
    <w:rsid w:val="00297026"/>
    <w:rsid w:val="00297170"/>
    <w:rsid w:val="00297554"/>
    <w:rsid w:val="002978CF"/>
    <w:rsid w:val="00297F6E"/>
    <w:rsid w:val="002A0046"/>
    <w:rsid w:val="002A0178"/>
    <w:rsid w:val="002A0379"/>
    <w:rsid w:val="002A066C"/>
    <w:rsid w:val="002A06B6"/>
    <w:rsid w:val="002A076C"/>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75"/>
    <w:rsid w:val="002A2E4B"/>
    <w:rsid w:val="002A31D9"/>
    <w:rsid w:val="002A337C"/>
    <w:rsid w:val="002A35A6"/>
    <w:rsid w:val="002A368A"/>
    <w:rsid w:val="002A36FA"/>
    <w:rsid w:val="002A3BB1"/>
    <w:rsid w:val="002A3FF5"/>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71F"/>
    <w:rsid w:val="002B178E"/>
    <w:rsid w:val="002B1A69"/>
    <w:rsid w:val="002B1E7C"/>
    <w:rsid w:val="002B218D"/>
    <w:rsid w:val="002B2269"/>
    <w:rsid w:val="002B25F6"/>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6A7"/>
    <w:rsid w:val="002B49C8"/>
    <w:rsid w:val="002B4D6C"/>
    <w:rsid w:val="002B5269"/>
    <w:rsid w:val="002B538E"/>
    <w:rsid w:val="002B5CF2"/>
    <w:rsid w:val="002B5DCA"/>
    <w:rsid w:val="002B5E7B"/>
    <w:rsid w:val="002B6094"/>
    <w:rsid w:val="002B645E"/>
    <w:rsid w:val="002B65CC"/>
    <w:rsid w:val="002B67EC"/>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40"/>
    <w:rsid w:val="002C26BC"/>
    <w:rsid w:val="002C2A35"/>
    <w:rsid w:val="002C2CCF"/>
    <w:rsid w:val="002C2D86"/>
    <w:rsid w:val="002C38B2"/>
    <w:rsid w:val="002C3F9C"/>
    <w:rsid w:val="002C4128"/>
    <w:rsid w:val="002C41A5"/>
    <w:rsid w:val="002C42A1"/>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D7"/>
    <w:rsid w:val="002C6261"/>
    <w:rsid w:val="002C637C"/>
    <w:rsid w:val="002C63B3"/>
    <w:rsid w:val="002C63B5"/>
    <w:rsid w:val="002C6796"/>
    <w:rsid w:val="002C67EB"/>
    <w:rsid w:val="002C6BAB"/>
    <w:rsid w:val="002C6FF0"/>
    <w:rsid w:val="002C73E1"/>
    <w:rsid w:val="002C7474"/>
    <w:rsid w:val="002C78D8"/>
    <w:rsid w:val="002C7E36"/>
    <w:rsid w:val="002C7F78"/>
    <w:rsid w:val="002C7F96"/>
    <w:rsid w:val="002D03F6"/>
    <w:rsid w:val="002D0439"/>
    <w:rsid w:val="002D0450"/>
    <w:rsid w:val="002D09AD"/>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97C"/>
    <w:rsid w:val="002D6AA5"/>
    <w:rsid w:val="002D6B79"/>
    <w:rsid w:val="002D6BE9"/>
    <w:rsid w:val="002D6C30"/>
    <w:rsid w:val="002D7FF0"/>
    <w:rsid w:val="002E0319"/>
    <w:rsid w:val="002E0566"/>
    <w:rsid w:val="002E0740"/>
    <w:rsid w:val="002E090C"/>
    <w:rsid w:val="002E0934"/>
    <w:rsid w:val="002E0975"/>
    <w:rsid w:val="002E0F42"/>
    <w:rsid w:val="002E1724"/>
    <w:rsid w:val="002E179B"/>
    <w:rsid w:val="002E1C9E"/>
    <w:rsid w:val="002E1DC5"/>
    <w:rsid w:val="002E21CB"/>
    <w:rsid w:val="002E21DE"/>
    <w:rsid w:val="002E24DC"/>
    <w:rsid w:val="002E257B"/>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C04"/>
    <w:rsid w:val="002E5CA6"/>
    <w:rsid w:val="002E5CB4"/>
    <w:rsid w:val="002E5F75"/>
    <w:rsid w:val="002E634F"/>
    <w:rsid w:val="002E63D9"/>
    <w:rsid w:val="002E640E"/>
    <w:rsid w:val="002E6498"/>
    <w:rsid w:val="002E6AA3"/>
    <w:rsid w:val="002E6B49"/>
    <w:rsid w:val="002E6CA8"/>
    <w:rsid w:val="002E6D2A"/>
    <w:rsid w:val="002E6F05"/>
    <w:rsid w:val="002E6FF9"/>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02F"/>
    <w:rsid w:val="002F3899"/>
    <w:rsid w:val="002F3CDE"/>
    <w:rsid w:val="002F3CE6"/>
    <w:rsid w:val="002F3FC1"/>
    <w:rsid w:val="002F40A2"/>
    <w:rsid w:val="002F4202"/>
    <w:rsid w:val="002F441F"/>
    <w:rsid w:val="002F4917"/>
    <w:rsid w:val="002F50FB"/>
    <w:rsid w:val="002F5127"/>
    <w:rsid w:val="002F53BD"/>
    <w:rsid w:val="002F59B6"/>
    <w:rsid w:val="002F5BBA"/>
    <w:rsid w:val="002F5D74"/>
    <w:rsid w:val="002F5DD6"/>
    <w:rsid w:val="002F5EA0"/>
    <w:rsid w:val="002F5F15"/>
    <w:rsid w:val="002F5FEA"/>
    <w:rsid w:val="002F6005"/>
    <w:rsid w:val="002F604F"/>
    <w:rsid w:val="002F60A7"/>
    <w:rsid w:val="002F61B9"/>
    <w:rsid w:val="002F61C0"/>
    <w:rsid w:val="002F63E7"/>
    <w:rsid w:val="002F64F3"/>
    <w:rsid w:val="002F6925"/>
    <w:rsid w:val="002F6B17"/>
    <w:rsid w:val="002F6D10"/>
    <w:rsid w:val="002F6EA6"/>
    <w:rsid w:val="002F6EB0"/>
    <w:rsid w:val="002F6F0A"/>
    <w:rsid w:val="002F6F37"/>
    <w:rsid w:val="002F6F7C"/>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3EE"/>
    <w:rsid w:val="003104C8"/>
    <w:rsid w:val="0031057B"/>
    <w:rsid w:val="003106E2"/>
    <w:rsid w:val="003109AA"/>
    <w:rsid w:val="00310A48"/>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C1C"/>
    <w:rsid w:val="00316C61"/>
    <w:rsid w:val="00316E72"/>
    <w:rsid w:val="00316E8D"/>
    <w:rsid w:val="00317201"/>
    <w:rsid w:val="00317419"/>
    <w:rsid w:val="003174B7"/>
    <w:rsid w:val="003178DA"/>
    <w:rsid w:val="00317DB8"/>
    <w:rsid w:val="00317E20"/>
    <w:rsid w:val="00320065"/>
    <w:rsid w:val="0032021C"/>
    <w:rsid w:val="00320618"/>
    <w:rsid w:val="0032099E"/>
    <w:rsid w:val="00320A72"/>
    <w:rsid w:val="00320B6B"/>
    <w:rsid w:val="00320E4D"/>
    <w:rsid w:val="00320EDF"/>
    <w:rsid w:val="00320FB5"/>
    <w:rsid w:val="0032100B"/>
    <w:rsid w:val="00321385"/>
    <w:rsid w:val="003213DA"/>
    <w:rsid w:val="003214B8"/>
    <w:rsid w:val="003216BF"/>
    <w:rsid w:val="00321BD7"/>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264"/>
    <w:rsid w:val="0032456F"/>
    <w:rsid w:val="00324A13"/>
    <w:rsid w:val="00324A74"/>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946"/>
    <w:rsid w:val="00326957"/>
    <w:rsid w:val="00326A78"/>
    <w:rsid w:val="00326AE2"/>
    <w:rsid w:val="00327042"/>
    <w:rsid w:val="00327131"/>
    <w:rsid w:val="003271A1"/>
    <w:rsid w:val="0032754E"/>
    <w:rsid w:val="003276BF"/>
    <w:rsid w:val="00327899"/>
    <w:rsid w:val="003278B2"/>
    <w:rsid w:val="003278FE"/>
    <w:rsid w:val="00327A12"/>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D3D"/>
    <w:rsid w:val="00331FC3"/>
    <w:rsid w:val="00332224"/>
    <w:rsid w:val="00332727"/>
    <w:rsid w:val="003328A1"/>
    <w:rsid w:val="00332C06"/>
    <w:rsid w:val="00332EAC"/>
    <w:rsid w:val="00332F61"/>
    <w:rsid w:val="00332FEC"/>
    <w:rsid w:val="003331DF"/>
    <w:rsid w:val="00333362"/>
    <w:rsid w:val="00333556"/>
    <w:rsid w:val="003336B3"/>
    <w:rsid w:val="0033370D"/>
    <w:rsid w:val="00333933"/>
    <w:rsid w:val="003339A2"/>
    <w:rsid w:val="00333A6A"/>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4B6"/>
    <w:rsid w:val="003366BB"/>
    <w:rsid w:val="00336842"/>
    <w:rsid w:val="00336B2D"/>
    <w:rsid w:val="00336D54"/>
    <w:rsid w:val="00336DAC"/>
    <w:rsid w:val="00336FE9"/>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648"/>
    <w:rsid w:val="003419BD"/>
    <w:rsid w:val="0034206A"/>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DBE"/>
    <w:rsid w:val="00346F7F"/>
    <w:rsid w:val="0034750A"/>
    <w:rsid w:val="0034758B"/>
    <w:rsid w:val="003477EA"/>
    <w:rsid w:val="0034799B"/>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15C1"/>
    <w:rsid w:val="003519A1"/>
    <w:rsid w:val="00351B2F"/>
    <w:rsid w:val="00351C4A"/>
    <w:rsid w:val="00351C74"/>
    <w:rsid w:val="00351CD6"/>
    <w:rsid w:val="00351E9E"/>
    <w:rsid w:val="00352480"/>
    <w:rsid w:val="0035256A"/>
    <w:rsid w:val="0035295B"/>
    <w:rsid w:val="00352AD6"/>
    <w:rsid w:val="00352B52"/>
    <w:rsid w:val="00352DDB"/>
    <w:rsid w:val="00352EE6"/>
    <w:rsid w:val="003530D2"/>
    <w:rsid w:val="003530D9"/>
    <w:rsid w:val="0035331A"/>
    <w:rsid w:val="003533C0"/>
    <w:rsid w:val="003534E1"/>
    <w:rsid w:val="00353565"/>
    <w:rsid w:val="00353C9F"/>
    <w:rsid w:val="00353CDA"/>
    <w:rsid w:val="00354821"/>
    <w:rsid w:val="003548D8"/>
    <w:rsid w:val="0035494C"/>
    <w:rsid w:val="00354CD2"/>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ECD"/>
    <w:rsid w:val="00361500"/>
    <w:rsid w:val="003617A2"/>
    <w:rsid w:val="00361B92"/>
    <w:rsid w:val="00361CBB"/>
    <w:rsid w:val="00361E36"/>
    <w:rsid w:val="003621E8"/>
    <w:rsid w:val="003624F4"/>
    <w:rsid w:val="00362569"/>
    <w:rsid w:val="00362607"/>
    <w:rsid w:val="0036269A"/>
    <w:rsid w:val="0036273F"/>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67F98"/>
    <w:rsid w:val="00370253"/>
    <w:rsid w:val="003702F1"/>
    <w:rsid w:val="00370A84"/>
    <w:rsid w:val="00370AD3"/>
    <w:rsid w:val="00370CED"/>
    <w:rsid w:val="00370E4F"/>
    <w:rsid w:val="00370F89"/>
    <w:rsid w:val="00371215"/>
    <w:rsid w:val="00371260"/>
    <w:rsid w:val="0037161A"/>
    <w:rsid w:val="00371E75"/>
    <w:rsid w:val="00371F9D"/>
    <w:rsid w:val="00372021"/>
    <w:rsid w:val="003721CC"/>
    <w:rsid w:val="00372554"/>
    <w:rsid w:val="00372778"/>
    <w:rsid w:val="00372823"/>
    <w:rsid w:val="00372901"/>
    <w:rsid w:val="00372F0D"/>
    <w:rsid w:val="00373295"/>
    <w:rsid w:val="003732A3"/>
    <w:rsid w:val="003735E7"/>
    <w:rsid w:val="0037392F"/>
    <w:rsid w:val="00374059"/>
    <w:rsid w:val="0037412C"/>
    <w:rsid w:val="00374270"/>
    <w:rsid w:val="003743F6"/>
    <w:rsid w:val="00374509"/>
    <w:rsid w:val="003749F3"/>
    <w:rsid w:val="00374DED"/>
    <w:rsid w:val="00374E37"/>
    <w:rsid w:val="003752F2"/>
    <w:rsid w:val="0037535B"/>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70BB"/>
    <w:rsid w:val="003773CA"/>
    <w:rsid w:val="00377439"/>
    <w:rsid w:val="0037771A"/>
    <w:rsid w:val="003777D0"/>
    <w:rsid w:val="003777E3"/>
    <w:rsid w:val="00377858"/>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C61"/>
    <w:rsid w:val="00387CC2"/>
    <w:rsid w:val="00387CC8"/>
    <w:rsid w:val="00387DC4"/>
    <w:rsid w:val="00390017"/>
    <w:rsid w:val="003901A3"/>
    <w:rsid w:val="003906E1"/>
    <w:rsid w:val="0039072F"/>
    <w:rsid w:val="003907A3"/>
    <w:rsid w:val="003907AD"/>
    <w:rsid w:val="00390B3D"/>
    <w:rsid w:val="00390B6F"/>
    <w:rsid w:val="00390F6B"/>
    <w:rsid w:val="00390F81"/>
    <w:rsid w:val="0039103D"/>
    <w:rsid w:val="0039127C"/>
    <w:rsid w:val="003913DA"/>
    <w:rsid w:val="003917DC"/>
    <w:rsid w:val="00391C9B"/>
    <w:rsid w:val="00391E79"/>
    <w:rsid w:val="00391E9E"/>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20"/>
    <w:rsid w:val="00396701"/>
    <w:rsid w:val="003968E2"/>
    <w:rsid w:val="00396A11"/>
    <w:rsid w:val="00396D37"/>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20C8"/>
    <w:rsid w:val="003A21D5"/>
    <w:rsid w:val="003A23CB"/>
    <w:rsid w:val="003A261C"/>
    <w:rsid w:val="003A27E3"/>
    <w:rsid w:val="003A29F8"/>
    <w:rsid w:val="003A2C29"/>
    <w:rsid w:val="003A2E1F"/>
    <w:rsid w:val="003A2EC3"/>
    <w:rsid w:val="003A35A3"/>
    <w:rsid w:val="003A36F2"/>
    <w:rsid w:val="003A3D39"/>
    <w:rsid w:val="003A3EC7"/>
    <w:rsid w:val="003A40B4"/>
    <w:rsid w:val="003A4189"/>
    <w:rsid w:val="003A42A0"/>
    <w:rsid w:val="003A433C"/>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79"/>
    <w:rsid w:val="003B107C"/>
    <w:rsid w:val="003B128B"/>
    <w:rsid w:val="003B1660"/>
    <w:rsid w:val="003B1909"/>
    <w:rsid w:val="003B19B2"/>
    <w:rsid w:val="003B1A92"/>
    <w:rsid w:val="003B1E1D"/>
    <w:rsid w:val="003B1E48"/>
    <w:rsid w:val="003B1FA3"/>
    <w:rsid w:val="003B253B"/>
    <w:rsid w:val="003B2C0D"/>
    <w:rsid w:val="003B2C28"/>
    <w:rsid w:val="003B2F57"/>
    <w:rsid w:val="003B3575"/>
    <w:rsid w:val="003B35F6"/>
    <w:rsid w:val="003B36CC"/>
    <w:rsid w:val="003B3729"/>
    <w:rsid w:val="003B3D8E"/>
    <w:rsid w:val="003B3DC8"/>
    <w:rsid w:val="003B40F9"/>
    <w:rsid w:val="003B41B9"/>
    <w:rsid w:val="003B44BD"/>
    <w:rsid w:val="003B4575"/>
    <w:rsid w:val="003B47B4"/>
    <w:rsid w:val="003B4F5E"/>
    <w:rsid w:val="003B50BC"/>
    <w:rsid w:val="003B5164"/>
    <w:rsid w:val="003B53C0"/>
    <w:rsid w:val="003B5681"/>
    <w:rsid w:val="003B574D"/>
    <w:rsid w:val="003B5D4A"/>
    <w:rsid w:val="003B5D97"/>
    <w:rsid w:val="003B5DED"/>
    <w:rsid w:val="003B5E72"/>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C007A"/>
    <w:rsid w:val="003C0881"/>
    <w:rsid w:val="003C08C9"/>
    <w:rsid w:val="003C08EB"/>
    <w:rsid w:val="003C0912"/>
    <w:rsid w:val="003C0EDB"/>
    <w:rsid w:val="003C0FEB"/>
    <w:rsid w:val="003C100F"/>
    <w:rsid w:val="003C1012"/>
    <w:rsid w:val="003C10F8"/>
    <w:rsid w:val="003C11C9"/>
    <w:rsid w:val="003C1229"/>
    <w:rsid w:val="003C15E9"/>
    <w:rsid w:val="003C1743"/>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415"/>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684"/>
    <w:rsid w:val="003D779C"/>
    <w:rsid w:val="003D7E36"/>
    <w:rsid w:val="003D7E83"/>
    <w:rsid w:val="003E02B8"/>
    <w:rsid w:val="003E07AE"/>
    <w:rsid w:val="003E08F5"/>
    <w:rsid w:val="003E0B30"/>
    <w:rsid w:val="003E0B5C"/>
    <w:rsid w:val="003E0E5F"/>
    <w:rsid w:val="003E0F8C"/>
    <w:rsid w:val="003E14FC"/>
    <w:rsid w:val="003E18E6"/>
    <w:rsid w:val="003E1997"/>
    <w:rsid w:val="003E1E4B"/>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850"/>
    <w:rsid w:val="003F099C"/>
    <w:rsid w:val="003F0AC6"/>
    <w:rsid w:val="003F0C0F"/>
    <w:rsid w:val="003F0C91"/>
    <w:rsid w:val="003F0D12"/>
    <w:rsid w:val="003F123C"/>
    <w:rsid w:val="003F160C"/>
    <w:rsid w:val="003F173F"/>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AB8"/>
    <w:rsid w:val="003F7FB8"/>
    <w:rsid w:val="004000E4"/>
    <w:rsid w:val="004002A7"/>
    <w:rsid w:val="0040046C"/>
    <w:rsid w:val="00400584"/>
    <w:rsid w:val="004005F2"/>
    <w:rsid w:val="0040069B"/>
    <w:rsid w:val="00400A72"/>
    <w:rsid w:val="00400AE6"/>
    <w:rsid w:val="00400F34"/>
    <w:rsid w:val="0040126E"/>
    <w:rsid w:val="004016B8"/>
    <w:rsid w:val="00401DC6"/>
    <w:rsid w:val="004020D4"/>
    <w:rsid w:val="00402181"/>
    <w:rsid w:val="00402184"/>
    <w:rsid w:val="004021B6"/>
    <w:rsid w:val="004023D7"/>
    <w:rsid w:val="00402F5D"/>
    <w:rsid w:val="004030EA"/>
    <w:rsid w:val="0040329B"/>
    <w:rsid w:val="004035B9"/>
    <w:rsid w:val="0040389D"/>
    <w:rsid w:val="004039AC"/>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867"/>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4259"/>
    <w:rsid w:val="0042430D"/>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B4"/>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C78"/>
    <w:rsid w:val="00435D3A"/>
    <w:rsid w:val="00435D6F"/>
    <w:rsid w:val="00435E9E"/>
    <w:rsid w:val="00435EF4"/>
    <w:rsid w:val="00435F40"/>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BB2"/>
    <w:rsid w:val="00442D3E"/>
    <w:rsid w:val="0044337A"/>
    <w:rsid w:val="00443709"/>
    <w:rsid w:val="004438AA"/>
    <w:rsid w:val="00443BA5"/>
    <w:rsid w:val="00443C69"/>
    <w:rsid w:val="004443B8"/>
    <w:rsid w:val="004445DB"/>
    <w:rsid w:val="0044497E"/>
    <w:rsid w:val="00444FA2"/>
    <w:rsid w:val="00444FF6"/>
    <w:rsid w:val="0044543F"/>
    <w:rsid w:val="0044555B"/>
    <w:rsid w:val="00445654"/>
    <w:rsid w:val="00445B4D"/>
    <w:rsid w:val="00445F8E"/>
    <w:rsid w:val="00445F92"/>
    <w:rsid w:val="00446080"/>
    <w:rsid w:val="00446197"/>
    <w:rsid w:val="004461D9"/>
    <w:rsid w:val="00446410"/>
    <w:rsid w:val="00446622"/>
    <w:rsid w:val="00446A1A"/>
    <w:rsid w:val="00446A3C"/>
    <w:rsid w:val="00446AC6"/>
    <w:rsid w:val="00446C31"/>
    <w:rsid w:val="0044700F"/>
    <w:rsid w:val="00447155"/>
    <w:rsid w:val="00447435"/>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957"/>
    <w:rsid w:val="00455969"/>
    <w:rsid w:val="00455A34"/>
    <w:rsid w:val="00455A8F"/>
    <w:rsid w:val="00455C13"/>
    <w:rsid w:val="00455F5E"/>
    <w:rsid w:val="004560A9"/>
    <w:rsid w:val="00456141"/>
    <w:rsid w:val="00456421"/>
    <w:rsid w:val="00456448"/>
    <w:rsid w:val="0045652F"/>
    <w:rsid w:val="00456552"/>
    <w:rsid w:val="004567FB"/>
    <w:rsid w:val="0045691F"/>
    <w:rsid w:val="00456AB5"/>
    <w:rsid w:val="00456D05"/>
    <w:rsid w:val="00456D35"/>
    <w:rsid w:val="00456DAB"/>
    <w:rsid w:val="0045719D"/>
    <w:rsid w:val="0045746F"/>
    <w:rsid w:val="00457849"/>
    <w:rsid w:val="004578F8"/>
    <w:rsid w:val="00457C61"/>
    <w:rsid w:val="00457EB9"/>
    <w:rsid w:val="00457F6D"/>
    <w:rsid w:val="004601DB"/>
    <w:rsid w:val="0046022C"/>
    <w:rsid w:val="00460AA0"/>
    <w:rsid w:val="00460ABE"/>
    <w:rsid w:val="00460B5F"/>
    <w:rsid w:val="00460CC3"/>
    <w:rsid w:val="00460DAE"/>
    <w:rsid w:val="00460E86"/>
    <w:rsid w:val="00460F0B"/>
    <w:rsid w:val="00461106"/>
    <w:rsid w:val="0046127B"/>
    <w:rsid w:val="00461BD3"/>
    <w:rsid w:val="00462085"/>
    <w:rsid w:val="004626EF"/>
    <w:rsid w:val="004627CB"/>
    <w:rsid w:val="00462ABE"/>
    <w:rsid w:val="00462AC9"/>
    <w:rsid w:val="0046343E"/>
    <w:rsid w:val="00463513"/>
    <w:rsid w:val="0046355E"/>
    <w:rsid w:val="00463745"/>
    <w:rsid w:val="00463BF9"/>
    <w:rsid w:val="00463D93"/>
    <w:rsid w:val="00463EE1"/>
    <w:rsid w:val="0046424B"/>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49F"/>
    <w:rsid w:val="0047083E"/>
    <w:rsid w:val="004708F6"/>
    <w:rsid w:val="00470EB5"/>
    <w:rsid w:val="00470EEA"/>
    <w:rsid w:val="0047110B"/>
    <w:rsid w:val="00471397"/>
    <w:rsid w:val="00471B94"/>
    <w:rsid w:val="00471D66"/>
    <w:rsid w:val="00471F8F"/>
    <w:rsid w:val="00472176"/>
    <w:rsid w:val="0047286B"/>
    <w:rsid w:val="00472E27"/>
    <w:rsid w:val="004731B1"/>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CE6"/>
    <w:rsid w:val="00481DDA"/>
    <w:rsid w:val="0048213A"/>
    <w:rsid w:val="004823C1"/>
    <w:rsid w:val="00482474"/>
    <w:rsid w:val="00482A18"/>
    <w:rsid w:val="00482BBE"/>
    <w:rsid w:val="00482E52"/>
    <w:rsid w:val="00483651"/>
    <w:rsid w:val="00483A12"/>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E88"/>
    <w:rsid w:val="00486F9D"/>
    <w:rsid w:val="00487035"/>
    <w:rsid w:val="0048721E"/>
    <w:rsid w:val="00487372"/>
    <w:rsid w:val="00487383"/>
    <w:rsid w:val="004873CB"/>
    <w:rsid w:val="0048758B"/>
    <w:rsid w:val="004875FE"/>
    <w:rsid w:val="00490036"/>
    <w:rsid w:val="00490464"/>
    <w:rsid w:val="004907D5"/>
    <w:rsid w:val="00490901"/>
    <w:rsid w:val="00490CB2"/>
    <w:rsid w:val="00490E15"/>
    <w:rsid w:val="00490FCE"/>
    <w:rsid w:val="004910CF"/>
    <w:rsid w:val="00491152"/>
    <w:rsid w:val="0049118D"/>
    <w:rsid w:val="00491365"/>
    <w:rsid w:val="004919ED"/>
    <w:rsid w:val="00491A39"/>
    <w:rsid w:val="00491AAC"/>
    <w:rsid w:val="00491BC0"/>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9A9"/>
    <w:rsid w:val="004A2AE6"/>
    <w:rsid w:val="004A2AE8"/>
    <w:rsid w:val="004A2CF8"/>
    <w:rsid w:val="004A31A6"/>
    <w:rsid w:val="004A347C"/>
    <w:rsid w:val="004A34E8"/>
    <w:rsid w:val="004A3BE5"/>
    <w:rsid w:val="004A3BF1"/>
    <w:rsid w:val="004A3C21"/>
    <w:rsid w:val="004A3E42"/>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3F9"/>
    <w:rsid w:val="004B0514"/>
    <w:rsid w:val="004B0609"/>
    <w:rsid w:val="004B09CC"/>
    <w:rsid w:val="004B0BE1"/>
    <w:rsid w:val="004B0E30"/>
    <w:rsid w:val="004B0E99"/>
    <w:rsid w:val="004B139C"/>
    <w:rsid w:val="004B15B0"/>
    <w:rsid w:val="004B1A74"/>
    <w:rsid w:val="004B1ADF"/>
    <w:rsid w:val="004B1DD0"/>
    <w:rsid w:val="004B1F3B"/>
    <w:rsid w:val="004B2438"/>
    <w:rsid w:val="004B24AC"/>
    <w:rsid w:val="004B24E9"/>
    <w:rsid w:val="004B25DE"/>
    <w:rsid w:val="004B2750"/>
    <w:rsid w:val="004B2C30"/>
    <w:rsid w:val="004B2E43"/>
    <w:rsid w:val="004B2E9D"/>
    <w:rsid w:val="004B30BD"/>
    <w:rsid w:val="004B3494"/>
    <w:rsid w:val="004B35E2"/>
    <w:rsid w:val="004B372F"/>
    <w:rsid w:val="004B373F"/>
    <w:rsid w:val="004B3824"/>
    <w:rsid w:val="004B3C26"/>
    <w:rsid w:val="004B3D10"/>
    <w:rsid w:val="004B3DFE"/>
    <w:rsid w:val="004B3EA5"/>
    <w:rsid w:val="004B405E"/>
    <w:rsid w:val="004B44C9"/>
    <w:rsid w:val="004B451E"/>
    <w:rsid w:val="004B468D"/>
    <w:rsid w:val="004B498B"/>
    <w:rsid w:val="004B49E6"/>
    <w:rsid w:val="004B4B9D"/>
    <w:rsid w:val="004B4BDA"/>
    <w:rsid w:val="004B4D69"/>
    <w:rsid w:val="004B4E1F"/>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6A7"/>
    <w:rsid w:val="004B77BB"/>
    <w:rsid w:val="004B77F5"/>
    <w:rsid w:val="004B7B85"/>
    <w:rsid w:val="004C0183"/>
    <w:rsid w:val="004C01A8"/>
    <w:rsid w:val="004C026B"/>
    <w:rsid w:val="004C07A6"/>
    <w:rsid w:val="004C0A8C"/>
    <w:rsid w:val="004C0C01"/>
    <w:rsid w:val="004C0CBB"/>
    <w:rsid w:val="004C1133"/>
    <w:rsid w:val="004C16CF"/>
    <w:rsid w:val="004C1756"/>
    <w:rsid w:val="004C1840"/>
    <w:rsid w:val="004C246B"/>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4686"/>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21F"/>
    <w:rsid w:val="004C636B"/>
    <w:rsid w:val="004C63A9"/>
    <w:rsid w:val="004C6445"/>
    <w:rsid w:val="004C65F1"/>
    <w:rsid w:val="004C65FD"/>
    <w:rsid w:val="004C6611"/>
    <w:rsid w:val="004C6661"/>
    <w:rsid w:val="004C6E9F"/>
    <w:rsid w:val="004C6F10"/>
    <w:rsid w:val="004C75F1"/>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65A6"/>
    <w:rsid w:val="004D6F4D"/>
    <w:rsid w:val="004D6F95"/>
    <w:rsid w:val="004D71AE"/>
    <w:rsid w:val="004D72C1"/>
    <w:rsid w:val="004D72D5"/>
    <w:rsid w:val="004D72FE"/>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384"/>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55C"/>
    <w:rsid w:val="0050057E"/>
    <w:rsid w:val="005008D9"/>
    <w:rsid w:val="005009E2"/>
    <w:rsid w:val="00500A2A"/>
    <w:rsid w:val="00500ADF"/>
    <w:rsid w:val="00500B92"/>
    <w:rsid w:val="00500C8A"/>
    <w:rsid w:val="00500E17"/>
    <w:rsid w:val="00500E54"/>
    <w:rsid w:val="00500E73"/>
    <w:rsid w:val="00500FCD"/>
    <w:rsid w:val="00501029"/>
    <w:rsid w:val="00501067"/>
    <w:rsid w:val="0050107E"/>
    <w:rsid w:val="0050140B"/>
    <w:rsid w:val="00501461"/>
    <w:rsid w:val="0050176F"/>
    <w:rsid w:val="00501913"/>
    <w:rsid w:val="00501981"/>
    <w:rsid w:val="00501A85"/>
    <w:rsid w:val="00501BB3"/>
    <w:rsid w:val="00501DD4"/>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FB1"/>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8F9"/>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7A9"/>
    <w:rsid w:val="005159D5"/>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BCB"/>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C31"/>
    <w:rsid w:val="00530D11"/>
    <w:rsid w:val="00530DD0"/>
    <w:rsid w:val="00530E56"/>
    <w:rsid w:val="00530FE9"/>
    <w:rsid w:val="00531175"/>
    <w:rsid w:val="005312BD"/>
    <w:rsid w:val="00531741"/>
    <w:rsid w:val="00531A9D"/>
    <w:rsid w:val="00531D78"/>
    <w:rsid w:val="00531D8B"/>
    <w:rsid w:val="00531E86"/>
    <w:rsid w:val="00531EBE"/>
    <w:rsid w:val="00531EE2"/>
    <w:rsid w:val="00531FE3"/>
    <w:rsid w:val="00532005"/>
    <w:rsid w:val="0053210C"/>
    <w:rsid w:val="00532288"/>
    <w:rsid w:val="00532353"/>
    <w:rsid w:val="005323B0"/>
    <w:rsid w:val="0053268D"/>
    <w:rsid w:val="00532A54"/>
    <w:rsid w:val="00532A5F"/>
    <w:rsid w:val="00532C0B"/>
    <w:rsid w:val="00532C71"/>
    <w:rsid w:val="00532EF6"/>
    <w:rsid w:val="00532F8B"/>
    <w:rsid w:val="00533200"/>
    <w:rsid w:val="005336C0"/>
    <w:rsid w:val="00533737"/>
    <w:rsid w:val="00533ABE"/>
    <w:rsid w:val="00533DDB"/>
    <w:rsid w:val="00534006"/>
    <w:rsid w:val="005344B3"/>
    <w:rsid w:val="005344CA"/>
    <w:rsid w:val="005347AE"/>
    <w:rsid w:val="005347E9"/>
    <w:rsid w:val="00534A58"/>
    <w:rsid w:val="00534A67"/>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7079"/>
    <w:rsid w:val="005374BF"/>
    <w:rsid w:val="005375AA"/>
    <w:rsid w:val="00537603"/>
    <w:rsid w:val="00537A0D"/>
    <w:rsid w:val="00537B9E"/>
    <w:rsid w:val="00537BF6"/>
    <w:rsid w:val="00537C0B"/>
    <w:rsid w:val="005400F0"/>
    <w:rsid w:val="00540250"/>
    <w:rsid w:val="0054026F"/>
    <w:rsid w:val="005404FD"/>
    <w:rsid w:val="0054079A"/>
    <w:rsid w:val="005414A8"/>
    <w:rsid w:val="00541577"/>
    <w:rsid w:val="005419B8"/>
    <w:rsid w:val="00541D69"/>
    <w:rsid w:val="0054225C"/>
    <w:rsid w:val="00542693"/>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60C1"/>
    <w:rsid w:val="00546551"/>
    <w:rsid w:val="005466F9"/>
    <w:rsid w:val="005467FB"/>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BE"/>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968"/>
    <w:rsid w:val="00553BE9"/>
    <w:rsid w:val="00553C51"/>
    <w:rsid w:val="00554399"/>
    <w:rsid w:val="0055496C"/>
    <w:rsid w:val="00554BE7"/>
    <w:rsid w:val="00554C55"/>
    <w:rsid w:val="00554C62"/>
    <w:rsid w:val="00554E92"/>
    <w:rsid w:val="00555291"/>
    <w:rsid w:val="005555F0"/>
    <w:rsid w:val="00555BA6"/>
    <w:rsid w:val="00555F7F"/>
    <w:rsid w:val="005562FA"/>
    <w:rsid w:val="00556502"/>
    <w:rsid w:val="0055650B"/>
    <w:rsid w:val="00556518"/>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F45"/>
    <w:rsid w:val="00567FF5"/>
    <w:rsid w:val="005700FE"/>
    <w:rsid w:val="00570365"/>
    <w:rsid w:val="0057048E"/>
    <w:rsid w:val="0057073D"/>
    <w:rsid w:val="005708E9"/>
    <w:rsid w:val="00570A84"/>
    <w:rsid w:val="00570AE7"/>
    <w:rsid w:val="00570E02"/>
    <w:rsid w:val="00570E24"/>
    <w:rsid w:val="00570E99"/>
    <w:rsid w:val="0057101F"/>
    <w:rsid w:val="0057123F"/>
    <w:rsid w:val="00571438"/>
    <w:rsid w:val="00571526"/>
    <w:rsid w:val="00571A24"/>
    <w:rsid w:val="00571AE0"/>
    <w:rsid w:val="00572380"/>
    <w:rsid w:val="00572619"/>
    <w:rsid w:val="00572698"/>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723"/>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2194"/>
    <w:rsid w:val="005827BA"/>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29D"/>
    <w:rsid w:val="00584416"/>
    <w:rsid w:val="0058447B"/>
    <w:rsid w:val="00584A53"/>
    <w:rsid w:val="00584A9A"/>
    <w:rsid w:val="00584B39"/>
    <w:rsid w:val="00584B94"/>
    <w:rsid w:val="00584D22"/>
    <w:rsid w:val="00585028"/>
    <w:rsid w:val="005854D1"/>
    <w:rsid w:val="0058552F"/>
    <w:rsid w:val="00585B70"/>
    <w:rsid w:val="00585D3A"/>
    <w:rsid w:val="00585D85"/>
    <w:rsid w:val="00585DFB"/>
    <w:rsid w:val="00585F5B"/>
    <w:rsid w:val="0058620A"/>
    <w:rsid w:val="005863C9"/>
    <w:rsid w:val="0058644D"/>
    <w:rsid w:val="005869AF"/>
    <w:rsid w:val="00586A2C"/>
    <w:rsid w:val="00586AB9"/>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C4F"/>
    <w:rsid w:val="005C0D0C"/>
    <w:rsid w:val="005C0EF4"/>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D36"/>
    <w:rsid w:val="005C3D55"/>
    <w:rsid w:val="005C40F4"/>
    <w:rsid w:val="005C414A"/>
    <w:rsid w:val="005C433B"/>
    <w:rsid w:val="005C43BE"/>
    <w:rsid w:val="005C44F3"/>
    <w:rsid w:val="005C45DC"/>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32"/>
    <w:rsid w:val="005D0DB2"/>
    <w:rsid w:val="005D0E1A"/>
    <w:rsid w:val="005D0E4F"/>
    <w:rsid w:val="005D0F93"/>
    <w:rsid w:val="005D13A4"/>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4578"/>
    <w:rsid w:val="005D470F"/>
    <w:rsid w:val="005D4782"/>
    <w:rsid w:val="005D48B7"/>
    <w:rsid w:val="005D4CA5"/>
    <w:rsid w:val="005D4D8C"/>
    <w:rsid w:val="005D4EFA"/>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1D6"/>
    <w:rsid w:val="005E436D"/>
    <w:rsid w:val="005E46D5"/>
    <w:rsid w:val="005E4718"/>
    <w:rsid w:val="005E4733"/>
    <w:rsid w:val="005E4BB4"/>
    <w:rsid w:val="005E4CEC"/>
    <w:rsid w:val="005E4F9E"/>
    <w:rsid w:val="005E5236"/>
    <w:rsid w:val="005E5347"/>
    <w:rsid w:val="005E53F9"/>
    <w:rsid w:val="005E5618"/>
    <w:rsid w:val="005E623A"/>
    <w:rsid w:val="005E62AA"/>
    <w:rsid w:val="005E6308"/>
    <w:rsid w:val="005E63FF"/>
    <w:rsid w:val="005E663B"/>
    <w:rsid w:val="005E68FC"/>
    <w:rsid w:val="005E6944"/>
    <w:rsid w:val="005E6B64"/>
    <w:rsid w:val="005E6BA1"/>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6C1"/>
    <w:rsid w:val="005F5877"/>
    <w:rsid w:val="005F59E8"/>
    <w:rsid w:val="005F606F"/>
    <w:rsid w:val="005F6196"/>
    <w:rsid w:val="005F6220"/>
    <w:rsid w:val="005F689F"/>
    <w:rsid w:val="005F69F4"/>
    <w:rsid w:val="005F6B77"/>
    <w:rsid w:val="005F6CCA"/>
    <w:rsid w:val="005F6FF9"/>
    <w:rsid w:val="005F73D1"/>
    <w:rsid w:val="005F7487"/>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166"/>
    <w:rsid w:val="0060231F"/>
    <w:rsid w:val="00602508"/>
    <w:rsid w:val="00602522"/>
    <w:rsid w:val="00602666"/>
    <w:rsid w:val="00602759"/>
    <w:rsid w:val="0060277A"/>
    <w:rsid w:val="006027AF"/>
    <w:rsid w:val="00602B7C"/>
    <w:rsid w:val="00602E5F"/>
    <w:rsid w:val="00603312"/>
    <w:rsid w:val="00603413"/>
    <w:rsid w:val="00603687"/>
    <w:rsid w:val="00603951"/>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4C3"/>
    <w:rsid w:val="006106D8"/>
    <w:rsid w:val="00610BA1"/>
    <w:rsid w:val="00611003"/>
    <w:rsid w:val="00611153"/>
    <w:rsid w:val="0061116C"/>
    <w:rsid w:val="00611218"/>
    <w:rsid w:val="0061165F"/>
    <w:rsid w:val="00611958"/>
    <w:rsid w:val="00611AAB"/>
    <w:rsid w:val="00611AFF"/>
    <w:rsid w:val="00611F1E"/>
    <w:rsid w:val="00612568"/>
    <w:rsid w:val="006129AA"/>
    <w:rsid w:val="00612A8D"/>
    <w:rsid w:val="00612ACB"/>
    <w:rsid w:val="00612C03"/>
    <w:rsid w:val="00612CC6"/>
    <w:rsid w:val="006130F7"/>
    <w:rsid w:val="0061324C"/>
    <w:rsid w:val="00613507"/>
    <w:rsid w:val="00613562"/>
    <w:rsid w:val="0061359D"/>
    <w:rsid w:val="00613671"/>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D95"/>
    <w:rsid w:val="00617351"/>
    <w:rsid w:val="00617404"/>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EC9"/>
    <w:rsid w:val="00626F08"/>
    <w:rsid w:val="00627215"/>
    <w:rsid w:val="00627294"/>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820"/>
    <w:rsid w:val="006318E0"/>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A9"/>
    <w:rsid w:val="006360E9"/>
    <w:rsid w:val="00636150"/>
    <w:rsid w:val="00636162"/>
    <w:rsid w:val="006361EB"/>
    <w:rsid w:val="006364C9"/>
    <w:rsid w:val="00636B72"/>
    <w:rsid w:val="00636C9D"/>
    <w:rsid w:val="00636CD7"/>
    <w:rsid w:val="00636E0B"/>
    <w:rsid w:val="0063719D"/>
    <w:rsid w:val="00637240"/>
    <w:rsid w:val="0063744B"/>
    <w:rsid w:val="006374A3"/>
    <w:rsid w:val="0063790D"/>
    <w:rsid w:val="0063797D"/>
    <w:rsid w:val="00637A1E"/>
    <w:rsid w:val="00637AD7"/>
    <w:rsid w:val="00637DCF"/>
    <w:rsid w:val="00640210"/>
    <w:rsid w:val="006402D2"/>
    <w:rsid w:val="00640816"/>
    <w:rsid w:val="00640A3E"/>
    <w:rsid w:val="00640D10"/>
    <w:rsid w:val="00640FE8"/>
    <w:rsid w:val="00641071"/>
    <w:rsid w:val="0064180A"/>
    <w:rsid w:val="00641A5C"/>
    <w:rsid w:val="00641AF6"/>
    <w:rsid w:val="00641D28"/>
    <w:rsid w:val="00641F74"/>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72FA"/>
    <w:rsid w:val="0064742D"/>
    <w:rsid w:val="006474E7"/>
    <w:rsid w:val="0064756E"/>
    <w:rsid w:val="00647F3C"/>
    <w:rsid w:val="006500FA"/>
    <w:rsid w:val="00650139"/>
    <w:rsid w:val="0065040E"/>
    <w:rsid w:val="00650619"/>
    <w:rsid w:val="006506B1"/>
    <w:rsid w:val="006506B8"/>
    <w:rsid w:val="00650879"/>
    <w:rsid w:val="00650985"/>
    <w:rsid w:val="0065129D"/>
    <w:rsid w:val="00651518"/>
    <w:rsid w:val="006515C5"/>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6B"/>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79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E4"/>
    <w:rsid w:val="006656AD"/>
    <w:rsid w:val="006657DE"/>
    <w:rsid w:val="006658E0"/>
    <w:rsid w:val="006659B9"/>
    <w:rsid w:val="00665D81"/>
    <w:rsid w:val="00666422"/>
    <w:rsid w:val="0066643E"/>
    <w:rsid w:val="00666D89"/>
    <w:rsid w:val="00666ED2"/>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3047"/>
    <w:rsid w:val="0067313C"/>
    <w:rsid w:val="006732B1"/>
    <w:rsid w:val="006736F5"/>
    <w:rsid w:val="00673794"/>
    <w:rsid w:val="006738D2"/>
    <w:rsid w:val="006738D6"/>
    <w:rsid w:val="0067446F"/>
    <w:rsid w:val="006746A4"/>
    <w:rsid w:val="00675190"/>
    <w:rsid w:val="006752FD"/>
    <w:rsid w:val="006753FE"/>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3C0"/>
    <w:rsid w:val="00677443"/>
    <w:rsid w:val="0067769A"/>
    <w:rsid w:val="00677A12"/>
    <w:rsid w:val="00677CC6"/>
    <w:rsid w:val="00677DAE"/>
    <w:rsid w:val="00677F72"/>
    <w:rsid w:val="00680032"/>
    <w:rsid w:val="006802C6"/>
    <w:rsid w:val="006806A3"/>
    <w:rsid w:val="006806A6"/>
    <w:rsid w:val="00680AB8"/>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3A"/>
    <w:rsid w:val="00681F5A"/>
    <w:rsid w:val="00682529"/>
    <w:rsid w:val="006825E5"/>
    <w:rsid w:val="00682E14"/>
    <w:rsid w:val="00682ED7"/>
    <w:rsid w:val="00683456"/>
    <w:rsid w:val="00683623"/>
    <w:rsid w:val="00683DC2"/>
    <w:rsid w:val="00684236"/>
    <w:rsid w:val="0068436C"/>
    <w:rsid w:val="006843BC"/>
    <w:rsid w:val="00684541"/>
    <w:rsid w:val="00684A64"/>
    <w:rsid w:val="00684C1F"/>
    <w:rsid w:val="00684D0B"/>
    <w:rsid w:val="00685104"/>
    <w:rsid w:val="006851C5"/>
    <w:rsid w:val="00685445"/>
    <w:rsid w:val="0068545E"/>
    <w:rsid w:val="00685528"/>
    <w:rsid w:val="0068574F"/>
    <w:rsid w:val="006857B3"/>
    <w:rsid w:val="00685A3B"/>
    <w:rsid w:val="00685E24"/>
    <w:rsid w:val="00685FD4"/>
    <w:rsid w:val="00686612"/>
    <w:rsid w:val="0068661E"/>
    <w:rsid w:val="00686FB0"/>
    <w:rsid w:val="006870C2"/>
    <w:rsid w:val="006870E7"/>
    <w:rsid w:val="006871D9"/>
    <w:rsid w:val="00687333"/>
    <w:rsid w:val="006875BE"/>
    <w:rsid w:val="006877D9"/>
    <w:rsid w:val="0068785E"/>
    <w:rsid w:val="00687D5A"/>
    <w:rsid w:val="00687DD3"/>
    <w:rsid w:val="0069000C"/>
    <w:rsid w:val="00690167"/>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BB4"/>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C58"/>
    <w:rsid w:val="006A3E2B"/>
    <w:rsid w:val="006A4071"/>
    <w:rsid w:val="006A454E"/>
    <w:rsid w:val="006A4761"/>
    <w:rsid w:val="006A496C"/>
    <w:rsid w:val="006A4AF7"/>
    <w:rsid w:val="006A4F69"/>
    <w:rsid w:val="006A5377"/>
    <w:rsid w:val="006A54D4"/>
    <w:rsid w:val="006A599B"/>
    <w:rsid w:val="006A5C12"/>
    <w:rsid w:val="006A5E90"/>
    <w:rsid w:val="006A676D"/>
    <w:rsid w:val="006A681E"/>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59D"/>
    <w:rsid w:val="006D0904"/>
    <w:rsid w:val="006D093D"/>
    <w:rsid w:val="006D0966"/>
    <w:rsid w:val="006D0ACC"/>
    <w:rsid w:val="006D0C5C"/>
    <w:rsid w:val="006D0C6D"/>
    <w:rsid w:val="006D11EB"/>
    <w:rsid w:val="006D14BE"/>
    <w:rsid w:val="006D14EC"/>
    <w:rsid w:val="006D16B0"/>
    <w:rsid w:val="006D174C"/>
    <w:rsid w:val="006D1B67"/>
    <w:rsid w:val="006D1F19"/>
    <w:rsid w:val="006D207F"/>
    <w:rsid w:val="006D2182"/>
    <w:rsid w:val="006D2287"/>
    <w:rsid w:val="006D2444"/>
    <w:rsid w:val="006D254B"/>
    <w:rsid w:val="006D2629"/>
    <w:rsid w:val="006D265C"/>
    <w:rsid w:val="006D269D"/>
    <w:rsid w:val="006D289B"/>
    <w:rsid w:val="006D2A72"/>
    <w:rsid w:val="006D2AB9"/>
    <w:rsid w:val="006D2B42"/>
    <w:rsid w:val="006D2B8E"/>
    <w:rsid w:val="006D2CE3"/>
    <w:rsid w:val="006D35D3"/>
    <w:rsid w:val="006D3678"/>
    <w:rsid w:val="006D3BB6"/>
    <w:rsid w:val="006D3BE1"/>
    <w:rsid w:val="006D3E43"/>
    <w:rsid w:val="006D3EB0"/>
    <w:rsid w:val="006D3FA0"/>
    <w:rsid w:val="006D4670"/>
    <w:rsid w:val="006D47A2"/>
    <w:rsid w:val="006D48FC"/>
    <w:rsid w:val="006D4B62"/>
    <w:rsid w:val="006D4CF2"/>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68"/>
    <w:rsid w:val="006E250F"/>
    <w:rsid w:val="006E2529"/>
    <w:rsid w:val="006E254C"/>
    <w:rsid w:val="006E268D"/>
    <w:rsid w:val="006E2A1C"/>
    <w:rsid w:val="006E2F2A"/>
    <w:rsid w:val="006E3125"/>
    <w:rsid w:val="006E3512"/>
    <w:rsid w:val="006E3788"/>
    <w:rsid w:val="006E388E"/>
    <w:rsid w:val="006E38D8"/>
    <w:rsid w:val="006E3A34"/>
    <w:rsid w:val="006E3BE7"/>
    <w:rsid w:val="006E3FE4"/>
    <w:rsid w:val="006E429A"/>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6066"/>
    <w:rsid w:val="006F6442"/>
    <w:rsid w:val="006F653B"/>
    <w:rsid w:val="006F670C"/>
    <w:rsid w:val="006F6850"/>
    <w:rsid w:val="006F6877"/>
    <w:rsid w:val="006F6A45"/>
    <w:rsid w:val="006F6F1A"/>
    <w:rsid w:val="006F707E"/>
    <w:rsid w:val="006F73CD"/>
    <w:rsid w:val="006F7A5C"/>
    <w:rsid w:val="006F7B2E"/>
    <w:rsid w:val="006F7D51"/>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C10"/>
    <w:rsid w:val="00702CEA"/>
    <w:rsid w:val="0070314E"/>
    <w:rsid w:val="007034AA"/>
    <w:rsid w:val="00703698"/>
    <w:rsid w:val="00703C1F"/>
    <w:rsid w:val="00703C9D"/>
    <w:rsid w:val="00704630"/>
    <w:rsid w:val="0070490C"/>
    <w:rsid w:val="00704C9D"/>
    <w:rsid w:val="0070520D"/>
    <w:rsid w:val="007054CB"/>
    <w:rsid w:val="00705679"/>
    <w:rsid w:val="00705803"/>
    <w:rsid w:val="00705BAF"/>
    <w:rsid w:val="00705C38"/>
    <w:rsid w:val="00706465"/>
    <w:rsid w:val="00706521"/>
    <w:rsid w:val="00706757"/>
    <w:rsid w:val="0070695A"/>
    <w:rsid w:val="007069BF"/>
    <w:rsid w:val="00706B78"/>
    <w:rsid w:val="00706E58"/>
    <w:rsid w:val="00706FEE"/>
    <w:rsid w:val="0070778A"/>
    <w:rsid w:val="0070782D"/>
    <w:rsid w:val="007079D6"/>
    <w:rsid w:val="00707C3A"/>
    <w:rsid w:val="00707D84"/>
    <w:rsid w:val="00710035"/>
    <w:rsid w:val="00710208"/>
    <w:rsid w:val="007102A3"/>
    <w:rsid w:val="007102DC"/>
    <w:rsid w:val="00710619"/>
    <w:rsid w:val="007106B3"/>
    <w:rsid w:val="007109C2"/>
    <w:rsid w:val="00710A77"/>
    <w:rsid w:val="00710C21"/>
    <w:rsid w:val="00711340"/>
    <w:rsid w:val="0071184A"/>
    <w:rsid w:val="00711888"/>
    <w:rsid w:val="00711C6C"/>
    <w:rsid w:val="00712072"/>
    <w:rsid w:val="0071212B"/>
    <w:rsid w:val="0071287E"/>
    <w:rsid w:val="00712920"/>
    <w:rsid w:val="0071294F"/>
    <w:rsid w:val="00712AAD"/>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D43"/>
    <w:rsid w:val="00715E7D"/>
    <w:rsid w:val="00715F83"/>
    <w:rsid w:val="00716400"/>
    <w:rsid w:val="00716462"/>
    <w:rsid w:val="00716520"/>
    <w:rsid w:val="0071666D"/>
    <w:rsid w:val="00716706"/>
    <w:rsid w:val="007169F8"/>
    <w:rsid w:val="00716A07"/>
    <w:rsid w:val="007174C1"/>
    <w:rsid w:val="00717734"/>
    <w:rsid w:val="007200EF"/>
    <w:rsid w:val="0072019B"/>
    <w:rsid w:val="00720332"/>
    <w:rsid w:val="007204E3"/>
    <w:rsid w:val="007206AE"/>
    <w:rsid w:val="00720A86"/>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B31"/>
    <w:rsid w:val="00722F09"/>
    <w:rsid w:val="00722F94"/>
    <w:rsid w:val="00723072"/>
    <w:rsid w:val="00723179"/>
    <w:rsid w:val="00723AA7"/>
    <w:rsid w:val="0072432E"/>
    <w:rsid w:val="00724347"/>
    <w:rsid w:val="0072435B"/>
    <w:rsid w:val="0072441B"/>
    <w:rsid w:val="00724AAE"/>
    <w:rsid w:val="00724B29"/>
    <w:rsid w:val="00724D2E"/>
    <w:rsid w:val="007250B8"/>
    <w:rsid w:val="0072568E"/>
    <w:rsid w:val="00725C88"/>
    <w:rsid w:val="00725D7D"/>
    <w:rsid w:val="00725F91"/>
    <w:rsid w:val="00725FF5"/>
    <w:rsid w:val="00726036"/>
    <w:rsid w:val="00726279"/>
    <w:rsid w:val="007263D7"/>
    <w:rsid w:val="007265F2"/>
    <w:rsid w:val="00726763"/>
    <w:rsid w:val="007268F3"/>
    <w:rsid w:val="00726A9B"/>
    <w:rsid w:val="00726C04"/>
    <w:rsid w:val="00726C7C"/>
    <w:rsid w:val="00726EEF"/>
    <w:rsid w:val="00726F52"/>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60"/>
    <w:rsid w:val="00731D0B"/>
    <w:rsid w:val="00731DED"/>
    <w:rsid w:val="00731DF1"/>
    <w:rsid w:val="00731E7C"/>
    <w:rsid w:val="007321B5"/>
    <w:rsid w:val="007324E4"/>
    <w:rsid w:val="007329EF"/>
    <w:rsid w:val="00732BEE"/>
    <w:rsid w:val="00732D2F"/>
    <w:rsid w:val="00732DE0"/>
    <w:rsid w:val="00732EBB"/>
    <w:rsid w:val="0073327A"/>
    <w:rsid w:val="007335D2"/>
    <w:rsid w:val="00733896"/>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ABE"/>
    <w:rsid w:val="00750AE3"/>
    <w:rsid w:val="00750C46"/>
    <w:rsid w:val="00751091"/>
    <w:rsid w:val="00751302"/>
    <w:rsid w:val="007515AA"/>
    <w:rsid w:val="007516EA"/>
    <w:rsid w:val="0075183D"/>
    <w:rsid w:val="0075189B"/>
    <w:rsid w:val="00751B83"/>
    <w:rsid w:val="00751CB2"/>
    <w:rsid w:val="00751FBB"/>
    <w:rsid w:val="00752134"/>
    <w:rsid w:val="00752286"/>
    <w:rsid w:val="0075240F"/>
    <w:rsid w:val="0075264D"/>
    <w:rsid w:val="007527C1"/>
    <w:rsid w:val="00752A13"/>
    <w:rsid w:val="00752A56"/>
    <w:rsid w:val="00752B13"/>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DB1"/>
    <w:rsid w:val="007563DA"/>
    <w:rsid w:val="00756470"/>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4E3"/>
    <w:rsid w:val="0076368C"/>
    <w:rsid w:val="007637EE"/>
    <w:rsid w:val="00764194"/>
    <w:rsid w:val="00764506"/>
    <w:rsid w:val="00764D26"/>
    <w:rsid w:val="00764DB4"/>
    <w:rsid w:val="00764E73"/>
    <w:rsid w:val="00764ECF"/>
    <w:rsid w:val="00765291"/>
    <w:rsid w:val="00765349"/>
    <w:rsid w:val="0076541F"/>
    <w:rsid w:val="00765635"/>
    <w:rsid w:val="007658B4"/>
    <w:rsid w:val="00765A70"/>
    <w:rsid w:val="00765ABA"/>
    <w:rsid w:val="00765BBF"/>
    <w:rsid w:val="00765CA3"/>
    <w:rsid w:val="00765ED3"/>
    <w:rsid w:val="00765F30"/>
    <w:rsid w:val="00766180"/>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941"/>
    <w:rsid w:val="00770A10"/>
    <w:rsid w:val="00770D57"/>
    <w:rsid w:val="007710E1"/>
    <w:rsid w:val="0077112D"/>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6A"/>
    <w:rsid w:val="00780294"/>
    <w:rsid w:val="0078029D"/>
    <w:rsid w:val="007803BD"/>
    <w:rsid w:val="007808D8"/>
    <w:rsid w:val="007808DD"/>
    <w:rsid w:val="00780B19"/>
    <w:rsid w:val="00780C62"/>
    <w:rsid w:val="00780EC4"/>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E1D"/>
    <w:rsid w:val="00783F08"/>
    <w:rsid w:val="0078415B"/>
    <w:rsid w:val="007841ED"/>
    <w:rsid w:val="007844B7"/>
    <w:rsid w:val="007844EE"/>
    <w:rsid w:val="0078483B"/>
    <w:rsid w:val="00784926"/>
    <w:rsid w:val="00784C17"/>
    <w:rsid w:val="00784D92"/>
    <w:rsid w:val="00784EA7"/>
    <w:rsid w:val="00784EED"/>
    <w:rsid w:val="00784F71"/>
    <w:rsid w:val="007850B8"/>
    <w:rsid w:val="007851ED"/>
    <w:rsid w:val="0078536F"/>
    <w:rsid w:val="0078560F"/>
    <w:rsid w:val="007858B4"/>
    <w:rsid w:val="00785900"/>
    <w:rsid w:val="00785D0A"/>
    <w:rsid w:val="007865E5"/>
    <w:rsid w:val="0078662D"/>
    <w:rsid w:val="00786958"/>
    <w:rsid w:val="0078696A"/>
    <w:rsid w:val="00786BFD"/>
    <w:rsid w:val="00786C71"/>
    <w:rsid w:val="00786D68"/>
    <w:rsid w:val="00786D69"/>
    <w:rsid w:val="00786E17"/>
    <w:rsid w:val="00786E27"/>
    <w:rsid w:val="00786E53"/>
    <w:rsid w:val="00786E71"/>
    <w:rsid w:val="0078717C"/>
    <w:rsid w:val="007872C1"/>
    <w:rsid w:val="00787526"/>
    <w:rsid w:val="00787838"/>
    <w:rsid w:val="00787BCE"/>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E0A"/>
    <w:rsid w:val="00793F0B"/>
    <w:rsid w:val="00793FBF"/>
    <w:rsid w:val="007942FC"/>
    <w:rsid w:val="00794924"/>
    <w:rsid w:val="007949A8"/>
    <w:rsid w:val="00794AEC"/>
    <w:rsid w:val="0079505F"/>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C52"/>
    <w:rsid w:val="00797F3E"/>
    <w:rsid w:val="00797F7F"/>
    <w:rsid w:val="007A029B"/>
    <w:rsid w:val="007A02A0"/>
    <w:rsid w:val="007A03CB"/>
    <w:rsid w:val="007A03D1"/>
    <w:rsid w:val="007A0476"/>
    <w:rsid w:val="007A0BC2"/>
    <w:rsid w:val="007A104E"/>
    <w:rsid w:val="007A1058"/>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B0C"/>
    <w:rsid w:val="007A5E05"/>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35"/>
    <w:rsid w:val="007D33A3"/>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86"/>
    <w:rsid w:val="007D6202"/>
    <w:rsid w:val="007D625F"/>
    <w:rsid w:val="007D6464"/>
    <w:rsid w:val="007D64CD"/>
    <w:rsid w:val="007D6813"/>
    <w:rsid w:val="007D6B3C"/>
    <w:rsid w:val="007D6BAA"/>
    <w:rsid w:val="007D6C12"/>
    <w:rsid w:val="007D6C9B"/>
    <w:rsid w:val="007D6DD1"/>
    <w:rsid w:val="007D7175"/>
    <w:rsid w:val="007D71BC"/>
    <w:rsid w:val="007D7264"/>
    <w:rsid w:val="007D73F2"/>
    <w:rsid w:val="007D76BF"/>
    <w:rsid w:val="007D7D0D"/>
    <w:rsid w:val="007D7D50"/>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665"/>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C88"/>
    <w:rsid w:val="007E4DB5"/>
    <w:rsid w:val="007E52AA"/>
    <w:rsid w:val="007E52EB"/>
    <w:rsid w:val="007E54A9"/>
    <w:rsid w:val="007E556E"/>
    <w:rsid w:val="007E566F"/>
    <w:rsid w:val="007E57A8"/>
    <w:rsid w:val="007E585E"/>
    <w:rsid w:val="007E5B2F"/>
    <w:rsid w:val="007E5BE8"/>
    <w:rsid w:val="007E5CB7"/>
    <w:rsid w:val="007E5D7D"/>
    <w:rsid w:val="007E5E6E"/>
    <w:rsid w:val="007E61A1"/>
    <w:rsid w:val="007E62CD"/>
    <w:rsid w:val="007E6316"/>
    <w:rsid w:val="007E637A"/>
    <w:rsid w:val="007E63D1"/>
    <w:rsid w:val="007E641F"/>
    <w:rsid w:val="007E6848"/>
    <w:rsid w:val="007E6D4A"/>
    <w:rsid w:val="007E6ECB"/>
    <w:rsid w:val="007E6ED4"/>
    <w:rsid w:val="007E7196"/>
    <w:rsid w:val="007E71A6"/>
    <w:rsid w:val="007E736B"/>
    <w:rsid w:val="007E767F"/>
    <w:rsid w:val="007E76EB"/>
    <w:rsid w:val="007E78D2"/>
    <w:rsid w:val="007E7C6E"/>
    <w:rsid w:val="007E7DDF"/>
    <w:rsid w:val="007E7E91"/>
    <w:rsid w:val="007F01C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74"/>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809"/>
    <w:rsid w:val="007F4C4A"/>
    <w:rsid w:val="007F4C6D"/>
    <w:rsid w:val="007F524C"/>
    <w:rsid w:val="007F5420"/>
    <w:rsid w:val="007F56D2"/>
    <w:rsid w:val="007F5BC8"/>
    <w:rsid w:val="007F5CF3"/>
    <w:rsid w:val="007F629D"/>
    <w:rsid w:val="007F658F"/>
    <w:rsid w:val="007F67DD"/>
    <w:rsid w:val="007F6880"/>
    <w:rsid w:val="007F6BCD"/>
    <w:rsid w:val="007F6C6A"/>
    <w:rsid w:val="007F70F7"/>
    <w:rsid w:val="007F7152"/>
    <w:rsid w:val="007F71BF"/>
    <w:rsid w:val="007F7347"/>
    <w:rsid w:val="007F76B4"/>
    <w:rsid w:val="007F78F8"/>
    <w:rsid w:val="007F7946"/>
    <w:rsid w:val="007F798A"/>
    <w:rsid w:val="007F7F0A"/>
    <w:rsid w:val="00800013"/>
    <w:rsid w:val="0080015B"/>
    <w:rsid w:val="008001B4"/>
    <w:rsid w:val="0080031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FEB"/>
    <w:rsid w:val="00806033"/>
    <w:rsid w:val="0080604F"/>
    <w:rsid w:val="00806163"/>
    <w:rsid w:val="008062DD"/>
    <w:rsid w:val="00806392"/>
    <w:rsid w:val="00806AAF"/>
    <w:rsid w:val="00806D62"/>
    <w:rsid w:val="0080703A"/>
    <w:rsid w:val="008070AC"/>
    <w:rsid w:val="00807277"/>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07"/>
    <w:rsid w:val="00814D8F"/>
    <w:rsid w:val="00814E80"/>
    <w:rsid w:val="008151C0"/>
    <w:rsid w:val="0081535A"/>
    <w:rsid w:val="0081581D"/>
    <w:rsid w:val="00815AD4"/>
    <w:rsid w:val="00815D87"/>
    <w:rsid w:val="008163F0"/>
    <w:rsid w:val="008165FE"/>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1FD"/>
    <w:rsid w:val="0082248E"/>
    <w:rsid w:val="0082263F"/>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771"/>
    <w:rsid w:val="00833A85"/>
    <w:rsid w:val="00833AB6"/>
    <w:rsid w:val="00833EF8"/>
    <w:rsid w:val="0083423D"/>
    <w:rsid w:val="00834257"/>
    <w:rsid w:val="0083448E"/>
    <w:rsid w:val="008347CB"/>
    <w:rsid w:val="00834826"/>
    <w:rsid w:val="0083483F"/>
    <w:rsid w:val="00835066"/>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23"/>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CC"/>
    <w:rsid w:val="0084379D"/>
    <w:rsid w:val="0084459C"/>
    <w:rsid w:val="00844625"/>
    <w:rsid w:val="008446E0"/>
    <w:rsid w:val="00844A97"/>
    <w:rsid w:val="00844BEF"/>
    <w:rsid w:val="00844D6D"/>
    <w:rsid w:val="00844E99"/>
    <w:rsid w:val="008450C1"/>
    <w:rsid w:val="008454AC"/>
    <w:rsid w:val="00845971"/>
    <w:rsid w:val="00845B83"/>
    <w:rsid w:val="00845B94"/>
    <w:rsid w:val="00845C12"/>
    <w:rsid w:val="00845D6D"/>
    <w:rsid w:val="00845E2F"/>
    <w:rsid w:val="00846188"/>
    <w:rsid w:val="00846374"/>
    <w:rsid w:val="008464DF"/>
    <w:rsid w:val="0084685C"/>
    <w:rsid w:val="008469D9"/>
    <w:rsid w:val="00846C28"/>
    <w:rsid w:val="00846DC0"/>
    <w:rsid w:val="00846F2D"/>
    <w:rsid w:val="00846F7C"/>
    <w:rsid w:val="00846FCE"/>
    <w:rsid w:val="00847103"/>
    <w:rsid w:val="00847158"/>
    <w:rsid w:val="00847229"/>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1F6B"/>
    <w:rsid w:val="00852000"/>
    <w:rsid w:val="00852125"/>
    <w:rsid w:val="008524D2"/>
    <w:rsid w:val="008524DA"/>
    <w:rsid w:val="00852BBB"/>
    <w:rsid w:val="00852E19"/>
    <w:rsid w:val="00853057"/>
    <w:rsid w:val="00853195"/>
    <w:rsid w:val="0085327A"/>
    <w:rsid w:val="00853403"/>
    <w:rsid w:val="0085343E"/>
    <w:rsid w:val="008534FE"/>
    <w:rsid w:val="008537C9"/>
    <w:rsid w:val="00853A44"/>
    <w:rsid w:val="00853CD6"/>
    <w:rsid w:val="00853E18"/>
    <w:rsid w:val="00853E38"/>
    <w:rsid w:val="008541FB"/>
    <w:rsid w:val="00854298"/>
    <w:rsid w:val="008542F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14E"/>
    <w:rsid w:val="0085624F"/>
    <w:rsid w:val="0085626D"/>
    <w:rsid w:val="0085634C"/>
    <w:rsid w:val="00856726"/>
    <w:rsid w:val="00856833"/>
    <w:rsid w:val="00856840"/>
    <w:rsid w:val="008568F7"/>
    <w:rsid w:val="00856ADB"/>
    <w:rsid w:val="00856D80"/>
    <w:rsid w:val="00856ED2"/>
    <w:rsid w:val="00857175"/>
    <w:rsid w:val="008572D0"/>
    <w:rsid w:val="008573E8"/>
    <w:rsid w:val="00857413"/>
    <w:rsid w:val="0085765E"/>
    <w:rsid w:val="00857990"/>
    <w:rsid w:val="00857A11"/>
    <w:rsid w:val="00857C9A"/>
    <w:rsid w:val="00860058"/>
    <w:rsid w:val="0086005A"/>
    <w:rsid w:val="00860402"/>
    <w:rsid w:val="008605C2"/>
    <w:rsid w:val="0086074B"/>
    <w:rsid w:val="00860783"/>
    <w:rsid w:val="008607A9"/>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506"/>
    <w:rsid w:val="0086657F"/>
    <w:rsid w:val="0086664E"/>
    <w:rsid w:val="008666F3"/>
    <w:rsid w:val="0086686D"/>
    <w:rsid w:val="00866877"/>
    <w:rsid w:val="00866A9C"/>
    <w:rsid w:val="00866EB3"/>
    <w:rsid w:val="00866EB9"/>
    <w:rsid w:val="00866EE4"/>
    <w:rsid w:val="0086701A"/>
    <w:rsid w:val="00867528"/>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AE4"/>
    <w:rsid w:val="00871AFC"/>
    <w:rsid w:val="00871F60"/>
    <w:rsid w:val="008720AC"/>
    <w:rsid w:val="00872286"/>
    <w:rsid w:val="0087268A"/>
    <w:rsid w:val="00872704"/>
    <w:rsid w:val="00872751"/>
    <w:rsid w:val="0087279C"/>
    <w:rsid w:val="00872BF3"/>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356"/>
    <w:rsid w:val="0089640B"/>
    <w:rsid w:val="00896428"/>
    <w:rsid w:val="0089684F"/>
    <w:rsid w:val="00896922"/>
    <w:rsid w:val="00896B83"/>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E0E"/>
    <w:rsid w:val="008A652B"/>
    <w:rsid w:val="008A65D3"/>
    <w:rsid w:val="008A65DA"/>
    <w:rsid w:val="008A66F1"/>
    <w:rsid w:val="008A69D5"/>
    <w:rsid w:val="008A6B28"/>
    <w:rsid w:val="008A6D98"/>
    <w:rsid w:val="008A6E22"/>
    <w:rsid w:val="008A6EAB"/>
    <w:rsid w:val="008A73B2"/>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5FC"/>
    <w:rsid w:val="008B1C06"/>
    <w:rsid w:val="008B1E53"/>
    <w:rsid w:val="008B1E5B"/>
    <w:rsid w:val="008B2126"/>
    <w:rsid w:val="008B24E4"/>
    <w:rsid w:val="008B25EF"/>
    <w:rsid w:val="008B26BE"/>
    <w:rsid w:val="008B2826"/>
    <w:rsid w:val="008B28AC"/>
    <w:rsid w:val="008B2FD6"/>
    <w:rsid w:val="008B3246"/>
    <w:rsid w:val="008B3665"/>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9A7"/>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3A9"/>
    <w:rsid w:val="008C5932"/>
    <w:rsid w:val="008C5BF5"/>
    <w:rsid w:val="008C5C46"/>
    <w:rsid w:val="008C6184"/>
    <w:rsid w:val="008C6268"/>
    <w:rsid w:val="008C6871"/>
    <w:rsid w:val="008C69DD"/>
    <w:rsid w:val="008C785E"/>
    <w:rsid w:val="008C7A4F"/>
    <w:rsid w:val="008C7ECF"/>
    <w:rsid w:val="008D0096"/>
    <w:rsid w:val="008D01FE"/>
    <w:rsid w:val="008D03B4"/>
    <w:rsid w:val="008D0497"/>
    <w:rsid w:val="008D04D4"/>
    <w:rsid w:val="008D05EA"/>
    <w:rsid w:val="008D0AFB"/>
    <w:rsid w:val="008D0D9C"/>
    <w:rsid w:val="008D0E66"/>
    <w:rsid w:val="008D0F03"/>
    <w:rsid w:val="008D11A2"/>
    <w:rsid w:val="008D12A0"/>
    <w:rsid w:val="008D1468"/>
    <w:rsid w:val="008D1511"/>
    <w:rsid w:val="008D1C01"/>
    <w:rsid w:val="008D1E0E"/>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607A"/>
    <w:rsid w:val="008D60B0"/>
    <w:rsid w:val="008D60BC"/>
    <w:rsid w:val="008D6636"/>
    <w:rsid w:val="008D6CE1"/>
    <w:rsid w:val="008D6D5D"/>
    <w:rsid w:val="008D6D71"/>
    <w:rsid w:val="008D6D7B"/>
    <w:rsid w:val="008D6FA0"/>
    <w:rsid w:val="008D7299"/>
    <w:rsid w:val="008D769C"/>
    <w:rsid w:val="008D7796"/>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50"/>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F6"/>
    <w:rsid w:val="008F0F84"/>
    <w:rsid w:val="008F1014"/>
    <w:rsid w:val="008F11C9"/>
    <w:rsid w:val="008F1403"/>
    <w:rsid w:val="008F155D"/>
    <w:rsid w:val="008F1663"/>
    <w:rsid w:val="008F1EB2"/>
    <w:rsid w:val="008F2155"/>
    <w:rsid w:val="008F21DA"/>
    <w:rsid w:val="008F23D8"/>
    <w:rsid w:val="008F2641"/>
    <w:rsid w:val="008F2737"/>
    <w:rsid w:val="008F289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91"/>
    <w:rsid w:val="0090095D"/>
    <w:rsid w:val="00900C84"/>
    <w:rsid w:val="00900E0B"/>
    <w:rsid w:val="00901022"/>
    <w:rsid w:val="00901269"/>
    <w:rsid w:val="0090133D"/>
    <w:rsid w:val="009016BC"/>
    <w:rsid w:val="00901793"/>
    <w:rsid w:val="00901980"/>
    <w:rsid w:val="00901A03"/>
    <w:rsid w:val="00901DFF"/>
    <w:rsid w:val="00902383"/>
    <w:rsid w:val="00902603"/>
    <w:rsid w:val="0090272D"/>
    <w:rsid w:val="009027B1"/>
    <w:rsid w:val="00902907"/>
    <w:rsid w:val="00902921"/>
    <w:rsid w:val="009029EF"/>
    <w:rsid w:val="009029F0"/>
    <w:rsid w:val="00902AC3"/>
    <w:rsid w:val="00902E0E"/>
    <w:rsid w:val="0090303C"/>
    <w:rsid w:val="00903608"/>
    <w:rsid w:val="00903802"/>
    <w:rsid w:val="00904321"/>
    <w:rsid w:val="00904443"/>
    <w:rsid w:val="00904479"/>
    <w:rsid w:val="009047F3"/>
    <w:rsid w:val="00904AEC"/>
    <w:rsid w:val="00904C8B"/>
    <w:rsid w:val="00904EE8"/>
    <w:rsid w:val="00905146"/>
    <w:rsid w:val="00905433"/>
    <w:rsid w:val="0090590C"/>
    <w:rsid w:val="009059B8"/>
    <w:rsid w:val="00905D74"/>
    <w:rsid w:val="0090603F"/>
    <w:rsid w:val="00906086"/>
    <w:rsid w:val="00906505"/>
    <w:rsid w:val="009065C9"/>
    <w:rsid w:val="0090696D"/>
    <w:rsid w:val="00906C14"/>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26"/>
    <w:rsid w:val="00910B54"/>
    <w:rsid w:val="00910C11"/>
    <w:rsid w:val="00910D7D"/>
    <w:rsid w:val="00910FC9"/>
    <w:rsid w:val="00911412"/>
    <w:rsid w:val="00911500"/>
    <w:rsid w:val="009118E0"/>
    <w:rsid w:val="00911CB9"/>
    <w:rsid w:val="00912171"/>
    <w:rsid w:val="00912580"/>
    <w:rsid w:val="009127AD"/>
    <w:rsid w:val="009127D7"/>
    <w:rsid w:val="009128CC"/>
    <w:rsid w:val="0091291A"/>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7"/>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17DF7"/>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3AA"/>
    <w:rsid w:val="00926B2D"/>
    <w:rsid w:val="00926DA7"/>
    <w:rsid w:val="009270F7"/>
    <w:rsid w:val="00927674"/>
    <w:rsid w:val="009276E4"/>
    <w:rsid w:val="00927F8B"/>
    <w:rsid w:val="00927FA6"/>
    <w:rsid w:val="00930169"/>
    <w:rsid w:val="009304D5"/>
    <w:rsid w:val="0093094D"/>
    <w:rsid w:val="00930BF5"/>
    <w:rsid w:val="00931036"/>
    <w:rsid w:val="009319C5"/>
    <w:rsid w:val="00931B01"/>
    <w:rsid w:val="00932000"/>
    <w:rsid w:val="00932001"/>
    <w:rsid w:val="009325D2"/>
    <w:rsid w:val="009327B4"/>
    <w:rsid w:val="009328B9"/>
    <w:rsid w:val="009328C7"/>
    <w:rsid w:val="009329B7"/>
    <w:rsid w:val="00932B33"/>
    <w:rsid w:val="00932E44"/>
    <w:rsid w:val="00933445"/>
    <w:rsid w:val="009335F4"/>
    <w:rsid w:val="009336EC"/>
    <w:rsid w:val="00933DC2"/>
    <w:rsid w:val="00933F56"/>
    <w:rsid w:val="00934162"/>
    <w:rsid w:val="0093419D"/>
    <w:rsid w:val="0093439D"/>
    <w:rsid w:val="009348E3"/>
    <w:rsid w:val="00934C13"/>
    <w:rsid w:val="00934C58"/>
    <w:rsid w:val="00934FFD"/>
    <w:rsid w:val="00935087"/>
    <w:rsid w:val="00935228"/>
    <w:rsid w:val="0093525B"/>
    <w:rsid w:val="009354DD"/>
    <w:rsid w:val="009355A2"/>
    <w:rsid w:val="00935A71"/>
    <w:rsid w:val="00935D05"/>
    <w:rsid w:val="00935F9E"/>
    <w:rsid w:val="00935FFA"/>
    <w:rsid w:val="00936B98"/>
    <w:rsid w:val="00936D98"/>
    <w:rsid w:val="00936E15"/>
    <w:rsid w:val="00936E86"/>
    <w:rsid w:val="00937091"/>
    <w:rsid w:val="0093763C"/>
    <w:rsid w:val="00937709"/>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71D"/>
    <w:rsid w:val="009429B0"/>
    <w:rsid w:val="00942B30"/>
    <w:rsid w:val="00942C80"/>
    <w:rsid w:val="0094303E"/>
    <w:rsid w:val="0094305B"/>
    <w:rsid w:val="00943197"/>
    <w:rsid w:val="009435F2"/>
    <w:rsid w:val="0094388B"/>
    <w:rsid w:val="00943DB2"/>
    <w:rsid w:val="00943E5C"/>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EE1"/>
    <w:rsid w:val="0094607A"/>
    <w:rsid w:val="00946355"/>
    <w:rsid w:val="009468A3"/>
    <w:rsid w:val="009468B7"/>
    <w:rsid w:val="00946B64"/>
    <w:rsid w:val="00946ED7"/>
    <w:rsid w:val="00947011"/>
    <w:rsid w:val="00947145"/>
    <w:rsid w:val="009471AA"/>
    <w:rsid w:val="009471F6"/>
    <w:rsid w:val="0094724E"/>
    <w:rsid w:val="009472A3"/>
    <w:rsid w:val="009476A7"/>
    <w:rsid w:val="00947B3A"/>
    <w:rsid w:val="00947B78"/>
    <w:rsid w:val="00947BE6"/>
    <w:rsid w:val="00947C1C"/>
    <w:rsid w:val="00947F12"/>
    <w:rsid w:val="009502EA"/>
    <w:rsid w:val="0095048D"/>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73"/>
    <w:rsid w:val="00953126"/>
    <w:rsid w:val="009531F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CF"/>
    <w:rsid w:val="0096246F"/>
    <w:rsid w:val="0096259C"/>
    <w:rsid w:val="009627EB"/>
    <w:rsid w:val="00962841"/>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9F8"/>
    <w:rsid w:val="00970A0B"/>
    <w:rsid w:val="00970A5F"/>
    <w:rsid w:val="00970AC1"/>
    <w:rsid w:val="00970B61"/>
    <w:rsid w:val="00970D4A"/>
    <w:rsid w:val="00970E9C"/>
    <w:rsid w:val="00970F07"/>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CA9"/>
    <w:rsid w:val="00972F2F"/>
    <w:rsid w:val="00972F77"/>
    <w:rsid w:val="00972F91"/>
    <w:rsid w:val="0097300F"/>
    <w:rsid w:val="0097326C"/>
    <w:rsid w:val="00973821"/>
    <w:rsid w:val="00973827"/>
    <w:rsid w:val="0097398B"/>
    <w:rsid w:val="009742CE"/>
    <w:rsid w:val="009742D3"/>
    <w:rsid w:val="00974498"/>
    <w:rsid w:val="009746C1"/>
    <w:rsid w:val="00974A1B"/>
    <w:rsid w:val="00974C60"/>
    <w:rsid w:val="0097512E"/>
    <w:rsid w:val="0097552A"/>
    <w:rsid w:val="009755B4"/>
    <w:rsid w:val="00975867"/>
    <w:rsid w:val="00975ACD"/>
    <w:rsid w:val="00975FF4"/>
    <w:rsid w:val="00976114"/>
    <w:rsid w:val="00976243"/>
    <w:rsid w:val="00976955"/>
    <w:rsid w:val="00976B1A"/>
    <w:rsid w:val="009778EF"/>
    <w:rsid w:val="009779CD"/>
    <w:rsid w:val="00977BA3"/>
    <w:rsid w:val="00977BA7"/>
    <w:rsid w:val="00977DE5"/>
    <w:rsid w:val="00977F11"/>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E4"/>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60B"/>
    <w:rsid w:val="00986DCA"/>
    <w:rsid w:val="00986E7F"/>
    <w:rsid w:val="00986F31"/>
    <w:rsid w:val="00987021"/>
    <w:rsid w:val="009870C0"/>
    <w:rsid w:val="009872F9"/>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BD9"/>
    <w:rsid w:val="00992D59"/>
    <w:rsid w:val="00992FC0"/>
    <w:rsid w:val="009931FD"/>
    <w:rsid w:val="00993484"/>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AB5"/>
    <w:rsid w:val="009A0C6F"/>
    <w:rsid w:val="009A0FE1"/>
    <w:rsid w:val="009A10A5"/>
    <w:rsid w:val="009A120F"/>
    <w:rsid w:val="009A1289"/>
    <w:rsid w:val="009A143D"/>
    <w:rsid w:val="009A14EF"/>
    <w:rsid w:val="009A18B8"/>
    <w:rsid w:val="009A194F"/>
    <w:rsid w:val="009A1A14"/>
    <w:rsid w:val="009A1AC3"/>
    <w:rsid w:val="009A1E6F"/>
    <w:rsid w:val="009A2200"/>
    <w:rsid w:val="009A2224"/>
    <w:rsid w:val="009A227C"/>
    <w:rsid w:val="009A27EB"/>
    <w:rsid w:val="009A2993"/>
    <w:rsid w:val="009A2A60"/>
    <w:rsid w:val="009A2B91"/>
    <w:rsid w:val="009A2C6A"/>
    <w:rsid w:val="009A2DF9"/>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50C0"/>
    <w:rsid w:val="009A5112"/>
    <w:rsid w:val="009A53D9"/>
    <w:rsid w:val="009A54F0"/>
    <w:rsid w:val="009A573F"/>
    <w:rsid w:val="009A57A9"/>
    <w:rsid w:val="009A5AC1"/>
    <w:rsid w:val="009A5C7E"/>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417"/>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B04"/>
    <w:rsid w:val="009D4B99"/>
    <w:rsid w:val="009D4E93"/>
    <w:rsid w:val="009D54A6"/>
    <w:rsid w:val="009D5555"/>
    <w:rsid w:val="009D582B"/>
    <w:rsid w:val="009D58F5"/>
    <w:rsid w:val="009D5BAB"/>
    <w:rsid w:val="009D5D8F"/>
    <w:rsid w:val="009D5EFB"/>
    <w:rsid w:val="009D5F61"/>
    <w:rsid w:val="009D60C6"/>
    <w:rsid w:val="009D6207"/>
    <w:rsid w:val="009D6564"/>
    <w:rsid w:val="009D65DA"/>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A6"/>
    <w:rsid w:val="009E1C93"/>
    <w:rsid w:val="009E1E50"/>
    <w:rsid w:val="009E210F"/>
    <w:rsid w:val="009E24D2"/>
    <w:rsid w:val="009E251C"/>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8D2"/>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FB"/>
    <w:rsid w:val="009F45C4"/>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290"/>
    <w:rsid w:val="00A005B0"/>
    <w:rsid w:val="00A00689"/>
    <w:rsid w:val="00A00CE8"/>
    <w:rsid w:val="00A00FDB"/>
    <w:rsid w:val="00A010C3"/>
    <w:rsid w:val="00A01464"/>
    <w:rsid w:val="00A01705"/>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49BE"/>
    <w:rsid w:val="00A04E0C"/>
    <w:rsid w:val="00A05095"/>
    <w:rsid w:val="00A0543A"/>
    <w:rsid w:val="00A057C4"/>
    <w:rsid w:val="00A0583B"/>
    <w:rsid w:val="00A0589B"/>
    <w:rsid w:val="00A0589C"/>
    <w:rsid w:val="00A0597F"/>
    <w:rsid w:val="00A05BE4"/>
    <w:rsid w:val="00A05ED1"/>
    <w:rsid w:val="00A05F85"/>
    <w:rsid w:val="00A05FB8"/>
    <w:rsid w:val="00A06119"/>
    <w:rsid w:val="00A0618C"/>
    <w:rsid w:val="00A06235"/>
    <w:rsid w:val="00A064E1"/>
    <w:rsid w:val="00A06518"/>
    <w:rsid w:val="00A066E0"/>
    <w:rsid w:val="00A066E2"/>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107C"/>
    <w:rsid w:val="00A11421"/>
    <w:rsid w:val="00A11C99"/>
    <w:rsid w:val="00A11CCF"/>
    <w:rsid w:val="00A11DEF"/>
    <w:rsid w:val="00A1200D"/>
    <w:rsid w:val="00A120CF"/>
    <w:rsid w:val="00A121D2"/>
    <w:rsid w:val="00A121D7"/>
    <w:rsid w:val="00A1234E"/>
    <w:rsid w:val="00A12617"/>
    <w:rsid w:val="00A12739"/>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BA3"/>
    <w:rsid w:val="00A20E08"/>
    <w:rsid w:val="00A2120B"/>
    <w:rsid w:val="00A2150C"/>
    <w:rsid w:val="00A21A36"/>
    <w:rsid w:val="00A21C6A"/>
    <w:rsid w:val="00A21CA7"/>
    <w:rsid w:val="00A21E37"/>
    <w:rsid w:val="00A2202C"/>
    <w:rsid w:val="00A2259F"/>
    <w:rsid w:val="00A22682"/>
    <w:rsid w:val="00A22F4D"/>
    <w:rsid w:val="00A230D6"/>
    <w:rsid w:val="00A232A7"/>
    <w:rsid w:val="00A232A8"/>
    <w:rsid w:val="00A23616"/>
    <w:rsid w:val="00A23639"/>
    <w:rsid w:val="00A23995"/>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C67"/>
    <w:rsid w:val="00A34D62"/>
    <w:rsid w:val="00A34E53"/>
    <w:rsid w:val="00A35259"/>
    <w:rsid w:val="00A35370"/>
    <w:rsid w:val="00A35372"/>
    <w:rsid w:val="00A35BCD"/>
    <w:rsid w:val="00A36069"/>
    <w:rsid w:val="00A36077"/>
    <w:rsid w:val="00A3611D"/>
    <w:rsid w:val="00A36132"/>
    <w:rsid w:val="00A36339"/>
    <w:rsid w:val="00A3636D"/>
    <w:rsid w:val="00A36438"/>
    <w:rsid w:val="00A364EC"/>
    <w:rsid w:val="00A366C2"/>
    <w:rsid w:val="00A366E4"/>
    <w:rsid w:val="00A36822"/>
    <w:rsid w:val="00A36875"/>
    <w:rsid w:val="00A368CE"/>
    <w:rsid w:val="00A37349"/>
    <w:rsid w:val="00A3756C"/>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292"/>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1E96"/>
    <w:rsid w:val="00A52050"/>
    <w:rsid w:val="00A52192"/>
    <w:rsid w:val="00A52297"/>
    <w:rsid w:val="00A526DB"/>
    <w:rsid w:val="00A5278B"/>
    <w:rsid w:val="00A52ADD"/>
    <w:rsid w:val="00A52B99"/>
    <w:rsid w:val="00A52B9F"/>
    <w:rsid w:val="00A534B6"/>
    <w:rsid w:val="00A537C6"/>
    <w:rsid w:val="00A53A78"/>
    <w:rsid w:val="00A53D4D"/>
    <w:rsid w:val="00A53F55"/>
    <w:rsid w:val="00A53F6A"/>
    <w:rsid w:val="00A5417A"/>
    <w:rsid w:val="00A5417B"/>
    <w:rsid w:val="00A54421"/>
    <w:rsid w:val="00A54599"/>
    <w:rsid w:val="00A54742"/>
    <w:rsid w:val="00A54A7A"/>
    <w:rsid w:val="00A54B82"/>
    <w:rsid w:val="00A55138"/>
    <w:rsid w:val="00A55233"/>
    <w:rsid w:val="00A55409"/>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911"/>
    <w:rsid w:val="00A65962"/>
    <w:rsid w:val="00A65ABB"/>
    <w:rsid w:val="00A65CE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D61"/>
    <w:rsid w:val="00A66F95"/>
    <w:rsid w:val="00A6714D"/>
    <w:rsid w:val="00A671D0"/>
    <w:rsid w:val="00A672A2"/>
    <w:rsid w:val="00A67544"/>
    <w:rsid w:val="00A67594"/>
    <w:rsid w:val="00A6792C"/>
    <w:rsid w:val="00A67DEE"/>
    <w:rsid w:val="00A70345"/>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E6"/>
    <w:rsid w:val="00A71D23"/>
    <w:rsid w:val="00A71FBC"/>
    <w:rsid w:val="00A72290"/>
    <w:rsid w:val="00A72353"/>
    <w:rsid w:val="00A7249B"/>
    <w:rsid w:val="00A72AEB"/>
    <w:rsid w:val="00A72F58"/>
    <w:rsid w:val="00A730C0"/>
    <w:rsid w:val="00A730D4"/>
    <w:rsid w:val="00A7333A"/>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65B"/>
    <w:rsid w:val="00A75749"/>
    <w:rsid w:val="00A7596C"/>
    <w:rsid w:val="00A75A0C"/>
    <w:rsid w:val="00A75A5E"/>
    <w:rsid w:val="00A75AAD"/>
    <w:rsid w:val="00A75CC1"/>
    <w:rsid w:val="00A75E5B"/>
    <w:rsid w:val="00A75E88"/>
    <w:rsid w:val="00A76377"/>
    <w:rsid w:val="00A7637F"/>
    <w:rsid w:val="00A763E0"/>
    <w:rsid w:val="00A7675A"/>
    <w:rsid w:val="00A767F1"/>
    <w:rsid w:val="00A76B99"/>
    <w:rsid w:val="00A7759C"/>
    <w:rsid w:val="00A7794F"/>
    <w:rsid w:val="00A77A70"/>
    <w:rsid w:val="00A77CBB"/>
    <w:rsid w:val="00A77D0C"/>
    <w:rsid w:val="00A77D25"/>
    <w:rsid w:val="00A77D49"/>
    <w:rsid w:val="00A801D6"/>
    <w:rsid w:val="00A8056E"/>
    <w:rsid w:val="00A80751"/>
    <w:rsid w:val="00A807BD"/>
    <w:rsid w:val="00A807F6"/>
    <w:rsid w:val="00A808FE"/>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3F69"/>
    <w:rsid w:val="00A840AE"/>
    <w:rsid w:val="00A8443A"/>
    <w:rsid w:val="00A84456"/>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1"/>
    <w:rsid w:val="00A873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2068"/>
    <w:rsid w:val="00A922A2"/>
    <w:rsid w:val="00A92B7B"/>
    <w:rsid w:val="00A92D08"/>
    <w:rsid w:val="00A92F39"/>
    <w:rsid w:val="00A92F4E"/>
    <w:rsid w:val="00A9327B"/>
    <w:rsid w:val="00A933A2"/>
    <w:rsid w:val="00A933B5"/>
    <w:rsid w:val="00A933CE"/>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32E"/>
    <w:rsid w:val="00A953AA"/>
    <w:rsid w:val="00A958F7"/>
    <w:rsid w:val="00A95B43"/>
    <w:rsid w:val="00A95F4F"/>
    <w:rsid w:val="00A963C7"/>
    <w:rsid w:val="00A96459"/>
    <w:rsid w:val="00A97012"/>
    <w:rsid w:val="00A971E1"/>
    <w:rsid w:val="00A97455"/>
    <w:rsid w:val="00A97577"/>
    <w:rsid w:val="00A977EE"/>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626"/>
    <w:rsid w:val="00AA1645"/>
    <w:rsid w:val="00AA182D"/>
    <w:rsid w:val="00AA19FC"/>
    <w:rsid w:val="00AA1AC4"/>
    <w:rsid w:val="00AA1B09"/>
    <w:rsid w:val="00AA1C25"/>
    <w:rsid w:val="00AA1F6B"/>
    <w:rsid w:val="00AA2308"/>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FF4"/>
    <w:rsid w:val="00AA42DE"/>
    <w:rsid w:val="00AA4493"/>
    <w:rsid w:val="00AA45EE"/>
    <w:rsid w:val="00AA4644"/>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B99"/>
    <w:rsid w:val="00AA7CB4"/>
    <w:rsid w:val="00AA7EAF"/>
    <w:rsid w:val="00AA7FE6"/>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71"/>
    <w:rsid w:val="00AB4640"/>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3A4"/>
    <w:rsid w:val="00AB6452"/>
    <w:rsid w:val="00AB65AB"/>
    <w:rsid w:val="00AB65DE"/>
    <w:rsid w:val="00AB6643"/>
    <w:rsid w:val="00AB6ADA"/>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A94"/>
    <w:rsid w:val="00AC2E4C"/>
    <w:rsid w:val="00AC2F99"/>
    <w:rsid w:val="00AC30DE"/>
    <w:rsid w:val="00AC350C"/>
    <w:rsid w:val="00AC3C46"/>
    <w:rsid w:val="00AC3E84"/>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B0B"/>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C56"/>
    <w:rsid w:val="00AE105E"/>
    <w:rsid w:val="00AE11C9"/>
    <w:rsid w:val="00AE149E"/>
    <w:rsid w:val="00AE14A0"/>
    <w:rsid w:val="00AE165E"/>
    <w:rsid w:val="00AE1E56"/>
    <w:rsid w:val="00AE1E8D"/>
    <w:rsid w:val="00AE1FD4"/>
    <w:rsid w:val="00AE20AB"/>
    <w:rsid w:val="00AE22F2"/>
    <w:rsid w:val="00AE242A"/>
    <w:rsid w:val="00AE2966"/>
    <w:rsid w:val="00AE29FC"/>
    <w:rsid w:val="00AE2A3D"/>
    <w:rsid w:val="00AE2AE7"/>
    <w:rsid w:val="00AE2C47"/>
    <w:rsid w:val="00AE2C64"/>
    <w:rsid w:val="00AE2D82"/>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976"/>
    <w:rsid w:val="00AE59EC"/>
    <w:rsid w:val="00AE5A17"/>
    <w:rsid w:val="00AE5CD4"/>
    <w:rsid w:val="00AE5F59"/>
    <w:rsid w:val="00AE6522"/>
    <w:rsid w:val="00AE65DE"/>
    <w:rsid w:val="00AE6681"/>
    <w:rsid w:val="00AE67B3"/>
    <w:rsid w:val="00AE682D"/>
    <w:rsid w:val="00AE6851"/>
    <w:rsid w:val="00AE6B02"/>
    <w:rsid w:val="00AE6BD7"/>
    <w:rsid w:val="00AE6C34"/>
    <w:rsid w:val="00AE70C1"/>
    <w:rsid w:val="00AE7140"/>
    <w:rsid w:val="00AE71C1"/>
    <w:rsid w:val="00AE72DA"/>
    <w:rsid w:val="00AE76E3"/>
    <w:rsid w:val="00AE7864"/>
    <w:rsid w:val="00AE7949"/>
    <w:rsid w:val="00AE79B4"/>
    <w:rsid w:val="00AE7A35"/>
    <w:rsid w:val="00AE7E83"/>
    <w:rsid w:val="00AF001D"/>
    <w:rsid w:val="00AF0295"/>
    <w:rsid w:val="00AF02CC"/>
    <w:rsid w:val="00AF02F2"/>
    <w:rsid w:val="00AF04DB"/>
    <w:rsid w:val="00AF05A9"/>
    <w:rsid w:val="00AF0640"/>
    <w:rsid w:val="00AF08D5"/>
    <w:rsid w:val="00AF0A96"/>
    <w:rsid w:val="00AF0D02"/>
    <w:rsid w:val="00AF0D18"/>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AEA"/>
    <w:rsid w:val="00AF4BEE"/>
    <w:rsid w:val="00AF4D05"/>
    <w:rsid w:val="00AF4F6E"/>
    <w:rsid w:val="00AF50A8"/>
    <w:rsid w:val="00AF5194"/>
    <w:rsid w:val="00AF51CC"/>
    <w:rsid w:val="00AF53EF"/>
    <w:rsid w:val="00AF5744"/>
    <w:rsid w:val="00AF5B47"/>
    <w:rsid w:val="00AF5FE8"/>
    <w:rsid w:val="00AF6F86"/>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AF8"/>
    <w:rsid w:val="00B05CA5"/>
    <w:rsid w:val="00B05DD8"/>
    <w:rsid w:val="00B06190"/>
    <w:rsid w:val="00B06237"/>
    <w:rsid w:val="00B0630E"/>
    <w:rsid w:val="00B06371"/>
    <w:rsid w:val="00B064E1"/>
    <w:rsid w:val="00B06609"/>
    <w:rsid w:val="00B066C9"/>
    <w:rsid w:val="00B069D6"/>
    <w:rsid w:val="00B06A86"/>
    <w:rsid w:val="00B06B3B"/>
    <w:rsid w:val="00B06BB5"/>
    <w:rsid w:val="00B071E1"/>
    <w:rsid w:val="00B0745D"/>
    <w:rsid w:val="00B07753"/>
    <w:rsid w:val="00B0782B"/>
    <w:rsid w:val="00B07E10"/>
    <w:rsid w:val="00B07EA6"/>
    <w:rsid w:val="00B07FE5"/>
    <w:rsid w:val="00B10290"/>
    <w:rsid w:val="00B10558"/>
    <w:rsid w:val="00B10592"/>
    <w:rsid w:val="00B10912"/>
    <w:rsid w:val="00B10A4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708A"/>
    <w:rsid w:val="00B27880"/>
    <w:rsid w:val="00B278BF"/>
    <w:rsid w:val="00B27FE0"/>
    <w:rsid w:val="00B3042A"/>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2DFF"/>
    <w:rsid w:val="00B330FF"/>
    <w:rsid w:val="00B33280"/>
    <w:rsid w:val="00B333E5"/>
    <w:rsid w:val="00B3386D"/>
    <w:rsid w:val="00B33AD7"/>
    <w:rsid w:val="00B33FCE"/>
    <w:rsid w:val="00B340AA"/>
    <w:rsid w:val="00B341D0"/>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DA8"/>
    <w:rsid w:val="00B35DA9"/>
    <w:rsid w:val="00B35DF6"/>
    <w:rsid w:val="00B35E1C"/>
    <w:rsid w:val="00B3613F"/>
    <w:rsid w:val="00B36619"/>
    <w:rsid w:val="00B36902"/>
    <w:rsid w:val="00B36BA5"/>
    <w:rsid w:val="00B36F8A"/>
    <w:rsid w:val="00B376CD"/>
    <w:rsid w:val="00B377F7"/>
    <w:rsid w:val="00B378E3"/>
    <w:rsid w:val="00B37D97"/>
    <w:rsid w:val="00B37DC7"/>
    <w:rsid w:val="00B37DFA"/>
    <w:rsid w:val="00B37F53"/>
    <w:rsid w:val="00B37FF6"/>
    <w:rsid w:val="00B4009B"/>
    <w:rsid w:val="00B405B8"/>
    <w:rsid w:val="00B40672"/>
    <w:rsid w:val="00B408F5"/>
    <w:rsid w:val="00B40960"/>
    <w:rsid w:val="00B40C2E"/>
    <w:rsid w:val="00B40D95"/>
    <w:rsid w:val="00B40F63"/>
    <w:rsid w:val="00B411BD"/>
    <w:rsid w:val="00B413DF"/>
    <w:rsid w:val="00B41559"/>
    <w:rsid w:val="00B41665"/>
    <w:rsid w:val="00B4172A"/>
    <w:rsid w:val="00B418E8"/>
    <w:rsid w:val="00B41A5B"/>
    <w:rsid w:val="00B41CE6"/>
    <w:rsid w:val="00B41D7F"/>
    <w:rsid w:val="00B41FDD"/>
    <w:rsid w:val="00B42132"/>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5FE"/>
    <w:rsid w:val="00B467E8"/>
    <w:rsid w:val="00B469F3"/>
    <w:rsid w:val="00B46A24"/>
    <w:rsid w:val="00B46B6D"/>
    <w:rsid w:val="00B46BD8"/>
    <w:rsid w:val="00B46D82"/>
    <w:rsid w:val="00B46EBC"/>
    <w:rsid w:val="00B47292"/>
    <w:rsid w:val="00B472A8"/>
    <w:rsid w:val="00B47AD7"/>
    <w:rsid w:val="00B47AFF"/>
    <w:rsid w:val="00B47F52"/>
    <w:rsid w:val="00B47FB1"/>
    <w:rsid w:val="00B5003D"/>
    <w:rsid w:val="00B5030A"/>
    <w:rsid w:val="00B50322"/>
    <w:rsid w:val="00B507C8"/>
    <w:rsid w:val="00B50CD2"/>
    <w:rsid w:val="00B51403"/>
    <w:rsid w:val="00B51542"/>
    <w:rsid w:val="00B519C6"/>
    <w:rsid w:val="00B51AEB"/>
    <w:rsid w:val="00B51D1D"/>
    <w:rsid w:val="00B51D3A"/>
    <w:rsid w:val="00B52037"/>
    <w:rsid w:val="00B5257C"/>
    <w:rsid w:val="00B52735"/>
    <w:rsid w:val="00B528D6"/>
    <w:rsid w:val="00B52DBC"/>
    <w:rsid w:val="00B52FFF"/>
    <w:rsid w:val="00B5310E"/>
    <w:rsid w:val="00B53326"/>
    <w:rsid w:val="00B53B1E"/>
    <w:rsid w:val="00B541BB"/>
    <w:rsid w:val="00B541FB"/>
    <w:rsid w:val="00B542F3"/>
    <w:rsid w:val="00B5431F"/>
    <w:rsid w:val="00B54487"/>
    <w:rsid w:val="00B5449F"/>
    <w:rsid w:val="00B54555"/>
    <w:rsid w:val="00B5479A"/>
    <w:rsid w:val="00B547B0"/>
    <w:rsid w:val="00B548DB"/>
    <w:rsid w:val="00B54A50"/>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5231"/>
    <w:rsid w:val="00B65249"/>
    <w:rsid w:val="00B652B2"/>
    <w:rsid w:val="00B65336"/>
    <w:rsid w:val="00B65419"/>
    <w:rsid w:val="00B654C9"/>
    <w:rsid w:val="00B655E6"/>
    <w:rsid w:val="00B657EF"/>
    <w:rsid w:val="00B65E55"/>
    <w:rsid w:val="00B65EE1"/>
    <w:rsid w:val="00B660A8"/>
    <w:rsid w:val="00B66371"/>
    <w:rsid w:val="00B66584"/>
    <w:rsid w:val="00B66BA2"/>
    <w:rsid w:val="00B66BE4"/>
    <w:rsid w:val="00B66CC1"/>
    <w:rsid w:val="00B67161"/>
    <w:rsid w:val="00B6717A"/>
    <w:rsid w:val="00B67375"/>
    <w:rsid w:val="00B674B5"/>
    <w:rsid w:val="00B6783D"/>
    <w:rsid w:val="00B679ED"/>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0D"/>
    <w:rsid w:val="00B746C6"/>
    <w:rsid w:val="00B74723"/>
    <w:rsid w:val="00B747C0"/>
    <w:rsid w:val="00B747E0"/>
    <w:rsid w:val="00B74953"/>
    <w:rsid w:val="00B74A0E"/>
    <w:rsid w:val="00B74ECF"/>
    <w:rsid w:val="00B750A5"/>
    <w:rsid w:val="00B75BB0"/>
    <w:rsid w:val="00B75C81"/>
    <w:rsid w:val="00B75E83"/>
    <w:rsid w:val="00B75F36"/>
    <w:rsid w:val="00B75F4F"/>
    <w:rsid w:val="00B7604C"/>
    <w:rsid w:val="00B760D7"/>
    <w:rsid w:val="00B7611D"/>
    <w:rsid w:val="00B762B0"/>
    <w:rsid w:val="00B7652C"/>
    <w:rsid w:val="00B7658C"/>
    <w:rsid w:val="00B766BF"/>
    <w:rsid w:val="00B767E2"/>
    <w:rsid w:val="00B76CC9"/>
    <w:rsid w:val="00B76FA6"/>
    <w:rsid w:val="00B770E9"/>
    <w:rsid w:val="00B7715E"/>
    <w:rsid w:val="00B775E6"/>
    <w:rsid w:val="00B7795E"/>
    <w:rsid w:val="00B77BF0"/>
    <w:rsid w:val="00B77DCF"/>
    <w:rsid w:val="00B77F2B"/>
    <w:rsid w:val="00B80138"/>
    <w:rsid w:val="00B80290"/>
    <w:rsid w:val="00B80444"/>
    <w:rsid w:val="00B804C3"/>
    <w:rsid w:val="00B8069F"/>
    <w:rsid w:val="00B806EB"/>
    <w:rsid w:val="00B80910"/>
    <w:rsid w:val="00B80AB0"/>
    <w:rsid w:val="00B80B94"/>
    <w:rsid w:val="00B810F4"/>
    <w:rsid w:val="00B81894"/>
    <w:rsid w:val="00B818F4"/>
    <w:rsid w:val="00B81A7E"/>
    <w:rsid w:val="00B81BC9"/>
    <w:rsid w:val="00B820B3"/>
    <w:rsid w:val="00B8222F"/>
    <w:rsid w:val="00B82615"/>
    <w:rsid w:val="00B828E3"/>
    <w:rsid w:val="00B82BA2"/>
    <w:rsid w:val="00B82BC1"/>
    <w:rsid w:val="00B82C23"/>
    <w:rsid w:val="00B82F37"/>
    <w:rsid w:val="00B82F9B"/>
    <w:rsid w:val="00B83444"/>
    <w:rsid w:val="00B83556"/>
    <w:rsid w:val="00B836ED"/>
    <w:rsid w:val="00B83811"/>
    <w:rsid w:val="00B83AEB"/>
    <w:rsid w:val="00B84482"/>
    <w:rsid w:val="00B844B9"/>
    <w:rsid w:val="00B84869"/>
    <w:rsid w:val="00B84FBD"/>
    <w:rsid w:val="00B853BE"/>
    <w:rsid w:val="00B856EC"/>
    <w:rsid w:val="00B85AE8"/>
    <w:rsid w:val="00B85B6B"/>
    <w:rsid w:val="00B86137"/>
    <w:rsid w:val="00B8621D"/>
    <w:rsid w:val="00B86413"/>
    <w:rsid w:val="00B86476"/>
    <w:rsid w:val="00B86496"/>
    <w:rsid w:val="00B86687"/>
    <w:rsid w:val="00B86878"/>
    <w:rsid w:val="00B86A3D"/>
    <w:rsid w:val="00B86D61"/>
    <w:rsid w:val="00B8715B"/>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F02"/>
    <w:rsid w:val="00B96116"/>
    <w:rsid w:val="00B9626D"/>
    <w:rsid w:val="00B96305"/>
    <w:rsid w:val="00B963CF"/>
    <w:rsid w:val="00B9650B"/>
    <w:rsid w:val="00B9664C"/>
    <w:rsid w:val="00B96718"/>
    <w:rsid w:val="00B967DC"/>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87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F1"/>
    <w:rsid w:val="00BA55F4"/>
    <w:rsid w:val="00BA59B2"/>
    <w:rsid w:val="00BA5A0E"/>
    <w:rsid w:val="00BA5A62"/>
    <w:rsid w:val="00BA60AB"/>
    <w:rsid w:val="00BA62D0"/>
    <w:rsid w:val="00BA651E"/>
    <w:rsid w:val="00BA65CC"/>
    <w:rsid w:val="00BA6F07"/>
    <w:rsid w:val="00BA7583"/>
    <w:rsid w:val="00BA785B"/>
    <w:rsid w:val="00BA7914"/>
    <w:rsid w:val="00BA7D0B"/>
    <w:rsid w:val="00BA7D4D"/>
    <w:rsid w:val="00BA7E41"/>
    <w:rsid w:val="00BA7EE9"/>
    <w:rsid w:val="00BA7F50"/>
    <w:rsid w:val="00BB00FE"/>
    <w:rsid w:val="00BB038B"/>
    <w:rsid w:val="00BB051E"/>
    <w:rsid w:val="00BB0B00"/>
    <w:rsid w:val="00BB0C7C"/>
    <w:rsid w:val="00BB1011"/>
    <w:rsid w:val="00BB1107"/>
    <w:rsid w:val="00BB13ED"/>
    <w:rsid w:val="00BB1548"/>
    <w:rsid w:val="00BB16EC"/>
    <w:rsid w:val="00BB170F"/>
    <w:rsid w:val="00BB171D"/>
    <w:rsid w:val="00BB1736"/>
    <w:rsid w:val="00BB187E"/>
    <w:rsid w:val="00BB1914"/>
    <w:rsid w:val="00BB195B"/>
    <w:rsid w:val="00BB1CA9"/>
    <w:rsid w:val="00BB1CE7"/>
    <w:rsid w:val="00BB2B86"/>
    <w:rsid w:val="00BB2FD3"/>
    <w:rsid w:val="00BB2FDF"/>
    <w:rsid w:val="00BB2FFF"/>
    <w:rsid w:val="00BB308F"/>
    <w:rsid w:val="00BB36BD"/>
    <w:rsid w:val="00BB3715"/>
    <w:rsid w:val="00BB3B50"/>
    <w:rsid w:val="00BB3CCA"/>
    <w:rsid w:val="00BB43F4"/>
    <w:rsid w:val="00BB4D3D"/>
    <w:rsid w:val="00BB4DDA"/>
    <w:rsid w:val="00BB4FE3"/>
    <w:rsid w:val="00BB577C"/>
    <w:rsid w:val="00BB58A3"/>
    <w:rsid w:val="00BB5AFE"/>
    <w:rsid w:val="00BB5FCB"/>
    <w:rsid w:val="00BB6043"/>
    <w:rsid w:val="00BB604B"/>
    <w:rsid w:val="00BB606F"/>
    <w:rsid w:val="00BB67B4"/>
    <w:rsid w:val="00BB6A88"/>
    <w:rsid w:val="00BB6CF9"/>
    <w:rsid w:val="00BB6D92"/>
    <w:rsid w:val="00BB6F56"/>
    <w:rsid w:val="00BB70AB"/>
    <w:rsid w:val="00BB71A2"/>
    <w:rsid w:val="00BB72BC"/>
    <w:rsid w:val="00BB7351"/>
    <w:rsid w:val="00BB74B3"/>
    <w:rsid w:val="00BB76A0"/>
    <w:rsid w:val="00BB7979"/>
    <w:rsid w:val="00BB7B70"/>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A4"/>
    <w:rsid w:val="00BC5EBE"/>
    <w:rsid w:val="00BC6172"/>
    <w:rsid w:val="00BC61CD"/>
    <w:rsid w:val="00BC6232"/>
    <w:rsid w:val="00BC6488"/>
    <w:rsid w:val="00BC65BB"/>
    <w:rsid w:val="00BC66DE"/>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197"/>
    <w:rsid w:val="00BD11EB"/>
    <w:rsid w:val="00BD1260"/>
    <w:rsid w:val="00BD15BF"/>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CF1"/>
    <w:rsid w:val="00BE3D81"/>
    <w:rsid w:val="00BE3E72"/>
    <w:rsid w:val="00BE4254"/>
    <w:rsid w:val="00BE43CD"/>
    <w:rsid w:val="00BE49E1"/>
    <w:rsid w:val="00BE4B20"/>
    <w:rsid w:val="00BE4E04"/>
    <w:rsid w:val="00BE522C"/>
    <w:rsid w:val="00BE52E6"/>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5F3"/>
    <w:rsid w:val="00BF668A"/>
    <w:rsid w:val="00BF66D5"/>
    <w:rsid w:val="00BF693C"/>
    <w:rsid w:val="00BF6A39"/>
    <w:rsid w:val="00BF6CCB"/>
    <w:rsid w:val="00BF7145"/>
    <w:rsid w:val="00BF73F2"/>
    <w:rsid w:val="00BF74A4"/>
    <w:rsid w:val="00BF75E7"/>
    <w:rsid w:val="00BF79CD"/>
    <w:rsid w:val="00BF7CDC"/>
    <w:rsid w:val="00BF7D31"/>
    <w:rsid w:val="00BF7D74"/>
    <w:rsid w:val="00C00403"/>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305"/>
    <w:rsid w:val="00C033E5"/>
    <w:rsid w:val="00C03419"/>
    <w:rsid w:val="00C03599"/>
    <w:rsid w:val="00C03641"/>
    <w:rsid w:val="00C037CE"/>
    <w:rsid w:val="00C03EE8"/>
    <w:rsid w:val="00C03FDC"/>
    <w:rsid w:val="00C0400A"/>
    <w:rsid w:val="00C04233"/>
    <w:rsid w:val="00C04271"/>
    <w:rsid w:val="00C043A5"/>
    <w:rsid w:val="00C044CE"/>
    <w:rsid w:val="00C046A0"/>
    <w:rsid w:val="00C0495B"/>
    <w:rsid w:val="00C049DF"/>
    <w:rsid w:val="00C04B38"/>
    <w:rsid w:val="00C04B54"/>
    <w:rsid w:val="00C04C0F"/>
    <w:rsid w:val="00C04D25"/>
    <w:rsid w:val="00C04E85"/>
    <w:rsid w:val="00C04E9A"/>
    <w:rsid w:val="00C04FEC"/>
    <w:rsid w:val="00C051B4"/>
    <w:rsid w:val="00C052E0"/>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48"/>
    <w:rsid w:val="00C1006E"/>
    <w:rsid w:val="00C1056A"/>
    <w:rsid w:val="00C105BE"/>
    <w:rsid w:val="00C106E9"/>
    <w:rsid w:val="00C10A53"/>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E1"/>
    <w:rsid w:val="00C13508"/>
    <w:rsid w:val="00C1358F"/>
    <w:rsid w:val="00C13BDA"/>
    <w:rsid w:val="00C13CD2"/>
    <w:rsid w:val="00C13E18"/>
    <w:rsid w:val="00C13FFD"/>
    <w:rsid w:val="00C14207"/>
    <w:rsid w:val="00C14632"/>
    <w:rsid w:val="00C14AD5"/>
    <w:rsid w:val="00C14E25"/>
    <w:rsid w:val="00C1509F"/>
    <w:rsid w:val="00C1548C"/>
    <w:rsid w:val="00C157B8"/>
    <w:rsid w:val="00C15C8C"/>
    <w:rsid w:val="00C15E44"/>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179"/>
    <w:rsid w:val="00C202AB"/>
    <w:rsid w:val="00C208E4"/>
    <w:rsid w:val="00C20A00"/>
    <w:rsid w:val="00C20A6D"/>
    <w:rsid w:val="00C20CAE"/>
    <w:rsid w:val="00C214E0"/>
    <w:rsid w:val="00C21516"/>
    <w:rsid w:val="00C21673"/>
    <w:rsid w:val="00C218A2"/>
    <w:rsid w:val="00C21A8E"/>
    <w:rsid w:val="00C21C51"/>
    <w:rsid w:val="00C21C7A"/>
    <w:rsid w:val="00C21C8D"/>
    <w:rsid w:val="00C22165"/>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71BF"/>
    <w:rsid w:val="00C2723A"/>
    <w:rsid w:val="00C27353"/>
    <w:rsid w:val="00C27644"/>
    <w:rsid w:val="00C2767F"/>
    <w:rsid w:val="00C279B1"/>
    <w:rsid w:val="00C27AA7"/>
    <w:rsid w:val="00C27BBA"/>
    <w:rsid w:val="00C27E71"/>
    <w:rsid w:val="00C30059"/>
    <w:rsid w:val="00C30104"/>
    <w:rsid w:val="00C3014D"/>
    <w:rsid w:val="00C30459"/>
    <w:rsid w:val="00C305F2"/>
    <w:rsid w:val="00C307C8"/>
    <w:rsid w:val="00C30809"/>
    <w:rsid w:val="00C30C86"/>
    <w:rsid w:val="00C30E37"/>
    <w:rsid w:val="00C30F84"/>
    <w:rsid w:val="00C310C1"/>
    <w:rsid w:val="00C318CD"/>
    <w:rsid w:val="00C31F5D"/>
    <w:rsid w:val="00C32378"/>
    <w:rsid w:val="00C3263E"/>
    <w:rsid w:val="00C3275E"/>
    <w:rsid w:val="00C3287D"/>
    <w:rsid w:val="00C32995"/>
    <w:rsid w:val="00C329F2"/>
    <w:rsid w:val="00C32C3F"/>
    <w:rsid w:val="00C32E45"/>
    <w:rsid w:val="00C32EA1"/>
    <w:rsid w:val="00C33026"/>
    <w:rsid w:val="00C33931"/>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E31"/>
    <w:rsid w:val="00C34EB1"/>
    <w:rsid w:val="00C34FDB"/>
    <w:rsid w:val="00C34FE7"/>
    <w:rsid w:val="00C3525F"/>
    <w:rsid w:val="00C352B3"/>
    <w:rsid w:val="00C35364"/>
    <w:rsid w:val="00C35396"/>
    <w:rsid w:val="00C356A0"/>
    <w:rsid w:val="00C35738"/>
    <w:rsid w:val="00C35814"/>
    <w:rsid w:val="00C35E0F"/>
    <w:rsid w:val="00C35E38"/>
    <w:rsid w:val="00C36286"/>
    <w:rsid w:val="00C362B6"/>
    <w:rsid w:val="00C364BE"/>
    <w:rsid w:val="00C3654C"/>
    <w:rsid w:val="00C36992"/>
    <w:rsid w:val="00C36BAC"/>
    <w:rsid w:val="00C36BF5"/>
    <w:rsid w:val="00C36BF7"/>
    <w:rsid w:val="00C36DBC"/>
    <w:rsid w:val="00C370D7"/>
    <w:rsid w:val="00C37184"/>
    <w:rsid w:val="00C3757C"/>
    <w:rsid w:val="00C37661"/>
    <w:rsid w:val="00C376BA"/>
    <w:rsid w:val="00C379FC"/>
    <w:rsid w:val="00C37ADF"/>
    <w:rsid w:val="00C37B31"/>
    <w:rsid w:val="00C37CA3"/>
    <w:rsid w:val="00C4011D"/>
    <w:rsid w:val="00C40330"/>
    <w:rsid w:val="00C40373"/>
    <w:rsid w:val="00C4078A"/>
    <w:rsid w:val="00C4082D"/>
    <w:rsid w:val="00C40ABF"/>
    <w:rsid w:val="00C40AE6"/>
    <w:rsid w:val="00C40F05"/>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840"/>
    <w:rsid w:val="00C45B46"/>
    <w:rsid w:val="00C45F6B"/>
    <w:rsid w:val="00C4623C"/>
    <w:rsid w:val="00C46269"/>
    <w:rsid w:val="00C46555"/>
    <w:rsid w:val="00C46A34"/>
    <w:rsid w:val="00C46AE4"/>
    <w:rsid w:val="00C46B15"/>
    <w:rsid w:val="00C46EA1"/>
    <w:rsid w:val="00C46F7D"/>
    <w:rsid w:val="00C47347"/>
    <w:rsid w:val="00C4744E"/>
    <w:rsid w:val="00C475AD"/>
    <w:rsid w:val="00C478B4"/>
    <w:rsid w:val="00C479B5"/>
    <w:rsid w:val="00C479C2"/>
    <w:rsid w:val="00C47BE9"/>
    <w:rsid w:val="00C47C6A"/>
    <w:rsid w:val="00C50242"/>
    <w:rsid w:val="00C502E2"/>
    <w:rsid w:val="00C5034D"/>
    <w:rsid w:val="00C5050E"/>
    <w:rsid w:val="00C50778"/>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22C"/>
    <w:rsid w:val="00C542D4"/>
    <w:rsid w:val="00C5452B"/>
    <w:rsid w:val="00C54576"/>
    <w:rsid w:val="00C545E8"/>
    <w:rsid w:val="00C5460A"/>
    <w:rsid w:val="00C54634"/>
    <w:rsid w:val="00C5476A"/>
    <w:rsid w:val="00C54D14"/>
    <w:rsid w:val="00C54D71"/>
    <w:rsid w:val="00C5518A"/>
    <w:rsid w:val="00C55816"/>
    <w:rsid w:val="00C55A1F"/>
    <w:rsid w:val="00C55CE7"/>
    <w:rsid w:val="00C55DB6"/>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86B"/>
    <w:rsid w:val="00C57C79"/>
    <w:rsid w:val="00C60258"/>
    <w:rsid w:val="00C60288"/>
    <w:rsid w:val="00C60375"/>
    <w:rsid w:val="00C606CF"/>
    <w:rsid w:val="00C607E5"/>
    <w:rsid w:val="00C60BC0"/>
    <w:rsid w:val="00C60EAD"/>
    <w:rsid w:val="00C60FCC"/>
    <w:rsid w:val="00C6104A"/>
    <w:rsid w:val="00C617DB"/>
    <w:rsid w:val="00C618E7"/>
    <w:rsid w:val="00C61CCB"/>
    <w:rsid w:val="00C61D77"/>
    <w:rsid w:val="00C62275"/>
    <w:rsid w:val="00C62331"/>
    <w:rsid w:val="00C6233D"/>
    <w:rsid w:val="00C62515"/>
    <w:rsid w:val="00C6276C"/>
    <w:rsid w:val="00C62859"/>
    <w:rsid w:val="00C62CD5"/>
    <w:rsid w:val="00C62CFB"/>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4F89"/>
    <w:rsid w:val="00C652FC"/>
    <w:rsid w:val="00C6535D"/>
    <w:rsid w:val="00C654E0"/>
    <w:rsid w:val="00C6551A"/>
    <w:rsid w:val="00C65EFF"/>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901"/>
    <w:rsid w:val="00C70CB8"/>
    <w:rsid w:val="00C70DA2"/>
    <w:rsid w:val="00C70DFF"/>
    <w:rsid w:val="00C70E3C"/>
    <w:rsid w:val="00C70FD4"/>
    <w:rsid w:val="00C7139A"/>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C57"/>
    <w:rsid w:val="00C75DC7"/>
    <w:rsid w:val="00C75EFE"/>
    <w:rsid w:val="00C760A0"/>
    <w:rsid w:val="00C761CB"/>
    <w:rsid w:val="00C76307"/>
    <w:rsid w:val="00C7636C"/>
    <w:rsid w:val="00C763A8"/>
    <w:rsid w:val="00C763B6"/>
    <w:rsid w:val="00C7644F"/>
    <w:rsid w:val="00C768F6"/>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D5"/>
    <w:rsid w:val="00CA2241"/>
    <w:rsid w:val="00CA2582"/>
    <w:rsid w:val="00CA25CA"/>
    <w:rsid w:val="00CA2AE9"/>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89B"/>
    <w:rsid w:val="00CA7975"/>
    <w:rsid w:val="00CA7D60"/>
    <w:rsid w:val="00CA7E76"/>
    <w:rsid w:val="00CA7E8E"/>
    <w:rsid w:val="00CA7F42"/>
    <w:rsid w:val="00CB0044"/>
    <w:rsid w:val="00CB008E"/>
    <w:rsid w:val="00CB01FA"/>
    <w:rsid w:val="00CB04F8"/>
    <w:rsid w:val="00CB068C"/>
    <w:rsid w:val="00CB0737"/>
    <w:rsid w:val="00CB097A"/>
    <w:rsid w:val="00CB0A7D"/>
    <w:rsid w:val="00CB0ADA"/>
    <w:rsid w:val="00CB0BAC"/>
    <w:rsid w:val="00CB165A"/>
    <w:rsid w:val="00CB169C"/>
    <w:rsid w:val="00CB212C"/>
    <w:rsid w:val="00CB2456"/>
    <w:rsid w:val="00CB26EC"/>
    <w:rsid w:val="00CB2C72"/>
    <w:rsid w:val="00CB2D2A"/>
    <w:rsid w:val="00CB2D85"/>
    <w:rsid w:val="00CB33C4"/>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CF2"/>
    <w:rsid w:val="00CB5D3F"/>
    <w:rsid w:val="00CB5D57"/>
    <w:rsid w:val="00CB6681"/>
    <w:rsid w:val="00CB6D6B"/>
    <w:rsid w:val="00CB6DED"/>
    <w:rsid w:val="00CB7159"/>
    <w:rsid w:val="00CB787A"/>
    <w:rsid w:val="00CB7B35"/>
    <w:rsid w:val="00CB7D49"/>
    <w:rsid w:val="00CB7E04"/>
    <w:rsid w:val="00CB7F86"/>
    <w:rsid w:val="00CC01D6"/>
    <w:rsid w:val="00CC022A"/>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3DD"/>
    <w:rsid w:val="00CC252C"/>
    <w:rsid w:val="00CC25F4"/>
    <w:rsid w:val="00CC2758"/>
    <w:rsid w:val="00CC2822"/>
    <w:rsid w:val="00CC2B90"/>
    <w:rsid w:val="00CC2C2F"/>
    <w:rsid w:val="00CC3335"/>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62DB"/>
    <w:rsid w:val="00CC65BE"/>
    <w:rsid w:val="00CC671B"/>
    <w:rsid w:val="00CC70FB"/>
    <w:rsid w:val="00CC737C"/>
    <w:rsid w:val="00CC7504"/>
    <w:rsid w:val="00CC765D"/>
    <w:rsid w:val="00CC7865"/>
    <w:rsid w:val="00CC7BC0"/>
    <w:rsid w:val="00CC7E35"/>
    <w:rsid w:val="00CC7FD0"/>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2312"/>
    <w:rsid w:val="00CD239A"/>
    <w:rsid w:val="00CD2656"/>
    <w:rsid w:val="00CD26F2"/>
    <w:rsid w:val="00CD29CD"/>
    <w:rsid w:val="00CD2ADD"/>
    <w:rsid w:val="00CD2BBA"/>
    <w:rsid w:val="00CD2CC9"/>
    <w:rsid w:val="00CD2E85"/>
    <w:rsid w:val="00CD4017"/>
    <w:rsid w:val="00CD407D"/>
    <w:rsid w:val="00CD463B"/>
    <w:rsid w:val="00CD49C2"/>
    <w:rsid w:val="00CD4BC5"/>
    <w:rsid w:val="00CD4C60"/>
    <w:rsid w:val="00CD4D48"/>
    <w:rsid w:val="00CD50A4"/>
    <w:rsid w:val="00CD51AB"/>
    <w:rsid w:val="00CD5512"/>
    <w:rsid w:val="00CD5535"/>
    <w:rsid w:val="00CD57D0"/>
    <w:rsid w:val="00CD5816"/>
    <w:rsid w:val="00CD5AF3"/>
    <w:rsid w:val="00CD5F1C"/>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B11"/>
    <w:rsid w:val="00CE10DA"/>
    <w:rsid w:val="00CE1E4C"/>
    <w:rsid w:val="00CE1FC5"/>
    <w:rsid w:val="00CE24BF"/>
    <w:rsid w:val="00CE24C5"/>
    <w:rsid w:val="00CE2901"/>
    <w:rsid w:val="00CE2997"/>
    <w:rsid w:val="00CE2D83"/>
    <w:rsid w:val="00CE3104"/>
    <w:rsid w:val="00CE324D"/>
    <w:rsid w:val="00CE3875"/>
    <w:rsid w:val="00CE38E2"/>
    <w:rsid w:val="00CE39CB"/>
    <w:rsid w:val="00CE3D68"/>
    <w:rsid w:val="00CE3DB9"/>
    <w:rsid w:val="00CE422D"/>
    <w:rsid w:val="00CE42FD"/>
    <w:rsid w:val="00CE4520"/>
    <w:rsid w:val="00CE46E5"/>
    <w:rsid w:val="00CE477A"/>
    <w:rsid w:val="00CE485A"/>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48"/>
    <w:rsid w:val="00CF0D72"/>
    <w:rsid w:val="00CF0E44"/>
    <w:rsid w:val="00CF1031"/>
    <w:rsid w:val="00CF124E"/>
    <w:rsid w:val="00CF1322"/>
    <w:rsid w:val="00CF195E"/>
    <w:rsid w:val="00CF19DA"/>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DE"/>
    <w:rsid w:val="00CF442B"/>
    <w:rsid w:val="00CF447B"/>
    <w:rsid w:val="00CF4812"/>
    <w:rsid w:val="00CF48CE"/>
    <w:rsid w:val="00CF4C0E"/>
    <w:rsid w:val="00CF4C29"/>
    <w:rsid w:val="00CF4D47"/>
    <w:rsid w:val="00CF5263"/>
    <w:rsid w:val="00CF551D"/>
    <w:rsid w:val="00CF57B2"/>
    <w:rsid w:val="00CF5897"/>
    <w:rsid w:val="00CF5B83"/>
    <w:rsid w:val="00CF5D58"/>
    <w:rsid w:val="00CF5D94"/>
    <w:rsid w:val="00CF5EB2"/>
    <w:rsid w:val="00CF60B5"/>
    <w:rsid w:val="00CF650A"/>
    <w:rsid w:val="00CF6A04"/>
    <w:rsid w:val="00CF709B"/>
    <w:rsid w:val="00CF7474"/>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C99"/>
    <w:rsid w:val="00D04CE1"/>
    <w:rsid w:val="00D05048"/>
    <w:rsid w:val="00D05132"/>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EF"/>
    <w:rsid w:val="00D0785F"/>
    <w:rsid w:val="00D07A03"/>
    <w:rsid w:val="00D07B71"/>
    <w:rsid w:val="00D07C4F"/>
    <w:rsid w:val="00D07CE1"/>
    <w:rsid w:val="00D1026A"/>
    <w:rsid w:val="00D1066D"/>
    <w:rsid w:val="00D107CF"/>
    <w:rsid w:val="00D10958"/>
    <w:rsid w:val="00D10C69"/>
    <w:rsid w:val="00D10D89"/>
    <w:rsid w:val="00D10E0B"/>
    <w:rsid w:val="00D110CD"/>
    <w:rsid w:val="00D1131A"/>
    <w:rsid w:val="00D11482"/>
    <w:rsid w:val="00D119CA"/>
    <w:rsid w:val="00D11A1D"/>
    <w:rsid w:val="00D11B0B"/>
    <w:rsid w:val="00D11D05"/>
    <w:rsid w:val="00D11D69"/>
    <w:rsid w:val="00D11DF5"/>
    <w:rsid w:val="00D11F49"/>
    <w:rsid w:val="00D11F72"/>
    <w:rsid w:val="00D12012"/>
    <w:rsid w:val="00D1203A"/>
    <w:rsid w:val="00D12293"/>
    <w:rsid w:val="00D12359"/>
    <w:rsid w:val="00D124DA"/>
    <w:rsid w:val="00D12967"/>
    <w:rsid w:val="00D1326F"/>
    <w:rsid w:val="00D1347D"/>
    <w:rsid w:val="00D134A1"/>
    <w:rsid w:val="00D13602"/>
    <w:rsid w:val="00D1380A"/>
    <w:rsid w:val="00D13CB7"/>
    <w:rsid w:val="00D13ECB"/>
    <w:rsid w:val="00D140C2"/>
    <w:rsid w:val="00D14236"/>
    <w:rsid w:val="00D1433D"/>
    <w:rsid w:val="00D14553"/>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3F1"/>
    <w:rsid w:val="00D23688"/>
    <w:rsid w:val="00D238DD"/>
    <w:rsid w:val="00D23C51"/>
    <w:rsid w:val="00D23D08"/>
    <w:rsid w:val="00D23D7D"/>
    <w:rsid w:val="00D24712"/>
    <w:rsid w:val="00D24768"/>
    <w:rsid w:val="00D2485D"/>
    <w:rsid w:val="00D249FF"/>
    <w:rsid w:val="00D24A98"/>
    <w:rsid w:val="00D24D4D"/>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0BBE"/>
    <w:rsid w:val="00D31028"/>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D5D"/>
    <w:rsid w:val="00D34EC7"/>
    <w:rsid w:val="00D35021"/>
    <w:rsid w:val="00D35335"/>
    <w:rsid w:val="00D358D3"/>
    <w:rsid w:val="00D36234"/>
    <w:rsid w:val="00D36371"/>
    <w:rsid w:val="00D3692A"/>
    <w:rsid w:val="00D36A10"/>
    <w:rsid w:val="00D36C0F"/>
    <w:rsid w:val="00D36CD1"/>
    <w:rsid w:val="00D36D75"/>
    <w:rsid w:val="00D36D76"/>
    <w:rsid w:val="00D372DD"/>
    <w:rsid w:val="00D377C8"/>
    <w:rsid w:val="00D378B6"/>
    <w:rsid w:val="00D37966"/>
    <w:rsid w:val="00D37E60"/>
    <w:rsid w:val="00D37F4E"/>
    <w:rsid w:val="00D4051D"/>
    <w:rsid w:val="00D40545"/>
    <w:rsid w:val="00D4063B"/>
    <w:rsid w:val="00D406AF"/>
    <w:rsid w:val="00D406FD"/>
    <w:rsid w:val="00D408D2"/>
    <w:rsid w:val="00D40C27"/>
    <w:rsid w:val="00D40F59"/>
    <w:rsid w:val="00D410EB"/>
    <w:rsid w:val="00D4195C"/>
    <w:rsid w:val="00D41A48"/>
    <w:rsid w:val="00D41FE6"/>
    <w:rsid w:val="00D42159"/>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EE"/>
    <w:rsid w:val="00D451F9"/>
    <w:rsid w:val="00D45249"/>
    <w:rsid w:val="00D4543A"/>
    <w:rsid w:val="00D4550E"/>
    <w:rsid w:val="00D45DF3"/>
    <w:rsid w:val="00D45EB4"/>
    <w:rsid w:val="00D45FB8"/>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D12"/>
    <w:rsid w:val="00D51DB2"/>
    <w:rsid w:val="00D51DBE"/>
    <w:rsid w:val="00D52232"/>
    <w:rsid w:val="00D52257"/>
    <w:rsid w:val="00D52758"/>
    <w:rsid w:val="00D52B49"/>
    <w:rsid w:val="00D52BD1"/>
    <w:rsid w:val="00D52C7C"/>
    <w:rsid w:val="00D52DEE"/>
    <w:rsid w:val="00D53294"/>
    <w:rsid w:val="00D53397"/>
    <w:rsid w:val="00D5362B"/>
    <w:rsid w:val="00D536B0"/>
    <w:rsid w:val="00D537EA"/>
    <w:rsid w:val="00D53C62"/>
    <w:rsid w:val="00D53DA1"/>
    <w:rsid w:val="00D53F67"/>
    <w:rsid w:val="00D54258"/>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A0C"/>
    <w:rsid w:val="00D60B42"/>
    <w:rsid w:val="00D60C1B"/>
    <w:rsid w:val="00D60C8D"/>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D92"/>
    <w:rsid w:val="00D62E3F"/>
    <w:rsid w:val="00D630D2"/>
    <w:rsid w:val="00D63517"/>
    <w:rsid w:val="00D6373A"/>
    <w:rsid w:val="00D63B75"/>
    <w:rsid w:val="00D63BD4"/>
    <w:rsid w:val="00D63C76"/>
    <w:rsid w:val="00D63D45"/>
    <w:rsid w:val="00D64061"/>
    <w:rsid w:val="00D6406D"/>
    <w:rsid w:val="00D645D6"/>
    <w:rsid w:val="00D647ED"/>
    <w:rsid w:val="00D64C11"/>
    <w:rsid w:val="00D64CB5"/>
    <w:rsid w:val="00D64D24"/>
    <w:rsid w:val="00D65506"/>
    <w:rsid w:val="00D657C9"/>
    <w:rsid w:val="00D658EF"/>
    <w:rsid w:val="00D6591A"/>
    <w:rsid w:val="00D659B1"/>
    <w:rsid w:val="00D65FD0"/>
    <w:rsid w:val="00D664A3"/>
    <w:rsid w:val="00D664C1"/>
    <w:rsid w:val="00D666B1"/>
    <w:rsid w:val="00D66A7A"/>
    <w:rsid w:val="00D66AF4"/>
    <w:rsid w:val="00D66C75"/>
    <w:rsid w:val="00D66E18"/>
    <w:rsid w:val="00D6734D"/>
    <w:rsid w:val="00D675DA"/>
    <w:rsid w:val="00D6761F"/>
    <w:rsid w:val="00D677AB"/>
    <w:rsid w:val="00D6785A"/>
    <w:rsid w:val="00D6789C"/>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0E"/>
    <w:rsid w:val="00D761AA"/>
    <w:rsid w:val="00D7656C"/>
    <w:rsid w:val="00D76854"/>
    <w:rsid w:val="00D76A94"/>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6572"/>
    <w:rsid w:val="00D965FC"/>
    <w:rsid w:val="00D9683C"/>
    <w:rsid w:val="00D96AE4"/>
    <w:rsid w:val="00D96B26"/>
    <w:rsid w:val="00D96C6D"/>
    <w:rsid w:val="00D96DE5"/>
    <w:rsid w:val="00D9719F"/>
    <w:rsid w:val="00D97441"/>
    <w:rsid w:val="00D975D4"/>
    <w:rsid w:val="00D97884"/>
    <w:rsid w:val="00D97F24"/>
    <w:rsid w:val="00DA078F"/>
    <w:rsid w:val="00DA07A5"/>
    <w:rsid w:val="00DA0A7F"/>
    <w:rsid w:val="00DA0BDE"/>
    <w:rsid w:val="00DA0C60"/>
    <w:rsid w:val="00DA0C8E"/>
    <w:rsid w:val="00DA0F50"/>
    <w:rsid w:val="00DA106A"/>
    <w:rsid w:val="00DA11D3"/>
    <w:rsid w:val="00DA151B"/>
    <w:rsid w:val="00DA1C31"/>
    <w:rsid w:val="00DA1D79"/>
    <w:rsid w:val="00DA1E1C"/>
    <w:rsid w:val="00DA20BC"/>
    <w:rsid w:val="00DA21C3"/>
    <w:rsid w:val="00DA22FB"/>
    <w:rsid w:val="00DA2978"/>
    <w:rsid w:val="00DA2A43"/>
    <w:rsid w:val="00DA2ED7"/>
    <w:rsid w:val="00DA2FB5"/>
    <w:rsid w:val="00DA3BD8"/>
    <w:rsid w:val="00DA3E7A"/>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9FB"/>
    <w:rsid w:val="00DB0F0E"/>
    <w:rsid w:val="00DB10BA"/>
    <w:rsid w:val="00DB11F8"/>
    <w:rsid w:val="00DB1272"/>
    <w:rsid w:val="00DB1316"/>
    <w:rsid w:val="00DB15D6"/>
    <w:rsid w:val="00DB1745"/>
    <w:rsid w:val="00DB188A"/>
    <w:rsid w:val="00DB18F8"/>
    <w:rsid w:val="00DB1C0E"/>
    <w:rsid w:val="00DB1D79"/>
    <w:rsid w:val="00DB1F2A"/>
    <w:rsid w:val="00DB209C"/>
    <w:rsid w:val="00DB21F8"/>
    <w:rsid w:val="00DB23E2"/>
    <w:rsid w:val="00DB2788"/>
    <w:rsid w:val="00DB27CD"/>
    <w:rsid w:val="00DB2844"/>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7B1"/>
    <w:rsid w:val="00DB7A8D"/>
    <w:rsid w:val="00DB7AD0"/>
    <w:rsid w:val="00DB7AF3"/>
    <w:rsid w:val="00DB7DF5"/>
    <w:rsid w:val="00DB7ED2"/>
    <w:rsid w:val="00DC016A"/>
    <w:rsid w:val="00DC01FB"/>
    <w:rsid w:val="00DC06E3"/>
    <w:rsid w:val="00DC0853"/>
    <w:rsid w:val="00DC08B7"/>
    <w:rsid w:val="00DC09A0"/>
    <w:rsid w:val="00DC0B1E"/>
    <w:rsid w:val="00DC0D35"/>
    <w:rsid w:val="00DC0D47"/>
    <w:rsid w:val="00DC102F"/>
    <w:rsid w:val="00DC1144"/>
    <w:rsid w:val="00DC1294"/>
    <w:rsid w:val="00DC1327"/>
    <w:rsid w:val="00DC1350"/>
    <w:rsid w:val="00DC1492"/>
    <w:rsid w:val="00DC1605"/>
    <w:rsid w:val="00DC1E9F"/>
    <w:rsid w:val="00DC2570"/>
    <w:rsid w:val="00DC29FE"/>
    <w:rsid w:val="00DC2B89"/>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1A4"/>
    <w:rsid w:val="00DC4548"/>
    <w:rsid w:val="00DC47BC"/>
    <w:rsid w:val="00DC4880"/>
    <w:rsid w:val="00DC4B06"/>
    <w:rsid w:val="00DC4B63"/>
    <w:rsid w:val="00DC4E0B"/>
    <w:rsid w:val="00DC52AF"/>
    <w:rsid w:val="00DC537D"/>
    <w:rsid w:val="00DC5407"/>
    <w:rsid w:val="00DC5672"/>
    <w:rsid w:val="00DC57B8"/>
    <w:rsid w:val="00DC58EA"/>
    <w:rsid w:val="00DC5931"/>
    <w:rsid w:val="00DC5E0E"/>
    <w:rsid w:val="00DC5E82"/>
    <w:rsid w:val="00DC60A2"/>
    <w:rsid w:val="00DC6385"/>
    <w:rsid w:val="00DC6600"/>
    <w:rsid w:val="00DC661F"/>
    <w:rsid w:val="00DC66D7"/>
    <w:rsid w:val="00DC67BD"/>
    <w:rsid w:val="00DC6924"/>
    <w:rsid w:val="00DC6A42"/>
    <w:rsid w:val="00DC6ACD"/>
    <w:rsid w:val="00DC71B1"/>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A0"/>
    <w:rsid w:val="00DD3ADB"/>
    <w:rsid w:val="00DD3CF4"/>
    <w:rsid w:val="00DD3E3A"/>
    <w:rsid w:val="00DD3EF5"/>
    <w:rsid w:val="00DD440A"/>
    <w:rsid w:val="00DD45EF"/>
    <w:rsid w:val="00DD475F"/>
    <w:rsid w:val="00DD4B76"/>
    <w:rsid w:val="00DD53FA"/>
    <w:rsid w:val="00DD54E0"/>
    <w:rsid w:val="00DD5704"/>
    <w:rsid w:val="00DD5916"/>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4"/>
    <w:rsid w:val="00DE286D"/>
    <w:rsid w:val="00DE2E49"/>
    <w:rsid w:val="00DE2F78"/>
    <w:rsid w:val="00DE3032"/>
    <w:rsid w:val="00DE3222"/>
    <w:rsid w:val="00DE33C8"/>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FA2"/>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756"/>
    <w:rsid w:val="00DF6828"/>
    <w:rsid w:val="00DF6C8B"/>
    <w:rsid w:val="00DF6DB2"/>
    <w:rsid w:val="00DF6E62"/>
    <w:rsid w:val="00DF6F17"/>
    <w:rsid w:val="00DF7232"/>
    <w:rsid w:val="00DF7243"/>
    <w:rsid w:val="00DF758F"/>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DAA"/>
    <w:rsid w:val="00E0203C"/>
    <w:rsid w:val="00E02176"/>
    <w:rsid w:val="00E023E5"/>
    <w:rsid w:val="00E02432"/>
    <w:rsid w:val="00E02787"/>
    <w:rsid w:val="00E02A81"/>
    <w:rsid w:val="00E02E58"/>
    <w:rsid w:val="00E03128"/>
    <w:rsid w:val="00E03315"/>
    <w:rsid w:val="00E0337A"/>
    <w:rsid w:val="00E03406"/>
    <w:rsid w:val="00E03990"/>
    <w:rsid w:val="00E03C9F"/>
    <w:rsid w:val="00E04022"/>
    <w:rsid w:val="00E04053"/>
    <w:rsid w:val="00E04078"/>
    <w:rsid w:val="00E04346"/>
    <w:rsid w:val="00E0437D"/>
    <w:rsid w:val="00E04CA4"/>
    <w:rsid w:val="00E04F31"/>
    <w:rsid w:val="00E050CE"/>
    <w:rsid w:val="00E05310"/>
    <w:rsid w:val="00E05323"/>
    <w:rsid w:val="00E053CD"/>
    <w:rsid w:val="00E05465"/>
    <w:rsid w:val="00E0579A"/>
    <w:rsid w:val="00E05A5A"/>
    <w:rsid w:val="00E05BB2"/>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51C"/>
    <w:rsid w:val="00E11845"/>
    <w:rsid w:val="00E11D03"/>
    <w:rsid w:val="00E11FC0"/>
    <w:rsid w:val="00E120A6"/>
    <w:rsid w:val="00E122D6"/>
    <w:rsid w:val="00E12752"/>
    <w:rsid w:val="00E12BB1"/>
    <w:rsid w:val="00E12BBE"/>
    <w:rsid w:val="00E12ED8"/>
    <w:rsid w:val="00E12FFF"/>
    <w:rsid w:val="00E13097"/>
    <w:rsid w:val="00E135D0"/>
    <w:rsid w:val="00E13A28"/>
    <w:rsid w:val="00E13B8B"/>
    <w:rsid w:val="00E13D7C"/>
    <w:rsid w:val="00E13F9C"/>
    <w:rsid w:val="00E14090"/>
    <w:rsid w:val="00E14261"/>
    <w:rsid w:val="00E14426"/>
    <w:rsid w:val="00E14A7E"/>
    <w:rsid w:val="00E14DBA"/>
    <w:rsid w:val="00E14EFE"/>
    <w:rsid w:val="00E14FD0"/>
    <w:rsid w:val="00E151E1"/>
    <w:rsid w:val="00E15474"/>
    <w:rsid w:val="00E15BC2"/>
    <w:rsid w:val="00E16C65"/>
    <w:rsid w:val="00E171DB"/>
    <w:rsid w:val="00E17305"/>
    <w:rsid w:val="00E1746D"/>
    <w:rsid w:val="00E1761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90"/>
    <w:rsid w:val="00E23DC9"/>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52D"/>
    <w:rsid w:val="00E315D9"/>
    <w:rsid w:val="00E315F7"/>
    <w:rsid w:val="00E319C3"/>
    <w:rsid w:val="00E31B22"/>
    <w:rsid w:val="00E31CB2"/>
    <w:rsid w:val="00E31D81"/>
    <w:rsid w:val="00E31E86"/>
    <w:rsid w:val="00E31F0B"/>
    <w:rsid w:val="00E31F52"/>
    <w:rsid w:val="00E322F5"/>
    <w:rsid w:val="00E3237B"/>
    <w:rsid w:val="00E32404"/>
    <w:rsid w:val="00E32439"/>
    <w:rsid w:val="00E329BB"/>
    <w:rsid w:val="00E32D62"/>
    <w:rsid w:val="00E3304C"/>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8AE"/>
    <w:rsid w:val="00E35B43"/>
    <w:rsid w:val="00E35B51"/>
    <w:rsid w:val="00E35FD8"/>
    <w:rsid w:val="00E36099"/>
    <w:rsid w:val="00E361B8"/>
    <w:rsid w:val="00E363F6"/>
    <w:rsid w:val="00E364B2"/>
    <w:rsid w:val="00E36A1B"/>
    <w:rsid w:val="00E36E54"/>
    <w:rsid w:val="00E36EDD"/>
    <w:rsid w:val="00E37277"/>
    <w:rsid w:val="00E3772A"/>
    <w:rsid w:val="00E37E1B"/>
    <w:rsid w:val="00E37EBD"/>
    <w:rsid w:val="00E401E4"/>
    <w:rsid w:val="00E4033B"/>
    <w:rsid w:val="00E40465"/>
    <w:rsid w:val="00E4066D"/>
    <w:rsid w:val="00E409AA"/>
    <w:rsid w:val="00E40B2A"/>
    <w:rsid w:val="00E40ED7"/>
    <w:rsid w:val="00E4108E"/>
    <w:rsid w:val="00E411BB"/>
    <w:rsid w:val="00E41421"/>
    <w:rsid w:val="00E416C8"/>
    <w:rsid w:val="00E4186C"/>
    <w:rsid w:val="00E422F8"/>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91B"/>
    <w:rsid w:val="00E47C58"/>
    <w:rsid w:val="00E47CED"/>
    <w:rsid w:val="00E47E31"/>
    <w:rsid w:val="00E47F8E"/>
    <w:rsid w:val="00E500D9"/>
    <w:rsid w:val="00E50362"/>
    <w:rsid w:val="00E5044D"/>
    <w:rsid w:val="00E50455"/>
    <w:rsid w:val="00E50506"/>
    <w:rsid w:val="00E505C6"/>
    <w:rsid w:val="00E5072E"/>
    <w:rsid w:val="00E50792"/>
    <w:rsid w:val="00E509CA"/>
    <w:rsid w:val="00E50AC6"/>
    <w:rsid w:val="00E50B76"/>
    <w:rsid w:val="00E50BC2"/>
    <w:rsid w:val="00E510B1"/>
    <w:rsid w:val="00E51147"/>
    <w:rsid w:val="00E51462"/>
    <w:rsid w:val="00E515BB"/>
    <w:rsid w:val="00E51AF6"/>
    <w:rsid w:val="00E51B11"/>
    <w:rsid w:val="00E51CA8"/>
    <w:rsid w:val="00E51D65"/>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D73"/>
    <w:rsid w:val="00E55D82"/>
    <w:rsid w:val="00E55D97"/>
    <w:rsid w:val="00E56022"/>
    <w:rsid w:val="00E56402"/>
    <w:rsid w:val="00E565BB"/>
    <w:rsid w:val="00E56902"/>
    <w:rsid w:val="00E56D12"/>
    <w:rsid w:val="00E56DCF"/>
    <w:rsid w:val="00E56EFC"/>
    <w:rsid w:val="00E5701B"/>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6E5"/>
    <w:rsid w:val="00E61CC0"/>
    <w:rsid w:val="00E61EB4"/>
    <w:rsid w:val="00E61F03"/>
    <w:rsid w:val="00E61F41"/>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79"/>
    <w:rsid w:val="00E65B29"/>
    <w:rsid w:val="00E65BB3"/>
    <w:rsid w:val="00E65C5B"/>
    <w:rsid w:val="00E66244"/>
    <w:rsid w:val="00E66952"/>
    <w:rsid w:val="00E66AC0"/>
    <w:rsid w:val="00E66C91"/>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27B4"/>
    <w:rsid w:val="00E728B9"/>
    <w:rsid w:val="00E72AE9"/>
    <w:rsid w:val="00E72B88"/>
    <w:rsid w:val="00E72C01"/>
    <w:rsid w:val="00E72EBA"/>
    <w:rsid w:val="00E731B5"/>
    <w:rsid w:val="00E7328F"/>
    <w:rsid w:val="00E732EF"/>
    <w:rsid w:val="00E73959"/>
    <w:rsid w:val="00E73AFB"/>
    <w:rsid w:val="00E73B32"/>
    <w:rsid w:val="00E73B91"/>
    <w:rsid w:val="00E740AB"/>
    <w:rsid w:val="00E740AE"/>
    <w:rsid w:val="00E741AC"/>
    <w:rsid w:val="00E74229"/>
    <w:rsid w:val="00E74604"/>
    <w:rsid w:val="00E74635"/>
    <w:rsid w:val="00E74792"/>
    <w:rsid w:val="00E7484B"/>
    <w:rsid w:val="00E74967"/>
    <w:rsid w:val="00E74973"/>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F3F"/>
    <w:rsid w:val="00E801A1"/>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6EF"/>
    <w:rsid w:val="00E82D29"/>
    <w:rsid w:val="00E82D70"/>
    <w:rsid w:val="00E830B8"/>
    <w:rsid w:val="00E83278"/>
    <w:rsid w:val="00E83636"/>
    <w:rsid w:val="00E836A8"/>
    <w:rsid w:val="00E8377E"/>
    <w:rsid w:val="00E83A48"/>
    <w:rsid w:val="00E83A87"/>
    <w:rsid w:val="00E83AFC"/>
    <w:rsid w:val="00E83F30"/>
    <w:rsid w:val="00E83FA2"/>
    <w:rsid w:val="00E84050"/>
    <w:rsid w:val="00E841D8"/>
    <w:rsid w:val="00E84247"/>
    <w:rsid w:val="00E84551"/>
    <w:rsid w:val="00E8497B"/>
    <w:rsid w:val="00E84A63"/>
    <w:rsid w:val="00E84C09"/>
    <w:rsid w:val="00E8519F"/>
    <w:rsid w:val="00E85364"/>
    <w:rsid w:val="00E85476"/>
    <w:rsid w:val="00E85A57"/>
    <w:rsid w:val="00E85CC3"/>
    <w:rsid w:val="00E85ED9"/>
    <w:rsid w:val="00E85F26"/>
    <w:rsid w:val="00E860BE"/>
    <w:rsid w:val="00E86338"/>
    <w:rsid w:val="00E8633A"/>
    <w:rsid w:val="00E863FD"/>
    <w:rsid w:val="00E8644A"/>
    <w:rsid w:val="00E8686D"/>
    <w:rsid w:val="00E86939"/>
    <w:rsid w:val="00E869E6"/>
    <w:rsid w:val="00E86F6C"/>
    <w:rsid w:val="00E87038"/>
    <w:rsid w:val="00E87126"/>
    <w:rsid w:val="00E87280"/>
    <w:rsid w:val="00E87893"/>
    <w:rsid w:val="00E879BC"/>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B0"/>
    <w:rsid w:val="00EA03C5"/>
    <w:rsid w:val="00EA06B8"/>
    <w:rsid w:val="00EA074D"/>
    <w:rsid w:val="00EA09B9"/>
    <w:rsid w:val="00EA0E4A"/>
    <w:rsid w:val="00EA0FCA"/>
    <w:rsid w:val="00EA10F4"/>
    <w:rsid w:val="00EA13AC"/>
    <w:rsid w:val="00EA1A54"/>
    <w:rsid w:val="00EA1D95"/>
    <w:rsid w:val="00EA1DC3"/>
    <w:rsid w:val="00EA1EB7"/>
    <w:rsid w:val="00EA2226"/>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A3"/>
    <w:rsid w:val="00EB0E85"/>
    <w:rsid w:val="00EB0FB1"/>
    <w:rsid w:val="00EB104F"/>
    <w:rsid w:val="00EB109B"/>
    <w:rsid w:val="00EB1463"/>
    <w:rsid w:val="00EB169A"/>
    <w:rsid w:val="00EB196B"/>
    <w:rsid w:val="00EB1B27"/>
    <w:rsid w:val="00EB1DA8"/>
    <w:rsid w:val="00EB1E4E"/>
    <w:rsid w:val="00EB2033"/>
    <w:rsid w:val="00EB2347"/>
    <w:rsid w:val="00EB237D"/>
    <w:rsid w:val="00EB26F6"/>
    <w:rsid w:val="00EB299E"/>
    <w:rsid w:val="00EB3132"/>
    <w:rsid w:val="00EB3139"/>
    <w:rsid w:val="00EB3211"/>
    <w:rsid w:val="00EB3693"/>
    <w:rsid w:val="00EB38FB"/>
    <w:rsid w:val="00EB39B4"/>
    <w:rsid w:val="00EB3AC4"/>
    <w:rsid w:val="00EB41B2"/>
    <w:rsid w:val="00EB4448"/>
    <w:rsid w:val="00EB451B"/>
    <w:rsid w:val="00EB4826"/>
    <w:rsid w:val="00EB4CFF"/>
    <w:rsid w:val="00EB4D86"/>
    <w:rsid w:val="00EB4E39"/>
    <w:rsid w:val="00EB4F40"/>
    <w:rsid w:val="00EB5087"/>
    <w:rsid w:val="00EB5476"/>
    <w:rsid w:val="00EB5958"/>
    <w:rsid w:val="00EB5A8B"/>
    <w:rsid w:val="00EB5EEE"/>
    <w:rsid w:val="00EB6860"/>
    <w:rsid w:val="00EB691C"/>
    <w:rsid w:val="00EB6CD5"/>
    <w:rsid w:val="00EB6D0D"/>
    <w:rsid w:val="00EB6D83"/>
    <w:rsid w:val="00EB6E44"/>
    <w:rsid w:val="00EB70B0"/>
    <w:rsid w:val="00EB7179"/>
    <w:rsid w:val="00EB71BC"/>
    <w:rsid w:val="00EB7633"/>
    <w:rsid w:val="00EB770B"/>
    <w:rsid w:val="00EB7736"/>
    <w:rsid w:val="00EB77D7"/>
    <w:rsid w:val="00EB780C"/>
    <w:rsid w:val="00EC04E7"/>
    <w:rsid w:val="00EC0A10"/>
    <w:rsid w:val="00EC0BF0"/>
    <w:rsid w:val="00EC0CF4"/>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62B"/>
    <w:rsid w:val="00EC4723"/>
    <w:rsid w:val="00EC497C"/>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59"/>
    <w:rsid w:val="00EC7450"/>
    <w:rsid w:val="00EC74F9"/>
    <w:rsid w:val="00EC79C7"/>
    <w:rsid w:val="00EC7B58"/>
    <w:rsid w:val="00EC7DB6"/>
    <w:rsid w:val="00EC7E24"/>
    <w:rsid w:val="00ED00BD"/>
    <w:rsid w:val="00ED05CA"/>
    <w:rsid w:val="00ED0652"/>
    <w:rsid w:val="00ED089F"/>
    <w:rsid w:val="00ED0D0E"/>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C6"/>
    <w:rsid w:val="00ED3AD4"/>
    <w:rsid w:val="00ED3C38"/>
    <w:rsid w:val="00ED4171"/>
    <w:rsid w:val="00ED42A3"/>
    <w:rsid w:val="00ED4371"/>
    <w:rsid w:val="00ED4689"/>
    <w:rsid w:val="00ED481F"/>
    <w:rsid w:val="00ED4D75"/>
    <w:rsid w:val="00ED4DC5"/>
    <w:rsid w:val="00ED4F08"/>
    <w:rsid w:val="00ED4F6C"/>
    <w:rsid w:val="00ED547B"/>
    <w:rsid w:val="00ED5615"/>
    <w:rsid w:val="00ED5767"/>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E004B"/>
    <w:rsid w:val="00EE0055"/>
    <w:rsid w:val="00EE0165"/>
    <w:rsid w:val="00EE018E"/>
    <w:rsid w:val="00EE01E5"/>
    <w:rsid w:val="00EE0D2D"/>
    <w:rsid w:val="00EE0DA0"/>
    <w:rsid w:val="00EE1530"/>
    <w:rsid w:val="00EE15A3"/>
    <w:rsid w:val="00EE16FA"/>
    <w:rsid w:val="00EE1AA8"/>
    <w:rsid w:val="00EE1B7C"/>
    <w:rsid w:val="00EE20E3"/>
    <w:rsid w:val="00EE2543"/>
    <w:rsid w:val="00EE2588"/>
    <w:rsid w:val="00EE25D7"/>
    <w:rsid w:val="00EE2635"/>
    <w:rsid w:val="00EE268D"/>
    <w:rsid w:val="00EE28C8"/>
    <w:rsid w:val="00EE2A67"/>
    <w:rsid w:val="00EE2FF1"/>
    <w:rsid w:val="00EE300D"/>
    <w:rsid w:val="00EE309D"/>
    <w:rsid w:val="00EE336E"/>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68B"/>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F9D"/>
    <w:rsid w:val="00EF61C1"/>
    <w:rsid w:val="00EF6323"/>
    <w:rsid w:val="00EF63D1"/>
    <w:rsid w:val="00EF649D"/>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5AC"/>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60C5"/>
    <w:rsid w:val="00F16358"/>
    <w:rsid w:val="00F1641D"/>
    <w:rsid w:val="00F1653A"/>
    <w:rsid w:val="00F166CA"/>
    <w:rsid w:val="00F16ACD"/>
    <w:rsid w:val="00F17122"/>
    <w:rsid w:val="00F173E8"/>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D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786"/>
    <w:rsid w:val="00F31849"/>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3EEF"/>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45C"/>
    <w:rsid w:val="00F3768F"/>
    <w:rsid w:val="00F37B05"/>
    <w:rsid w:val="00F4005B"/>
    <w:rsid w:val="00F401D4"/>
    <w:rsid w:val="00F40219"/>
    <w:rsid w:val="00F4029E"/>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0F"/>
    <w:rsid w:val="00F438FA"/>
    <w:rsid w:val="00F43921"/>
    <w:rsid w:val="00F43A21"/>
    <w:rsid w:val="00F43B26"/>
    <w:rsid w:val="00F43CAA"/>
    <w:rsid w:val="00F43DAA"/>
    <w:rsid w:val="00F44256"/>
    <w:rsid w:val="00F44398"/>
    <w:rsid w:val="00F44437"/>
    <w:rsid w:val="00F44557"/>
    <w:rsid w:val="00F44D1B"/>
    <w:rsid w:val="00F44EC5"/>
    <w:rsid w:val="00F44ED3"/>
    <w:rsid w:val="00F4524A"/>
    <w:rsid w:val="00F453C1"/>
    <w:rsid w:val="00F45606"/>
    <w:rsid w:val="00F456C4"/>
    <w:rsid w:val="00F459D9"/>
    <w:rsid w:val="00F4635F"/>
    <w:rsid w:val="00F4664B"/>
    <w:rsid w:val="00F4675A"/>
    <w:rsid w:val="00F469D3"/>
    <w:rsid w:val="00F46A83"/>
    <w:rsid w:val="00F46B1A"/>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DCF"/>
    <w:rsid w:val="00F57034"/>
    <w:rsid w:val="00F57098"/>
    <w:rsid w:val="00F570A8"/>
    <w:rsid w:val="00F57196"/>
    <w:rsid w:val="00F571B0"/>
    <w:rsid w:val="00F579DB"/>
    <w:rsid w:val="00F57F7C"/>
    <w:rsid w:val="00F60018"/>
    <w:rsid w:val="00F6010A"/>
    <w:rsid w:val="00F60310"/>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BF4"/>
    <w:rsid w:val="00F65D9B"/>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DBE"/>
    <w:rsid w:val="00F70F1D"/>
    <w:rsid w:val="00F71124"/>
    <w:rsid w:val="00F7114E"/>
    <w:rsid w:val="00F71171"/>
    <w:rsid w:val="00F71888"/>
    <w:rsid w:val="00F719CD"/>
    <w:rsid w:val="00F71B0D"/>
    <w:rsid w:val="00F71BB8"/>
    <w:rsid w:val="00F71C11"/>
    <w:rsid w:val="00F71EB3"/>
    <w:rsid w:val="00F71EC0"/>
    <w:rsid w:val="00F71EC1"/>
    <w:rsid w:val="00F71ECD"/>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6F93"/>
    <w:rsid w:val="00F77087"/>
    <w:rsid w:val="00F77730"/>
    <w:rsid w:val="00F7793F"/>
    <w:rsid w:val="00F77A81"/>
    <w:rsid w:val="00F77AF3"/>
    <w:rsid w:val="00F77C00"/>
    <w:rsid w:val="00F77E10"/>
    <w:rsid w:val="00F77EE7"/>
    <w:rsid w:val="00F77F7D"/>
    <w:rsid w:val="00F80251"/>
    <w:rsid w:val="00F80399"/>
    <w:rsid w:val="00F80601"/>
    <w:rsid w:val="00F80EDB"/>
    <w:rsid w:val="00F80EFC"/>
    <w:rsid w:val="00F81061"/>
    <w:rsid w:val="00F812C8"/>
    <w:rsid w:val="00F8132D"/>
    <w:rsid w:val="00F815EB"/>
    <w:rsid w:val="00F81728"/>
    <w:rsid w:val="00F818AE"/>
    <w:rsid w:val="00F81A76"/>
    <w:rsid w:val="00F81AFD"/>
    <w:rsid w:val="00F81B40"/>
    <w:rsid w:val="00F81E70"/>
    <w:rsid w:val="00F820C4"/>
    <w:rsid w:val="00F82690"/>
    <w:rsid w:val="00F82949"/>
    <w:rsid w:val="00F829BB"/>
    <w:rsid w:val="00F82B09"/>
    <w:rsid w:val="00F83059"/>
    <w:rsid w:val="00F83829"/>
    <w:rsid w:val="00F83C02"/>
    <w:rsid w:val="00F83CE1"/>
    <w:rsid w:val="00F83F0E"/>
    <w:rsid w:val="00F84069"/>
    <w:rsid w:val="00F840D8"/>
    <w:rsid w:val="00F8432E"/>
    <w:rsid w:val="00F843D7"/>
    <w:rsid w:val="00F848CB"/>
    <w:rsid w:val="00F84F83"/>
    <w:rsid w:val="00F85536"/>
    <w:rsid w:val="00F85758"/>
    <w:rsid w:val="00F85934"/>
    <w:rsid w:val="00F859D3"/>
    <w:rsid w:val="00F85A14"/>
    <w:rsid w:val="00F85AA6"/>
    <w:rsid w:val="00F85CB2"/>
    <w:rsid w:val="00F85E81"/>
    <w:rsid w:val="00F85EB7"/>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87FA0"/>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D22"/>
    <w:rsid w:val="00F931C7"/>
    <w:rsid w:val="00F932F4"/>
    <w:rsid w:val="00F9343A"/>
    <w:rsid w:val="00F93559"/>
    <w:rsid w:val="00F936F1"/>
    <w:rsid w:val="00F939DD"/>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F14"/>
    <w:rsid w:val="00FA015B"/>
    <w:rsid w:val="00FA0256"/>
    <w:rsid w:val="00FA0433"/>
    <w:rsid w:val="00FA06E3"/>
    <w:rsid w:val="00FA07F8"/>
    <w:rsid w:val="00FA0C4C"/>
    <w:rsid w:val="00FA105C"/>
    <w:rsid w:val="00FA1166"/>
    <w:rsid w:val="00FA1475"/>
    <w:rsid w:val="00FA148A"/>
    <w:rsid w:val="00FA149D"/>
    <w:rsid w:val="00FA1748"/>
    <w:rsid w:val="00FA1AE4"/>
    <w:rsid w:val="00FA1C54"/>
    <w:rsid w:val="00FA1FB4"/>
    <w:rsid w:val="00FA234D"/>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457"/>
    <w:rsid w:val="00FA5A4E"/>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67C"/>
    <w:rsid w:val="00FB27B6"/>
    <w:rsid w:val="00FB2C56"/>
    <w:rsid w:val="00FB2D4F"/>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602"/>
    <w:rsid w:val="00FB5F0C"/>
    <w:rsid w:val="00FB6037"/>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617"/>
    <w:rsid w:val="00FC1836"/>
    <w:rsid w:val="00FC23D5"/>
    <w:rsid w:val="00FC23F9"/>
    <w:rsid w:val="00FC25CE"/>
    <w:rsid w:val="00FC2775"/>
    <w:rsid w:val="00FC28B9"/>
    <w:rsid w:val="00FC2903"/>
    <w:rsid w:val="00FC2E5D"/>
    <w:rsid w:val="00FC2EAA"/>
    <w:rsid w:val="00FC2FD7"/>
    <w:rsid w:val="00FC34D7"/>
    <w:rsid w:val="00FC3708"/>
    <w:rsid w:val="00FC3730"/>
    <w:rsid w:val="00FC392B"/>
    <w:rsid w:val="00FC39A4"/>
    <w:rsid w:val="00FC3A55"/>
    <w:rsid w:val="00FC3AC7"/>
    <w:rsid w:val="00FC3D9B"/>
    <w:rsid w:val="00FC402C"/>
    <w:rsid w:val="00FC4255"/>
    <w:rsid w:val="00FC4492"/>
    <w:rsid w:val="00FC44BF"/>
    <w:rsid w:val="00FC4729"/>
    <w:rsid w:val="00FC4A8C"/>
    <w:rsid w:val="00FC4C26"/>
    <w:rsid w:val="00FC53C1"/>
    <w:rsid w:val="00FC53DB"/>
    <w:rsid w:val="00FC5767"/>
    <w:rsid w:val="00FC5858"/>
    <w:rsid w:val="00FC5AEA"/>
    <w:rsid w:val="00FC5EBA"/>
    <w:rsid w:val="00FC5FC2"/>
    <w:rsid w:val="00FC6045"/>
    <w:rsid w:val="00FC6099"/>
    <w:rsid w:val="00FC6177"/>
    <w:rsid w:val="00FC62C6"/>
    <w:rsid w:val="00FC6394"/>
    <w:rsid w:val="00FC63B9"/>
    <w:rsid w:val="00FC63D1"/>
    <w:rsid w:val="00FC667C"/>
    <w:rsid w:val="00FC6719"/>
    <w:rsid w:val="00FC688B"/>
    <w:rsid w:val="00FC6A47"/>
    <w:rsid w:val="00FC6B91"/>
    <w:rsid w:val="00FC6D3A"/>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FD9"/>
    <w:rsid w:val="00FD11BA"/>
    <w:rsid w:val="00FD1480"/>
    <w:rsid w:val="00FD1646"/>
    <w:rsid w:val="00FD1A97"/>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F9C"/>
    <w:rsid w:val="00FD4FD1"/>
    <w:rsid w:val="00FD51CE"/>
    <w:rsid w:val="00FD51F5"/>
    <w:rsid w:val="00FD5424"/>
    <w:rsid w:val="00FD5462"/>
    <w:rsid w:val="00FD565D"/>
    <w:rsid w:val="00FD5770"/>
    <w:rsid w:val="00FD588B"/>
    <w:rsid w:val="00FD59D7"/>
    <w:rsid w:val="00FD5BBF"/>
    <w:rsid w:val="00FD5EA6"/>
    <w:rsid w:val="00FD5F3F"/>
    <w:rsid w:val="00FD6070"/>
    <w:rsid w:val="00FD6155"/>
    <w:rsid w:val="00FD6317"/>
    <w:rsid w:val="00FD665F"/>
    <w:rsid w:val="00FD6AF6"/>
    <w:rsid w:val="00FD6B94"/>
    <w:rsid w:val="00FD6D5F"/>
    <w:rsid w:val="00FD6EEB"/>
    <w:rsid w:val="00FD6F7B"/>
    <w:rsid w:val="00FD70A9"/>
    <w:rsid w:val="00FD71B5"/>
    <w:rsid w:val="00FD7948"/>
    <w:rsid w:val="00FD7AB3"/>
    <w:rsid w:val="00FD7DCB"/>
    <w:rsid w:val="00FD7DF9"/>
    <w:rsid w:val="00FE00EC"/>
    <w:rsid w:val="00FE05BD"/>
    <w:rsid w:val="00FE070A"/>
    <w:rsid w:val="00FE0B51"/>
    <w:rsid w:val="00FE0B78"/>
    <w:rsid w:val="00FE0EA4"/>
    <w:rsid w:val="00FE0ED4"/>
    <w:rsid w:val="00FE0F11"/>
    <w:rsid w:val="00FE11BA"/>
    <w:rsid w:val="00FE1294"/>
    <w:rsid w:val="00FE15EC"/>
    <w:rsid w:val="00FE1836"/>
    <w:rsid w:val="00FE1845"/>
    <w:rsid w:val="00FE191A"/>
    <w:rsid w:val="00FE1C64"/>
    <w:rsid w:val="00FE1D32"/>
    <w:rsid w:val="00FE1D71"/>
    <w:rsid w:val="00FE1EAB"/>
    <w:rsid w:val="00FE1F50"/>
    <w:rsid w:val="00FE24A6"/>
    <w:rsid w:val="00FE283A"/>
    <w:rsid w:val="00FE2AA8"/>
    <w:rsid w:val="00FE2CD5"/>
    <w:rsid w:val="00FE2CF7"/>
    <w:rsid w:val="00FE2EA3"/>
    <w:rsid w:val="00FE31D9"/>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798"/>
    <w:rsid w:val="00FF0B68"/>
    <w:rsid w:val="00FF0D23"/>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6CE"/>
    <w:rsid w:val="00FF3CDE"/>
    <w:rsid w:val="00FF3F6F"/>
    <w:rsid w:val="00FF4028"/>
    <w:rsid w:val="00FF4030"/>
    <w:rsid w:val="00FF4447"/>
    <w:rsid w:val="00FF46FC"/>
    <w:rsid w:val="00FF4822"/>
    <w:rsid w:val="00FF4AE2"/>
    <w:rsid w:val="00FF4B56"/>
    <w:rsid w:val="00FF4B9E"/>
    <w:rsid w:val="00FF4BB3"/>
    <w:rsid w:val="00FF4DD5"/>
    <w:rsid w:val="00FF505E"/>
    <w:rsid w:val="00FF50A8"/>
    <w:rsid w:val="00FF51B4"/>
    <w:rsid w:val="00FF523E"/>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45"/>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5C4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0"/>
    <w:qFormat/>
    <w:rsid w:val="00030824"/>
    <w:pPr>
      <w:keepNext/>
      <w:numPr>
        <w:numId w:val="2"/>
      </w:numPr>
      <w:spacing w:before="120"/>
      <w:outlineLvl w:val="0"/>
    </w:pPr>
    <w:rPr>
      <w:b/>
      <w:bCs/>
      <w:kern w:val="2"/>
      <w:sz w:val="28"/>
      <w:szCs w:val="28"/>
      <w:lang w:val="en-GB"/>
    </w:rPr>
  </w:style>
  <w:style w:type="paragraph" w:styleId="20">
    <w:name w:val="heading 2"/>
    <w:aliases w:val="H2,h2,Head2A,2,UNDERRUBRIK 1-2,DO NOT USE_h2,h21,H2 Char,h2 Char,Header 2,Header2,22,heading2,2nd level,H21,H22,H23,H24,H25,R2,E2,†berschrift 2,õberschrift 2,Heading 2 Char,Head 2,l2,TitreProp,ITT t2,PA Major Section,Livello 2"/>
    <w:basedOn w:val="a"/>
    <w:next w:val="a"/>
    <w:link w:val="21"/>
    <w:qFormat/>
    <w:rsid w:val="00C362B6"/>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0"/>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qFormat/>
    <w:rsid w:val="00030824"/>
    <w:pPr>
      <w:keepNext/>
      <w:numPr>
        <w:ilvl w:val="3"/>
        <w:numId w:val="2"/>
      </w:numPr>
      <w:tabs>
        <w:tab w:val="clear" w:pos="864"/>
      </w:tabs>
      <w:spacing w:before="120"/>
      <w:ind w:left="720" w:hanging="720"/>
      <w:outlineLvl w:val="3"/>
    </w:pPr>
    <w:rPr>
      <w:b/>
      <w:bCs/>
      <w:szCs w:val="28"/>
    </w:rPr>
  </w:style>
  <w:style w:type="paragraph" w:styleId="50">
    <w:name w:val="heading 5"/>
    <w:aliases w:val="h5,Heading5,Head5,H5,M5,mh2,Module heading 2,heading 8,Numbered Sub-list,Heading 81"/>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T1,Header 6"/>
    <w:basedOn w:val="a"/>
    <w:next w:val="a"/>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824"/>
    <w:rPr>
      <w:sz w:val="20"/>
      <w:szCs w:val="20"/>
    </w:rPr>
  </w:style>
  <w:style w:type="character" w:customStyle="1" w:styleId="a4">
    <w:name w:val="正文文本 字符"/>
    <w:link w:val="a3"/>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030824"/>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030824"/>
    <w:pPr>
      <w:autoSpaceDE/>
      <w:autoSpaceDN/>
      <w:adjustRightInd/>
      <w:spacing w:after="180"/>
      <w:ind w:left="568" w:hanging="284"/>
      <w:jc w:val="left"/>
    </w:pPr>
    <w:rPr>
      <w:sz w:val="20"/>
      <w:szCs w:val="20"/>
      <w:lang w:val="en-GB"/>
    </w:rPr>
  </w:style>
  <w:style w:type="paragraph" w:styleId="a9">
    <w:name w:val="List"/>
    <w:basedOn w:val="a"/>
    <w:rsid w:val="00030824"/>
    <w:pPr>
      <w:ind w:left="360" w:hanging="360"/>
    </w:pPr>
  </w:style>
  <w:style w:type="paragraph" w:styleId="22">
    <w:name w:val="Body Text 2"/>
    <w:basedOn w:val="a"/>
    <w:rsid w:val="00030824"/>
    <w:pPr>
      <w:spacing w:after="0"/>
      <w:jc w:val="left"/>
    </w:pPr>
    <w:rPr>
      <w:szCs w:val="20"/>
    </w:rPr>
  </w:style>
  <w:style w:type="paragraph" w:styleId="aa">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1">
    <w:name w:val="访问过的超链接1"/>
    <w:aliases w:val="FollowedHyperlink"/>
    <w:rsid w:val="00030824"/>
    <w:rPr>
      <w:color w:val="800080"/>
      <w:kern w:val="2"/>
      <w:u w:val="single"/>
      <w:lang w:val="en-GB" w:eastAsia="zh-CN" w:bidi="ar-SA"/>
    </w:rPr>
  </w:style>
  <w:style w:type="paragraph" w:styleId="ab">
    <w:name w:val="footnote text"/>
    <w:basedOn w:val="a"/>
    <w:semiHidden/>
    <w:rsid w:val="00030824"/>
    <w:rPr>
      <w:sz w:val="20"/>
      <w:szCs w:val="20"/>
    </w:rPr>
  </w:style>
  <w:style w:type="character" w:styleId="ac">
    <w:name w:val="footnote reference"/>
    <w:semiHidden/>
    <w:rsid w:val="00030824"/>
    <w:rPr>
      <w:kern w:val="2"/>
      <w:vertAlign w:val="superscript"/>
      <w:lang w:val="en-GB" w:eastAsia="zh-CN" w:bidi="ar-SA"/>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
    <w:link w:val="af3"/>
    <w:rsid w:val="00FA149D"/>
    <w:rPr>
      <w:rFonts w:ascii="宋体"/>
      <w:kern w:val="2"/>
      <w:sz w:val="18"/>
      <w:szCs w:val="18"/>
      <w:lang w:val="en-GB"/>
    </w:rPr>
  </w:style>
  <w:style w:type="character" w:customStyle="1" w:styleId="af3">
    <w:name w:val="文档结构图 字符"/>
    <w:link w:val="af2"/>
    <w:rsid w:val="00FA149D"/>
    <w:rPr>
      <w:rFonts w:ascii="宋体"/>
      <w:kern w:val="2"/>
      <w:sz w:val="18"/>
      <w:szCs w:val="18"/>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B0335E"/>
    <w:rPr>
      <w:b/>
      <w:bCs/>
      <w:kern w:val="2"/>
      <w:sz w:val="28"/>
      <w:szCs w:val="28"/>
      <w:lang w:val="en-GB" w:eastAsia="en-US"/>
    </w:rPr>
  </w:style>
  <w:style w:type="character" w:styleId="af4">
    <w:name w:val="annotation reference"/>
    <w:uiPriority w:val="99"/>
    <w:qFormat/>
    <w:rsid w:val="00FF7F50"/>
    <w:rPr>
      <w:kern w:val="2"/>
      <w:sz w:val="21"/>
      <w:szCs w:val="21"/>
      <w:lang w:val="en-GB" w:eastAsia="zh-CN" w:bidi="ar-SA"/>
    </w:rPr>
  </w:style>
  <w:style w:type="paragraph" w:styleId="af5">
    <w:name w:val="annotation text"/>
    <w:basedOn w:val="a"/>
    <w:link w:val="af6"/>
    <w:qFormat/>
    <w:rsid w:val="00FF7F50"/>
    <w:pPr>
      <w:jc w:val="left"/>
    </w:pPr>
    <w:rPr>
      <w:kern w:val="2"/>
      <w:lang w:val="en-GB"/>
    </w:rPr>
  </w:style>
  <w:style w:type="character" w:customStyle="1" w:styleId="af6">
    <w:name w:val="批注文字 字符"/>
    <w:link w:val="af5"/>
    <w:qFormat/>
    <w:rsid w:val="00FF7F50"/>
    <w:rPr>
      <w:kern w:val="2"/>
      <w:sz w:val="22"/>
      <w:szCs w:val="22"/>
      <w:lang w:val="en-GB" w:eastAsia="en-US" w:bidi="ar-SA"/>
    </w:rPr>
  </w:style>
  <w:style w:type="paragraph" w:styleId="af7">
    <w:name w:val="annotation subject"/>
    <w:basedOn w:val="af5"/>
    <w:next w:val="af5"/>
    <w:link w:val="af8"/>
    <w:rsid w:val="00FF7F50"/>
    <w:rPr>
      <w:b/>
      <w:bCs/>
    </w:rPr>
  </w:style>
  <w:style w:type="character" w:customStyle="1" w:styleId="af8">
    <w:name w:val="批注主题 字符"/>
    <w:link w:val="af7"/>
    <w:rsid w:val="00FF7F50"/>
    <w:rPr>
      <w:b/>
      <w:bCs/>
      <w:kern w:val="2"/>
      <w:sz w:val="22"/>
      <w:szCs w:val="22"/>
      <w:lang w:val="en-GB" w:eastAsia="en-US" w:bidi="ar-SA"/>
    </w:rPr>
  </w:style>
  <w:style w:type="paragraph" w:styleId="af9">
    <w:name w:val="Revision"/>
    <w:hidden/>
    <w:uiPriority w:val="99"/>
    <w:semiHidden/>
    <w:rsid w:val="00CE70C0"/>
    <w:rPr>
      <w:sz w:val="22"/>
      <w:szCs w:val="22"/>
      <w:lang w:eastAsia="en-US"/>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0"/>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9"/>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a"/>
    <w:link w:val="afb"/>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afb">
    <w:name w:val="列表段落 字符"/>
    <w:aliases w:val="- Bullets 字符,목록 단락 字符,リスト段落 字符1,??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c">
    <w:name w:val="Normal (Web)"/>
    <w:basedOn w:val="a"/>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d">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e">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f">
    <w:name w:val="No Spacing"/>
    <w:uiPriority w:val="1"/>
    <w:qFormat/>
    <w:rsid w:val="0085176C"/>
    <w:pPr>
      <w:autoSpaceDE w:val="0"/>
      <w:autoSpaceDN w:val="0"/>
      <w:adjustRightInd w:val="0"/>
      <w:snapToGrid w:val="0"/>
      <w:jc w:val="both"/>
    </w:pPr>
    <w:rPr>
      <w:sz w:val="22"/>
      <w:szCs w:val="22"/>
      <w:lang w:eastAsia="en-US"/>
    </w:rPr>
  </w:style>
  <w:style w:type="character" w:styleId="aff0">
    <w:name w:val="Placeholder Text"/>
    <w:uiPriority w:val="99"/>
    <w:qFormat/>
    <w:rsid w:val="0085176C"/>
    <w:rPr>
      <w:color w:val="808080"/>
      <w:kern w:val="2"/>
      <w:lang w:val="en-GB" w:eastAsia="zh-CN" w:bidi="ar-SA"/>
    </w:rPr>
  </w:style>
  <w:style w:type="paragraph" w:customStyle="1" w:styleId="bullet">
    <w:name w:val="bullet"/>
    <w:basedOn w:val="afa"/>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3">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
    <w:next w:val="a"/>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0">
    <w:name w:val="标题 3 字符"/>
    <w:aliases w:val="Title 字符,Title1 字符,no break 字符,H3 字符,Underrubrik2 字符,h3 字符,Memo Heading 3 字符,hello 字符,Titre 3 Car 字符,no break Car 字符,H3 Car 字符,Underrubrik2 Car 字符,h3 Car 字符,Memo Heading 3 Car 字符,hello Car 字符,Heading 3 Char Car 字符,no break Char Car 字符,0H 字符,3 字符"/>
    <w:link w:val="3"/>
    <w:rsid w:val="00546B8A"/>
    <w:rPr>
      <w:b/>
      <w:sz w:val="22"/>
      <w:szCs w:val="22"/>
      <w:lang w:eastAsia="en-US"/>
    </w:rPr>
  </w:style>
  <w:style w:type="paragraph" w:customStyle="1" w:styleId="B2">
    <w:name w:val="B2"/>
    <w:basedOn w:val="a"/>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3">
    <w:name w:val="网格型1"/>
    <w:basedOn w:val="a1"/>
    <w:next w:val="ad"/>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aff1">
    <w:name w:val="Body Text First Indent"/>
    <w:basedOn w:val="a3"/>
    <w:link w:val="aff2"/>
    <w:rsid w:val="004E7A75"/>
    <w:pPr>
      <w:ind w:firstLineChars="100" w:firstLine="420"/>
    </w:pPr>
    <w:rPr>
      <w:sz w:val="22"/>
      <w:szCs w:val="22"/>
    </w:rPr>
  </w:style>
  <w:style w:type="character" w:customStyle="1" w:styleId="aff2">
    <w:name w:val="正文文本首行缩进 字符"/>
    <w:basedOn w:val="a4"/>
    <w:link w:val="aff1"/>
    <w:rsid w:val="004E7A75"/>
    <w:rPr>
      <w:kern w:val="2"/>
      <w:sz w:val="22"/>
      <w:szCs w:val="22"/>
      <w:lang w:val="en-GB" w:eastAsia="en-US" w:bidi="ar-SA"/>
    </w:rPr>
  </w:style>
  <w:style w:type="paragraph" w:customStyle="1" w:styleId="aff3">
    <w:name w:val="交底书正文首行缩进"/>
    <w:basedOn w:val="23"/>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ff3"/>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a"/>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ff4">
    <w:name w:val="列"/>
    <w:aliases w:val="列表段,P"/>
    <w:basedOn w:val="a"/>
    <w:next w:val="afa"/>
    <w:link w:val="14"/>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f4"/>
    <w:uiPriority w:val="34"/>
    <w:qFormat/>
    <w:rsid w:val="00BE1EF3"/>
    <w:rPr>
      <w:rFonts w:ascii="Times" w:eastAsia="Batang" w:hAnsi="Times"/>
      <w:szCs w:val="24"/>
      <w:lang w:val="en-GB" w:eastAsia="x-none"/>
    </w:rPr>
  </w:style>
  <w:style w:type="table" w:customStyle="1" w:styleId="TableGrid1">
    <w:name w:val="TableGrid1"/>
    <w:basedOn w:val="a1"/>
    <w:next w:val="a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uiPriority w:val="99"/>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a"/>
    <w:next w:val="a"/>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a"/>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2">
    <w:name w:val="List Bullet 2"/>
    <w:basedOn w:val="a"/>
    <w:semiHidden/>
    <w:unhideWhenUsed/>
    <w:rsid w:val="002D63A2"/>
    <w:pPr>
      <w:numPr>
        <w:numId w:val="15"/>
      </w:numPr>
      <w:contextualSpacing/>
    </w:pPr>
  </w:style>
  <w:style w:type="paragraph" w:customStyle="1" w:styleId="Reference">
    <w:name w:val="Reference"/>
    <w:basedOn w:val="a"/>
    <w:qFormat/>
    <w:rsid w:val="002D63A2"/>
    <w:pPr>
      <w:widowControl w:val="0"/>
      <w:numPr>
        <w:numId w:val="16"/>
      </w:numPr>
      <w:autoSpaceDE/>
      <w:autoSpaceDN/>
      <w:adjustRightInd/>
      <w:snapToGrid/>
      <w:spacing w:after="0"/>
    </w:pPr>
    <w:rPr>
      <w:rFonts w:eastAsia="Calibri"/>
      <w:kern w:val="2"/>
      <w:sz w:val="21"/>
      <w:szCs w:val="24"/>
    </w:rPr>
  </w:style>
  <w:style w:type="paragraph" w:styleId="aff5">
    <w:name w:val="table of figures"/>
    <w:basedOn w:val="a"/>
    <w:next w:val="a"/>
    <w:uiPriority w:val="99"/>
    <w:unhideWhenUsed/>
    <w:rsid w:val="00E76664"/>
    <w:pPr>
      <w:ind w:leftChars="200" w:left="200" w:hangingChars="200" w:hanging="200"/>
    </w:pPr>
  </w:style>
  <w:style w:type="paragraph" w:customStyle="1" w:styleId="0Maintext">
    <w:name w:val="0 Main text"/>
    <w:basedOn w:val="a"/>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7C7575"/>
    <w:rPr>
      <w:rFonts w:eastAsia="Times New Roman" w:cs="Batang"/>
      <w:lang w:val="en-GB" w:eastAsia="en-US"/>
    </w:rPr>
  </w:style>
  <w:style w:type="paragraph" w:customStyle="1" w:styleId="berschrift1H1">
    <w:name w:val="Überschrift 1.H1"/>
    <w:basedOn w:val="a"/>
    <w:next w:val="a"/>
    <w:rsid w:val="004D542F"/>
    <w:pPr>
      <w:keepNext/>
      <w:keepLines/>
      <w:numPr>
        <w:numId w:val="34"/>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table" w:customStyle="1" w:styleId="110">
    <w:name w:val="网格型11"/>
    <w:basedOn w:val="a1"/>
    <w:next w:val="ad"/>
    <w:uiPriority w:val="39"/>
    <w:rsid w:val="000C23F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06687586">
      <w:bodyDiv w:val="1"/>
      <w:marLeft w:val="0"/>
      <w:marRight w:val="0"/>
      <w:marTop w:val="0"/>
      <w:marBottom w:val="0"/>
      <w:divBdr>
        <w:top w:val="none" w:sz="0" w:space="0" w:color="auto"/>
        <w:left w:val="none" w:sz="0" w:space="0" w:color="auto"/>
        <w:bottom w:val="none" w:sz="0" w:space="0" w:color="auto"/>
        <w:right w:val="none" w:sz="0" w:space="0" w:color="auto"/>
      </w:divBdr>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2232416">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0D5FCC-6191-44AF-B5A7-3B6D65D8B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3</Pages>
  <Words>1068</Words>
  <Characters>5864</Characters>
  <Application>Microsoft Office Word</Application>
  <DocSecurity>0</DocSecurity>
  <Lines>94</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153</cp:revision>
  <cp:lastPrinted>2016-09-23T15:14:00Z</cp:lastPrinted>
  <dcterms:created xsi:type="dcterms:W3CDTF">2023-10-28T03:24:00Z</dcterms:created>
  <dcterms:modified xsi:type="dcterms:W3CDTF">2023-11-03T17:12:00Z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(3)PIHPGbR0HbTzqNtVYf2MM04Q0UR+uS9bJTmsJ9vc5+gsq/+uVlbjNf53G2h+7v+vsPOFYPpK
mjb2wihuYEHsBbGNLSgWhhP2f7vd4fil9pPw/nFzgFcviR1TlGRqX+2PFmsn3WdOOySRwlyb
dcNriDlHPxuHElMRo+IA29a1O30P23qFcM49xy0iniLmonNfTJAmsAxja3mIi7gYs2dOC3tK
tkyNQgKtfsEz9giHb1</vt:lpwstr>
  </property>
  <property fmtid="{D5CDD505-2E9C-101B-9397-08002B2CF9AE}" pid="13" name="_2015_ms_pID_725343_00">
    <vt:lpwstr>_2015_ms_pID_725343</vt:lpwstr>
  </property>
  <property fmtid="{D5CDD505-2E9C-101B-9397-08002B2CF9AE}" pid="14" name="_2015_ms_pID_7253431">
    <vt:lpwstr>dkmmUp+dUAvYItiIYtad0sxhlGDiShohot229OEyTZpSzyOgjAZSyz
gf8/jJFXzd3iPZw4QTjeeLzuNXvwZNsob+pkd8e21RV5bcDfYKxTWjDlmPT7XKoqIi0G9ktU
AP9Tm0mm0PKaFy4FZVKh9rhc47RrBS6wsTjjFgKi1vxaJfroa5iSUs6xp/PDk8u+NqDrbtti
VrbSphbqet2XKIejO9XSRqTdKr65ZKobUgFy</vt:lpwstr>
  </property>
  <property fmtid="{D5CDD505-2E9C-101B-9397-08002B2CF9AE}" pid="15" name="_2015_ms_pID_7253431_00">
    <vt:lpwstr>_2015_ms_pID_7253431</vt:lpwstr>
  </property>
  <property fmtid="{D5CDD505-2E9C-101B-9397-08002B2CF9AE}" pid="16" name="_2015_ms_pID_7253432">
    <vt:lpwstr>dF/Moe8YRKwUN0cBhGo/5voKBiYktjsSfaAA
HBKwlFk3ZW6aHW3nkhQICmgAqUYsvg==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1698893647</vt:lpwstr>
  </property>
</Properties>
</file>