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086CC" w14:textId="16BDF6FE" w:rsidR="00A311E2" w:rsidRPr="00EA519C" w:rsidRDefault="00A311E2" w:rsidP="00A311E2">
      <w:pPr>
        <w:tabs>
          <w:tab w:val="right" w:pos="9216"/>
        </w:tabs>
        <w:spacing w:line="276" w:lineRule="auto"/>
        <w:rPr>
          <w:rFonts w:eastAsia="Batang"/>
          <w:b/>
          <w:bCs/>
        </w:rPr>
      </w:pPr>
      <w:r w:rsidRPr="00EA519C">
        <w:rPr>
          <w:rFonts w:eastAsia="Batang"/>
          <w:b/>
          <w:bCs/>
        </w:rPr>
        <w:t>3GPP TSG RAN WG1 #11</w:t>
      </w:r>
      <w:r w:rsidR="00951E76" w:rsidRPr="00EA519C">
        <w:rPr>
          <w:rFonts w:eastAsia="Batang"/>
          <w:b/>
          <w:bCs/>
        </w:rPr>
        <w:t>5</w:t>
      </w:r>
      <w:r w:rsidRPr="00EA519C">
        <w:rPr>
          <w:rFonts w:eastAsia="Batang"/>
          <w:b/>
          <w:bCs/>
        </w:rPr>
        <w:tab/>
      </w:r>
      <w:r w:rsidR="00112EBB" w:rsidRPr="00EA519C">
        <w:rPr>
          <w:rFonts w:eastAsia="Batang"/>
          <w:b/>
          <w:bCs/>
        </w:rPr>
        <w:t>R1-</w:t>
      </w:r>
      <w:r w:rsidR="00E36296" w:rsidRPr="00E36296">
        <w:t xml:space="preserve"> </w:t>
      </w:r>
      <w:r w:rsidR="00E36296" w:rsidRPr="00E36296">
        <w:rPr>
          <w:rFonts w:eastAsia="Batang"/>
          <w:b/>
          <w:bCs/>
        </w:rPr>
        <w:t>2311908</w:t>
      </w:r>
    </w:p>
    <w:p w14:paraId="6FFBD2FA" w14:textId="3F6F417E" w:rsidR="00F17120" w:rsidRPr="00EA519C" w:rsidRDefault="0085378A" w:rsidP="00F17120">
      <w:pPr>
        <w:tabs>
          <w:tab w:val="center" w:pos="4536"/>
          <w:tab w:val="right" w:pos="9072"/>
        </w:tabs>
        <w:spacing w:line="276" w:lineRule="auto"/>
        <w:rPr>
          <w:rFonts w:eastAsia="MS Mincho"/>
          <w:b/>
          <w:bCs/>
          <w:lang w:eastAsia="ja-JP"/>
        </w:rPr>
      </w:pPr>
      <w:bookmarkStart w:id="0" w:name="_Hlk36104658"/>
      <w:r>
        <w:rPr>
          <w:rFonts w:eastAsia="MS Mincho"/>
          <w:b/>
          <w:bCs/>
          <w:lang w:eastAsia="ja-JP"/>
        </w:rPr>
        <w:t>Chicago</w:t>
      </w:r>
      <w:r w:rsidR="00F17120" w:rsidRPr="00EA519C">
        <w:rPr>
          <w:rFonts w:eastAsia="MS Mincho"/>
          <w:b/>
          <w:bCs/>
          <w:lang w:eastAsia="ja-JP"/>
        </w:rPr>
        <w:t xml:space="preserve">, </w:t>
      </w:r>
      <w:r>
        <w:rPr>
          <w:rFonts w:eastAsia="MS Mincho"/>
          <w:b/>
          <w:bCs/>
          <w:lang w:eastAsia="ja-JP"/>
        </w:rPr>
        <w:t>US</w:t>
      </w:r>
      <w:r w:rsidR="00F17120" w:rsidRPr="00EA519C">
        <w:rPr>
          <w:rFonts w:eastAsia="MS Mincho"/>
          <w:b/>
          <w:bCs/>
          <w:lang w:eastAsia="ja-JP"/>
        </w:rPr>
        <w:t xml:space="preserve">, </w:t>
      </w:r>
      <w:r>
        <w:rPr>
          <w:rFonts w:eastAsia="MS Mincho"/>
          <w:b/>
          <w:bCs/>
          <w:lang w:eastAsia="ja-JP"/>
        </w:rPr>
        <w:t>November</w:t>
      </w:r>
      <w:r w:rsidRPr="00EA519C">
        <w:rPr>
          <w:rFonts w:eastAsia="MS Mincho"/>
          <w:b/>
          <w:bCs/>
          <w:lang w:eastAsia="ja-JP"/>
        </w:rPr>
        <w:t xml:space="preserve"> </w:t>
      </w:r>
      <w:r>
        <w:rPr>
          <w:rFonts w:eastAsia="MS Mincho"/>
          <w:b/>
          <w:bCs/>
          <w:lang w:eastAsia="ja-JP"/>
        </w:rPr>
        <w:t>13</w:t>
      </w:r>
      <w:r w:rsidR="00F30E1A" w:rsidRPr="00EA519C">
        <w:rPr>
          <w:rFonts w:eastAsia="MS Mincho"/>
          <w:b/>
          <w:bCs/>
          <w:lang w:eastAsia="ja-JP"/>
        </w:rPr>
        <w:t>th</w:t>
      </w:r>
      <w:r w:rsidR="00F17120" w:rsidRPr="00EA519C">
        <w:rPr>
          <w:rFonts w:eastAsia="MS Mincho"/>
          <w:b/>
          <w:bCs/>
          <w:lang w:eastAsia="ja-JP"/>
        </w:rPr>
        <w:t xml:space="preserve"> - </w:t>
      </w:r>
      <w:r>
        <w:rPr>
          <w:rFonts w:eastAsia="MS Mincho"/>
          <w:b/>
          <w:bCs/>
          <w:lang w:eastAsia="ja-JP"/>
        </w:rPr>
        <w:t>November</w:t>
      </w:r>
      <w:r w:rsidR="00F17120" w:rsidRPr="00EA519C">
        <w:rPr>
          <w:rFonts w:eastAsia="MS Mincho"/>
          <w:b/>
          <w:bCs/>
          <w:lang w:eastAsia="ja-JP"/>
        </w:rPr>
        <w:t xml:space="preserve"> </w:t>
      </w:r>
      <w:r w:rsidR="00F30E1A" w:rsidRPr="00EA519C">
        <w:rPr>
          <w:rFonts w:eastAsia="MS Mincho"/>
          <w:b/>
          <w:bCs/>
          <w:lang w:eastAsia="ja-JP"/>
        </w:rPr>
        <w:t>1</w:t>
      </w:r>
      <w:r>
        <w:rPr>
          <w:rFonts w:eastAsia="MS Mincho"/>
          <w:b/>
          <w:bCs/>
          <w:lang w:eastAsia="ja-JP"/>
        </w:rPr>
        <w:t>7</w:t>
      </w:r>
      <w:r w:rsidR="00F17120" w:rsidRPr="00EA519C">
        <w:rPr>
          <w:rFonts w:eastAsia="MS Mincho"/>
          <w:b/>
          <w:bCs/>
          <w:lang w:eastAsia="ja-JP"/>
        </w:rPr>
        <w:t>th, 2023</w:t>
      </w:r>
    </w:p>
    <w:bookmarkEnd w:id="0"/>
    <w:p w14:paraId="79F7B8D7" w14:textId="2F7B0359" w:rsidR="000A6136" w:rsidRPr="00EA519C" w:rsidRDefault="000A6136" w:rsidP="00965BD6">
      <w:pPr>
        <w:tabs>
          <w:tab w:val="right" w:pos="9216"/>
        </w:tabs>
        <w:spacing w:line="276" w:lineRule="auto"/>
        <w:rPr>
          <w:b/>
          <w:kern w:val="2"/>
          <w:lang w:eastAsia="zh-CN"/>
        </w:rPr>
      </w:pPr>
    </w:p>
    <w:p w14:paraId="2C8C9B1E" w14:textId="245F9E91" w:rsidR="00B52A57" w:rsidRPr="00EA519C" w:rsidRDefault="00B52A57" w:rsidP="00965BD6">
      <w:pPr>
        <w:spacing w:after="60" w:line="276" w:lineRule="auto"/>
        <w:ind w:left="1555" w:hanging="1555"/>
        <w:rPr>
          <w:b/>
          <w:kern w:val="2"/>
          <w:lang w:eastAsia="zh-CN"/>
        </w:rPr>
      </w:pPr>
      <w:r w:rsidRPr="00EA519C">
        <w:rPr>
          <w:b/>
          <w:kern w:val="2"/>
          <w:lang w:eastAsia="zh-CN"/>
        </w:rPr>
        <w:t>Agenda Item:</w:t>
      </w:r>
      <w:r w:rsidRPr="00EA519C">
        <w:rPr>
          <w:b/>
          <w:kern w:val="2"/>
          <w:lang w:eastAsia="zh-CN"/>
        </w:rPr>
        <w:tab/>
      </w:r>
      <w:r w:rsidR="00F30E1A" w:rsidRPr="00EA519C">
        <w:rPr>
          <w:b/>
          <w:kern w:val="2"/>
          <w:lang w:eastAsia="zh-CN"/>
        </w:rPr>
        <w:t>8</w:t>
      </w:r>
      <w:r w:rsidR="007A36B5" w:rsidRPr="00EA519C">
        <w:rPr>
          <w:b/>
          <w:kern w:val="2"/>
          <w:lang w:eastAsia="zh-CN"/>
        </w:rPr>
        <w:t>.</w:t>
      </w:r>
      <w:r w:rsidR="00F30E1A" w:rsidRPr="00EA519C">
        <w:rPr>
          <w:b/>
          <w:kern w:val="2"/>
          <w:lang w:eastAsia="zh-CN"/>
        </w:rPr>
        <w:t>14</w:t>
      </w:r>
      <w:r w:rsidR="007A36B5" w:rsidRPr="00EA519C">
        <w:rPr>
          <w:b/>
          <w:kern w:val="2"/>
          <w:lang w:eastAsia="zh-CN"/>
        </w:rPr>
        <w:t>.</w:t>
      </w:r>
      <w:r w:rsidR="00A25266" w:rsidRPr="00EA519C">
        <w:rPr>
          <w:b/>
          <w:kern w:val="2"/>
          <w:lang w:eastAsia="zh-CN"/>
        </w:rPr>
        <w:t>1</w:t>
      </w:r>
    </w:p>
    <w:p w14:paraId="2927924F" w14:textId="77777777" w:rsidR="00B52A57" w:rsidRPr="00EA519C" w:rsidRDefault="00B52A57" w:rsidP="00965BD6">
      <w:pPr>
        <w:spacing w:after="60" w:line="276" w:lineRule="auto"/>
        <w:ind w:left="1555" w:hanging="1555"/>
        <w:rPr>
          <w:b/>
          <w:kern w:val="2"/>
          <w:lang w:eastAsia="zh-CN"/>
        </w:rPr>
      </w:pPr>
      <w:r w:rsidRPr="00EA519C">
        <w:rPr>
          <w:b/>
          <w:kern w:val="2"/>
          <w:lang w:eastAsia="zh-CN"/>
        </w:rPr>
        <w:t>Source:</w:t>
      </w:r>
      <w:r w:rsidRPr="00EA519C">
        <w:rPr>
          <w:b/>
          <w:kern w:val="2"/>
          <w:lang w:eastAsia="zh-CN"/>
        </w:rPr>
        <w:tab/>
        <w:t>Fraunhofer IIS, Fraunhofer HHI</w:t>
      </w:r>
    </w:p>
    <w:p w14:paraId="6E24B451" w14:textId="34735955" w:rsidR="00B52A57" w:rsidRPr="00EA519C" w:rsidRDefault="00B52A57" w:rsidP="00965BD6">
      <w:pPr>
        <w:spacing w:after="60" w:line="276" w:lineRule="auto"/>
        <w:ind w:left="1555" w:hanging="1555"/>
        <w:rPr>
          <w:b/>
          <w:kern w:val="2"/>
          <w:lang w:eastAsia="zh-CN"/>
        </w:rPr>
      </w:pPr>
      <w:r w:rsidRPr="00EA519C">
        <w:rPr>
          <w:b/>
          <w:kern w:val="2"/>
          <w:lang w:eastAsia="zh-CN"/>
        </w:rPr>
        <w:t>Title:</w:t>
      </w:r>
      <w:r w:rsidRPr="00EA519C">
        <w:rPr>
          <w:b/>
          <w:kern w:val="2"/>
          <w:lang w:eastAsia="zh-CN"/>
        </w:rPr>
        <w:tab/>
      </w:r>
      <w:r w:rsidR="00FD48EB" w:rsidRPr="002C6F5E">
        <w:rPr>
          <w:b/>
          <w:kern w:val="2"/>
          <w:lang w:eastAsia="zh-CN"/>
        </w:rPr>
        <w:t>Remaining issues on general aspects of AI/ML framework</w:t>
      </w:r>
    </w:p>
    <w:p w14:paraId="11267C8B" w14:textId="77777777" w:rsidR="00B52A57" w:rsidRPr="00EA519C" w:rsidRDefault="00B52A57" w:rsidP="00965BD6">
      <w:pPr>
        <w:spacing w:after="60" w:line="276" w:lineRule="auto"/>
        <w:ind w:left="1555" w:hanging="1555"/>
        <w:rPr>
          <w:b/>
          <w:kern w:val="2"/>
          <w:lang w:eastAsia="zh-CN"/>
        </w:rPr>
      </w:pPr>
      <w:r w:rsidRPr="00EA519C">
        <w:rPr>
          <w:b/>
          <w:kern w:val="2"/>
          <w:lang w:eastAsia="zh-CN"/>
        </w:rPr>
        <w:t>Document for:</w:t>
      </w:r>
      <w:r w:rsidRPr="00EA519C">
        <w:rPr>
          <w:b/>
          <w:kern w:val="2"/>
          <w:lang w:eastAsia="zh-CN"/>
        </w:rPr>
        <w:tab/>
        <w:t>Discussion &amp; Decision</w:t>
      </w:r>
    </w:p>
    <w:p w14:paraId="0C849061" w14:textId="77777777" w:rsidR="00B52A57" w:rsidRPr="00EA519C" w:rsidRDefault="00B52A57" w:rsidP="00965BD6">
      <w:pPr>
        <w:pBdr>
          <w:bottom w:val="single" w:sz="4" w:space="1" w:color="auto"/>
        </w:pBdr>
        <w:spacing w:line="276" w:lineRule="auto"/>
        <w:rPr>
          <w:b/>
          <w:kern w:val="2"/>
          <w:sz w:val="16"/>
          <w:szCs w:val="16"/>
          <w:lang w:eastAsia="zh-CN"/>
        </w:rPr>
      </w:pPr>
    </w:p>
    <w:p w14:paraId="7097E90A" w14:textId="77777777" w:rsidR="00B714AE" w:rsidRPr="00EA519C" w:rsidRDefault="00B714AE" w:rsidP="00965BD6">
      <w:pPr>
        <w:spacing w:line="276" w:lineRule="auto"/>
      </w:pPr>
      <w:bookmarkStart w:id="1" w:name="_Ref37187857"/>
      <w:bookmarkStart w:id="2" w:name="_Ref129681862"/>
      <w:bookmarkStart w:id="3" w:name="_Ref124589705"/>
    </w:p>
    <w:bookmarkEnd w:id="1"/>
    <w:p w14:paraId="0352AB9C" w14:textId="24C74BCF" w:rsidR="001F1ACD" w:rsidRPr="00BB6FB4" w:rsidRDefault="00952F0C" w:rsidP="00DF677C">
      <w:pPr>
        <w:pStyle w:val="Heading1"/>
        <w:spacing w:line="276" w:lineRule="auto"/>
        <w:ind w:left="450"/>
      </w:pPr>
      <w:r>
        <w:t>NW-side additional conditions</w:t>
      </w:r>
    </w:p>
    <w:p w14:paraId="1F89A933" w14:textId="02E06B95" w:rsidR="00462AA2" w:rsidRPr="00EA519C" w:rsidRDefault="00462AA2" w:rsidP="00DF677C">
      <w:pPr>
        <w:spacing w:line="276" w:lineRule="auto"/>
        <w:jc w:val="both"/>
        <w:rPr>
          <w:rFonts w:eastAsia="Calibri"/>
          <w:kern w:val="2"/>
          <w14:ligatures w14:val="standardContextual"/>
        </w:rPr>
      </w:pPr>
      <w:r w:rsidRPr="00A76A4A">
        <w:rPr>
          <w:rFonts w:eastAsia="Calibri"/>
          <w:kern w:val="2"/>
          <w14:ligatures w14:val="standardContextual"/>
        </w:rPr>
        <w:t>As suggested by the FL in RAN1#114</w:t>
      </w:r>
      <w:r w:rsidR="00A33A30" w:rsidRPr="00EA519C">
        <w:rPr>
          <w:rFonts w:eastAsia="Calibri"/>
          <w:kern w:val="2"/>
          <w14:ligatures w14:val="standardContextual"/>
        </w:rPr>
        <w:t>-bis</w:t>
      </w:r>
      <w:r w:rsidR="006D6DD1">
        <w:rPr>
          <w:rFonts w:eastAsia="Calibri"/>
          <w:kern w:val="2"/>
          <w14:ligatures w14:val="standardContextual"/>
        </w:rPr>
        <w:t xml:space="preserve"> </w:t>
      </w:r>
      <w:r w:rsidR="006D6DD1">
        <w:rPr>
          <w:rFonts w:eastAsia="Calibri"/>
          <w:kern w:val="2"/>
          <w14:ligatures w14:val="standardContextual"/>
        </w:rPr>
        <w:fldChar w:fldCharType="begin"/>
      </w:r>
      <w:r w:rsidR="006D6DD1">
        <w:rPr>
          <w:rFonts w:eastAsia="Calibri"/>
          <w:kern w:val="2"/>
          <w14:ligatures w14:val="standardContextual"/>
        </w:rPr>
        <w:instrText xml:space="preserve"> REF _Ref149823253 \r \h </w:instrText>
      </w:r>
      <w:r w:rsidR="006D6DD1">
        <w:rPr>
          <w:rFonts w:eastAsia="Calibri"/>
          <w:kern w:val="2"/>
          <w14:ligatures w14:val="standardContextual"/>
        </w:rPr>
      </w:r>
      <w:r w:rsidR="006D6DD1">
        <w:rPr>
          <w:rFonts w:eastAsia="Calibri"/>
          <w:kern w:val="2"/>
          <w14:ligatures w14:val="standardContextual"/>
        </w:rPr>
        <w:fldChar w:fldCharType="separate"/>
      </w:r>
      <w:r w:rsidR="006D6DD1">
        <w:rPr>
          <w:rFonts w:eastAsia="Calibri"/>
          <w:kern w:val="2"/>
          <w14:ligatures w14:val="standardContextual"/>
        </w:rPr>
        <w:t>[1]</w:t>
      </w:r>
      <w:r w:rsidR="006D6DD1">
        <w:rPr>
          <w:rFonts w:eastAsia="Calibri"/>
          <w:kern w:val="2"/>
          <w14:ligatures w14:val="standardContextual"/>
        </w:rPr>
        <w:fldChar w:fldCharType="end"/>
      </w:r>
      <w:r w:rsidRPr="00A76A4A">
        <w:rPr>
          <w:rFonts w:eastAsia="Calibri"/>
          <w:kern w:val="2"/>
          <w14:ligatures w14:val="standardContextual"/>
        </w:rPr>
        <w:t>, the starting point for the RAN1#115 discussion will be the following agreement:</w:t>
      </w:r>
    </w:p>
    <w:p w14:paraId="29F87985" w14:textId="77777777" w:rsidR="006D09BA" w:rsidRPr="00A76A4A" w:rsidRDefault="006D09BA" w:rsidP="00A76A4A">
      <w:pPr>
        <w:spacing w:line="276" w:lineRule="auto"/>
        <w:jc w:val="both"/>
        <w:rPr>
          <w:rFonts w:eastAsia="Calibri"/>
          <w:kern w:val="2"/>
          <w14:ligatures w14:val="standardContextual"/>
        </w:rPr>
      </w:pPr>
    </w:p>
    <w:tbl>
      <w:tblPr>
        <w:tblStyle w:val="TableGrid"/>
        <w:tblW w:w="0" w:type="auto"/>
        <w:tblLook w:val="04A0" w:firstRow="1" w:lastRow="0" w:firstColumn="1" w:lastColumn="0" w:noHBand="0" w:noVBand="1"/>
      </w:tblPr>
      <w:tblGrid>
        <w:gridCol w:w="9307"/>
      </w:tblGrid>
      <w:tr w:rsidR="00462AA2" w:rsidRPr="00EA519C" w14:paraId="6F072F57" w14:textId="77777777" w:rsidTr="00117CD7">
        <w:tc>
          <w:tcPr>
            <w:tcW w:w="9307" w:type="dxa"/>
          </w:tcPr>
          <w:p w14:paraId="7F2CDF04" w14:textId="77777777" w:rsidR="00462AA2" w:rsidRPr="00EA519C" w:rsidRDefault="00462AA2" w:rsidP="00117CD7">
            <w:pPr>
              <w:spacing w:line="276" w:lineRule="auto"/>
              <w:rPr>
                <w:rFonts w:eastAsia="DengXian"/>
                <w:iCs/>
                <w:sz w:val="22"/>
                <w:szCs w:val="22"/>
                <w:highlight w:val="green"/>
                <w:lang w:eastAsia="zh-CN"/>
              </w:rPr>
            </w:pPr>
            <w:r w:rsidRPr="00EA519C">
              <w:rPr>
                <w:rFonts w:eastAsia="DengXian"/>
                <w:iCs/>
                <w:sz w:val="22"/>
                <w:szCs w:val="22"/>
                <w:highlight w:val="green"/>
                <w:lang w:eastAsia="zh-CN"/>
              </w:rPr>
              <w:t>Agreement</w:t>
            </w:r>
          </w:p>
          <w:p w14:paraId="7774A651" w14:textId="77777777" w:rsidR="00462AA2" w:rsidRPr="00EA519C" w:rsidRDefault="00462AA2" w:rsidP="00462AA2">
            <w:pPr>
              <w:numPr>
                <w:ilvl w:val="0"/>
                <w:numId w:val="2"/>
              </w:numPr>
              <w:spacing w:after="160" w:line="276" w:lineRule="auto"/>
              <w:rPr>
                <w:sz w:val="22"/>
                <w:szCs w:val="22"/>
                <w:lang w:eastAsia="zh-CN"/>
              </w:rPr>
            </w:pPr>
            <w:r w:rsidRPr="00EA519C">
              <w:rPr>
                <w:sz w:val="22"/>
                <w:szCs w:val="22"/>
                <w:lang w:eastAsia="zh-CN"/>
              </w:rPr>
              <w:t xml:space="preserve">For inference for UE-side models, to ensure consistency between training and inference regarding NW-side additional conditions (if identified), the following options can be taken as potential approaches (when feasible and necessary): </w:t>
            </w:r>
          </w:p>
          <w:p w14:paraId="511D7A05" w14:textId="77777777" w:rsidR="00462AA2" w:rsidRPr="00EA519C" w:rsidRDefault="00462AA2" w:rsidP="00462AA2">
            <w:pPr>
              <w:numPr>
                <w:ilvl w:val="1"/>
                <w:numId w:val="2"/>
              </w:numPr>
              <w:spacing w:after="160" w:line="276" w:lineRule="auto"/>
              <w:rPr>
                <w:sz w:val="22"/>
                <w:szCs w:val="22"/>
                <w:lang w:eastAsia="zh-CN"/>
              </w:rPr>
            </w:pPr>
            <w:r w:rsidRPr="00EA519C">
              <w:rPr>
                <w:sz w:val="22"/>
                <w:szCs w:val="22"/>
                <w:lang w:eastAsia="zh-CN"/>
              </w:rPr>
              <w:t>Model identification to achieve alignment on the NW-side additional condition between NW-side and UE-</w:t>
            </w:r>
            <w:proofErr w:type="gramStart"/>
            <w:r w:rsidRPr="00EA519C">
              <w:rPr>
                <w:sz w:val="22"/>
                <w:szCs w:val="22"/>
                <w:lang w:eastAsia="zh-CN"/>
              </w:rPr>
              <w:t>side</w:t>
            </w:r>
            <w:proofErr w:type="gramEnd"/>
          </w:p>
          <w:p w14:paraId="72DEF0BF" w14:textId="77777777" w:rsidR="00462AA2" w:rsidRPr="00EA519C" w:rsidRDefault="00462AA2" w:rsidP="00462AA2">
            <w:pPr>
              <w:numPr>
                <w:ilvl w:val="1"/>
                <w:numId w:val="2"/>
              </w:numPr>
              <w:spacing w:after="160" w:line="276" w:lineRule="auto"/>
              <w:rPr>
                <w:sz w:val="22"/>
                <w:szCs w:val="22"/>
                <w:lang w:eastAsia="zh-CN"/>
              </w:rPr>
            </w:pPr>
            <w:r w:rsidRPr="00EA519C">
              <w:rPr>
                <w:sz w:val="22"/>
                <w:szCs w:val="22"/>
                <w:lang w:eastAsia="zh-CN"/>
              </w:rPr>
              <w:t xml:space="preserve">Model training at NW and transfer to UE, where the model has been trained under the additional </w:t>
            </w:r>
            <w:proofErr w:type="gramStart"/>
            <w:r w:rsidRPr="00EA519C">
              <w:rPr>
                <w:sz w:val="22"/>
                <w:szCs w:val="22"/>
                <w:lang w:eastAsia="zh-CN"/>
              </w:rPr>
              <w:t>condition</w:t>
            </w:r>
            <w:proofErr w:type="gramEnd"/>
          </w:p>
          <w:p w14:paraId="6DC6D4E8" w14:textId="77777777" w:rsidR="00462AA2" w:rsidRPr="00EA519C" w:rsidRDefault="00462AA2" w:rsidP="00462AA2">
            <w:pPr>
              <w:numPr>
                <w:ilvl w:val="1"/>
                <w:numId w:val="2"/>
              </w:numPr>
              <w:spacing w:after="160" w:line="276" w:lineRule="auto"/>
              <w:rPr>
                <w:sz w:val="22"/>
                <w:szCs w:val="22"/>
                <w:lang w:eastAsia="zh-CN"/>
              </w:rPr>
            </w:pPr>
            <w:r w:rsidRPr="00EA519C">
              <w:rPr>
                <w:sz w:val="22"/>
                <w:szCs w:val="22"/>
                <w:lang w:eastAsia="zh-CN"/>
              </w:rPr>
              <w:t xml:space="preserve">Information and/or indication on NW-side additional conditions is provided to </w:t>
            </w:r>
            <w:proofErr w:type="gramStart"/>
            <w:r w:rsidRPr="00EA519C">
              <w:rPr>
                <w:sz w:val="22"/>
                <w:szCs w:val="22"/>
                <w:lang w:eastAsia="zh-CN"/>
              </w:rPr>
              <w:t>UE</w:t>
            </w:r>
            <w:proofErr w:type="gramEnd"/>
            <w:r w:rsidRPr="00EA519C">
              <w:rPr>
                <w:sz w:val="22"/>
                <w:szCs w:val="22"/>
                <w:lang w:eastAsia="zh-CN"/>
              </w:rPr>
              <w:t xml:space="preserve"> </w:t>
            </w:r>
          </w:p>
          <w:p w14:paraId="7FE2BC7E" w14:textId="77777777" w:rsidR="00462AA2" w:rsidRPr="00EA519C" w:rsidRDefault="00462AA2" w:rsidP="00462AA2">
            <w:pPr>
              <w:numPr>
                <w:ilvl w:val="1"/>
                <w:numId w:val="2"/>
              </w:numPr>
              <w:spacing w:after="160" w:line="276" w:lineRule="auto"/>
              <w:rPr>
                <w:sz w:val="22"/>
                <w:szCs w:val="22"/>
                <w:lang w:eastAsia="zh-CN"/>
              </w:rPr>
            </w:pPr>
            <w:r w:rsidRPr="00EA519C">
              <w:rPr>
                <w:sz w:val="22"/>
                <w:szCs w:val="22"/>
                <w:lang w:eastAsia="zh-CN"/>
              </w:rPr>
              <w:t>Consistency assisted by monitoring (by UE and/or NW, the performance of UE-side candidate models/functionalities to select a model/functionality)</w:t>
            </w:r>
          </w:p>
          <w:p w14:paraId="230199E7" w14:textId="77777777" w:rsidR="000F65D9" w:rsidRDefault="00462AA2" w:rsidP="000F65D9">
            <w:pPr>
              <w:numPr>
                <w:ilvl w:val="1"/>
                <w:numId w:val="2"/>
              </w:numPr>
              <w:spacing w:after="160" w:line="276" w:lineRule="auto"/>
              <w:rPr>
                <w:sz w:val="22"/>
                <w:szCs w:val="22"/>
                <w:lang w:eastAsia="zh-CN"/>
              </w:rPr>
            </w:pPr>
            <w:r w:rsidRPr="00EA519C">
              <w:rPr>
                <w:sz w:val="22"/>
                <w:szCs w:val="22"/>
                <w:lang w:eastAsia="zh-CN"/>
              </w:rPr>
              <w:t xml:space="preserve">Other approaches are not </w:t>
            </w:r>
            <w:proofErr w:type="gramStart"/>
            <w:r w:rsidRPr="00EA519C">
              <w:rPr>
                <w:sz w:val="22"/>
                <w:szCs w:val="22"/>
                <w:lang w:eastAsia="zh-CN"/>
              </w:rPr>
              <w:t>precluded</w:t>
            </w:r>
            <w:proofErr w:type="gramEnd"/>
          </w:p>
          <w:p w14:paraId="416C33AC" w14:textId="0E0CFAE3" w:rsidR="00462AA2" w:rsidRPr="000F65D9" w:rsidRDefault="00462AA2" w:rsidP="000F65D9">
            <w:pPr>
              <w:numPr>
                <w:ilvl w:val="1"/>
                <w:numId w:val="2"/>
              </w:numPr>
              <w:spacing w:after="160" w:line="276" w:lineRule="auto"/>
              <w:rPr>
                <w:sz w:val="22"/>
                <w:szCs w:val="22"/>
                <w:lang w:eastAsia="zh-CN"/>
              </w:rPr>
            </w:pPr>
            <w:r w:rsidRPr="000F65D9">
              <w:rPr>
                <w:sz w:val="22"/>
                <w:szCs w:val="22"/>
                <w:lang w:eastAsia="zh-CN"/>
              </w:rPr>
              <w:t>Note: it does not deny the possibility that different approaches can achieve the same function.</w:t>
            </w:r>
          </w:p>
        </w:tc>
      </w:tr>
    </w:tbl>
    <w:p w14:paraId="10D965D9" w14:textId="664EAC7B" w:rsidR="00E610A3" w:rsidRDefault="00E610A3" w:rsidP="00960E3F">
      <w:pPr>
        <w:autoSpaceDE w:val="0"/>
        <w:autoSpaceDN w:val="0"/>
        <w:adjustRightInd w:val="0"/>
        <w:snapToGrid w:val="0"/>
        <w:spacing w:after="120" w:line="276" w:lineRule="auto"/>
        <w:jc w:val="both"/>
        <w:rPr>
          <w:rFonts w:eastAsia="SimSun"/>
          <w:lang w:eastAsia="zh-CN"/>
        </w:rPr>
      </w:pPr>
    </w:p>
    <w:p w14:paraId="4C56262F" w14:textId="77777777" w:rsidR="00300371" w:rsidRDefault="001407C4" w:rsidP="00E96132">
      <w:pPr>
        <w:autoSpaceDE w:val="0"/>
        <w:autoSpaceDN w:val="0"/>
        <w:adjustRightInd w:val="0"/>
        <w:snapToGrid w:val="0"/>
        <w:spacing w:after="120" w:line="276" w:lineRule="auto"/>
        <w:jc w:val="both"/>
        <w:rPr>
          <w:lang w:eastAsia="zh-CN"/>
        </w:rPr>
      </w:pPr>
      <w:r w:rsidRPr="00E96132">
        <w:rPr>
          <w:lang w:eastAsia="zh-CN"/>
        </w:rPr>
        <w:t>According to discussions at the previous meetings, additional conditions can be defined by variables/parameters/assumptions that are associated with the used AI/ML model(s).</w:t>
      </w:r>
      <w:r w:rsidR="00300371">
        <w:rPr>
          <w:lang w:eastAsia="zh-CN"/>
        </w:rPr>
        <w:t xml:space="preserve"> Some examples of the additional conditions are:</w:t>
      </w:r>
    </w:p>
    <w:p w14:paraId="25F47775" w14:textId="77777777" w:rsidR="00300371" w:rsidRPr="005C27D6" w:rsidRDefault="00300371" w:rsidP="00300371">
      <w:pPr>
        <w:pStyle w:val="ListParagraph"/>
        <w:numPr>
          <w:ilvl w:val="0"/>
          <w:numId w:val="5"/>
        </w:numPr>
        <w:spacing w:after="0" w:line="276" w:lineRule="auto"/>
        <w:ind w:firstLineChars="0"/>
        <w:rPr>
          <w:rStyle w:val="ui-provider"/>
        </w:rPr>
      </w:pPr>
      <w:r w:rsidRPr="005C27D6">
        <w:rPr>
          <w:rStyle w:val="ui-provider"/>
        </w:rPr>
        <w:t>Beam pattern</w:t>
      </w:r>
    </w:p>
    <w:p w14:paraId="2E977F81" w14:textId="77777777" w:rsidR="00300371" w:rsidRPr="005C27D6" w:rsidRDefault="00300371" w:rsidP="00300371">
      <w:pPr>
        <w:pStyle w:val="ListParagraph"/>
        <w:numPr>
          <w:ilvl w:val="0"/>
          <w:numId w:val="5"/>
        </w:numPr>
        <w:spacing w:after="0" w:line="276" w:lineRule="auto"/>
        <w:ind w:firstLineChars="0"/>
        <w:rPr>
          <w:rStyle w:val="ui-provider"/>
        </w:rPr>
      </w:pPr>
      <w:r w:rsidRPr="005C27D6">
        <w:rPr>
          <w:rStyle w:val="ui-provider"/>
        </w:rPr>
        <w:t xml:space="preserve">Statistical data, e.g., delay spread, angular spread, LOS/NLOS </w:t>
      </w:r>
      <w:proofErr w:type="gramStart"/>
      <w:r w:rsidRPr="005C27D6">
        <w:rPr>
          <w:rStyle w:val="ui-provider"/>
        </w:rPr>
        <w:t>information</w:t>
      </w:r>
      <w:proofErr w:type="gramEnd"/>
    </w:p>
    <w:p w14:paraId="0503462B" w14:textId="77777777" w:rsidR="00300371" w:rsidRPr="005C27D6" w:rsidRDefault="00300371" w:rsidP="00300371">
      <w:pPr>
        <w:pStyle w:val="ListParagraph"/>
        <w:numPr>
          <w:ilvl w:val="0"/>
          <w:numId w:val="5"/>
        </w:numPr>
        <w:spacing w:after="0" w:line="276" w:lineRule="auto"/>
        <w:ind w:firstLineChars="0"/>
        <w:rPr>
          <w:rStyle w:val="ui-provider"/>
        </w:rPr>
      </w:pPr>
      <w:r w:rsidRPr="005C27D6">
        <w:rPr>
          <w:rStyle w:val="ui-provider"/>
        </w:rPr>
        <w:t>Quality data, e.g., SNR/SINR/RSRP/RSRQ</w:t>
      </w:r>
    </w:p>
    <w:p w14:paraId="2CE9E14B" w14:textId="4B00725B" w:rsidR="00300371" w:rsidRDefault="00300371" w:rsidP="00300371">
      <w:pPr>
        <w:pStyle w:val="ListParagraph"/>
        <w:numPr>
          <w:ilvl w:val="0"/>
          <w:numId w:val="5"/>
        </w:numPr>
        <w:spacing w:after="0" w:line="276" w:lineRule="auto"/>
        <w:ind w:firstLineChars="0"/>
        <w:rPr>
          <w:rStyle w:val="ui-provider"/>
        </w:rPr>
      </w:pPr>
      <w:r w:rsidRPr="005C27D6">
        <w:rPr>
          <w:rStyle w:val="ui-provider"/>
        </w:rPr>
        <w:t>Internal capabilities</w:t>
      </w:r>
    </w:p>
    <w:p w14:paraId="65330C57" w14:textId="77777777" w:rsidR="00300371" w:rsidRDefault="00300371" w:rsidP="005B5063">
      <w:pPr>
        <w:spacing w:line="276" w:lineRule="auto"/>
      </w:pPr>
    </w:p>
    <w:p w14:paraId="67C0BF0C" w14:textId="1DDDB980" w:rsidR="00D62AEE" w:rsidRDefault="00D62AEE" w:rsidP="00E96132">
      <w:pPr>
        <w:autoSpaceDE w:val="0"/>
        <w:autoSpaceDN w:val="0"/>
        <w:adjustRightInd w:val="0"/>
        <w:snapToGrid w:val="0"/>
        <w:spacing w:after="120" w:line="276" w:lineRule="auto"/>
        <w:jc w:val="both"/>
        <w:rPr>
          <w:lang w:eastAsia="zh-CN"/>
        </w:rPr>
      </w:pPr>
      <w:r>
        <w:rPr>
          <w:lang w:eastAsia="zh-CN"/>
        </w:rPr>
        <w:t xml:space="preserve">The companies have made the following agreement </w:t>
      </w:r>
      <w:r w:rsidR="00FA5B1E">
        <w:rPr>
          <w:rFonts w:eastAsia="Calibri"/>
          <w:kern w:val="2"/>
          <w14:ligatures w14:val="standardContextual"/>
        </w:rPr>
        <w:t>d</w:t>
      </w:r>
      <w:r w:rsidR="00FA5B1E" w:rsidRPr="00EA519C">
        <w:rPr>
          <w:rFonts w:eastAsia="Calibri"/>
          <w:kern w:val="2"/>
          <w14:ligatures w14:val="standardContextual"/>
        </w:rPr>
        <w:t>uring RAN1#114-</w:t>
      </w:r>
      <w:r w:rsidR="006D6DD1">
        <w:rPr>
          <w:rFonts w:eastAsia="Calibri"/>
          <w:kern w:val="2"/>
          <w14:ligatures w14:val="standardContextual"/>
        </w:rPr>
        <w:t xml:space="preserve">bis </w:t>
      </w:r>
      <w:r w:rsidR="006D6DD1">
        <w:rPr>
          <w:rFonts w:eastAsia="Calibri"/>
          <w:kern w:val="2"/>
          <w14:ligatures w14:val="standardContextual"/>
        </w:rPr>
        <w:fldChar w:fldCharType="begin"/>
      </w:r>
      <w:r w:rsidR="006D6DD1">
        <w:rPr>
          <w:rFonts w:eastAsia="Calibri"/>
          <w:kern w:val="2"/>
          <w14:ligatures w14:val="standardContextual"/>
        </w:rPr>
        <w:instrText xml:space="preserve"> REF _Ref149823253 \r \h </w:instrText>
      </w:r>
      <w:r w:rsidR="006D6DD1">
        <w:rPr>
          <w:rFonts w:eastAsia="Calibri"/>
          <w:kern w:val="2"/>
          <w14:ligatures w14:val="standardContextual"/>
        </w:rPr>
      </w:r>
      <w:r w:rsidR="006D6DD1">
        <w:rPr>
          <w:rFonts w:eastAsia="Calibri"/>
          <w:kern w:val="2"/>
          <w14:ligatures w14:val="standardContextual"/>
        </w:rPr>
        <w:fldChar w:fldCharType="separate"/>
      </w:r>
      <w:r w:rsidR="006D6DD1">
        <w:rPr>
          <w:rFonts w:eastAsia="Calibri"/>
          <w:kern w:val="2"/>
          <w14:ligatures w14:val="standardContextual"/>
        </w:rPr>
        <w:t>[1]</w:t>
      </w:r>
      <w:r w:rsidR="006D6DD1">
        <w:rPr>
          <w:rFonts w:eastAsia="Calibri"/>
          <w:kern w:val="2"/>
          <w14:ligatures w14:val="standardContextual"/>
        </w:rPr>
        <w:fldChar w:fldCharType="end"/>
      </w:r>
      <w:r w:rsidR="00FA5B1E">
        <w:rPr>
          <w:rFonts w:eastAsia="Calibri"/>
          <w:kern w:val="2"/>
          <w14:ligatures w14:val="standardContextual"/>
        </w:rPr>
        <w:t xml:space="preserve"> </w:t>
      </w:r>
      <w:r>
        <w:rPr>
          <w:lang w:eastAsia="zh-CN"/>
        </w:rPr>
        <w:t>related to classification of the additional conditions:</w:t>
      </w:r>
    </w:p>
    <w:p w14:paraId="23EE8006" w14:textId="77777777" w:rsidR="00D62AEE" w:rsidRPr="00EA519C" w:rsidRDefault="00D62AEE" w:rsidP="00D62AEE">
      <w:pPr>
        <w:spacing w:line="276" w:lineRule="auto"/>
        <w:rPr>
          <w:rFonts w:eastAsia="Calibri"/>
          <w:kern w:val="2"/>
          <w14:ligatures w14:val="standardContextual"/>
        </w:rPr>
      </w:pPr>
    </w:p>
    <w:tbl>
      <w:tblPr>
        <w:tblStyle w:val="TableGrid10"/>
        <w:tblW w:w="0" w:type="auto"/>
        <w:tblLook w:val="04A0" w:firstRow="1" w:lastRow="0" w:firstColumn="1" w:lastColumn="0" w:noHBand="0" w:noVBand="1"/>
      </w:tblPr>
      <w:tblGrid>
        <w:gridCol w:w="9062"/>
      </w:tblGrid>
      <w:tr w:rsidR="00D62AEE" w:rsidRPr="00EA519C" w14:paraId="46715F80" w14:textId="77777777" w:rsidTr="005B5063">
        <w:trPr>
          <w:trHeight w:val="1411"/>
        </w:trPr>
        <w:tc>
          <w:tcPr>
            <w:tcW w:w="9062" w:type="dxa"/>
            <w:shd w:val="clear" w:color="auto" w:fill="auto"/>
          </w:tcPr>
          <w:p w14:paraId="644BC325" w14:textId="77777777" w:rsidR="00D62AEE" w:rsidRPr="0090584A" w:rsidRDefault="00D62AEE" w:rsidP="00047C2E">
            <w:pPr>
              <w:autoSpaceDE w:val="0"/>
              <w:autoSpaceDN w:val="0"/>
              <w:adjustRightInd w:val="0"/>
              <w:spacing w:line="276" w:lineRule="auto"/>
              <w:jc w:val="both"/>
              <w:rPr>
                <w:rFonts w:eastAsia="DengXian"/>
                <w:color w:val="000000" w:themeColor="text1"/>
                <w:sz w:val="22"/>
                <w:szCs w:val="22"/>
                <w:highlight w:val="green"/>
                <w:lang w:eastAsia="zh-CN"/>
              </w:rPr>
            </w:pPr>
            <w:r w:rsidRPr="00B65335">
              <w:rPr>
                <w:rFonts w:eastAsia="DengXian"/>
                <w:color w:val="000000" w:themeColor="text1"/>
                <w:sz w:val="22"/>
                <w:szCs w:val="22"/>
                <w:highlight w:val="green"/>
                <w:lang w:eastAsia="zh-CN"/>
              </w:rPr>
              <w:lastRenderedPageBreak/>
              <w:t xml:space="preserve">RAN1#114b </w:t>
            </w:r>
            <w:r>
              <w:rPr>
                <w:rFonts w:eastAsia="DengXian"/>
                <w:color w:val="000000" w:themeColor="text1"/>
                <w:sz w:val="22"/>
                <w:szCs w:val="22"/>
                <w:highlight w:val="green"/>
                <w:lang w:eastAsia="zh-CN"/>
              </w:rPr>
              <w:t>A</w:t>
            </w:r>
            <w:r w:rsidRPr="0090584A">
              <w:rPr>
                <w:rFonts w:eastAsia="DengXian"/>
                <w:color w:val="000000" w:themeColor="text1"/>
                <w:sz w:val="22"/>
                <w:szCs w:val="22"/>
                <w:highlight w:val="green"/>
                <w:lang w:eastAsia="zh-CN"/>
              </w:rPr>
              <w:t>greement</w:t>
            </w:r>
          </w:p>
          <w:p w14:paraId="498A4054" w14:textId="77777777" w:rsidR="00D62AEE" w:rsidRPr="00EA519C" w:rsidRDefault="00D62AEE" w:rsidP="00047C2E">
            <w:pPr>
              <w:numPr>
                <w:ilvl w:val="0"/>
                <w:numId w:val="2"/>
              </w:numPr>
              <w:spacing w:line="276" w:lineRule="auto"/>
              <w:jc w:val="both"/>
              <w:rPr>
                <w:rFonts w:eastAsia="SimSun"/>
                <w:sz w:val="22"/>
                <w:szCs w:val="22"/>
                <w:lang w:eastAsia="zh-CN"/>
              </w:rPr>
            </w:pPr>
            <w:r w:rsidRPr="00EA519C">
              <w:rPr>
                <w:rFonts w:eastAsia="SimSun"/>
                <w:sz w:val="22"/>
                <w:szCs w:val="22"/>
                <w:lang w:eastAsia="zh-CN"/>
              </w:rPr>
              <w:t xml:space="preserve">Additional conditions can be divided into two categories: NW-side additional conditions and UE-side additional conditions. </w:t>
            </w:r>
          </w:p>
          <w:p w14:paraId="57D2A0D8" w14:textId="77777777" w:rsidR="00D62AEE" w:rsidRPr="00EA519C" w:rsidRDefault="00D62AEE" w:rsidP="00047C2E">
            <w:pPr>
              <w:numPr>
                <w:ilvl w:val="0"/>
                <w:numId w:val="2"/>
              </w:numPr>
              <w:spacing w:line="276" w:lineRule="auto"/>
              <w:jc w:val="both"/>
              <w:rPr>
                <w:rFonts w:eastAsia="SimSun"/>
                <w:sz w:val="22"/>
                <w:szCs w:val="22"/>
                <w:lang w:eastAsia="zh-CN"/>
              </w:rPr>
            </w:pPr>
            <w:r w:rsidRPr="00EA519C">
              <w:rPr>
                <w:rFonts w:eastAsia="DengXian"/>
                <w:sz w:val="22"/>
                <w:szCs w:val="22"/>
                <w:lang w:eastAsia="zh-CN"/>
              </w:rPr>
              <w:t>Note: whether specification impact is needed is separate discussion</w:t>
            </w:r>
          </w:p>
        </w:tc>
      </w:tr>
    </w:tbl>
    <w:p w14:paraId="1A02A2F2" w14:textId="64974118" w:rsidR="00D62AEE" w:rsidRDefault="00D62AEE" w:rsidP="00E96132">
      <w:pPr>
        <w:autoSpaceDE w:val="0"/>
        <w:autoSpaceDN w:val="0"/>
        <w:adjustRightInd w:val="0"/>
        <w:snapToGrid w:val="0"/>
        <w:spacing w:after="120" w:line="276" w:lineRule="auto"/>
        <w:jc w:val="both"/>
        <w:rPr>
          <w:lang w:eastAsia="zh-CN"/>
        </w:rPr>
      </w:pPr>
    </w:p>
    <w:p w14:paraId="4FB3316D" w14:textId="3F9B7CC8" w:rsidR="009B4D05" w:rsidRPr="00391117" w:rsidRDefault="00D62AEE" w:rsidP="00E96132">
      <w:pPr>
        <w:autoSpaceDE w:val="0"/>
        <w:autoSpaceDN w:val="0"/>
        <w:adjustRightInd w:val="0"/>
        <w:snapToGrid w:val="0"/>
        <w:spacing w:after="120" w:line="276" w:lineRule="auto"/>
        <w:jc w:val="both"/>
        <w:rPr>
          <w:lang w:eastAsia="zh-CN"/>
        </w:rPr>
      </w:pPr>
      <w:r>
        <w:rPr>
          <w:lang w:eastAsia="zh-CN"/>
        </w:rPr>
        <w:t>The given classification allows analyzing the additional conditions in a simpler structured way</w:t>
      </w:r>
      <w:r w:rsidR="009B4D05" w:rsidRPr="00391117">
        <w:rPr>
          <w:lang w:eastAsia="zh-CN"/>
        </w:rPr>
        <w:t xml:space="preserve">. The UE-side additional conditions </w:t>
      </w:r>
      <w:r w:rsidR="00300371">
        <w:rPr>
          <w:lang w:eastAsia="zh-CN"/>
        </w:rPr>
        <w:t xml:space="preserve">more specifically </w:t>
      </w:r>
      <w:r w:rsidR="00300371" w:rsidRPr="00300371">
        <w:rPr>
          <w:lang w:eastAsia="zh-CN"/>
        </w:rPr>
        <w:t>might include speed information and unique UE capabilities relating to computing power, memory, battery, and hardware limitations.</w:t>
      </w:r>
      <w:r w:rsidR="00300371">
        <w:rPr>
          <w:lang w:eastAsia="zh-CN"/>
        </w:rPr>
        <w:t xml:space="preserve"> </w:t>
      </w:r>
      <w:r w:rsidR="009B4D05" w:rsidRPr="00391117">
        <w:rPr>
          <w:lang w:eastAsia="zh-CN"/>
        </w:rPr>
        <w:t xml:space="preserve">NW-side additional conditions may include site-related information, such as scenario/location, </w:t>
      </w:r>
      <w:r w:rsidR="009B4D05">
        <w:rPr>
          <w:lang w:eastAsia="zh-CN"/>
        </w:rPr>
        <w:t xml:space="preserve">dataset, </w:t>
      </w:r>
      <w:r w:rsidR="009B4D05" w:rsidRPr="00391117">
        <w:rPr>
          <w:lang w:eastAsia="zh-CN"/>
        </w:rPr>
        <w:t xml:space="preserve">beam pattern or codebook information, etc. </w:t>
      </w:r>
      <w:r w:rsidR="009B4D05">
        <w:rPr>
          <w:lang w:eastAsia="zh-CN"/>
        </w:rPr>
        <w:t>However,</w:t>
      </w:r>
      <w:r w:rsidR="009B4D05" w:rsidRPr="00391117">
        <w:rPr>
          <w:lang w:eastAsia="zh-CN"/>
        </w:rPr>
        <w:t xml:space="preserve"> UE m</w:t>
      </w:r>
      <w:r w:rsidR="009B4D05">
        <w:rPr>
          <w:lang w:eastAsia="zh-CN"/>
        </w:rPr>
        <w:t>ay</w:t>
      </w:r>
      <w:r w:rsidR="009B4D05" w:rsidRPr="00391117">
        <w:rPr>
          <w:lang w:eastAsia="zh-CN"/>
        </w:rPr>
        <w:t xml:space="preserve"> have knowledge on</w:t>
      </w:r>
      <w:r w:rsidR="009B4D05">
        <w:rPr>
          <w:lang w:eastAsia="zh-CN"/>
        </w:rPr>
        <w:t xml:space="preserve"> some of these NW-side additional conditions, e.g.,</w:t>
      </w:r>
      <w:r w:rsidR="009B4D05" w:rsidRPr="00391117">
        <w:rPr>
          <w:lang w:eastAsia="zh-CN"/>
        </w:rPr>
        <w:t xml:space="preserve"> the scenario</w:t>
      </w:r>
      <w:r w:rsidR="009B4D05">
        <w:rPr>
          <w:lang w:eastAsia="zh-CN"/>
        </w:rPr>
        <w:t xml:space="preserve"> based on</w:t>
      </w:r>
      <w:r w:rsidR="009B4D05" w:rsidRPr="00391117">
        <w:rPr>
          <w:lang w:eastAsia="zh-CN"/>
        </w:rPr>
        <w:t xml:space="preserve"> cell id or rough estimation of location information</w:t>
      </w:r>
      <w:r w:rsidR="009B4D05">
        <w:rPr>
          <w:lang w:eastAsia="zh-CN"/>
        </w:rPr>
        <w:t>.</w:t>
      </w:r>
      <w:r w:rsidR="009B4D05" w:rsidRPr="00391117">
        <w:rPr>
          <w:lang w:eastAsia="zh-CN"/>
        </w:rPr>
        <w:t xml:space="preserve"> </w:t>
      </w:r>
      <w:r w:rsidR="00FA5B1E">
        <w:rPr>
          <w:lang w:eastAsia="zh-CN"/>
        </w:rPr>
        <w:t xml:space="preserve">The </w:t>
      </w:r>
      <w:r w:rsidR="009B4D05" w:rsidRPr="00391117">
        <w:rPr>
          <w:lang w:eastAsia="zh-CN"/>
        </w:rPr>
        <w:t>NW-side additional conditions might narrow down to very specific use cases.</w:t>
      </w:r>
    </w:p>
    <w:p w14:paraId="3E5AACEE" w14:textId="13668C3A" w:rsidR="00EA62F9" w:rsidRDefault="009B4D05" w:rsidP="00FB3CC7">
      <w:pPr>
        <w:autoSpaceDE w:val="0"/>
        <w:autoSpaceDN w:val="0"/>
        <w:adjustRightInd w:val="0"/>
        <w:snapToGrid w:val="0"/>
        <w:spacing w:before="120" w:after="120"/>
        <w:jc w:val="both"/>
        <w:rPr>
          <w:b/>
          <w:iCs/>
        </w:rPr>
      </w:pPr>
      <w:r w:rsidRPr="005C27D6">
        <w:rPr>
          <w:b/>
          <w:iCs/>
        </w:rPr>
        <w:t>Observation 1: UE may have knowledge on some of the NW-side additional conditions, e.g., the scenario based on cell id or rough estimation of location information.</w:t>
      </w:r>
    </w:p>
    <w:p w14:paraId="32037EDC" w14:textId="77777777" w:rsidR="000C6740" w:rsidRPr="00FB3CC7" w:rsidRDefault="000C6740" w:rsidP="00FB3CC7">
      <w:pPr>
        <w:autoSpaceDE w:val="0"/>
        <w:autoSpaceDN w:val="0"/>
        <w:adjustRightInd w:val="0"/>
        <w:snapToGrid w:val="0"/>
        <w:spacing w:before="120" w:after="120"/>
        <w:jc w:val="both"/>
        <w:rPr>
          <w:b/>
          <w:iCs/>
        </w:rPr>
      </w:pPr>
    </w:p>
    <w:p w14:paraId="6C72E6BE" w14:textId="3944087D" w:rsidR="00951E76" w:rsidRPr="00EA519C" w:rsidRDefault="004E68F3" w:rsidP="00DF6F54">
      <w:pPr>
        <w:pStyle w:val="Heading2"/>
        <w:rPr>
          <w:lang w:eastAsia="zh-CN"/>
        </w:rPr>
      </w:pPr>
      <w:r>
        <w:rPr>
          <w:lang w:eastAsia="zh-CN"/>
        </w:rPr>
        <w:t>E</w:t>
      </w:r>
      <w:r w:rsidRPr="00EA519C">
        <w:rPr>
          <w:lang w:eastAsia="zh-CN"/>
        </w:rPr>
        <w:t>nsur</w:t>
      </w:r>
      <w:r>
        <w:rPr>
          <w:lang w:eastAsia="zh-CN"/>
        </w:rPr>
        <w:t>ing</w:t>
      </w:r>
      <w:r w:rsidRPr="00EA519C">
        <w:rPr>
          <w:lang w:eastAsia="zh-CN"/>
        </w:rPr>
        <w:t xml:space="preserve"> consistency between training and inference regarding NW-side additional conditions</w:t>
      </w:r>
    </w:p>
    <w:p w14:paraId="705BF4B2" w14:textId="068985EB" w:rsidR="00951E76" w:rsidRPr="00EA519C" w:rsidRDefault="00E44889" w:rsidP="00951E76">
      <w:pPr>
        <w:spacing w:line="276" w:lineRule="auto"/>
        <w:jc w:val="both"/>
        <w:rPr>
          <w:rFonts w:eastAsia="Calibri"/>
          <w:kern w:val="2"/>
          <w14:ligatures w14:val="standardContextual"/>
        </w:rPr>
      </w:pPr>
      <w:r>
        <w:rPr>
          <w:rFonts w:eastAsia="Calibri"/>
          <w:kern w:val="2"/>
          <w14:ligatures w14:val="standardContextual"/>
        </w:rPr>
        <w:t>In addition to the core agreement mention earlier, d</w:t>
      </w:r>
      <w:r w:rsidR="00951E76" w:rsidRPr="00EA519C">
        <w:rPr>
          <w:rFonts w:eastAsia="Calibri"/>
          <w:kern w:val="2"/>
          <w14:ligatures w14:val="standardContextual"/>
        </w:rPr>
        <w:t>uring RAN1#114-</w:t>
      </w:r>
      <w:r w:rsidR="005B6EEC">
        <w:rPr>
          <w:rFonts w:eastAsia="Calibri"/>
          <w:kern w:val="2"/>
          <w14:ligatures w14:val="standardContextual"/>
        </w:rPr>
        <w:t xml:space="preserve">bis </w:t>
      </w:r>
      <w:r w:rsidR="005B6EEC">
        <w:rPr>
          <w:rFonts w:eastAsia="Calibri"/>
          <w:kern w:val="2"/>
          <w14:ligatures w14:val="standardContextual"/>
        </w:rPr>
        <w:fldChar w:fldCharType="begin"/>
      </w:r>
      <w:r w:rsidR="005B6EEC">
        <w:rPr>
          <w:rFonts w:eastAsia="Calibri"/>
          <w:kern w:val="2"/>
          <w14:ligatures w14:val="standardContextual"/>
        </w:rPr>
        <w:instrText xml:space="preserve"> REF _Ref149823253 \r \h </w:instrText>
      </w:r>
      <w:r w:rsidR="005B6EEC">
        <w:rPr>
          <w:rFonts w:eastAsia="Calibri"/>
          <w:kern w:val="2"/>
          <w14:ligatures w14:val="standardContextual"/>
        </w:rPr>
      </w:r>
      <w:r w:rsidR="005B6EEC">
        <w:rPr>
          <w:rFonts w:eastAsia="Calibri"/>
          <w:kern w:val="2"/>
          <w14:ligatures w14:val="standardContextual"/>
        </w:rPr>
        <w:fldChar w:fldCharType="separate"/>
      </w:r>
      <w:r w:rsidR="005B6EEC">
        <w:rPr>
          <w:rFonts w:eastAsia="Calibri"/>
          <w:kern w:val="2"/>
          <w14:ligatures w14:val="standardContextual"/>
        </w:rPr>
        <w:t>[1]</w:t>
      </w:r>
      <w:r w:rsidR="005B6EEC">
        <w:rPr>
          <w:rFonts w:eastAsia="Calibri"/>
          <w:kern w:val="2"/>
          <w14:ligatures w14:val="standardContextual"/>
        </w:rPr>
        <w:fldChar w:fldCharType="end"/>
      </w:r>
      <w:r w:rsidR="00951E76" w:rsidRPr="00EA519C">
        <w:rPr>
          <w:rFonts w:eastAsia="Calibri"/>
          <w:kern w:val="2"/>
          <w14:ligatures w14:val="standardContextual"/>
        </w:rPr>
        <w:t>, companies ha</w:t>
      </w:r>
      <w:r>
        <w:rPr>
          <w:rFonts w:eastAsia="Calibri"/>
          <w:kern w:val="2"/>
          <w14:ligatures w14:val="standardContextual"/>
        </w:rPr>
        <w:t xml:space="preserve">d </w:t>
      </w:r>
      <w:r w:rsidR="00951E76" w:rsidRPr="00EA519C">
        <w:rPr>
          <w:rFonts w:eastAsia="Calibri"/>
          <w:kern w:val="2"/>
          <w14:ligatures w14:val="standardContextual"/>
        </w:rPr>
        <w:t>made progress in unifying two frameworks: Functionality LCM and Model-ID LCM</w:t>
      </w:r>
      <w:r w:rsidR="00FA5B1E">
        <w:rPr>
          <w:rFonts w:eastAsia="Calibri"/>
          <w:kern w:val="2"/>
          <w14:ligatures w14:val="standardContextual"/>
        </w:rPr>
        <w:t xml:space="preserve"> and discussed the additional conditions in relation to the training of the model</w:t>
      </w:r>
      <w:r w:rsidR="00951E76" w:rsidRPr="00EA519C">
        <w:rPr>
          <w:rFonts w:eastAsia="Calibri"/>
          <w:kern w:val="2"/>
          <w14:ligatures w14:val="standardContextual"/>
        </w:rPr>
        <w:t xml:space="preserve">. </w:t>
      </w:r>
      <w:r>
        <w:rPr>
          <w:rFonts w:eastAsia="Calibri"/>
          <w:kern w:val="2"/>
          <w14:ligatures w14:val="standardContextual"/>
        </w:rPr>
        <w:t>T</w:t>
      </w:r>
      <w:r w:rsidR="00951E76" w:rsidRPr="00EA519C">
        <w:rPr>
          <w:rFonts w:eastAsia="Calibri"/>
          <w:kern w:val="2"/>
          <w14:ligatures w14:val="standardContextual"/>
        </w:rPr>
        <w:t>he following</w:t>
      </w:r>
      <w:r w:rsidR="007C7963">
        <w:rPr>
          <w:rFonts w:eastAsia="Calibri"/>
          <w:kern w:val="2"/>
          <w14:ligatures w14:val="standardContextual"/>
        </w:rPr>
        <w:t xml:space="preserve"> </w:t>
      </w:r>
      <w:r w:rsidR="00951E76" w:rsidRPr="00EA519C">
        <w:rPr>
          <w:rFonts w:eastAsia="Calibri"/>
          <w:kern w:val="2"/>
          <w14:ligatures w14:val="standardContextual"/>
        </w:rPr>
        <w:t>agreements have been achieved:</w:t>
      </w:r>
    </w:p>
    <w:p w14:paraId="12C75118" w14:textId="77777777" w:rsidR="00951E76" w:rsidRPr="00EA519C" w:rsidRDefault="00951E76" w:rsidP="00951E76">
      <w:pPr>
        <w:spacing w:line="276" w:lineRule="auto"/>
        <w:rPr>
          <w:rFonts w:eastAsia="Calibri"/>
          <w:kern w:val="2"/>
          <w14:ligatures w14:val="standardContextual"/>
        </w:rPr>
      </w:pPr>
    </w:p>
    <w:tbl>
      <w:tblPr>
        <w:tblStyle w:val="TableGrid10"/>
        <w:tblW w:w="0" w:type="auto"/>
        <w:tblLook w:val="04A0" w:firstRow="1" w:lastRow="0" w:firstColumn="1" w:lastColumn="0" w:noHBand="0" w:noVBand="1"/>
      </w:tblPr>
      <w:tblGrid>
        <w:gridCol w:w="9062"/>
      </w:tblGrid>
      <w:tr w:rsidR="00951E76" w:rsidRPr="00EA519C" w14:paraId="3684B65B" w14:textId="77777777" w:rsidTr="005B5063">
        <w:trPr>
          <w:trHeight w:val="2740"/>
        </w:trPr>
        <w:tc>
          <w:tcPr>
            <w:tcW w:w="9062" w:type="dxa"/>
          </w:tcPr>
          <w:p w14:paraId="037EC616" w14:textId="2314B2EA" w:rsidR="00951E76" w:rsidRPr="0090584A" w:rsidRDefault="00E771CA" w:rsidP="0090584A">
            <w:pPr>
              <w:autoSpaceDE w:val="0"/>
              <w:autoSpaceDN w:val="0"/>
              <w:adjustRightInd w:val="0"/>
              <w:spacing w:line="276" w:lineRule="auto"/>
              <w:jc w:val="both"/>
              <w:rPr>
                <w:rFonts w:eastAsia="DengXian"/>
                <w:color w:val="000000" w:themeColor="text1"/>
                <w:sz w:val="22"/>
                <w:szCs w:val="22"/>
                <w:highlight w:val="green"/>
                <w:lang w:eastAsia="zh-CN"/>
              </w:rPr>
            </w:pPr>
            <w:r w:rsidRPr="00B65335">
              <w:rPr>
                <w:rFonts w:eastAsia="DengXian"/>
                <w:color w:val="000000" w:themeColor="text1"/>
                <w:sz w:val="22"/>
                <w:szCs w:val="22"/>
                <w:highlight w:val="green"/>
                <w:lang w:eastAsia="zh-CN"/>
              </w:rPr>
              <w:t xml:space="preserve">RAN1#114b </w:t>
            </w:r>
            <w:r w:rsidR="00B65335">
              <w:rPr>
                <w:rFonts w:eastAsia="DengXian"/>
                <w:color w:val="000000" w:themeColor="text1"/>
                <w:sz w:val="22"/>
                <w:szCs w:val="22"/>
                <w:highlight w:val="green"/>
                <w:lang w:eastAsia="zh-CN"/>
              </w:rPr>
              <w:t>A</w:t>
            </w:r>
            <w:r w:rsidR="00B65335" w:rsidRPr="0090584A">
              <w:rPr>
                <w:rFonts w:eastAsia="DengXian"/>
                <w:color w:val="000000" w:themeColor="text1"/>
                <w:sz w:val="22"/>
                <w:szCs w:val="22"/>
                <w:highlight w:val="green"/>
                <w:lang w:eastAsia="zh-CN"/>
              </w:rPr>
              <w:t>greement</w:t>
            </w:r>
          </w:p>
          <w:p w14:paraId="3181EE98" w14:textId="77777777" w:rsidR="00951E76" w:rsidRDefault="00951E76" w:rsidP="00951E76">
            <w:pPr>
              <w:numPr>
                <w:ilvl w:val="0"/>
                <w:numId w:val="19"/>
              </w:numPr>
              <w:spacing w:line="276" w:lineRule="auto"/>
              <w:jc w:val="both"/>
              <w:rPr>
                <w:rFonts w:eastAsia="SimSun"/>
                <w:sz w:val="22"/>
                <w:szCs w:val="22"/>
                <w:lang w:eastAsia="zh-CN"/>
              </w:rPr>
            </w:pPr>
            <w:r w:rsidRPr="00EA519C">
              <w:rPr>
                <w:rFonts w:eastAsia="SimSun"/>
                <w:sz w:val="22"/>
                <w:szCs w:val="22"/>
                <w:lang w:eastAsia="zh-CN"/>
              </w:rPr>
              <w:t>Model-ID, if needed, can be used in a Functionality (defined in functionality-based LCM) for LCM operations.</w:t>
            </w:r>
          </w:p>
          <w:p w14:paraId="2C8AD403" w14:textId="77777777" w:rsidR="0090584A" w:rsidRPr="00EA519C" w:rsidRDefault="0090584A" w:rsidP="0090584A">
            <w:pPr>
              <w:spacing w:line="276" w:lineRule="auto"/>
              <w:ind w:left="473"/>
              <w:jc w:val="both"/>
              <w:rPr>
                <w:rFonts w:eastAsia="SimSun"/>
                <w:sz w:val="22"/>
                <w:szCs w:val="22"/>
                <w:lang w:eastAsia="zh-CN"/>
              </w:rPr>
            </w:pPr>
          </w:p>
          <w:p w14:paraId="60AB0453" w14:textId="6E6BAA36" w:rsidR="00951E76" w:rsidRPr="0090584A" w:rsidRDefault="00E771CA" w:rsidP="0090584A">
            <w:pPr>
              <w:autoSpaceDE w:val="0"/>
              <w:autoSpaceDN w:val="0"/>
              <w:adjustRightInd w:val="0"/>
              <w:spacing w:line="276" w:lineRule="auto"/>
              <w:jc w:val="both"/>
              <w:rPr>
                <w:rFonts w:eastAsia="DengXian"/>
                <w:color w:val="000000" w:themeColor="text1"/>
                <w:sz w:val="22"/>
                <w:szCs w:val="22"/>
                <w:highlight w:val="green"/>
                <w:lang w:eastAsia="zh-CN"/>
              </w:rPr>
            </w:pPr>
            <w:r w:rsidRPr="00B65335">
              <w:rPr>
                <w:rFonts w:eastAsia="DengXian"/>
                <w:color w:val="000000" w:themeColor="text1"/>
                <w:sz w:val="22"/>
                <w:szCs w:val="22"/>
                <w:highlight w:val="green"/>
                <w:lang w:eastAsia="zh-CN"/>
              </w:rPr>
              <w:t xml:space="preserve">RAN1#114b </w:t>
            </w:r>
            <w:r w:rsidR="00B65335">
              <w:rPr>
                <w:rFonts w:eastAsia="DengXian"/>
                <w:color w:val="000000" w:themeColor="text1"/>
                <w:sz w:val="22"/>
                <w:szCs w:val="22"/>
                <w:highlight w:val="green"/>
                <w:lang w:eastAsia="zh-CN"/>
              </w:rPr>
              <w:t>A</w:t>
            </w:r>
            <w:r w:rsidR="00B65335" w:rsidRPr="0090584A">
              <w:rPr>
                <w:rFonts w:eastAsia="DengXian"/>
                <w:color w:val="000000" w:themeColor="text1"/>
                <w:sz w:val="22"/>
                <w:szCs w:val="22"/>
                <w:highlight w:val="green"/>
                <w:lang w:eastAsia="zh-CN"/>
              </w:rPr>
              <w:t>greement</w:t>
            </w:r>
          </w:p>
          <w:p w14:paraId="1BD1CC74" w14:textId="77777777" w:rsidR="00951E76" w:rsidRPr="00EA519C" w:rsidRDefault="00951E76" w:rsidP="00951E76">
            <w:pPr>
              <w:numPr>
                <w:ilvl w:val="0"/>
                <w:numId w:val="2"/>
              </w:numPr>
              <w:spacing w:line="276" w:lineRule="auto"/>
              <w:rPr>
                <w:rFonts w:eastAsia="SimSun"/>
                <w:color w:val="000000"/>
                <w:sz w:val="22"/>
                <w:szCs w:val="22"/>
                <w:lang w:eastAsia="zh-CN"/>
              </w:rPr>
            </w:pPr>
            <w:r w:rsidRPr="00EA519C">
              <w:rPr>
                <w:rFonts w:eastAsia="SimSun"/>
                <w:color w:val="000000"/>
                <w:sz w:val="22"/>
                <w:szCs w:val="22"/>
                <w:lang w:eastAsia="zh-CN"/>
              </w:rPr>
              <w:t>For an AI/ML-enabled feature/FG, additional conditions refer to any aspects that are assumed for the training of the model but are not a part of UE capability for the AI/ML-enabled feature/FG.</w:t>
            </w:r>
          </w:p>
          <w:p w14:paraId="6ED32D7B" w14:textId="13F8CF6C" w:rsidR="00951E76" w:rsidRPr="00EA519C" w:rsidRDefault="00951E76" w:rsidP="005B5063">
            <w:pPr>
              <w:numPr>
                <w:ilvl w:val="1"/>
                <w:numId w:val="2"/>
              </w:numPr>
              <w:spacing w:line="276" w:lineRule="auto"/>
              <w:rPr>
                <w:rFonts w:eastAsia="SimSun"/>
                <w:sz w:val="22"/>
                <w:szCs w:val="22"/>
                <w:lang w:eastAsia="zh-CN"/>
              </w:rPr>
            </w:pPr>
            <w:r w:rsidRPr="00EA519C">
              <w:rPr>
                <w:rFonts w:eastAsia="DengXian"/>
                <w:color w:val="000000"/>
                <w:sz w:val="22"/>
                <w:szCs w:val="22"/>
                <w:lang w:eastAsia="zh-CN"/>
              </w:rPr>
              <w:t xml:space="preserve">It doesn’t imply that additional conditions are necessarily specified </w:t>
            </w:r>
          </w:p>
        </w:tc>
      </w:tr>
    </w:tbl>
    <w:p w14:paraId="1C547F7A" w14:textId="77777777" w:rsidR="00951E76" w:rsidRPr="00EA519C" w:rsidRDefault="00951E76" w:rsidP="00951E76">
      <w:pPr>
        <w:spacing w:line="276" w:lineRule="auto"/>
        <w:jc w:val="both"/>
        <w:rPr>
          <w:rFonts w:eastAsia="Calibri"/>
          <w:kern w:val="2"/>
          <w14:ligatures w14:val="standardContextual"/>
        </w:rPr>
      </w:pPr>
    </w:p>
    <w:p w14:paraId="35780362" w14:textId="4B3A20A6" w:rsidR="00951E76" w:rsidRPr="00EA519C" w:rsidRDefault="005C3184" w:rsidP="00A76A4A">
      <w:pPr>
        <w:autoSpaceDE w:val="0"/>
        <w:autoSpaceDN w:val="0"/>
        <w:adjustRightInd w:val="0"/>
        <w:snapToGrid w:val="0"/>
        <w:spacing w:after="120" w:line="276" w:lineRule="auto"/>
        <w:jc w:val="both"/>
        <w:rPr>
          <w:rFonts w:eastAsia="Calibri"/>
          <w:b/>
          <w:bCs/>
          <w:kern w:val="2"/>
          <w14:ligatures w14:val="standardContextual"/>
        </w:rPr>
      </w:pPr>
      <w:r>
        <w:rPr>
          <w:rFonts w:eastAsia="SimSun"/>
          <w:lang w:eastAsia="zh-CN"/>
        </w:rPr>
        <w:t xml:space="preserve">Addressing </w:t>
      </w:r>
      <w:r w:rsidR="00951E76" w:rsidRPr="00A76A4A">
        <w:rPr>
          <w:rFonts w:eastAsia="SimSun"/>
          <w:lang w:eastAsia="zh-CN"/>
        </w:rPr>
        <w:t>the options regarding NW-side additional conditions</w:t>
      </w:r>
      <w:r w:rsidR="00453B6C">
        <w:rPr>
          <w:rFonts w:eastAsia="SimSun"/>
          <w:lang w:eastAsia="zh-CN"/>
        </w:rPr>
        <w:t xml:space="preserve"> consistency</w:t>
      </w:r>
      <w:r>
        <w:rPr>
          <w:rFonts w:eastAsia="SimSun"/>
          <w:lang w:eastAsia="zh-CN"/>
        </w:rPr>
        <w:t xml:space="preserve">, we </w:t>
      </w:r>
      <w:r w:rsidR="00951E76" w:rsidRPr="00A76A4A">
        <w:rPr>
          <w:rFonts w:eastAsia="SimSun"/>
          <w:lang w:eastAsia="zh-CN"/>
        </w:rPr>
        <w:t xml:space="preserve">would like to analyze </w:t>
      </w:r>
      <w:r w:rsidR="00D82B64">
        <w:rPr>
          <w:rFonts w:eastAsia="SimSun"/>
          <w:lang w:eastAsia="zh-CN"/>
        </w:rPr>
        <w:t>them</w:t>
      </w:r>
      <w:r w:rsidR="00951E76" w:rsidRPr="00A76A4A">
        <w:rPr>
          <w:rFonts w:eastAsia="SimSun"/>
          <w:lang w:eastAsia="zh-CN"/>
        </w:rPr>
        <w:t xml:space="preserve"> from the perspective of the training side, which can happen either at NW or UE. </w:t>
      </w:r>
    </w:p>
    <w:p w14:paraId="5826A443" w14:textId="7E9669DC" w:rsidR="00951E76" w:rsidRPr="00EA519C" w:rsidRDefault="00951E76" w:rsidP="00951E76">
      <w:pPr>
        <w:spacing w:line="276" w:lineRule="auto"/>
        <w:rPr>
          <w:rFonts w:eastAsia="DengXian"/>
          <w:b/>
          <w:bCs/>
          <w:iCs/>
          <w:kern w:val="2"/>
          <w:highlight w:val="green"/>
          <w:lang w:eastAsia="zh-CN"/>
          <w14:ligatures w14:val="standardContextual"/>
        </w:rPr>
      </w:pPr>
      <w:r w:rsidRPr="00EA519C">
        <w:rPr>
          <w:rFonts w:eastAsia="Calibri"/>
          <w:b/>
          <w:bCs/>
          <w:kern w:val="2"/>
          <w14:ligatures w14:val="standardContextual"/>
        </w:rPr>
        <w:t xml:space="preserve">Training is performed at </w:t>
      </w:r>
      <w:r w:rsidR="00FA5B1E">
        <w:rPr>
          <w:rFonts w:eastAsia="Calibri"/>
          <w:b/>
          <w:bCs/>
          <w:kern w:val="2"/>
          <w14:ligatures w14:val="standardContextual"/>
        </w:rPr>
        <w:t xml:space="preserve">the </w:t>
      </w:r>
      <w:r w:rsidRPr="00EA519C">
        <w:rPr>
          <w:rFonts w:eastAsia="Calibri"/>
          <w:b/>
          <w:bCs/>
          <w:kern w:val="2"/>
          <w14:ligatures w14:val="standardContextual"/>
        </w:rPr>
        <w:t>NW</w:t>
      </w:r>
      <w:r w:rsidR="00D86A28" w:rsidRPr="00EA519C">
        <w:rPr>
          <w:rFonts w:eastAsia="Calibri"/>
          <w:b/>
          <w:bCs/>
          <w:kern w:val="2"/>
          <w14:ligatures w14:val="standardContextual"/>
        </w:rPr>
        <w:t>-</w:t>
      </w:r>
      <w:proofErr w:type="gramStart"/>
      <w:r w:rsidR="00D86A28" w:rsidRPr="00EA519C">
        <w:rPr>
          <w:rFonts w:eastAsia="Calibri"/>
          <w:b/>
          <w:bCs/>
          <w:kern w:val="2"/>
          <w14:ligatures w14:val="standardContextual"/>
        </w:rPr>
        <w:t>side</w:t>
      </w:r>
      <w:proofErr w:type="gramEnd"/>
    </w:p>
    <w:p w14:paraId="5A4D0FB2" w14:textId="6C4F07C9" w:rsidR="00951E76" w:rsidRPr="00A76A4A" w:rsidRDefault="1022E4E5" w:rsidP="00EE631A">
      <w:pPr>
        <w:autoSpaceDE w:val="0"/>
        <w:autoSpaceDN w:val="0"/>
        <w:adjustRightInd w:val="0"/>
        <w:snapToGrid w:val="0"/>
        <w:spacing w:after="120" w:line="276" w:lineRule="auto"/>
        <w:jc w:val="both"/>
        <w:rPr>
          <w:lang w:eastAsia="zh-CN"/>
        </w:rPr>
      </w:pPr>
      <w:r w:rsidRPr="613E8D02">
        <w:rPr>
          <w:rFonts w:eastAsia="SimSun"/>
          <w:lang w:eastAsia="zh-CN"/>
        </w:rPr>
        <w:t>If training is conducted within the NW, it becomes important to consider the additional conditions under which the model has been trained. This aligns with the second option outlined in the agreement from RAN1#114-b</w:t>
      </w:r>
      <w:r w:rsidR="00BF7894">
        <w:rPr>
          <w:rFonts w:eastAsia="SimSun"/>
          <w:lang w:eastAsia="zh-CN"/>
        </w:rPr>
        <w:t>is</w:t>
      </w:r>
      <w:r w:rsidRPr="613E8D02">
        <w:rPr>
          <w:rFonts w:eastAsia="SimSun"/>
          <w:lang w:eastAsia="zh-CN"/>
        </w:rPr>
        <w:t>, where only one of the potential approaches listed applies to maintain consistency between training and inference with respect to NW-side additional conditions.</w:t>
      </w:r>
    </w:p>
    <w:p w14:paraId="0121ADCC" w14:textId="100365E9" w:rsidR="00951E76" w:rsidRPr="00A76A4A" w:rsidRDefault="00951E76" w:rsidP="00A76A4A">
      <w:pPr>
        <w:autoSpaceDE w:val="0"/>
        <w:autoSpaceDN w:val="0"/>
        <w:adjustRightInd w:val="0"/>
        <w:snapToGrid w:val="0"/>
        <w:spacing w:after="120" w:line="276" w:lineRule="auto"/>
        <w:jc w:val="both"/>
        <w:rPr>
          <w:rFonts w:eastAsia="SimSun"/>
          <w:lang w:eastAsia="zh-CN"/>
        </w:rPr>
      </w:pPr>
      <w:r w:rsidRPr="00A76A4A">
        <w:rPr>
          <w:rFonts w:eastAsia="SimSun"/>
          <w:lang w:eastAsia="zh-CN"/>
        </w:rPr>
        <w:t xml:space="preserve">In the given case, NW performs training under the known NW-side additional conditions and transfers the AI/ML model to the UE along. It </w:t>
      </w:r>
      <w:proofErr w:type="gramStart"/>
      <w:r w:rsidRPr="00A76A4A">
        <w:rPr>
          <w:rFonts w:eastAsia="SimSun"/>
          <w:lang w:eastAsia="zh-CN"/>
        </w:rPr>
        <w:t>has to</w:t>
      </w:r>
      <w:proofErr w:type="gramEnd"/>
      <w:r w:rsidRPr="00A76A4A">
        <w:rPr>
          <w:rFonts w:eastAsia="SimSun"/>
          <w:lang w:eastAsia="zh-CN"/>
        </w:rPr>
        <w:t xml:space="preserve"> be noted that this approach comes along with a number of challenges. Firstly, the container for model transfer is still under discussion in RAN2, where not enough progress has been achieved so far. Secondly, model training at the NW side might also require knowledge on the UE-side additional conditions to ensure alignment of these. Furthermore, the model </w:t>
      </w:r>
      <w:proofErr w:type="gramStart"/>
      <w:r w:rsidRPr="00A76A4A">
        <w:rPr>
          <w:rFonts w:eastAsia="SimSun"/>
          <w:lang w:eastAsia="zh-CN"/>
        </w:rPr>
        <w:t>has to</w:t>
      </w:r>
      <w:proofErr w:type="gramEnd"/>
      <w:r w:rsidRPr="00A76A4A">
        <w:rPr>
          <w:rFonts w:eastAsia="SimSun"/>
          <w:lang w:eastAsia="zh-CN"/>
        </w:rPr>
        <w:t xml:space="preserve"> meet the UE’s hardware limitations to perform efficiently, which would bring even more overhead to the network. Lastly, model transfer from NW to UE for the purpose of inference at </w:t>
      </w:r>
      <w:r w:rsidR="00FA5B1E">
        <w:rPr>
          <w:rFonts w:eastAsia="SimSun"/>
          <w:lang w:eastAsia="zh-CN"/>
        </w:rPr>
        <w:t xml:space="preserve">the </w:t>
      </w:r>
      <w:r w:rsidRPr="00A76A4A">
        <w:rPr>
          <w:rFonts w:eastAsia="SimSun"/>
          <w:lang w:eastAsia="zh-CN"/>
        </w:rPr>
        <w:t xml:space="preserve">UE side might be valid in very </w:t>
      </w:r>
      <w:r w:rsidRPr="00A76A4A">
        <w:rPr>
          <w:rFonts w:eastAsia="SimSun"/>
          <w:lang w:eastAsia="zh-CN"/>
        </w:rPr>
        <w:lastRenderedPageBreak/>
        <w:t xml:space="preserve">specific cases. For example, if the model must be frequently generated or updated/retuned by NW, this would naturally bring over-the-air signaling impact given the large size of the AI/ML models and their frequent periodicity. So, the feasibility and necessity of supporting model transfer is under question. </w:t>
      </w:r>
    </w:p>
    <w:p w14:paraId="37D062D9" w14:textId="43E7D3A5" w:rsidR="00951E76" w:rsidRPr="00EA519C" w:rsidRDefault="00951E76" w:rsidP="008E1F16">
      <w:pPr>
        <w:autoSpaceDE w:val="0"/>
        <w:autoSpaceDN w:val="0"/>
        <w:adjustRightInd w:val="0"/>
        <w:snapToGrid w:val="0"/>
        <w:spacing w:before="120" w:after="120"/>
        <w:jc w:val="both"/>
        <w:rPr>
          <w:b/>
          <w:iCs/>
        </w:rPr>
      </w:pPr>
      <w:r w:rsidRPr="00EA519C">
        <w:rPr>
          <w:b/>
          <w:iCs/>
        </w:rPr>
        <w:t xml:space="preserve">Observation </w:t>
      </w:r>
      <w:r w:rsidR="00AF0589">
        <w:rPr>
          <w:b/>
          <w:iCs/>
        </w:rPr>
        <w:t>2</w:t>
      </w:r>
      <w:r w:rsidRPr="00EA519C">
        <w:rPr>
          <w:b/>
          <w:iCs/>
        </w:rPr>
        <w:t xml:space="preserve">: For inference for </w:t>
      </w:r>
      <w:r w:rsidR="00FA5B1E">
        <w:rPr>
          <w:b/>
          <w:iCs/>
        </w:rPr>
        <w:t xml:space="preserve">the </w:t>
      </w:r>
      <w:r w:rsidRPr="00EA519C">
        <w:rPr>
          <w:b/>
          <w:iCs/>
        </w:rPr>
        <w:t>UE-side models, model training at NW and transfer to UE poses further challenges.</w:t>
      </w:r>
    </w:p>
    <w:p w14:paraId="506CFE3F" w14:textId="2FBB072B" w:rsidR="00951E76" w:rsidRPr="00A76A4A" w:rsidRDefault="00951E76" w:rsidP="00A76A4A">
      <w:pPr>
        <w:autoSpaceDE w:val="0"/>
        <w:autoSpaceDN w:val="0"/>
        <w:adjustRightInd w:val="0"/>
        <w:snapToGrid w:val="0"/>
        <w:spacing w:after="120" w:line="276" w:lineRule="auto"/>
        <w:jc w:val="both"/>
        <w:rPr>
          <w:rFonts w:eastAsia="SimSun"/>
          <w:b/>
          <w:bCs/>
          <w:lang w:eastAsia="zh-CN"/>
        </w:rPr>
      </w:pPr>
      <w:r w:rsidRPr="00A76A4A">
        <w:rPr>
          <w:rFonts w:eastAsia="SimSun"/>
          <w:b/>
          <w:bCs/>
          <w:lang w:eastAsia="zh-CN"/>
        </w:rPr>
        <w:t>Training</w:t>
      </w:r>
      <w:r w:rsidR="008D55A2" w:rsidRPr="00EA519C">
        <w:rPr>
          <w:rFonts w:eastAsia="SimSun"/>
          <w:b/>
          <w:bCs/>
          <w:lang w:eastAsia="zh-CN"/>
        </w:rPr>
        <w:t>/</w:t>
      </w:r>
      <w:r w:rsidRPr="00A76A4A">
        <w:rPr>
          <w:rFonts w:eastAsia="SimSun"/>
          <w:b/>
          <w:bCs/>
          <w:lang w:eastAsia="zh-CN"/>
        </w:rPr>
        <w:t xml:space="preserve"> is performed at </w:t>
      </w:r>
      <w:r w:rsidR="00FA5B1E">
        <w:rPr>
          <w:rFonts w:eastAsia="SimSun"/>
          <w:b/>
          <w:bCs/>
          <w:lang w:eastAsia="zh-CN"/>
        </w:rPr>
        <w:t xml:space="preserve">the </w:t>
      </w:r>
      <w:r w:rsidRPr="00A76A4A">
        <w:rPr>
          <w:rFonts w:eastAsia="SimSun"/>
          <w:b/>
          <w:bCs/>
          <w:lang w:eastAsia="zh-CN"/>
        </w:rPr>
        <w:t>UE</w:t>
      </w:r>
      <w:r w:rsidR="00AD78FD" w:rsidRPr="00A76A4A">
        <w:rPr>
          <w:rFonts w:eastAsia="SimSun"/>
          <w:b/>
          <w:bCs/>
          <w:lang w:eastAsia="zh-CN"/>
        </w:rPr>
        <w:t>-</w:t>
      </w:r>
      <w:proofErr w:type="gramStart"/>
      <w:r w:rsidR="00AD78FD" w:rsidRPr="00A76A4A">
        <w:rPr>
          <w:rFonts w:eastAsia="SimSun"/>
          <w:b/>
          <w:bCs/>
          <w:lang w:eastAsia="zh-CN"/>
        </w:rPr>
        <w:t>side</w:t>
      </w:r>
      <w:proofErr w:type="gramEnd"/>
    </w:p>
    <w:p w14:paraId="438B5189" w14:textId="44181441" w:rsidR="00361218" w:rsidRPr="00A76A4A" w:rsidRDefault="00361218" w:rsidP="00361218">
      <w:pPr>
        <w:autoSpaceDE w:val="0"/>
        <w:autoSpaceDN w:val="0"/>
        <w:adjustRightInd w:val="0"/>
        <w:snapToGrid w:val="0"/>
        <w:spacing w:after="120" w:line="276" w:lineRule="auto"/>
        <w:jc w:val="both"/>
        <w:rPr>
          <w:rFonts w:eastAsia="SimSun"/>
          <w:lang w:eastAsia="zh-CN"/>
        </w:rPr>
      </w:pPr>
      <w:r w:rsidRPr="00A76A4A">
        <w:rPr>
          <w:rFonts w:eastAsia="SimSun"/>
          <w:lang w:eastAsia="zh-CN"/>
        </w:rPr>
        <w:t xml:space="preserve">If training takes place at </w:t>
      </w:r>
      <w:r w:rsidR="00FA5B1E">
        <w:rPr>
          <w:rFonts w:eastAsia="SimSun"/>
          <w:lang w:eastAsia="zh-CN"/>
        </w:rPr>
        <w:t xml:space="preserve">the </w:t>
      </w:r>
      <w:r w:rsidRPr="00A76A4A">
        <w:rPr>
          <w:rFonts w:eastAsia="SimSun"/>
          <w:lang w:eastAsia="zh-CN"/>
        </w:rPr>
        <w:t xml:space="preserve">UE-side, </w:t>
      </w:r>
      <w:r>
        <w:t>two</w:t>
      </w:r>
      <w:r w:rsidRPr="00391117">
        <w:t xml:space="preserve"> potential approaches from the </w:t>
      </w:r>
      <w:r w:rsidR="004D79B0">
        <w:t xml:space="preserve">core </w:t>
      </w:r>
      <w:r w:rsidRPr="00391117">
        <w:t>agreement</w:t>
      </w:r>
      <w:r>
        <w:t xml:space="preserve"> apply</w:t>
      </w:r>
      <w:r w:rsidRPr="00A76A4A">
        <w:rPr>
          <w:rFonts w:eastAsia="SimSun"/>
          <w:lang w:eastAsia="zh-CN"/>
        </w:rPr>
        <w:t xml:space="preserve">: </w:t>
      </w:r>
    </w:p>
    <w:p w14:paraId="52C3C1B8" w14:textId="77777777" w:rsidR="00361218" w:rsidRPr="00EA519C" w:rsidRDefault="00361218" w:rsidP="00361218">
      <w:pPr>
        <w:pStyle w:val="ListParagraph"/>
        <w:numPr>
          <w:ilvl w:val="0"/>
          <w:numId w:val="5"/>
        </w:numPr>
        <w:spacing w:after="0" w:line="276" w:lineRule="auto"/>
        <w:ind w:firstLineChars="0"/>
        <w:rPr>
          <w:rStyle w:val="ui-provider"/>
        </w:rPr>
      </w:pPr>
      <w:r w:rsidRPr="00EA519C">
        <w:rPr>
          <w:rStyle w:val="ui-provider"/>
        </w:rPr>
        <w:t>Model identification</w:t>
      </w:r>
    </w:p>
    <w:p w14:paraId="3AEB9E97" w14:textId="77777777" w:rsidR="00361218" w:rsidRPr="00EA519C" w:rsidRDefault="00361218" w:rsidP="00361218">
      <w:pPr>
        <w:pStyle w:val="ListParagraph"/>
        <w:numPr>
          <w:ilvl w:val="1"/>
          <w:numId w:val="5"/>
        </w:numPr>
        <w:spacing w:after="0" w:line="276" w:lineRule="auto"/>
        <w:ind w:firstLineChars="0"/>
        <w:rPr>
          <w:rStyle w:val="ui-provider"/>
        </w:rPr>
      </w:pPr>
      <w:r w:rsidRPr="00EA519C">
        <w:rPr>
          <w:rStyle w:val="ui-provider"/>
        </w:rPr>
        <w:t>With assistance information</w:t>
      </w:r>
    </w:p>
    <w:p w14:paraId="7C2FCC29" w14:textId="77777777" w:rsidR="00361218" w:rsidRPr="00EA519C" w:rsidRDefault="00361218" w:rsidP="00361218">
      <w:pPr>
        <w:pStyle w:val="ListParagraph"/>
        <w:numPr>
          <w:ilvl w:val="1"/>
          <w:numId w:val="5"/>
        </w:numPr>
        <w:spacing w:after="0" w:line="276" w:lineRule="auto"/>
        <w:ind w:firstLineChars="0"/>
        <w:rPr>
          <w:rStyle w:val="ui-provider"/>
        </w:rPr>
      </w:pPr>
      <w:r w:rsidRPr="00EA519C">
        <w:rPr>
          <w:rStyle w:val="ui-provider"/>
        </w:rPr>
        <w:t>Without assistance information</w:t>
      </w:r>
    </w:p>
    <w:p w14:paraId="50B841C5" w14:textId="77777777" w:rsidR="00361218" w:rsidRPr="00EA519C" w:rsidRDefault="00361218" w:rsidP="00361218">
      <w:pPr>
        <w:pStyle w:val="ListParagraph"/>
        <w:numPr>
          <w:ilvl w:val="0"/>
          <w:numId w:val="5"/>
        </w:numPr>
        <w:spacing w:after="0" w:line="276" w:lineRule="auto"/>
        <w:ind w:firstLineChars="0"/>
        <w:rPr>
          <w:rStyle w:val="ui-provider"/>
        </w:rPr>
      </w:pPr>
      <w:r w:rsidRPr="00EA519C">
        <w:rPr>
          <w:rStyle w:val="ui-provider"/>
        </w:rPr>
        <w:t xml:space="preserve">Model monitoring </w:t>
      </w:r>
    </w:p>
    <w:p w14:paraId="47C00C97" w14:textId="77777777" w:rsidR="00361218" w:rsidRPr="00EA519C" w:rsidRDefault="00361218" w:rsidP="00361218">
      <w:pPr>
        <w:pStyle w:val="ListParagraph"/>
        <w:numPr>
          <w:ilvl w:val="1"/>
          <w:numId w:val="5"/>
        </w:numPr>
        <w:spacing w:after="0" w:line="276" w:lineRule="auto"/>
        <w:ind w:firstLineChars="0"/>
        <w:rPr>
          <w:rStyle w:val="ui-provider"/>
        </w:rPr>
      </w:pPr>
      <w:r w:rsidRPr="00EA519C">
        <w:rPr>
          <w:rStyle w:val="ui-provider"/>
        </w:rPr>
        <w:t>With assistance information</w:t>
      </w:r>
    </w:p>
    <w:p w14:paraId="2DAFD785" w14:textId="77777777" w:rsidR="00361218" w:rsidRPr="00EA519C" w:rsidRDefault="00361218" w:rsidP="00361218">
      <w:pPr>
        <w:pStyle w:val="ListParagraph"/>
        <w:numPr>
          <w:ilvl w:val="1"/>
          <w:numId w:val="5"/>
        </w:numPr>
        <w:spacing w:after="0" w:line="276" w:lineRule="auto"/>
        <w:ind w:firstLineChars="0"/>
        <w:rPr>
          <w:rStyle w:val="ui-provider"/>
        </w:rPr>
      </w:pPr>
      <w:r w:rsidRPr="00EA519C">
        <w:rPr>
          <w:rStyle w:val="ui-provider"/>
        </w:rPr>
        <w:t>Without assistance information</w:t>
      </w:r>
    </w:p>
    <w:p w14:paraId="57AB60E0" w14:textId="5EEF3FE9" w:rsidR="005E4936" w:rsidRDefault="005E4936" w:rsidP="00A76A4A">
      <w:pPr>
        <w:autoSpaceDE w:val="0"/>
        <w:autoSpaceDN w:val="0"/>
        <w:adjustRightInd w:val="0"/>
        <w:snapToGrid w:val="0"/>
        <w:spacing w:after="120" w:line="276" w:lineRule="auto"/>
        <w:jc w:val="both"/>
        <w:rPr>
          <w:rFonts w:eastAsia="SimSun"/>
          <w:lang w:eastAsia="zh-CN"/>
        </w:rPr>
      </w:pPr>
      <w:r>
        <w:rPr>
          <w:rFonts w:eastAsia="SimSun"/>
          <w:lang w:eastAsia="zh-CN"/>
        </w:rPr>
        <w:t xml:space="preserve">In case the alignment between </w:t>
      </w:r>
      <w:r w:rsidRPr="00EA519C">
        <w:rPr>
          <w:lang w:eastAsia="zh-CN"/>
        </w:rPr>
        <w:t>training and inference regarding NW-side additional conditions</w:t>
      </w:r>
      <w:r>
        <w:rPr>
          <w:rFonts w:eastAsia="SimSun"/>
          <w:lang w:eastAsia="zh-CN"/>
        </w:rPr>
        <w:t xml:space="preserve"> is achieved </w:t>
      </w:r>
      <w:r w:rsidR="004D79B0">
        <w:rPr>
          <w:rFonts w:eastAsia="SimSun"/>
          <w:lang w:eastAsia="zh-CN"/>
        </w:rPr>
        <w:t xml:space="preserve">implicitly </w:t>
      </w:r>
      <w:r>
        <w:rPr>
          <w:rFonts w:eastAsia="SimSun"/>
          <w:lang w:eastAsia="zh-CN"/>
        </w:rPr>
        <w:t>via offline collaboration, there is no requirement for assistance information.</w:t>
      </w:r>
    </w:p>
    <w:p w14:paraId="7886315D" w14:textId="77777777" w:rsidR="00F0551F" w:rsidRDefault="00F2304F" w:rsidP="00A76A4A">
      <w:pPr>
        <w:autoSpaceDE w:val="0"/>
        <w:autoSpaceDN w:val="0"/>
        <w:adjustRightInd w:val="0"/>
        <w:snapToGrid w:val="0"/>
        <w:spacing w:after="120" w:line="276" w:lineRule="auto"/>
        <w:jc w:val="both"/>
        <w:rPr>
          <w:rFonts w:eastAsia="SimSun"/>
          <w:lang w:eastAsia="zh-CN"/>
        </w:rPr>
      </w:pPr>
      <w:r>
        <w:rPr>
          <w:rFonts w:eastAsia="SimSun"/>
          <w:lang w:eastAsia="zh-CN"/>
        </w:rPr>
        <w:t>In the case where</w:t>
      </w:r>
      <w:r w:rsidR="00951E76" w:rsidRPr="00144D4A">
        <w:rPr>
          <w:rFonts w:eastAsia="SimSun"/>
          <w:lang w:eastAsia="zh-CN"/>
        </w:rPr>
        <w:t xml:space="preserve"> </w:t>
      </w:r>
      <w:r w:rsidR="004D79B0">
        <w:rPr>
          <w:rFonts w:eastAsia="SimSun"/>
          <w:lang w:eastAsia="zh-CN"/>
        </w:rPr>
        <w:t xml:space="preserve">the </w:t>
      </w:r>
      <w:r w:rsidR="00951E76" w:rsidRPr="00144D4A">
        <w:rPr>
          <w:rFonts w:eastAsia="SimSun"/>
          <w:lang w:eastAsia="zh-CN"/>
        </w:rPr>
        <w:t xml:space="preserve">NW-side additional information </w:t>
      </w:r>
      <w:r>
        <w:rPr>
          <w:rFonts w:eastAsia="SimSun"/>
          <w:lang w:eastAsia="zh-CN"/>
        </w:rPr>
        <w:t xml:space="preserve">is provided </w:t>
      </w:r>
      <w:r w:rsidR="00951E76" w:rsidRPr="00144D4A">
        <w:rPr>
          <w:rFonts w:eastAsia="SimSun"/>
          <w:lang w:eastAsia="zh-CN"/>
        </w:rPr>
        <w:t xml:space="preserve">to </w:t>
      </w:r>
      <w:r>
        <w:rPr>
          <w:rFonts w:eastAsia="SimSun"/>
          <w:lang w:eastAsia="zh-CN"/>
        </w:rPr>
        <w:t xml:space="preserve">the </w:t>
      </w:r>
      <w:r w:rsidR="00951E76" w:rsidRPr="00144D4A">
        <w:rPr>
          <w:rFonts w:eastAsia="SimSun"/>
          <w:lang w:eastAsia="zh-CN"/>
        </w:rPr>
        <w:t>UE for the purpose of training and inference</w:t>
      </w:r>
      <w:r>
        <w:rPr>
          <w:rFonts w:eastAsia="SimSun"/>
          <w:lang w:eastAsia="zh-CN"/>
        </w:rPr>
        <w:t xml:space="preserve">, this </w:t>
      </w:r>
      <w:r w:rsidR="00951E76" w:rsidRPr="00144D4A">
        <w:rPr>
          <w:rFonts w:eastAsia="SimSun"/>
          <w:lang w:eastAsia="zh-CN"/>
        </w:rPr>
        <w:t xml:space="preserve">collaboration </w:t>
      </w:r>
      <w:r w:rsidR="00E8724B">
        <w:rPr>
          <w:rFonts w:eastAsia="SimSun"/>
          <w:lang w:eastAsia="zh-CN"/>
        </w:rPr>
        <w:t>can</w:t>
      </w:r>
      <w:r w:rsidR="00951E76" w:rsidRPr="00144D4A">
        <w:rPr>
          <w:rFonts w:eastAsia="SimSun"/>
          <w:lang w:eastAsia="zh-CN"/>
        </w:rPr>
        <w:t xml:space="preserve"> happen offline or over-the-air</w:t>
      </w:r>
      <w:r w:rsidR="000B1107">
        <w:rPr>
          <w:rFonts w:eastAsia="SimSun"/>
          <w:lang w:eastAsia="zh-CN"/>
        </w:rPr>
        <w:t xml:space="preserve">, </w:t>
      </w:r>
      <w:proofErr w:type="gramStart"/>
      <w:r w:rsidR="000B1107">
        <w:rPr>
          <w:rFonts w:eastAsia="SimSun"/>
          <w:lang w:eastAsia="zh-CN"/>
        </w:rPr>
        <w:t>i.e.</w:t>
      </w:r>
      <w:proofErr w:type="gramEnd"/>
      <w:r w:rsidR="000B1107">
        <w:rPr>
          <w:rFonts w:eastAsia="SimSun"/>
          <w:lang w:eastAsia="zh-CN"/>
        </w:rPr>
        <w:t xml:space="preserve"> </w:t>
      </w:r>
      <w:r w:rsidR="004F690C">
        <w:rPr>
          <w:rFonts w:eastAsia="SimSun"/>
          <w:lang w:eastAsia="zh-CN"/>
        </w:rPr>
        <w:t xml:space="preserve">with </w:t>
      </w:r>
      <w:r w:rsidR="000B1107">
        <w:rPr>
          <w:rFonts w:eastAsia="SimSun"/>
          <w:lang w:eastAsia="zh-CN"/>
        </w:rPr>
        <w:t>assistance information</w:t>
      </w:r>
      <w:r w:rsidR="00951E76" w:rsidRPr="00144D4A">
        <w:rPr>
          <w:rFonts w:eastAsia="SimSun"/>
          <w:lang w:eastAsia="zh-CN"/>
        </w:rPr>
        <w:t xml:space="preserve">. </w:t>
      </w:r>
    </w:p>
    <w:p w14:paraId="0B83E743" w14:textId="52F7164E" w:rsidR="00951E76" w:rsidRDefault="00F0551F" w:rsidP="00A76A4A">
      <w:pPr>
        <w:autoSpaceDE w:val="0"/>
        <w:autoSpaceDN w:val="0"/>
        <w:adjustRightInd w:val="0"/>
        <w:snapToGrid w:val="0"/>
        <w:spacing w:after="120" w:line="276" w:lineRule="auto"/>
        <w:jc w:val="both"/>
        <w:rPr>
          <w:rFonts w:eastAsia="SimSun"/>
          <w:lang w:eastAsia="zh-CN"/>
        </w:rPr>
      </w:pPr>
      <w:r>
        <w:rPr>
          <w:rFonts w:eastAsia="SimSun"/>
          <w:lang w:eastAsia="zh-CN"/>
        </w:rPr>
        <w:t>In the first approach, t</w:t>
      </w:r>
      <w:r w:rsidR="00951E76" w:rsidRPr="00144D4A">
        <w:rPr>
          <w:rFonts w:eastAsia="SimSun"/>
          <w:lang w:eastAsia="zh-CN"/>
        </w:rPr>
        <w:t>he additional information might be presented in multiple ways, e.g., model id or dataset id or additional condition id. Importantly, no matter what name is applied, it would bring an aligned understanding between UE and NW on the NW-side additional conditions. Further, UE can train models specific to identification information and during the inference phase, the model can be indicated from NW by means of the model/dataset/additional condition id.</w:t>
      </w:r>
      <w:r w:rsidR="001B7007">
        <w:rPr>
          <w:rFonts w:eastAsia="SimSun"/>
          <w:lang w:eastAsia="zh-CN"/>
        </w:rPr>
        <w:t xml:space="preserve"> In the flavor with assistance information, the NW-side additional conditions are signaled explicitly to the UE. </w:t>
      </w:r>
    </w:p>
    <w:p w14:paraId="10CE474B" w14:textId="09844CF6" w:rsidR="00DA34FF" w:rsidRDefault="00DA34FF" w:rsidP="00DA34FF">
      <w:pPr>
        <w:autoSpaceDE w:val="0"/>
        <w:autoSpaceDN w:val="0"/>
        <w:adjustRightInd w:val="0"/>
        <w:snapToGrid w:val="0"/>
        <w:spacing w:before="120" w:after="120"/>
        <w:jc w:val="both"/>
        <w:rPr>
          <w:b/>
          <w:iCs/>
        </w:rPr>
      </w:pPr>
      <w:r w:rsidRPr="00EA519C">
        <w:rPr>
          <w:b/>
          <w:iCs/>
        </w:rPr>
        <w:t xml:space="preserve">Observation </w:t>
      </w:r>
      <w:r w:rsidR="00AF0589">
        <w:rPr>
          <w:b/>
          <w:iCs/>
        </w:rPr>
        <w:t>3</w:t>
      </w:r>
      <w:r w:rsidRPr="00EA519C">
        <w:rPr>
          <w:b/>
          <w:iCs/>
        </w:rPr>
        <w:t xml:space="preserve">: </w:t>
      </w:r>
      <w:r>
        <w:rPr>
          <w:b/>
          <w:iCs/>
        </w:rPr>
        <w:t xml:space="preserve">For inference for </w:t>
      </w:r>
      <w:r w:rsidR="00F0551F">
        <w:rPr>
          <w:b/>
          <w:iCs/>
        </w:rPr>
        <w:t xml:space="preserve">the </w:t>
      </w:r>
      <w:r>
        <w:rPr>
          <w:b/>
          <w:iCs/>
        </w:rPr>
        <w:t>UE-side models, m</w:t>
      </w:r>
      <w:r w:rsidRPr="00EA519C">
        <w:rPr>
          <w:b/>
          <w:iCs/>
        </w:rPr>
        <w:t>odel identification</w:t>
      </w:r>
      <w:r>
        <w:rPr>
          <w:b/>
          <w:iCs/>
        </w:rPr>
        <w:t xml:space="preserve"> can ensure </w:t>
      </w:r>
      <w:r w:rsidRPr="00EA519C">
        <w:rPr>
          <w:b/>
          <w:iCs/>
        </w:rPr>
        <w:t>consistency between training and inference under the NW-side additional conditions</w:t>
      </w:r>
      <w:r>
        <w:rPr>
          <w:b/>
          <w:iCs/>
        </w:rPr>
        <w:t>.</w:t>
      </w:r>
    </w:p>
    <w:p w14:paraId="05D0FAD2" w14:textId="0B05CCEB" w:rsidR="00361218" w:rsidRPr="00C25D8F" w:rsidRDefault="00361218" w:rsidP="00361218">
      <w:pPr>
        <w:autoSpaceDE w:val="0"/>
        <w:autoSpaceDN w:val="0"/>
        <w:adjustRightInd w:val="0"/>
        <w:snapToGrid w:val="0"/>
        <w:spacing w:after="120" w:line="276" w:lineRule="auto"/>
        <w:jc w:val="both"/>
        <w:rPr>
          <w:rFonts w:eastAsia="SimSun"/>
          <w:lang w:eastAsia="zh-CN"/>
        </w:rPr>
      </w:pPr>
      <w:r w:rsidRPr="00C25D8F">
        <w:rPr>
          <w:rFonts w:eastAsia="SimSun"/>
          <w:lang w:eastAsia="zh-CN"/>
        </w:rPr>
        <w:t>The second approach</w:t>
      </w:r>
      <w:r>
        <w:rPr>
          <w:rFonts w:eastAsia="SimSun"/>
          <w:lang w:eastAsia="zh-CN"/>
        </w:rPr>
        <w:t xml:space="preserve"> of model monitoring</w:t>
      </w:r>
      <w:r w:rsidRPr="00C25D8F">
        <w:rPr>
          <w:rFonts w:eastAsia="SimSun"/>
          <w:lang w:eastAsia="zh-CN"/>
        </w:rPr>
        <w:t xml:space="preserve"> relates to monitoring of multiple models at the UE-side transparent to NW.</w:t>
      </w:r>
      <w:r>
        <w:rPr>
          <w:rFonts w:eastAsia="SimSun"/>
          <w:lang w:eastAsia="zh-CN"/>
        </w:rPr>
        <w:t xml:space="preserve"> </w:t>
      </w:r>
      <w:r w:rsidRPr="00C25D8F">
        <w:rPr>
          <w:rFonts w:eastAsia="SimSun"/>
          <w:lang w:eastAsia="zh-CN"/>
        </w:rPr>
        <w:t xml:space="preserve"> In this case, UE </w:t>
      </w:r>
      <w:r w:rsidR="006E793A">
        <w:rPr>
          <w:rFonts w:eastAsia="SimSun"/>
          <w:lang w:eastAsia="zh-CN"/>
        </w:rPr>
        <w:t>may</w:t>
      </w:r>
      <w:r w:rsidRPr="00C25D8F">
        <w:rPr>
          <w:rFonts w:eastAsia="SimSun"/>
          <w:lang w:eastAsia="zh-CN"/>
        </w:rPr>
        <w:t xml:space="preserve"> autonomously monitor the performance of the inactive models</w:t>
      </w:r>
      <w:r w:rsidR="006E793A">
        <w:rPr>
          <w:rFonts w:eastAsia="SimSun"/>
          <w:lang w:eastAsia="zh-CN"/>
        </w:rPr>
        <w:t xml:space="preserve"> or statistics of the input distribution</w:t>
      </w:r>
      <w:r w:rsidRPr="00C25D8F">
        <w:rPr>
          <w:rFonts w:eastAsia="SimSun"/>
          <w:lang w:eastAsia="zh-CN"/>
        </w:rPr>
        <w:t xml:space="preserve"> to select the one that better matches the current additional condition. </w:t>
      </w:r>
      <w:r w:rsidR="006E793A">
        <w:rPr>
          <w:rFonts w:eastAsia="SimSun"/>
          <w:lang w:eastAsia="zh-CN"/>
        </w:rPr>
        <w:t>Especially</w:t>
      </w:r>
      <w:r w:rsidRPr="00C25D8F">
        <w:rPr>
          <w:rFonts w:eastAsia="SimSun"/>
          <w:lang w:eastAsia="zh-CN"/>
        </w:rPr>
        <w:t xml:space="preserve">, the </w:t>
      </w:r>
      <w:r w:rsidR="006E793A" w:rsidRPr="00C25D8F">
        <w:rPr>
          <w:rFonts w:eastAsia="SimSun"/>
          <w:lang w:eastAsia="zh-CN"/>
        </w:rPr>
        <w:t>monitor</w:t>
      </w:r>
      <w:r w:rsidR="006E793A">
        <w:rPr>
          <w:rFonts w:eastAsia="SimSun"/>
          <w:lang w:eastAsia="zh-CN"/>
        </w:rPr>
        <w:t>ing of</w:t>
      </w:r>
      <w:r w:rsidR="006E793A" w:rsidRPr="00C25D8F">
        <w:rPr>
          <w:rFonts w:eastAsia="SimSun"/>
          <w:lang w:eastAsia="zh-CN"/>
        </w:rPr>
        <w:t xml:space="preserve"> the performance of the inactive models</w:t>
      </w:r>
      <w:r w:rsidR="006E793A">
        <w:rPr>
          <w:rFonts w:eastAsia="SimSun"/>
          <w:lang w:eastAsia="zh-CN"/>
        </w:rPr>
        <w:t xml:space="preserve"> </w:t>
      </w:r>
      <w:r w:rsidRPr="00C25D8F">
        <w:rPr>
          <w:rFonts w:eastAsia="SimSun"/>
          <w:lang w:eastAsia="zh-CN"/>
        </w:rPr>
        <w:t>might come along with higher power consumption at UE</w:t>
      </w:r>
      <w:r w:rsidR="006E793A">
        <w:rPr>
          <w:rFonts w:eastAsia="SimSun"/>
          <w:lang w:eastAsia="zh-CN"/>
        </w:rPr>
        <w:t xml:space="preserve">. In contrast to that, monitoring of the statistics of the input distribution requires significantly less power. </w:t>
      </w:r>
      <w:r>
        <w:rPr>
          <w:rFonts w:eastAsia="SimSun"/>
          <w:lang w:eastAsia="zh-CN"/>
        </w:rPr>
        <w:t xml:space="preserve">The model performance monitoring approach </w:t>
      </w:r>
      <w:r w:rsidR="004D79B0">
        <w:rPr>
          <w:rFonts w:eastAsia="SimSun"/>
          <w:lang w:eastAsia="zh-CN"/>
        </w:rPr>
        <w:t xml:space="preserve">does not </w:t>
      </w:r>
      <w:r>
        <w:rPr>
          <w:rFonts w:eastAsia="SimSun"/>
          <w:lang w:eastAsia="zh-CN"/>
        </w:rPr>
        <w:t>require add</w:t>
      </w:r>
      <w:r w:rsidRPr="00C25D8F">
        <w:rPr>
          <w:rFonts w:eastAsia="SimSun"/>
          <w:lang w:eastAsia="zh-CN"/>
        </w:rPr>
        <w:t>itional conditions information to be sent by NW during the inference phase</w:t>
      </w:r>
      <w:r>
        <w:rPr>
          <w:rFonts w:eastAsia="SimSun"/>
          <w:lang w:eastAsia="zh-CN"/>
        </w:rPr>
        <w:t xml:space="preserve"> in principle. </w:t>
      </w:r>
      <w:r w:rsidRPr="00C25D8F">
        <w:rPr>
          <w:rFonts w:eastAsia="SimSun"/>
          <w:lang w:eastAsia="zh-CN"/>
        </w:rPr>
        <w:t>However, the monitoring procedure can potentially be improved if assistance information on the NW-side additional conditions is provided.</w:t>
      </w:r>
    </w:p>
    <w:p w14:paraId="29CD5D28" w14:textId="667B2FBC" w:rsidR="00361218" w:rsidRPr="00A24526" w:rsidRDefault="006E793A" w:rsidP="00417123">
      <w:pPr>
        <w:autoSpaceDE w:val="0"/>
        <w:autoSpaceDN w:val="0"/>
        <w:adjustRightInd w:val="0"/>
        <w:snapToGrid w:val="0"/>
        <w:spacing w:before="120" w:after="120"/>
        <w:jc w:val="both"/>
        <w:rPr>
          <w:b/>
          <w:iCs/>
        </w:rPr>
      </w:pPr>
      <w:r w:rsidRPr="00EA519C">
        <w:rPr>
          <w:b/>
          <w:iCs/>
        </w:rPr>
        <w:t xml:space="preserve">Observation </w:t>
      </w:r>
      <w:r w:rsidR="00AF0589">
        <w:rPr>
          <w:b/>
          <w:iCs/>
        </w:rPr>
        <w:t>4</w:t>
      </w:r>
      <w:r w:rsidRPr="00EA519C">
        <w:rPr>
          <w:b/>
          <w:iCs/>
        </w:rPr>
        <w:t xml:space="preserve">: </w:t>
      </w:r>
      <w:r>
        <w:rPr>
          <w:b/>
          <w:iCs/>
        </w:rPr>
        <w:t xml:space="preserve">For inference for </w:t>
      </w:r>
      <w:r w:rsidR="00F0551F">
        <w:rPr>
          <w:b/>
          <w:iCs/>
        </w:rPr>
        <w:t xml:space="preserve">the </w:t>
      </w:r>
      <w:r>
        <w:rPr>
          <w:b/>
          <w:iCs/>
        </w:rPr>
        <w:t>UE-side models, m</w:t>
      </w:r>
      <w:r w:rsidRPr="00EA519C">
        <w:rPr>
          <w:b/>
          <w:iCs/>
        </w:rPr>
        <w:t xml:space="preserve">odel </w:t>
      </w:r>
      <w:r>
        <w:rPr>
          <w:b/>
          <w:iCs/>
        </w:rPr>
        <w:t xml:space="preserve">monitoring can ensure </w:t>
      </w:r>
      <w:r w:rsidRPr="00EA519C">
        <w:rPr>
          <w:b/>
          <w:iCs/>
        </w:rPr>
        <w:t>consistency between training and inference under the NW-side additional conditions</w:t>
      </w:r>
      <w:r>
        <w:rPr>
          <w:b/>
          <w:iCs/>
        </w:rPr>
        <w:t>.</w:t>
      </w:r>
    </w:p>
    <w:p w14:paraId="341A9A9C" w14:textId="77777777" w:rsidR="00361218" w:rsidRPr="007C6303" w:rsidRDefault="00361218" w:rsidP="00361218">
      <w:pPr>
        <w:autoSpaceDE w:val="0"/>
        <w:autoSpaceDN w:val="0"/>
        <w:adjustRightInd w:val="0"/>
        <w:snapToGrid w:val="0"/>
        <w:spacing w:after="120" w:line="276" w:lineRule="auto"/>
        <w:jc w:val="both"/>
        <w:rPr>
          <w:rFonts w:eastAsia="SimSun"/>
          <w:lang w:eastAsia="zh-CN"/>
        </w:rPr>
      </w:pPr>
      <w:r>
        <w:rPr>
          <w:rFonts w:eastAsia="SimSun"/>
          <w:lang w:eastAsia="zh-CN"/>
        </w:rPr>
        <w:t>Combining our observations so far, our view is that model identification and model monitoring and management are the two most suitable approaches to ensure consistency in the NW-side additional conditions between training and inference</w:t>
      </w:r>
      <w:r w:rsidRPr="007C6303">
        <w:rPr>
          <w:rFonts w:eastAsia="SimSun"/>
          <w:lang w:eastAsia="zh-CN"/>
        </w:rPr>
        <w:t>:</w:t>
      </w:r>
    </w:p>
    <w:p w14:paraId="7BAA17D4" w14:textId="1C88A0B7" w:rsidR="00361218" w:rsidRDefault="00361218" w:rsidP="00361218">
      <w:pPr>
        <w:autoSpaceDE w:val="0"/>
        <w:autoSpaceDN w:val="0"/>
        <w:adjustRightInd w:val="0"/>
        <w:snapToGrid w:val="0"/>
        <w:spacing w:before="120" w:after="120"/>
        <w:jc w:val="both"/>
        <w:rPr>
          <w:b/>
          <w:iCs/>
        </w:rPr>
      </w:pPr>
      <w:r w:rsidRPr="00EA519C">
        <w:rPr>
          <w:b/>
          <w:iCs/>
        </w:rPr>
        <w:t xml:space="preserve">Proposal </w:t>
      </w:r>
      <w:r w:rsidR="0049008D">
        <w:rPr>
          <w:b/>
          <w:iCs/>
        </w:rPr>
        <w:t>1</w:t>
      </w:r>
      <w:r w:rsidRPr="00EA519C">
        <w:rPr>
          <w:b/>
          <w:iCs/>
        </w:rPr>
        <w:t xml:space="preserve">: For inference for UE-side models, to ensure consistency between training and inference regarding </w:t>
      </w:r>
      <w:r w:rsidR="00123455">
        <w:rPr>
          <w:b/>
          <w:iCs/>
        </w:rPr>
        <w:t xml:space="preserve">the </w:t>
      </w:r>
      <w:r w:rsidRPr="00EA519C">
        <w:rPr>
          <w:b/>
          <w:iCs/>
        </w:rPr>
        <w:t>NW-side additional conditions, prioritize model identification and model monitoring</w:t>
      </w:r>
      <w:r>
        <w:rPr>
          <w:b/>
          <w:iCs/>
        </w:rPr>
        <w:t xml:space="preserve"> and management.</w:t>
      </w:r>
    </w:p>
    <w:p w14:paraId="476112F5" w14:textId="77777777" w:rsidR="00361218" w:rsidRPr="001407A8" w:rsidRDefault="00361218" w:rsidP="00361218">
      <w:pPr>
        <w:pStyle w:val="ListParagraph"/>
        <w:numPr>
          <w:ilvl w:val="0"/>
          <w:numId w:val="29"/>
        </w:numPr>
        <w:spacing w:before="120"/>
        <w:ind w:firstLineChars="0"/>
        <w:rPr>
          <w:b/>
          <w:iCs/>
        </w:rPr>
      </w:pPr>
      <w:r>
        <w:rPr>
          <w:b/>
          <w:iCs/>
        </w:rPr>
        <w:t xml:space="preserve">Note: </w:t>
      </w:r>
      <w:r w:rsidRPr="001407A8">
        <w:rPr>
          <w:b/>
          <w:iCs/>
        </w:rPr>
        <w:t>the presence of assistance information can be a flavor of both.</w:t>
      </w:r>
    </w:p>
    <w:p w14:paraId="59CF0997" w14:textId="558B1694" w:rsidR="00B93290" w:rsidRDefault="00660DCA" w:rsidP="00B93290">
      <w:pPr>
        <w:pStyle w:val="Heading2"/>
        <w:rPr>
          <w:lang w:eastAsia="zh-CN"/>
        </w:rPr>
      </w:pPr>
      <w:r>
        <w:rPr>
          <w:lang w:eastAsia="zh-CN"/>
        </w:rPr>
        <w:lastRenderedPageBreak/>
        <w:t>Model</w:t>
      </w:r>
      <w:r w:rsidR="00B93290">
        <w:rPr>
          <w:lang w:eastAsia="zh-CN"/>
        </w:rPr>
        <w:t xml:space="preserve"> monitoring</w:t>
      </w:r>
      <w:r w:rsidR="00DB2465">
        <w:rPr>
          <w:lang w:eastAsia="zh-CN"/>
        </w:rPr>
        <w:t xml:space="preserve"> and management</w:t>
      </w:r>
    </w:p>
    <w:p w14:paraId="13DB7814" w14:textId="78931B00" w:rsidR="00AD3C0B" w:rsidRDefault="00F22979" w:rsidP="00AD3C0B">
      <w:pPr>
        <w:autoSpaceDE w:val="0"/>
        <w:autoSpaceDN w:val="0"/>
        <w:adjustRightInd w:val="0"/>
        <w:snapToGrid w:val="0"/>
        <w:spacing w:after="120" w:line="276" w:lineRule="auto"/>
        <w:jc w:val="both"/>
        <w:rPr>
          <w:rFonts w:eastAsia="SimSun"/>
          <w:lang w:eastAsia="zh-CN"/>
        </w:rPr>
      </w:pPr>
      <w:r>
        <w:rPr>
          <w:rFonts w:eastAsia="Calibri"/>
          <w:kern w:val="2"/>
          <w14:ligatures w14:val="standardContextual"/>
        </w:rPr>
        <w:t>C</w:t>
      </w:r>
      <w:r w:rsidRPr="00EA519C">
        <w:rPr>
          <w:rFonts w:eastAsia="Calibri"/>
          <w:kern w:val="2"/>
          <w14:ligatures w14:val="standardContextual"/>
        </w:rPr>
        <w:t>ompanies ha</w:t>
      </w:r>
      <w:r>
        <w:rPr>
          <w:rFonts w:eastAsia="Calibri"/>
          <w:kern w:val="2"/>
          <w14:ligatures w14:val="standardContextual"/>
        </w:rPr>
        <w:t xml:space="preserve">d </w:t>
      </w:r>
      <w:r w:rsidRPr="00EA519C">
        <w:rPr>
          <w:rFonts w:eastAsia="Calibri"/>
          <w:kern w:val="2"/>
          <w14:ligatures w14:val="standardContextual"/>
        </w:rPr>
        <w:t>extensive discussion</w:t>
      </w:r>
      <w:r>
        <w:rPr>
          <w:rFonts w:eastAsia="Calibri"/>
          <w:kern w:val="2"/>
          <w14:ligatures w14:val="standardContextual"/>
        </w:rPr>
        <w:t>s</w:t>
      </w:r>
      <w:r w:rsidRPr="000B5FD2">
        <w:rPr>
          <w:rFonts w:eastAsia="SimSun"/>
          <w:lang w:eastAsia="zh-CN"/>
        </w:rPr>
        <w:t xml:space="preserve"> </w:t>
      </w:r>
      <w:r>
        <w:rPr>
          <w:rFonts w:eastAsia="SimSun"/>
          <w:lang w:eastAsia="zh-CN"/>
        </w:rPr>
        <w:t>on the role and functionalities of model monitoring and management entities. As a result, t</w:t>
      </w:r>
      <w:r w:rsidR="00AD3C0B" w:rsidRPr="000B5FD2">
        <w:rPr>
          <w:rFonts w:eastAsia="SimSun"/>
          <w:lang w:eastAsia="zh-CN"/>
        </w:rPr>
        <w:t xml:space="preserve">here are </w:t>
      </w:r>
      <w:r w:rsidR="00123455">
        <w:rPr>
          <w:rFonts w:eastAsia="SimSun"/>
          <w:lang w:eastAsia="zh-CN"/>
        </w:rPr>
        <w:t>a couple of</w:t>
      </w:r>
      <w:r w:rsidR="00123455" w:rsidRPr="000B5FD2">
        <w:rPr>
          <w:rFonts w:eastAsia="SimSun"/>
          <w:lang w:eastAsia="zh-CN"/>
        </w:rPr>
        <w:t xml:space="preserve"> </w:t>
      </w:r>
      <w:r w:rsidR="00AD3C0B" w:rsidRPr="000B5FD2">
        <w:rPr>
          <w:rFonts w:eastAsia="SimSun"/>
          <w:lang w:eastAsia="zh-CN"/>
        </w:rPr>
        <w:t>relevant agreements that span several meetings:</w:t>
      </w:r>
    </w:p>
    <w:p w14:paraId="659A584D" w14:textId="77777777" w:rsidR="00AD3C0B" w:rsidRDefault="00AD3C0B" w:rsidP="00AD3C0B">
      <w:pPr>
        <w:rPr>
          <w:lang w:eastAsia="zh-CN"/>
        </w:rPr>
      </w:pPr>
    </w:p>
    <w:tbl>
      <w:tblPr>
        <w:tblStyle w:val="TableGrid"/>
        <w:tblW w:w="0" w:type="auto"/>
        <w:tblLook w:val="04A0" w:firstRow="1" w:lastRow="0" w:firstColumn="1" w:lastColumn="0" w:noHBand="0" w:noVBand="1"/>
      </w:tblPr>
      <w:tblGrid>
        <w:gridCol w:w="9307"/>
      </w:tblGrid>
      <w:tr w:rsidR="00AD3C0B" w14:paraId="7209FE29" w14:textId="77777777" w:rsidTr="00F20007">
        <w:tc>
          <w:tcPr>
            <w:tcW w:w="9307" w:type="dxa"/>
          </w:tcPr>
          <w:p w14:paraId="6D3A7549" w14:textId="77777777" w:rsidR="00AD3C0B" w:rsidRPr="005E3DF7" w:rsidRDefault="00AD3C0B" w:rsidP="00F20007">
            <w:pPr>
              <w:widowControl/>
              <w:spacing w:line="276" w:lineRule="auto"/>
              <w:rPr>
                <w:rFonts w:eastAsia="DengXian"/>
                <w:color w:val="000000" w:themeColor="text1"/>
                <w:highlight w:val="darkYellow"/>
                <w:lang w:eastAsia="zh-CN"/>
              </w:rPr>
            </w:pPr>
            <w:r w:rsidRPr="005E3DF7">
              <w:rPr>
                <w:rFonts w:eastAsia="DengXian"/>
                <w:color w:val="000000" w:themeColor="text1"/>
                <w:highlight w:val="darkYellow"/>
                <w:lang w:eastAsia="zh-CN"/>
              </w:rPr>
              <w:t>RAN1#112-bis-e Working Assumption</w:t>
            </w:r>
          </w:p>
          <w:tbl>
            <w:tblPr>
              <w:tblW w:w="9629" w:type="dxa"/>
              <w:shd w:val="clear" w:color="auto" w:fill="FFFFFF"/>
              <w:tblCellMar>
                <w:left w:w="0" w:type="dxa"/>
                <w:right w:w="0" w:type="dxa"/>
              </w:tblCellMar>
              <w:tblLook w:val="04A0" w:firstRow="1" w:lastRow="0" w:firstColumn="1" w:lastColumn="0" w:noHBand="0" w:noVBand="1"/>
            </w:tblPr>
            <w:tblGrid>
              <w:gridCol w:w="3066"/>
              <w:gridCol w:w="6563"/>
            </w:tblGrid>
            <w:tr w:rsidR="00AD3C0B" w:rsidRPr="00EA519C" w14:paraId="5417B09F" w14:textId="77777777" w:rsidTr="00F20007">
              <w:tc>
                <w:tcPr>
                  <w:tcW w:w="306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B26043" w14:textId="77777777" w:rsidR="00AD3C0B" w:rsidRPr="00EA519C" w:rsidRDefault="00AD3C0B" w:rsidP="00F20007">
                  <w:pPr>
                    <w:spacing w:line="233" w:lineRule="atLeast"/>
                    <w:rPr>
                      <w:rFonts w:eastAsia="DengXian"/>
                      <w:sz w:val="20"/>
                      <w:szCs w:val="20"/>
                      <w:lang w:eastAsia="zh-CN"/>
                    </w:rPr>
                  </w:pPr>
                  <w:r w:rsidRPr="00EA519C">
                    <w:rPr>
                      <w:rFonts w:eastAsia="DengXian"/>
                      <w:sz w:val="20"/>
                      <w:szCs w:val="20"/>
                      <w:lang w:eastAsia="zh-CN"/>
                    </w:rPr>
                    <w:t>Model selection</w:t>
                  </w:r>
                </w:p>
              </w:tc>
              <w:tc>
                <w:tcPr>
                  <w:tcW w:w="65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423D62A" w14:textId="77777777" w:rsidR="00AD3C0B" w:rsidRPr="00EA519C" w:rsidRDefault="00AD3C0B" w:rsidP="00F20007">
                  <w:pPr>
                    <w:spacing w:line="280" w:lineRule="atLeast"/>
                    <w:rPr>
                      <w:rFonts w:eastAsia="DengXian"/>
                      <w:sz w:val="20"/>
                      <w:szCs w:val="20"/>
                      <w:lang w:eastAsia="zh-CN"/>
                    </w:rPr>
                  </w:pPr>
                  <w:r w:rsidRPr="00EA519C">
                    <w:rPr>
                      <w:rFonts w:eastAsia="DengXian"/>
                      <w:sz w:val="20"/>
                      <w:szCs w:val="20"/>
                      <w:lang w:eastAsia="zh-CN"/>
                    </w:rPr>
                    <w:t>The process of selecting an AI/ML model for activation among multiple models for the same AI/ML enabled feature.</w:t>
                  </w:r>
                </w:p>
                <w:p w14:paraId="5DDBCB6B" w14:textId="77777777" w:rsidR="00AD3C0B" w:rsidRPr="00EA519C" w:rsidRDefault="00AD3C0B" w:rsidP="00F20007">
                  <w:pPr>
                    <w:spacing w:line="280" w:lineRule="atLeast"/>
                    <w:rPr>
                      <w:rFonts w:eastAsia="DengXian"/>
                      <w:sz w:val="20"/>
                      <w:szCs w:val="20"/>
                      <w:lang w:eastAsia="zh-CN"/>
                    </w:rPr>
                  </w:pPr>
                  <w:r w:rsidRPr="00EA519C">
                    <w:rPr>
                      <w:rFonts w:eastAsia="DengXian"/>
                      <w:sz w:val="20"/>
                      <w:szCs w:val="20"/>
                      <w:lang w:eastAsia="zh-CN"/>
                    </w:rPr>
                    <w:t>Note: Model selection may or may not be carried out simultaneously with model activation</w:t>
                  </w:r>
                </w:p>
              </w:tc>
            </w:tr>
          </w:tbl>
          <w:p w14:paraId="2BDF9B0E" w14:textId="77777777" w:rsidR="00AD3C0B" w:rsidRDefault="00AD3C0B" w:rsidP="00F20007">
            <w:pPr>
              <w:spacing w:line="276" w:lineRule="auto"/>
              <w:rPr>
                <w:rFonts w:eastAsia="DengXian"/>
                <w:color w:val="000000" w:themeColor="text1"/>
                <w:sz w:val="22"/>
                <w:szCs w:val="22"/>
                <w:highlight w:val="green"/>
                <w:lang w:eastAsia="zh-CN"/>
              </w:rPr>
            </w:pPr>
          </w:p>
          <w:p w14:paraId="3C4C3304" w14:textId="77777777" w:rsidR="00AD3C0B" w:rsidRPr="0090584A" w:rsidRDefault="00AD3C0B" w:rsidP="00F20007">
            <w:pPr>
              <w:spacing w:line="276" w:lineRule="auto"/>
              <w:rPr>
                <w:rFonts w:eastAsia="DengXian"/>
                <w:color w:val="000000" w:themeColor="text1"/>
                <w:sz w:val="22"/>
                <w:szCs w:val="22"/>
                <w:highlight w:val="green"/>
                <w:lang w:eastAsia="zh-CN"/>
              </w:rPr>
            </w:pPr>
            <w:r w:rsidRPr="0090584A">
              <w:rPr>
                <w:rFonts w:eastAsia="DengXian"/>
                <w:color w:val="000000" w:themeColor="text1"/>
                <w:sz w:val="22"/>
                <w:szCs w:val="22"/>
                <w:highlight w:val="green"/>
                <w:lang w:eastAsia="zh-CN"/>
              </w:rPr>
              <w:t>RAN1#113 Agreement</w:t>
            </w:r>
          </w:p>
          <w:p w14:paraId="524DEC81" w14:textId="77777777" w:rsidR="00AD3C0B" w:rsidRPr="0090584A" w:rsidRDefault="00AD3C0B" w:rsidP="00F20007">
            <w:pPr>
              <w:shd w:val="clear" w:color="auto" w:fill="FFFFFF"/>
              <w:spacing w:line="330" w:lineRule="atLeast"/>
              <w:rPr>
                <w:sz w:val="22"/>
                <w:szCs w:val="22"/>
              </w:rPr>
            </w:pPr>
            <w:r w:rsidRPr="0090584A">
              <w:rPr>
                <w:sz w:val="22"/>
                <w:szCs w:val="22"/>
              </w:rPr>
              <w:t>For functionality/model-ID based LCM,</w:t>
            </w:r>
          </w:p>
          <w:p w14:paraId="1276F8B8" w14:textId="77777777" w:rsidR="00AD3C0B" w:rsidRPr="0090584A" w:rsidRDefault="00AD3C0B" w:rsidP="00F20007">
            <w:pPr>
              <w:numPr>
                <w:ilvl w:val="0"/>
                <w:numId w:val="17"/>
              </w:numPr>
              <w:shd w:val="clear" w:color="auto" w:fill="FFFFFF"/>
              <w:autoSpaceDE/>
              <w:autoSpaceDN/>
              <w:adjustRightInd/>
              <w:spacing w:line="330" w:lineRule="atLeast"/>
              <w:jc w:val="left"/>
              <w:rPr>
                <w:sz w:val="22"/>
                <w:szCs w:val="22"/>
              </w:rPr>
            </w:pPr>
            <w:r w:rsidRPr="0090584A">
              <w:rPr>
                <w:sz w:val="22"/>
                <w:szCs w:val="22"/>
              </w:rPr>
              <w:t>Once functionalities/models are identified, the same or similar procedures may be used for their activation, deactivation, switching, fallback, and monitoring.</w:t>
            </w:r>
          </w:p>
          <w:p w14:paraId="793054E0" w14:textId="77777777" w:rsidR="00AD3C0B" w:rsidRPr="0090584A" w:rsidRDefault="00AD3C0B" w:rsidP="00F20007">
            <w:pPr>
              <w:shd w:val="clear" w:color="auto" w:fill="FFFFFF"/>
              <w:autoSpaceDE/>
              <w:autoSpaceDN/>
              <w:adjustRightInd/>
              <w:spacing w:line="330" w:lineRule="atLeast"/>
              <w:jc w:val="left"/>
              <w:rPr>
                <w:sz w:val="22"/>
                <w:szCs w:val="22"/>
              </w:rPr>
            </w:pPr>
          </w:p>
          <w:p w14:paraId="4E3511C1" w14:textId="77777777" w:rsidR="00AD3C0B" w:rsidRPr="0090584A" w:rsidRDefault="00AD3C0B" w:rsidP="00F20007">
            <w:pPr>
              <w:spacing w:line="276" w:lineRule="auto"/>
              <w:rPr>
                <w:rFonts w:eastAsia="DengXian"/>
                <w:color w:val="000000" w:themeColor="text1"/>
                <w:sz w:val="22"/>
                <w:szCs w:val="22"/>
                <w:highlight w:val="green"/>
                <w:lang w:eastAsia="zh-CN"/>
              </w:rPr>
            </w:pPr>
            <w:r w:rsidRPr="0090584A">
              <w:rPr>
                <w:rFonts w:eastAsia="DengXian"/>
                <w:color w:val="000000" w:themeColor="text1"/>
                <w:sz w:val="22"/>
                <w:szCs w:val="22"/>
                <w:highlight w:val="green"/>
                <w:lang w:eastAsia="zh-CN"/>
              </w:rPr>
              <w:t>RAN1#113 Agreement</w:t>
            </w:r>
          </w:p>
          <w:p w14:paraId="64F70708" w14:textId="77777777" w:rsidR="00AD3C0B" w:rsidRPr="0090584A" w:rsidRDefault="00AD3C0B" w:rsidP="00F20007">
            <w:pPr>
              <w:tabs>
                <w:tab w:val="left" w:pos="720"/>
                <w:tab w:val="left" w:pos="1440"/>
                <w:tab w:val="left" w:pos="2160"/>
              </w:tabs>
              <w:spacing w:line="276" w:lineRule="auto"/>
              <w:rPr>
                <w:color w:val="000000" w:themeColor="text1"/>
                <w:sz w:val="22"/>
                <w:szCs w:val="22"/>
              </w:rPr>
            </w:pPr>
            <w:proofErr w:type="gramStart"/>
            <w:r w:rsidRPr="0090584A">
              <w:rPr>
                <w:color w:val="000000" w:themeColor="text1"/>
                <w:sz w:val="22"/>
                <w:szCs w:val="22"/>
              </w:rPr>
              <w:t>For the purpose of</w:t>
            </w:r>
            <w:proofErr w:type="gramEnd"/>
            <w:r w:rsidRPr="0090584A">
              <w:rPr>
                <w:color w:val="000000" w:themeColor="text1"/>
                <w:sz w:val="22"/>
                <w:szCs w:val="22"/>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73D5A9A6" w14:textId="77777777" w:rsidR="00AD3C0B" w:rsidRPr="0090584A" w:rsidRDefault="00AD3C0B" w:rsidP="00F20007">
            <w:pPr>
              <w:pStyle w:val="ListParagraph"/>
              <w:numPr>
                <w:ilvl w:val="0"/>
                <w:numId w:val="7"/>
              </w:numPr>
              <w:overflowPunct w:val="0"/>
              <w:spacing w:line="276" w:lineRule="auto"/>
              <w:ind w:firstLineChars="0"/>
              <w:contextualSpacing/>
              <w:jc w:val="left"/>
              <w:textAlignment w:val="baseline"/>
              <w:rPr>
                <w:color w:val="000000" w:themeColor="text1"/>
                <w:sz w:val="22"/>
                <w:szCs w:val="22"/>
              </w:rPr>
            </w:pPr>
            <w:r w:rsidRPr="0090584A">
              <w:rPr>
                <w:color w:val="000000" w:themeColor="text1"/>
                <w:sz w:val="22"/>
                <w:szCs w:val="22"/>
              </w:rPr>
              <w:t>Assessment/Monitoring based on the additional conditions associated with the model/</w:t>
            </w:r>
            <w:proofErr w:type="gramStart"/>
            <w:r w:rsidRPr="0090584A">
              <w:rPr>
                <w:color w:val="000000" w:themeColor="text1"/>
                <w:sz w:val="22"/>
                <w:szCs w:val="22"/>
              </w:rPr>
              <w:t>functionality</w:t>
            </w:r>
            <w:proofErr w:type="gramEnd"/>
          </w:p>
          <w:p w14:paraId="66DA4D26" w14:textId="77777777" w:rsidR="00AD3C0B" w:rsidRPr="0090584A" w:rsidRDefault="00AD3C0B" w:rsidP="00F20007">
            <w:pPr>
              <w:pStyle w:val="ListParagraph"/>
              <w:numPr>
                <w:ilvl w:val="0"/>
                <w:numId w:val="7"/>
              </w:numPr>
              <w:overflowPunct w:val="0"/>
              <w:spacing w:line="276" w:lineRule="auto"/>
              <w:ind w:firstLineChars="0"/>
              <w:contextualSpacing/>
              <w:jc w:val="left"/>
              <w:textAlignment w:val="baseline"/>
              <w:rPr>
                <w:color w:val="000000" w:themeColor="text1"/>
                <w:sz w:val="22"/>
                <w:szCs w:val="22"/>
              </w:rPr>
            </w:pPr>
            <w:r w:rsidRPr="0090584A">
              <w:rPr>
                <w:color w:val="000000" w:themeColor="text1"/>
                <w:sz w:val="22"/>
                <w:szCs w:val="22"/>
              </w:rPr>
              <w:t xml:space="preserve">Assessment/Monitoring based on input/output data </w:t>
            </w:r>
            <w:proofErr w:type="gramStart"/>
            <w:r w:rsidRPr="0090584A">
              <w:rPr>
                <w:color w:val="000000" w:themeColor="text1"/>
                <w:sz w:val="22"/>
                <w:szCs w:val="22"/>
              </w:rPr>
              <w:t>distribution</w:t>
            </w:r>
            <w:proofErr w:type="gramEnd"/>
          </w:p>
          <w:p w14:paraId="5FCE90C8" w14:textId="77777777" w:rsidR="00AD3C0B" w:rsidRPr="0090584A" w:rsidRDefault="00AD3C0B" w:rsidP="00F20007">
            <w:pPr>
              <w:pStyle w:val="ListParagraph"/>
              <w:numPr>
                <w:ilvl w:val="0"/>
                <w:numId w:val="7"/>
              </w:numPr>
              <w:overflowPunct w:val="0"/>
              <w:spacing w:line="276" w:lineRule="auto"/>
              <w:ind w:firstLineChars="0"/>
              <w:contextualSpacing/>
              <w:jc w:val="left"/>
              <w:textAlignment w:val="baseline"/>
              <w:rPr>
                <w:color w:val="000000" w:themeColor="text1"/>
                <w:sz w:val="22"/>
                <w:szCs w:val="22"/>
              </w:rPr>
            </w:pPr>
            <w:r w:rsidRPr="0090584A">
              <w:rPr>
                <w:color w:val="000000" w:themeColor="text1"/>
                <w:sz w:val="22"/>
                <w:szCs w:val="22"/>
              </w:rPr>
              <w:t xml:space="preserve">Assessment/Monitoring using the inactive model/functionality for monitoring purpose and measuring the inference </w:t>
            </w:r>
            <w:proofErr w:type="gramStart"/>
            <w:r w:rsidRPr="0090584A">
              <w:rPr>
                <w:color w:val="000000" w:themeColor="text1"/>
                <w:sz w:val="22"/>
                <w:szCs w:val="22"/>
              </w:rPr>
              <w:t>accuracy</w:t>
            </w:r>
            <w:proofErr w:type="gramEnd"/>
          </w:p>
          <w:p w14:paraId="12952AAA" w14:textId="77777777" w:rsidR="00AD3C0B" w:rsidRPr="0090584A" w:rsidRDefault="00AD3C0B" w:rsidP="00F20007">
            <w:pPr>
              <w:pStyle w:val="ListParagraph"/>
              <w:numPr>
                <w:ilvl w:val="0"/>
                <w:numId w:val="7"/>
              </w:numPr>
              <w:overflowPunct w:val="0"/>
              <w:spacing w:line="276" w:lineRule="auto"/>
              <w:ind w:firstLineChars="0"/>
              <w:contextualSpacing/>
              <w:jc w:val="left"/>
              <w:textAlignment w:val="baseline"/>
              <w:rPr>
                <w:color w:val="000000" w:themeColor="text1"/>
                <w:sz w:val="22"/>
                <w:szCs w:val="22"/>
              </w:rPr>
            </w:pPr>
            <w:r w:rsidRPr="0090584A">
              <w:rPr>
                <w:color w:val="000000" w:themeColor="text1"/>
                <w:sz w:val="22"/>
                <w:szCs w:val="22"/>
              </w:rPr>
              <w:t>Assessment/Monitoring based on past knowledge of the performance of the same model/functionality (e.g., based on other UEs)</w:t>
            </w:r>
          </w:p>
          <w:p w14:paraId="7F9285B5" w14:textId="77777777" w:rsidR="00AD3C0B" w:rsidRPr="0090584A" w:rsidRDefault="00AD3C0B" w:rsidP="00F20007">
            <w:pPr>
              <w:overflowPunct w:val="0"/>
              <w:spacing w:line="276" w:lineRule="auto"/>
              <w:ind w:left="360"/>
              <w:contextualSpacing/>
              <w:jc w:val="left"/>
              <w:textAlignment w:val="baseline"/>
              <w:rPr>
                <w:color w:val="000000" w:themeColor="text1"/>
                <w:sz w:val="22"/>
                <w:szCs w:val="22"/>
              </w:rPr>
            </w:pPr>
            <w:r w:rsidRPr="0090584A">
              <w:rPr>
                <w:color w:val="000000" w:themeColor="text1"/>
                <w:sz w:val="22"/>
                <w:szCs w:val="22"/>
              </w:rPr>
              <w:t>FFS: Requirements for the assessment/monitoring to be reliable (e.g., sufficient data coverage during evaluation)</w:t>
            </w:r>
          </w:p>
          <w:p w14:paraId="33207BAC" w14:textId="77777777" w:rsidR="00AD3C0B" w:rsidRPr="0090584A" w:rsidRDefault="00AD3C0B" w:rsidP="00F20007">
            <w:pPr>
              <w:overflowPunct w:val="0"/>
              <w:contextualSpacing/>
              <w:jc w:val="left"/>
              <w:textAlignment w:val="baseline"/>
              <w:rPr>
                <w:sz w:val="22"/>
                <w:szCs w:val="22"/>
              </w:rPr>
            </w:pPr>
            <w:r w:rsidRPr="0090584A">
              <w:rPr>
                <w:color w:val="000000" w:themeColor="text1"/>
                <w:sz w:val="22"/>
                <w:szCs w:val="22"/>
              </w:rPr>
              <w:t>FFS: Additional aspects specific to the case where the inactive model has never been activated before, if any.</w:t>
            </w:r>
          </w:p>
          <w:p w14:paraId="00354656" w14:textId="77777777" w:rsidR="00AD3C0B" w:rsidRPr="0090584A" w:rsidRDefault="00AD3C0B" w:rsidP="00F20007">
            <w:pPr>
              <w:shd w:val="clear" w:color="auto" w:fill="FFFFFF"/>
              <w:autoSpaceDE/>
              <w:autoSpaceDN/>
              <w:adjustRightInd/>
              <w:spacing w:line="330" w:lineRule="atLeast"/>
              <w:jc w:val="left"/>
              <w:rPr>
                <w:sz w:val="22"/>
                <w:szCs w:val="22"/>
              </w:rPr>
            </w:pPr>
          </w:p>
          <w:p w14:paraId="16D80459" w14:textId="77777777" w:rsidR="00AD3C0B" w:rsidRPr="0090584A" w:rsidRDefault="00AD3C0B" w:rsidP="00F20007">
            <w:pPr>
              <w:spacing w:line="276" w:lineRule="auto"/>
              <w:rPr>
                <w:rFonts w:eastAsia="DengXian"/>
                <w:color w:val="000000" w:themeColor="text1"/>
                <w:sz w:val="22"/>
                <w:szCs w:val="22"/>
                <w:highlight w:val="green"/>
                <w:lang w:eastAsia="zh-CN"/>
              </w:rPr>
            </w:pPr>
            <w:r w:rsidRPr="0090584A">
              <w:rPr>
                <w:rFonts w:eastAsia="DengXian"/>
                <w:color w:val="000000" w:themeColor="text1"/>
                <w:sz w:val="22"/>
                <w:szCs w:val="22"/>
                <w:highlight w:val="green"/>
                <w:lang w:eastAsia="zh-CN"/>
              </w:rPr>
              <w:t>RAN1#113 Agreement</w:t>
            </w:r>
          </w:p>
          <w:p w14:paraId="782B7929" w14:textId="77777777" w:rsidR="00AD3C0B" w:rsidRPr="0090584A" w:rsidRDefault="00AD3C0B" w:rsidP="00F20007">
            <w:pPr>
              <w:shd w:val="clear" w:color="auto" w:fill="FFFFFF"/>
              <w:rPr>
                <w:sz w:val="22"/>
                <w:szCs w:val="22"/>
              </w:rPr>
            </w:pPr>
            <w:r w:rsidRPr="0090584A">
              <w:rPr>
                <w:iCs/>
                <w:sz w:val="22"/>
                <w:szCs w:val="22"/>
              </w:rPr>
              <w:t xml:space="preserve">Study how to handle the impact of UE’s internal conditions </w:t>
            </w:r>
            <w:r w:rsidRPr="0090584A">
              <w:rPr>
                <w:sz w:val="22"/>
                <w:szCs w:val="22"/>
              </w:rPr>
              <w:t>such as memory, battery, and other hardware limitations on functionality/model operations and AI/ML-enabled Feature.</w:t>
            </w:r>
          </w:p>
          <w:p w14:paraId="36D41642" w14:textId="77777777" w:rsidR="00AD3C0B" w:rsidRPr="0090584A" w:rsidRDefault="00AD3C0B" w:rsidP="00F20007">
            <w:pPr>
              <w:shd w:val="clear" w:color="auto" w:fill="FFFFFF"/>
              <w:rPr>
                <w:rFonts w:eastAsia="DengXian"/>
                <w:iCs/>
                <w:color w:val="00B050"/>
                <w:sz w:val="22"/>
                <w:szCs w:val="22"/>
                <w:lang w:eastAsia="zh-CN"/>
              </w:rPr>
            </w:pPr>
            <w:r w:rsidRPr="0090584A">
              <w:rPr>
                <w:rFonts w:eastAsia="DengXian"/>
                <w:sz w:val="22"/>
                <w:szCs w:val="22"/>
                <w:lang w:eastAsia="zh-CN"/>
              </w:rPr>
              <w:t>Note: it does not preclude any existing solutions</w:t>
            </w:r>
            <w:r w:rsidRPr="0090584A">
              <w:rPr>
                <w:rFonts w:eastAsia="DengXian"/>
                <w:color w:val="00B050"/>
                <w:sz w:val="22"/>
                <w:szCs w:val="22"/>
                <w:lang w:eastAsia="zh-CN"/>
              </w:rPr>
              <w:t>.</w:t>
            </w:r>
          </w:p>
          <w:p w14:paraId="0166B17B" w14:textId="77777777" w:rsidR="00AD3C0B" w:rsidRPr="0090584A" w:rsidRDefault="00AD3C0B" w:rsidP="00F20007">
            <w:pPr>
              <w:autoSpaceDE/>
              <w:autoSpaceDN/>
              <w:adjustRightInd/>
              <w:spacing w:line="360" w:lineRule="auto"/>
              <w:rPr>
                <w:sz w:val="22"/>
                <w:szCs w:val="22"/>
              </w:rPr>
            </w:pPr>
          </w:p>
          <w:p w14:paraId="5BB36471" w14:textId="77777777" w:rsidR="00AD3C0B" w:rsidRPr="0090584A" w:rsidRDefault="00AD3C0B" w:rsidP="00F20007">
            <w:pPr>
              <w:spacing w:line="276" w:lineRule="auto"/>
              <w:rPr>
                <w:rFonts w:eastAsia="DengXian"/>
                <w:color w:val="000000" w:themeColor="text1"/>
                <w:sz w:val="22"/>
                <w:szCs w:val="22"/>
                <w:highlight w:val="green"/>
                <w:lang w:eastAsia="zh-CN"/>
              </w:rPr>
            </w:pPr>
            <w:r w:rsidRPr="0090584A">
              <w:rPr>
                <w:rFonts w:eastAsia="DengXian"/>
                <w:color w:val="000000" w:themeColor="text1"/>
                <w:sz w:val="22"/>
                <w:szCs w:val="22"/>
                <w:highlight w:val="green"/>
                <w:lang w:eastAsia="zh-CN"/>
              </w:rPr>
              <w:t>RAN1#114 Agreement</w:t>
            </w:r>
          </w:p>
          <w:p w14:paraId="0C213C11" w14:textId="77777777" w:rsidR="00AD3C0B" w:rsidRDefault="00AD3C0B" w:rsidP="00F20007">
            <w:pPr>
              <w:rPr>
                <w:lang w:eastAsia="zh-CN"/>
              </w:rPr>
            </w:pPr>
            <w:r w:rsidRPr="0090584A">
              <w:rPr>
                <w:sz w:val="22"/>
                <w:szCs w:val="22"/>
              </w:rPr>
              <w:t>Conclude that applicable functionalities/models can be reported by UE.</w:t>
            </w:r>
          </w:p>
        </w:tc>
      </w:tr>
    </w:tbl>
    <w:p w14:paraId="04686E9F" w14:textId="77777777" w:rsidR="00AD3C0B" w:rsidRDefault="00AD3C0B" w:rsidP="00AD3C0B">
      <w:pPr>
        <w:rPr>
          <w:lang w:eastAsia="zh-CN"/>
        </w:rPr>
      </w:pPr>
    </w:p>
    <w:p w14:paraId="1311ACE7" w14:textId="2EDE3082" w:rsidR="00C41850" w:rsidRPr="002D3232" w:rsidRDefault="00C41850" w:rsidP="00C41850">
      <w:pPr>
        <w:autoSpaceDE w:val="0"/>
        <w:autoSpaceDN w:val="0"/>
        <w:adjustRightInd w:val="0"/>
        <w:snapToGrid w:val="0"/>
        <w:spacing w:after="120" w:line="276" w:lineRule="auto"/>
        <w:jc w:val="both"/>
        <w:rPr>
          <w:rFonts w:eastAsia="SimSun"/>
          <w:lang w:eastAsia="zh-CN"/>
        </w:rPr>
      </w:pPr>
      <w:r>
        <w:rPr>
          <w:rFonts w:eastAsia="SimSun"/>
          <w:lang w:eastAsia="zh-CN"/>
        </w:rPr>
        <w:t xml:space="preserve">The agreement </w:t>
      </w:r>
      <w:r w:rsidR="0075744B">
        <w:rPr>
          <w:rFonts w:eastAsia="SimSun"/>
          <w:lang w:eastAsia="zh-CN"/>
        </w:rPr>
        <w:t xml:space="preserve">on </w:t>
      </w:r>
      <w:r w:rsidR="00F65572">
        <w:rPr>
          <w:rFonts w:eastAsia="SimSun"/>
          <w:lang w:eastAsia="zh-CN"/>
        </w:rPr>
        <w:t xml:space="preserve">the </w:t>
      </w:r>
      <w:r w:rsidR="0075744B">
        <w:rPr>
          <w:rFonts w:eastAsia="SimSun"/>
          <w:lang w:eastAsia="zh-CN"/>
        </w:rPr>
        <w:t xml:space="preserve">NW-side additional conditions </w:t>
      </w:r>
      <w:r w:rsidR="0075744B" w:rsidRPr="00A76A4A">
        <w:rPr>
          <w:rFonts w:eastAsia="Calibri"/>
          <w:kern w:val="2"/>
          <w14:ligatures w14:val="standardContextual"/>
        </w:rPr>
        <w:t>in RAN1#114</w:t>
      </w:r>
      <w:r w:rsidR="0075744B" w:rsidRPr="00EA519C">
        <w:rPr>
          <w:rFonts w:eastAsia="Calibri"/>
          <w:kern w:val="2"/>
          <w14:ligatures w14:val="standardContextual"/>
        </w:rPr>
        <w:t>-bis</w:t>
      </w:r>
      <w:r>
        <w:rPr>
          <w:rFonts w:eastAsia="SimSun"/>
          <w:lang w:eastAsia="zh-CN"/>
        </w:rPr>
        <w:t xml:space="preserve"> </w:t>
      </w:r>
      <w:r w:rsidR="0085469B">
        <w:rPr>
          <w:rFonts w:eastAsia="SimSun"/>
          <w:lang w:eastAsia="zh-CN"/>
        </w:rPr>
        <w:t xml:space="preserve">implicitly </w:t>
      </w:r>
      <w:r>
        <w:rPr>
          <w:rFonts w:eastAsia="SimSun"/>
          <w:lang w:eastAsia="zh-CN"/>
        </w:rPr>
        <w:t>identifies as one of the main reasons for performance degradation of AI/ML models the mismatch between the properties of training data and the deployment environment</w:t>
      </w:r>
      <w:r w:rsidR="004E3A75">
        <w:rPr>
          <w:rFonts w:eastAsia="SimSun"/>
          <w:lang w:eastAsia="zh-CN"/>
        </w:rPr>
        <w:t xml:space="preserve"> (</w:t>
      </w:r>
      <w:r w:rsidRPr="00EA519C">
        <w:rPr>
          <w:lang w:eastAsia="zh-CN"/>
        </w:rPr>
        <w:t>regarding NW-side additional conditions</w:t>
      </w:r>
      <w:r w:rsidR="004E3A75">
        <w:rPr>
          <w:lang w:eastAsia="zh-CN"/>
        </w:rPr>
        <w:t>)</w:t>
      </w:r>
      <w:r>
        <w:rPr>
          <w:rFonts w:eastAsia="SimSun"/>
          <w:lang w:eastAsia="zh-CN"/>
        </w:rPr>
        <w:t>. T</w:t>
      </w:r>
      <w:r>
        <w:rPr>
          <w:lang w:eastAsia="zh-CN"/>
        </w:rPr>
        <w:t>he assumption is that: i) if a UE-side model is trained in a way that is aware of the NW-side additional conditions of the environment where the training data were collected (e.g., cell/area/dataset id, etc.); and ii) the related NW-</w:t>
      </w:r>
      <w:r>
        <w:rPr>
          <w:lang w:eastAsia="zh-CN"/>
        </w:rPr>
        <w:lastRenderedPageBreak/>
        <w:t>side additional conditions are made available to the UE-side model during inference, then model performance should be at least comparable to the performance in the training data.</w:t>
      </w:r>
    </w:p>
    <w:p w14:paraId="2822E0E0" w14:textId="77777777" w:rsidR="00C41850" w:rsidRDefault="00C41850" w:rsidP="00C41850">
      <w:pPr>
        <w:autoSpaceDE w:val="0"/>
        <w:autoSpaceDN w:val="0"/>
        <w:adjustRightInd w:val="0"/>
        <w:snapToGrid w:val="0"/>
        <w:spacing w:after="120" w:line="276" w:lineRule="auto"/>
        <w:jc w:val="both"/>
        <w:rPr>
          <w:lang w:eastAsia="zh-CN"/>
        </w:rPr>
      </w:pPr>
      <w:r>
        <w:rPr>
          <w:lang w:eastAsia="zh-CN"/>
        </w:rPr>
        <w:t xml:space="preserve">Unfortunately, things in real deployments are not that simple. </w:t>
      </w:r>
      <w:proofErr w:type="gramStart"/>
      <w:r>
        <w:rPr>
          <w:lang w:eastAsia="zh-CN"/>
        </w:rPr>
        <w:t>First of all</w:t>
      </w:r>
      <w:proofErr w:type="gramEnd"/>
      <w:r>
        <w:rPr>
          <w:lang w:eastAsia="zh-CN"/>
        </w:rPr>
        <w:t>, environments can change; even if a cell/area/dataset id is used to align NW-side additional conditions between training and inference, the radio properties of an area can change for several reasons:</w:t>
      </w:r>
    </w:p>
    <w:p w14:paraId="5D19CBBD" w14:textId="55242791" w:rsidR="00C41850" w:rsidRPr="005C27D6" w:rsidRDefault="00C41850" w:rsidP="00C41850">
      <w:pPr>
        <w:pStyle w:val="ListParagraph"/>
        <w:numPr>
          <w:ilvl w:val="0"/>
          <w:numId w:val="5"/>
        </w:numPr>
        <w:spacing w:after="0" w:line="276" w:lineRule="auto"/>
        <w:ind w:firstLineChars="0"/>
        <w:rPr>
          <w:rStyle w:val="ui-provider"/>
        </w:rPr>
      </w:pPr>
      <w:r w:rsidRPr="005C27D6">
        <w:rPr>
          <w:rStyle w:val="ui-provider"/>
        </w:rPr>
        <w:t>There is a temporal effect (e.g., blockage</w:t>
      </w:r>
      <w:r w:rsidR="00354EC4">
        <w:rPr>
          <w:rStyle w:val="ui-provider"/>
        </w:rPr>
        <w:t>, atmospheric conditions</w:t>
      </w:r>
      <w:r w:rsidRPr="005C27D6">
        <w:rPr>
          <w:rStyle w:val="ui-provider"/>
        </w:rPr>
        <w:t>) and the propagation conditions have noticeably changed.</w:t>
      </w:r>
    </w:p>
    <w:p w14:paraId="41A9EDBF" w14:textId="77777777" w:rsidR="00C41850" w:rsidRPr="005C27D6" w:rsidRDefault="00C41850" w:rsidP="00C41850">
      <w:pPr>
        <w:pStyle w:val="ListParagraph"/>
        <w:numPr>
          <w:ilvl w:val="0"/>
          <w:numId w:val="5"/>
        </w:numPr>
        <w:spacing w:after="0" w:line="276" w:lineRule="auto"/>
        <w:ind w:firstLineChars="0"/>
        <w:rPr>
          <w:rStyle w:val="ui-provider"/>
        </w:rPr>
      </w:pPr>
      <w:r w:rsidRPr="005C27D6">
        <w:rPr>
          <w:rStyle w:val="ui-provider"/>
        </w:rPr>
        <w:t>There is a (significant) change in the area that has a pre-defined duration (e.g., it has been re-arranged for an event).</w:t>
      </w:r>
    </w:p>
    <w:p w14:paraId="2F129B4B" w14:textId="77777777" w:rsidR="00C41850" w:rsidRPr="005C27D6" w:rsidRDefault="00C41850" w:rsidP="00C41850">
      <w:pPr>
        <w:pStyle w:val="ListParagraph"/>
        <w:numPr>
          <w:ilvl w:val="0"/>
          <w:numId w:val="5"/>
        </w:numPr>
        <w:spacing w:after="0" w:line="276" w:lineRule="auto"/>
        <w:ind w:firstLineChars="0"/>
        <w:rPr>
          <w:rStyle w:val="ui-provider"/>
        </w:rPr>
      </w:pPr>
      <w:r w:rsidRPr="005C27D6">
        <w:rPr>
          <w:rStyle w:val="ui-provider"/>
        </w:rPr>
        <w:t>There is a (significant) permanent change in the environment (e.g., a factory floor has been re-arranged).</w:t>
      </w:r>
    </w:p>
    <w:p w14:paraId="77DC5D17" w14:textId="78592CF0" w:rsidR="00C41850" w:rsidRPr="00862045" w:rsidRDefault="00C41850" w:rsidP="00862045">
      <w:pPr>
        <w:autoSpaceDE w:val="0"/>
        <w:autoSpaceDN w:val="0"/>
        <w:adjustRightInd w:val="0"/>
        <w:snapToGrid w:val="0"/>
        <w:spacing w:after="120" w:line="276" w:lineRule="auto"/>
        <w:jc w:val="both"/>
        <w:rPr>
          <w:rFonts w:eastAsia="SimSun"/>
          <w:lang w:eastAsia="zh-CN"/>
        </w:rPr>
      </w:pPr>
      <w:r w:rsidRPr="00862045">
        <w:rPr>
          <w:rFonts w:eastAsia="SimSun"/>
          <w:lang w:eastAsia="zh-CN"/>
        </w:rPr>
        <w:t xml:space="preserve">To add to this, there are cases where the consistency between training and inference regarding NW-side additional conditions is not required or it is even </w:t>
      </w:r>
      <w:r w:rsidR="00F230AF" w:rsidRPr="00862045">
        <w:rPr>
          <w:rFonts w:eastAsia="SimSun"/>
          <w:lang w:eastAsia="zh-CN"/>
        </w:rPr>
        <w:t>not relevant</w:t>
      </w:r>
      <w:r w:rsidRPr="00862045">
        <w:rPr>
          <w:rFonts w:eastAsia="SimSun"/>
          <w:lang w:eastAsia="zh-CN"/>
        </w:rPr>
        <w:t>. A simple example here comes from aspects of the discussion on model generalization in all AI/ML use cases</w:t>
      </w:r>
      <w:r w:rsidR="00354EC4" w:rsidRPr="00862045">
        <w:rPr>
          <w:rFonts w:eastAsia="SimSun"/>
          <w:lang w:eastAsia="zh-CN"/>
        </w:rPr>
        <w:t xml:space="preserve"> </w:t>
      </w:r>
      <w:r w:rsidRPr="00862045">
        <w:rPr>
          <w:rFonts w:eastAsia="SimSun"/>
          <w:lang w:eastAsia="zh-CN"/>
        </w:rPr>
        <w:t>(CSI compression/prediction, beam management and positioning)</w:t>
      </w:r>
      <w:r w:rsidR="001B284B">
        <w:rPr>
          <w:rFonts w:eastAsia="SimSun"/>
          <w:lang w:eastAsia="zh-CN"/>
        </w:rPr>
        <w:t xml:space="preserve"> </w:t>
      </w:r>
      <w:r w:rsidR="001B284B" w:rsidRPr="00862045">
        <w:rPr>
          <w:rFonts w:eastAsia="SimSun"/>
          <w:lang w:eastAsia="zh-CN"/>
        </w:rPr>
        <w:t>[2]</w:t>
      </w:r>
      <w:r w:rsidRPr="00862045">
        <w:rPr>
          <w:rFonts w:eastAsia="SimSun"/>
          <w:lang w:eastAsia="zh-CN"/>
        </w:rPr>
        <w:t>:</w:t>
      </w:r>
    </w:p>
    <w:p w14:paraId="5BEC3B2F" w14:textId="78538727" w:rsidR="00C41850" w:rsidRPr="005C27D6" w:rsidRDefault="00C41850" w:rsidP="00C41850">
      <w:pPr>
        <w:pStyle w:val="ListParagraph"/>
        <w:numPr>
          <w:ilvl w:val="0"/>
          <w:numId w:val="5"/>
        </w:numPr>
        <w:spacing w:after="0" w:line="276" w:lineRule="auto"/>
        <w:ind w:firstLineChars="0"/>
        <w:rPr>
          <w:rStyle w:val="ui-provider"/>
        </w:rPr>
      </w:pPr>
      <w:r>
        <w:rPr>
          <w:rStyle w:val="ui-provider"/>
          <w:b/>
          <w:bCs/>
        </w:rPr>
        <w:t>T</w:t>
      </w:r>
      <w:r w:rsidRPr="005C27D6">
        <w:rPr>
          <w:rStyle w:val="ui-provider"/>
          <w:b/>
          <w:bCs/>
        </w:rPr>
        <w:t xml:space="preserve">raining a </w:t>
      </w:r>
      <w:r w:rsidR="00BD6AC7">
        <w:rPr>
          <w:rStyle w:val="ui-provider"/>
          <w:b/>
          <w:bCs/>
        </w:rPr>
        <w:t>(</w:t>
      </w:r>
      <w:r w:rsidRPr="005C27D6">
        <w:rPr>
          <w:rStyle w:val="ui-provider"/>
          <w:b/>
          <w:bCs/>
        </w:rPr>
        <w:t>large</w:t>
      </w:r>
      <w:r w:rsidR="00BD6AC7">
        <w:rPr>
          <w:rStyle w:val="ui-provider"/>
          <w:b/>
          <w:bCs/>
        </w:rPr>
        <w:t>)</w:t>
      </w:r>
      <w:r w:rsidRPr="005C27D6">
        <w:rPr>
          <w:rStyle w:val="ui-provider"/>
          <w:b/>
          <w:bCs/>
        </w:rPr>
        <w:t xml:space="preserve"> model using a mixed dataset:</w:t>
      </w:r>
      <w:r w:rsidRPr="005C27D6">
        <w:rPr>
          <w:rStyle w:val="ui-provider"/>
        </w:rPr>
        <w:t xml:space="preserve"> In this case, a vendor might decide to train a (large) generalizable model, including data collected under a plethora of (additional) conditions from several environments/areas/cells. Keeping the information of all (additional) conditions encountered during training might be futile, as such a model could be applied in a variety of cases during deployment, that do not necessarily match exactly the (additional) conditions of the training data.</w:t>
      </w:r>
    </w:p>
    <w:p w14:paraId="10A74F6C" w14:textId="77777777" w:rsidR="00C41850" w:rsidRDefault="00C41850" w:rsidP="00C41850">
      <w:pPr>
        <w:pStyle w:val="ListParagraph"/>
        <w:numPr>
          <w:ilvl w:val="0"/>
          <w:numId w:val="5"/>
        </w:numPr>
        <w:spacing w:after="0" w:line="276" w:lineRule="auto"/>
        <w:ind w:firstLineChars="0"/>
        <w:rPr>
          <w:rStyle w:val="ui-provider"/>
        </w:rPr>
      </w:pPr>
      <w:r w:rsidRPr="005C27D6">
        <w:rPr>
          <w:rStyle w:val="ui-provider"/>
          <w:b/>
          <w:bCs/>
        </w:rPr>
        <w:t>Applying a model even if not (all) training/inference additional conditions match:</w:t>
      </w:r>
      <w:r w:rsidRPr="005C27D6">
        <w:rPr>
          <w:rStyle w:val="ui-provider"/>
        </w:rPr>
        <w:t xml:space="preserve"> here, </w:t>
      </w:r>
      <w:r>
        <w:rPr>
          <w:rStyle w:val="ui-provider"/>
        </w:rPr>
        <w:t xml:space="preserve">for example, </w:t>
      </w:r>
      <w:r w:rsidRPr="005C27D6">
        <w:rPr>
          <w:rStyle w:val="ui-provider"/>
        </w:rPr>
        <w:t xml:space="preserve">a model trained </w:t>
      </w:r>
      <w:r>
        <w:rPr>
          <w:rStyle w:val="ui-provider"/>
        </w:rPr>
        <w:t xml:space="preserve">using data from a specific cell/area, can be applied to different cells/areas (so under different NW-side additional conditions), but under similar UE-side additional conditions (e.g., LOS/NLOS, SNR or UE speed). </w:t>
      </w:r>
    </w:p>
    <w:p w14:paraId="7D9E9170" w14:textId="503C2334" w:rsidR="00C41850" w:rsidRPr="005C27D6" w:rsidRDefault="00C41850" w:rsidP="00C41850">
      <w:pPr>
        <w:autoSpaceDE w:val="0"/>
        <w:autoSpaceDN w:val="0"/>
        <w:adjustRightInd w:val="0"/>
        <w:snapToGrid w:val="0"/>
        <w:spacing w:before="120" w:after="120"/>
        <w:jc w:val="both"/>
        <w:rPr>
          <w:b/>
          <w:iCs/>
        </w:rPr>
      </w:pPr>
      <w:r w:rsidRPr="005C27D6">
        <w:rPr>
          <w:b/>
          <w:iCs/>
        </w:rPr>
        <w:t xml:space="preserve">Observation </w:t>
      </w:r>
      <w:r w:rsidR="00AF0589">
        <w:rPr>
          <w:b/>
          <w:iCs/>
        </w:rPr>
        <w:t>5</w:t>
      </w:r>
      <w:r w:rsidRPr="005C27D6">
        <w:rPr>
          <w:b/>
          <w:iCs/>
        </w:rPr>
        <w:t xml:space="preserve">: </w:t>
      </w:r>
      <w:r>
        <w:rPr>
          <w:b/>
          <w:iCs/>
        </w:rPr>
        <w:t xml:space="preserve">There exist cases where consistency </w:t>
      </w:r>
      <w:r w:rsidRPr="00901212">
        <w:rPr>
          <w:b/>
          <w:iCs/>
        </w:rPr>
        <w:t xml:space="preserve">between training and inference regarding </w:t>
      </w:r>
      <w:r w:rsidR="00354EC4">
        <w:rPr>
          <w:b/>
          <w:iCs/>
        </w:rPr>
        <w:t xml:space="preserve">the </w:t>
      </w:r>
      <w:r w:rsidRPr="00901212">
        <w:rPr>
          <w:b/>
          <w:iCs/>
        </w:rPr>
        <w:t>NW-side additional conditions</w:t>
      </w:r>
      <w:r>
        <w:rPr>
          <w:b/>
          <w:iCs/>
        </w:rPr>
        <w:t xml:space="preserve"> might not be required (e.g., when aiming for model generalization).</w:t>
      </w:r>
    </w:p>
    <w:p w14:paraId="473E6029" w14:textId="77777777" w:rsidR="00C41850" w:rsidRDefault="00C41850" w:rsidP="00C41850">
      <w:pPr>
        <w:autoSpaceDE w:val="0"/>
        <w:autoSpaceDN w:val="0"/>
        <w:adjustRightInd w:val="0"/>
        <w:snapToGrid w:val="0"/>
        <w:spacing w:after="120" w:line="276" w:lineRule="auto"/>
        <w:jc w:val="both"/>
        <w:rPr>
          <w:lang w:eastAsia="zh-CN"/>
        </w:rPr>
      </w:pPr>
      <w:r>
        <w:rPr>
          <w:lang w:eastAsia="zh-CN"/>
        </w:rPr>
        <w:t>Finally, as discussed extensively in several previous meetings, some NW-side additional conditions might not be available, since they could reveal proprietary information (e.g., beam patterns).</w:t>
      </w:r>
    </w:p>
    <w:p w14:paraId="59BAB1B2" w14:textId="4C806AB6" w:rsidR="00C41850" w:rsidRDefault="00C41850" w:rsidP="002D3232">
      <w:pPr>
        <w:autoSpaceDE w:val="0"/>
        <w:autoSpaceDN w:val="0"/>
        <w:adjustRightInd w:val="0"/>
        <w:snapToGrid w:val="0"/>
        <w:spacing w:before="120" w:after="120"/>
        <w:jc w:val="both"/>
        <w:rPr>
          <w:rFonts w:eastAsia="SimSun"/>
          <w:lang w:eastAsia="zh-CN"/>
        </w:rPr>
      </w:pPr>
      <w:r w:rsidRPr="005C27D6">
        <w:rPr>
          <w:b/>
          <w:iCs/>
        </w:rPr>
        <w:t xml:space="preserve">Observation </w:t>
      </w:r>
      <w:r w:rsidR="00AF0589">
        <w:rPr>
          <w:b/>
          <w:iCs/>
        </w:rPr>
        <w:t>6</w:t>
      </w:r>
      <w:r w:rsidRPr="005C27D6">
        <w:rPr>
          <w:b/>
          <w:iCs/>
        </w:rPr>
        <w:t>:</w:t>
      </w:r>
      <w:r>
        <w:rPr>
          <w:b/>
          <w:iCs/>
        </w:rPr>
        <w:t xml:space="preserve"> There exist </w:t>
      </w:r>
      <w:r w:rsidR="00354EC4">
        <w:rPr>
          <w:b/>
          <w:iCs/>
        </w:rPr>
        <w:t xml:space="preserve">the </w:t>
      </w:r>
      <w:r>
        <w:rPr>
          <w:b/>
          <w:iCs/>
        </w:rPr>
        <w:t>NW-side additional conditions that cannot be shared during model training or inference, as they would reveal proprietary information.</w:t>
      </w:r>
    </w:p>
    <w:p w14:paraId="35028EFE" w14:textId="736C3C33" w:rsidR="003B3A66" w:rsidRDefault="004F4666" w:rsidP="009F4A5C">
      <w:pPr>
        <w:autoSpaceDE w:val="0"/>
        <w:autoSpaceDN w:val="0"/>
        <w:adjustRightInd w:val="0"/>
        <w:snapToGrid w:val="0"/>
        <w:spacing w:after="120" w:line="276" w:lineRule="auto"/>
        <w:jc w:val="both"/>
        <w:rPr>
          <w:rFonts w:eastAsia="SimSun"/>
          <w:lang w:eastAsia="zh-CN"/>
        </w:rPr>
      </w:pPr>
      <w:r w:rsidRPr="001101DB">
        <w:rPr>
          <w:rFonts w:eastAsia="SimSun"/>
          <w:lang w:eastAsia="zh-CN"/>
        </w:rPr>
        <w:t>Model monitoring and management is crucial especially when the deployment environment has changed and ensuring alignment in the NW-side additional conditions can</w:t>
      </w:r>
      <w:r w:rsidR="00492BE7">
        <w:rPr>
          <w:rFonts w:eastAsia="SimSun"/>
          <w:lang w:eastAsia="zh-CN"/>
        </w:rPr>
        <w:t xml:space="preserve"> no longer</w:t>
      </w:r>
      <w:r w:rsidRPr="001101DB">
        <w:rPr>
          <w:rFonts w:eastAsia="SimSun"/>
          <w:lang w:eastAsia="zh-CN"/>
        </w:rPr>
        <w:t xml:space="preserve"> guarantee adequate performance. </w:t>
      </w:r>
      <w:r w:rsidR="009F37BB">
        <w:rPr>
          <w:rFonts w:eastAsia="SimSun"/>
          <w:lang w:eastAsia="zh-CN"/>
        </w:rPr>
        <w:t>In</w:t>
      </w:r>
      <w:r w:rsidR="001101DB" w:rsidRPr="001101DB">
        <w:rPr>
          <w:rFonts w:eastAsia="SimSun"/>
          <w:lang w:eastAsia="zh-CN"/>
        </w:rPr>
        <w:t xml:space="preserve"> our view, </w:t>
      </w:r>
      <w:r w:rsidR="00F11B1A">
        <w:rPr>
          <w:rFonts w:eastAsia="SimSun"/>
          <w:lang w:eastAsia="zh-CN"/>
        </w:rPr>
        <w:t>it</w:t>
      </w:r>
      <w:r w:rsidR="001101DB" w:rsidRPr="001101DB">
        <w:rPr>
          <w:rFonts w:eastAsia="SimSun"/>
          <w:lang w:eastAsia="zh-CN"/>
        </w:rPr>
        <w:t xml:space="preserve"> can also </w:t>
      </w:r>
      <w:r w:rsidR="008E79E9">
        <w:rPr>
          <w:rFonts w:eastAsia="SimSun"/>
          <w:lang w:eastAsia="zh-CN"/>
        </w:rPr>
        <w:t xml:space="preserve">assist </w:t>
      </w:r>
      <w:r w:rsidR="001101DB" w:rsidRPr="001101DB">
        <w:rPr>
          <w:rFonts w:eastAsia="SimSun"/>
          <w:lang w:eastAsia="zh-CN"/>
        </w:rPr>
        <w:t xml:space="preserve">in </w:t>
      </w:r>
      <w:r w:rsidR="00417123" w:rsidRPr="001101DB">
        <w:rPr>
          <w:rFonts w:eastAsia="SimSun"/>
          <w:lang w:eastAsia="zh-CN"/>
        </w:rPr>
        <w:t xml:space="preserve">cases where </w:t>
      </w:r>
      <w:r w:rsidR="00354EC4">
        <w:rPr>
          <w:rFonts w:eastAsia="SimSun"/>
          <w:lang w:eastAsia="zh-CN"/>
        </w:rPr>
        <w:t xml:space="preserve">the </w:t>
      </w:r>
      <w:r w:rsidR="00417123" w:rsidRPr="001101DB">
        <w:rPr>
          <w:rFonts w:eastAsia="SimSun"/>
          <w:lang w:eastAsia="zh-CN"/>
        </w:rPr>
        <w:t>NW-side additional conditions cannot be aligned (e.g., due to proprietary reasons) or need not align (e.g., to enable model generalizability)</w:t>
      </w:r>
      <w:r w:rsidR="001D4690">
        <w:rPr>
          <w:rFonts w:eastAsia="SimSun"/>
          <w:lang w:eastAsia="zh-CN"/>
        </w:rPr>
        <w:t>.</w:t>
      </w:r>
      <w:r w:rsidR="009F4A5C">
        <w:rPr>
          <w:rFonts w:eastAsia="SimSun"/>
          <w:lang w:eastAsia="zh-CN"/>
        </w:rPr>
        <w:t xml:space="preserve"> </w:t>
      </w:r>
    </w:p>
    <w:p w14:paraId="7FDB99A0" w14:textId="749BC2C2" w:rsidR="00927FBF" w:rsidRPr="006903D9" w:rsidRDefault="003B3A66" w:rsidP="006903D9">
      <w:pPr>
        <w:autoSpaceDE w:val="0"/>
        <w:autoSpaceDN w:val="0"/>
        <w:adjustRightInd w:val="0"/>
        <w:snapToGrid w:val="0"/>
        <w:spacing w:after="120"/>
        <w:jc w:val="both"/>
        <w:rPr>
          <w:b/>
          <w:iCs/>
        </w:rPr>
      </w:pPr>
      <w:r w:rsidRPr="00773159">
        <w:rPr>
          <w:b/>
          <w:iCs/>
        </w:rPr>
        <w:t xml:space="preserve">Proposal </w:t>
      </w:r>
      <w:r w:rsidR="00C9042D">
        <w:rPr>
          <w:b/>
          <w:iCs/>
        </w:rPr>
        <w:t>2</w:t>
      </w:r>
      <w:r w:rsidRPr="00773159">
        <w:rPr>
          <w:b/>
          <w:iCs/>
        </w:rPr>
        <w:t xml:space="preserve">: </w:t>
      </w:r>
      <w:r w:rsidRPr="006903D9">
        <w:rPr>
          <w:b/>
          <w:iCs/>
        </w:rPr>
        <w:t>Functionality/model monitoring and management</w:t>
      </w:r>
      <w:r w:rsidR="00E46C9D">
        <w:rPr>
          <w:b/>
          <w:iCs/>
        </w:rPr>
        <w:t xml:space="preserve"> </w:t>
      </w:r>
      <w:r w:rsidR="00DA5BFC">
        <w:rPr>
          <w:b/>
          <w:iCs/>
        </w:rPr>
        <w:t xml:space="preserve">is utilized to </w:t>
      </w:r>
      <w:r w:rsidR="0080747E">
        <w:rPr>
          <w:b/>
          <w:iCs/>
        </w:rPr>
        <w:t>select</w:t>
      </w:r>
      <w:r w:rsidR="00AB3CC9" w:rsidRPr="006903D9">
        <w:rPr>
          <w:b/>
          <w:iCs/>
        </w:rPr>
        <w:t xml:space="preserve"> a suitable</w:t>
      </w:r>
      <w:r w:rsidRPr="006903D9">
        <w:rPr>
          <w:b/>
          <w:iCs/>
        </w:rPr>
        <w:t xml:space="preserve"> functionality/model, when additional conditions</w:t>
      </w:r>
      <w:r w:rsidR="001C70A1">
        <w:rPr>
          <w:b/>
          <w:iCs/>
        </w:rPr>
        <w:t xml:space="preserve"> provided by the UE or the NW</w:t>
      </w:r>
      <w:r w:rsidRPr="006903D9">
        <w:rPr>
          <w:b/>
          <w:iCs/>
        </w:rPr>
        <w:t xml:space="preserve"> are not available during </w:t>
      </w:r>
      <w:r w:rsidR="00AB1573" w:rsidRPr="006903D9">
        <w:rPr>
          <w:b/>
          <w:iCs/>
        </w:rPr>
        <w:t>training/</w:t>
      </w:r>
      <w:r w:rsidR="00F86105" w:rsidRPr="006903D9">
        <w:rPr>
          <w:b/>
          <w:iCs/>
        </w:rPr>
        <w:t>inference,</w:t>
      </w:r>
      <w:r w:rsidR="00AB1573" w:rsidRPr="006903D9">
        <w:rPr>
          <w:b/>
          <w:iCs/>
        </w:rPr>
        <w:t xml:space="preserve"> </w:t>
      </w:r>
      <w:r w:rsidRPr="006903D9">
        <w:rPr>
          <w:b/>
          <w:iCs/>
        </w:rPr>
        <w:t>or the environment has (temporarily or otherwise) changed.</w:t>
      </w:r>
    </w:p>
    <w:p w14:paraId="64F849E2" w14:textId="0E8B8B40" w:rsidR="00662D38" w:rsidRDefault="009F4A5C" w:rsidP="005B5063">
      <w:pPr>
        <w:autoSpaceDE w:val="0"/>
        <w:autoSpaceDN w:val="0"/>
        <w:adjustRightInd w:val="0"/>
        <w:snapToGrid w:val="0"/>
        <w:spacing w:after="120" w:line="276" w:lineRule="auto"/>
        <w:jc w:val="both"/>
        <w:rPr>
          <w:rFonts w:eastAsia="Calibri"/>
          <w:kern w:val="2"/>
          <w14:ligatures w14:val="standardContextual"/>
        </w:rPr>
      </w:pPr>
      <w:r>
        <w:rPr>
          <w:rFonts w:eastAsia="SimSun"/>
          <w:lang w:eastAsia="zh-CN"/>
        </w:rPr>
        <w:t xml:space="preserve">In </w:t>
      </w:r>
      <w:r w:rsidR="009B15C0">
        <w:rPr>
          <w:rFonts w:eastAsia="SimSun"/>
          <w:lang w:eastAsia="zh-CN"/>
        </w:rPr>
        <w:t>any case</w:t>
      </w:r>
      <w:r>
        <w:rPr>
          <w:rFonts w:eastAsia="SimSun"/>
          <w:lang w:eastAsia="zh-CN"/>
        </w:rPr>
        <w:t xml:space="preserve">, </w:t>
      </w:r>
      <w:r w:rsidR="009F679B">
        <w:rPr>
          <w:rFonts w:eastAsia="SimSun"/>
          <w:lang w:eastAsia="zh-CN"/>
        </w:rPr>
        <w:t xml:space="preserve">the basic question is whether a supported AI/ML-enabled functionality/model could ensure the required level of performance. </w:t>
      </w:r>
      <w:r w:rsidR="00462B28">
        <w:rPr>
          <w:rFonts w:eastAsia="SimSun"/>
          <w:lang w:eastAsia="zh-CN"/>
        </w:rPr>
        <w:t>P</w:t>
      </w:r>
      <w:r w:rsidR="005F4556" w:rsidRPr="000B5FD2">
        <w:rPr>
          <w:rFonts w:eastAsia="SimSun"/>
          <w:lang w:eastAsia="zh-CN"/>
        </w:rPr>
        <w:t>roposal 9-6b from</w:t>
      </w:r>
      <w:r w:rsidR="00B65335" w:rsidRPr="000B5FD2">
        <w:rPr>
          <w:rFonts w:eastAsia="SimSun"/>
          <w:lang w:eastAsia="zh-CN"/>
        </w:rPr>
        <w:t xml:space="preserve"> the FL Summary from RAN1#114</w:t>
      </w:r>
      <w:r w:rsidR="00811579">
        <w:rPr>
          <w:rFonts w:eastAsia="SimSun"/>
          <w:lang w:eastAsia="zh-CN"/>
        </w:rPr>
        <w:t>-</w:t>
      </w:r>
      <w:r w:rsidR="00B65335" w:rsidRPr="000B5FD2">
        <w:rPr>
          <w:rFonts w:eastAsia="SimSun"/>
          <w:lang w:eastAsia="zh-CN"/>
        </w:rPr>
        <w:t>b</w:t>
      </w:r>
      <w:r w:rsidR="00811579">
        <w:rPr>
          <w:rFonts w:eastAsia="SimSun"/>
          <w:lang w:eastAsia="zh-CN"/>
        </w:rPr>
        <w:t>is</w:t>
      </w:r>
      <w:r w:rsidR="005F4556" w:rsidRPr="000B5FD2">
        <w:rPr>
          <w:rFonts w:eastAsia="SimSun"/>
          <w:lang w:eastAsia="zh-CN"/>
        </w:rPr>
        <w:t xml:space="preserve"> </w:t>
      </w:r>
      <w:r w:rsidR="001B6AC6">
        <w:rPr>
          <w:rFonts w:eastAsia="SimSun"/>
          <w:lang w:eastAsia="zh-CN"/>
        </w:rPr>
        <w:fldChar w:fldCharType="begin"/>
      </w:r>
      <w:r w:rsidR="001B6AC6">
        <w:rPr>
          <w:rFonts w:eastAsia="SimSun"/>
          <w:lang w:eastAsia="zh-CN"/>
        </w:rPr>
        <w:instrText xml:space="preserve"> REF _Ref149823253 \r \h </w:instrText>
      </w:r>
      <w:r w:rsidR="001B6AC6">
        <w:rPr>
          <w:rFonts w:eastAsia="SimSun"/>
          <w:lang w:eastAsia="zh-CN"/>
        </w:rPr>
      </w:r>
      <w:r w:rsidR="001B6AC6">
        <w:rPr>
          <w:rFonts w:eastAsia="SimSun"/>
          <w:lang w:eastAsia="zh-CN"/>
        </w:rPr>
        <w:fldChar w:fldCharType="separate"/>
      </w:r>
      <w:r w:rsidR="009E2070">
        <w:rPr>
          <w:rFonts w:eastAsia="SimSun"/>
          <w:lang w:eastAsia="zh-CN"/>
        </w:rPr>
        <w:t>[1]</w:t>
      </w:r>
      <w:r w:rsidR="001B6AC6">
        <w:rPr>
          <w:rFonts w:eastAsia="SimSun"/>
          <w:lang w:eastAsia="zh-CN"/>
        </w:rPr>
        <w:fldChar w:fldCharType="end"/>
      </w:r>
      <w:r w:rsidR="001B6AC6">
        <w:rPr>
          <w:rFonts w:eastAsia="SimSun"/>
          <w:lang w:eastAsia="zh-CN"/>
        </w:rPr>
        <w:t xml:space="preserve">, </w:t>
      </w:r>
      <w:r w:rsidR="004A0092" w:rsidRPr="000B5FD2">
        <w:rPr>
          <w:rFonts w:eastAsia="SimSun"/>
          <w:lang w:eastAsia="zh-CN"/>
        </w:rPr>
        <w:t xml:space="preserve">regarding the assessment/monitoring of inactive functionalities/models, </w:t>
      </w:r>
      <w:r w:rsidR="00462B28">
        <w:rPr>
          <w:rFonts w:eastAsia="SimSun"/>
          <w:lang w:eastAsia="zh-CN"/>
        </w:rPr>
        <w:t>provides some starting points in this direction</w:t>
      </w:r>
      <w:r w:rsidR="004A0092" w:rsidRPr="000B5FD2">
        <w:rPr>
          <w:rFonts w:eastAsia="SimSun"/>
          <w:lang w:eastAsia="zh-CN"/>
        </w:rPr>
        <w:t>.</w:t>
      </w:r>
    </w:p>
    <w:p w14:paraId="799673C6" w14:textId="77777777" w:rsidR="00662D38" w:rsidRDefault="00662D38" w:rsidP="00B93290">
      <w:pPr>
        <w:rPr>
          <w:rFonts w:eastAsia="Calibri"/>
          <w:kern w:val="2"/>
          <w14:ligatures w14:val="standardContextual"/>
        </w:rPr>
      </w:pPr>
    </w:p>
    <w:p w14:paraId="67A8F626" w14:textId="77777777" w:rsidR="00FA646F" w:rsidRDefault="00FA646F" w:rsidP="00B93290">
      <w:pPr>
        <w:rPr>
          <w:rFonts w:eastAsia="Calibri"/>
          <w:kern w:val="2"/>
          <w14:ligatures w14:val="standardContextual"/>
        </w:rPr>
      </w:pPr>
    </w:p>
    <w:tbl>
      <w:tblPr>
        <w:tblStyle w:val="TableGrid"/>
        <w:tblW w:w="0" w:type="auto"/>
        <w:tblLook w:val="04A0" w:firstRow="1" w:lastRow="0" w:firstColumn="1" w:lastColumn="0" w:noHBand="0" w:noVBand="1"/>
      </w:tblPr>
      <w:tblGrid>
        <w:gridCol w:w="9307"/>
      </w:tblGrid>
      <w:tr w:rsidR="005F4556" w14:paraId="7CD612EE" w14:textId="77777777" w:rsidTr="005F4556">
        <w:tc>
          <w:tcPr>
            <w:tcW w:w="9307" w:type="dxa"/>
          </w:tcPr>
          <w:p w14:paraId="417D3297" w14:textId="683B8411" w:rsidR="005F4556" w:rsidRPr="005F4556" w:rsidRDefault="00504411" w:rsidP="005F4556">
            <w:pPr>
              <w:spacing w:line="360" w:lineRule="auto"/>
              <w:rPr>
                <w:rFonts w:cstheme="minorHAnsi"/>
                <w:bCs/>
                <w:iCs/>
                <w:sz w:val="22"/>
                <w:szCs w:val="22"/>
                <w:lang w:eastAsia="zh-CN"/>
              </w:rPr>
            </w:pPr>
            <w:r w:rsidRPr="00EA519C">
              <w:rPr>
                <w:rFonts w:cstheme="minorHAnsi"/>
                <w:b/>
                <w:iCs/>
                <w:color w:val="000000" w:themeColor="text1"/>
                <w:sz w:val="22"/>
                <w:szCs w:val="22"/>
                <w:lang w:eastAsia="zh-CN"/>
              </w:rPr>
              <w:lastRenderedPageBreak/>
              <w:t xml:space="preserve">Proposal </w:t>
            </w:r>
            <w:r>
              <w:rPr>
                <w:rFonts w:cstheme="minorHAnsi"/>
                <w:b/>
                <w:iCs/>
                <w:color w:val="000000" w:themeColor="text1"/>
                <w:sz w:val="22"/>
                <w:szCs w:val="22"/>
                <w:lang w:eastAsia="zh-CN"/>
              </w:rPr>
              <w:t>9</w:t>
            </w:r>
            <w:r w:rsidRPr="00EA519C">
              <w:rPr>
                <w:rFonts w:cstheme="minorHAnsi"/>
                <w:b/>
                <w:iCs/>
                <w:color w:val="000000" w:themeColor="text1"/>
                <w:sz w:val="22"/>
                <w:szCs w:val="22"/>
                <w:lang w:eastAsia="zh-CN"/>
              </w:rPr>
              <w:t>-</w:t>
            </w:r>
            <w:r>
              <w:rPr>
                <w:rFonts w:cstheme="minorHAnsi"/>
                <w:b/>
                <w:iCs/>
                <w:color w:val="000000" w:themeColor="text1"/>
                <w:sz w:val="22"/>
                <w:szCs w:val="22"/>
                <w:lang w:eastAsia="zh-CN"/>
              </w:rPr>
              <w:t>6b</w:t>
            </w:r>
            <w:r w:rsidRPr="00EA519C">
              <w:rPr>
                <w:rFonts w:cstheme="minorHAnsi"/>
                <w:b/>
                <w:iCs/>
                <w:color w:val="000000" w:themeColor="text1"/>
                <w:sz w:val="22"/>
                <w:szCs w:val="22"/>
                <w:lang w:eastAsia="zh-CN"/>
              </w:rPr>
              <w:t xml:space="preserve"> (RAN1#11</w:t>
            </w:r>
            <w:r w:rsidR="004A0092">
              <w:rPr>
                <w:rFonts w:cstheme="minorHAnsi"/>
                <w:b/>
                <w:iCs/>
                <w:color w:val="000000" w:themeColor="text1"/>
                <w:sz w:val="22"/>
                <w:szCs w:val="22"/>
                <w:lang w:eastAsia="zh-CN"/>
              </w:rPr>
              <w:t>4b</w:t>
            </w:r>
            <w:r w:rsidRPr="00EA519C">
              <w:rPr>
                <w:rFonts w:cstheme="minorHAnsi"/>
                <w:b/>
                <w:iCs/>
                <w:color w:val="000000" w:themeColor="text1"/>
                <w:sz w:val="22"/>
                <w:szCs w:val="22"/>
                <w:lang w:eastAsia="zh-CN"/>
              </w:rPr>
              <w:t>):</w:t>
            </w:r>
            <w:r w:rsidRPr="00EA519C">
              <w:rPr>
                <w:rFonts w:cstheme="minorHAnsi"/>
                <w:bCs/>
                <w:iCs/>
                <w:color w:val="000000" w:themeColor="text1"/>
                <w:sz w:val="22"/>
                <w:szCs w:val="22"/>
                <w:lang w:eastAsia="zh-CN"/>
              </w:rPr>
              <w:t xml:space="preserve"> </w:t>
            </w:r>
            <w:r w:rsidR="005F4556" w:rsidRPr="005F4556">
              <w:rPr>
                <w:rFonts w:cstheme="minorHAnsi"/>
                <w:bCs/>
                <w:iCs/>
                <w:sz w:val="22"/>
                <w:szCs w:val="22"/>
                <w:lang w:eastAsia="zh-CN"/>
              </w:rPr>
              <w:t>Confirm the necessity of assessment/monitoring of inactive models / functionalities, with the following assumptions as the starting point:</w:t>
            </w:r>
          </w:p>
          <w:p w14:paraId="7B0A9601" w14:textId="77777777" w:rsidR="005F4556" w:rsidRPr="005F4556" w:rsidRDefault="005F4556" w:rsidP="005F4556">
            <w:pPr>
              <w:pStyle w:val="ListParagraph"/>
              <w:numPr>
                <w:ilvl w:val="0"/>
                <w:numId w:val="2"/>
              </w:numPr>
              <w:autoSpaceDE/>
              <w:autoSpaceDN/>
              <w:adjustRightInd/>
              <w:snapToGrid/>
              <w:spacing w:after="160" w:line="360" w:lineRule="auto"/>
              <w:ind w:firstLineChars="0"/>
              <w:jc w:val="left"/>
              <w:rPr>
                <w:rFonts w:cstheme="minorHAnsi"/>
                <w:bCs/>
                <w:iCs/>
                <w:sz w:val="22"/>
                <w:szCs w:val="22"/>
                <w:lang w:eastAsia="zh-CN"/>
              </w:rPr>
            </w:pPr>
            <w:r w:rsidRPr="005F4556">
              <w:rPr>
                <w:rFonts w:cstheme="minorHAnsi"/>
                <w:sz w:val="22"/>
                <w:szCs w:val="22"/>
              </w:rPr>
              <w:t>One way to monitor inactive models/functionalities is by activating them and reusing m</w:t>
            </w:r>
            <w:r w:rsidRPr="005F4556">
              <w:rPr>
                <w:rFonts w:cstheme="minorHAnsi"/>
                <w:bCs/>
                <w:iCs/>
                <w:sz w:val="22"/>
                <w:szCs w:val="22"/>
                <w:lang w:eastAsia="zh-CN"/>
              </w:rPr>
              <w:t>echanisms defined for monitoring of active models/functionalities</w:t>
            </w:r>
            <w:r w:rsidRPr="005F4556">
              <w:rPr>
                <w:rFonts w:cstheme="minorHAnsi"/>
                <w:sz w:val="22"/>
                <w:szCs w:val="22"/>
              </w:rPr>
              <w:t>.</w:t>
            </w:r>
          </w:p>
          <w:p w14:paraId="6029ABAF" w14:textId="77777777" w:rsidR="005F4556" w:rsidRPr="005F4556" w:rsidRDefault="005F4556" w:rsidP="005F4556">
            <w:pPr>
              <w:pStyle w:val="ListParagraph"/>
              <w:numPr>
                <w:ilvl w:val="1"/>
                <w:numId w:val="2"/>
              </w:numPr>
              <w:autoSpaceDE/>
              <w:autoSpaceDN/>
              <w:adjustRightInd/>
              <w:snapToGrid/>
              <w:spacing w:after="160" w:line="360" w:lineRule="auto"/>
              <w:ind w:firstLineChars="0"/>
              <w:jc w:val="left"/>
              <w:rPr>
                <w:rFonts w:cstheme="minorHAnsi"/>
                <w:bCs/>
                <w:iCs/>
                <w:sz w:val="22"/>
                <w:szCs w:val="22"/>
                <w:lang w:eastAsia="zh-CN"/>
              </w:rPr>
            </w:pPr>
            <w:r w:rsidRPr="005F4556">
              <w:rPr>
                <w:rFonts w:cstheme="minorHAnsi"/>
                <w:bCs/>
                <w:iCs/>
                <w:color w:val="FF0000"/>
                <w:sz w:val="22"/>
                <w:szCs w:val="22"/>
              </w:rPr>
              <w:t xml:space="preserve">FFS: feasibility of activating multiple </w:t>
            </w:r>
            <w:r w:rsidRPr="005F4556">
              <w:rPr>
                <w:rFonts w:cstheme="minorHAnsi"/>
                <w:color w:val="FF0000"/>
                <w:sz w:val="22"/>
                <w:szCs w:val="22"/>
              </w:rPr>
              <w:t>models/functionalities.</w:t>
            </w:r>
          </w:p>
          <w:p w14:paraId="39AC3436" w14:textId="77777777" w:rsidR="005F4556" w:rsidRPr="005F4556" w:rsidRDefault="005F4556" w:rsidP="005F4556">
            <w:pPr>
              <w:pStyle w:val="ListParagraph"/>
              <w:numPr>
                <w:ilvl w:val="0"/>
                <w:numId w:val="2"/>
              </w:numPr>
              <w:autoSpaceDE/>
              <w:autoSpaceDN/>
              <w:adjustRightInd/>
              <w:snapToGrid/>
              <w:spacing w:after="0" w:line="360" w:lineRule="auto"/>
              <w:ind w:firstLineChars="0"/>
              <w:jc w:val="left"/>
              <w:rPr>
                <w:rFonts w:cstheme="minorHAnsi"/>
                <w:bCs/>
                <w:iCs/>
                <w:sz w:val="22"/>
                <w:szCs w:val="22"/>
                <w:lang w:eastAsia="zh-CN"/>
              </w:rPr>
            </w:pPr>
            <w:r w:rsidRPr="005F4556">
              <w:rPr>
                <w:rFonts w:cstheme="minorHAnsi"/>
                <w:bCs/>
                <w:iCs/>
                <w:sz w:val="22"/>
                <w:szCs w:val="22"/>
                <w:lang w:eastAsia="zh-CN"/>
              </w:rPr>
              <w:t>The following aspects may be considered for further study or in WI to assess the applicability and expected performance of an inactive model/functionality:</w:t>
            </w:r>
          </w:p>
          <w:p w14:paraId="1E5BDB14" w14:textId="77777777" w:rsidR="005F4556" w:rsidRPr="005F4556" w:rsidRDefault="005F4556" w:rsidP="005F4556">
            <w:pPr>
              <w:pStyle w:val="ListParagraph"/>
              <w:numPr>
                <w:ilvl w:val="1"/>
                <w:numId w:val="2"/>
              </w:numPr>
              <w:autoSpaceDE/>
              <w:autoSpaceDN/>
              <w:adjustRightInd/>
              <w:snapToGrid/>
              <w:spacing w:after="160" w:line="360" w:lineRule="auto"/>
              <w:ind w:firstLineChars="0"/>
              <w:jc w:val="left"/>
              <w:rPr>
                <w:rFonts w:cstheme="minorHAnsi"/>
                <w:bCs/>
                <w:iCs/>
                <w:sz w:val="22"/>
                <w:szCs w:val="22"/>
                <w:lang w:eastAsia="zh-CN"/>
              </w:rPr>
            </w:pPr>
            <w:r w:rsidRPr="005F4556">
              <w:rPr>
                <w:rFonts w:cstheme="minorHAnsi"/>
                <w:bCs/>
                <w:iCs/>
                <w:sz w:val="22"/>
                <w:szCs w:val="22"/>
                <w:lang w:eastAsia="zh-CN"/>
              </w:rPr>
              <w:t xml:space="preserve">Configuring </w:t>
            </w:r>
            <w:r w:rsidRPr="005F4556">
              <w:rPr>
                <w:rFonts w:cstheme="minorHAnsi"/>
                <w:bCs/>
                <w:iCs/>
                <w:strike/>
                <w:color w:val="FF0000"/>
                <w:sz w:val="22"/>
                <w:szCs w:val="22"/>
                <w:lang w:eastAsia="zh-CN"/>
              </w:rPr>
              <w:t>an</w:t>
            </w:r>
            <w:r w:rsidRPr="005F4556">
              <w:rPr>
                <w:rFonts w:cstheme="minorHAnsi"/>
                <w:bCs/>
                <w:iCs/>
                <w:color w:val="FF0000"/>
                <w:sz w:val="22"/>
                <w:szCs w:val="22"/>
                <w:lang w:eastAsia="zh-CN"/>
              </w:rPr>
              <w:t xml:space="preserve"> </w:t>
            </w:r>
            <w:r w:rsidRPr="005F4556">
              <w:rPr>
                <w:rFonts w:cstheme="minorHAnsi"/>
                <w:bCs/>
                <w:iCs/>
                <w:sz w:val="22"/>
                <w:szCs w:val="22"/>
                <w:lang w:eastAsia="zh-CN"/>
              </w:rPr>
              <w:t>AI/ML model</w:t>
            </w:r>
            <w:r w:rsidRPr="005F4556">
              <w:rPr>
                <w:rFonts w:cstheme="minorHAnsi"/>
                <w:bCs/>
                <w:iCs/>
                <w:color w:val="FF0000"/>
                <w:sz w:val="22"/>
                <w:szCs w:val="22"/>
                <w:lang w:eastAsia="zh-CN"/>
              </w:rPr>
              <w:t>(s)</w:t>
            </w:r>
            <w:r w:rsidRPr="005F4556">
              <w:rPr>
                <w:rFonts w:cstheme="minorHAnsi"/>
                <w:bCs/>
                <w:iCs/>
                <w:sz w:val="22"/>
                <w:szCs w:val="22"/>
                <w:lang w:eastAsia="zh-CN"/>
              </w:rPr>
              <w:t xml:space="preserve"> for monitoring without activation (e.g., monitoring-only mode without reporting</w:t>
            </w:r>
            <w:r w:rsidRPr="005F4556">
              <w:rPr>
                <w:rFonts w:cstheme="minorHAnsi"/>
                <w:sz w:val="22"/>
                <w:szCs w:val="22"/>
              </w:rPr>
              <w:t xml:space="preserve"> predicted beams in BM Case 1 and 2</w:t>
            </w:r>
            <w:r w:rsidRPr="005F4556">
              <w:rPr>
                <w:rFonts w:cstheme="minorHAnsi"/>
                <w:bCs/>
                <w:iCs/>
                <w:sz w:val="22"/>
                <w:szCs w:val="22"/>
                <w:lang w:eastAsia="zh-CN"/>
              </w:rPr>
              <w:t>)</w:t>
            </w:r>
          </w:p>
          <w:p w14:paraId="44F0517A" w14:textId="77777777" w:rsidR="005F4556" w:rsidRPr="005F4556" w:rsidRDefault="005F4556" w:rsidP="005F4556">
            <w:pPr>
              <w:pStyle w:val="ListParagraph"/>
              <w:numPr>
                <w:ilvl w:val="1"/>
                <w:numId w:val="2"/>
              </w:numPr>
              <w:autoSpaceDE/>
              <w:autoSpaceDN/>
              <w:adjustRightInd/>
              <w:snapToGrid/>
              <w:spacing w:after="160" w:line="360" w:lineRule="auto"/>
              <w:ind w:firstLineChars="0"/>
              <w:jc w:val="left"/>
              <w:rPr>
                <w:rFonts w:cstheme="minorHAnsi"/>
                <w:bCs/>
                <w:iCs/>
                <w:sz w:val="22"/>
                <w:szCs w:val="22"/>
                <w:lang w:eastAsia="zh-CN"/>
              </w:rPr>
            </w:pPr>
            <w:r w:rsidRPr="005F4556">
              <w:rPr>
                <w:rFonts w:cstheme="minorHAnsi"/>
                <w:bCs/>
                <w:iCs/>
                <w:sz w:val="22"/>
                <w:szCs w:val="22"/>
                <w:lang w:eastAsia="zh-CN"/>
              </w:rPr>
              <w:t xml:space="preserve">Dataset delivery </w:t>
            </w:r>
            <w:r w:rsidRPr="005F4556">
              <w:rPr>
                <w:rFonts w:cstheme="minorHAnsi"/>
                <w:bCs/>
                <w:iCs/>
                <w:color w:val="FF0000"/>
                <w:sz w:val="22"/>
                <w:szCs w:val="22"/>
                <w:lang w:eastAsia="zh-CN"/>
              </w:rPr>
              <w:t xml:space="preserve">/ RS configuration </w:t>
            </w:r>
            <w:r w:rsidRPr="005F4556">
              <w:rPr>
                <w:rFonts w:cstheme="minorHAnsi"/>
                <w:bCs/>
                <w:iCs/>
                <w:sz w:val="22"/>
                <w:szCs w:val="22"/>
                <w:lang w:eastAsia="zh-CN"/>
              </w:rPr>
              <w:t xml:space="preserve">from the network to the UE for assessment/monitoring of </w:t>
            </w:r>
            <w:r w:rsidRPr="005F4556">
              <w:rPr>
                <w:sz w:val="22"/>
                <w:szCs w:val="22"/>
              </w:rPr>
              <w:t xml:space="preserve">the applicability and expected performance </w:t>
            </w:r>
            <w:r w:rsidRPr="005F4556">
              <w:rPr>
                <w:rFonts w:cstheme="minorHAnsi"/>
                <w:bCs/>
                <w:iCs/>
                <w:sz w:val="22"/>
                <w:szCs w:val="22"/>
                <w:lang w:eastAsia="zh-CN"/>
              </w:rPr>
              <w:t>of the model/functionality.</w:t>
            </w:r>
          </w:p>
          <w:p w14:paraId="52728C89" w14:textId="77777777" w:rsidR="005F4556" w:rsidRPr="005F4556" w:rsidRDefault="005F4556" w:rsidP="005F4556">
            <w:pPr>
              <w:pStyle w:val="ListParagraph"/>
              <w:numPr>
                <w:ilvl w:val="1"/>
                <w:numId w:val="2"/>
              </w:numPr>
              <w:autoSpaceDE/>
              <w:autoSpaceDN/>
              <w:adjustRightInd/>
              <w:snapToGrid/>
              <w:spacing w:after="0" w:line="360" w:lineRule="auto"/>
              <w:ind w:firstLineChars="0"/>
              <w:jc w:val="left"/>
              <w:rPr>
                <w:rFonts w:cstheme="minorHAnsi"/>
                <w:bCs/>
                <w:iCs/>
                <w:sz w:val="22"/>
                <w:szCs w:val="22"/>
                <w:lang w:eastAsia="zh-CN"/>
              </w:rPr>
            </w:pPr>
            <w:r w:rsidRPr="005F4556">
              <w:rPr>
                <w:rFonts w:cstheme="minorHAnsi"/>
                <w:color w:val="FF0000"/>
                <w:sz w:val="22"/>
                <w:szCs w:val="22"/>
                <w:lang w:eastAsia="zh-CN"/>
              </w:rPr>
              <w:t>The procedure and signaling for NW-side assessment/monitoring and UE-side assessment/monitoring.</w:t>
            </w:r>
          </w:p>
          <w:p w14:paraId="0F864E19" w14:textId="77777777" w:rsidR="005F4556" w:rsidRPr="005F4556" w:rsidRDefault="005F4556" w:rsidP="005F4556">
            <w:pPr>
              <w:pStyle w:val="ListParagraph"/>
              <w:numPr>
                <w:ilvl w:val="1"/>
                <w:numId w:val="2"/>
              </w:numPr>
              <w:autoSpaceDE/>
              <w:autoSpaceDN/>
              <w:adjustRightInd/>
              <w:snapToGrid/>
              <w:spacing w:after="0" w:line="360" w:lineRule="auto"/>
              <w:ind w:firstLineChars="0"/>
              <w:jc w:val="left"/>
              <w:rPr>
                <w:rFonts w:cstheme="minorHAnsi"/>
                <w:bCs/>
                <w:iCs/>
                <w:sz w:val="22"/>
                <w:szCs w:val="22"/>
                <w:lang w:eastAsia="zh-CN"/>
              </w:rPr>
            </w:pPr>
            <w:r w:rsidRPr="005F4556">
              <w:rPr>
                <w:rFonts w:cstheme="minorHAnsi"/>
                <w:bCs/>
                <w:iCs/>
                <w:sz w:val="22"/>
                <w:szCs w:val="22"/>
                <w:lang w:eastAsia="zh-CN"/>
              </w:rPr>
              <w:t>NW may provide performance criteria/preference for UE’s model selection.</w:t>
            </w:r>
          </w:p>
          <w:p w14:paraId="2E6EBEE5" w14:textId="77777777" w:rsidR="005F4556" w:rsidRPr="005F4556" w:rsidRDefault="005F4556" w:rsidP="005F4556">
            <w:pPr>
              <w:pStyle w:val="ListParagraph"/>
              <w:numPr>
                <w:ilvl w:val="1"/>
                <w:numId w:val="2"/>
              </w:numPr>
              <w:autoSpaceDE/>
              <w:autoSpaceDN/>
              <w:adjustRightInd/>
              <w:snapToGrid/>
              <w:spacing w:after="160" w:line="360" w:lineRule="auto"/>
              <w:ind w:firstLineChars="0"/>
              <w:jc w:val="left"/>
              <w:rPr>
                <w:rFonts w:cstheme="minorHAnsi"/>
                <w:bCs/>
                <w:iCs/>
                <w:sz w:val="22"/>
                <w:szCs w:val="22"/>
                <w:lang w:eastAsia="zh-CN"/>
              </w:rPr>
            </w:pPr>
            <w:r w:rsidRPr="005F4556">
              <w:rPr>
                <w:rFonts w:cstheme="minorHAnsi"/>
                <w:bCs/>
                <w:iCs/>
                <w:sz w:val="22"/>
                <w:szCs w:val="22"/>
                <w:lang w:eastAsia="zh-CN"/>
              </w:rPr>
              <w:t>Other aspects are not precluded for further study or specification.</w:t>
            </w:r>
          </w:p>
          <w:p w14:paraId="5592D3D9" w14:textId="699E184D" w:rsidR="005F4556" w:rsidRDefault="005F4556" w:rsidP="005F4556">
            <w:pPr>
              <w:rPr>
                <w:rFonts w:eastAsia="Calibri"/>
                <w:kern w:val="2"/>
                <w14:ligatures w14:val="standardContextual"/>
              </w:rPr>
            </w:pPr>
            <w:r w:rsidRPr="005F4556">
              <w:rPr>
                <w:rFonts w:cstheme="minorHAnsi"/>
                <w:bCs/>
                <w:iCs/>
                <w:sz w:val="22"/>
                <w:szCs w:val="22"/>
              </w:rPr>
              <w:t>Target performance may be aligned during model identification, in addition to any RAN4 tests.</w:t>
            </w:r>
          </w:p>
        </w:tc>
      </w:tr>
    </w:tbl>
    <w:p w14:paraId="43E07302" w14:textId="519377EC" w:rsidR="00E27173" w:rsidRDefault="005F4556" w:rsidP="00B93290">
      <w:pPr>
        <w:rPr>
          <w:rFonts w:eastAsia="Calibri"/>
          <w:kern w:val="2"/>
          <w14:ligatures w14:val="standardContextual"/>
        </w:rPr>
      </w:pPr>
      <w:r>
        <w:rPr>
          <w:rFonts w:eastAsia="Calibri"/>
          <w:kern w:val="2"/>
          <w14:ligatures w14:val="standardContextual"/>
        </w:rPr>
        <w:t xml:space="preserve"> </w:t>
      </w:r>
    </w:p>
    <w:p w14:paraId="23309E9E" w14:textId="424D6DD8" w:rsidR="00971923" w:rsidRPr="00EA519C" w:rsidRDefault="00971923" w:rsidP="00971923">
      <w:pPr>
        <w:autoSpaceDE w:val="0"/>
        <w:autoSpaceDN w:val="0"/>
        <w:adjustRightInd w:val="0"/>
        <w:snapToGrid w:val="0"/>
        <w:spacing w:after="120" w:line="276" w:lineRule="auto"/>
        <w:jc w:val="both"/>
        <w:rPr>
          <w:rFonts w:eastAsia="SimSun"/>
          <w:lang w:eastAsia="zh-CN"/>
        </w:rPr>
      </w:pPr>
      <w:r w:rsidRPr="00EA519C">
        <w:rPr>
          <w:rFonts w:eastAsia="SimSun"/>
          <w:lang w:eastAsia="zh-CN"/>
        </w:rPr>
        <w:t xml:space="preserve">The first option proposed </w:t>
      </w:r>
      <w:r w:rsidRPr="00EA519C">
        <w:rPr>
          <w:rFonts w:eastAsia="SimSun"/>
          <w:i/>
          <w:iCs/>
          <w:lang w:eastAsia="zh-CN"/>
        </w:rPr>
        <w:t>(“</w:t>
      </w:r>
      <w:r w:rsidR="00D72A9E" w:rsidRPr="00D72A9E">
        <w:rPr>
          <w:rFonts w:eastAsia="SimSun"/>
          <w:i/>
          <w:iCs/>
          <w:lang w:eastAsia="zh-CN"/>
        </w:rPr>
        <w:t>One way to monitor inactive models/functionalities is by activating them and reusing mechanisms defined for monitoring of active models/functionalities.</w:t>
      </w:r>
      <w:r w:rsidRPr="00EA519C">
        <w:rPr>
          <w:rFonts w:eastAsia="SimSun"/>
          <w:i/>
          <w:iCs/>
          <w:lang w:eastAsia="zh-CN"/>
        </w:rPr>
        <w:t>”</w:t>
      </w:r>
      <w:r w:rsidRPr="00EA519C">
        <w:rPr>
          <w:rFonts w:eastAsia="SimSun"/>
          <w:lang w:eastAsia="zh-CN"/>
        </w:rPr>
        <w:t xml:space="preserve">), </w:t>
      </w:r>
      <w:r w:rsidR="000937A2">
        <w:rPr>
          <w:rFonts w:eastAsia="SimSun"/>
          <w:lang w:eastAsia="zh-CN"/>
        </w:rPr>
        <w:t xml:space="preserve">as well as the first aspect </w:t>
      </w:r>
      <w:r w:rsidR="00BA54D7">
        <w:rPr>
          <w:rFonts w:eastAsia="SimSun"/>
          <w:lang w:eastAsia="zh-CN"/>
        </w:rPr>
        <w:t>proposed to</w:t>
      </w:r>
      <w:r w:rsidR="000937A2">
        <w:rPr>
          <w:rFonts w:eastAsia="SimSun"/>
          <w:lang w:eastAsia="zh-CN"/>
        </w:rPr>
        <w:t xml:space="preserve"> be considered for further study or in the WI </w:t>
      </w:r>
      <w:r w:rsidR="000937A2" w:rsidRPr="000937A2">
        <w:rPr>
          <w:rFonts w:eastAsia="SimSun"/>
          <w:i/>
          <w:iCs/>
          <w:lang w:eastAsia="zh-CN"/>
        </w:rPr>
        <w:t>(“Configuring AI/ML model(s) for monitoring without activation (e.g., monitoring-only mode without reporting predicted beams in BM Case 1 and 2)”)</w:t>
      </w:r>
      <w:r w:rsidR="000937A2">
        <w:rPr>
          <w:rFonts w:eastAsia="SimSun"/>
          <w:lang w:eastAsia="zh-CN"/>
        </w:rPr>
        <w:t xml:space="preserve">, </w:t>
      </w:r>
      <w:r w:rsidR="0075688E">
        <w:rPr>
          <w:rFonts w:eastAsia="SimSun"/>
          <w:lang w:eastAsia="zh-CN"/>
        </w:rPr>
        <w:t xml:space="preserve">aim at determining the model that </w:t>
      </w:r>
      <w:r w:rsidR="0075688E" w:rsidRPr="0075688E">
        <w:rPr>
          <w:rFonts w:eastAsia="SimSun"/>
          <w:lang w:eastAsia="zh-CN"/>
        </w:rPr>
        <w:t>be</w:t>
      </w:r>
      <w:r w:rsidR="0075688E">
        <w:rPr>
          <w:rFonts w:eastAsia="SimSun"/>
          <w:lang w:eastAsia="zh-CN"/>
        </w:rPr>
        <w:t>st</w:t>
      </w:r>
      <w:r w:rsidR="0075688E" w:rsidRPr="0075688E">
        <w:rPr>
          <w:rFonts w:eastAsia="SimSun"/>
          <w:lang w:eastAsia="zh-CN"/>
        </w:rPr>
        <w:t xml:space="preserve"> matches the </w:t>
      </w:r>
      <w:r w:rsidR="0075688E">
        <w:rPr>
          <w:rFonts w:eastAsia="SimSun"/>
          <w:lang w:eastAsia="zh-CN"/>
        </w:rPr>
        <w:t>target environment properties</w:t>
      </w:r>
      <w:r w:rsidR="00DE34F5">
        <w:rPr>
          <w:rFonts w:eastAsia="SimSun"/>
          <w:lang w:eastAsia="zh-CN"/>
        </w:rPr>
        <w:t xml:space="preserve"> (</w:t>
      </w:r>
      <w:r w:rsidR="0075688E">
        <w:rPr>
          <w:rFonts w:eastAsia="SimSun"/>
          <w:lang w:eastAsia="zh-CN"/>
        </w:rPr>
        <w:t xml:space="preserve">hence also the </w:t>
      </w:r>
      <w:r w:rsidR="0075688E" w:rsidRPr="0075688E">
        <w:rPr>
          <w:rFonts w:eastAsia="SimSun"/>
          <w:lang w:eastAsia="zh-CN"/>
        </w:rPr>
        <w:t>current additional condition</w:t>
      </w:r>
      <w:r w:rsidR="0075688E">
        <w:rPr>
          <w:rFonts w:eastAsia="SimSun"/>
          <w:lang w:eastAsia="zh-CN"/>
        </w:rPr>
        <w:t>(s)</w:t>
      </w:r>
      <w:r w:rsidR="00DE34F5">
        <w:rPr>
          <w:rFonts w:eastAsia="SimSun"/>
          <w:lang w:eastAsia="zh-CN"/>
        </w:rPr>
        <w:t>)</w:t>
      </w:r>
      <w:r w:rsidR="0075688E">
        <w:rPr>
          <w:rFonts w:eastAsia="SimSun"/>
          <w:lang w:eastAsia="zh-CN"/>
        </w:rPr>
        <w:t>.</w:t>
      </w:r>
      <w:r w:rsidR="00EA02AD">
        <w:rPr>
          <w:rFonts w:eastAsia="SimSun"/>
          <w:lang w:eastAsia="zh-CN"/>
        </w:rPr>
        <w:t xml:space="preserve"> These options </w:t>
      </w:r>
      <w:r w:rsidRPr="00EA519C">
        <w:rPr>
          <w:rFonts w:eastAsia="SimSun"/>
          <w:lang w:eastAsia="zh-CN"/>
        </w:rPr>
        <w:t>can have several shortcomings:</w:t>
      </w:r>
    </w:p>
    <w:p w14:paraId="1B41DBEE" w14:textId="4DBF45EF" w:rsidR="00971923" w:rsidRPr="00EA519C" w:rsidRDefault="00971923" w:rsidP="00971923">
      <w:pPr>
        <w:pStyle w:val="ListParagraph"/>
        <w:numPr>
          <w:ilvl w:val="0"/>
          <w:numId w:val="14"/>
        </w:numPr>
        <w:spacing w:after="0" w:line="276" w:lineRule="auto"/>
        <w:ind w:firstLineChars="0"/>
        <w:rPr>
          <w:rStyle w:val="ui-provider"/>
        </w:rPr>
      </w:pPr>
      <w:r w:rsidRPr="00EA519C">
        <w:rPr>
          <w:rStyle w:val="ui-provider"/>
        </w:rPr>
        <w:t>Using inactive models in parallel and performing inference is computationally expensive for UE</w:t>
      </w:r>
      <w:r w:rsidR="008A4EC1">
        <w:rPr>
          <w:rStyle w:val="ui-provider"/>
        </w:rPr>
        <w:t xml:space="preserve"> and can come along with higher power consumption at UE.</w:t>
      </w:r>
    </w:p>
    <w:p w14:paraId="489F0CB5" w14:textId="77777777" w:rsidR="00971923" w:rsidRPr="00EA519C" w:rsidRDefault="00971923" w:rsidP="00971923">
      <w:pPr>
        <w:pStyle w:val="ListParagraph"/>
        <w:numPr>
          <w:ilvl w:val="0"/>
          <w:numId w:val="14"/>
        </w:numPr>
        <w:spacing w:after="0" w:line="276" w:lineRule="auto"/>
        <w:ind w:firstLineChars="0"/>
        <w:rPr>
          <w:rStyle w:val="ui-provider"/>
        </w:rPr>
      </w:pPr>
      <w:r w:rsidRPr="00EA519C">
        <w:rPr>
          <w:rStyle w:val="ui-provider"/>
        </w:rPr>
        <w:t>Determining if inactive model(s) are better than the active model, could require getting ground truth labels for monitoring purposes, especially in direct/assisted positioning.</w:t>
      </w:r>
    </w:p>
    <w:p w14:paraId="18B74E07" w14:textId="3DEAC45B" w:rsidR="00971923" w:rsidRPr="00EA519C" w:rsidRDefault="00971923" w:rsidP="00971923">
      <w:pPr>
        <w:pStyle w:val="ListParagraph"/>
        <w:numPr>
          <w:ilvl w:val="0"/>
          <w:numId w:val="14"/>
        </w:numPr>
        <w:spacing w:after="0" w:line="276" w:lineRule="auto"/>
        <w:ind w:firstLineChars="0"/>
        <w:rPr>
          <w:rStyle w:val="ui-provider"/>
        </w:rPr>
      </w:pPr>
      <w:r w:rsidRPr="00EA519C">
        <w:rPr>
          <w:rStyle w:val="ui-provider"/>
        </w:rPr>
        <w:t>If UE is in a sub-region or a set of conditions where more than one models can be applied, there is the chance/danger that we are stuck with constant model switching.</w:t>
      </w:r>
    </w:p>
    <w:p w14:paraId="3730DCA3" w14:textId="4F443FC0" w:rsidR="00627F89" w:rsidRPr="006B3106" w:rsidRDefault="00971923" w:rsidP="006B3106">
      <w:pPr>
        <w:pStyle w:val="ListParagraph"/>
        <w:numPr>
          <w:ilvl w:val="0"/>
          <w:numId w:val="14"/>
        </w:numPr>
        <w:spacing w:after="0" w:line="276" w:lineRule="auto"/>
        <w:ind w:firstLineChars="0"/>
      </w:pPr>
      <w:r w:rsidRPr="00EA519C">
        <w:rPr>
          <w:rStyle w:val="ui-provider"/>
        </w:rPr>
        <w:t>Using inactive models that perform the same task (so they can be activated under the same applicable conditions) but have different implementations (e.g., LSTM vs CNN, smaller/larger models, etc.) or belong to different functionalities (so might require different inputs) can be challenging.</w:t>
      </w:r>
    </w:p>
    <w:p w14:paraId="0F47D323" w14:textId="54E5160D" w:rsidR="00293FDA" w:rsidRDefault="00971923" w:rsidP="00971923">
      <w:pPr>
        <w:autoSpaceDE w:val="0"/>
        <w:autoSpaceDN w:val="0"/>
        <w:adjustRightInd w:val="0"/>
        <w:snapToGrid w:val="0"/>
        <w:spacing w:after="120" w:line="276" w:lineRule="auto"/>
        <w:jc w:val="both"/>
        <w:rPr>
          <w:rFonts w:eastAsia="SimSun"/>
          <w:lang w:eastAsia="zh-CN"/>
        </w:rPr>
      </w:pPr>
      <w:r w:rsidRPr="00EA519C">
        <w:rPr>
          <w:rFonts w:eastAsia="SimSun"/>
          <w:lang w:eastAsia="zh-CN"/>
        </w:rPr>
        <w:t xml:space="preserve">Instead of using inactive model(s) for monitoring purpose, </w:t>
      </w:r>
      <w:r w:rsidR="00293FDA">
        <w:rPr>
          <w:rFonts w:eastAsia="SimSun"/>
          <w:lang w:eastAsia="zh-CN"/>
        </w:rPr>
        <w:t xml:space="preserve">monitoring based on e.g., the </w:t>
      </w:r>
      <w:r w:rsidR="00627F89">
        <w:rPr>
          <w:rFonts w:eastAsia="SimSun"/>
          <w:lang w:eastAsia="zh-CN"/>
        </w:rPr>
        <w:t xml:space="preserve">similarity of the </w:t>
      </w:r>
      <w:r w:rsidR="00293FDA">
        <w:rPr>
          <w:rFonts w:eastAsia="SimSun"/>
          <w:lang w:eastAsia="zh-CN"/>
        </w:rPr>
        <w:t xml:space="preserve">statistics of the input data </w:t>
      </w:r>
      <w:r w:rsidR="00627F89">
        <w:rPr>
          <w:rFonts w:eastAsia="SimSun"/>
          <w:lang w:eastAsia="zh-CN"/>
        </w:rPr>
        <w:t xml:space="preserve">to the training data </w:t>
      </w:r>
      <w:r w:rsidR="00293FDA">
        <w:rPr>
          <w:rFonts w:eastAsia="SimSun"/>
          <w:lang w:eastAsia="zh-CN"/>
        </w:rPr>
        <w:t xml:space="preserve">can </w:t>
      </w:r>
      <w:r w:rsidR="00627F89">
        <w:rPr>
          <w:rFonts w:eastAsia="SimSun"/>
          <w:lang w:eastAsia="zh-CN"/>
        </w:rPr>
        <w:t xml:space="preserve">indicate whether a model matches the current </w:t>
      </w:r>
      <w:r w:rsidR="00C90C6A">
        <w:rPr>
          <w:rFonts w:eastAsia="SimSun"/>
          <w:lang w:eastAsia="zh-CN"/>
        </w:rPr>
        <w:t xml:space="preserve">(unknown) </w:t>
      </w:r>
      <w:r w:rsidR="00627F89">
        <w:rPr>
          <w:rFonts w:eastAsia="SimSun"/>
          <w:lang w:eastAsia="zh-CN"/>
        </w:rPr>
        <w:t>additional conditions, i.e., it would perform adequately in the current environment.</w:t>
      </w:r>
      <w:r w:rsidR="00C90C6A">
        <w:rPr>
          <w:rFonts w:eastAsia="SimSun"/>
          <w:lang w:eastAsia="zh-CN"/>
        </w:rPr>
        <w:t xml:space="preserve"> </w:t>
      </w:r>
    </w:p>
    <w:p w14:paraId="6BCD0316" w14:textId="4768C586" w:rsidR="00971923" w:rsidRPr="00EA519C" w:rsidRDefault="00BA21D7" w:rsidP="00971923">
      <w:pPr>
        <w:autoSpaceDE w:val="0"/>
        <w:autoSpaceDN w:val="0"/>
        <w:adjustRightInd w:val="0"/>
        <w:snapToGrid w:val="0"/>
        <w:spacing w:after="120" w:line="276" w:lineRule="auto"/>
        <w:jc w:val="both"/>
        <w:rPr>
          <w:rFonts w:eastAsia="SimSun"/>
          <w:lang w:eastAsia="zh-CN"/>
        </w:rPr>
      </w:pPr>
      <w:r>
        <w:rPr>
          <w:rFonts w:eastAsia="SimSun"/>
          <w:lang w:eastAsia="zh-CN"/>
        </w:rPr>
        <w:t xml:space="preserve">Still, determining which models can be applicable in the current conditions is not the same as being able to estimate their expected performance levels. To achieve this, </w:t>
      </w:r>
      <w:r w:rsidR="00971923" w:rsidRPr="00EA519C">
        <w:rPr>
          <w:rFonts w:eastAsia="SimSun"/>
          <w:lang w:eastAsia="zh-CN"/>
        </w:rPr>
        <w:t xml:space="preserve">the collected monitoring data can be used </w:t>
      </w:r>
      <w:r w:rsidR="00971923" w:rsidRPr="00EA519C">
        <w:rPr>
          <w:rFonts w:eastAsia="SimSun"/>
          <w:lang w:eastAsia="zh-CN"/>
        </w:rPr>
        <w:lastRenderedPageBreak/>
        <w:t xml:space="preserve">to train an estimator that would be able to predict the performance of inactive model(s) in specific conditions or areas. </w:t>
      </w:r>
    </w:p>
    <w:p w14:paraId="32FC5F86" w14:textId="3ADAB322" w:rsidR="00971923" w:rsidRPr="00EA519C" w:rsidRDefault="00971923" w:rsidP="00971923">
      <w:pPr>
        <w:autoSpaceDE w:val="0"/>
        <w:autoSpaceDN w:val="0"/>
        <w:adjustRightInd w:val="0"/>
        <w:snapToGrid w:val="0"/>
        <w:spacing w:after="120"/>
        <w:jc w:val="both"/>
        <w:rPr>
          <w:b/>
          <w:iCs/>
        </w:rPr>
      </w:pPr>
      <w:r w:rsidRPr="00EA519C">
        <w:rPr>
          <w:b/>
          <w:iCs/>
        </w:rPr>
        <w:t xml:space="preserve">Observation </w:t>
      </w:r>
      <w:r w:rsidR="00914898">
        <w:rPr>
          <w:b/>
          <w:iCs/>
        </w:rPr>
        <w:t>7</w:t>
      </w:r>
      <w:r w:rsidRPr="00EA519C">
        <w:rPr>
          <w:b/>
          <w:iCs/>
        </w:rPr>
        <w:t xml:space="preserve">: An estimator can be trained from </w:t>
      </w:r>
      <w:r w:rsidR="009006C5">
        <w:rPr>
          <w:b/>
          <w:iCs/>
        </w:rPr>
        <w:t xml:space="preserve">collected monitoring </w:t>
      </w:r>
      <w:r w:rsidRPr="00EA519C">
        <w:rPr>
          <w:b/>
          <w:iCs/>
        </w:rPr>
        <w:t>data to predict the expected performance of inactive AI/ML model(s) without explicitly using them for monitoring purpose and</w:t>
      </w:r>
      <w:r w:rsidR="007D27D6">
        <w:rPr>
          <w:b/>
          <w:iCs/>
        </w:rPr>
        <w:t>/or</w:t>
      </w:r>
      <w:r w:rsidRPr="00EA519C">
        <w:rPr>
          <w:b/>
          <w:iCs/>
        </w:rPr>
        <w:t xml:space="preserve"> measuring the inference accuracy/system performance.</w:t>
      </w:r>
    </w:p>
    <w:p w14:paraId="1413D43C" w14:textId="20898C8C" w:rsidR="00971923" w:rsidRPr="00EA519C" w:rsidRDefault="009C1BE3" w:rsidP="00971923">
      <w:pPr>
        <w:autoSpaceDE w:val="0"/>
        <w:autoSpaceDN w:val="0"/>
        <w:adjustRightInd w:val="0"/>
        <w:snapToGrid w:val="0"/>
        <w:spacing w:after="120" w:line="276" w:lineRule="auto"/>
        <w:jc w:val="both"/>
        <w:rPr>
          <w:rFonts w:eastAsia="SimSun"/>
          <w:lang w:eastAsia="zh-CN"/>
        </w:rPr>
      </w:pPr>
      <w:r>
        <w:rPr>
          <w:rFonts w:eastAsia="SimSun"/>
          <w:lang w:eastAsia="zh-CN"/>
        </w:rPr>
        <w:t>L</w:t>
      </w:r>
      <w:r w:rsidR="00330BEE">
        <w:rPr>
          <w:rFonts w:eastAsia="SimSun"/>
          <w:lang w:eastAsia="zh-CN"/>
        </w:rPr>
        <w:t xml:space="preserve">ooking at </w:t>
      </w:r>
      <w:r w:rsidR="00330BEE">
        <w:rPr>
          <w:rFonts w:eastAsia="SimSun"/>
          <w:lang w:eastAsia="zh-CN"/>
        </w:rPr>
        <w:fldChar w:fldCharType="begin"/>
      </w:r>
      <w:r w:rsidR="00330BEE">
        <w:rPr>
          <w:rFonts w:eastAsia="SimSun"/>
          <w:lang w:eastAsia="zh-CN"/>
        </w:rPr>
        <w:instrText xml:space="preserve"> REF _Ref134985784 \h </w:instrText>
      </w:r>
      <w:r w:rsidR="00330BEE">
        <w:rPr>
          <w:rFonts w:eastAsia="SimSun"/>
          <w:lang w:eastAsia="zh-CN"/>
        </w:rPr>
      </w:r>
      <w:r w:rsidR="00330BEE">
        <w:rPr>
          <w:rFonts w:eastAsia="SimSun"/>
          <w:lang w:eastAsia="zh-CN"/>
        </w:rPr>
        <w:fldChar w:fldCharType="separate"/>
      </w:r>
      <w:r w:rsidR="006D6DD1" w:rsidRPr="00EA519C">
        <w:t xml:space="preserve">Figure </w:t>
      </w:r>
      <w:r w:rsidR="006D6DD1">
        <w:rPr>
          <w:noProof/>
        </w:rPr>
        <w:t>1</w:t>
      </w:r>
      <w:r w:rsidR="00330BEE">
        <w:rPr>
          <w:rFonts w:eastAsia="SimSun"/>
          <w:lang w:eastAsia="zh-CN"/>
        </w:rPr>
        <w:fldChar w:fldCharType="end"/>
      </w:r>
      <w:r w:rsidR="00330BEE">
        <w:rPr>
          <w:rFonts w:eastAsia="SimSun"/>
          <w:lang w:eastAsia="zh-CN"/>
        </w:rPr>
        <w:t>, l</w:t>
      </w:r>
      <w:r>
        <w:rPr>
          <w:rFonts w:eastAsia="SimSun"/>
          <w:lang w:eastAsia="zh-CN"/>
        </w:rPr>
        <w:t>et’s assume that we have two areas (A and B), each with its own trained AI/ML model (models A and B respectively)</w:t>
      </w:r>
      <w:r w:rsidR="00006B88">
        <w:rPr>
          <w:rFonts w:eastAsia="SimSun"/>
          <w:lang w:eastAsia="zh-CN"/>
        </w:rPr>
        <w:t>.</w:t>
      </w:r>
      <w:r>
        <w:rPr>
          <w:rFonts w:eastAsia="SimSun"/>
          <w:lang w:eastAsia="zh-CN"/>
        </w:rPr>
        <w:t xml:space="preserve"> </w:t>
      </w:r>
      <w:r w:rsidR="00971923" w:rsidRPr="00EA519C">
        <w:rPr>
          <w:rFonts w:eastAsia="SimSun"/>
          <w:lang w:eastAsia="zh-CN"/>
        </w:rPr>
        <w:t>Let’s further assume that sub-area B is more “challenging” compared to sub-area A and thus requires a more complex AI/ML model</w:t>
      </w:r>
      <w:r>
        <w:rPr>
          <w:rFonts w:eastAsia="SimSun"/>
          <w:lang w:eastAsia="zh-CN"/>
        </w:rPr>
        <w:t xml:space="preserve"> (e.g., for positioning or beam management)</w:t>
      </w:r>
      <w:r w:rsidR="00971923" w:rsidRPr="00EA519C">
        <w:rPr>
          <w:rFonts w:eastAsia="SimSun"/>
          <w:lang w:eastAsia="zh-CN"/>
        </w:rPr>
        <w:t xml:space="preserve">. </w:t>
      </w:r>
      <w:r w:rsidR="00CC1C8C">
        <w:rPr>
          <w:rFonts w:eastAsia="SimSun"/>
          <w:lang w:eastAsia="zh-CN"/>
        </w:rPr>
        <w:t xml:space="preserve">The UE </w:t>
      </w:r>
      <w:r w:rsidR="00E05774">
        <w:rPr>
          <w:rFonts w:eastAsia="SimSun"/>
          <w:lang w:eastAsia="zh-CN"/>
        </w:rPr>
        <w:t>has available an inactive (</w:t>
      </w:r>
      <w:r w:rsidR="00CC1C8C">
        <w:rPr>
          <w:rFonts w:eastAsia="SimSun"/>
          <w:lang w:eastAsia="zh-CN"/>
        </w:rPr>
        <w:t>generic</w:t>
      </w:r>
      <w:r w:rsidR="00E05774">
        <w:rPr>
          <w:rFonts w:eastAsia="SimSun"/>
          <w:lang w:eastAsia="zh-CN"/>
        </w:rPr>
        <w:t>)</w:t>
      </w:r>
      <w:r w:rsidR="00584185">
        <w:rPr>
          <w:rFonts w:eastAsia="SimSun"/>
          <w:lang w:eastAsia="zh-CN"/>
        </w:rPr>
        <w:t xml:space="preserve"> model Z that can serve both areas, but has lower performance compared to the specialized (A and B) models. As a UE transitions from area A to area</w:t>
      </w:r>
      <w:r w:rsidR="000D1E0B">
        <w:rPr>
          <w:rFonts w:eastAsia="SimSun"/>
          <w:lang w:eastAsia="zh-CN"/>
        </w:rPr>
        <w:t xml:space="preserve"> </w:t>
      </w:r>
      <w:r w:rsidR="00584185">
        <w:rPr>
          <w:rFonts w:eastAsia="SimSun"/>
          <w:lang w:eastAsia="zh-CN"/>
        </w:rPr>
        <w:t>B,</w:t>
      </w:r>
      <w:r w:rsidR="00971923" w:rsidRPr="00EA519C">
        <w:rPr>
          <w:rFonts w:eastAsia="SimSun"/>
          <w:lang w:eastAsia="zh-CN"/>
        </w:rPr>
        <w:t xml:space="preserve"> switching from model A to model B could come with associated cost as follows:</w:t>
      </w:r>
    </w:p>
    <w:p w14:paraId="57C1B56C" w14:textId="77777777" w:rsidR="00971923" w:rsidRPr="00EA519C" w:rsidRDefault="00971923" w:rsidP="00971923">
      <w:pPr>
        <w:pStyle w:val="ListParagraph"/>
        <w:numPr>
          <w:ilvl w:val="0"/>
          <w:numId w:val="5"/>
        </w:numPr>
        <w:spacing w:after="0" w:line="276" w:lineRule="auto"/>
        <w:ind w:firstLineChars="0"/>
        <w:rPr>
          <w:rStyle w:val="ui-provider"/>
        </w:rPr>
      </w:pPr>
      <w:r w:rsidRPr="00EA519C">
        <w:rPr>
          <w:rStyle w:val="ui-provider"/>
        </w:rPr>
        <w:t>UE/NW coordination overhead:</w:t>
      </w:r>
    </w:p>
    <w:p w14:paraId="3D59CFD8" w14:textId="77777777" w:rsidR="00971923" w:rsidRPr="00EA519C" w:rsidRDefault="00971923" w:rsidP="00971923">
      <w:pPr>
        <w:pStyle w:val="ListParagraph"/>
        <w:numPr>
          <w:ilvl w:val="1"/>
          <w:numId w:val="5"/>
        </w:numPr>
        <w:spacing w:after="0" w:line="276" w:lineRule="auto"/>
        <w:ind w:firstLineChars="0"/>
        <w:rPr>
          <w:rStyle w:val="ui-provider"/>
        </w:rPr>
      </w:pPr>
      <w:r w:rsidRPr="00EA519C">
        <w:rPr>
          <w:rStyle w:val="ui-provider"/>
        </w:rPr>
        <w:t xml:space="preserve">If models A and B support the same functionality, model switching at the UE can be transparent to the network </w:t>
      </w:r>
      <w:r w:rsidRPr="00EA519C">
        <w:rPr>
          <w:rStyle w:val="ui-provider"/>
          <w:rFonts w:ascii="Wingdings" w:eastAsia="Wingdings" w:hAnsi="Wingdings" w:cs="Wingdings"/>
        </w:rPr>
        <w:t>à</w:t>
      </w:r>
      <w:r w:rsidRPr="00EA519C">
        <w:rPr>
          <w:rStyle w:val="ui-provider"/>
        </w:rPr>
        <w:t xml:space="preserve"> low selection/activation/deactivation/switching cost.</w:t>
      </w:r>
    </w:p>
    <w:p w14:paraId="3987629E" w14:textId="77777777" w:rsidR="00971923" w:rsidRPr="00EA519C" w:rsidRDefault="00971923" w:rsidP="00971923">
      <w:pPr>
        <w:pStyle w:val="ListParagraph"/>
        <w:numPr>
          <w:ilvl w:val="1"/>
          <w:numId w:val="5"/>
        </w:numPr>
        <w:spacing w:after="0" w:line="276" w:lineRule="auto"/>
        <w:ind w:firstLineChars="0"/>
        <w:rPr>
          <w:rStyle w:val="ui-provider"/>
        </w:rPr>
      </w:pPr>
      <w:r w:rsidRPr="00EA519C">
        <w:rPr>
          <w:rStyle w:val="ui-provider"/>
        </w:rPr>
        <w:t xml:space="preserve">If models A and Model B support different functionalities (e.g., different Set A/ Set B for BM or different inputs and side information for positioning) </w:t>
      </w:r>
      <w:r w:rsidRPr="00EA519C">
        <w:rPr>
          <w:rStyle w:val="ui-provider"/>
          <w:rFonts w:ascii="Wingdings" w:eastAsia="Wingdings" w:hAnsi="Wingdings" w:cs="Wingdings"/>
        </w:rPr>
        <w:t>à</w:t>
      </w:r>
      <w:r w:rsidRPr="00EA519C">
        <w:rPr>
          <w:rStyle w:val="ui-provider"/>
        </w:rPr>
        <w:t xml:space="preserve"> signaling between the UE and the NW is required to coordinate on the functionality switching.</w:t>
      </w:r>
    </w:p>
    <w:p w14:paraId="19DF1660" w14:textId="77777777" w:rsidR="00971923" w:rsidRPr="00EA519C" w:rsidRDefault="00971923" w:rsidP="00971923">
      <w:pPr>
        <w:pStyle w:val="ListParagraph"/>
        <w:numPr>
          <w:ilvl w:val="0"/>
          <w:numId w:val="5"/>
        </w:numPr>
        <w:spacing w:after="0" w:line="276" w:lineRule="auto"/>
        <w:ind w:firstLineChars="0"/>
        <w:rPr>
          <w:rStyle w:val="ui-provider"/>
        </w:rPr>
      </w:pPr>
      <w:r w:rsidRPr="00EA519C">
        <w:rPr>
          <w:rStyle w:val="ui-provider"/>
        </w:rPr>
        <w:t>UE measurement/reporting overhead: for example, switching to Model B might require measuring more beams for both Set B and Set A in a BM use case.</w:t>
      </w:r>
    </w:p>
    <w:p w14:paraId="1E6A2596" w14:textId="2681025B" w:rsidR="00971923" w:rsidRPr="00EA519C" w:rsidRDefault="00971923" w:rsidP="00971923">
      <w:pPr>
        <w:pStyle w:val="ListParagraph"/>
        <w:numPr>
          <w:ilvl w:val="0"/>
          <w:numId w:val="5"/>
        </w:numPr>
        <w:spacing w:after="0" w:line="276" w:lineRule="auto"/>
        <w:ind w:firstLineChars="0"/>
        <w:rPr>
          <w:rStyle w:val="ui-provider"/>
        </w:rPr>
      </w:pPr>
      <w:r w:rsidRPr="00EA519C">
        <w:rPr>
          <w:rStyle w:val="ui-provider"/>
        </w:rPr>
        <w:t>Inference latency and energy consumption: Model B could have a significantly larger number of parameters compared to model A.</w:t>
      </w:r>
    </w:p>
    <w:p w14:paraId="31C61E26" w14:textId="7AE54BD4" w:rsidR="004B5C6A" w:rsidRPr="00EA519C" w:rsidRDefault="00971923" w:rsidP="004B5C6A">
      <w:pPr>
        <w:pStyle w:val="ListParagraph"/>
        <w:numPr>
          <w:ilvl w:val="0"/>
          <w:numId w:val="5"/>
        </w:numPr>
        <w:spacing w:after="0" w:line="276" w:lineRule="auto"/>
        <w:ind w:firstLineChars="0"/>
        <w:rPr>
          <w:rStyle w:val="ui-provider"/>
        </w:rPr>
      </w:pPr>
      <w:r w:rsidRPr="00EA519C">
        <w:rPr>
          <w:rStyle w:val="ui-provider"/>
        </w:rPr>
        <w:t>Overhead of model transfer: models A or B are not stored at the UE device. In this case, the models need to be downloaded from the NW or using the user plane, before activated.</w:t>
      </w:r>
    </w:p>
    <w:p w14:paraId="0C8E1C65" w14:textId="77777777" w:rsidR="00971923" w:rsidRDefault="00971923" w:rsidP="00971923">
      <w:pPr>
        <w:spacing w:line="276" w:lineRule="auto"/>
        <w:rPr>
          <w:rStyle w:val="ui-provider"/>
        </w:rPr>
      </w:pPr>
    </w:p>
    <w:p w14:paraId="089224BB" w14:textId="77777777" w:rsidR="009261C5" w:rsidRPr="00EA519C" w:rsidRDefault="009261C5" w:rsidP="009261C5">
      <w:pPr>
        <w:keepNext/>
        <w:spacing w:line="276" w:lineRule="auto"/>
        <w:jc w:val="center"/>
      </w:pPr>
      <w:r w:rsidRPr="00EA519C">
        <w:rPr>
          <w:noProof/>
          <w:lang w:eastAsia="de-DE"/>
        </w:rPr>
        <w:drawing>
          <wp:inline distT="0" distB="0" distL="0" distR="0" wp14:anchorId="7ED2B0C5" wp14:editId="3509DEA1">
            <wp:extent cx="4163438" cy="2476150"/>
            <wp:effectExtent l="0" t="0" r="2540" b="635"/>
            <wp:docPr id="1668630574" name="Grafik 166863057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630574" name="Picture 1" descr="Diagram&#10;&#10;Description automatically generated"/>
                    <pic:cNvPicPr/>
                  </pic:nvPicPr>
                  <pic:blipFill>
                    <a:blip r:embed="rId11"/>
                    <a:stretch>
                      <a:fillRect/>
                    </a:stretch>
                  </pic:blipFill>
                  <pic:spPr>
                    <a:xfrm>
                      <a:off x="0" y="0"/>
                      <a:ext cx="4191316" cy="2492730"/>
                    </a:xfrm>
                    <a:prstGeom prst="rect">
                      <a:avLst/>
                    </a:prstGeom>
                  </pic:spPr>
                </pic:pic>
              </a:graphicData>
            </a:graphic>
          </wp:inline>
        </w:drawing>
      </w:r>
    </w:p>
    <w:p w14:paraId="6997C7A3" w14:textId="14E51070" w:rsidR="009261C5" w:rsidRPr="00EA519C" w:rsidRDefault="009261C5" w:rsidP="009261C5">
      <w:pPr>
        <w:pStyle w:val="Caption"/>
        <w:rPr>
          <w:rStyle w:val="ui-provider"/>
          <w:lang w:eastAsia="zh-CN"/>
        </w:rPr>
      </w:pPr>
      <w:bookmarkStart w:id="4" w:name="_Ref134985784"/>
      <w:r w:rsidRPr="00EA519C">
        <w:t xml:space="preserve">Figure </w:t>
      </w:r>
      <w:r w:rsidRPr="00EA519C">
        <w:fldChar w:fldCharType="begin"/>
      </w:r>
      <w:r w:rsidRPr="00EA519C">
        <w:instrText xml:space="preserve"> SEQ Figure \* ARABIC </w:instrText>
      </w:r>
      <w:r w:rsidRPr="00EA519C">
        <w:fldChar w:fldCharType="separate"/>
      </w:r>
      <w:r w:rsidR="006D6DD1">
        <w:rPr>
          <w:noProof/>
        </w:rPr>
        <w:t>1</w:t>
      </w:r>
      <w:r w:rsidRPr="00EA519C">
        <w:fldChar w:fldCharType="end"/>
      </w:r>
      <w:bookmarkEnd w:id="4"/>
      <w:r w:rsidRPr="00EA519C">
        <w:t xml:space="preserve"> A </w:t>
      </w:r>
      <w:r>
        <w:t>functionality/</w:t>
      </w:r>
      <w:r w:rsidRPr="00EA519C">
        <w:t xml:space="preserve">model-switching scenario. Dashed lines indicate the applicability of the respective </w:t>
      </w:r>
      <w:r>
        <w:t>functionalities/</w:t>
      </w:r>
      <w:r w:rsidRPr="00EA519C">
        <w:t xml:space="preserve">models. </w:t>
      </w:r>
    </w:p>
    <w:p w14:paraId="31F7C01F" w14:textId="77777777" w:rsidR="009261C5" w:rsidRPr="00EA519C" w:rsidRDefault="009261C5" w:rsidP="00971923">
      <w:pPr>
        <w:spacing w:line="276" w:lineRule="auto"/>
        <w:rPr>
          <w:rStyle w:val="ui-provider"/>
        </w:rPr>
      </w:pPr>
    </w:p>
    <w:p w14:paraId="42E3FFFF" w14:textId="2DE26FC1" w:rsidR="00971923" w:rsidRPr="00EA519C" w:rsidRDefault="00971923" w:rsidP="00971923">
      <w:pPr>
        <w:autoSpaceDE w:val="0"/>
        <w:autoSpaceDN w:val="0"/>
        <w:adjustRightInd w:val="0"/>
        <w:snapToGrid w:val="0"/>
        <w:spacing w:after="120"/>
        <w:jc w:val="both"/>
        <w:rPr>
          <w:b/>
          <w:iCs/>
        </w:rPr>
      </w:pPr>
      <w:r w:rsidRPr="00EA519C">
        <w:rPr>
          <w:b/>
          <w:iCs/>
        </w:rPr>
        <w:t>Proposal</w:t>
      </w:r>
      <w:r w:rsidR="00B1017D">
        <w:rPr>
          <w:b/>
          <w:iCs/>
        </w:rPr>
        <w:t xml:space="preserve"> </w:t>
      </w:r>
      <w:r w:rsidR="000B182D">
        <w:rPr>
          <w:b/>
          <w:iCs/>
        </w:rPr>
        <w:t>3</w:t>
      </w:r>
      <w:r w:rsidRPr="00EA519C">
        <w:rPr>
          <w:b/>
          <w:iCs/>
        </w:rPr>
        <w:t>: LCM shall introduce a cost associated with AI/ML functionality</w:t>
      </w:r>
      <w:r w:rsidR="006F776D">
        <w:rPr>
          <w:b/>
          <w:iCs/>
        </w:rPr>
        <w:t>/</w:t>
      </w:r>
      <w:r w:rsidRPr="00EA519C">
        <w:rPr>
          <w:b/>
          <w:iCs/>
        </w:rPr>
        <w:t>model activation/deactivation/selection/switching. This cost can encapsulate, for example, the required overhead for measurement, signaling and coordination between UE and NW, as well as the complexity of the functionality/model to be activated.</w:t>
      </w:r>
    </w:p>
    <w:p w14:paraId="5B93235D" w14:textId="03E66703" w:rsidR="004B5C6A" w:rsidRPr="008E4102" w:rsidRDefault="00CC1C8C" w:rsidP="008E4102">
      <w:pPr>
        <w:autoSpaceDE w:val="0"/>
        <w:autoSpaceDN w:val="0"/>
        <w:adjustRightInd w:val="0"/>
        <w:snapToGrid w:val="0"/>
        <w:spacing w:after="120" w:line="276" w:lineRule="auto"/>
        <w:jc w:val="both"/>
        <w:rPr>
          <w:rFonts w:eastAsia="SimSun"/>
          <w:lang w:eastAsia="zh-CN"/>
        </w:rPr>
      </w:pPr>
      <w:proofErr w:type="gramStart"/>
      <w:r w:rsidRPr="00CC1C8C">
        <w:rPr>
          <w:rFonts w:eastAsia="SimSun"/>
          <w:lang w:eastAsia="zh-CN"/>
        </w:rPr>
        <w:t xml:space="preserve">Depending on the posed performance </w:t>
      </w:r>
      <w:r w:rsidR="00C97EE8">
        <w:rPr>
          <w:rFonts w:eastAsia="SimSun"/>
          <w:lang w:eastAsia="zh-CN"/>
        </w:rPr>
        <w:t>requirement</w:t>
      </w:r>
      <w:r w:rsidRPr="00CC1C8C">
        <w:rPr>
          <w:rFonts w:eastAsia="SimSun"/>
          <w:lang w:eastAsia="zh-CN"/>
        </w:rPr>
        <w:t>, there</w:t>
      </w:r>
      <w:proofErr w:type="gramEnd"/>
      <w:r w:rsidRPr="00CC1C8C">
        <w:rPr>
          <w:rFonts w:eastAsia="SimSun"/>
          <w:lang w:eastAsia="zh-CN"/>
        </w:rPr>
        <w:t xml:space="preserve"> might be no need to switch to a different functionality/</w:t>
      </w:r>
      <w:r w:rsidR="00574F18" w:rsidRPr="00CC1C8C">
        <w:rPr>
          <w:rFonts w:eastAsia="SimSun"/>
          <w:lang w:eastAsia="zh-CN"/>
        </w:rPr>
        <w:t>model</w:t>
      </w:r>
      <w:r w:rsidR="00574F18">
        <w:rPr>
          <w:rFonts w:eastAsia="SimSun"/>
          <w:lang w:eastAsia="zh-CN"/>
        </w:rPr>
        <w:t xml:space="preserve"> in case</w:t>
      </w:r>
      <w:r>
        <w:rPr>
          <w:rFonts w:eastAsia="SimSun"/>
          <w:lang w:eastAsia="zh-CN"/>
        </w:rPr>
        <w:t xml:space="preserve"> this switch incurs increased cost. Or, taking this argument a step further, if the </w:t>
      </w:r>
      <w:r>
        <w:rPr>
          <w:rFonts w:eastAsia="SimSun"/>
          <w:lang w:eastAsia="zh-CN"/>
        </w:rPr>
        <w:lastRenderedPageBreak/>
        <w:t>non-AI/ML methods suffice</w:t>
      </w:r>
      <w:r w:rsidR="008E4102">
        <w:rPr>
          <w:rFonts w:eastAsia="SimSun"/>
          <w:lang w:eastAsia="zh-CN"/>
        </w:rPr>
        <w:t xml:space="preserve">, maybe the potential delay/effort to switch to AI/ML support </w:t>
      </w:r>
      <w:r w:rsidR="008E4102">
        <w:rPr>
          <w:rFonts w:eastAsia="SimSun"/>
          <w:lang w:eastAsia="zh-CN"/>
        </w:rPr>
        <w:fldChar w:fldCharType="begin"/>
      </w:r>
      <w:r w:rsidR="008E4102">
        <w:rPr>
          <w:rFonts w:eastAsia="SimSun"/>
          <w:lang w:eastAsia="zh-CN"/>
        </w:rPr>
        <w:instrText xml:space="preserve"> REF _Ref149585027 \r \h </w:instrText>
      </w:r>
      <w:r w:rsidR="008E4102">
        <w:rPr>
          <w:rFonts w:eastAsia="SimSun"/>
          <w:lang w:eastAsia="zh-CN"/>
        </w:rPr>
      </w:r>
      <w:r w:rsidR="008E4102">
        <w:rPr>
          <w:rFonts w:eastAsia="SimSun"/>
          <w:lang w:eastAsia="zh-CN"/>
        </w:rPr>
        <w:fldChar w:fldCharType="separate"/>
      </w:r>
      <w:r w:rsidR="006D6DD1">
        <w:rPr>
          <w:rFonts w:eastAsia="SimSun"/>
          <w:lang w:eastAsia="zh-CN"/>
        </w:rPr>
        <w:t>[3]</w:t>
      </w:r>
      <w:r w:rsidR="008E4102">
        <w:rPr>
          <w:rFonts w:eastAsia="SimSun"/>
          <w:lang w:eastAsia="zh-CN"/>
        </w:rPr>
        <w:fldChar w:fldCharType="end"/>
      </w:r>
      <w:r w:rsidR="008E4102">
        <w:rPr>
          <w:rFonts w:eastAsia="SimSun"/>
          <w:lang w:eastAsia="zh-CN"/>
        </w:rPr>
        <w:t xml:space="preserve"> could be avoided.</w:t>
      </w:r>
    </w:p>
    <w:p w14:paraId="3407E284" w14:textId="62E60D90" w:rsidR="00F83E8C" w:rsidRPr="00CC6A17" w:rsidRDefault="00971923" w:rsidP="00CC6A17">
      <w:pPr>
        <w:autoSpaceDE w:val="0"/>
        <w:autoSpaceDN w:val="0"/>
        <w:adjustRightInd w:val="0"/>
        <w:snapToGrid w:val="0"/>
        <w:spacing w:after="120"/>
        <w:jc w:val="both"/>
        <w:rPr>
          <w:b/>
          <w:iCs/>
        </w:rPr>
      </w:pPr>
      <w:r w:rsidRPr="00EA519C">
        <w:rPr>
          <w:b/>
          <w:iCs/>
        </w:rPr>
        <w:t xml:space="preserve">Proposal </w:t>
      </w:r>
      <w:r w:rsidR="000B182D">
        <w:rPr>
          <w:b/>
          <w:iCs/>
        </w:rPr>
        <w:t>4</w:t>
      </w:r>
      <w:r w:rsidRPr="00EA519C">
        <w:rPr>
          <w:b/>
          <w:iCs/>
        </w:rPr>
        <w:t xml:space="preserve">: To monitor inactive AI/ML </w:t>
      </w:r>
      <w:r w:rsidR="006274F9">
        <w:rPr>
          <w:b/>
          <w:iCs/>
        </w:rPr>
        <w:t>functionalities/</w:t>
      </w:r>
      <w:r w:rsidRPr="00EA519C">
        <w:rPr>
          <w:b/>
          <w:iCs/>
        </w:rPr>
        <w:t xml:space="preserve">models, use available monitoring data from previous </w:t>
      </w:r>
      <w:r w:rsidR="006274F9" w:rsidRPr="00EA519C">
        <w:rPr>
          <w:b/>
          <w:iCs/>
        </w:rPr>
        <w:t>functionality</w:t>
      </w:r>
      <w:r w:rsidR="006274F9">
        <w:rPr>
          <w:b/>
          <w:iCs/>
        </w:rPr>
        <w:t>/</w:t>
      </w:r>
      <w:r w:rsidRPr="00EA519C">
        <w:rPr>
          <w:b/>
          <w:iCs/>
        </w:rPr>
        <w:t xml:space="preserve">model activations to estimate the expected benefit of activating or switching to the </w:t>
      </w:r>
      <w:r w:rsidR="006274F9" w:rsidRPr="00EA519C">
        <w:rPr>
          <w:b/>
          <w:iCs/>
        </w:rPr>
        <w:t>functionality</w:t>
      </w:r>
      <w:r w:rsidR="006274F9">
        <w:rPr>
          <w:b/>
          <w:iCs/>
        </w:rPr>
        <w:t>/</w:t>
      </w:r>
      <w:r w:rsidRPr="00EA519C">
        <w:rPr>
          <w:b/>
          <w:iCs/>
        </w:rPr>
        <w:t xml:space="preserve">model. Consider both the expected performance/QoS the </w:t>
      </w:r>
      <w:r w:rsidR="00BC0C94" w:rsidRPr="00EA519C">
        <w:rPr>
          <w:b/>
          <w:iCs/>
        </w:rPr>
        <w:t>functionality</w:t>
      </w:r>
      <w:r w:rsidR="00BC0C94">
        <w:rPr>
          <w:b/>
          <w:iCs/>
        </w:rPr>
        <w:t>/</w:t>
      </w:r>
      <w:r w:rsidRPr="00EA519C">
        <w:rPr>
          <w:b/>
          <w:iCs/>
        </w:rPr>
        <w:t xml:space="preserve">model will bring, as well as the expected cost due to selection/activation/deactivation/switching to the candidate </w:t>
      </w:r>
      <w:r w:rsidR="00BC0C94" w:rsidRPr="00EA519C">
        <w:rPr>
          <w:b/>
          <w:iCs/>
        </w:rPr>
        <w:t>functionality</w:t>
      </w:r>
      <w:r w:rsidR="00BC0C94">
        <w:rPr>
          <w:b/>
          <w:iCs/>
        </w:rPr>
        <w:t>/</w:t>
      </w:r>
      <w:r w:rsidRPr="00EA519C">
        <w:rPr>
          <w:b/>
          <w:iCs/>
        </w:rPr>
        <w:t>model.</w:t>
      </w:r>
    </w:p>
    <w:p w14:paraId="2FB65FAB" w14:textId="56CE5733" w:rsidR="00E2344F" w:rsidRPr="00EA519C" w:rsidRDefault="00E2344F" w:rsidP="00965BD6">
      <w:pPr>
        <w:overflowPunct w:val="0"/>
        <w:spacing w:after="180" w:line="276" w:lineRule="auto"/>
        <w:contextualSpacing/>
      </w:pPr>
    </w:p>
    <w:p w14:paraId="26B179B5" w14:textId="1CF3BDC8" w:rsidR="00D6265F" w:rsidRPr="00EA519C" w:rsidRDefault="00D6265F" w:rsidP="00965BD6">
      <w:pPr>
        <w:pStyle w:val="Heading1"/>
        <w:spacing w:line="276" w:lineRule="auto"/>
      </w:pPr>
      <w:r w:rsidRPr="00EA519C">
        <w:t>Conclusion</w:t>
      </w:r>
    </w:p>
    <w:p w14:paraId="0D8079B8" w14:textId="77777777" w:rsidR="007D2B2F" w:rsidRPr="005B5063" w:rsidRDefault="007D2B2F" w:rsidP="0040623C">
      <w:pPr>
        <w:pStyle w:val="3GPPText"/>
        <w:spacing w:line="276" w:lineRule="auto"/>
        <w:rPr>
          <w:szCs w:val="22"/>
        </w:rPr>
      </w:pPr>
      <w:r w:rsidRPr="005B5063">
        <w:rPr>
          <w:szCs w:val="22"/>
        </w:rPr>
        <w:t>In this contribution, we have made the following observations:</w:t>
      </w:r>
    </w:p>
    <w:p w14:paraId="65C13DEB" w14:textId="738BE42F" w:rsidR="00BF3ECE" w:rsidRDefault="00BF3ECE" w:rsidP="001E6ED0">
      <w:pPr>
        <w:autoSpaceDE w:val="0"/>
        <w:autoSpaceDN w:val="0"/>
        <w:adjustRightInd w:val="0"/>
        <w:snapToGrid w:val="0"/>
        <w:spacing w:before="120" w:after="120"/>
        <w:jc w:val="both"/>
        <w:rPr>
          <w:b/>
          <w:iCs/>
        </w:rPr>
      </w:pPr>
      <w:r w:rsidRPr="005C27D6">
        <w:rPr>
          <w:b/>
          <w:iCs/>
        </w:rPr>
        <w:t xml:space="preserve">Observation 1: </w:t>
      </w:r>
      <w:r w:rsidR="009B2F5F" w:rsidRPr="005C27D6">
        <w:rPr>
          <w:b/>
          <w:iCs/>
        </w:rPr>
        <w:t>UE may have knowledge on some of the NW-side additional conditions, e.g., the scenario based on cell id or rough estimation of location information</w:t>
      </w:r>
      <w:r w:rsidRPr="005C27D6">
        <w:rPr>
          <w:b/>
          <w:iCs/>
        </w:rPr>
        <w:t>.</w:t>
      </w:r>
    </w:p>
    <w:p w14:paraId="2A36A577" w14:textId="77777777" w:rsidR="00BF3ECE" w:rsidRPr="00EA519C" w:rsidRDefault="00BF3ECE" w:rsidP="00BF3ECE">
      <w:pPr>
        <w:autoSpaceDE w:val="0"/>
        <w:autoSpaceDN w:val="0"/>
        <w:adjustRightInd w:val="0"/>
        <w:snapToGrid w:val="0"/>
        <w:spacing w:before="120" w:after="120"/>
        <w:jc w:val="both"/>
        <w:rPr>
          <w:b/>
          <w:iCs/>
        </w:rPr>
      </w:pPr>
      <w:r w:rsidRPr="00EA519C">
        <w:rPr>
          <w:b/>
          <w:iCs/>
        </w:rPr>
        <w:t xml:space="preserve">Observation </w:t>
      </w:r>
      <w:r>
        <w:rPr>
          <w:b/>
          <w:iCs/>
        </w:rPr>
        <w:t>2</w:t>
      </w:r>
      <w:r w:rsidRPr="00EA519C">
        <w:rPr>
          <w:b/>
          <w:iCs/>
        </w:rPr>
        <w:t>: For inference for UE-side models, model training at NW and transfer to UE poses further challenges.</w:t>
      </w:r>
    </w:p>
    <w:p w14:paraId="18DC7BC0" w14:textId="77777777" w:rsidR="00BF3ECE" w:rsidRDefault="00BF3ECE" w:rsidP="00BF3ECE">
      <w:pPr>
        <w:autoSpaceDE w:val="0"/>
        <w:autoSpaceDN w:val="0"/>
        <w:adjustRightInd w:val="0"/>
        <w:snapToGrid w:val="0"/>
        <w:spacing w:before="120" w:after="120"/>
        <w:jc w:val="both"/>
        <w:rPr>
          <w:b/>
          <w:iCs/>
        </w:rPr>
      </w:pPr>
      <w:r w:rsidRPr="00EA519C">
        <w:rPr>
          <w:b/>
          <w:iCs/>
        </w:rPr>
        <w:t xml:space="preserve">Observation </w:t>
      </w:r>
      <w:r>
        <w:rPr>
          <w:b/>
          <w:iCs/>
        </w:rPr>
        <w:t>3</w:t>
      </w:r>
      <w:r w:rsidRPr="00EA519C">
        <w:rPr>
          <w:b/>
          <w:iCs/>
        </w:rPr>
        <w:t xml:space="preserve">: </w:t>
      </w:r>
      <w:r>
        <w:rPr>
          <w:b/>
          <w:iCs/>
        </w:rPr>
        <w:t>For inference for UE-side models, m</w:t>
      </w:r>
      <w:r w:rsidRPr="00EA519C">
        <w:rPr>
          <w:b/>
          <w:iCs/>
        </w:rPr>
        <w:t>odel identification</w:t>
      </w:r>
      <w:r>
        <w:rPr>
          <w:b/>
          <w:iCs/>
        </w:rPr>
        <w:t xml:space="preserve"> can ensure </w:t>
      </w:r>
      <w:r w:rsidRPr="00EA519C">
        <w:rPr>
          <w:b/>
          <w:iCs/>
        </w:rPr>
        <w:t>consistency between training and inference under the NW-side additional conditions</w:t>
      </w:r>
      <w:r>
        <w:rPr>
          <w:b/>
          <w:iCs/>
        </w:rPr>
        <w:t>.</w:t>
      </w:r>
    </w:p>
    <w:p w14:paraId="3521670D" w14:textId="77777777" w:rsidR="00BF3ECE" w:rsidRPr="00A24526" w:rsidRDefault="00BF3ECE" w:rsidP="00BF3ECE">
      <w:pPr>
        <w:autoSpaceDE w:val="0"/>
        <w:autoSpaceDN w:val="0"/>
        <w:adjustRightInd w:val="0"/>
        <w:snapToGrid w:val="0"/>
        <w:spacing w:before="120" w:after="120"/>
        <w:jc w:val="both"/>
        <w:rPr>
          <w:b/>
          <w:iCs/>
        </w:rPr>
      </w:pPr>
      <w:r w:rsidRPr="00EA519C">
        <w:rPr>
          <w:b/>
          <w:iCs/>
        </w:rPr>
        <w:t xml:space="preserve">Observation </w:t>
      </w:r>
      <w:r>
        <w:rPr>
          <w:b/>
          <w:iCs/>
        </w:rPr>
        <w:t>4</w:t>
      </w:r>
      <w:r w:rsidRPr="00EA519C">
        <w:rPr>
          <w:b/>
          <w:iCs/>
        </w:rPr>
        <w:t xml:space="preserve">: </w:t>
      </w:r>
      <w:r>
        <w:rPr>
          <w:b/>
          <w:iCs/>
        </w:rPr>
        <w:t>For inference for UE-side models, m</w:t>
      </w:r>
      <w:r w:rsidRPr="00EA519C">
        <w:rPr>
          <w:b/>
          <w:iCs/>
        </w:rPr>
        <w:t xml:space="preserve">odel </w:t>
      </w:r>
      <w:r>
        <w:rPr>
          <w:b/>
          <w:iCs/>
        </w:rPr>
        <w:t xml:space="preserve">monitoring can ensure </w:t>
      </w:r>
      <w:r w:rsidRPr="00EA519C">
        <w:rPr>
          <w:b/>
          <w:iCs/>
        </w:rPr>
        <w:t>consistency between training and inference under the NW-side additional conditions</w:t>
      </w:r>
      <w:r>
        <w:rPr>
          <w:b/>
          <w:iCs/>
        </w:rPr>
        <w:t>.</w:t>
      </w:r>
    </w:p>
    <w:p w14:paraId="5743CCB2" w14:textId="77777777" w:rsidR="00BF3ECE" w:rsidRPr="005C27D6" w:rsidRDefault="00BF3ECE" w:rsidP="00BF3ECE">
      <w:pPr>
        <w:autoSpaceDE w:val="0"/>
        <w:autoSpaceDN w:val="0"/>
        <w:adjustRightInd w:val="0"/>
        <w:snapToGrid w:val="0"/>
        <w:spacing w:before="120" w:after="120"/>
        <w:jc w:val="both"/>
        <w:rPr>
          <w:b/>
          <w:iCs/>
        </w:rPr>
      </w:pPr>
      <w:r w:rsidRPr="005C27D6">
        <w:rPr>
          <w:b/>
          <w:iCs/>
        </w:rPr>
        <w:t xml:space="preserve">Observation </w:t>
      </w:r>
      <w:r>
        <w:rPr>
          <w:b/>
          <w:iCs/>
        </w:rPr>
        <w:t>5</w:t>
      </w:r>
      <w:r w:rsidRPr="005C27D6">
        <w:rPr>
          <w:b/>
          <w:iCs/>
        </w:rPr>
        <w:t xml:space="preserve">: </w:t>
      </w:r>
      <w:r>
        <w:rPr>
          <w:b/>
          <w:iCs/>
        </w:rPr>
        <w:t xml:space="preserve">There exist cases where consistency </w:t>
      </w:r>
      <w:r w:rsidRPr="00901212">
        <w:rPr>
          <w:b/>
          <w:iCs/>
        </w:rPr>
        <w:t>between training and inference regarding NW-side additional conditions</w:t>
      </w:r>
      <w:r>
        <w:rPr>
          <w:b/>
          <w:iCs/>
        </w:rPr>
        <w:t xml:space="preserve"> might not be required (e.g., when aiming for model generalization).</w:t>
      </w:r>
    </w:p>
    <w:p w14:paraId="1DEBECE1" w14:textId="77777777" w:rsidR="00BF3ECE" w:rsidRDefault="00BF3ECE" w:rsidP="00BF3ECE">
      <w:pPr>
        <w:autoSpaceDE w:val="0"/>
        <w:autoSpaceDN w:val="0"/>
        <w:adjustRightInd w:val="0"/>
        <w:snapToGrid w:val="0"/>
        <w:spacing w:before="120" w:after="120"/>
        <w:jc w:val="both"/>
        <w:rPr>
          <w:rFonts w:eastAsia="SimSun"/>
          <w:lang w:eastAsia="zh-CN"/>
        </w:rPr>
      </w:pPr>
      <w:r w:rsidRPr="005C27D6">
        <w:rPr>
          <w:b/>
          <w:iCs/>
        </w:rPr>
        <w:t xml:space="preserve">Observation </w:t>
      </w:r>
      <w:r>
        <w:rPr>
          <w:b/>
          <w:iCs/>
        </w:rPr>
        <w:t>6</w:t>
      </w:r>
      <w:r w:rsidRPr="005C27D6">
        <w:rPr>
          <w:b/>
          <w:iCs/>
        </w:rPr>
        <w:t>:</w:t>
      </w:r>
      <w:r>
        <w:rPr>
          <w:b/>
          <w:iCs/>
        </w:rPr>
        <w:t xml:space="preserve"> There exist NW-side additional conditions that cannot be shared during model training or inference, as they would reveal proprietary information.</w:t>
      </w:r>
    </w:p>
    <w:p w14:paraId="1EDEE7E7" w14:textId="066AC11B" w:rsidR="00BF3ECE" w:rsidRPr="005C27D6" w:rsidRDefault="00BF3ECE" w:rsidP="00BF3ECE">
      <w:pPr>
        <w:autoSpaceDE w:val="0"/>
        <w:autoSpaceDN w:val="0"/>
        <w:adjustRightInd w:val="0"/>
        <w:snapToGrid w:val="0"/>
        <w:spacing w:after="120"/>
        <w:jc w:val="both"/>
        <w:rPr>
          <w:b/>
          <w:iCs/>
        </w:rPr>
      </w:pPr>
      <w:r w:rsidRPr="00EA519C">
        <w:rPr>
          <w:b/>
          <w:iCs/>
        </w:rPr>
        <w:t xml:space="preserve">Observation </w:t>
      </w:r>
      <w:r>
        <w:rPr>
          <w:b/>
          <w:iCs/>
        </w:rPr>
        <w:t>7</w:t>
      </w:r>
      <w:r w:rsidRPr="00EA519C">
        <w:rPr>
          <w:b/>
          <w:iCs/>
        </w:rPr>
        <w:t xml:space="preserve">: An estimator can be trained from </w:t>
      </w:r>
      <w:r>
        <w:rPr>
          <w:b/>
          <w:iCs/>
        </w:rPr>
        <w:t xml:space="preserve">collected monitoring </w:t>
      </w:r>
      <w:r w:rsidRPr="00EA519C">
        <w:rPr>
          <w:b/>
          <w:iCs/>
        </w:rPr>
        <w:t>data to predict the expected performance of inactive AI/ML model(s) without explicitly using them for monitoring purpose and</w:t>
      </w:r>
      <w:r>
        <w:rPr>
          <w:b/>
          <w:iCs/>
        </w:rPr>
        <w:t>/or</w:t>
      </w:r>
      <w:r w:rsidRPr="00EA519C">
        <w:rPr>
          <w:b/>
          <w:iCs/>
        </w:rPr>
        <w:t xml:space="preserve"> measuring the inference accuracy/system performance.</w:t>
      </w:r>
    </w:p>
    <w:p w14:paraId="1A943DE9" w14:textId="77777777" w:rsidR="00C037D8" w:rsidRPr="005B5063" w:rsidRDefault="00C037D8" w:rsidP="0040623C">
      <w:pPr>
        <w:pStyle w:val="3GPPText"/>
        <w:spacing w:line="276" w:lineRule="auto"/>
        <w:rPr>
          <w:szCs w:val="22"/>
        </w:rPr>
      </w:pPr>
      <w:r w:rsidRPr="005B5063">
        <w:rPr>
          <w:szCs w:val="22"/>
        </w:rPr>
        <w:t xml:space="preserve">Based on the above observations, we make the following proposals: </w:t>
      </w:r>
    </w:p>
    <w:p w14:paraId="4341FD4D" w14:textId="77777777" w:rsidR="00BF3ECE" w:rsidRDefault="00BF3ECE" w:rsidP="00BF3ECE">
      <w:pPr>
        <w:autoSpaceDE w:val="0"/>
        <w:autoSpaceDN w:val="0"/>
        <w:adjustRightInd w:val="0"/>
        <w:snapToGrid w:val="0"/>
        <w:spacing w:before="120" w:after="120"/>
        <w:jc w:val="both"/>
        <w:rPr>
          <w:b/>
          <w:iCs/>
        </w:rPr>
      </w:pPr>
      <w:r w:rsidRPr="00EA519C">
        <w:rPr>
          <w:b/>
          <w:iCs/>
        </w:rPr>
        <w:t xml:space="preserve">Proposal </w:t>
      </w:r>
      <w:r>
        <w:rPr>
          <w:b/>
          <w:iCs/>
        </w:rPr>
        <w:t>1</w:t>
      </w:r>
      <w:r w:rsidRPr="00EA519C">
        <w:rPr>
          <w:b/>
          <w:iCs/>
        </w:rPr>
        <w:t>: For inference for UE-side models, to ensure consistency between training and inference regarding NW-side additional conditions, prioritize model identification and model monitoring</w:t>
      </w:r>
      <w:r>
        <w:rPr>
          <w:b/>
          <w:iCs/>
        </w:rPr>
        <w:t xml:space="preserve"> and management.</w:t>
      </w:r>
    </w:p>
    <w:p w14:paraId="559F40D2" w14:textId="77777777" w:rsidR="00BF3ECE" w:rsidRPr="001407A8" w:rsidRDefault="00BF3ECE" w:rsidP="00BF3ECE">
      <w:pPr>
        <w:pStyle w:val="ListParagraph"/>
        <w:numPr>
          <w:ilvl w:val="0"/>
          <w:numId w:val="29"/>
        </w:numPr>
        <w:spacing w:before="120"/>
        <w:ind w:firstLineChars="0"/>
        <w:rPr>
          <w:b/>
          <w:iCs/>
        </w:rPr>
      </w:pPr>
      <w:r>
        <w:rPr>
          <w:b/>
          <w:iCs/>
        </w:rPr>
        <w:t xml:space="preserve">Note: </w:t>
      </w:r>
      <w:r w:rsidRPr="001407A8">
        <w:rPr>
          <w:b/>
          <w:iCs/>
        </w:rPr>
        <w:t>the presence of assistance information can be a flavor of both.</w:t>
      </w:r>
    </w:p>
    <w:p w14:paraId="31E54FCB" w14:textId="368DE5F2" w:rsidR="00BF3ECE" w:rsidRPr="00341B7B" w:rsidRDefault="00BF3ECE" w:rsidP="00675FB3">
      <w:pPr>
        <w:autoSpaceDE w:val="0"/>
        <w:autoSpaceDN w:val="0"/>
        <w:adjustRightInd w:val="0"/>
        <w:snapToGrid w:val="0"/>
        <w:spacing w:after="120"/>
        <w:jc w:val="both"/>
        <w:rPr>
          <w:b/>
          <w:iCs/>
        </w:rPr>
      </w:pPr>
      <w:r w:rsidRPr="00773159">
        <w:rPr>
          <w:b/>
          <w:iCs/>
        </w:rPr>
        <w:t xml:space="preserve">Proposal </w:t>
      </w:r>
      <w:r>
        <w:rPr>
          <w:b/>
          <w:iCs/>
        </w:rPr>
        <w:t>2</w:t>
      </w:r>
      <w:r w:rsidRPr="00773159">
        <w:rPr>
          <w:b/>
          <w:iCs/>
        </w:rPr>
        <w:t xml:space="preserve">: </w:t>
      </w:r>
      <w:r w:rsidR="00675FB3" w:rsidRPr="006903D9">
        <w:rPr>
          <w:b/>
          <w:iCs/>
        </w:rPr>
        <w:t>Functionality/model monitoring and management</w:t>
      </w:r>
      <w:r w:rsidR="00675FB3">
        <w:rPr>
          <w:b/>
          <w:iCs/>
        </w:rPr>
        <w:t xml:space="preserve"> is utilized to select</w:t>
      </w:r>
      <w:r w:rsidR="00675FB3" w:rsidRPr="006903D9">
        <w:rPr>
          <w:b/>
          <w:iCs/>
        </w:rPr>
        <w:t xml:space="preserve"> a suitable functionality/model, when additional conditions are not available during training/inference, or the environment has (temporarily or otherwise) changed</w:t>
      </w:r>
      <w:r w:rsidRPr="00773159">
        <w:rPr>
          <w:b/>
          <w:iCs/>
        </w:rPr>
        <w:t>.</w:t>
      </w:r>
    </w:p>
    <w:p w14:paraId="7C9162FF" w14:textId="77777777" w:rsidR="00BF3ECE" w:rsidRPr="00EA519C" w:rsidRDefault="00BF3ECE" w:rsidP="00BF3ECE">
      <w:pPr>
        <w:autoSpaceDE w:val="0"/>
        <w:autoSpaceDN w:val="0"/>
        <w:adjustRightInd w:val="0"/>
        <w:snapToGrid w:val="0"/>
        <w:spacing w:after="120"/>
        <w:jc w:val="both"/>
        <w:rPr>
          <w:b/>
          <w:iCs/>
        </w:rPr>
      </w:pPr>
      <w:r w:rsidRPr="00EA519C">
        <w:rPr>
          <w:b/>
          <w:iCs/>
        </w:rPr>
        <w:t>Proposal</w:t>
      </w:r>
      <w:r>
        <w:rPr>
          <w:b/>
          <w:iCs/>
        </w:rPr>
        <w:t xml:space="preserve"> 3</w:t>
      </w:r>
      <w:r w:rsidRPr="00EA519C">
        <w:rPr>
          <w:b/>
          <w:iCs/>
        </w:rPr>
        <w:t>: LCM shall introduce a cost associated with AI/ML functionality</w:t>
      </w:r>
      <w:r>
        <w:rPr>
          <w:b/>
          <w:iCs/>
        </w:rPr>
        <w:t>/</w:t>
      </w:r>
      <w:r w:rsidRPr="00EA519C">
        <w:rPr>
          <w:b/>
          <w:iCs/>
        </w:rPr>
        <w:t>model activation/deactivation/selection/switching. This cost can encapsulate, for example, the required overhead for measurement, signaling and coordination between UE and NW, as well as the complexity of the functionality/model to be activated.</w:t>
      </w:r>
    </w:p>
    <w:p w14:paraId="4746A76A" w14:textId="3C018F2B" w:rsidR="00BF3ECE" w:rsidRPr="00523669" w:rsidRDefault="00BF3ECE" w:rsidP="001F5D8D">
      <w:pPr>
        <w:autoSpaceDE w:val="0"/>
        <w:autoSpaceDN w:val="0"/>
        <w:adjustRightInd w:val="0"/>
        <w:snapToGrid w:val="0"/>
        <w:spacing w:after="120"/>
        <w:jc w:val="both"/>
        <w:rPr>
          <w:b/>
          <w:iCs/>
        </w:rPr>
      </w:pPr>
      <w:r w:rsidRPr="00EA519C">
        <w:rPr>
          <w:b/>
          <w:iCs/>
        </w:rPr>
        <w:t xml:space="preserve">Proposal </w:t>
      </w:r>
      <w:r>
        <w:rPr>
          <w:b/>
          <w:iCs/>
        </w:rPr>
        <w:t>4</w:t>
      </w:r>
      <w:r w:rsidRPr="00EA519C">
        <w:rPr>
          <w:b/>
          <w:iCs/>
        </w:rPr>
        <w:t xml:space="preserve">: To monitor inactive AI/ML </w:t>
      </w:r>
      <w:r>
        <w:rPr>
          <w:b/>
          <w:iCs/>
        </w:rPr>
        <w:t>functionalities/</w:t>
      </w:r>
      <w:r w:rsidRPr="00EA519C">
        <w:rPr>
          <w:b/>
          <w:iCs/>
        </w:rPr>
        <w:t>models, use available monitoring data from previous functionality</w:t>
      </w:r>
      <w:r>
        <w:rPr>
          <w:b/>
          <w:iCs/>
        </w:rPr>
        <w:t>/</w:t>
      </w:r>
      <w:r w:rsidRPr="00EA519C">
        <w:rPr>
          <w:b/>
          <w:iCs/>
        </w:rPr>
        <w:t>model activations to estimate the expected benefit of activating or switching to the functionality</w:t>
      </w:r>
      <w:r>
        <w:rPr>
          <w:b/>
          <w:iCs/>
        </w:rPr>
        <w:t>/</w:t>
      </w:r>
      <w:r w:rsidRPr="00EA519C">
        <w:rPr>
          <w:b/>
          <w:iCs/>
        </w:rPr>
        <w:t>model. Consider both the expected performance/QoS the functionality</w:t>
      </w:r>
      <w:r>
        <w:rPr>
          <w:b/>
          <w:iCs/>
        </w:rPr>
        <w:t>/</w:t>
      </w:r>
      <w:r w:rsidRPr="00EA519C">
        <w:rPr>
          <w:b/>
          <w:iCs/>
        </w:rPr>
        <w:t>model will bring, as well as the expected cost due to selection/activation/deactivation/switching to the candidate functionality</w:t>
      </w:r>
      <w:r>
        <w:rPr>
          <w:b/>
          <w:iCs/>
        </w:rPr>
        <w:t>/</w:t>
      </w:r>
      <w:r w:rsidRPr="00EA519C">
        <w:rPr>
          <w:b/>
          <w:iCs/>
        </w:rPr>
        <w:t>model.</w:t>
      </w:r>
    </w:p>
    <w:p w14:paraId="137648FF" w14:textId="77777777" w:rsidR="00A01041" w:rsidRPr="00EA519C" w:rsidRDefault="00A01041" w:rsidP="0035440A">
      <w:pPr>
        <w:autoSpaceDE w:val="0"/>
        <w:autoSpaceDN w:val="0"/>
        <w:adjustRightInd w:val="0"/>
        <w:snapToGrid w:val="0"/>
        <w:spacing w:after="120"/>
        <w:jc w:val="both"/>
        <w:rPr>
          <w:b/>
          <w:iCs/>
        </w:rPr>
      </w:pPr>
    </w:p>
    <w:p w14:paraId="022B2047" w14:textId="336C6BB5" w:rsidR="00F6226F" w:rsidRPr="00EA519C" w:rsidRDefault="007F0ADC" w:rsidP="00965BD6">
      <w:pPr>
        <w:pStyle w:val="Heading1"/>
      </w:pPr>
      <w:r w:rsidRPr="00EA519C">
        <w:lastRenderedPageBreak/>
        <w:t>References</w:t>
      </w:r>
    </w:p>
    <w:p w14:paraId="43F78ADD" w14:textId="7F41E8DB" w:rsidR="00890D6A" w:rsidRPr="005B5063" w:rsidRDefault="00890D6A" w:rsidP="00890D6A">
      <w:pPr>
        <w:pStyle w:val="ListParagraph"/>
        <w:numPr>
          <w:ilvl w:val="0"/>
          <w:numId w:val="4"/>
        </w:numPr>
        <w:spacing w:line="276" w:lineRule="auto"/>
        <w:ind w:left="360" w:firstLineChars="0"/>
        <w:rPr>
          <w:sz w:val="20"/>
        </w:rPr>
      </w:pPr>
      <w:bookmarkStart w:id="5" w:name="_Ref149823253"/>
      <w:r w:rsidRPr="00EA519C">
        <w:rPr>
          <w:sz w:val="20"/>
        </w:rPr>
        <w:t>3GPP R1-2310374, “Final summary of General Aspects of AI/ML Framework”, 3GPP TSG-RAN WG1 #114b, Xiamen, China, Oct 9th – Oct 13th, 2023.</w:t>
      </w:r>
      <w:bookmarkEnd w:id="5"/>
    </w:p>
    <w:p w14:paraId="35733EA0" w14:textId="758D2CAB" w:rsidR="00951E76" w:rsidRPr="00EA519C" w:rsidRDefault="00F6226F" w:rsidP="00951E76">
      <w:pPr>
        <w:pStyle w:val="ListParagraph"/>
        <w:numPr>
          <w:ilvl w:val="0"/>
          <w:numId w:val="4"/>
        </w:numPr>
        <w:spacing w:line="276" w:lineRule="auto"/>
        <w:ind w:left="360" w:firstLineChars="0"/>
        <w:rPr>
          <w:sz w:val="20"/>
        </w:rPr>
      </w:pPr>
      <w:r w:rsidRPr="00EA519C">
        <w:rPr>
          <w:sz w:val="20"/>
        </w:rPr>
        <w:t>3GPP RP-213599, “New SI: Study on Artificial Intelligence (AI)/Machine Learning (ML) for NR Air Interface”, RAN#94e, Electronic Meeting, December 6th – 17th, 2021.</w:t>
      </w:r>
    </w:p>
    <w:p w14:paraId="5D4AA428" w14:textId="04088BB3" w:rsidR="00982D82" w:rsidRPr="006859C0" w:rsidRDefault="006223BA" w:rsidP="006859C0">
      <w:pPr>
        <w:pStyle w:val="ListParagraph"/>
        <w:numPr>
          <w:ilvl w:val="0"/>
          <w:numId w:val="4"/>
        </w:numPr>
        <w:spacing w:line="276" w:lineRule="auto"/>
        <w:ind w:left="360" w:firstLineChars="0"/>
        <w:rPr>
          <w:sz w:val="20"/>
        </w:rPr>
      </w:pPr>
      <w:bookmarkStart w:id="6" w:name="_Ref149585027"/>
      <w:r>
        <w:rPr>
          <w:sz w:val="20"/>
        </w:rPr>
        <w:t xml:space="preserve">3GPP </w:t>
      </w:r>
      <w:r w:rsidRPr="006223BA">
        <w:rPr>
          <w:sz w:val="20"/>
        </w:rPr>
        <w:t>R1-2304892, “Views on the general aspects of AI/ML framework,”</w:t>
      </w:r>
      <w:r>
        <w:rPr>
          <w:sz w:val="20"/>
        </w:rPr>
        <w:t xml:space="preserve"> </w:t>
      </w:r>
      <w:r w:rsidR="00F93A4D" w:rsidRPr="00F93A4D">
        <w:rPr>
          <w:sz w:val="20"/>
        </w:rPr>
        <w:t>3GPP TSG RAN WG1 #113</w:t>
      </w:r>
      <w:r w:rsidR="00F93A4D">
        <w:rPr>
          <w:sz w:val="20"/>
        </w:rPr>
        <w:t xml:space="preserve">, </w:t>
      </w:r>
      <w:r w:rsidRPr="006223BA">
        <w:rPr>
          <w:sz w:val="20"/>
        </w:rPr>
        <w:t>Incheon, Korea, May 22nd – May 26</w:t>
      </w:r>
      <w:r w:rsidRPr="006223BA">
        <w:rPr>
          <w:sz w:val="20"/>
          <w:vertAlign w:val="superscript"/>
        </w:rPr>
        <w:t>th</w:t>
      </w:r>
      <w:r>
        <w:rPr>
          <w:sz w:val="20"/>
        </w:rPr>
        <w:t xml:space="preserve">, 2023, </w:t>
      </w:r>
      <w:r w:rsidRPr="006223BA">
        <w:rPr>
          <w:sz w:val="20"/>
        </w:rPr>
        <w:t>Xiaomi</w:t>
      </w:r>
      <w:bookmarkEnd w:id="2"/>
      <w:bookmarkEnd w:id="3"/>
      <w:bookmarkEnd w:id="6"/>
      <w:r w:rsidR="00A66CAA">
        <w:rPr>
          <w:sz w:val="20"/>
        </w:rPr>
        <w:t>.</w:t>
      </w:r>
    </w:p>
    <w:sectPr w:rsidR="00982D82" w:rsidRPr="006859C0" w:rsidSect="0030037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B6940" w14:textId="77777777" w:rsidR="00A53414" w:rsidRDefault="00A53414" w:rsidP="009F6BA6">
      <w:r>
        <w:separator/>
      </w:r>
    </w:p>
  </w:endnote>
  <w:endnote w:type="continuationSeparator" w:id="0">
    <w:p w14:paraId="1F8730D8" w14:textId="77777777" w:rsidR="00A53414" w:rsidRDefault="00A53414" w:rsidP="009F6BA6">
      <w:r>
        <w:continuationSeparator/>
      </w:r>
    </w:p>
  </w:endnote>
  <w:endnote w:type="continuationNotice" w:id="1">
    <w:p w14:paraId="0FB2B8A7" w14:textId="77777777" w:rsidR="00A53414" w:rsidRDefault="00A534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B0604020202020204"/>
    <w:charset w:val="00"/>
    <w:family w:val="roman"/>
    <w:pitch w:val="variable"/>
    <w:sig w:usb0="00000003" w:usb1="00000000" w:usb2="00000000" w:usb3="00000000" w:csb0="00000001" w:csb1="00000000"/>
  </w:font>
  <w:font w:name="CG Times (WN)">
    <w:altName w:val="SimSun"/>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06F80" w14:textId="77777777" w:rsidR="00A53414" w:rsidRDefault="00A53414" w:rsidP="009F6BA6">
      <w:r>
        <w:separator/>
      </w:r>
    </w:p>
  </w:footnote>
  <w:footnote w:type="continuationSeparator" w:id="0">
    <w:p w14:paraId="2E600C6C" w14:textId="77777777" w:rsidR="00A53414" w:rsidRDefault="00A53414" w:rsidP="009F6BA6">
      <w:r>
        <w:continuationSeparator/>
      </w:r>
    </w:p>
  </w:footnote>
  <w:footnote w:type="continuationNotice" w:id="1">
    <w:p w14:paraId="067746C6" w14:textId="77777777" w:rsidR="00A53414" w:rsidRDefault="00A534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F14E9"/>
    <w:multiLevelType w:val="hybridMultilevel"/>
    <w:tmpl w:val="30C0A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250508"/>
    <w:multiLevelType w:val="hybridMultilevel"/>
    <w:tmpl w:val="882A5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C62297"/>
    <w:multiLevelType w:val="hybridMultilevel"/>
    <w:tmpl w:val="1866474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345E2A"/>
    <w:multiLevelType w:val="hybridMultilevel"/>
    <w:tmpl w:val="943A0E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DA2630"/>
    <w:multiLevelType w:val="hybridMultilevel"/>
    <w:tmpl w:val="6BD2B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3D13A3E"/>
    <w:multiLevelType w:val="hybridMultilevel"/>
    <w:tmpl w:val="49E2D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FED1DB"/>
    <w:multiLevelType w:val="hybridMultilevel"/>
    <w:tmpl w:val="FFFFFFFF"/>
    <w:lvl w:ilvl="0" w:tplc="9BA82B2E">
      <w:start w:val="1"/>
      <w:numFmt w:val="bullet"/>
      <w:lvlText w:val="·"/>
      <w:lvlJc w:val="left"/>
      <w:pPr>
        <w:ind w:left="720" w:hanging="360"/>
      </w:pPr>
      <w:rPr>
        <w:rFonts w:ascii="Symbol" w:hAnsi="Symbol" w:hint="default"/>
      </w:rPr>
    </w:lvl>
    <w:lvl w:ilvl="1" w:tplc="FDAA037E">
      <w:start w:val="1"/>
      <w:numFmt w:val="bullet"/>
      <w:lvlText w:val="o"/>
      <w:lvlJc w:val="left"/>
      <w:pPr>
        <w:ind w:left="1440" w:hanging="360"/>
      </w:pPr>
      <w:rPr>
        <w:rFonts w:ascii="Courier New" w:hAnsi="Courier New" w:hint="default"/>
      </w:rPr>
    </w:lvl>
    <w:lvl w:ilvl="2" w:tplc="775A1400">
      <w:start w:val="1"/>
      <w:numFmt w:val="bullet"/>
      <w:lvlText w:val=""/>
      <w:lvlJc w:val="left"/>
      <w:pPr>
        <w:ind w:left="2160" w:hanging="360"/>
      </w:pPr>
      <w:rPr>
        <w:rFonts w:ascii="Wingdings" w:hAnsi="Wingdings" w:hint="default"/>
      </w:rPr>
    </w:lvl>
    <w:lvl w:ilvl="3" w:tplc="890C30E6">
      <w:start w:val="1"/>
      <w:numFmt w:val="bullet"/>
      <w:lvlText w:val=""/>
      <w:lvlJc w:val="left"/>
      <w:pPr>
        <w:ind w:left="2880" w:hanging="360"/>
      </w:pPr>
      <w:rPr>
        <w:rFonts w:ascii="Symbol" w:hAnsi="Symbol" w:hint="default"/>
      </w:rPr>
    </w:lvl>
    <w:lvl w:ilvl="4" w:tplc="33AA8A16">
      <w:start w:val="1"/>
      <w:numFmt w:val="bullet"/>
      <w:lvlText w:val="o"/>
      <w:lvlJc w:val="left"/>
      <w:pPr>
        <w:ind w:left="3600" w:hanging="360"/>
      </w:pPr>
      <w:rPr>
        <w:rFonts w:ascii="Courier New" w:hAnsi="Courier New" w:hint="default"/>
      </w:rPr>
    </w:lvl>
    <w:lvl w:ilvl="5" w:tplc="02FA7648">
      <w:start w:val="1"/>
      <w:numFmt w:val="bullet"/>
      <w:lvlText w:val=""/>
      <w:lvlJc w:val="left"/>
      <w:pPr>
        <w:ind w:left="4320" w:hanging="360"/>
      </w:pPr>
      <w:rPr>
        <w:rFonts w:ascii="Wingdings" w:hAnsi="Wingdings" w:hint="default"/>
      </w:rPr>
    </w:lvl>
    <w:lvl w:ilvl="6" w:tplc="4BE606B6">
      <w:start w:val="1"/>
      <w:numFmt w:val="bullet"/>
      <w:lvlText w:val=""/>
      <w:lvlJc w:val="left"/>
      <w:pPr>
        <w:ind w:left="5040" w:hanging="360"/>
      </w:pPr>
      <w:rPr>
        <w:rFonts w:ascii="Symbol" w:hAnsi="Symbol" w:hint="default"/>
      </w:rPr>
    </w:lvl>
    <w:lvl w:ilvl="7" w:tplc="D6924BB8">
      <w:start w:val="1"/>
      <w:numFmt w:val="bullet"/>
      <w:lvlText w:val="o"/>
      <w:lvlJc w:val="left"/>
      <w:pPr>
        <w:ind w:left="5760" w:hanging="360"/>
      </w:pPr>
      <w:rPr>
        <w:rFonts w:ascii="Courier New" w:hAnsi="Courier New" w:hint="default"/>
      </w:rPr>
    </w:lvl>
    <w:lvl w:ilvl="8" w:tplc="3F2C0498">
      <w:start w:val="1"/>
      <w:numFmt w:val="bullet"/>
      <w:lvlText w:val=""/>
      <w:lvlJc w:val="left"/>
      <w:pPr>
        <w:ind w:left="6480" w:hanging="360"/>
      </w:pPr>
      <w:rPr>
        <w:rFonts w:ascii="Wingdings" w:hAnsi="Wingdings" w:hint="default"/>
      </w:rPr>
    </w:lvl>
  </w:abstractNum>
  <w:abstractNum w:abstractNumId="11" w15:restartNumberingAfterBreak="0">
    <w:nsid w:val="28A3CF08"/>
    <w:multiLevelType w:val="hybridMultilevel"/>
    <w:tmpl w:val="FFFFFFFF"/>
    <w:lvl w:ilvl="0" w:tplc="9C76C1F6">
      <w:start w:val="1"/>
      <w:numFmt w:val="bullet"/>
      <w:lvlText w:val="·"/>
      <w:lvlJc w:val="left"/>
      <w:pPr>
        <w:ind w:left="720" w:hanging="360"/>
      </w:pPr>
      <w:rPr>
        <w:rFonts w:ascii="Symbol" w:hAnsi="Symbol" w:hint="default"/>
      </w:rPr>
    </w:lvl>
    <w:lvl w:ilvl="1" w:tplc="76FAB5E2">
      <w:start w:val="1"/>
      <w:numFmt w:val="bullet"/>
      <w:lvlText w:val="o"/>
      <w:lvlJc w:val="left"/>
      <w:pPr>
        <w:ind w:left="1440" w:hanging="360"/>
      </w:pPr>
      <w:rPr>
        <w:rFonts w:ascii="Courier New" w:hAnsi="Courier New" w:hint="default"/>
      </w:rPr>
    </w:lvl>
    <w:lvl w:ilvl="2" w:tplc="41A6FA5E">
      <w:start w:val="1"/>
      <w:numFmt w:val="bullet"/>
      <w:lvlText w:val=""/>
      <w:lvlJc w:val="left"/>
      <w:pPr>
        <w:ind w:left="2160" w:hanging="360"/>
      </w:pPr>
      <w:rPr>
        <w:rFonts w:ascii="Wingdings" w:hAnsi="Wingdings" w:hint="default"/>
      </w:rPr>
    </w:lvl>
    <w:lvl w:ilvl="3" w:tplc="72ACC656">
      <w:start w:val="1"/>
      <w:numFmt w:val="bullet"/>
      <w:lvlText w:val=""/>
      <w:lvlJc w:val="left"/>
      <w:pPr>
        <w:ind w:left="2880" w:hanging="360"/>
      </w:pPr>
      <w:rPr>
        <w:rFonts w:ascii="Symbol" w:hAnsi="Symbol" w:hint="default"/>
      </w:rPr>
    </w:lvl>
    <w:lvl w:ilvl="4" w:tplc="8BF0126E">
      <w:start w:val="1"/>
      <w:numFmt w:val="bullet"/>
      <w:lvlText w:val="o"/>
      <w:lvlJc w:val="left"/>
      <w:pPr>
        <w:ind w:left="3600" w:hanging="360"/>
      </w:pPr>
      <w:rPr>
        <w:rFonts w:ascii="Courier New" w:hAnsi="Courier New" w:hint="default"/>
      </w:rPr>
    </w:lvl>
    <w:lvl w:ilvl="5" w:tplc="7D1623A8">
      <w:start w:val="1"/>
      <w:numFmt w:val="bullet"/>
      <w:lvlText w:val=""/>
      <w:lvlJc w:val="left"/>
      <w:pPr>
        <w:ind w:left="4320" w:hanging="360"/>
      </w:pPr>
      <w:rPr>
        <w:rFonts w:ascii="Wingdings" w:hAnsi="Wingdings" w:hint="default"/>
      </w:rPr>
    </w:lvl>
    <w:lvl w:ilvl="6" w:tplc="54280D22">
      <w:start w:val="1"/>
      <w:numFmt w:val="bullet"/>
      <w:lvlText w:val=""/>
      <w:lvlJc w:val="left"/>
      <w:pPr>
        <w:ind w:left="5040" w:hanging="360"/>
      </w:pPr>
      <w:rPr>
        <w:rFonts w:ascii="Symbol" w:hAnsi="Symbol" w:hint="default"/>
      </w:rPr>
    </w:lvl>
    <w:lvl w:ilvl="7" w:tplc="23D280F4">
      <w:start w:val="1"/>
      <w:numFmt w:val="bullet"/>
      <w:lvlText w:val="o"/>
      <w:lvlJc w:val="left"/>
      <w:pPr>
        <w:ind w:left="5760" w:hanging="360"/>
      </w:pPr>
      <w:rPr>
        <w:rFonts w:ascii="Courier New" w:hAnsi="Courier New" w:hint="default"/>
      </w:rPr>
    </w:lvl>
    <w:lvl w:ilvl="8" w:tplc="A8D6CA2C">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4B9E3B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4AB4BC1"/>
    <w:multiLevelType w:val="hybridMultilevel"/>
    <w:tmpl w:val="EEE6A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D709B6"/>
    <w:multiLevelType w:val="hybridMultilevel"/>
    <w:tmpl w:val="60BC7E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9" w15:restartNumberingAfterBreak="0">
    <w:nsid w:val="4B09521F"/>
    <w:multiLevelType w:val="hybridMultilevel"/>
    <w:tmpl w:val="7368E0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F12807"/>
    <w:multiLevelType w:val="hybridMultilevel"/>
    <w:tmpl w:val="B928C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96A0ABC"/>
    <w:multiLevelType w:val="multilevel"/>
    <w:tmpl w:val="6B2019CA"/>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553747"/>
    <w:multiLevelType w:val="hybridMultilevel"/>
    <w:tmpl w:val="70E693AA"/>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87C1CD0"/>
    <w:multiLevelType w:val="hybridMultilevel"/>
    <w:tmpl w:val="061A5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B02312"/>
    <w:multiLevelType w:val="hybridMultilevel"/>
    <w:tmpl w:val="65106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94474141">
    <w:abstractNumId w:val="14"/>
  </w:num>
  <w:num w:numId="2" w16cid:durableId="2058700936">
    <w:abstractNumId w:val="21"/>
  </w:num>
  <w:num w:numId="3" w16cid:durableId="1699623843">
    <w:abstractNumId w:val="4"/>
  </w:num>
  <w:num w:numId="4" w16cid:durableId="1734934630">
    <w:abstractNumId w:val="18"/>
  </w:num>
  <w:num w:numId="5" w16cid:durableId="1595281383">
    <w:abstractNumId w:val="17"/>
  </w:num>
  <w:num w:numId="6" w16cid:durableId="564531738">
    <w:abstractNumId w:val="8"/>
    <w:lvlOverride w:ilvl="0">
      <w:startOverride w:val="1"/>
    </w:lvlOverride>
    <w:lvlOverride w:ilvl="1">
      <w:startOverride w:val="1"/>
    </w:lvlOverride>
  </w:num>
  <w:num w:numId="7" w16cid:durableId="2070379068">
    <w:abstractNumId w:val="13"/>
  </w:num>
  <w:num w:numId="8" w16cid:durableId="547691152">
    <w:abstractNumId w:val="1"/>
  </w:num>
  <w:num w:numId="9" w16cid:durableId="1251741145">
    <w:abstractNumId w:val="27"/>
  </w:num>
  <w:num w:numId="10" w16cid:durableId="1906450011">
    <w:abstractNumId w:val="6"/>
  </w:num>
  <w:num w:numId="11" w16cid:durableId="1167329514">
    <w:abstractNumId w:val="12"/>
  </w:num>
  <w:num w:numId="12" w16cid:durableId="1400864348">
    <w:abstractNumId w:val="30"/>
  </w:num>
  <w:num w:numId="13" w16cid:durableId="1257054547">
    <w:abstractNumId w:val="15"/>
  </w:num>
  <w:num w:numId="14" w16cid:durableId="1744451944">
    <w:abstractNumId w:val="23"/>
  </w:num>
  <w:num w:numId="15" w16cid:durableId="1980264644">
    <w:abstractNumId w:val="26"/>
  </w:num>
  <w:num w:numId="16" w16cid:durableId="1780181268">
    <w:abstractNumId w:val="0"/>
  </w:num>
  <w:num w:numId="17" w16cid:durableId="874731684">
    <w:abstractNumId w:val="24"/>
  </w:num>
  <w:num w:numId="18" w16cid:durableId="949245585">
    <w:abstractNumId w:val="28"/>
  </w:num>
  <w:num w:numId="19" w16cid:durableId="415327226">
    <w:abstractNumId w:val="29"/>
  </w:num>
  <w:num w:numId="20" w16cid:durableId="1572306700">
    <w:abstractNumId w:val="19"/>
  </w:num>
  <w:num w:numId="21" w16cid:durableId="113138204">
    <w:abstractNumId w:val="22"/>
  </w:num>
  <w:num w:numId="22" w16cid:durableId="1438404419">
    <w:abstractNumId w:val="7"/>
  </w:num>
  <w:num w:numId="23" w16cid:durableId="1587887024">
    <w:abstractNumId w:val="5"/>
  </w:num>
  <w:num w:numId="24" w16cid:durableId="1395423715">
    <w:abstractNumId w:val="20"/>
  </w:num>
  <w:num w:numId="25" w16cid:durableId="83307392">
    <w:abstractNumId w:val="3"/>
  </w:num>
  <w:num w:numId="26" w16cid:durableId="413362426">
    <w:abstractNumId w:val="2"/>
  </w:num>
  <w:num w:numId="27" w16cid:durableId="416483749">
    <w:abstractNumId w:val="16"/>
  </w:num>
  <w:num w:numId="28" w16cid:durableId="1384675688">
    <w:abstractNumId w:val="25"/>
  </w:num>
  <w:num w:numId="29" w16cid:durableId="730344965">
    <w:abstractNumId w:val="9"/>
  </w:num>
  <w:num w:numId="30" w16cid:durableId="613486486">
    <w:abstractNumId w:val="10"/>
  </w:num>
  <w:num w:numId="31" w16cid:durableId="1393501426">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24A8"/>
    <w:rsid w:val="00003C2B"/>
    <w:rsid w:val="000047CF"/>
    <w:rsid w:val="0000554E"/>
    <w:rsid w:val="00005EF9"/>
    <w:rsid w:val="00006B88"/>
    <w:rsid w:val="000105E9"/>
    <w:rsid w:val="00010BE3"/>
    <w:rsid w:val="00010D2D"/>
    <w:rsid w:val="00011495"/>
    <w:rsid w:val="000117CE"/>
    <w:rsid w:val="00013A61"/>
    <w:rsid w:val="00013F71"/>
    <w:rsid w:val="00014C9C"/>
    <w:rsid w:val="00016654"/>
    <w:rsid w:val="00017A65"/>
    <w:rsid w:val="0002055B"/>
    <w:rsid w:val="0002251B"/>
    <w:rsid w:val="00023028"/>
    <w:rsid w:val="0002337F"/>
    <w:rsid w:val="00024C51"/>
    <w:rsid w:val="00025640"/>
    <w:rsid w:val="000264AD"/>
    <w:rsid w:val="000333F0"/>
    <w:rsid w:val="0003404E"/>
    <w:rsid w:val="00034B6D"/>
    <w:rsid w:val="000355B2"/>
    <w:rsid w:val="00035E1E"/>
    <w:rsid w:val="00036C2A"/>
    <w:rsid w:val="0003746F"/>
    <w:rsid w:val="000416C3"/>
    <w:rsid w:val="0004226E"/>
    <w:rsid w:val="00043E0A"/>
    <w:rsid w:val="000441F6"/>
    <w:rsid w:val="00044E6B"/>
    <w:rsid w:val="00051225"/>
    <w:rsid w:val="00054657"/>
    <w:rsid w:val="00054B95"/>
    <w:rsid w:val="000556F7"/>
    <w:rsid w:val="00061AC4"/>
    <w:rsid w:val="00065B06"/>
    <w:rsid w:val="00065E17"/>
    <w:rsid w:val="000663F4"/>
    <w:rsid w:val="00067383"/>
    <w:rsid w:val="000719C1"/>
    <w:rsid w:val="0007279A"/>
    <w:rsid w:val="0007380D"/>
    <w:rsid w:val="0007445C"/>
    <w:rsid w:val="00076AC3"/>
    <w:rsid w:val="00076B88"/>
    <w:rsid w:val="000801D6"/>
    <w:rsid w:val="000805B2"/>
    <w:rsid w:val="00082CCD"/>
    <w:rsid w:val="00082EC1"/>
    <w:rsid w:val="00086255"/>
    <w:rsid w:val="000870BD"/>
    <w:rsid w:val="0008729E"/>
    <w:rsid w:val="00090D6C"/>
    <w:rsid w:val="00091903"/>
    <w:rsid w:val="00091A5B"/>
    <w:rsid w:val="00091EE2"/>
    <w:rsid w:val="00091F99"/>
    <w:rsid w:val="0009262D"/>
    <w:rsid w:val="00092D7A"/>
    <w:rsid w:val="000937A2"/>
    <w:rsid w:val="00094215"/>
    <w:rsid w:val="00095394"/>
    <w:rsid w:val="0009571F"/>
    <w:rsid w:val="00095E29"/>
    <w:rsid w:val="000969EB"/>
    <w:rsid w:val="000A04C8"/>
    <w:rsid w:val="000A0B74"/>
    <w:rsid w:val="000A2BD6"/>
    <w:rsid w:val="000A2C88"/>
    <w:rsid w:val="000A6136"/>
    <w:rsid w:val="000A6825"/>
    <w:rsid w:val="000A6D74"/>
    <w:rsid w:val="000A7D47"/>
    <w:rsid w:val="000B0F31"/>
    <w:rsid w:val="000B1107"/>
    <w:rsid w:val="000B182D"/>
    <w:rsid w:val="000B1DCD"/>
    <w:rsid w:val="000B2423"/>
    <w:rsid w:val="000B2CB9"/>
    <w:rsid w:val="000B41DC"/>
    <w:rsid w:val="000B508F"/>
    <w:rsid w:val="000B564E"/>
    <w:rsid w:val="000B5FD2"/>
    <w:rsid w:val="000B639E"/>
    <w:rsid w:val="000B67FB"/>
    <w:rsid w:val="000B7FB3"/>
    <w:rsid w:val="000C1A81"/>
    <w:rsid w:val="000C1AAE"/>
    <w:rsid w:val="000C2763"/>
    <w:rsid w:val="000C28C3"/>
    <w:rsid w:val="000C2FB1"/>
    <w:rsid w:val="000C5006"/>
    <w:rsid w:val="000C51FE"/>
    <w:rsid w:val="000C5B6E"/>
    <w:rsid w:val="000C5BB3"/>
    <w:rsid w:val="000C6740"/>
    <w:rsid w:val="000C749C"/>
    <w:rsid w:val="000D1E0B"/>
    <w:rsid w:val="000D2339"/>
    <w:rsid w:val="000D2882"/>
    <w:rsid w:val="000D378A"/>
    <w:rsid w:val="000D4516"/>
    <w:rsid w:val="000E203C"/>
    <w:rsid w:val="000E2528"/>
    <w:rsid w:val="000E2AF5"/>
    <w:rsid w:val="000E342C"/>
    <w:rsid w:val="000E4694"/>
    <w:rsid w:val="000E4941"/>
    <w:rsid w:val="000E58A4"/>
    <w:rsid w:val="000E5D67"/>
    <w:rsid w:val="000E644F"/>
    <w:rsid w:val="000E75F6"/>
    <w:rsid w:val="000F0FC5"/>
    <w:rsid w:val="000F13AF"/>
    <w:rsid w:val="000F3137"/>
    <w:rsid w:val="000F60BD"/>
    <w:rsid w:val="000F627F"/>
    <w:rsid w:val="000F6598"/>
    <w:rsid w:val="000F65D9"/>
    <w:rsid w:val="000F6BA3"/>
    <w:rsid w:val="000F6D8E"/>
    <w:rsid w:val="000F78A1"/>
    <w:rsid w:val="00101CD5"/>
    <w:rsid w:val="001026B6"/>
    <w:rsid w:val="00105479"/>
    <w:rsid w:val="00107627"/>
    <w:rsid w:val="001101DB"/>
    <w:rsid w:val="0011110B"/>
    <w:rsid w:val="00112EBB"/>
    <w:rsid w:val="00113103"/>
    <w:rsid w:val="00113161"/>
    <w:rsid w:val="001143BF"/>
    <w:rsid w:val="001152C3"/>
    <w:rsid w:val="00115766"/>
    <w:rsid w:val="00116463"/>
    <w:rsid w:val="00116BE6"/>
    <w:rsid w:val="0011728B"/>
    <w:rsid w:val="00117E98"/>
    <w:rsid w:val="0012172E"/>
    <w:rsid w:val="00121E6A"/>
    <w:rsid w:val="00123455"/>
    <w:rsid w:val="00123774"/>
    <w:rsid w:val="0012663C"/>
    <w:rsid w:val="00130C1D"/>
    <w:rsid w:val="001327CC"/>
    <w:rsid w:val="0013490D"/>
    <w:rsid w:val="00135284"/>
    <w:rsid w:val="00136119"/>
    <w:rsid w:val="00136500"/>
    <w:rsid w:val="001373EA"/>
    <w:rsid w:val="0013765D"/>
    <w:rsid w:val="001378A0"/>
    <w:rsid w:val="00140074"/>
    <w:rsid w:val="00140172"/>
    <w:rsid w:val="001403EF"/>
    <w:rsid w:val="001407A8"/>
    <w:rsid w:val="001407C4"/>
    <w:rsid w:val="00141E18"/>
    <w:rsid w:val="00142661"/>
    <w:rsid w:val="001426DB"/>
    <w:rsid w:val="001427D6"/>
    <w:rsid w:val="00142A8F"/>
    <w:rsid w:val="001434E9"/>
    <w:rsid w:val="00144D4A"/>
    <w:rsid w:val="00145619"/>
    <w:rsid w:val="001459E9"/>
    <w:rsid w:val="001528F4"/>
    <w:rsid w:val="00154313"/>
    <w:rsid w:val="00155CE6"/>
    <w:rsid w:val="0015729B"/>
    <w:rsid w:val="001612E7"/>
    <w:rsid w:val="00162D34"/>
    <w:rsid w:val="0016385F"/>
    <w:rsid w:val="001657C6"/>
    <w:rsid w:val="00165D04"/>
    <w:rsid w:val="0016627A"/>
    <w:rsid w:val="00167742"/>
    <w:rsid w:val="001704E5"/>
    <w:rsid w:val="00173961"/>
    <w:rsid w:val="001742E4"/>
    <w:rsid w:val="00174BC0"/>
    <w:rsid w:val="00174DBE"/>
    <w:rsid w:val="00175A8E"/>
    <w:rsid w:val="00176182"/>
    <w:rsid w:val="001763C0"/>
    <w:rsid w:val="0017702F"/>
    <w:rsid w:val="0017774D"/>
    <w:rsid w:val="00181AC7"/>
    <w:rsid w:val="0018234C"/>
    <w:rsid w:val="0018253D"/>
    <w:rsid w:val="001838C2"/>
    <w:rsid w:val="00183D0F"/>
    <w:rsid w:val="0018533D"/>
    <w:rsid w:val="00187568"/>
    <w:rsid w:val="00190039"/>
    <w:rsid w:val="00191AA3"/>
    <w:rsid w:val="00192A63"/>
    <w:rsid w:val="00192B65"/>
    <w:rsid w:val="001943AB"/>
    <w:rsid w:val="00194DCB"/>
    <w:rsid w:val="00194E1A"/>
    <w:rsid w:val="0019731D"/>
    <w:rsid w:val="001A00C8"/>
    <w:rsid w:val="001A0728"/>
    <w:rsid w:val="001A18B0"/>
    <w:rsid w:val="001A2B29"/>
    <w:rsid w:val="001A3439"/>
    <w:rsid w:val="001A4A9F"/>
    <w:rsid w:val="001A68BF"/>
    <w:rsid w:val="001A7792"/>
    <w:rsid w:val="001A7799"/>
    <w:rsid w:val="001B19F3"/>
    <w:rsid w:val="001B284B"/>
    <w:rsid w:val="001B3664"/>
    <w:rsid w:val="001B6AC6"/>
    <w:rsid w:val="001B7007"/>
    <w:rsid w:val="001B70E6"/>
    <w:rsid w:val="001B7A24"/>
    <w:rsid w:val="001B7A59"/>
    <w:rsid w:val="001B7AFA"/>
    <w:rsid w:val="001C1279"/>
    <w:rsid w:val="001C1B55"/>
    <w:rsid w:val="001C22B3"/>
    <w:rsid w:val="001C3576"/>
    <w:rsid w:val="001C454A"/>
    <w:rsid w:val="001C4FCB"/>
    <w:rsid w:val="001C51FC"/>
    <w:rsid w:val="001C5255"/>
    <w:rsid w:val="001C5977"/>
    <w:rsid w:val="001C5CD6"/>
    <w:rsid w:val="001C70A1"/>
    <w:rsid w:val="001D1221"/>
    <w:rsid w:val="001D3D6D"/>
    <w:rsid w:val="001D4690"/>
    <w:rsid w:val="001D4870"/>
    <w:rsid w:val="001D4BB0"/>
    <w:rsid w:val="001D4D4C"/>
    <w:rsid w:val="001D55F6"/>
    <w:rsid w:val="001D793B"/>
    <w:rsid w:val="001D7E76"/>
    <w:rsid w:val="001E0453"/>
    <w:rsid w:val="001E0971"/>
    <w:rsid w:val="001E1DCA"/>
    <w:rsid w:val="001E244B"/>
    <w:rsid w:val="001E253F"/>
    <w:rsid w:val="001E2EA3"/>
    <w:rsid w:val="001E4BB7"/>
    <w:rsid w:val="001E529C"/>
    <w:rsid w:val="001E66B3"/>
    <w:rsid w:val="001E6ED0"/>
    <w:rsid w:val="001E746F"/>
    <w:rsid w:val="001E785A"/>
    <w:rsid w:val="001E7CD2"/>
    <w:rsid w:val="001F06AD"/>
    <w:rsid w:val="001F0B23"/>
    <w:rsid w:val="001F1ACD"/>
    <w:rsid w:val="001F273D"/>
    <w:rsid w:val="001F43B2"/>
    <w:rsid w:val="001F5A46"/>
    <w:rsid w:val="001F5D8D"/>
    <w:rsid w:val="001F62C2"/>
    <w:rsid w:val="00200575"/>
    <w:rsid w:val="0020118A"/>
    <w:rsid w:val="002021FD"/>
    <w:rsid w:val="0020326A"/>
    <w:rsid w:val="002035B8"/>
    <w:rsid w:val="00203F33"/>
    <w:rsid w:val="00205E0F"/>
    <w:rsid w:val="00206429"/>
    <w:rsid w:val="00206727"/>
    <w:rsid w:val="00206884"/>
    <w:rsid w:val="00206CBC"/>
    <w:rsid w:val="00206ED3"/>
    <w:rsid w:val="00206F48"/>
    <w:rsid w:val="00207899"/>
    <w:rsid w:val="00210583"/>
    <w:rsid w:val="00210822"/>
    <w:rsid w:val="00211CDD"/>
    <w:rsid w:val="00212600"/>
    <w:rsid w:val="0021317C"/>
    <w:rsid w:val="00213530"/>
    <w:rsid w:val="00213B4B"/>
    <w:rsid w:val="00213F5A"/>
    <w:rsid w:val="00214096"/>
    <w:rsid w:val="00215E8F"/>
    <w:rsid w:val="00216DA0"/>
    <w:rsid w:val="0022045B"/>
    <w:rsid w:val="002209F3"/>
    <w:rsid w:val="002212F1"/>
    <w:rsid w:val="002235B6"/>
    <w:rsid w:val="00223F89"/>
    <w:rsid w:val="002249CC"/>
    <w:rsid w:val="00225761"/>
    <w:rsid w:val="002258A1"/>
    <w:rsid w:val="00227B6C"/>
    <w:rsid w:val="00227EBD"/>
    <w:rsid w:val="0023040E"/>
    <w:rsid w:val="002307E4"/>
    <w:rsid w:val="00230AFD"/>
    <w:rsid w:val="00231EC7"/>
    <w:rsid w:val="00232DB9"/>
    <w:rsid w:val="0023362E"/>
    <w:rsid w:val="00237E0B"/>
    <w:rsid w:val="00237F3A"/>
    <w:rsid w:val="0024145C"/>
    <w:rsid w:val="00250569"/>
    <w:rsid w:val="002514B1"/>
    <w:rsid w:val="00252943"/>
    <w:rsid w:val="00253F10"/>
    <w:rsid w:val="00255F72"/>
    <w:rsid w:val="002568EF"/>
    <w:rsid w:val="00262CCD"/>
    <w:rsid w:val="00262E00"/>
    <w:rsid w:val="00264E31"/>
    <w:rsid w:val="002658CB"/>
    <w:rsid w:val="00270395"/>
    <w:rsid w:val="00271C1C"/>
    <w:rsid w:val="00275A90"/>
    <w:rsid w:val="00280570"/>
    <w:rsid w:val="002805AB"/>
    <w:rsid w:val="00281269"/>
    <w:rsid w:val="0028214B"/>
    <w:rsid w:val="00282CE6"/>
    <w:rsid w:val="00282E4F"/>
    <w:rsid w:val="0028401F"/>
    <w:rsid w:val="0028556A"/>
    <w:rsid w:val="00293DC7"/>
    <w:rsid w:val="00293FDA"/>
    <w:rsid w:val="00296BBB"/>
    <w:rsid w:val="002971A2"/>
    <w:rsid w:val="002A1790"/>
    <w:rsid w:val="002A1FA5"/>
    <w:rsid w:val="002A2B88"/>
    <w:rsid w:val="002A522A"/>
    <w:rsid w:val="002A552D"/>
    <w:rsid w:val="002A6CAB"/>
    <w:rsid w:val="002A70DE"/>
    <w:rsid w:val="002B1A15"/>
    <w:rsid w:val="002B21EC"/>
    <w:rsid w:val="002B56FB"/>
    <w:rsid w:val="002B58ED"/>
    <w:rsid w:val="002B6CDF"/>
    <w:rsid w:val="002B6DE0"/>
    <w:rsid w:val="002B7A63"/>
    <w:rsid w:val="002C0281"/>
    <w:rsid w:val="002C3390"/>
    <w:rsid w:val="002C40CD"/>
    <w:rsid w:val="002C650D"/>
    <w:rsid w:val="002C6F5E"/>
    <w:rsid w:val="002D0324"/>
    <w:rsid w:val="002D1E44"/>
    <w:rsid w:val="002D26DE"/>
    <w:rsid w:val="002D3232"/>
    <w:rsid w:val="002D4CD8"/>
    <w:rsid w:val="002D5E78"/>
    <w:rsid w:val="002D7F52"/>
    <w:rsid w:val="002E050D"/>
    <w:rsid w:val="002E18F4"/>
    <w:rsid w:val="002E1B4E"/>
    <w:rsid w:val="002E3032"/>
    <w:rsid w:val="002E369B"/>
    <w:rsid w:val="002E3E8D"/>
    <w:rsid w:val="002E4D0F"/>
    <w:rsid w:val="002E6912"/>
    <w:rsid w:val="002E6B8B"/>
    <w:rsid w:val="002F04B5"/>
    <w:rsid w:val="002F1ABA"/>
    <w:rsid w:val="002F1D63"/>
    <w:rsid w:val="002F3389"/>
    <w:rsid w:val="002F33BC"/>
    <w:rsid w:val="002F3415"/>
    <w:rsid w:val="002F36F9"/>
    <w:rsid w:val="002F4CF5"/>
    <w:rsid w:val="002F4EDF"/>
    <w:rsid w:val="002F588A"/>
    <w:rsid w:val="003001F7"/>
    <w:rsid w:val="00300371"/>
    <w:rsid w:val="003009FD"/>
    <w:rsid w:val="00300F7F"/>
    <w:rsid w:val="00301CF9"/>
    <w:rsid w:val="003028BD"/>
    <w:rsid w:val="00307057"/>
    <w:rsid w:val="003104CE"/>
    <w:rsid w:val="003115B6"/>
    <w:rsid w:val="00311BD6"/>
    <w:rsid w:val="00312D64"/>
    <w:rsid w:val="0031338E"/>
    <w:rsid w:val="00313B2F"/>
    <w:rsid w:val="00315969"/>
    <w:rsid w:val="00315C42"/>
    <w:rsid w:val="00316D16"/>
    <w:rsid w:val="003178E4"/>
    <w:rsid w:val="00317D47"/>
    <w:rsid w:val="00317F29"/>
    <w:rsid w:val="003205E3"/>
    <w:rsid w:val="003237CC"/>
    <w:rsid w:val="00323AF1"/>
    <w:rsid w:val="00325DF4"/>
    <w:rsid w:val="0032638B"/>
    <w:rsid w:val="00326489"/>
    <w:rsid w:val="00330984"/>
    <w:rsid w:val="00330B0B"/>
    <w:rsid w:val="00330BEE"/>
    <w:rsid w:val="00331958"/>
    <w:rsid w:val="00331E19"/>
    <w:rsid w:val="003351A9"/>
    <w:rsid w:val="003368AE"/>
    <w:rsid w:val="00336A7B"/>
    <w:rsid w:val="00340270"/>
    <w:rsid w:val="003402F6"/>
    <w:rsid w:val="00340B7A"/>
    <w:rsid w:val="00341B7B"/>
    <w:rsid w:val="00342E9E"/>
    <w:rsid w:val="003432C9"/>
    <w:rsid w:val="00343BB4"/>
    <w:rsid w:val="00344603"/>
    <w:rsid w:val="00344A1C"/>
    <w:rsid w:val="00346554"/>
    <w:rsid w:val="003466CD"/>
    <w:rsid w:val="003532EC"/>
    <w:rsid w:val="00353B16"/>
    <w:rsid w:val="0035440A"/>
    <w:rsid w:val="00354672"/>
    <w:rsid w:val="00354AF8"/>
    <w:rsid w:val="00354C3F"/>
    <w:rsid w:val="00354EC4"/>
    <w:rsid w:val="00355754"/>
    <w:rsid w:val="00356836"/>
    <w:rsid w:val="00357980"/>
    <w:rsid w:val="00360A7A"/>
    <w:rsid w:val="00360E7F"/>
    <w:rsid w:val="00361218"/>
    <w:rsid w:val="003622AF"/>
    <w:rsid w:val="0036281B"/>
    <w:rsid w:val="00362C50"/>
    <w:rsid w:val="00365CD8"/>
    <w:rsid w:val="00366672"/>
    <w:rsid w:val="00370194"/>
    <w:rsid w:val="00371887"/>
    <w:rsid w:val="00372826"/>
    <w:rsid w:val="00373D09"/>
    <w:rsid w:val="00374EC8"/>
    <w:rsid w:val="003776CB"/>
    <w:rsid w:val="00377B41"/>
    <w:rsid w:val="00381B29"/>
    <w:rsid w:val="00381CFB"/>
    <w:rsid w:val="00381F04"/>
    <w:rsid w:val="0038247B"/>
    <w:rsid w:val="00382CFC"/>
    <w:rsid w:val="00383255"/>
    <w:rsid w:val="00384214"/>
    <w:rsid w:val="00385B90"/>
    <w:rsid w:val="003872EF"/>
    <w:rsid w:val="00390F8C"/>
    <w:rsid w:val="00391043"/>
    <w:rsid w:val="00391E94"/>
    <w:rsid w:val="00392EC4"/>
    <w:rsid w:val="00394901"/>
    <w:rsid w:val="003952EC"/>
    <w:rsid w:val="003962D5"/>
    <w:rsid w:val="00396617"/>
    <w:rsid w:val="003A03D7"/>
    <w:rsid w:val="003A3285"/>
    <w:rsid w:val="003A32FB"/>
    <w:rsid w:val="003A792B"/>
    <w:rsid w:val="003B0C03"/>
    <w:rsid w:val="003B0F01"/>
    <w:rsid w:val="003B2069"/>
    <w:rsid w:val="003B222A"/>
    <w:rsid w:val="003B2B33"/>
    <w:rsid w:val="003B2F03"/>
    <w:rsid w:val="003B3A66"/>
    <w:rsid w:val="003B3C39"/>
    <w:rsid w:val="003B4093"/>
    <w:rsid w:val="003B4818"/>
    <w:rsid w:val="003B6157"/>
    <w:rsid w:val="003B7172"/>
    <w:rsid w:val="003B7B3C"/>
    <w:rsid w:val="003C0D95"/>
    <w:rsid w:val="003C1AC6"/>
    <w:rsid w:val="003C2204"/>
    <w:rsid w:val="003C22CB"/>
    <w:rsid w:val="003C29BC"/>
    <w:rsid w:val="003C2CFA"/>
    <w:rsid w:val="003C2EC5"/>
    <w:rsid w:val="003C424A"/>
    <w:rsid w:val="003C4A99"/>
    <w:rsid w:val="003D025F"/>
    <w:rsid w:val="003D02B3"/>
    <w:rsid w:val="003D1DD6"/>
    <w:rsid w:val="003D2744"/>
    <w:rsid w:val="003D31BE"/>
    <w:rsid w:val="003D3C83"/>
    <w:rsid w:val="003D4704"/>
    <w:rsid w:val="003D49F6"/>
    <w:rsid w:val="003D4CF6"/>
    <w:rsid w:val="003D63C9"/>
    <w:rsid w:val="003D7493"/>
    <w:rsid w:val="003D7B15"/>
    <w:rsid w:val="003D7C7C"/>
    <w:rsid w:val="003E04E8"/>
    <w:rsid w:val="003E3A61"/>
    <w:rsid w:val="003E4FFE"/>
    <w:rsid w:val="003E5493"/>
    <w:rsid w:val="003E5827"/>
    <w:rsid w:val="003E64EE"/>
    <w:rsid w:val="003E6F8B"/>
    <w:rsid w:val="003F0733"/>
    <w:rsid w:val="003F08F2"/>
    <w:rsid w:val="003F096B"/>
    <w:rsid w:val="003F18F2"/>
    <w:rsid w:val="003F22FA"/>
    <w:rsid w:val="003F2B52"/>
    <w:rsid w:val="003F3EF9"/>
    <w:rsid w:val="003F43A2"/>
    <w:rsid w:val="003F4FC8"/>
    <w:rsid w:val="003F50BB"/>
    <w:rsid w:val="003F5F97"/>
    <w:rsid w:val="003F741A"/>
    <w:rsid w:val="003F7521"/>
    <w:rsid w:val="004041A1"/>
    <w:rsid w:val="00404A1B"/>
    <w:rsid w:val="0040514F"/>
    <w:rsid w:val="00405376"/>
    <w:rsid w:val="0040623C"/>
    <w:rsid w:val="0040755D"/>
    <w:rsid w:val="00407661"/>
    <w:rsid w:val="00407A60"/>
    <w:rsid w:val="00413208"/>
    <w:rsid w:val="00413A90"/>
    <w:rsid w:val="00417123"/>
    <w:rsid w:val="004200C8"/>
    <w:rsid w:val="00421360"/>
    <w:rsid w:val="004221E9"/>
    <w:rsid w:val="00422EEC"/>
    <w:rsid w:val="00423D52"/>
    <w:rsid w:val="00424838"/>
    <w:rsid w:val="0042722B"/>
    <w:rsid w:val="00427BE5"/>
    <w:rsid w:val="004304CB"/>
    <w:rsid w:val="00430A8E"/>
    <w:rsid w:val="0043244F"/>
    <w:rsid w:val="00440744"/>
    <w:rsid w:val="00440936"/>
    <w:rsid w:val="00440B90"/>
    <w:rsid w:val="00442001"/>
    <w:rsid w:val="004436C3"/>
    <w:rsid w:val="00444BE9"/>
    <w:rsid w:val="0044540E"/>
    <w:rsid w:val="004470A8"/>
    <w:rsid w:val="00447675"/>
    <w:rsid w:val="00450FCF"/>
    <w:rsid w:val="004515D2"/>
    <w:rsid w:val="00452836"/>
    <w:rsid w:val="00453376"/>
    <w:rsid w:val="00453B6C"/>
    <w:rsid w:val="00454044"/>
    <w:rsid w:val="00454058"/>
    <w:rsid w:val="004541C4"/>
    <w:rsid w:val="00454A98"/>
    <w:rsid w:val="004554FC"/>
    <w:rsid w:val="00455D17"/>
    <w:rsid w:val="00456633"/>
    <w:rsid w:val="004567A1"/>
    <w:rsid w:val="00460F46"/>
    <w:rsid w:val="00462AA2"/>
    <w:rsid w:val="00462B28"/>
    <w:rsid w:val="00463B08"/>
    <w:rsid w:val="00466FAF"/>
    <w:rsid w:val="004678E7"/>
    <w:rsid w:val="00470201"/>
    <w:rsid w:val="00475456"/>
    <w:rsid w:val="00475BB2"/>
    <w:rsid w:val="004771E4"/>
    <w:rsid w:val="0048056C"/>
    <w:rsid w:val="00480D4B"/>
    <w:rsid w:val="00481C1B"/>
    <w:rsid w:val="00482DC1"/>
    <w:rsid w:val="00483144"/>
    <w:rsid w:val="00484DE6"/>
    <w:rsid w:val="0048723F"/>
    <w:rsid w:val="0049008D"/>
    <w:rsid w:val="00492BE7"/>
    <w:rsid w:val="00493DE0"/>
    <w:rsid w:val="004942C6"/>
    <w:rsid w:val="00494BC4"/>
    <w:rsid w:val="00495D30"/>
    <w:rsid w:val="0049661F"/>
    <w:rsid w:val="00496D4F"/>
    <w:rsid w:val="00496DC3"/>
    <w:rsid w:val="004A0092"/>
    <w:rsid w:val="004A01FB"/>
    <w:rsid w:val="004A0592"/>
    <w:rsid w:val="004A095E"/>
    <w:rsid w:val="004A1E8D"/>
    <w:rsid w:val="004A2EB7"/>
    <w:rsid w:val="004A2F82"/>
    <w:rsid w:val="004A4D10"/>
    <w:rsid w:val="004A6940"/>
    <w:rsid w:val="004A7839"/>
    <w:rsid w:val="004B06C6"/>
    <w:rsid w:val="004B1053"/>
    <w:rsid w:val="004B1642"/>
    <w:rsid w:val="004B16ED"/>
    <w:rsid w:val="004B4FB5"/>
    <w:rsid w:val="004B5C6A"/>
    <w:rsid w:val="004B7D5F"/>
    <w:rsid w:val="004B7F14"/>
    <w:rsid w:val="004C03BC"/>
    <w:rsid w:val="004C0C29"/>
    <w:rsid w:val="004C0E6D"/>
    <w:rsid w:val="004C3FC6"/>
    <w:rsid w:val="004C5DCD"/>
    <w:rsid w:val="004D018F"/>
    <w:rsid w:val="004D1443"/>
    <w:rsid w:val="004D14DF"/>
    <w:rsid w:val="004D2831"/>
    <w:rsid w:val="004D2CED"/>
    <w:rsid w:val="004D37D0"/>
    <w:rsid w:val="004D4935"/>
    <w:rsid w:val="004D7835"/>
    <w:rsid w:val="004D79B0"/>
    <w:rsid w:val="004E025B"/>
    <w:rsid w:val="004E076F"/>
    <w:rsid w:val="004E3A75"/>
    <w:rsid w:val="004E3CB5"/>
    <w:rsid w:val="004E4385"/>
    <w:rsid w:val="004E5DCC"/>
    <w:rsid w:val="004E68F3"/>
    <w:rsid w:val="004E6CB5"/>
    <w:rsid w:val="004E724F"/>
    <w:rsid w:val="004F05CA"/>
    <w:rsid w:val="004F0649"/>
    <w:rsid w:val="004F0914"/>
    <w:rsid w:val="004F16FB"/>
    <w:rsid w:val="004F1F0C"/>
    <w:rsid w:val="004F2D6C"/>
    <w:rsid w:val="004F32DD"/>
    <w:rsid w:val="004F4666"/>
    <w:rsid w:val="004F5685"/>
    <w:rsid w:val="004F690C"/>
    <w:rsid w:val="0050001C"/>
    <w:rsid w:val="00500A87"/>
    <w:rsid w:val="00500C95"/>
    <w:rsid w:val="0050152B"/>
    <w:rsid w:val="0050299F"/>
    <w:rsid w:val="00502BDA"/>
    <w:rsid w:val="0050402F"/>
    <w:rsid w:val="00504411"/>
    <w:rsid w:val="00505282"/>
    <w:rsid w:val="00505D49"/>
    <w:rsid w:val="005067F2"/>
    <w:rsid w:val="00506FE3"/>
    <w:rsid w:val="0051082B"/>
    <w:rsid w:val="005121AA"/>
    <w:rsid w:val="005127CD"/>
    <w:rsid w:val="00513F92"/>
    <w:rsid w:val="00516C1C"/>
    <w:rsid w:val="00516F33"/>
    <w:rsid w:val="0051715A"/>
    <w:rsid w:val="00521629"/>
    <w:rsid w:val="00521DAC"/>
    <w:rsid w:val="00521E99"/>
    <w:rsid w:val="0052356E"/>
    <w:rsid w:val="00523669"/>
    <w:rsid w:val="00523BE9"/>
    <w:rsid w:val="005243FC"/>
    <w:rsid w:val="0052579C"/>
    <w:rsid w:val="00525B54"/>
    <w:rsid w:val="005263AC"/>
    <w:rsid w:val="005268BE"/>
    <w:rsid w:val="00526A2F"/>
    <w:rsid w:val="00526C5B"/>
    <w:rsid w:val="005278DA"/>
    <w:rsid w:val="00530560"/>
    <w:rsid w:val="005368F3"/>
    <w:rsid w:val="00536F38"/>
    <w:rsid w:val="00537A72"/>
    <w:rsid w:val="00541366"/>
    <w:rsid w:val="00541ACE"/>
    <w:rsid w:val="00542597"/>
    <w:rsid w:val="00542671"/>
    <w:rsid w:val="00542905"/>
    <w:rsid w:val="00542F88"/>
    <w:rsid w:val="00543DBA"/>
    <w:rsid w:val="005453D6"/>
    <w:rsid w:val="00545994"/>
    <w:rsid w:val="00547EBF"/>
    <w:rsid w:val="00550FE0"/>
    <w:rsid w:val="0055259C"/>
    <w:rsid w:val="00552B31"/>
    <w:rsid w:val="005537A2"/>
    <w:rsid w:val="0055529B"/>
    <w:rsid w:val="005553B0"/>
    <w:rsid w:val="005560D4"/>
    <w:rsid w:val="00557AF6"/>
    <w:rsid w:val="00560B95"/>
    <w:rsid w:val="00561590"/>
    <w:rsid w:val="005616F8"/>
    <w:rsid w:val="00563E24"/>
    <w:rsid w:val="00565721"/>
    <w:rsid w:val="00570D54"/>
    <w:rsid w:val="005717D6"/>
    <w:rsid w:val="00572105"/>
    <w:rsid w:val="00573C83"/>
    <w:rsid w:val="00574F18"/>
    <w:rsid w:val="00574F2A"/>
    <w:rsid w:val="005764FB"/>
    <w:rsid w:val="00576738"/>
    <w:rsid w:val="00577C4C"/>
    <w:rsid w:val="00577E1E"/>
    <w:rsid w:val="00577FB8"/>
    <w:rsid w:val="00581E58"/>
    <w:rsid w:val="00581FB3"/>
    <w:rsid w:val="00582489"/>
    <w:rsid w:val="005834F6"/>
    <w:rsid w:val="00583DF3"/>
    <w:rsid w:val="00584185"/>
    <w:rsid w:val="0058437D"/>
    <w:rsid w:val="00585F58"/>
    <w:rsid w:val="00587884"/>
    <w:rsid w:val="00591094"/>
    <w:rsid w:val="00591458"/>
    <w:rsid w:val="00591ABA"/>
    <w:rsid w:val="0059236A"/>
    <w:rsid w:val="00592384"/>
    <w:rsid w:val="00592959"/>
    <w:rsid w:val="00593711"/>
    <w:rsid w:val="005939FB"/>
    <w:rsid w:val="00593C04"/>
    <w:rsid w:val="00593C80"/>
    <w:rsid w:val="005940F6"/>
    <w:rsid w:val="005945A6"/>
    <w:rsid w:val="005960A3"/>
    <w:rsid w:val="00596515"/>
    <w:rsid w:val="005A18C3"/>
    <w:rsid w:val="005A2540"/>
    <w:rsid w:val="005A2B7B"/>
    <w:rsid w:val="005A34E9"/>
    <w:rsid w:val="005A5710"/>
    <w:rsid w:val="005A6DD8"/>
    <w:rsid w:val="005B0414"/>
    <w:rsid w:val="005B27FD"/>
    <w:rsid w:val="005B2954"/>
    <w:rsid w:val="005B317A"/>
    <w:rsid w:val="005B39D3"/>
    <w:rsid w:val="005B5063"/>
    <w:rsid w:val="005B593F"/>
    <w:rsid w:val="005B64E3"/>
    <w:rsid w:val="005B6EEC"/>
    <w:rsid w:val="005C1BAD"/>
    <w:rsid w:val="005C2259"/>
    <w:rsid w:val="005C27D6"/>
    <w:rsid w:val="005C28FF"/>
    <w:rsid w:val="005C3184"/>
    <w:rsid w:val="005C4003"/>
    <w:rsid w:val="005C749D"/>
    <w:rsid w:val="005D08F6"/>
    <w:rsid w:val="005D1D50"/>
    <w:rsid w:val="005D22C2"/>
    <w:rsid w:val="005D5459"/>
    <w:rsid w:val="005D5711"/>
    <w:rsid w:val="005D59DF"/>
    <w:rsid w:val="005D6572"/>
    <w:rsid w:val="005D7D25"/>
    <w:rsid w:val="005E07C8"/>
    <w:rsid w:val="005E35FA"/>
    <w:rsid w:val="005E3DF7"/>
    <w:rsid w:val="005E4936"/>
    <w:rsid w:val="005E4C4E"/>
    <w:rsid w:val="005F06DD"/>
    <w:rsid w:val="005F2311"/>
    <w:rsid w:val="005F325E"/>
    <w:rsid w:val="005F33B9"/>
    <w:rsid w:val="005F3451"/>
    <w:rsid w:val="005F4556"/>
    <w:rsid w:val="005F4C5D"/>
    <w:rsid w:val="005F55E7"/>
    <w:rsid w:val="005F766A"/>
    <w:rsid w:val="005F7BD8"/>
    <w:rsid w:val="00600647"/>
    <w:rsid w:val="00600D0B"/>
    <w:rsid w:val="00601102"/>
    <w:rsid w:val="00601929"/>
    <w:rsid w:val="00602995"/>
    <w:rsid w:val="00602EF2"/>
    <w:rsid w:val="0060427B"/>
    <w:rsid w:val="00606D36"/>
    <w:rsid w:val="00606DC0"/>
    <w:rsid w:val="00610D41"/>
    <w:rsid w:val="00611A45"/>
    <w:rsid w:val="0061239C"/>
    <w:rsid w:val="006137BB"/>
    <w:rsid w:val="0061614C"/>
    <w:rsid w:val="006165D8"/>
    <w:rsid w:val="006170BA"/>
    <w:rsid w:val="00617F92"/>
    <w:rsid w:val="00620EBE"/>
    <w:rsid w:val="006211C5"/>
    <w:rsid w:val="006223BA"/>
    <w:rsid w:val="00624E75"/>
    <w:rsid w:val="00625859"/>
    <w:rsid w:val="00626213"/>
    <w:rsid w:val="006274F9"/>
    <w:rsid w:val="00627F23"/>
    <w:rsid w:val="00627F89"/>
    <w:rsid w:val="00631B06"/>
    <w:rsid w:val="006330D8"/>
    <w:rsid w:val="00633225"/>
    <w:rsid w:val="00633ADE"/>
    <w:rsid w:val="00634991"/>
    <w:rsid w:val="0063566E"/>
    <w:rsid w:val="00636138"/>
    <w:rsid w:val="006361B1"/>
    <w:rsid w:val="006372F8"/>
    <w:rsid w:val="0063764E"/>
    <w:rsid w:val="00637A1B"/>
    <w:rsid w:val="00637CC8"/>
    <w:rsid w:val="006419EE"/>
    <w:rsid w:val="00643249"/>
    <w:rsid w:val="00643BED"/>
    <w:rsid w:val="0064621C"/>
    <w:rsid w:val="00646346"/>
    <w:rsid w:val="00647D68"/>
    <w:rsid w:val="00652DED"/>
    <w:rsid w:val="006532E5"/>
    <w:rsid w:val="00653B5D"/>
    <w:rsid w:val="00654004"/>
    <w:rsid w:val="00654A77"/>
    <w:rsid w:val="00654FDA"/>
    <w:rsid w:val="00656311"/>
    <w:rsid w:val="00656B56"/>
    <w:rsid w:val="00660DCA"/>
    <w:rsid w:val="00660FB5"/>
    <w:rsid w:val="0066145C"/>
    <w:rsid w:val="00662D38"/>
    <w:rsid w:val="006644DB"/>
    <w:rsid w:val="00665000"/>
    <w:rsid w:val="0067070E"/>
    <w:rsid w:val="006707A3"/>
    <w:rsid w:val="00671C12"/>
    <w:rsid w:val="00671FE5"/>
    <w:rsid w:val="0067345C"/>
    <w:rsid w:val="00673F3A"/>
    <w:rsid w:val="00675FB3"/>
    <w:rsid w:val="006764C5"/>
    <w:rsid w:val="00676BED"/>
    <w:rsid w:val="00680B93"/>
    <w:rsid w:val="00680D56"/>
    <w:rsid w:val="006822BE"/>
    <w:rsid w:val="00682E85"/>
    <w:rsid w:val="00683192"/>
    <w:rsid w:val="006836C0"/>
    <w:rsid w:val="00684C88"/>
    <w:rsid w:val="006859C0"/>
    <w:rsid w:val="00685AB6"/>
    <w:rsid w:val="006861BF"/>
    <w:rsid w:val="00687DDB"/>
    <w:rsid w:val="00687EDB"/>
    <w:rsid w:val="006903D9"/>
    <w:rsid w:val="00690B0C"/>
    <w:rsid w:val="006932ED"/>
    <w:rsid w:val="00694C50"/>
    <w:rsid w:val="00696267"/>
    <w:rsid w:val="00696C44"/>
    <w:rsid w:val="006A1DD0"/>
    <w:rsid w:val="006A29E8"/>
    <w:rsid w:val="006A4E0A"/>
    <w:rsid w:val="006A6216"/>
    <w:rsid w:val="006A654A"/>
    <w:rsid w:val="006A6859"/>
    <w:rsid w:val="006A6F76"/>
    <w:rsid w:val="006A7823"/>
    <w:rsid w:val="006B1223"/>
    <w:rsid w:val="006B3106"/>
    <w:rsid w:val="006B5510"/>
    <w:rsid w:val="006B6B97"/>
    <w:rsid w:val="006C1EE6"/>
    <w:rsid w:val="006C2236"/>
    <w:rsid w:val="006C3CC1"/>
    <w:rsid w:val="006C762D"/>
    <w:rsid w:val="006D0681"/>
    <w:rsid w:val="006D09BA"/>
    <w:rsid w:val="006D3314"/>
    <w:rsid w:val="006D3DA1"/>
    <w:rsid w:val="006D3F74"/>
    <w:rsid w:val="006D40FF"/>
    <w:rsid w:val="006D437E"/>
    <w:rsid w:val="006D487D"/>
    <w:rsid w:val="006D4B2F"/>
    <w:rsid w:val="006D58A5"/>
    <w:rsid w:val="006D5C8E"/>
    <w:rsid w:val="006D6DD1"/>
    <w:rsid w:val="006D6E03"/>
    <w:rsid w:val="006D74E6"/>
    <w:rsid w:val="006E003A"/>
    <w:rsid w:val="006E0438"/>
    <w:rsid w:val="006E1791"/>
    <w:rsid w:val="006E2210"/>
    <w:rsid w:val="006E3167"/>
    <w:rsid w:val="006E3AC5"/>
    <w:rsid w:val="006E793A"/>
    <w:rsid w:val="006E7F91"/>
    <w:rsid w:val="006F0D6B"/>
    <w:rsid w:val="006F2F6B"/>
    <w:rsid w:val="006F3553"/>
    <w:rsid w:val="006F35AD"/>
    <w:rsid w:val="006F3F09"/>
    <w:rsid w:val="006F776D"/>
    <w:rsid w:val="0070490F"/>
    <w:rsid w:val="00704B9F"/>
    <w:rsid w:val="0070534E"/>
    <w:rsid w:val="00707376"/>
    <w:rsid w:val="00710CCF"/>
    <w:rsid w:val="007129EE"/>
    <w:rsid w:val="00714198"/>
    <w:rsid w:val="007148C8"/>
    <w:rsid w:val="00714EBA"/>
    <w:rsid w:val="007156FF"/>
    <w:rsid w:val="00715771"/>
    <w:rsid w:val="00717439"/>
    <w:rsid w:val="00717B0E"/>
    <w:rsid w:val="007201FA"/>
    <w:rsid w:val="00720CBE"/>
    <w:rsid w:val="0072129D"/>
    <w:rsid w:val="007216BF"/>
    <w:rsid w:val="00723BE8"/>
    <w:rsid w:val="00725DBA"/>
    <w:rsid w:val="0072770A"/>
    <w:rsid w:val="0072781C"/>
    <w:rsid w:val="00730D82"/>
    <w:rsid w:val="007331A2"/>
    <w:rsid w:val="00734665"/>
    <w:rsid w:val="00734CB4"/>
    <w:rsid w:val="007403A3"/>
    <w:rsid w:val="00740553"/>
    <w:rsid w:val="007420EC"/>
    <w:rsid w:val="007438E7"/>
    <w:rsid w:val="0074513D"/>
    <w:rsid w:val="00750F16"/>
    <w:rsid w:val="00752C53"/>
    <w:rsid w:val="0075337B"/>
    <w:rsid w:val="007554E8"/>
    <w:rsid w:val="00756377"/>
    <w:rsid w:val="0075688E"/>
    <w:rsid w:val="0075744B"/>
    <w:rsid w:val="007604BC"/>
    <w:rsid w:val="007622A9"/>
    <w:rsid w:val="00762454"/>
    <w:rsid w:val="00762A6C"/>
    <w:rsid w:val="00765020"/>
    <w:rsid w:val="0076705B"/>
    <w:rsid w:val="0077239B"/>
    <w:rsid w:val="00773159"/>
    <w:rsid w:val="007733D0"/>
    <w:rsid w:val="00773ED1"/>
    <w:rsid w:val="007756B0"/>
    <w:rsid w:val="00775F68"/>
    <w:rsid w:val="0077674C"/>
    <w:rsid w:val="007768C2"/>
    <w:rsid w:val="00777447"/>
    <w:rsid w:val="00777645"/>
    <w:rsid w:val="00781823"/>
    <w:rsid w:val="0078282A"/>
    <w:rsid w:val="007833C3"/>
    <w:rsid w:val="00783E3C"/>
    <w:rsid w:val="007842CB"/>
    <w:rsid w:val="00791230"/>
    <w:rsid w:val="007916C1"/>
    <w:rsid w:val="0079193C"/>
    <w:rsid w:val="00793644"/>
    <w:rsid w:val="00794791"/>
    <w:rsid w:val="00797954"/>
    <w:rsid w:val="007A2E3D"/>
    <w:rsid w:val="007A36B5"/>
    <w:rsid w:val="007A4092"/>
    <w:rsid w:val="007A5029"/>
    <w:rsid w:val="007A5C69"/>
    <w:rsid w:val="007A5F0F"/>
    <w:rsid w:val="007A7509"/>
    <w:rsid w:val="007B0B95"/>
    <w:rsid w:val="007B515D"/>
    <w:rsid w:val="007B64D0"/>
    <w:rsid w:val="007B731D"/>
    <w:rsid w:val="007B74D4"/>
    <w:rsid w:val="007B7D1B"/>
    <w:rsid w:val="007C008B"/>
    <w:rsid w:val="007C1278"/>
    <w:rsid w:val="007C2CC5"/>
    <w:rsid w:val="007C4890"/>
    <w:rsid w:val="007C4938"/>
    <w:rsid w:val="007C6303"/>
    <w:rsid w:val="007C73CE"/>
    <w:rsid w:val="007C7963"/>
    <w:rsid w:val="007D0244"/>
    <w:rsid w:val="007D03F8"/>
    <w:rsid w:val="007D27D6"/>
    <w:rsid w:val="007D2B2F"/>
    <w:rsid w:val="007D3971"/>
    <w:rsid w:val="007D3E6A"/>
    <w:rsid w:val="007D496C"/>
    <w:rsid w:val="007D56B2"/>
    <w:rsid w:val="007E19E6"/>
    <w:rsid w:val="007E1B1F"/>
    <w:rsid w:val="007E2C8D"/>
    <w:rsid w:val="007E3502"/>
    <w:rsid w:val="007E41E1"/>
    <w:rsid w:val="007E5266"/>
    <w:rsid w:val="007E5EE6"/>
    <w:rsid w:val="007E6D49"/>
    <w:rsid w:val="007F0ADC"/>
    <w:rsid w:val="007F0E9C"/>
    <w:rsid w:val="007F118D"/>
    <w:rsid w:val="007F1861"/>
    <w:rsid w:val="007F2742"/>
    <w:rsid w:val="007F67F5"/>
    <w:rsid w:val="007F7595"/>
    <w:rsid w:val="0080102F"/>
    <w:rsid w:val="008029B6"/>
    <w:rsid w:val="00804E86"/>
    <w:rsid w:val="00805184"/>
    <w:rsid w:val="0080747E"/>
    <w:rsid w:val="008079AA"/>
    <w:rsid w:val="00810A02"/>
    <w:rsid w:val="00811300"/>
    <w:rsid w:val="00811579"/>
    <w:rsid w:val="00811E3B"/>
    <w:rsid w:val="008128F1"/>
    <w:rsid w:val="00814875"/>
    <w:rsid w:val="00814877"/>
    <w:rsid w:val="00814DC1"/>
    <w:rsid w:val="008155DE"/>
    <w:rsid w:val="00815DF6"/>
    <w:rsid w:val="00815E0B"/>
    <w:rsid w:val="008179F9"/>
    <w:rsid w:val="00820712"/>
    <w:rsid w:val="008249E9"/>
    <w:rsid w:val="00825019"/>
    <w:rsid w:val="0082780A"/>
    <w:rsid w:val="008300D8"/>
    <w:rsid w:val="008306B5"/>
    <w:rsid w:val="00831C7E"/>
    <w:rsid w:val="008325A2"/>
    <w:rsid w:val="00832949"/>
    <w:rsid w:val="0083328E"/>
    <w:rsid w:val="00835182"/>
    <w:rsid w:val="00835916"/>
    <w:rsid w:val="008414E3"/>
    <w:rsid w:val="00841821"/>
    <w:rsid w:val="00842ED4"/>
    <w:rsid w:val="00843C7E"/>
    <w:rsid w:val="0084421B"/>
    <w:rsid w:val="00845188"/>
    <w:rsid w:val="008451C4"/>
    <w:rsid w:val="0084628F"/>
    <w:rsid w:val="00850B34"/>
    <w:rsid w:val="00850C6A"/>
    <w:rsid w:val="00850D96"/>
    <w:rsid w:val="0085378A"/>
    <w:rsid w:val="0085469B"/>
    <w:rsid w:val="0085485A"/>
    <w:rsid w:val="00855289"/>
    <w:rsid w:val="008569F6"/>
    <w:rsid w:val="00860324"/>
    <w:rsid w:val="00860ED7"/>
    <w:rsid w:val="008615F1"/>
    <w:rsid w:val="00862045"/>
    <w:rsid w:val="00862A9C"/>
    <w:rsid w:val="00862D78"/>
    <w:rsid w:val="00862DE3"/>
    <w:rsid w:val="0086380F"/>
    <w:rsid w:val="0086384C"/>
    <w:rsid w:val="008649DE"/>
    <w:rsid w:val="00864A68"/>
    <w:rsid w:val="008658D9"/>
    <w:rsid w:val="00865F3F"/>
    <w:rsid w:val="008673C2"/>
    <w:rsid w:val="00870C66"/>
    <w:rsid w:val="0087238F"/>
    <w:rsid w:val="0087519A"/>
    <w:rsid w:val="00875821"/>
    <w:rsid w:val="00876778"/>
    <w:rsid w:val="00876B06"/>
    <w:rsid w:val="00880A92"/>
    <w:rsid w:val="00881ED8"/>
    <w:rsid w:val="00882197"/>
    <w:rsid w:val="00882986"/>
    <w:rsid w:val="0088429D"/>
    <w:rsid w:val="00884C87"/>
    <w:rsid w:val="00890D6A"/>
    <w:rsid w:val="00891A0D"/>
    <w:rsid w:val="00892FDE"/>
    <w:rsid w:val="00893278"/>
    <w:rsid w:val="00894BDC"/>
    <w:rsid w:val="00896338"/>
    <w:rsid w:val="00896A63"/>
    <w:rsid w:val="0089762E"/>
    <w:rsid w:val="008A03F2"/>
    <w:rsid w:val="008A05B8"/>
    <w:rsid w:val="008A1009"/>
    <w:rsid w:val="008A15BE"/>
    <w:rsid w:val="008A1649"/>
    <w:rsid w:val="008A164C"/>
    <w:rsid w:val="008A2A33"/>
    <w:rsid w:val="008A2D41"/>
    <w:rsid w:val="008A3AF9"/>
    <w:rsid w:val="008A4EC1"/>
    <w:rsid w:val="008A773E"/>
    <w:rsid w:val="008B1CB0"/>
    <w:rsid w:val="008B1FF5"/>
    <w:rsid w:val="008B2125"/>
    <w:rsid w:val="008B2789"/>
    <w:rsid w:val="008B3DE8"/>
    <w:rsid w:val="008B5EA1"/>
    <w:rsid w:val="008C026F"/>
    <w:rsid w:val="008C1490"/>
    <w:rsid w:val="008C1BD8"/>
    <w:rsid w:val="008C7969"/>
    <w:rsid w:val="008D130F"/>
    <w:rsid w:val="008D1724"/>
    <w:rsid w:val="008D182F"/>
    <w:rsid w:val="008D2469"/>
    <w:rsid w:val="008D4D3B"/>
    <w:rsid w:val="008D55A2"/>
    <w:rsid w:val="008D5CC3"/>
    <w:rsid w:val="008D6D20"/>
    <w:rsid w:val="008D72F7"/>
    <w:rsid w:val="008E1ABD"/>
    <w:rsid w:val="008E1F16"/>
    <w:rsid w:val="008E23E4"/>
    <w:rsid w:val="008E3731"/>
    <w:rsid w:val="008E4102"/>
    <w:rsid w:val="008E4BE1"/>
    <w:rsid w:val="008E5AE4"/>
    <w:rsid w:val="008E617B"/>
    <w:rsid w:val="008E79E9"/>
    <w:rsid w:val="008F0006"/>
    <w:rsid w:val="008F23E1"/>
    <w:rsid w:val="008F361B"/>
    <w:rsid w:val="008F5192"/>
    <w:rsid w:val="008F5E2B"/>
    <w:rsid w:val="008F5E93"/>
    <w:rsid w:val="008F5EEE"/>
    <w:rsid w:val="008F615A"/>
    <w:rsid w:val="009006C5"/>
    <w:rsid w:val="0090107A"/>
    <w:rsid w:val="00901212"/>
    <w:rsid w:val="00901C75"/>
    <w:rsid w:val="00902158"/>
    <w:rsid w:val="00902B43"/>
    <w:rsid w:val="00904FBF"/>
    <w:rsid w:val="0090584A"/>
    <w:rsid w:val="00905AC9"/>
    <w:rsid w:val="009069EF"/>
    <w:rsid w:val="00914898"/>
    <w:rsid w:val="0091499D"/>
    <w:rsid w:val="00915DCB"/>
    <w:rsid w:val="009173DD"/>
    <w:rsid w:val="00920849"/>
    <w:rsid w:val="00922F52"/>
    <w:rsid w:val="00923B44"/>
    <w:rsid w:val="00923ED7"/>
    <w:rsid w:val="00923F00"/>
    <w:rsid w:val="00925586"/>
    <w:rsid w:val="009261C5"/>
    <w:rsid w:val="00927EB7"/>
    <w:rsid w:val="00927FBF"/>
    <w:rsid w:val="0093133C"/>
    <w:rsid w:val="0093229E"/>
    <w:rsid w:val="00932326"/>
    <w:rsid w:val="0093565B"/>
    <w:rsid w:val="009364B6"/>
    <w:rsid w:val="00940C46"/>
    <w:rsid w:val="00942DD0"/>
    <w:rsid w:val="00942FB4"/>
    <w:rsid w:val="00943D14"/>
    <w:rsid w:val="00944C65"/>
    <w:rsid w:val="00951334"/>
    <w:rsid w:val="00951E76"/>
    <w:rsid w:val="009529F5"/>
    <w:rsid w:val="00952F0C"/>
    <w:rsid w:val="009551BA"/>
    <w:rsid w:val="009551C9"/>
    <w:rsid w:val="00956BCF"/>
    <w:rsid w:val="0096055D"/>
    <w:rsid w:val="009605C0"/>
    <w:rsid w:val="00960805"/>
    <w:rsid w:val="00960E3F"/>
    <w:rsid w:val="0096121E"/>
    <w:rsid w:val="0096172A"/>
    <w:rsid w:val="009620D1"/>
    <w:rsid w:val="0096264D"/>
    <w:rsid w:val="00962F87"/>
    <w:rsid w:val="00963AA3"/>
    <w:rsid w:val="009651EB"/>
    <w:rsid w:val="00965222"/>
    <w:rsid w:val="00965BD6"/>
    <w:rsid w:val="00967F0F"/>
    <w:rsid w:val="00971064"/>
    <w:rsid w:val="0097153F"/>
    <w:rsid w:val="00971923"/>
    <w:rsid w:val="009719D6"/>
    <w:rsid w:val="009719F0"/>
    <w:rsid w:val="00972648"/>
    <w:rsid w:val="00972AA3"/>
    <w:rsid w:val="00972CBC"/>
    <w:rsid w:val="00975D97"/>
    <w:rsid w:val="00976242"/>
    <w:rsid w:val="009829DC"/>
    <w:rsid w:val="00982D82"/>
    <w:rsid w:val="00982F7B"/>
    <w:rsid w:val="009837E6"/>
    <w:rsid w:val="00983AB0"/>
    <w:rsid w:val="00983EA6"/>
    <w:rsid w:val="00984796"/>
    <w:rsid w:val="00986702"/>
    <w:rsid w:val="0098756C"/>
    <w:rsid w:val="00990162"/>
    <w:rsid w:val="00991895"/>
    <w:rsid w:val="00991F6E"/>
    <w:rsid w:val="00992E10"/>
    <w:rsid w:val="00993B7C"/>
    <w:rsid w:val="00994195"/>
    <w:rsid w:val="009948B5"/>
    <w:rsid w:val="0099547D"/>
    <w:rsid w:val="00995A27"/>
    <w:rsid w:val="00995D7D"/>
    <w:rsid w:val="00995F97"/>
    <w:rsid w:val="009966E3"/>
    <w:rsid w:val="00996910"/>
    <w:rsid w:val="00997564"/>
    <w:rsid w:val="00997F0B"/>
    <w:rsid w:val="009B051E"/>
    <w:rsid w:val="009B0595"/>
    <w:rsid w:val="009B0A5E"/>
    <w:rsid w:val="009B0AD7"/>
    <w:rsid w:val="009B15C0"/>
    <w:rsid w:val="009B2931"/>
    <w:rsid w:val="009B2F5F"/>
    <w:rsid w:val="009B3444"/>
    <w:rsid w:val="009B3D47"/>
    <w:rsid w:val="009B4D05"/>
    <w:rsid w:val="009B4DDA"/>
    <w:rsid w:val="009B52C9"/>
    <w:rsid w:val="009B61D9"/>
    <w:rsid w:val="009C1BE3"/>
    <w:rsid w:val="009C25BD"/>
    <w:rsid w:val="009C3327"/>
    <w:rsid w:val="009C4855"/>
    <w:rsid w:val="009C4AE7"/>
    <w:rsid w:val="009C4F25"/>
    <w:rsid w:val="009C64CB"/>
    <w:rsid w:val="009C70BF"/>
    <w:rsid w:val="009D01B1"/>
    <w:rsid w:val="009D2462"/>
    <w:rsid w:val="009D2839"/>
    <w:rsid w:val="009D3C9F"/>
    <w:rsid w:val="009D4408"/>
    <w:rsid w:val="009D4E2F"/>
    <w:rsid w:val="009D527F"/>
    <w:rsid w:val="009D5760"/>
    <w:rsid w:val="009D5E30"/>
    <w:rsid w:val="009D5F54"/>
    <w:rsid w:val="009E094A"/>
    <w:rsid w:val="009E2070"/>
    <w:rsid w:val="009E2DF6"/>
    <w:rsid w:val="009F116B"/>
    <w:rsid w:val="009F1711"/>
    <w:rsid w:val="009F1F38"/>
    <w:rsid w:val="009F37BB"/>
    <w:rsid w:val="009F4A5C"/>
    <w:rsid w:val="009F51F4"/>
    <w:rsid w:val="009F549A"/>
    <w:rsid w:val="009F5680"/>
    <w:rsid w:val="009F5695"/>
    <w:rsid w:val="009F6371"/>
    <w:rsid w:val="009F679B"/>
    <w:rsid w:val="009F6A31"/>
    <w:rsid w:val="009F6BA6"/>
    <w:rsid w:val="009F7232"/>
    <w:rsid w:val="009F7886"/>
    <w:rsid w:val="009F7BB8"/>
    <w:rsid w:val="00A003B6"/>
    <w:rsid w:val="00A00522"/>
    <w:rsid w:val="00A00CDA"/>
    <w:rsid w:val="00A00CF8"/>
    <w:rsid w:val="00A01041"/>
    <w:rsid w:val="00A0109D"/>
    <w:rsid w:val="00A01612"/>
    <w:rsid w:val="00A0186E"/>
    <w:rsid w:val="00A02553"/>
    <w:rsid w:val="00A02B08"/>
    <w:rsid w:val="00A03574"/>
    <w:rsid w:val="00A0446A"/>
    <w:rsid w:val="00A064D8"/>
    <w:rsid w:val="00A06CA4"/>
    <w:rsid w:val="00A07EF4"/>
    <w:rsid w:val="00A12559"/>
    <w:rsid w:val="00A15C6A"/>
    <w:rsid w:val="00A15D1F"/>
    <w:rsid w:val="00A16C2E"/>
    <w:rsid w:val="00A17656"/>
    <w:rsid w:val="00A179AA"/>
    <w:rsid w:val="00A20045"/>
    <w:rsid w:val="00A20E49"/>
    <w:rsid w:val="00A21C1E"/>
    <w:rsid w:val="00A239DD"/>
    <w:rsid w:val="00A24526"/>
    <w:rsid w:val="00A24E66"/>
    <w:rsid w:val="00A25266"/>
    <w:rsid w:val="00A2588F"/>
    <w:rsid w:val="00A27449"/>
    <w:rsid w:val="00A311E2"/>
    <w:rsid w:val="00A31C16"/>
    <w:rsid w:val="00A323EE"/>
    <w:rsid w:val="00A32A79"/>
    <w:rsid w:val="00A33A30"/>
    <w:rsid w:val="00A33C51"/>
    <w:rsid w:val="00A3489A"/>
    <w:rsid w:val="00A34EB7"/>
    <w:rsid w:val="00A34F11"/>
    <w:rsid w:val="00A35B01"/>
    <w:rsid w:val="00A367A3"/>
    <w:rsid w:val="00A36943"/>
    <w:rsid w:val="00A37D14"/>
    <w:rsid w:val="00A41834"/>
    <w:rsid w:val="00A44813"/>
    <w:rsid w:val="00A452FC"/>
    <w:rsid w:val="00A45C27"/>
    <w:rsid w:val="00A45CE0"/>
    <w:rsid w:val="00A47463"/>
    <w:rsid w:val="00A474F7"/>
    <w:rsid w:val="00A5096D"/>
    <w:rsid w:val="00A50EDE"/>
    <w:rsid w:val="00A50EE8"/>
    <w:rsid w:val="00A51BBC"/>
    <w:rsid w:val="00A53414"/>
    <w:rsid w:val="00A54B76"/>
    <w:rsid w:val="00A54F95"/>
    <w:rsid w:val="00A557FE"/>
    <w:rsid w:val="00A6079E"/>
    <w:rsid w:val="00A60CFE"/>
    <w:rsid w:val="00A63E49"/>
    <w:rsid w:val="00A6505A"/>
    <w:rsid w:val="00A66389"/>
    <w:rsid w:val="00A66CAA"/>
    <w:rsid w:val="00A66DF0"/>
    <w:rsid w:val="00A66F90"/>
    <w:rsid w:val="00A67232"/>
    <w:rsid w:val="00A675AE"/>
    <w:rsid w:val="00A70796"/>
    <w:rsid w:val="00A71C5F"/>
    <w:rsid w:val="00A71F99"/>
    <w:rsid w:val="00A723AF"/>
    <w:rsid w:val="00A73562"/>
    <w:rsid w:val="00A75802"/>
    <w:rsid w:val="00A7677B"/>
    <w:rsid w:val="00A76A4A"/>
    <w:rsid w:val="00A77A3B"/>
    <w:rsid w:val="00A80DD4"/>
    <w:rsid w:val="00A811CE"/>
    <w:rsid w:val="00A81309"/>
    <w:rsid w:val="00A81F08"/>
    <w:rsid w:val="00A823B4"/>
    <w:rsid w:val="00A83C94"/>
    <w:rsid w:val="00A83EB7"/>
    <w:rsid w:val="00A851FD"/>
    <w:rsid w:val="00A854C1"/>
    <w:rsid w:val="00A862BB"/>
    <w:rsid w:val="00A869D7"/>
    <w:rsid w:val="00A86AAC"/>
    <w:rsid w:val="00A86D19"/>
    <w:rsid w:val="00A903F3"/>
    <w:rsid w:val="00A910B7"/>
    <w:rsid w:val="00A91C0F"/>
    <w:rsid w:val="00A94DEB"/>
    <w:rsid w:val="00A95834"/>
    <w:rsid w:val="00A9600E"/>
    <w:rsid w:val="00A96EBE"/>
    <w:rsid w:val="00A97DE4"/>
    <w:rsid w:val="00AA20E5"/>
    <w:rsid w:val="00AA2A88"/>
    <w:rsid w:val="00AA2FCF"/>
    <w:rsid w:val="00AA31D4"/>
    <w:rsid w:val="00AA36DF"/>
    <w:rsid w:val="00AA5165"/>
    <w:rsid w:val="00AA5CFE"/>
    <w:rsid w:val="00AA632C"/>
    <w:rsid w:val="00AA7F90"/>
    <w:rsid w:val="00AB1573"/>
    <w:rsid w:val="00AB2718"/>
    <w:rsid w:val="00AB39C8"/>
    <w:rsid w:val="00AB3CC9"/>
    <w:rsid w:val="00AB4529"/>
    <w:rsid w:val="00AB5410"/>
    <w:rsid w:val="00AB5D9D"/>
    <w:rsid w:val="00AB72DF"/>
    <w:rsid w:val="00AB7944"/>
    <w:rsid w:val="00AB79A1"/>
    <w:rsid w:val="00AC12AA"/>
    <w:rsid w:val="00AC385C"/>
    <w:rsid w:val="00AC3946"/>
    <w:rsid w:val="00AC43C3"/>
    <w:rsid w:val="00AC7632"/>
    <w:rsid w:val="00AC773E"/>
    <w:rsid w:val="00AD063B"/>
    <w:rsid w:val="00AD081F"/>
    <w:rsid w:val="00AD3C0B"/>
    <w:rsid w:val="00AD78FD"/>
    <w:rsid w:val="00AD7D5C"/>
    <w:rsid w:val="00AE0039"/>
    <w:rsid w:val="00AE0D84"/>
    <w:rsid w:val="00AE0DAB"/>
    <w:rsid w:val="00AE14DE"/>
    <w:rsid w:val="00AE198D"/>
    <w:rsid w:val="00AE2C0B"/>
    <w:rsid w:val="00AE30DC"/>
    <w:rsid w:val="00AE4668"/>
    <w:rsid w:val="00AE51F4"/>
    <w:rsid w:val="00AE71BB"/>
    <w:rsid w:val="00AF0589"/>
    <w:rsid w:val="00AF0F7A"/>
    <w:rsid w:val="00AF22A7"/>
    <w:rsid w:val="00AF7113"/>
    <w:rsid w:val="00AF7561"/>
    <w:rsid w:val="00B00C3E"/>
    <w:rsid w:val="00B0152B"/>
    <w:rsid w:val="00B035B2"/>
    <w:rsid w:val="00B05290"/>
    <w:rsid w:val="00B056E0"/>
    <w:rsid w:val="00B0684A"/>
    <w:rsid w:val="00B1017D"/>
    <w:rsid w:val="00B10356"/>
    <w:rsid w:val="00B10357"/>
    <w:rsid w:val="00B107FA"/>
    <w:rsid w:val="00B11F9C"/>
    <w:rsid w:val="00B1321C"/>
    <w:rsid w:val="00B13650"/>
    <w:rsid w:val="00B13AEE"/>
    <w:rsid w:val="00B13E0D"/>
    <w:rsid w:val="00B159D3"/>
    <w:rsid w:val="00B16ACD"/>
    <w:rsid w:val="00B20592"/>
    <w:rsid w:val="00B22F77"/>
    <w:rsid w:val="00B23965"/>
    <w:rsid w:val="00B23AB8"/>
    <w:rsid w:val="00B25298"/>
    <w:rsid w:val="00B265F8"/>
    <w:rsid w:val="00B26D3E"/>
    <w:rsid w:val="00B2711C"/>
    <w:rsid w:val="00B30685"/>
    <w:rsid w:val="00B31286"/>
    <w:rsid w:val="00B31637"/>
    <w:rsid w:val="00B316D5"/>
    <w:rsid w:val="00B318E2"/>
    <w:rsid w:val="00B33071"/>
    <w:rsid w:val="00B3388B"/>
    <w:rsid w:val="00B35605"/>
    <w:rsid w:val="00B37C46"/>
    <w:rsid w:val="00B37D08"/>
    <w:rsid w:val="00B37D10"/>
    <w:rsid w:val="00B407DA"/>
    <w:rsid w:val="00B43294"/>
    <w:rsid w:val="00B447F6"/>
    <w:rsid w:val="00B46607"/>
    <w:rsid w:val="00B46B70"/>
    <w:rsid w:val="00B46CA3"/>
    <w:rsid w:val="00B50305"/>
    <w:rsid w:val="00B527FD"/>
    <w:rsid w:val="00B52A57"/>
    <w:rsid w:val="00B542F3"/>
    <w:rsid w:val="00B5441F"/>
    <w:rsid w:val="00B544B9"/>
    <w:rsid w:val="00B54D64"/>
    <w:rsid w:val="00B562A8"/>
    <w:rsid w:val="00B56ABC"/>
    <w:rsid w:val="00B62E91"/>
    <w:rsid w:val="00B63322"/>
    <w:rsid w:val="00B6436E"/>
    <w:rsid w:val="00B64865"/>
    <w:rsid w:val="00B6511F"/>
    <w:rsid w:val="00B65335"/>
    <w:rsid w:val="00B658E3"/>
    <w:rsid w:val="00B65A7B"/>
    <w:rsid w:val="00B65AFC"/>
    <w:rsid w:val="00B66181"/>
    <w:rsid w:val="00B66249"/>
    <w:rsid w:val="00B672CF"/>
    <w:rsid w:val="00B714AE"/>
    <w:rsid w:val="00B72CE1"/>
    <w:rsid w:val="00B73BB7"/>
    <w:rsid w:val="00B755FB"/>
    <w:rsid w:val="00B763F3"/>
    <w:rsid w:val="00B76613"/>
    <w:rsid w:val="00B771A0"/>
    <w:rsid w:val="00B7775A"/>
    <w:rsid w:val="00B819A3"/>
    <w:rsid w:val="00B84601"/>
    <w:rsid w:val="00B85EC1"/>
    <w:rsid w:val="00B861C9"/>
    <w:rsid w:val="00B8711D"/>
    <w:rsid w:val="00B8788B"/>
    <w:rsid w:val="00B901FA"/>
    <w:rsid w:val="00B915E2"/>
    <w:rsid w:val="00B91BA1"/>
    <w:rsid w:val="00B92A10"/>
    <w:rsid w:val="00B93290"/>
    <w:rsid w:val="00B93681"/>
    <w:rsid w:val="00B969D9"/>
    <w:rsid w:val="00BA107E"/>
    <w:rsid w:val="00BA21D7"/>
    <w:rsid w:val="00BA3C7E"/>
    <w:rsid w:val="00BA4619"/>
    <w:rsid w:val="00BA54D7"/>
    <w:rsid w:val="00BA75CE"/>
    <w:rsid w:val="00BA7FAB"/>
    <w:rsid w:val="00BB01FE"/>
    <w:rsid w:val="00BB0482"/>
    <w:rsid w:val="00BB0512"/>
    <w:rsid w:val="00BB0873"/>
    <w:rsid w:val="00BB3A27"/>
    <w:rsid w:val="00BB3B20"/>
    <w:rsid w:val="00BB43FB"/>
    <w:rsid w:val="00BB4C75"/>
    <w:rsid w:val="00BB50CF"/>
    <w:rsid w:val="00BB6FB4"/>
    <w:rsid w:val="00BB7419"/>
    <w:rsid w:val="00BB7DD4"/>
    <w:rsid w:val="00BC0C94"/>
    <w:rsid w:val="00BC1371"/>
    <w:rsid w:val="00BC3119"/>
    <w:rsid w:val="00BC544D"/>
    <w:rsid w:val="00BC5A6B"/>
    <w:rsid w:val="00BC65F4"/>
    <w:rsid w:val="00BC7F67"/>
    <w:rsid w:val="00BD0919"/>
    <w:rsid w:val="00BD2021"/>
    <w:rsid w:val="00BD387A"/>
    <w:rsid w:val="00BD4030"/>
    <w:rsid w:val="00BD4440"/>
    <w:rsid w:val="00BD44DE"/>
    <w:rsid w:val="00BD6AC7"/>
    <w:rsid w:val="00BD6BBF"/>
    <w:rsid w:val="00BD7157"/>
    <w:rsid w:val="00BD7649"/>
    <w:rsid w:val="00BE17E4"/>
    <w:rsid w:val="00BE182E"/>
    <w:rsid w:val="00BE3416"/>
    <w:rsid w:val="00BE7A2D"/>
    <w:rsid w:val="00BE7B10"/>
    <w:rsid w:val="00BF020D"/>
    <w:rsid w:val="00BF141B"/>
    <w:rsid w:val="00BF1B0F"/>
    <w:rsid w:val="00BF21C4"/>
    <w:rsid w:val="00BF3ECE"/>
    <w:rsid w:val="00BF53E9"/>
    <w:rsid w:val="00BF58F1"/>
    <w:rsid w:val="00BF6051"/>
    <w:rsid w:val="00BF62FD"/>
    <w:rsid w:val="00BF6F9E"/>
    <w:rsid w:val="00BF7894"/>
    <w:rsid w:val="00C037D8"/>
    <w:rsid w:val="00C04577"/>
    <w:rsid w:val="00C04D55"/>
    <w:rsid w:val="00C061F7"/>
    <w:rsid w:val="00C0792D"/>
    <w:rsid w:val="00C109A7"/>
    <w:rsid w:val="00C10D5C"/>
    <w:rsid w:val="00C141FA"/>
    <w:rsid w:val="00C21267"/>
    <w:rsid w:val="00C217F0"/>
    <w:rsid w:val="00C2240E"/>
    <w:rsid w:val="00C22ACF"/>
    <w:rsid w:val="00C25D8F"/>
    <w:rsid w:val="00C26579"/>
    <w:rsid w:val="00C26A9D"/>
    <w:rsid w:val="00C26DFB"/>
    <w:rsid w:val="00C2783E"/>
    <w:rsid w:val="00C30011"/>
    <w:rsid w:val="00C30805"/>
    <w:rsid w:val="00C31D70"/>
    <w:rsid w:val="00C32F26"/>
    <w:rsid w:val="00C353C8"/>
    <w:rsid w:val="00C35FC2"/>
    <w:rsid w:val="00C36511"/>
    <w:rsid w:val="00C36D11"/>
    <w:rsid w:val="00C41850"/>
    <w:rsid w:val="00C43554"/>
    <w:rsid w:val="00C440E2"/>
    <w:rsid w:val="00C44D03"/>
    <w:rsid w:val="00C45BCB"/>
    <w:rsid w:val="00C46ACE"/>
    <w:rsid w:val="00C47628"/>
    <w:rsid w:val="00C47C34"/>
    <w:rsid w:val="00C50B83"/>
    <w:rsid w:val="00C51266"/>
    <w:rsid w:val="00C51711"/>
    <w:rsid w:val="00C5187C"/>
    <w:rsid w:val="00C51A5D"/>
    <w:rsid w:val="00C53610"/>
    <w:rsid w:val="00C61011"/>
    <w:rsid w:val="00C618F1"/>
    <w:rsid w:val="00C61DD5"/>
    <w:rsid w:val="00C62B5A"/>
    <w:rsid w:val="00C632DD"/>
    <w:rsid w:val="00C636C6"/>
    <w:rsid w:val="00C65C67"/>
    <w:rsid w:val="00C661B1"/>
    <w:rsid w:val="00C66A82"/>
    <w:rsid w:val="00C67541"/>
    <w:rsid w:val="00C67A9B"/>
    <w:rsid w:val="00C712B2"/>
    <w:rsid w:val="00C72BA4"/>
    <w:rsid w:val="00C75BF7"/>
    <w:rsid w:val="00C76574"/>
    <w:rsid w:val="00C767F4"/>
    <w:rsid w:val="00C76977"/>
    <w:rsid w:val="00C76ED2"/>
    <w:rsid w:val="00C77D63"/>
    <w:rsid w:val="00C814AB"/>
    <w:rsid w:val="00C81A74"/>
    <w:rsid w:val="00C81DAC"/>
    <w:rsid w:val="00C82D74"/>
    <w:rsid w:val="00C83976"/>
    <w:rsid w:val="00C8438A"/>
    <w:rsid w:val="00C84604"/>
    <w:rsid w:val="00C865D0"/>
    <w:rsid w:val="00C9042D"/>
    <w:rsid w:val="00C90C6A"/>
    <w:rsid w:val="00C938CB"/>
    <w:rsid w:val="00C94D73"/>
    <w:rsid w:val="00C963C2"/>
    <w:rsid w:val="00C96465"/>
    <w:rsid w:val="00C9699E"/>
    <w:rsid w:val="00C97EE8"/>
    <w:rsid w:val="00CA19C4"/>
    <w:rsid w:val="00CA2459"/>
    <w:rsid w:val="00CA4026"/>
    <w:rsid w:val="00CA4983"/>
    <w:rsid w:val="00CA5006"/>
    <w:rsid w:val="00CA6059"/>
    <w:rsid w:val="00CA6949"/>
    <w:rsid w:val="00CA6EC4"/>
    <w:rsid w:val="00CA7011"/>
    <w:rsid w:val="00CA707B"/>
    <w:rsid w:val="00CA70D6"/>
    <w:rsid w:val="00CA7EDD"/>
    <w:rsid w:val="00CB0873"/>
    <w:rsid w:val="00CB17B3"/>
    <w:rsid w:val="00CB2FCD"/>
    <w:rsid w:val="00CB690C"/>
    <w:rsid w:val="00CB6A8A"/>
    <w:rsid w:val="00CC085B"/>
    <w:rsid w:val="00CC11E6"/>
    <w:rsid w:val="00CC1605"/>
    <w:rsid w:val="00CC1C8C"/>
    <w:rsid w:val="00CC1DC1"/>
    <w:rsid w:val="00CC6A17"/>
    <w:rsid w:val="00CC7E85"/>
    <w:rsid w:val="00CD13E9"/>
    <w:rsid w:val="00CD1874"/>
    <w:rsid w:val="00CD2C00"/>
    <w:rsid w:val="00CD2E25"/>
    <w:rsid w:val="00CD41A0"/>
    <w:rsid w:val="00CD5EAD"/>
    <w:rsid w:val="00CD5F0A"/>
    <w:rsid w:val="00CE05FC"/>
    <w:rsid w:val="00CE19E7"/>
    <w:rsid w:val="00CE27BF"/>
    <w:rsid w:val="00CE2D41"/>
    <w:rsid w:val="00CE33E6"/>
    <w:rsid w:val="00CE34A3"/>
    <w:rsid w:val="00CE3BB3"/>
    <w:rsid w:val="00CE42BB"/>
    <w:rsid w:val="00CE513F"/>
    <w:rsid w:val="00CE546B"/>
    <w:rsid w:val="00CE589A"/>
    <w:rsid w:val="00CF0C0C"/>
    <w:rsid w:val="00CF1C59"/>
    <w:rsid w:val="00CF1F15"/>
    <w:rsid w:val="00CF352C"/>
    <w:rsid w:val="00CF37B0"/>
    <w:rsid w:val="00CF5368"/>
    <w:rsid w:val="00CF5B78"/>
    <w:rsid w:val="00CF5B9B"/>
    <w:rsid w:val="00CF5F6C"/>
    <w:rsid w:val="00CF75F6"/>
    <w:rsid w:val="00CF7C00"/>
    <w:rsid w:val="00CF7DE9"/>
    <w:rsid w:val="00D005F9"/>
    <w:rsid w:val="00D01FCD"/>
    <w:rsid w:val="00D0393E"/>
    <w:rsid w:val="00D043C8"/>
    <w:rsid w:val="00D04B82"/>
    <w:rsid w:val="00D052D4"/>
    <w:rsid w:val="00D1124B"/>
    <w:rsid w:val="00D115DA"/>
    <w:rsid w:val="00D120A9"/>
    <w:rsid w:val="00D1279F"/>
    <w:rsid w:val="00D136BD"/>
    <w:rsid w:val="00D137B7"/>
    <w:rsid w:val="00D153CA"/>
    <w:rsid w:val="00D15F2C"/>
    <w:rsid w:val="00D1660B"/>
    <w:rsid w:val="00D1700D"/>
    <w:rsid w:val="00D20989"/>
    <w:rsid w:val="00D20F8F"/>
    <w:rsid w:val="00D2319D"/>
    <w:rsid w:val="00D238FA"/>
    <w:rsid w:val="00D25310"/>
    <w:rsid w:val="00D25973"/>
    <w:rsid w:val="00D2693A"/>
    <w:rsid w:val="00D273D0"/>
    <w:rsid w:val="00D27A34"/>
    <w:rsid w:val="00D27C95"/>
    <w:rsid w:val="00D30029"/>
    <w:rsid w:val="00D312B3"/>
    <w:rsid w:val="00D32BD8"/>
    <w:rsid w:val="00D3384A"/>
    <w:rsid w:val="00D33FF2"/>
    <w:rsid w:val="00D34657"/>
    <w:rsid w:val="00D40A0D"/>
    <w:rsid w:val="00D40A4B"/>
    <w:rsid w:val="00D4133D"/>
    <w:rsid w:val="00D43AEE"/>
    <w:rsid w:val="00D459EA"/>
    <w:rsid w:val="00D46BB1"/>
    <w:rsid w:val="00D46F1E"/>
    <w:rsid w:val="00D51B17"/>
    <w:rsid w:val="00D52E02"/>
    <w:rsid w:val="00D53478"/>
    <w:rsid w:val="00D534C5"/>
    <w:rsid w:val="00D53CE5"/>
    <w:rsid w:val="00D54AA7"/>
    <w:rsid w:val="00D553EB"/>
    <w:rsid w:val="00D60D10"/>
    <w:rsid w:val="00D6265F"/>
    <w:rsid w:val="00D62AEE"/>
    <w:rsid w:val="00D62B6F"/>
    <w:rsid w:val="00D65CB3"/>
    <w:rsid w:val="00D6749E"/>
    <w:rsid w:val="00D70841"/>
    <w:rsid w:val="00D71E0C"/>
    <w:rsid w:val="00D72952"/>
    <w:rsid w:val="00D72A9E"/>
    <w:rsid w:val="00D72ADC"/>
    <w:rsid w:val="00D73D6A"/>
    <w:rsid w:val="00D73F4D"/>
    <w:rsid w:val="00D77FB4"/>
    <w:rsid w:val="00D8032B"/>
    <w:rsid w:val="00D8190A"/>
    <w:rsid w:val="00D821AC"/>
    <w:rsid w:val="00D82B64"/>
    <w:rsid w:val="00D836DF"/>
    <w:rsid w:val="00D84291"/>
    <w:rsid w:val="00D84F13"/>
    <w:rsid w:val="00D86A28"/>
    <w:rsid w:val="00D9109F"/>
    <w:rsid w:val="00D93AEA"/>
    <w:rsid w:val="00D93FA4"/>
    <w:rsid w:val="00D94D8F"/>
    <w:rsid w:val="00D9692F"/>
    <w:rsid w:val="00D9710C"/>
    <w:rsid w:val="00DA32FF"/>
    <w:rsid w:val="00DA34FF"/>
    <w:rsid w:val="00DA3741"/>
    <w:rsid w:val="00DA5204"/>
    <w:rsid w:val="00DA5786"/>
    <w:rsid w:val="00DA5BFC"/>
    <w:rsid w:val="00DA5FCF"/>
    <w:rsid w:val="00DB1664"/>
    <w:rsid w:val="00DB2465"/>
    <w:rsid w:val="00DB30F5"/>
    <w:rsid w:val="00DB4428"/>
    <w:rsid w:val="00DB4E59"/>
    <w:rsid w:val="00DB4FAC"/>
    <w:rsid w:val="00DB5671"/>
    <w:rsid w:val="00DB7D3F"/>
    <w:rsid w:val="00DC068B"/>
    <w:rsid w:val="00DC091F"/>
    <w:rsid w:val="00DC197E"/>
    <w:rsid w:val="00DC21BA"/>
    <w:rsid w:val="00DC2816"/>
    <w:rsid w:val="00DC31A3"/>
    <w:rsid w:val="00DC466C"/>
    <w:rsid w:val="00DC4689"/>
    <w:rsid w:val="00DC5A7B"/>
    <w:rsid w:val="00DC7B14"/>
    <w:rsid w:val="00DD0D9E"/>
    <w:rsid w:val="00DD2EE2"/>
    <w:rsid w:val="00DD36C8"/>
    <w:rsid w:val="00DD41B3"/>
    <w:rsid w:val="00DD4E83"/>
    <w:rsid w:val="00DD5CD0"/>
    <w:rsid w:val="00DD604F"/>
    <w:rsid w:val="00DD6B0B"/>
    <w:rsid w:val="00DD72CA"/>
    <w:rsid w:val="00DE0C96"/>
    <w:rsid w:val="00DE1552"/>
    <w:rsid w:val="00DE2C96"/>
    <w:rsid w:val="00DE34F5"/>
    <w:rsid w:val="00DE35B6"/>
    <w:rsid w:val="00DE391E"/>
    <w:rsid w:val="00DE5202"/>
    <w:rsid w:val="00DE574A"/>
    <w:rsid w:val="00DE5C9F"/>
    <w:rsid w:val="00DE6AF2"/>
    <w:rsid w:val="00DE6C9D"/>
    <w:rsid w:val="00DF0B98"/>
    <w:rsid w:val="00DF1A84"/>
    <w:rsid w:val="00DF3050"/>
    <w:rsid w:val="00DF500F"/>
    <w:rsid w:val="00DF5536"/>
    <w:rsid w:val="00DF677C"/>
    <w:rsid w:val="00DF693E"/>
    <w:rsid w:val="00DF6974"/>
    <w:rsid w:val="00DF6F54"/>
    <w:rsid w:val="00E00ED6"/>
    <w:rsid w:val="00E02D4F"/>
    <w:rsid w:val="00E03C2D"/>
    <w:rsid w:val="00E03D77"/>
    <w:rsid w:val="00E04049"/>
    <w:rsid w:val="00E04203"/>
    <w:rsid w:val="00E05774"/>
    <w:rsid w:val="00E05FF8"/>
    <w:rsid w:val="00E0636D"/>
    <w:rsid w:val="00E07C1C"/>
    <w:rsid w:val="00E10BFE"/>
    <w:rsid w:val="00E11998"/>
    <w:rsid w:val="00E12019"/>
    <w:rsid w:val="00E137FC"/>
    <w:rsid w:val="00E14135"/>
    <w:rsid w:val="00E169F3"/>
    <w:rsid w:val="00E17A5B"/>
    <w:rsid w:val="00E20987"/>
    <w:rsid w:val="00E22290"/>
    <w:rsid w:val="00E22BFE"/>
    <w:rsid w:val="00E2344F"/>
    <w:rsid w:val="00E27003"/>
    <w:rsid w:val="00E27042"/>
    <w:rsid w:val="00E27173"/>
    <w:rsid w:val="00E30270"/>
    <w:rsid w:val="00E3139C"/>
    <w:rsid w:val="00E32613"/>
    <w:rsid w:val="00E3286A"/>
    <w:rsid w:val="00E34A36"/>
    <w:rsid w:val="00E35309"/>
    <w:rsid w:val="00E35416"/>
    <w:rsid w:val="00E36296"/>
    <w:rsid w:val="00E376B1"/>
    <w:rsid w:val="00E40668"/>
    <w:rsid w:val="00E40EDB"/>
    <w:rsid w:val="00E43186"/>
    <w:rsid w:val="00E43E17"/>
    <w:rsid w:val="00E443ED"/>
    <w:rsid w:val="00E44889"/>
    <w:rsid w:val="00E4576C"/>
    <w:rsid w:val="00E45A28"/>
    <w:rsid w:val="00E46C9D"/>
    <w:rsid w:val="00E47582"/>
    <w:rsid w:val="00E50008"/>
    <w:rsid w:val="00E51332"/>
    <w:rsid w:val="00E5143C"/>
    <w:rsid w:val="00E51E82"/>
    <w:rsid w:val="00E52C08"/>
    <w:rsid w:val="00E54959"/>
    <w:rsid w:val="00E57FB0"/>
    <w:rsid w:val="00E602A8"/>
    <w:rsid w:val="00E610A3"/>
    <w:rsid w:val="00E62602"/>
    <w:rsid w:val="00E63A2B"/>
    <w:rsid w:val="00E64AF1"/>
    <w:rsid w:val="00E65376"/>
    <w:rsid w:val="00E65AB1"/>
    <w:rsid w:val="00E6658A"/>
    <w:rsid w:val="00E67698"/>
    <w:rsid w:val="00E7103C"/>
    <w:rsid w:val="00E73026"/>
    <w:rsid w:val="00E730CA"/>
    <w:rsid w:val="00E76653"/>
    <w:rsid w:val="00E771CA"/>
    <w:rsid w:val="00E8111F"/>
    <w:rsid w:val="00E81925"/>
    <w:rsid w:val="00E82CAC"/>
    <w:rsid w:val="00E83794"/>
    <w:rsid w:val="00E8499D"/>
    <w:rsid w:val="00E86687"/>
    <w:rsid w:val="00E8724B"/>
    <w:rsid w:val="00E872E7"/>
    <w:rsid w:val="00E90B6D"/>
    <w:rsid w:val="00E90CE3"/>
    <w:rsid w:val="00E93009"/>
    <w:rsid w:val="00E95F1E"/>
    <w:rsid w:val="00E96132"/>
    <w:rsid w:val="00E96CC0"/>
    <w:rsid w:val="00EA02AD"/>
    <w:rsid w:val="00EA3974"/>
    <w:rsid w:val="00EA3A28"/>
    <w:rsid w:val="00EA40AF"/>
    <w:rsid w:val="00EA48D4"/>
    <w:rsid w:val="00EA519C"/>
    <w:rsid w:val="00EA62F9"/>
    <w:rsid w:val="00EA65A7"/>
    <w:rsid w:val="00EA7020"/>
    <w:rsid w:val="00EA7E75"/>
    <w:rsid w:val="00EB13B0"/>
    <w:rsid w:val="00EB1483"/>
    <w:rsid w:val="00EB1F9B"/>
    <w:rsid w:val="00EB31A7"/>
    <w:rsid w:val="00EB3F70"/>
    <w:rsid w:val="00EB5280"/>
    <w:rsid w:val="00EC098B"/>
    <w:rsid w:val="00EC2A1C"/>
    <w:rsid w:val="00EC316C"/>
    <w:rsid w:val="00EC4258"/>
    <w:rsid w:val="00EC459A"/>
    <w:rsid w:val="00EC5181"/>
    <w:rsid w:val="00EC60E4"/>
    <w:rsid w:val="00ED0A86"/>
    <w:rsid w:val="00ED12D2"/>
    <w:rsid w:val="00ED1446"/>
    <w:rsid w:val="00ED3080"/>
    <w:rsid w:val="00ED3C3D"/>
    <w:rsid w:val="00ED3DFD"/>
    <w:rsid w:val="00ED426B"/>
    <w:rsid w:val="00ED48D6"/>
    <w:rsid w:val="00ED5BDE"/>
    <w:rsid w:val="00EE00AD"/>
    <w:rsid w:val="00EE1B3C"/>
    <w:rsid w:val="00EE1B78"/>
    <w:rsid w:val="00EE2298"/>
    <w:rsid w:val="00EE26B3"/>
    <w:rsid w:val="00EE28CC"/>
    <w:rsid w:val="00EE2C38"/>
    <w:rsid w:val="00EE473C"/>
    <w:rsid w:val="00EE4B11"/>
    <w:rsid w:val="00EE631A"/>
    <w:rsid w:val="00EE684F"/>
    <w:rsid w:val="00EE7294"/>
    <w:rsid w:val="00EF1FF7"/>
    <w:rsid w:val="00EF2883"/>
    <w:rsid w:val="00EF2ACC"/>
    <w:rsid w:val="00EF2F5E"/>
    <w:rsid w:val="00EF3D28"/>
    <w:rsid w:val="00F001FA"/>
    <w:rsid w:val="00F00426"/>
    <w:rsid w:val="00F01118"/>
    <w:rsid w:val="00F02A81"/>
    <w:rsid w:val="00F0502B"/>
    <w:rsid w:val="00F0551F"/>
    <w:rsid w:val="00F076B4"/>
    <w:rsid w:val="00F108E2"/>
    <w:rsid w:val="00F11B1A"/>
    <w:rsid w:val="00F11F42"/>
    <w:rsid w:val="00F125C2"/>
    <w:rsid w:val="00F14183"/>
    <w:rsid w:val="00F16E0B"/>
    <w:rsid w:val="00F17120"/>
    <w:rsid w:val="00F22979"/>
    <w:rsid w:val="00F2304F"/>
    <w:rsid w:val="00F230AF"/>
    <w:rsid w:val="00F23197"/>
    <w:rsid w:val="00F30E1A"/>
    <w:rsid w:val="00F34CAA"/>
    <w:rsid w:val="00F355A4"/>
    <w:rsid w:val="00F36421"/>
    <w:rsid w:val="00F40322"/>
    <w:rsid w:val="00F41EDB"/>
    <w:rsid w:val="00F4249A"/>
    <w:rsid w:val="00F42A3E"/>
    <w:rsid w:val="00F42F6C"/>
    <w:rsid w:val="00F430A6"/>
    <w:rsid w:val="00F43146"/>
    <w:rsid w:val="00F4319E"/>
    <w:rsid w:val="00F43C84"/>
    <w:rsid w:val="00F43EE0"/>
    <w:rsid w:val="00F4463A"/>
    <w:rsid w:val="00F44D63"/>
    <w:rsid w:val="00F452E4"/>
    <w:rsid w:val="00F4570D"/>
    <w:rsid w:val="00F460A1"/>
    <w:rsid w:val="00F469E5"/>
    <w:rsid w:val="00F503F5"/>
    <w:rsid w:val="00F515D6"/>
    <w:rsid w:val="00F51DA1"/>
    <w:rsid w:val="00F52141"/>
    <w:rsid w:val="00F525EE"/>
    <w:rsid w:val="00F52A54"/>
    <w:rsid w:val="00F53FD0"/>
    <w:rsid w:val="00F554B8"/>
    <w:rsid w:val="00F564B6"/>
    <w:rsid w:val="00F56A29"/>
    <w:rsid w:val="00F56DF3"/>
    <w:rsid w:val="00F57EB3"/>
    <w:rsid w:val="00F6075D"/>
    <w:rsid w:val="00F6226F"/>
    <w:rsid w:val="00F63505"/>
    <w:rsid w:val="00F647EA"/>
    <w:rsid w:val="00F6512B"/>
    <w:rsid w:val="00F65572"/>
    <w:rsid w:val="00F65F3A"/>
    <w:rsid w:val="00F66443"/>
    <w:rsid w:val="00F669E2"/>
    <w:rsid w:val="00F6725C"/>
    <w:rsid w:val="00F70627"/>
    <w:rsid w:val="00F70D0A"/>
    <w:rsid w:val="00F72893"/>
    <w:rsid w:val="00F72A5D"/>
    <w:rsid w:val="00F7378D"/>
    <w:rsid w:val="00F7451E"/>
    <w:rsid w:val="00F749E3"/>
    <w:rsid w:val="00F758C9"/>
    <w:rsid w:val="00F76825"/>
    <w:rsid w:val="00F8034C"/>
    <w:rsid w:val="00F80B46"/>
    <w:rsid w:val="00F81F24"/>
    <w:rsid w:val="00F82682"/>
    <w:rsid w:val="00F827D8"/>
    <w:rsid w:val="00F82B7D"/>
    <w:rsid w:val="00F83E8C"/>
    <w:rsid w:val="00F84F0F"/>
    <w:rsid w:val="00F86105"/>
    <w:rsid w:val="00F871BD"/>
    <w:rsid w:val="00F8744D"/>
    <w:rsid w:val="00F9258A"/>
    <w:rsid w:val="00F9278F"/>
    <w:rsid w:val="00F93A4D"/>
    <w:rsid w:val="00F94EE5"/>
    <w:rsid w:val="00F95157"/>
    <w:rsid w:val="00F96A0F"/>
    <w:rsid w:val="00F975A5"/>
    <w:rsid w:val="00FA0809"/>
    <w:rsid w:val="00FA14E3"/>
    <w:rsid w:val="00FA24A2"/>
    <w:rsid w:val="00FA2615"/>
    <w:rsid w:val="00FA56EA"/>
    <w:rsid w:val="00FA5B1E"/>
    <w:rsid w:val="00FA646F"/>
    <w:rsid w:val="00FA6C11"/>
    <w:rsid w:val="00FB0A01"/>
    <w:rsid w:val="00FB0EB5"/>
    <w:rsid w:val="00FB126A"/>
    <w:rsid w:val="00FB3031"/>
    <w:rsid w:val="00FB37C4"/>
    <w:rsid w:val="00FB37EF"/>
    <w:rsid w:val="00FB3CC7"/>
    <w:rsid w:val="00FB541C"/>
    <w:rsid w:val="00FB5C90"/>
    <w:rsid w:val="00FB72FF"/>
    <w:rsid w:val="00FC293F"/>
    <w:rsid w:val="00FC2D7F"/>
    <w:rsid w:val="00FC4BDF"/>
    <w:rsid w:val="00FC6121"/>
    <w:rsid w:val="00FC6CFC"/>
    <w:rsid w:val="00FC7291"/>
    <w:rsid w:val="00FC7D3D"/>
    <w:rsid w:val="00FD060D"/>
    <w:rsid w:val="00FD1B0A"/>
    <w:rsid w:val="00FD2734"/>
    <w:rsid w:val="00FD47FF"/>
    <w:rsid w:val="00FD48EB"/>
    <w:rsid w:val="00FD5538"/>
    <w:rsid w:val="00FD56B2"/>
    <w:rsid w:val="00FE0E77"/>
    <w:rsid w:val="00FE0FE4"/>
    <w:rsid w:val="00FE1595"/>
    <w:rsid w:val="00FE186A"/>
    <w:rsid w:val="00FE1CEB"/>
    <w:rsid w:val="00FE420B"/>
    <w:rsid w:val="00FE516E"/>
    <w:rsid w:val="00FE74E2"/>
    <w:rsid w:val="00FE762B"/>
    <w:rsid w:val="00FF273F"/>
    <w:rsid w:val="00FF2F68"/>
    <w:rsid w:val="00FF39C7"/>
    <w:rsid w:val="00FF3B97"/>
    <w:rsid w:val="00FF5B03"/>
    <w:rsid w:val="00FF5CD5"/>
    <w:rsid w:val="00FF6799"/>
    <w:rsid w:val="00FF68C2"/>
    <w:rsid w:val="00FF7504"/>
    <w:rsid w:val="00FF7AC9"/>
    <w:rsid w:val="0BF43EF9"/>
    <w:rsid w:val="0D2248CE"/>
    <w:rsid w:val="1022E4E5"/>
    <w:rsid w:val="1167ABC3"/>
    <w:rsid w:val="145E1090"/>
    <w:rsid w:val="1A339402"/>
    <w:rsid w:val="23D339DB"/>
    <w:rsid w:val="2A69DBE8"/>
    <w:rsid w:val="30D0724C"/>
    <w:rsid w:val="3181E19D"/>
    <w:rsid w:val="33569C40"/>
    <w:rsid w:val="3727FFD0"/>
    <w:rsid w:val="39BFAC8B"/>
    <w:rsid w:val="3C350157"/>
    <w:rsid w:val="3C5A5E49"/>
    <w:rsid w:val="3ECE6EA9"/>
    <w:rsid w:val="419472A2"/>
    <w:rsid w:val="4480C742"/>
    <w:rsid w:val="518C8EE4"/>
    <w:rsid w:val="54343550"/>
    <w:rsid w:val="5797AABC"/>
    <w:rsid w:val="59337B1D"/>
    <w:rsid w:val="5B1D9575"/>
    <w:rsid w:val="5CB965D6"/>
    <w:rsid w:val="5F7BFC10"/>
    <w:rsid w:val="5FA2BCA1"/>
    <w:rsid w:val="613E8D02"/>
    <w:rsid w:val="6FC0CDF1"/>
    <w:rsid w:val="715C9E52"/>
    <w:rsid w:val="75790775"/>
    <w:rsid w:val="78010170"/>
    <w:rsid w:val="7DA71FA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F0D3FBF0-A588-45EA-AE4F-BBA8371E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74D"/>
    <w:pPr>
      <w:spacing w:after="0" w:line="240" w:lineRule="auto"/>
    </w:pPr>
    <w:rPr>
      <w:lang w:val="en-US"/>
    </w:rPr>
  </w:style>
  <w:style w:type="paragraph" w:styleId="Heading1">
    <w:name w:val="heading 1"/>
    <w:basedOn w:val="Normal"/>
    <w:next w:val="Normal"/>
    <w:link w:val="Heading1Char"/>
    <w:qFormat/>
    <w:rsid w:val="00B52A57"/>
    <w:pPr>
      <w:keepNext/>
      <w:numPr>
        <w:numId w:val="1"/>
      </w:numPr>
      <w:autoSpaceDE w:val="0"/>
      <w:autoSpaceDN w:val="0"/>
      <w:adjustRightInd w:val="0"/>
      <w:snapToGrid w:val="0"/>
      <w:spacing w:before="120" w:after="120"/>
      <w:jc w:val="both"/>
      <w:outlineLvl w:val="0"/>
    </w:pPr>
    <w:rPr>
      <w:rFonts w:eastAsia="SimSun"/>
      <w:b/>
      <w:bCs/>
      <w:sz w:val="28"/>
      <w:szCs w:val="28"/>
    </w:rPr>
  </w:style>
  <w:style w:type="paragraph" w:styleId="Heading2">
    <w:name w:val="heading 2"/>
    <w:basedOn w:val="Normal"/>
    <w:next w:val="Normal"/>
    <w:link w:val="Heading2Char"/>
    <w:qFormat/>
    <w:rsid w:val="00B52A57"/>
    <w:pPr>
      <w:keepNext/>
      <w:numPr>
        <w:ilvl w:val="1"/>
        <w:numId w:val="1"/>
      </w:numPr>
      <w:autoSpaceDE w:val="0"/>
      <w:autoSpaceDN w:val="0"/>
      <w:adjustRightInd w:val="0"/>
      <w:snapToGrid w:val="0"/>
      <w:spacing w:before="120" w:after="120"/>
      <w:jc w:val="both"/>
      <w:outlineLvl w:val="1"/>
    </w:pPr>
    <w:rPr>
      <w:rFonts w:eastAsia="SimSun"/>
      <w:b/>
      <w:bCs/>
    </w:rPr>
  </w:style>
  <w:style w:type="paragraph" w:styleId="Heading3">
    <w:name w:val="heading 3"/>
    <w:basedOn w:val="Normal"/>
    <w:next w:val="Normal"/>
    <w:link w:val="Heading3Char"/>
    <w:qFormat/>
    <w:rsid w:val="00B52A57"/>
    <w:pPr>
      <w:keepNext/>
      <w:numPr>
        <w:ilvl w:val="2"/>
        <w:numId w:val="1"/>
      </w:numPr>
      <w:autoSpaceDE w:val="0"/>
      <w:autoSpaceDN w:val="0"/>
      <w:adjustRightInd w:val="0"/>
      <w:snapToGrid w:val="0"/>
      <w:spacing w:before="120" w:after="120"/>
      <w:jc w:val="both"/>
      <w:outlineLvl w:val="2"/>
    </w:pPr>
    <w:rPr>
      <w:rFonts w:eastAsia="SimSun"/>
      <w:b/>
    </w:rPr>
  </w:style>
  <w:style w:type="paragraph" w:styleId="Heading4">
    <w:name w:val="heading 4"/>
    <w:basedOn w:val="Normal"/>
    <w:next w:val="Normal"/>
    <w:link w:val="Heading4Char"/>
    <w:qFormat/>
    <w:rsid w:val="00B52A57"/>
    <w:pPr>
      <w:keepNext/>
      <w:numPr>
        <w:ilvl w:val="3"/>
        <w:numId w:val="1"/>
      </w:numPr>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rsid w:val="00B52A57"/>
    <w:pPr>
      <w:keepNext/>
      <w:numPr>
        <w:ilvl w:val="4"/>
        <w:numId w:val="1"/>
      </w:numPr>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rsid w:val="00B52A57"/>
    <w:pPr>
      <w:numPr>
        <w:ilvl w:val="5"/>
        <w:numId w:val="1"/>
      </w:numPr>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B52A57"/>
    <w:pPr>
      <w:numPr>
        <w:ilvl w:val="6"/>
        <w:numId w:val="1"/>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link w:val="Heading8Char"/>
    <w:qFormat/>
    <w:rsid w:val="00B52A57"/>
    <w:pPr>
      <w:numPr>
        <w:ilvl w:val="7"/>
        <w:numId w:val="1"/>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link w:val="Heading9Char"/>
    <w:qFormat/>
    <w:rsid w:val="00B52A57"/>
    <w:pPr>
      <w:numPr>
        <w:ilvl w:val="8"/>
        <w:numId w:val="1"/>
      </w:numPr>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A57"/>
    <w:rPr>
      <w:rFonts w:ascii="Times New Roman" w:eastAsia="SimSun" w:hAnsi="Times New Roman" w:cs="Times New Roman"/>
      <w:b/>
      <w:bCs/>
      <w:sz w:val="28"/>
      <w:szCs w:val="28"/>
      <w:lang w:val="en-US"/>
    </w:rPr>
  </w:style>
  <w:style w:type="character" w:customStyle="1" w:styleId="Heading2Char">
    <w:name w:val="Heading 2 Char"/>
    <w:basedOn w:val="DefaultParagraphFont"/>
    <w:link w:val="Heading2"/>
    <w:rsid w:val="00B52A57"/>
    <w:rPr>
      <w:rFonts w:ascii="Times New Roman" w:eastAsia="SimSun" w:hAnsi="Times New Roman" w:cs="Times New Roman"/>
      <w:b/>
      <w:bCs/>
      <w:sz w:val="24"/>
      <w:lang w:val="en-US"/>
    </w:rPr>
  </w:style>
  <w:style w:type="character" w:customStyle="1" w:styleId="Heading3Char">
    <w:name w:val="Heading 3 Char"/>
    <w:basedOn w:val="DefaultParagraphFont"/>
    <w:link w:val="Heading3"/>
    <w:rsid w:val="00B52A57"/>
    <w:rPr>
      <w:rFonts w:ascii="Times New Roman" w:eastAsia="SimSun" w:hAnsi="Times New Roman" w:cs="Times New Roman"/>
      <w:b/>
      <w:lang w:val="en-US"/>
    </w:rPr>
  </w:style>
  <w:style w:type="character" w:customStyle="1" w:styleId="Heading4Char">
    <w:name w:val="Heading 4 Char"/>
    <w:basedOn w:val="DefaultParagraphFont"/>
    <w:link w:val="Heading4"/>
    <w:rsid w:val="00B52A57"/>
    <w:rPr>
      <w:rFonts w:ascii="Times New Roman" w:eastAsia="SimSun" w:hAnsi="Times New Roman" w:cs="Times New Roman"/>
      <w:b/>
      <w:bCs/>
      <w:szCs w:val="28"/>
      <w:lang w:val="en-US"/>
    </w:rPr>
  </w:style>
  <w:style w:type="character" w:customStyle="1" w:styleId="Heading5Char">
    <w:name w:val="Heading 5 Char"/>
    <w:basedOn w:val="DefaultParagraphFont"/>
    <w:link w:val="Heading5"/>
    <w:rsid w:val="00B52A57"/>
    <w:rPr>
      <w:rFonts w:ascii="Times New Roman" w:eastAsia="SimSun" w:hAnsi="Times New Roman" w:cs="Times New Roman"/>
      <w:b/>
      <w:bCs/>
      <w:i/>
      <w:iCs/>
      <w:szCs w:val="26"/>
      <w:lang w:val="en-US"/>
    </w:rPr>
  </w:style>
  <w:style w:type="character" w:customStyle="1" w:styleId="Heading6Char">
    <w:name w:val="Heading 6 Char"/>
    <w:basedOn w:val="DefaultParagraphFont"/>
    <w:link w:val="Heading6"/>
    <w:rsid w:val="00B52A57"/>
    <w:rPr>
      <w:rFonts w:ascii="Times New Roman" w:eastAsia="SimSun" w:hAnsi="Times New Roman" w:cs="Times New Roman"/>
      <w:b/>
      <w:bCs/>
      <w:lang w:val="en-US"/>
    </w:rPr>
  </w:style>
  <w:style w:type="character" w:customStyle="1" w:styleId="Heading7Char">
    <w:name w:val="Heading 7 Char"/>
    <w:basedOn w:val="DefaultParagraphFont"/>
    <w:link w:val="Heading7"/>
    <w:rsid w:val="00B52A57"/>
    <w:rPr>
      <w:rFonts w:ascii="Times New Roman" w:eastAsia="SimSun" w:hAnsi="Times New Roman" w:cs="Times New Roman"/>
      <w:sz w:val="24"/>
      <w:szCs w:val="24"/>
      <w:lang w:val="en-US"/>
    </w:rPr>
  </w:style>
  <w:style w:type="character" w:customStyle="1" w:styleId="Heading8Char">
    <w:name w:val="Heading 8 Char"/>
    <w:basedOn w:val="DefaultParagraphFont"/>
    <w:link w:val="Heading8"/>
    <w:rsid w:val="00B52A57"/>
    <w:rPr>
      <w:rFonts w:ascii="Times New Roman" w:eastAsia="SimSun" w:hAnsi="Times New Roman" w:cs="Times New Roman"/>
      <w:i/>
      <w:iCs/>
      <w:sz w:val="24"/>
      <w:szCs w:val="24"/>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
    <w:basedOn w:val="TableNormal"/>
    <w:uiPriority w:val="5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autoSpaceDE w:val="0"/>
      <w:autoSpaceDN w:val="0"/>
      <w:adjustRightInd w:val="0"/>
      <w:snapToGrid w:val="0"/>
      <w:jc w:val="both"/>
    </w:pPr>
    <w:rPr>
      <w:rFonts w:eastAsia="SimSun"/>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Normal"/>
    <w:rsid w:val="00E17A5B"/>
    <w:rPr>
      <w:rFonts w:eastAsiaTheme="minorEastAsia"/>
      <w:sz w:val="20"/>
      <w:szCs w:val="20"/>
      <w:lang w:val="en-GB"/>
    </w:rPr>
  </w:style>
  <w:style w:type="paragraph" w:styleId="CommentText">
    <w:name w:val="annotation text"/>
    <w:basedOn w:val="Normal"/>
    <w:link w:val="CommentTextChar"/>
    <w:uiPriority w:val="99"/>
    <w:unhideWhenUsed/>
    <w:qFormat/>
    <w:rsid w:val="00CA7011"/>
    <w:pPr>
      <w:spacing w:after="180"/>
    </w:pPr>
    <w:rPr>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semiHidden/>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hAnsi="Times" w:cstheme="minorBidi"/>
    </w:rPr>
  </w:style>
  <w:style w:type="character" w:customStyle="1" w:styleId="BodyTextChar">
    <w:name w:val="Body Text Char"/>
    <w:basedOn w:val="DefaultParagraphFont"/>
    <w:link w:val="BodyText"/>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lang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3GPPText">
    <w:name w:val="3GPP Text"/>
    <w:basedOn w:val="Normal"/>
    <w:link w:val="3GPPTextChar"/>
    <w:qFormat/>
    <w:rsid w:val="007D2B2F"/>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11"/>
      </w:numPr>
    </w:pPr>
    <w:rPr>
      <w:rFonts w:asciiTheme="minorHAnsi" w:eastAsiaTheme="minorEastAsia" w:hAnsiTheme="minorHAnsi" w:cstheme="minorBidi"/>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16"/>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sChild>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1740322457">
          <w:marLeft w:val="1138"/>
          <w:marRight w:val="0"/>
          <w:marTop w:val="0"/>
          <w:marBottom w:val="180"/>
          <w:divBdr>
            <w:top w:val="none" w:sz="0" w:space="0" w:color="auto"/>
            <w:left w:val="none" w:sz="0" w:space="0" w:color="auto"/>
            <w:bottom w:val="none" w:sz="0" w:space="0" w:color="auto"/>
            <w:right w:val="none" w:sz="0" w:space="0" w:color="auto"/>
          </w:divBdr>
        </w:div>
        <w:div w:id="551430459">
          <w:marLeft w:val="2261"/>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377318311">
          <w:marLeft w:val="1138"/>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1915B2C727EC340B104133C34AD1546" ma:contentTypeVersion="3" ma:contentTypeDescription="Ein neues Dokument erstellen." ma:contentTypeScope="" ma:versionID="1a32a06ac9663a7ff9b3448fa14df0e6">
  <xsd:schema xmlns:xsd="http://www.w3.org/2001/XMLSchema" xmlns:xs="http://www.w3.org/2001/XMLSchema" xmlns:p="http://schemas.microsoft.com/office/2006/metadata/properties" xmlns:ns2="c4461736-628a-44a5-b656-36022441e607" targetNamespace="http://schemas.microsoft.com/office/2006/metadata/properties" ma:root="true" ma:fieldsID="b8455a964e2d209d2022cf3825689727" ns2:_="">
    <xsd:import namespace="c4461736-628a-44a5-b656-36022441e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461736-628a-44a5-b656-36022441e6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3.xml><?xml version="1.0" encoding="utf-8"?>
<ds:datastoreItem xmlns:ds="http://schemas.openxmlformats.org/officeDocument/2006/customXml" ds:itemID="{58A55C0D-B971-4746-A97B-CD357B40C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461736-628a-44a5-b656-36022441e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BD7301-F0F8-4A16-9AAA-834E4F0DBA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3543</Words>
  <Characters>20196</Characters>
  <Application>Microsoft Office Word</Application>
  <DocSecurity>0</DocSecurity>
  <Lines>168</Lines>
  <Paragraphs>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Kontes, Georgios</cp:lastModifiedBy>
  <cp:revision>23</cp:revision>
  <cp:lastPrinted>2023-11-02T12:06:00Z</cp:lastPrinted>
  <dcterms:created xsi:type="dcterms:W3CDTF">2023-11-02T10:45:00Z</dcterms:created>
  <dcterms:modified xsi:type="dcterms:W3CDTF">2023-11-02T22:05:00Z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0x01010061915B2C727EC340B104133C34AD1546</vt:lpwstr>
  </property>
</Properties>
</file>