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8173" w14:textId="3DDC83A4" w:rsidR="00992CAF" w:rsidRPr="005A3780" w:rsidRDefault="00992CAF" w:rsidP="00992CA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lang w:val="de-DE" w:eastAsia="zh-CN"/>
        </w:rPr>
        <w:t>3GPP TSG RAN WG1 Meeting #11</w:t>
      </w:r>
      <w:r w:rsidR="0060034B">
        <w:rPr>
          <w:rFonts w:ascii="Arial" w:eastAsia="ＭＳ 明朝" w:hAnsi="Arial" w:cs="Arial"/>
          <w:b/>
          <w:kern w:val="0"/>
          <w:sz w:val="28"/>
          <w:szCs w:val="21"/>
          <w:lang w:val="de-DE"/>
        </w:rPr>
        <w:t>5</w:t>
      </w:r>
      <w:r>
        <w:rPr>
          <w:rFonts w:ascii="Arial" w:eastAsia="ＭＳ 明朝" w:hAnsi="Arial" w:cs="Arial"/>
          <w:b/>
          <w:kern w:val="0"/>
          <w:sz w:val="28"/>
          <w:szCs w:val="21"/>
          <w:lang w:val="de-DE" w:eastAsia="zh-CN"/>
        </w:rPr>
        <w:tab/>
      </w:r>
      <w:r w:rsidR="00172559" w:rsidRPr="00172559">
        <w:rPr>
          <w:rFonts w:ascii="Arial" w:eastAsia="ＭＳ 明朝" w:hAnsi="Arial" w:cs="Arial"/>
          <w:b/>
          <w:bCs/>
          <w:kern w:val="0"/>
          <w:sz w:val="28"/>
          <w:szCs w:val="21"/>
          <w:lang w:eastAsia="zh-CN"/>
        </w:rPr>
        <w:t>R1-2311883</w:t>
      </w:r>
    </w:p>
    <w:p w14:paraId="15D15DB1" w14:textId="7571B194" w:rsidR="0060034B" w:rsidRPr="0060034B" w:rsidRDefault="0060034B" w:rsidP="00992CAF">
      <w:pPr>
        <w:rPr>
          <w:rFonts w:ascii="Arial" w:eastAsia="ＭＳ 明朝" w:hAnsi="Arial" w:cs="Arial"/>
          <w:b/>
          <w:bCs/>
          <w:sz w:val="28"/>
          <w:szCs w:val="24"/>
        </w:rPr>
      </w:pPr>
      <w:r w:rsidRPr="0060034B">
        <w:rPr>
          <w:rFonts w:ascii="Arial" w:eastAsia="ＭＳ 明朝" w:hAnsi="Arial" w:cs="Arial"/>
          <w:b/>
          <w:bCs/>
          <w:sz w:val="28"/>
          <w:szCs w:val="24"/>
        </w:rPr>
        <w:t>Chicago, USA, November 13</w:t>
      </w:r>
      <w:r w:rsidRPr="0060034B">
        <w:rPr>
          <w:rFonts w:ascii="Arial" w:eastAsia="ＭＳ 明朝" w:hAnsi="Arial" w:cs="Arial"/>
          <w:b/>
          <w:bCs/>
          <w:sz w:val="28"/>
          <w:szCs w:val="24"/>
          <w:vertAlign w:val="superscript"/>
        </w:rPr>
        <w:t>th</w:t>
      </w:r>
      <w:r w:rsidRPr="0060034B">
        <w:rPr>
          <w:rFonts w:ascii="Arial" w:eastAsia="ＭＳ 明朝" w:hAnsi="Arial" w:cs="Arial"/>
          <w:b/>
          <w:bCs/>
          <w:sz w:val="28"/>
          <w:szCs w:val="24"/>
        </w:rPr>
        <w:t xml:space="preserve"> – November 17</w:t>
      </w:r>
      <w:r w:rsidRPr="0060034B">
        <w:rPr>
          <w:rFonts w:ascii="Arial" w:eastAsia="ＭＳ 明朝" w:hAnsi="Arial" w:cs="Arial"/>
          <w:b/>
          <w:bCs/>
          <w:sz w:val="28"/>
          <w:szCs w:val="24"/>
          <w:vertAlign w:val="superscript"/>
        </w:rPr>
        <w:t>th</w:t>
      </w:r>
      <w:r w:rsidRPr="0060034B">
        <w:rPr>
          <w:rFonts w:ascii="Arial" w:eastAsia="ＭＳ 明朝" w:hAnsi="Arial" w:cs="Arial"/>
          <w:b/>
          <w:bCs/>
          <w:sz w:val="28"/>
          <w:szCs w:val="24"/>
        </w:rPr>
        <w:t>, 2023</w:t>
      </w:r>
    </w:p>
    <w:p w14:paraId="17DB95BB" w14:textId="48F90F6B" w:rsidR="00992CAF" w:rsidRDefault="00992CAF" w:rsidP="00992CA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5E0BE785" w14:textId="5B53874A" w:rsidR="00992CAF" w:rsidRDefault="00992CAF" w:rsidP="00992CAF">
      <w:pPr>
        <w:rPr>
          <w:rFonts w:ascii="Arial" w:hAnsi="Arial" w:cs="Arial"/>
          <w:kern w:val="0"/>
        </w:rPr>
      </w:pPr>
      <w:r>
        <w:rPr>
          <w:rFonts w:ascii="Arial" w:hAnsi="Arial" w:cs="Arial"/>
          <w:b/>
        </w:rPr>
        <w:t>Title:</w:t>
      </w:r>
      <w:r>
        <w:rPr>
          <w:rFonts w:ascii="Arial" w:hAnsi="Arial" w:cs="Arial"/>
        </w:rPr>
        <w:tab/>
      </w:r>
      <w:r>
        <w:rPr>
          <w:rFonts w:ascii="Arial" w:hAnsi="Arial" w:cs="Arial"/>
        </w:rPr>
        <w:tab/>
      </w:r>
      <w:r w:rsidR="006E5F00">
        <w:rPr>
          <w:rFonts w:ascii="Arial" w:hAnsi="Arial" w:cs="Arial"/>
        </w:rPr>
        <w:t>Remaining issues</w:t>
      </w:r>
      <w:r w:rsidR="00676DB7" w:rsidRPr="00676DB7">
        <w:rPr>
          <w:rFonts w:ascii="Arial" w:hAnsi="Arial" w:cs="Arial"/>
        </w:rPr>
        <w:t xml:space="preserve"> on SRS enhancement targeting TDD CJT and 8 TX operation</w:t>
      </w:r>
    </w:p>
    <w:p w14:paraId="09BDC930" w14:textId="50710337" w:rsidR="00992CAF" w:rsidRDefault="00992CAF" w:rsidP="00992CAF">
      <w:pPr>
        <w:rPr>
          <w:rFonts w:ascii="Arial" w:hAnsi="Arial" w:cs="Arial"/>
          <w:sz w:val="24"/>
          <w:szCs w:val="28"/>
        </w:rPr>
      </w:pPr>
      <w:r>
        <w:rPr>
          <w:rFonts w:ascii="Arial" w:hAnsi="Arial" w:cs="Arial"/>
          <w:b/>
        </w:rPr>
        <w:t>Agenda Item:</w:t>
      </w:r>
      <w:r>
        <w:rPr>
          <w:rFonts w:ascii="Arial" w:hAnsi="Arial" w:cs="Arial"/>
        </w:rPr>
        <w:tab/>
      </w:r>
      <w:r w:rsidR="00503F8B">
        <w:rPr>
          <w:rFonts w:ascii="Arial" w:hAnsi="Arial" w:cs="Arial"/>
        </w:rPr>
        <w:t>8</w:t>
      </w:r>
      <w:r>
        <w:rPr>
          <w:rFonts w:ascii="Arial" w:hAnsi="Arial" w:cs="Arial"/>
        </w:rPr>
        <w:t>.1.3.2</w:t>
      </w:r>
      <w:r>
        <w:rPr>
          <w:rFonts w:ascii="Arial" w:hAnsi="Arial" w:cs="Arial"/>
        </w:rPr>
        <w:tab/>
      </w:r>
      <w:r w:rsidR="00503F8B" w:rsidRPr="00503F8B">
        <w:rPr>
          <w:rFonts w:ascii="Arial" w:hAnsi="Arial" w:cs="Arial"/>
        </w:rPr>
        <w:t>Maintenance on SRS enhancement targeting TDD CJT and 8 TX operation</w:t>
      </w:r>
    </w:p>
    <w:p w14:paraId="20C05B23" w14:textId="300983EC" w:rsidR="001411FB" w:rsidRPr="009035B4" w:rsidRDefault="00992CAF" w:rsidP="009035B4">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64E554D7" w14:textId="77777777" w:rsidR="00841429" w:rsidRPr="000C1A10"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0C1A10">
        <w:rPr>
          <w:rFonts w:ascii="Times New Roman" w:hAnsi="Times New Roman"/>
        </w:rPr>
        <w:t xml:space="preserve">Introduction </w:t>
      </w:r>
    </w:p>
    <w:p w14:paraId="4CF4A1A2" w14:textId="159B31B4" w:rsidR="00841429" w:rsidRPr="008326C3" w:rsidRDefault="00841429" w:rsidP="00841429">
      <w:pPr>
        <w:rPr>
          <w:rFonts w:ascii="Times New Roman" w:hAnsi="Times New Roman"/>
          <w:kern w:val="0"/>
          <w:szCs w:val="21"/>
        </w:rPr>
      </w:pPr>
      <w:r w:rsidRPr="008326C3">
        <w:rPr>
          <w:rFonts w:ascii="Times New Roman" w:hAnsi="Times New Roman"/>
          <w:kern w:val="0"/>
          <w:szCs w:val="21"/>
        </w:rPr>
        <w:t>In the RAN1 #11</w:t>
      </w:r>
      <w:r w:rsidR="00ED11C2">
        <w:rPr>
          <w:rFonts w:ascii="Times New Roman" w:hAnsi="Times New Roman"/>
          <w:kern w:val="0"/>
          <w:szCs w:val="21"/>
        </w:rPr>
        <w:t>4</w:t>
      </w:r>
      <w:r w:rsidR="00582E1A" w:rsidRPr="008326C3">
        <w:rPr>
          <w:rFonts w:ascii="Times New Roman" w:hAnsi="Times New Roman"/>
          <w:kern w:val="0"/>
          <w:szCs w:val="21"/>
        </w:rPr>
        <w:t xml:space="preserve"> </w:t>
      </w:r>
      <w:r w:rsidRPr="008326C3">
        <w:rPr>
          <w:rFonts w:ascii="Times New Roman" w:hAnsi="Times New Roman"/>
          <w:kern w:val="0"/>
          <w:szCs w:val="21"/>
        </w:rPr>
        <w:t>meeting, the following item w</w:t>
      </w:r>
      <w:r w:rsidR="00BE1D34">
        <w:rPr>
          <w:rFonts w:ascii="Times New Roman" w:hAnsi="Times New Roman"/>
          <w:kern w:val="0"/>
          <w:szCs w:val="21"/>
        </w:rPr>
        <w:t>as</w:t>
      </w:r>
      <w:r w:rsidRPr="008326C3">
        <w:rPr>
          <w:rFonts w:ascii="Times New Roman" w:hAnsi="Times New Roman"/>
          <w:kern w:val="0"/>
          <w:szCs w:val="21"/>
        </w:rPr>
        <w:t xml:space="preserve"> agreed on in the </w:t>
      </w:r>
      <w:r w:rsidR="00570FD2" w:rsidRPr="008326C3">
        <w:rPr>
          <w:rFonts w:ascii="Times New Roman" w:hAnsi="Times New Roman"/>
          <w:kern w:val="0"/>
          <w:szCs w:val="21"/>
        </w:rPr>
        <w:t>“9.1.3.2</w:t>
      </w:r>
      <w:r w:rsidRPr="008326C3">
        <w:rPr>
          <w:rFonts w:ascii="Times New Roman" w:hAnsi="Times New Roman"/>
          <w:kern w:val="0"/>
          <w:szCs w:val="21"/>
        </w:rPr>
        <w:t xml:space="preserve"> SRS enhancement targeting TDD CJT and 8 TX operation" regarding SRS enhancements for 8TX and TDD CJT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41429" w:rsidRPr="008326C3" w14:paraId="7B3D47B3" w14:textId="77777777" w:rsidTr="005B5558">
        <w:tc>
          <w:tcPr>
            <w:tcW w:w="8494" w:type="dxa"/>
            <w:tcBorders>
              <w:top w:val="single" w:sz="4" w:space="0" w:color="auto"/>
              <w:left w:val="single" w:sz="4" w:space="0" w:color="auto"/>
              <w:bottom w:val="single" w:sz="4" w:space="0" w:color="auto"/>
              <w:right w:val="single" w:sz="4" w:space="0" w:color="auto"/>
            </w:tcBorders>
            <w:hideMark/>
          </w:tcPr>
          <w:p w14:paraId="205A58D6" w14:textId="77777777" w:rsidR="00C36D72" w:rsidRPr="00C36D72" w:rsidRDefault="00C36D72" w:rsidP="00C36D72">
            <w:pPr>
              <w:rPr>
                <w:rStyle w:val="ae"/>
                <w:rFonts w:ascii="Times New Roman" w:hAnsi="Times New Roman"/>
              </w:rPr>
            </w:pPr>
            <w:bookmarkStart w:id="0" w:name="_Hlk142412223"/>
            <w:r w:rsidRPr="00C36D72">
              <w:rPr>
                <w:rStyle w:val="ae"/>
                <w:rFonts w:ascii="Times New Roman" w:hAnsi="Times New Roman"/>
              </w:rPr>
              <w:t>Conclusion</w:t>
            </w:r>
          </w:p>
          <w:p w14:paraId="450ECD67" w14:textId="77777777" w:rsidR="00C36D72" w:rsidRPr="00C36D72" w:rsidRDefault="00C36D72" w:rsidP="00C36D72">
            <w:pPr>
              <w:rPr>
                <w:rStyle w:val="ae"/>
                <w:rFonts w:ascii="Times New Roman" w:eastAsia="Times New Roman" w:hAnsi="Times New Roman"/>
                <w:b w:val="0"/>
                <w:bCs w:val="0"/>
                <w:color w:val="FF0000"/>
              </w:rPr>
            </w:pPr>
            <w:r w:rsidRPr="00C36D72">
              <w:rPr>
                <w:rStyle w:val="ae"/>
                <w:rFonts w:ascii="Times New Roman" w:hAnsi="Times New Roman"/>
                <w:b w:val="0"/>
                <w:bCs w:val="0"/>
              </w:rPr>
              <w:t xml:space="preserve">For an 8-port SRS resource in a SRS resource set with usage ‘codebook’ </w:t>
            </w:r>
            <w:r w:rsidRPr="00C36D72">
              <w:rPr>
                <w:rStyle w:val="ae"/>
                <w:rFonts w:ascii="Times New Roman" w:hAnsi="Times New Roman"/>
                <w:b w:val="0"/>
                <w:bCs w:val="0"/>
                <w:color w:val="FF0000"/>
              </w:rPr>
              <w:t>/ ‘</w:t>
            </w:r>
            <w:proofErr w:type="spellStart"/>
            <w:r w:rsidRPr="00C36D72">
              <w:rPr>
                <w:rStyle w:val="ae"/>
                <w:rFonts w:ascii="Times New Roman" w:hAnsi="Times New Roman"/>
                <w:b w:val="0"/>
                <w:bCs w:val="0"/>
                <w:color w:val="FF0000"/>
              </w:rPr>
              <w:t>antennaSwitching</w:t>
            </w:r>
            <w:proofErr w:type="spellEnd"/>
            <w:r w:rsidRPr="00C36D72">
              <w:rPr>
                <w:rStyle w:val="ae"/>
                <w:rFonts w:ascii="Times New Roman" w:hAnsi="Times New Roman"/>
                <w:b w:val="0"/>
                <w:bCs w:val="0"/>
                <w:color w:val="FF0000"/>
              </w:rPr>
              <w:t>’</w:t>
            </w:r>
            <w:r w:rsidRPr="00C36D72">
              <w:rPr>
                <w:rStyle w:val="ae"/>
                <w:rFonts w:ascii="Times New Roman" w:hAnsi="Times New Roman"/>
                <w:b w:val="0"/>
                <w:bCs w:val="0"/>
              </w:rPr>
              <w:t xml:space="preserve"> and with TDM factor s = 2, </w:t>
            </w:r>
            <w:r w:rsidRPr="00C36D72">
              <w:rPr>
                <w:rStyle w:val="ae"/>
                <w:rFonts w:ascii="Times New Roman" w:hAnsi="Times New Roman"/>
                <w:b w:val="0"/>
                <w:bCs w:val="0"/>
                <w:strike/>
                <w:color w:val="FF0000"/>
              </w:rPr>
              <w:t>the 8 ports being fully/partially coherent,</w:t>
            </w:r>
            <w:r w:rsidRPr="00C36D72">
              <w:rPr>
                <w:rStyle w:val="ae"/>
                <w:rFonts w:ascii="Times New Roman" w:hAnsi="Times New Roman"/>
                <w:b w:val="0"/>
                <w:bCs w:val="0"/>
                <w:color w:val="FF0000"/>
              </w:rPr>
              <w:t xml:space="preserve"> </w:t>
            </w:r>
            <w:r w:rsidRPr="00C36D72">
              <w:rPr>
                <w:rStyle w:val="ae"/>
                <w:rFonts w:ascii="Times New Roman" w:hAnsi="Times New Roman"/>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C36D72">
              <w:rPr>
                <w:rStyle w:val="ae"/>
                <w:rFonts w:ascii="Times New Roman" w:eastAsia="Times New Roman" w:hAnsi="Times New Roman"/>
                <w:b w:val="0"/>
                <w:bCs w:val="0"/>
              </w:rPr>
              <w:t xml:space="preserve">the SRS on the rest of OFDM symbols within the group of {1, 2, </w:t>
            </w:r>
            <w:r w:rsidRPr="00C36D72">
              <w:rPr>
                <w:rStyle w:val="ae"/>
                <w:rFonts w:ascii="Times New Roman" w:eastAsia="DengXian" w:hAnsi="Times New Roman"/>
                <w:b w:val="0"/>
                <w:bCs w:val="0"/>
                <w:lang w:eastAsia="ko-KR"/>
              </w:rPr>
              <w:t>…</w:t>
            </w:r>
            <w:r w:rsidRPr="00C36D72">
              <w:rPr>
                <w:rStyle w:val="ae"/>
                <w:rFonts w:ascii="Times New Roman" w:eastAsia="Times New Roman" w:hAnsi="Times New Roman"/>
                <w:b w:val="0"/>
                <w:bCs w:val="0"/>
              </w:rPr>
              <w:t xml:space="preserve">, s}. </w:t>
            </w:r>
          </w:p>
          <w:p w14:paraId="63EAC314" w14:textId="77777777" w:rsidR="00C36D72" w:rsidRPr="00C36D72" w:rsidRDefault="00C36D72" w:rsidP="00C36D72">
            <w:pPr>
              <w:widowControl/>
              <w:numPr>
                <w:ilvl w:val="1"/>
                <w:numId w:val="42"/>
              </w:numPr>
              <w:jc w:val="left"/>
              <w:rPr>
                <w:rFonts w:ascii="Times New Roman" w:hAnsi="Times New Roman"/>
                <w:lang w:eastAsia="x-none"/>
              </w:rPr>
            </w:pPr>
            <w:r w:rsidRPr="00C36D72">
              <w:rPr>
                <w:rFonts w:ascii="Times New Roman" w:hAnsi="Times New Roman"/>
                <w:lang w:eastAsia="x-none"/>
              </w:rPr>
              <w:t>Above does not imply that UE can or cannot maintain phase coherence from partially dropped SRS resource to the next PUSCH transmission</w:t>
            </w:r>
          </w:p>
          <w:p w14:paraId="404ACE3A" w14:textId="77777777" w:rsidR="00C36D72" w:rsidRPr="00C36D72" w:rsidRDefault="00C36D72" w:rsidP="00C36D72">
            <w:pPr>
              <w:widowControl/>
              <w:numPr>
                <w:ilvl w:val="1"/>
                <w:numId w:val="42"/>
              </w:numPr>
              <w:jc w:val="left"/>
              <w:rPr>
                <w:rFonts w:ascii="Times New Roman" w:hAnsi="Times New Roman"/>
                <w:lang w:eastAsia="x-none"/>
              </w:rPr>
            </w:pPr>
            <w:r w:rsidRPr="00C36D72">
              <w:rPr>
                <w:rFonts w:ascii="Times New Roman" w:hAnsi="Times New Roman"/>
                <w:lang w:eastAsia="x-none"/>
              </w:rPr>
              <w:t>(</w:t>
            </w:r>
            <w:r w:rsidRPr="00C36D72">
              <w:rPr>
                <w:rFonts w:ascii="Times New Roman" w:hAnsi="Times New Roman"/>
                <w:highlight w:val="green"/>
                <w:lang w:eastAsia="x-none"/>
              </w:rPr>
              <w:t>Agreement</w:t>
            </w:r>
            <w:r w:rsidRPr="00C36D72">
              <w:rPr>
                <w:rFonts w:ascii="Times New Roman" w:hAnsi="Times New Roman"/>
                <w:lang w:eastAsia="x-none"/>
              </w:rPr>
              <w:t>) Prepare a LS to inform RAN4 and ask if the UE can or cannot maintain phase coherence</w:t>
            </w:r>
          </w:p>
          <w:p w14:paraId="10D6597F" w14:textId="77777777" w:rsidR="00C36D72" w:rsidRPr="00C36D72" w:rsidRDefault="00C36D72" w:rsidP="00C36D72">
            <w:pPr>
              <w:rPr>
                <w:rFonts w:ascii="Times New Roman" w:hAnsi="Times New Roman"/>
                <w:lang w:eastAsia="x-none"/>
              </w:rPr>
            </w:pPr>
            <w:r w:rsidRPr="00C36D72">
              <w:rPr>
                <w:rFonts w:ascii="Times New Roman" w:hAnsi="Times New Roman"/>
                <w:lang w:eastAsia="x-none"/>
              </w:rPr>
              <w:t>No additional RAN1 spec change will be introduced to support this feature</w:t>
            </w:r>
          </w:p>
          <w:p w14:paraId="41E4A290" w14:textId="25254460" w:rsidR="00841429" w:rsidRPr="00C36D72" w:rsidRDefault="00C36D72" w:rsidP="00C36D72">
            <w:pPr>
              <w:rPr>
                <w:rFonts w:ascii="Times New Roman" w:hAnsi="Times New Roman"/>
                <w:lang w:eastAsia="x-none"/>
              </w:rPr>
            </w:pPr>
            <w:r w:rsidRPr="00C36D72">
              <w:rPr>
                <w:rFonts w:ascii="Times New Roman" w:hAnsi="Times New Roman"/>
                <w:lang w:eastAsia="x-none"/>
              </w:rPr>
              <w:t xml:space="preserve">LS to RAN4 is </w:t>
            </w:r>
            <w:r w:rsidRPr="00C36D72">
              <w:rPr>
                <w:rFonts w:ascii="Times New Roman" w:hAnsi="Times New Roman"/>
                <w:highlight w:val="green"/>
                <w:lang w:eastAsia="x-none"/>
              </w:rPr>
              <w:t xml:space="preserve">endorsed </w:t>
            </w:r>
            <w:r w:rsidRPr="00C36D72">
              <w:rPr>
                <w:rFonts w:ascii="Times New Roman" w:hAnsi="Times New Roman"/>
                <w:lang w:eastAsia="x-none"/>
              </w:rPr>
              <w:t>in R1-2310645</w:t>
            </w:r>
          </w:p>
        </w:tc>
      </w:tr>
    </w:tbl>
    <w:bookmarkEnd w:id="0"/>
    <w:p w14:paraId="78F4A100" w14:textId="0540B922" w:rsidR="00841429" w:rsidRPr="008326C3" w:rsidRDefault="00841429" w:rsidP="00841429">
      <w:pPr>
        <w:rPr>
          <w:rFonts w:ascii="Times New Roman" w:hAnsi="Times New Roman"/>
          <w:szCs w:val="21"/>
        </w:rPr>
      </w:pPr>
      <w:r w:rsidRPr="008326C3">
        <w:rPr>
          <w:rFonts w:ascii="Times New Roman" w:hAnsi="Times New Roman"/>
          <w:szCs w:val="21"/>
        </w:rPr>
        <w:t>In this contribution, we provide our views on</w:t>
      </w:r>
      <w:r w:rsidR="006A3F8B">
        <w:rPr>
          <w:rFonts w:ascii="Times New Roman" w:hAnsi="Times New Roman"/>
          <w:szCs w:val="21"/>
        </w:rPr>
        <w:t xml:space="preserve"> </w:t>
      </w:r>
      <w:r w:rsidR="001D2B4A">
        <w:rPr>
          <w:rFonts w:ascii="Times New Roman" w:hAnsi="Times New Roman" w:hint="eastAsia"/>
          <w:szCs w:val="21"/>
        </w:rPr>
        <w:t>t</w:t>
      </w:r>
      <w:r w:rsidR="001D2B4A">
        <w:rPr>
          <w:rFonts w:ascii="Times New Roman" w:hAnsi="Times New Roman"/>
          <w:szCs w:val="21"/>
        </w:rPr>
        <w:t xml:space="preserve">he </w:t>
      </w:r>
      <w:r w:rsidR="006A3F8B">
        <w:rPr>
          <w:rFonts w:ascii="Times New Roman" w:hAnsi="Times New Roman"/>
          <w:szCs w:val="21"/>
        </w:rPr>
        <w:t>remaining issues of</w:t>
      </w:r>
      <w:r w:rsidRPr="008326C3">
        <w:rPr>
          <w:rFonts w:ascii="Times New Roman" w:hAnsi="Times New Roman"/>
          <w:szCs w:val="21"/>
        </w:rPr>
        <w:t xml:space="preserve"> SRS configuration targeting TDD CJT and 8 TX operation.</w:t>
      </w:r>
    </w:p>
    <w:p w14:paraId="0FC71E62" w14:textId="7D33C170" w:rsidR="00841429" w:rsidRPr="006A3F8B" w:rsidRDefault="00841429">
      <w:pPr>
        <w:rPr>
          <w:rFonts w:ascii="Times New Roman" w:hAnsi="Times New Roman"/>
          <w:szCs w:val="21"/>
        </w:rPr>
      </w:pPr>
    </w:p>
    <w:p w14:paraId="4590E8F6" w14:textId="77777777" w:rsidR="00841429" w:rsidRPr="005C6841" w:rsidRDefault="00841429">
      <w:pPr>
        <w:rPr>
          <w:rFonts w:ascii="Times New Roman" w:hAnsi="Times New Roman"/>
          <w:szCs w:val="21"/>
        </w:rPr>
      </w:pPr>
    </w:p>
    <w:p w14:paraId="773DE21F" w14:textId="77777777" w:rsidR="00841429" w:rsidRPr="000C1A10" w:rsidRDefault="00841429" w:rsidP="00841429">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0C1A10">
        <w:rPr>
          <w:rFonts w:ascii="Times New Roman" w:hAnsi="Times New Roman"/>
        </w:rPr>
        <w:t xml:space="preserve">Discussion </w:t>
      </w:r>
    </w:p>
    <w:p w14:paraId="3BF2785D" w14:textId="78FAF536" w:rsidR="005C6841" w:rsidRPr="005C6841" w:rsidRDefault="004634D7" w:rsidP="005C6841">
      <w:pPr>
        <w:pStyle w:val="2"/>
        <w:widowControl w:val="0"/>
        <w:numPr>
          <w:ilvl w:val="1"/>
          <w:numId w:val="9"/>
        </w:numPr>
        <w:tabs>
          <w:tab w:val="clear" w:pos="432"/>
          <w:tab w:val="clear" w:pos="576"/>
        </w:tabs>
        <w:autoSpaceDE/>
        <w:autoSpaceDN/>
        <w:adjustRightInd/>
        <w:snapToGrid/>
        <w:spacing w:before="0" w:after="0" w:line="240" w:lineRule="auto"/>
        <w:rPr>
          <w:rFonts w:ascii="Times New Roman" w:eastAsiaTheme="minorEastAsia" w:hAnsi="Times New Roman"/>
          <w:szCs w:val="21"/>
          <w:lang w:eastAsia="ja-JP"/>
        </w:rPr>
      </w:pPr>
      <w:r>
        <w:rPr>
          <w:rFonts w:ascii="Times New Roman" w:eastAsiaTheme="minorEastAsia" w:hAnsi="Times New Roman" w:hint="eastAsia"/>
          <w:szCs w:val="21"/>
          <w:lang w:eastAsia="ja-JP"/>
        </w:rPr>
        <w:t>C</w:t>
      </w:r>
      <w:r>
        <w:rPr>
          <w:rFonts w:ascii="Times New Roman" w:eastAsiaTheme="minorEastAsia" w:hAnsi="Times New Roman"/>
          <w:szCs w:val="21"/>
          <w:lang w:eastAsia="ja-JP"/>
        </w:rPr>
        <w:t>ollision handling for TDM</w:t>
      </w:r>
      <w:r w:rsidR="008326C3">
        <w:rPr>
          <w:rFonts w:ascii="Times New Roman" w:eastAsiaTheme="minorEastAsia" w:hAnsi="Times New Roman"/>
          <w:szCs w:val="21"/>
          <w:lang w:eastAsia="ja-JP"/>
        </w:rPr>
        <w:t>-based</w:t>
      </w:r>
      <w:r>
        <w:rPr>
          <w:rFonts w:ascii="Times New Roman" w:eastAsiaTheme="minorEastAsia" w:hAnsi="Times New Roman"/>
          <w:szCs w:val="21"/>
          <w:lang w:eastAsia="ja-JP"/>
        </w:rPr>
        <w:t xml:space="preserve"> </w:t>
      </w:r>
      <w:r w:rsidR="008326C3">
        <w:rPr>
          <w:rFonts w:ascii="Times New Roman" w:eastAsiaTheme="minorEastAsia" w:hAnsi="Times New Roman"/>
          <w:szCs w:val="21"/>
          <w:lang w:eastAsia="ja-JP"/>
        </w:rPr>
        <w:t>8 TX SRS</w:t>
      </w:r>
    </w:p>
    <w:p w14:paraId="19D22F9C" w14:textId="17D945EB" w:rsidR="004634D7" w:rsidRDefault="008326C3" w:rsidP="005C6841">
      <w:pPr>
        <w:pStyle w:val="ab"/>
        <w:rPr>
          <w:rFonts w:eastAsiaTheme="minorEastAsia"/>
          <w:sz w:val="21"/>
          <w:szCs w:val="21"/>
          <w:lang w:eastAsia="ja-JP"/>
        </w:rPr>
      </w:pPr>
      <w:r>
        <w:rPr>
          <w:rFonts w:eastAsiaTheme="minorEastAsia"/>
          <w:sz w:val="21"/>
          <w:szCs w:val="21"/>
          <w:lang w:eastAsia="ja-JP"/>
        </w:rPr>
        <w:t>For collision handling with TDM-based 8 TX SRS, how to drop SRS transmission is being discussed according to the following agreement [</w:t>
      </w:r>
      <w:r w:rsidR="008225BE">
        <w:rPr>
          <w:rFonts w:eastAsiaTheme="minorEastAsia"/>
          <w:sz w:val="21"/>
          <w:szCs w:val="21"/>
          <w:lang w:eastAsia="ja-JP"/>
        </w:rPr>
        <w:t>2</w:t>
      </w:r>
      <w:r>
        <w:rPr>
          <w:rFonts w:eastAsiaTheme="minorEastAsia"/>
          <w:sz w:val="21"/>
          <w:szCs w:val="21"/>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326C3" w:rsidRPr="008326C3" w14:paraId="4B3D92AE" w14:textId="77777777" w:rsidTr="00C57FCD">
        <w:tc>
          <w:tcPr>
            <w:tcW w:w="8494" w:type="dxa"/>
            <w:tcBorders>
              <w:top w:val="single" w:sz="4" w:space="0" w:color="auto"/>
              <w:left w:val="single" w:sz="4" w:space="0" w:color="auto"/>
              <w:bottom w:val="single" w:sz="4" w:space="0" w:color="auto"/>
              <w:right w:val="single" w:sz="4" w:space="0" w:color="auto"/>
            </w:tcBorders>
            <w:hideMark/>
          </w:tcPr>
          <w:p w14:paraId="46701F25" w14:textId="77777777" w:rsidR="008326C3" w:rsidRPr="008326C3" w:rsidRDefault="008326C3" w:rsidP="008326C3">
            <w:pPr>
              <w:pStyle w:val="Web"/>
              <w:spacing w:before="0" w:beforeAutospacing="0" w:after="0" w:afterAutospacing="0"/>
              <w:rPr>
                <w:rFonts w:ascii="Times New Roman" w:eastAsia="Malgun Gothic" w:hAnsi="Times New Roman" w:cs="Times New Roman"/>
                <w:color w:val="auto"/>
                <w:sz w:val="20"/>
                <w:szCs w:val="24"/>
                <w:highlight w:val="green"/>
                <w:lang w:eastAsia="ko-KR"/>
              </w:rPr>
            </w:pPr>
            <w:r w:rsidRPr="008326C3">
              <w:rPr>
                <w:rStyle w:val="ae"/>
                <w:rFonts w:ascii="Times New Roman" w:eastAsia="Gulim" w:hAnsi="Times New Roman" w:cs="Times New Roman"/>
                <w:iCs/>
                <w:color w:val="auto"/>
                <w:sz w:val="20"/>
                <w:highlight w:val="green"/>
              </w:rPr>
              <w:t>Agreement</w:t>
            </w:r>
          </w:p>
          <w:p w14:paraId="5667A114" w14:textId="77777777" w:rsidR="008326C3" w:rsidRPr="008326C3" w:rsidRDefault="008326C3" w:rsidP="008326C3">
            <w:pPr>
              <w:rPr>
                <w:rFonts w:ascii="Times New Roman" w:eastAsia="Batang" w:hAnsi="Times New Roman"/>
                <w:b/>
                <w:bCs/>
                <w:sz w:val="20"/>
                <w:szCs w:val="20"/>
                <w:lang w:eastAsia="en-US"/>
              </w:rPr>
            </w:pPr>
            <w:r w:rsidRPr="008326C3">
              <w:rPr>
                <w:rStyle w:val="ae"/>
                <w:rFonts w:ascii="Times New Roman" w:hAnsi="Times New Roman"/>
                <w:b w:val="0"/>
                <w:bCs w:val="0"/>
                <w:szCs w:val="20"/>
              </w:rPr>
              <w:t>For an 8-port SRS resource in a SRS resource set with usage ‘codebook’ or ‘</w:t>
            </w:r>
            <w:proofErr w:type="spellStart"/>
            <w:r w:rsidRPr="008326C3">
              <w:rPr>
                <w:rStyle w:val="ae"/>
                <w:rFonts w:ascii="Times New Roman" w:hAnsi="Times New Roman"/>
                <w:b w:val="0"/>
                <w:bCs w:val="0"/>
                <w:szCs w:val="20"/>
              </w:rPr>
              <w:t>antennaSwitching</w:t>
            </w:r>
            <w:proofErr w:type="spellEnd"/>
            <w:r w:rsidRPr="008326C3">
              <w:rPr>
                <w:rStyle w:val="ae"/>
                <w:rFonts w:ascii="Times New Roman" w:hAnsi="Times New Roman"/>
                <w:b w:val="0"/>
                <w:bCs w:val="0"/>
                <w:szCs w:val="20"/>
              </w:rPr>
              <w:t xml:space="preserve">’ and with TDM factor s &gt; 1, when the s subsets of ports are mapped onto m ≥ 2 OFDM symbols in a slot according to the pattern {{1, 2, …, s}, …, {1, 2, …, s}} (totally m/s groups of {1, 2, …, s}), and </w:t>
            </w:r>
            <w:r w:rsidRPr="008326C3">
              <w:rPr>
                <w:rStyle w:val="ae"/>
                <w:rFonts w:ascii="Times New Roman" w:hAnsi="Times New Roman"/>
                <w:b w:val="0"/>
                <w:bCs w:val="0"/>
                <w:szCs w:val="20"/>
              </w:rPr>
              <w:lastRenderedPageBreak/>
              <w:t>when the SRS transmission on a subset of the s OFDM symbols within a group of {1, 2, …, s} is dropped, study at least the following solutions:</w:t>
            </w:r>
          </w:p>
          <w:p w14:paraId="609B543B" w14:textId="77777777" w:rsidR="008326C3" w:rsidRPr="008326C3" w:rsidRDefault="008326C3" w:rsidP="008326C3">
            <w:pPr>
              <w:pStyle w:val="Web"/>
              <w:numPr>
                <w:ilvl w:val="0"/>
                <w:numId w:val="38"/>
              </w:numPr>
              <w:spacing w:before="0" w:beforeAutospacing="0" w:after="0" w:afterAutospacing="0"/>
              <w:rPr>
                <w:rFonts w:ascii="Times New Roman" w:hAnsi="Times New Roman" w:cs="Times New Roman"/>
                <w:b/>
                <w:bCs/>
                <w:color w:val="auto"/>
                <w:sz w:val="20"/>
                <w:szCs w:val="20"/>
              </w:rPr>
            </w:pPr>
            <w:r w:rsidRPr="008326C3">
              <w:rPr>
                <w:rStyle w:val="ae"/>
                <w:rFonts w:ascii="Times New Roman" w:hAnsi="Times New Roman" w:cs="Times New Roman"/>
                <w:b w:val="0"/>
                <w:bCs w:val="0"/>
                <w:color w:val="auto"/>
                <w:sz w:val="20"/>
                <w:szCs w:val="20"/>
              </w:rPr>
              <w:t xml:space="preserve">Whether or not a UE drops the SRS transmission on the rest of OFDM symbols within the group of {1, 2, </w:t>
            </w:r>
            <w:r w:rsidRPr="008326C3">
              <w:rPr>
                <w:rStyle w:val="ae"/>
                <w:rFonts w:ascii="Times New Roman" w:eastAsia="DengXian" w:hAnsi="Times New Roman" w:cs="Times New Roman"/>
                <w:b w:val="0"/>
                <w:bCs w:val="0"/>
                <w:color w:val="auto"/>
                <w:sz w:val="20"/>
                <w:szCs w:val="20"/>
              </w:rPr>
              <w:t>…</w:t>
            </w:r>
            <w:r w:rsidRPr="008326C3">
              <w:rPr>
                <w:rStyle w:val="ae"/>
                <w:rFonts w:ascii="Times New Roman" w:hAnsi="Times New Roman" w:cs="Times New Roman"/>
                <w:b w:val="0"/>
                <w:bCs w:val="0"/>
                <w:color w:val="auto"/>
                <w:sz w:val="20"/>
                <w:szCs w:val="20"/>
              </w:rPr>
              <w:t>, s}, based on, for example, the usage, coherency, and/or repetition configuration.</w:t>
            </w:r>
          </w:p>
          <w:p w14:paraId="68F99E5F" w14:textId="194F0AF2" w:rsidR="008326C3" w:rsidRPr="008326C3" w:rsidRDefault="008326C3" w:rsidP="008326C3">
            <w:pPr>
              <w:pStyle w:val="Web"/>
              <w:numPr>
                <w:ilvl w:val="0"/>
                <w:numId w:val="38"/>
              </w:numPr>
              <w:spacing w:before="0" w:beforeAutospacing="0" w:after="0" w:afterAutospacing="0"/>
              <w:rPr>
                <w:rFonts w:ascii="Times New Roman" w:hAnsi="Times New Roman" w:cs="Times New Roman"/>
                <w:b/>
                <w:color w:val="auto"/>
                <w:sz w:val="20"/>
                <w:szCs w:val="20"/>
              </w:rPr>
            </w:pPr>
            <w:r w:rsidRPr="008326C3">
              <w:rPr>
                <w:rStyle w:val="ae"/>
                <w:rFonts w:ascii="Times New Roman" w:hAnsi="Times New Roman" w:cs="Times New Roman"/>
                <w:b w:val="0"/>
                <w:bCs w:val="0"/>
                <w:color w:val="auto"/>
                <w:sz w:val="20"/>
                <w:szCs w:val="20"/>
              </w:rPr>
              <w:t>Whether or not a UE changes the transmission order of the subsets of ports.</w:t>
            </w:r>
          </w:p>
        </w:tc>
      </w:tr>
    </w:tbl>
    <w:p w14:paraId="20C7AC69" w14:textId="02F06EDE" w:rsidR="001C13EE" w:rsidRPr="001A0CC7" w:rsidRDefault="00ED11C2" w:rsidP="00C36D72">
      <w:pPr>
        <w:rPr>
          <w:rFonts w:ascii="Times New Roman" w:hAnsi="Times New Roman"/>
          <w:lang w:eastAsia="x-none"/>
        </w:rPr>
      </w:pPr>
      <w:r>
        <w:rPr>
          <w:rFonts w:ascii="Times New Roman" w:hAnsi="Times New Roman" w:hint="eastAsia"/>
          <w:bCs/>
          <w:szCs w:val="21"/>
        </w:rPr>
        <w:lastRenderedPageBreak/>
        <w:t>I</w:t>
      </w:r>
      <w:r>
        <w:rPr>
          <w:rFonts w:ascii="Times New Roman" w:hAnsi="Times New Roman"/>
          <w:bCs/>
          <w:szCs w:val="21"/>
        </w:rPr>
        <w:t xml:space="preserve">n the </w:t>
      </w:r>
      <w:r w:rsidR="00C36D72">
        <w:rPr>
          <w:rFonts w:ascii="Times New Roman" w:hAnsi="Times New Roman"/>
          <w:bCs/>
          <w:szCs w:val="21"/>
        </w:rPr>
        <w:t>previous</w:t>
      </w:r>
      <w:r>
        <w:rPr>
          <w:rFonts w:ascii="Times New Roman" w:hAnsi="Times New Roman"/>
          <w:bCs/>
          <w:szCs w:val="21"/>
        </w:rPr>
        <w:t xml:space="preserve"> meeting, </w:t>
      </w:r>
      <w:r w:rsidR="00EE4315">
        <w:rPr>
          <w:rFonts w:ascii="Times New Roman" w:hAnsi="Times New Roman"/>
          <w:bCs/>
          <w:szCs w:val="21"/>
        </w:rPr>
        <w:t>it was agreed to reuse the legacy scheme, i.e.,</w:t>
      </w:r>
      <w:r w:rsidR="00EE4315">
        <w:rPr>
          <w:rFonts w:ascii="Times New Roman" w:hAnsi="Times New Roman" w:hint="eastAsia"/>
          <w:bCs/>
          <w:szCs w:val="21"/>
        </w:rPr>
        <w:t xml:space="preserve"> </w:t>
      </w:r>
      <w:r w:rsidR="00EE4315">
        <w:rPr>
          <w:rFonts w:ascii="Times New Roman" w:hAnsi="Times New Roman"/>
          <w:bCs/>
          <w:szCs w:val="21"/>
        </w:rPr>
        <w:t xml:space="preserve">the dropping scheme that drops only overlapped SRS symbols. </w:t>
      </w:r>
      <w:r w:rsidR="0056067C">
        <w:rPr>
          <w:rFonts w:ascii="Times New Roman" w:hAnsi="Times New Roman"/>
          <w:bCs/>
          <w:szCs w:val="21"/>
        </w:rPr>
        <w:t xml:space="preserve">In this scheme, </w:t>
      </w:r>
      <w:r w:rsidR="0056067C" w:rsidRPr="00C36D72">
        <w:rPr>
          <w:rFonts w:ascii="Times New Roman" w:hAnsi="Times New Roman"/>
          <w:lang w:eastAsia="x-none"/>
        </w:rPr>
        <w:t xml:space="preserve">partially dropped SRS </w:t>
      </w:r>
      <w:r w:rsidR="0056067C">
        <w:rPr>
          <w:rFonts w:ascii="Times New Roman" w:hAnsi="Times New Roman" w:hint="eastAsia"/>
        </w:rPr>
        <w:t>p</w:t>
      </w:r>
      <w:r w:rsidR="0056067C">
        <w:rPr>
          <w:rFonts w:ascii="Times New Roman" w:hAnsi="Times New Roman"/>
        </w:rPr>
        <w:t>orts can be combined and utilized</w:t>
      </w:r>
      <w:r w:rsidR="0056067C" w:rsidRPr="00C36D72">
        <w:rPr>
          <w:rFonts w:ascii="Times New Roman" w:hAnsi="Times New Roman"/>
          <w:lang w:eastAsia="x-none"/>
        </w:rPr>
        <w:t xml:space="preserve"> </w:t>
      </w:r>
      <w:r w:rsidR="0056067C">
        <w:rPr>
          <w:rFonts w:ascii="Times New Roman" w:hAnsi="Times New Roman"/>
          <w:lang w:eastAsia="x-none"/>
        </w:rPr>
        <w:t>for</w:t>
      </w:r>
      <w:r w:rsidR="0056067C" w:rsidRPr="00C36D72">
        <w:rPr>
          <w:rFonts w:ascii="Times New Roman" w:hAnsi="Times New Roman"/>
          <w:lang w:eastAsia="x-none"/>
        </w:rPr>
        <w:t xml:space="preserve"> the next PUSCH transmission</w:t>
      </w:r>
      <w:r w:rsidR="0056067C">
        <w:rPr>
          <w:rFonts w:ascii="Times New Roman" w:hAnsi="Times New Roman"/>
          <w:lang w:eastAsia="x-none"/>
        </w:rPr>
        <w:t xml:space="preserve">. </w:t>
      </w:r>
      <w:r w:rsidR="0056067C" w:rsidRPr="0056067C">
        <w:rPr>
          <w:rFonts w:ascii="Times New Roman" w:hAnsi="Times New Roman"/>
          <w:lang w:eastAsia="x-none"/>
        </w:rPr>
        <w:t xml:space="preserve">However, </w:t>
      </w:r>
      <w:r w:rsidR="00B3403E">
        <w:rPr>
          <w:rFonts w:ascii="Times New Roman" w:hAnsi="Times New Roman"/>
          <w:lang w:eastAsia="x-none"/>
        </w:rPr>
        <w:t xml:space="preserve">if partial SRS symbols are not transmitted </w:t>
      </w:r>
      <w:r w:rsidR="00B3403E" w:rsidRPr="00B3403E">
        <w:rPr>
          <w:rFonts w:ascii="Times New Roman" w:hAnsi="Times New Roman"/>
          <w:lang w:eastAsia="x-none"/>
        </w:rPr>
        <w:t>consecutive</w:t>
      </w:r>
      <w:r w:rsidR="00B3403E">
        <w:rPr>
          <w:rFonts w:ascii="Times New Roman" w:hAnsi="Times New Roman"/>
          <w:lang w:eastAsia="x-none"/>
        </w:rPr>
        <w:t xml:space="preserve">ly, </w:t>
      </w:r>
      <w:r w:rsidR="0056067C" w:rsidRPr="0056067C">
        <w:rPr>
          <w:rFonts w:ascii="Times New Roman" w:hAnsi="Times New Roman"/>
          <w:lang w:eastAsia="x-none"/>
        </w:rPr>
        <w:t>th</w:t>
      </w:r>
      <w:r w:rsidR="00B3403E">
        <w:rPr>
          <w:rFonts w:ascii="Times New Roman" w:hAnsi="Times New Roman"/>
          <w:lang w:eastAsia="x-none"/>
        </w:rPr>
        <w:t>e</w:t>
      </w:r>
      <w:r w:rsidR="0056067C" w:rsidRPr="0056067C">
        <w:rPr>
          <w:rFonts w:ascii="Times New Roman" w:hAnsi="Times New Roman"/>
          <w:lang w:eastAsia="x-none"/>
        </w:rPr>
        <w:t xml:space="preserve"> phase coherenc</w:t>
      </w:r>
      <w:r w:rsidR="00B3403E">
        <w:rPr>
          <w:rFonts w:ascii="Times New Roman" w:hAnsi="Times New Roman"/>
          <w:lang w:eastAsia="x-none"/>
        </w:rPr>
        <w:t>e</w:t>
      </w:r>
      <w:r w:rsidR="00B3403E">
        <w:rPr>
          <w:rFonts w:ascii="Times New Roman" w:hAnsi="Times New Roman"/>
        </w:rPr>
        <w:t xml:space="preserve"> </w:t>
      </w:r>
      <w:r w:rsidR="00B3403E">
        <w:rPr>
          <w:rFonts w:ascii="Times New Roman" w:hAnsi="Times New Roman" w:hint="eastAsia"/>
        </w:rPr>
        <w:t>between</w:t>
      </w:r>
      <w:r w:rsidR="00B3403E" w:rsidRPr="0056067C">
        <w:rPr>
          <w:rFonts w:ascii="Times New Roman" w:hAnsi="Times New Roman"/>
          <w:lang w:eastAsia="x-none"/>
        </w:rPr>
        <w:t xml:space="preserve"> SRS </w:t>
      </w:r>
      <w:r w:rsidR="00B3403E" w:rsidRPr="001A0CC7">
        <w:rPr>
          <w:rFonts w:ascii="Times New Roman" w:hAnsi="Times New Roman"/>
          <w:lang w:eastAsia="x-none"/>
        </w:rPr>
        <w:t>ports</w:t>
      </w:r>
      <w:r w:rsidR="0056067C" w:rsidRPr="001A0CC7">
        <w:rPr>
          <w:rFonts w:ascii="Times New Roman" w:hAnsi="Times New Roman"/>
          <w:lang w:eastAsia="x-none"/>
        </w:rPr>
        <w:t xml:space="preserve"> may not be maintained.</w:t>
      </w:r>
      <w:r w:rsidR="00B3403E" w:rsidRPr="001A0CC7">
        <w:rPr>
          <w:rFonts w:ascii="Times New Roman" w:hAnsi="Times New Roman"/>
          <w:lang w:eastAsia="x-none"/>
        </w:rPr>
        <w:t xml:space="preserve"> </w:t>
      </w:r>
      <w:r w:rsidR="001A0CC7" w:rsidRPr="001A0CC7">
        <w:rPr>
          <w:rFonts w:ascii="Times New Roman" w:hAnsi="Times New Roman"/>
        </w:rPr>
        <w:t>For a coherent PUSCH transmission, the following coherence requirements are defined in RAN4 specification</w:t>
      </w:r>
      <w:r w:rsidR="001A0CC7">
        <w:rPr>
          <w:rFonts w:ascii="Times New Roman" w:hAnsi="Times New Roman"/>
        </w:rPr>
        <w:t xml:space="preserve"> [3], [4]</w:t>
      </w:r>
      <w:r w:rsidR="001A0CC7" w:rsidRPr="001A0CC7">
        <w:rPr>
          <w:rFonts w:ascii="Times New Roman" w:hAnsi="Times New Roman"/>
        </w:rPr>
        <w:t>.</w:t>
      </w:r>
    </w:p>
    <w:tbl>
      <w:tblPr>
        <w:tblStyle w:val="aa"/>
        <w:tblW w:w="8642" w:type="dxa"/>
        <w:tblLook w:val="04A0" w:firstRow="1" w:lastRow="0" w:firstColumn="1" w:lastColumn="0" w:noHBand="0" w:noVBand="1"/>
      </w:tblPr>
      <w:tblGrid>
        <w:gridCol w:w="8642"/>
      </w:tblGrid>
      <w:tr w:rsidR="0090057D" w14:paraId="32C975A1" w14:textId="77777777" w:rsidTr="00771F7C">
        <w:trPr>
          <w:trHeight w:val="4228"/>
        </w:trPr>
        <w:tc>
          <w:tcPr>
            <w:tcW w:w="8642" w:type="dxa"/>
          </w:tcPr>
          <w:p w14:paraId="3E11B994" w14:textId="77777777" w:rsidR="00771F7C" w:rsidRPr="00771F7C" w:rsidRDefault="00771F7C" w:rsidP="00771F7C">
            <w:pPr>
              <w:rPr>
                <w:rFonts w:ascii="Times New Roman" w:hAnsi="Times New Roman"/>
              </w:rPr>
            </w:pPr>
            <w:r w:rsidRPr="00771F7C">
              <w:rPr>
                <w:rFonts w:ascii="Times New Roman" w:hAnsi="Times New Roman"/>
              </w:rPr>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771F7C">
              <w:rPr>
                <w:rFonts w:ascii="Times New Roman" w:hAnsi="Times New Roman"/>
              </w:rPr>
              <w:t>Meas</w:t>
            </w:r>
            <w:proofErr w:type="spellEnd"/>
            <w:r w:rsidRPr="00771F7C">
              <w:rPr>
                <w:rFonts w:ascii="Times New Roman" w:hAnsi="Times New Roman"/>
              </w:rPr>
              <w:t>=Link angle).</w:t>
            </w:r>
          </w:p>
          <w:p w14:paraId="3D81D3D4" w14:textId="77777777" w:rsidR="005C0A91" w:rsidRDefault="005C0A91" w:rsidP="005C0A91">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5C0A91" w:rsidRPr="00C04A08" w14:paraId="5D64BB5D" w14:textId="77777777" w:rsidTr="00DE02DB">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38A837FE" w14:textId="77777777" w:rsidR="005C0A91" w:rsidRPr="00C04A08" w:rsidRDefault="005C0A91" w:rsidP="005C0A91">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2878EC28" w14:textId="77777777" w:rsidR="005C0A91" w:rsidRPr="00C04A08" w:rsidRDefault="005C0A91" w:rsidP="005C0A91">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42088F0D" w14:textId="77777777" w:rsidR="005C0A91" w:rsidRPr="00C04A08" w:rsidRDefault="005C0A91" w:rsidP="005C0A91">
                  <w:pPr>
                    <w:pStyle w:val="TAH"/>
                    <w:rPr>
                      <w:rFonts w:eastAsia="Malgun Gothic"/>
                    </w:rPr>
                  </w:pPr>
                  <w:r w:rsidRPr="00C04A08">
                    <w:t>Time window</w:t>
                  </w:r>
                </w:p>
              </w:tc>
            </w:tr>
            <w:tr w:rsidR="005C0A91" w:rsidRPr="00C04A08" w14:paraId="2F7B6678" w14:textId="77777777" w:rsidTr="00DE02DB">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C74D039" w14:textId="77777777" w:rsidR="005C0A91" w:rsidRPr="00C04A08" w:rsidRDefault="005C0A91" w:rsidP="005C0A91">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28651B10" w14:textId="77777777" w:rsidR="005C0A91" w:rsidRPr="00C04A08" w:rsidRDefault="005C0A91" w:rsidP="005C0A91">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49CBEE22" w14:textId="77777777" w:rsidR="005C0A91" w:rsidRPr="00C04A08" w:rsidRDefault="005C0A91" w:rsidP="005C0A91">
                  <w:pPr>
                    <w:pStyle w:val="TAC"/>
                    <w:rPr>
                      <w:rFonts w:eastAsia="Malgun Gothic"/>
                    </w:rPr>
                  </w:pPr>
                  <w:r w:rsidRPr="00C04A08">
                    <w:t>20 msec</w:t>
                  </w:r>
                </w:p>
              </w:tc>
            </w:tr>
          </w:tbl>
          <w:p w14:paraId="3130A8D3" w14:textId="77777777" w:rsidR="0090057D" w:rsidRPr="00771F7C" w:rsidRDefault="0090057D" w:rsidP="00C36D72">
            <w:pPr>
              <w:rPr>
                <w:rFonts w:ascii="Times New Roman" w:hAnsi="Times New Roman"/>
                <w:lang w:eastAsia="x-none"/>
              </w:rPr>
            </w:pPr>
          </w:p>
        </w:tc>
      </w:tr>
    </w:tbl>
    <w:p w14:paraId="3E875B3C" w14:textId="694E29E4" w:rsidR="00A36496" w:rsidRDefault="00CE3FDB" w:rsidP="00C36D72">
      <w:pPr>
        <w:rPr>
          <w:rFonts w:ascii="__Inter_Fallback_a64ecd" w:hAnsi="__Inter_Fallback_a64ecd" w:hint="eastAsia"/>
          <w:color w:val="374151"/>
          <w:shd w:val="clear" w:color="auto" w:fill="F9FAFB"/>
        </w:rPr>
      </w:pPr>
      <w:r>
        <w:rPr>
          <w:rFonts w:ascii="__Inter_Fallback_a64ecd" w:hAnsi="__Inter_Fallback_a64ecd" w:hint="eastAsia"/>
          <w:color w:val="374151"/>
          <w:shd w:val="clear" w:color="auto" w:fill="F9FAFB"/>
        </w:rPr>
        <w:t>I</w:t>
      </w:r>
      <w:r w:rsidR="00777701">
        <w:rPr>
          <w:rFonts w:ascii="__Inter_Fallback_a64ecd" w:hAnsi="__Inter_Fallback_a64ecd"/>
          <w:color w:val="374151"/>
          <w:shd w:val="clear" w:color="auto" w:fill="F9FAFB"/>
        </w:rPr>
        <w:t xml:space="preserve">f partial SRS ports does not satisfy the above requirements, </w:t>
      </w:r>
      <w:r w:rsidR="00500372" w:rsidRPr="0056067C">
        <w:rPr>
          <w:rFonts w:ascii="Times New Roman" w:hAnsi="Times New Roman"/>
          <w:lang w:eastAsia="x-none"/>
        </w:rPr>
        <w:t>th</w:t>
      </w:r>
      <w:r w:rsidR="00500372">
        <w:rPr>
          <w:rFonts w:ascii="Times New Roman" w:hAnsi="Times New Roman"/>
          <w:lang w:eastAsia="x-none"/>
        </w:rPr>
        <w:t>e</w:t>
      </w:r>
      <w:r w:rsidR="00500372" w:rsidRPr="0056067C">
        <w:rPr>
          <w:rFonts w:ascii="Times New Roman" w:hAnsi="Times New Roman"/>
          <w:lang w:eastAsia="x-none"/>
        </w:rPr>
        <w:t xml:space="preserve"> phase coherenc</w:t>
      </w:r>
      <w:r w:rsidR="00500372">
        <w:rPr>
          <w:rFonts w:ascii="Times New Roman" w:hAnsi="Times New Roman"/>
          <w:lang w:eastAsia="x-none"/>
        </w:rPr>
        <w:t>e</w:t>
      </w:r>
      <w:r w:rsidR="00500372">
        <w:rPr>
          <w:rFonts w:ascii="Times New Roman" w:hAnsi="Times New Roman"/>
        </w:rPr>
        <w:t xml:space="preserve"> </w:t>
      </w:r>
      <w:r w:rsidR="00500372">
        <w:rPr>
          <w:rFonts w:ascii="Times New Roman" w:hAnsi="Times New Roman" w:hint="eastAsia"/>
        </w:rPr>
        <w:t>between</w:t>
      </w:r>
      <w:r w:rsidR="00500372" w:rsidRPr="0056067C">
        <w:rPr>
          <w:rFonts w:ascii="Times New Roman" w:hAnsi="Times New Roman"/>
          <w:lang w:eastAsia="x-none"/>
        </w:rPr>
        <w:t xml:space="preserve"> SRS </w:t>
      </w:r>
      <w:r w:rsidR="00500372" w:rsidRPr="001A0CC7">
        <w:rPr>
          <w:rFonts w:ascii="Times New Roman" w:hAnsi="Times New Roman"/>
          <w:lang w:eastAsia="x-none"/>
        </w:rPr>
        <w:t>ports may not be maintained.</w:t>
      </w:r>
      <w:r w:rsidR="00500372">
        <w:rPr>
          <w:rFonts w:ascii="__Inter_Fallback_a64ecd" w:hAnsi="__Inter_Fallback_a64ecd" w:hint="eastAsia"/>
          <w:color w:val="374151"/>
          <w:shd w:val="clear" w:color="auto" w:fill="F9FAFB"/>
        </w:rPr>
        <w:t xml:space="preserve"> </w:t>
      </w:r>
      <w:r w:rsidR="0060034B">
        <w:rPr>
          <w:rFonts w:ascii="__Inter_Fallback_a64ecd" w:hAnsi="__Inter_Fallback_a64ecd"/>
          <w:color w:val="374151"/>
          <w:shd w:val="clear" w:color="auto" w:fill="F9FAFB"/>
        </w:rPr>
        <w:t>Particularly for fully coherent UE, the use of partial SRS ports could affect the next PUSCH transmission. Therefore, we propose the following:</w:t>
      </w:r>
    </w:p>
    <w:p w14:paraId="12274DA7" w14:textId="77777777" w:rsidR="0060034B" w:rsidRDefault="0060034B" w:rsidP="00C36D72">
      <w:pPr>
        <w:rPr>
          <w:rFonts w:ascii="Times New Roman" w:hAnsi="Times New Roman"/>
          <w:bCs/>
          <w:szCs w:val="21"/>
        </w:rPr>
      </w:pPr>
    </w:p>
    <w:p w14:paraId="7720A5CF" w14:textId="77777777" w:rsidR="0060034B" w:rsidRPr="005C6841" w:rsidRDefault="0060034B" w:rsidP="0060034B">
      <w:pPr>
        <w:widowControl/>
        <w:spacing w:before="120" w:afterLines="50" w:after="180" w:line="259" w:lineRule="auto"/>
        <w:contextualSpacing/>
        <w:jc w:val="left"/>
        <w:rPr>
          <w:rFonts w:ascii="Times New Roman" w:hAnsi="Times New Roman"/>
          <w:b/>
          <w:szCs w:val="21"/>
        </w:rPr>
      </w:pPr>
      <w:r w:rsidRPr="005C6841">
        <w:rPr>
          <w:rFonts w:ascii="Times New Roman" w:hAnsi="Times New Roman"/>
          <w:b/>
          <w:szCs w:val="21"/>
        </w:rPr>
        <w:t xml:space="preserve">Proposal </w:t>
      </w:r>
      <w:r>
        <w:rPr>
          <w:rFonts w:ascii="Times New Roman" w:hAnsi="Times New Roman"/>
          <w:b/>
          <w:szCs w:val="21"/>
        </w:rPr>
        <w:t>1</w:t>
      </w:r>
      <w:r w:rsidRPr="005C6841">
        <w:rPr>
          <w:rFonts w:ascii="Times New Roman" w:hAnsi="Times New Roman"/>
          <w:b/>
          <w:szCs w:val="21"/>
        </w:rPr>
        <w:t>:</w:t>
      </w:r>
    </w:p>
    <w:p w14:paraId="5EB670BA" w14:textId="468C848B" w:rsidR="00A36496" w:rsidRPr="00EE4315" w:rsidRDefault="0060034B" w:rsidP="0060034B">
      <w:pPr>
        <w:rPr>
          <w:rFonts w:ascii="Times New Roman" w:hAnsi="Times New Roman"/>
          <w:bCs/>
          <w:szCs w:val="21"/>
        </w:rPr>
      </w:pPr>
      <w:r>
        <w:rPr>
          <w:rFonts w:ascii="Times New Roman" w:hAnsi="Times New Roman" w:hint="eastAsia"/>
          <w:bCs/>
          <w:szCs w:val="21"/>
        </w:rPr>
        <w:t xml:space="preserve">For Fully coherent UE, </w:t>
      </w:r>
      <w:r w:rsidR="00226B61">
        <w:rPr>
          <w:rFonts w:ascii="Times New Roman" w:hAnsi="Times New Roman"/>
          <w:bCs/>
          <w:szCs w:val="21"/>
        </w:rPr>
        <w:t>t</w:t>
      </w:r>
      <w:r w:rsidR="00226B61" w:rsidRPr="00226B61">
        <w:rPr>
          <w:rFonts w:ascii="Times New Roman" w:hAnsi="Times New Roman"/>
          <w:bCs/>
          <w:szCs w:val="21"/>
        </w:rPr>
        <w:t xml:space="preserve">he SRS ports mapped </w:t>
      </w:r>
      <w:r w:rsidR="00226B61">
        <w:rPr>
          <w:rFonts w:ascii="Times New Roman" w:hAnsi="Times New Roman"/>
          <w:bCs/>
          <w:szCs w:val="21"/>
        </w:rPr>
        <w:t>onto</w:t>
      </w:r>
      <w:r w:rsidR="00226B61" w:rsidRPr="00226B61">
        <w:rPr>
          <w:rFonts w:ascii="Times New Roman" w:hAnsi="Times New Roman"/>
          <w:bCs/>
          <w:szCs w:val="21"/>
        </w:rPr>
        <w:t xml:space="preserve"> non-consecutive OFDM symbols should not be utilized for the </w:t>
      </w:r>
      <w:r w:rsidR="00226B61">
        <w:rPr>
          <w:rFonts w:ascii="Times New Roman" w:hAnsi="Times New Roman"/>
          <w:bCs/>
          <w:szCs w:val="21"/>
        </w:rPr>
        <w:t>next</w:t>
      </w:r>
      <w:r w:rsidR="00226B61" w:rsidRPr="00226B61">
        <w:rPr>
          <w:rFonts w:ascii="Times New Roman" w:hAnsi="Times New Roman"/>
          <w:bCs/>
          <w:szCs w:val="21"/>
        </w:rPr>
        <w:t xml:space="preserve"> PUSCH transmission if the SRS ports do not meet the requirements specified in clause 6.4D.4 of TS 38.101-1/2.</w:t>
      </w:r>
    </w:p>
    <w:p w14:paraId="706DC5A0" w14:textId="3F000DF6" w:rsidR="00A36496" w:rsidRDefault="00A36496" w:rsidP="0005283C">
      <w:pPr>
        <w:rPr>
          <w:rFonts w:ascii="Times New Roman" w:hAnsi="Times New Roman"/>
          <w:bCs/>
          <w:szCs w:val="21"/>
        </w:rPr>
      </w:pPr>
    </w:p>
    <w:p w14:paraId="00247D53" w14:textId="77777777" w:rsidR="0060034B" w:rsidRPr="005C6841" w:rsidRDefault="0060034B" w:rsidP="0005283C">
      <w:pPr>
        <w:rPr>
          <w:rFonts w:ascii="Times New Roman" w:hAnsi="Times New Roman"/>
          <w:bCs/>
          <w:szCs w:val="21"/>
        </w:rPr>
      </w:pPr>
    </w:p>
    <w:p w14:paraId="034F88B5" w14:textId="2E28BE40" w:rsidR="00BF3929" w:rsidRPr="000C1A10" w:rsidRDefault="00BF3929" w:rsidP="005C6841">
      <w:pPr>
        <w:pStyle w:val="1"/>
        <w:widowControl w:val="0"/>
        <w:numPr>
          <w:ilvl w:val="0"/>
          <w:numId w:val="9"/>
        </w:numPr>
        <w:pBdr>
          <w:top w:val="none" w:sz="0" w:space="0" w:color="auto"/>
        </w:pBdr>
        <w:tabs>
          <w:tab w:val="clear" w:pos="432"/>
        </w:tabs>
        <w:autoSpaceDE/>
        <w:autoSpaceDN/>
        <w:adjustRightInd/>
        <w:snapToGrid/>
        <w:spacing w:before="0" w:after="0" w:line="240" w:lineRule="auto"/>
        <w:rPr>
          <w:rFonts w:ascii="Times New Roman" w:hAnsi="Times New Roman"/>
          <w:b w:val="0"/>
        </w:rPr>
      </w:pPr>
      <w:r w:rsidRPr="000C1A10">
        <w:rPr>
          <w:rFonts w:ascii="Times New Roman" w:hAnsi="Times New Roman"/>
        </w:rPr>
        <w:t>Conclusion</w:t>
      </w:r>
    </w:p>
    <w:p w14:paraId="3424BCE2" w14:textId="055CD6EB" w:rsidR="004308D1" w:rsidRPr="005C6841" w:rsidRDefault="004308D1" w:rsidP="004308D1">
      <w:pPr>
        <w:rPr>
          <w:rFonts w:ascii="Times New Roman" w:hAnsi="Times New Roman"/>
          <w:szCs w:val="21"/>
        </w:rPr>
      </w:pPr>
      <w:r w:rsidRPr="005C6841">
        <w:rPr>
          <w:rFonts w:ascii="Times New Roman" w:hAnsi="Times New Roman"/>
          <w:szCs w:val="21"/>
        </w:rPr>
        <w:t xml:space="preserve">In this contribution, we provided views on the SRS configuration targeting TDD CJT </w:t>
      </w:r>
      <w:r w:rsidR="00597E69" w:rsidRPr="005C6841">
        <w:rPr>
          <w:rFonts w:ascii="Times New Roman" w:hAnsi="Times New Roman"/>
          <w:szCs w:val="21"/>
        </w:rPr>
        <w:t xml:space="preserve">and 8 TX </w:t>
      </w:r>
      <w:r w:rsidR="00597E69" w:rsidRPr="005C6841">
        <w:rPr>
          <w:rFonts w:ascii="Times New Roman" w:hAnsi="Times New Roman"/>
          <w:szCs w:val="21"/>
        </w:rPr>
        <w:lastRenderedPageBreak/>
        <w:t>operation</w:t>
      </w:r>
      <w:r w:rsidR="00251C0D" w:rsidRPr="005C6841">
        <w:rPr>
          <w:rFonts w:ascii="Times New Roman" w:hAnsi="Times New Roman"/>
          <w:szCs w:val="21"/>
        </w:rPr>
        <w:t xml:space="preserve">, </w:t>
      </w:r>
      <w:r w:rsidR="00597E69" w:rsidRPr="005C6841">
        <w:rPr>
          <w:rFonts w:ascii="Times New Roman" w:hAnsi="Times New Roman"/>
          <w:szCs w:val="21"/>
        </w:rPr>
        <w:t xml:space="preserve">and </w:t>
      </w:r>
      <w:r w:rsidR="00321B96">
        <w:rPr>
          <w:rFonts w:ascii="Times New Roman" w:hAnsi="Times New Roman"/>
          <w:szCs w:val="21"/>
        </w:rPr>
        <w:t xml:space="preserve">the </w:t>
      </w:r>
      <w:r w:rsidR="00597E69" w:rsidRPr="005C6841">
        <w:rPr>
          <w:rFonts w:ascii="Times New Roman" w:hAnsi="Times New Roman"/>
          <w:szCs w:val="21"/>
        </w:rPr>
        <w:t>proposals are</w:t>
      </w:r>
      <w:r w:rsidRPr="005C6841">
        <w:rPr>
          <w:rFonts w:ascii="Times New Roman" w:hAnsi="Times New Roman"/>
          <w:szCs w:val="21"/>
        </w:rPr>
        <w:t xml:space="preserve"> the following.</w:t>
      </w:r>
    </w:p>
    <w:p w14:paraId="149E8096" w14:textId="30D6E2CE" w:rsidR="004308D1" w:rsidRPr="005C6841" w:rsidRDefault="004308D1" w:rsidP="004308D1">
      <w:pPr>
        <w:rPr>
          <w:rFonts w:ascii="Times New Roman" w:hAnsi="Times New Roman"/>
          <w:b/>
          <w:bCs/>
          <w:szCs w:val="21"/>
        </w:rPr>
      </w:pPr>
    </w:p>
    <w:p w14:paraId="587DD834" w14:textId="77777777" w:rsidR="0060034B" w:rsidRPr="005C6841" w:rsidRDefault="0060034B" w:rsidP="0060034B">
      <w:pPr>
        <w:widowControl/>
        <w:spacing w:before="120" w:afterLines="50" w:after="180" w:line="259" w:lineRule="auto"/>
        <w:contextualSpacing/>
        <w:jc w:val="left"/>
        <w:rPr>
          <w:rFonts w:ascii="Times New Roman" w:hAnsi="Times New Roman"/>
          <w:b/>
          <w:szCs w:val="21"/>
        </w:rPr>
      </w:pPr>
      <w:r w:rsidRPr="005C6841">
        <w:rPr>
          <w:rFonts w:ascii="Times New Roman" w:hAnsi="Times New Roman"/>
          <w:b/>
          <w:szCs w:val="21"/>
        </w:rPr>
        <w:t xml:space="preserve">Proposal </w:t>
      </w:r>
      <w:r>
        <w:rPr>
          <w:rFonts w:ascii="Times New Roman" w:hAnsi="Times New Roman"/>
          <w:b/>
          <w:szCs w:val="21"/>
        </w:rPr>
        <w:t>1</w:t>
      </w:r>
      <w:r w:rsidRPr="005C6841">
        <w:rPr>
          <w:rFonts w:ascii="Times New Roman" w:hAnsi="Times New Roman"/>
          <w:b/>
          <w:szCs w:val="21"/>
        </w:rPr>
        <w:t>:</w:t>
      </w:r>
    </w:p>
    <w:p w14:paraId="4483AEF7" w14:textId="0F2DFBB1" w:rsidR="00743FC1" w:rsidRDefault="00226B61" w:rsidP="0060034B">
      <w:pPr>
        <w:rPr>
          <w:rFonts w:ascii="Times New Roman" w:eastAsia="SimSun" w:hAnsi="Times New Roman"/>
          <w:b/>
          <w:bCs/>
          <w:kern w:val="0"/>
          <w:szCs w:val="21"/>
          <w:lang w:eastAsia="en-US"/>
        </w:rPr>
      </w:pPr>
      <w:r>
        <w:rPr>
          <w:rFonts w:ascii="Times New Roman" w:hAnsi="Times New Roman" w:hint="eastAsia"/>
          <w:bCs/>
          <w:szCs w:val="21"/>
        </w:rPr>
        <w:t xml:space="preserve">For Fully coherent UE, </w:t>
      </w:r>
      <w:r>
        <w:rPr>
          <w:rFonts w:ascii="Times New Roman" w:hAnsi="Times New Roman"/>
          <w:bCs/>
          <w:szCs w:val="21"/>
        </w:rPr>
        <w:t>t</w:t>
      </w:r>
      <w:r w:rsidRPr="00226B61">
        <w:rPr>
          <w:rFonts w:ascii="Times New Roman" w:hAnsi="Times New Roman"/>
          <w:bCs/>
          <w:szCs w:val="21"/>
        </w:rPr>
        <w:t xml:space="preserve">he SRS ports mapped </w:t>
      </w:r>
      <w:r>
        <w:rPr>
          <w:rFonts w:ascii="Times New Roman" w:hAnsi="Times New Roman"/>
          <w:bCs/>
          <w:szCs w:val="21"/>
        </w:rPr>
        <w:t>onto</w:t>
      </w:r>
      <w:r w:rsidRPr="00226B61">
        <w:rPr>
          <w:rFonts w:ascii="Times New Roman" w:hAnsi="Times New Roman"/>
          <w:bCs/>
          <w:szCs w:val="21"/>
        </w:rPr>
        <w:t xml:space="preserve"> non-consecutive OFDM symbols should not be utilized for the </w:t>
      </w:r>
      <w:r>
        <w:rPr>
          <w:rFonts w:ascii="Times New Roman" w:hAnsi="Times New Roman"/>
          <w:bCs/>
          <w:szCs w:val="21"/>
        </w:rPr>
        <w:t>next</w:t>
      </w:r>
      <w:r w:rsidRPr="00226B61">
        <w:rPr>
          <w:rFonts w:ascii="Times New Roman" w:hAnsi="Times New Roman"/>
          <w:bCs/>
          <w:szCs w:val="21"/>
        </w:rPr>
        <w:t xml:space="preserve"> PUSCH transmission if the SRS ports do not meet the requirements specified in clause 6.4D.4 of TS 38.101-1/2.</w:t>
      </w:r>
    </w:p>
    <w:p w14:paraId="4FBB6EF6" w14:textId="026D0B26" w:rsidR="00E361A0" w:rsidRDefault="00E361A0" w:rsidP="00841429">
      <w:pPr>
        <w:rPr>
          <w:rFonts w:ascii="Times New Roman" w:eastAsia="SimSun" w:hAnsi="Times New Roman"/>
          <w:b/>
          <w:bCs/>
          <w:kern w:val="0"/>
          <w:szCs w:val="21"/>
          <w:lang w:eastAsia="en-US"/>
        </w:rPr>
      </w:pPr>
    </w:p>
    <w:p w14:paraId="2C5171EB" w14:textId="77777777" w:rsidR="0060034B" w:rsidRPr="005C6841" w:rsidRDefault="0060034B" w:rsidP="00841429">
      <w:pPr>
        <w:rPr>
          <w:rFonts w:ascii="Times New Roman" w:eastAsia="SimSun" w:hAnsi="Times New Roman"/>
          <w:b/>
          <w:bCs/>
          <w:kern w:val="0"/>
          <w:szCs w:val="21"/>
          <w:lang w:eastAsia="en-US"/>
        </w:rPr>
      </w:pPr>
    </w:p>
    <w:p w14:paraId="60A4160B" w14:textId="428CD99A" w:rsidR="00BF3929" w:rsidRPr="000C1A10" w:rsidRDefault="00BF3929" w:rsidP="00BF3929">
      <w:pPr>
        <w:pStyle w:val="1"/>
        <w:widowControl w:val="0"/>
        <w:numPr>
          <w:ilvl w:val="0"/>
          <w:numId w:val="0"/>
        </w:numPr>
        <w:pBdr>
          <w:top w:val="none" w:sz="0" w:space="0" w:color="auto"/>
        </w:pBdr>
        <w:tabs>
          <w:tab w:val="clear" w:pos="432"/>
        </w:tabs>
        <w:autoSpaceDE/>
        <w:autoSpaceDN/>
        <w:adjustRightInd/>
        <w:snapToGrid/>
        <w:spacing w:before="0" w:after="0" w:line="240" w:lineRule="auto"/>
        <w:ind w:left="432" w:hanging="432"/>
        <w:rPr>
          <w:rFonts w:ascii="Times New Roman" w:hAnsi="Times New Roman"/>
          <w:b w:val="0"/>
        </w:rPr>
      </w:pPr>
      <w:r w:rsidRPr="000C1A10">
        <w:rPr>
          <w:rFonts w:ascii="Times New Roman" w:hAnsi="Times New Roman"/>
        </w:rPr>
        <w:t>Reference</w:t>
      </w:r>
      <w:r w:rsidR="00822944">
        <w:rPr>
          <w:rFonts w:ascii="Times New Roman" w:hAnsi="Times New Roman"/>
        </w:rPr>
        <w:t>s</w:t>
      </w:r>
    </w:p>
    <w:p w14:paraId="783F0F7E" w14:textId="0A73A5C4" w:rsidR="008326C3" w:rsidRDefault="00841429" w:rsidP="00841429">
      <w:pPr>
        <w:rPr>
          <w:rFonts w:ascii="Times New Roman" w:hAnsi="Times New Roman"/>
        </w:rPr>
      </w:pPr>
      <w:r w:rsidRPr="000C1A10">
        <w:rPr>
          <w:rFonts w:ascii="Times New Roman" w:hAnsi="Times New Roman"/>
        </w:rPr>
        <w:t>[1] RAN1 #11</w:t>
      </w:r>
      <w:r w:rsidR="00ED11C2">
        <w:rPr>
          <w:rFonts w:ascii="Times New Roman" w:hAnsi="Times New Roman"/>
        </w:rPr>
        <w:t>4</w:t>
      </w:r>
      <w:r w:rsidR="0060034B">
        <w:rPr>
          <w:rFonts w:ascii="Times New Roman" w:hAnsi="Times New Roman"/>
        </w:rPr>
        <w:t xml:space="preserve"> bis</w:t>
      </w:r>
      <w:r w:rsidRPr="000C1A10">
        <w:rPr>
          <w:rFonts w:ascii="Times New Roman" w:hAnsi="Times New Roman"/>
        </w:rPr>
        <w:t xml:space="preserve">, Chair’s Notes. </w:t>
      </w:r>
    </w:p>
    <w:p w14:paraId="6952B07E" w14:textId="5A91575A" w:rsidR="00A71BC4" w:rsidRDefault="008326C3" w:rsidP="0060034B">
      <w:pPr>
        <w:rPr>
          <w:rFonts w:ascii="Times New Roman" w:hAnsi="Times New Roman"/>
        </w:rPr>
      </w:pPr>
      <w:r w:rsidRPr="000C1A10">
        <w:rPr>
          <w:rFonts w:ascii="Times New Roman" w:hAnsi="Times New Roman"/>
        </w:rPr>
        <w:t>[</w:t>
      </w:r>
      <w:r w:rsidR="00A71BC4">
        <w:rPr>
          <w:rFonts w:ascii="Times New Roman" w:hAnsi="Times New Roman" w:hint="eastAsia"/>
        </w:rPr>
        <w:t>2</w:t>
      </w:r>
      <w:r w:rsidRPr="000C1A10">
        <w:rPr>
          <w:rFonts w:ascii="Times New Roman" w:hAnsi="Times New Roman"/>
        </w:rPr>
        <w:t>] RAN1 #11</w:t>
      </w:r>
      <w:r>
        <w:rPr>
          <w:rFonts w:ascii="Times New Roman" w:hAnsi="Times New Roman"/>
        </w:rPr>
        <w:t>2 bis-e</w:t>
      </w:r>
      <w:r w:rsidRPr="000C1A10">
        <w:rPr>
          <w:rFonts w:ascii="Times New Roman" w:hAnsi="Times New Roman"/>
        </w:rPr>
        <w:t>, Chair’s Notes.</w:t>
      </w:r>
      <w:r w:rsidR="00A71BC4">
        <w:rPr>
          <w:rFonts w:ascii="Times New Roman" w:hAnsi="Times New Roman"/>
        </w:rPr>
        <w:t xml:space="preserve"> </w:t>
      </w:r>
    </w:p>
    <w:p w14:paraId="6CBC924D" w14:textId="112B97C4" w:rsidR="00226B61" w:rsidRDefault="00AE6919" w:rsidP="0060034B">
      <w:pPr>
        <w:rPr>
          <w:rFonts w:ascii="Times New Roman" w:hAnsi="Times New Roman"/>
        </w:rPr>
      </w:pPr>
      <w:r>
        <w:rPr>
          <w:rFonts w:ascii="Times New Roman" w:hAnsi="Times New Roman" w:hint="eastAsia"/>
        </w:rPr>
        <w:t>[</w:t>
      </w:r>
      <w:r>
        <w:rPr>
          <w:rFonts w:ascii="Times New Roman" w:hAnsi="Times New Roman"/>
        </w:rPr>
        <w:t>3] TS 38.101</w:t>
      </w:r>
      <w:r w:rsidR="009B1306">
        <w:rPr>
          <w:rFonts w:ascii="Times New Roman" w:hAnsi="Times New Roman"/>
        </w:rPr>
        <w:t>-1</w:t>
      </w:r>
      <w:r>
        <w:rPr>
          <w:rFonts w:ascii="Times New Roman" w:hAnsi="Times New Roman"/>
        </w:rPr>
        <w:t xml:space="preserve">, </w:t>
      </w:r>
      <w:r w:rsidR="009B1306">
        <w:rPr>
          <w:rFonts w:ascii="Times New Roman" w:hAnsi="Times New Roman"/>
        </w:rPr>
        <w:t>v</w:t>
      </w:r>
      <w:r w:rsidR="009B1306" w:rsidRPr="009B1306">
        <w:rPr>
          <w:rFonts w:ascii="Times New Roman" w:hAnsi="Times New Roman"/>
        </w:rPr>
        <w:t>18.3.0</w:t>
      </w:r>
      <w:r w:rsidR="005C5EDE">
        <w:rPr>
          <w:rFonts w:ascii="Times New Roman" w:hAnsi="Times New Roman"/>
        </w:rPr>
        <w:t xml:space="preserve">. </w:t>
      </w:r>
    </w:p>
    <w:p w14:paraId="1DCB15B7" w14:textId="649CEC8C" w:rsidR="005C5EDE" w:rsidRPr="0060034B" w:rsidRDefault="005C5EDE" w:rsidP="0060034B">
      <w:pPr>
        <w:rPr>
          <w:rFonts w:ascii="Times New Roman" w:hAnsi="Times New Roman"/>
        </w:rPr>
      </w:pPr>
      <w:r>
        <w:rPr>
          <w:rFonts w:ascii="Times New Roman" w:hAnsi="Times New Roman" w:hint="eastAsia"/>
        </w:rPr>
        <w:t>[</w:t>
      </w:r>
      <w:r>
        <w:rPr>
          <w:rFonts w:ascii="Times New Roman" w:hAnsi="Times New Roman"/>
        </w:rPr>
        <w:t>3] TS 38.101-2, v</w:t>
      </w:r>
      <w:r w:rsidRPr="009B1306">
        <w:rPr>
          <w:rFonts w:ascii="Times New Roman" w:hAnsi="Times New Roman"/>
        </w:rPr>
        <w:t>18.3.0</w:t>
      </w:r>
      <w:r>
        <w:rPr>
          <w:rFonts w:ascii="Times New Roman" w:hAnsi="Times New Roman"/>
        </w:rPr>
        <w:t xml:space="preserve">. </w:t>
      </w:r>
    </w:p>
    <w:sectPr w:rsidR="005C5EDE" w:rsidRPr="006003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8E75E" w14:textId="77777777" w:rsidR="00B5517D" w:rsidRDefault="00B5517D" w:rsidP="001B6ABE">
      <w:r>
        <w:separator/>
      </w:r>
    </w:p>
  </w:endnote>
  <w:endnote w:type="continuationSeparator" w:id="0">
    <w:p w14:paraId="1076C31C" w14:textId="77777777" w:rsidR="00B5517D" w:rsidRDefault="00B5517D" w:rsidP="001B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__Inter_Fallback_a64ecd">
    <w:altName w:val="Cambria"/>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D1BFA" w14:textId="77777777" w:rsidR="00B5517D" w:rsidRDefault="00B5517D" w:rsidP="001B6ABE">
      <w:r>
        <w:separator/>
      </w:r>
    </w:p>
  </w:footnote>
  <w:footnote w:type="continuationSeparator" w:id="0">
    <w:p w14:paraId="594D568D" w14:textId="77777777" w:rsidR="00B5517D" w:rsidRDefault="00B5517D" w:rsidP="001B6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6A1"/>
    <w:multiLevelType w:val="hybridMultilevel"/>
    <w:tmpl w:val="DA48A9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EE3E90"/>
    <w:multiLevelType w:val="hybridMultilevel"/>
    <w:tmpl w:val="BA18B3A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50AC9"/>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261B3B"/>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 w15:restartNumberingAfterBreak="0">
    <w:nsid w:val="0D50578A"/>
    <w:multiLevelType w:val="multilevel"/>
    <w:tmpl w:val="891A2AB6"/>
    <w:lvl w:ilvl="0">
      <w:start w:val="2"/>
      <w:numFmt w:val="decimal"/>
      <w:lvlText w:val="%1"/>
      <w:lvlJc w:val="left"/>
      <w:pPr>
        <w:ind w:left="360" w:hanging="360"/>
      </w:pPr>
      <w:rPr>
        <w:b/>
      </w:rPr>
    </w:lvl>
    <w:lvl w:ilvl="1">
      <w:start w:val="4"/>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6946F7"/>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144C5EAA"/>
    <w:multiLevelType w:val="hybridMultilevel"/>
    <w:tmpl w:val="B186033A"/>
    <w:lvl w:ilvl="0" w:tplc="B5A89D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5001A55"/>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27692CF0"/>
    <w:multiLevelType w:val="hybridMultilevel"/>
    <w:tmpl w:val="660E96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953D4C"/>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601F0E"/>
    <w:multiLevelType w:val="hybridMultilevel"/>
    <w:tmpl w:val="B56C80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519EC"/>
    <w:multiLevelType w:val="multilevel"/>
    <w:tmpl w:val="71D8E2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EE787D"/>
    <w:multiLevelType w:val="hybridMultilevel"/>
    <w:tmpl w:val="C0E6D9D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31A44F8"/>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7" w15:restartNumberingAfterBreak="0">
    <w:nsid w:val="546D0DF9"/>
    <w:multiLevelType w:val="hybridMultilevel"/>
    <w:tmpl w:val="ECC84ED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9" w15:restartNumberingAfterBreak="0">
    <w:nsid w:val="5D3502AF"/>
    <w:multiLevelType w:val="multilevel"/>
    <w:tmpl w:val="2F80ACC0"/>
    <w:lvl w:ilvl="0">
      <w:start w:val="1"/>
      <w:numFmt w:val="decimal"/>
      <w:lvlText w:val="%1."/>
      <w:lvlJc w:val="left"/>
      <w:pPr>
        <w:ind w:left="360" w:hanging="360"/>
      </w:pPr>
      <w:rPr>
        <w:b/>
      </w:rPr>
    </w:lvl>
    <w:lvl w:ilvl="1">
      <w:start w:val="1"/>
      <w:numFmt w:val="decimal"/>
      <w:isLgl/>
      <w:lvlText w:val="%1.%2"/>
      <w:lvlJc w:val="left"/>
      <w:pPr>
        <w:ind w:left="360" w:hanging="360"/>
      </w:pPr>
      <w:rPr>
        <w:b/>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0" w15:restartNumberingAfterBreak="0">
    <w:nsid w:val="5E2A45C0"/>
    <w:multiLevelType w:val="hybridMultilevel"/>
    <w:tmpl w:val="4DF63EFE"/>
    <w:lvl w:ilvl="0" w:tplc="8554555E">
      <w:start w:val="150"/>
      <w:numFmt w:val="bullet"/>
      <w:lvlText w:val="-"/>
      <w:lvlJc w:val="left"/>
      <w:pPr>
        <w:ind w:left="1280" w:hanging="440"/>
      </w:pPr>
      <w:rPr>
        <w:rFonts w:ascii="Times" w:eastAsia="Batang" w:hAnsi="Times" w:cs="Time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CB87003"/>
    <w:multiLevelType w:val="hybridMultilevel"/>
    <w:tmpl w:val="CB261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40209749">
    <w:abstractNumId w:val="0"/>
  </w:num>
  <w:num w:numId="2" w16cid:durableId="837112134">
    <w:abstractNumId w:val="23"/>
  </w:num>
  <w:num w:numId="3" w16cid:durableId="590091036">
    <w:abstractNumId w:val="17"/>
  </w:num>
  <w:num w:numId="4" w16cid:durableId="1934392392">
    <w:abstractNumId w:val="24"/>
  </w:num>
  <w:num w:numId="5" w16cid:durableId="1448155169">
    <w:abstractNumId w:val="35"/>
  </w:num>
  <w:num w:numId="6" w16cid:durableId="136185444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8618482">
    <w:abstractNumId w:val="4"/>
  </w:num>
  <w:num w:numId="8" w16cid:durableId="316955611">
    <w:abstractNumId w:val="7"/>
  </w:num>
  <w:num w:numId="9" w16cid:durableId="1145582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5349534">
    <w:abstractNumId w:val="31"/>
  </w:num>
  <w:num w:numId="11" w16cid:durableId="61175969">
    <w:abstractNumId w:val="33"/>
  </w:num>
  <w:num w:numId="12" w16cid:durableId="849954993">
    <w:abstractNumId w:val="15"/>
  </w:num>
  <w:num w:numId="13" w16cid:durableId="350145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5227315">
    <w:abstractNumId w:val="28"/>
  </w:num>
  <w:num w:numId="15" w16cid:durableId="348064426">
    <w:abstractNumId w:val="8"/>
  </w:num>
  <w:num w:numId="16" w16cid:durableId="232158862">
    <w:abstractNumId w:val="10"/>
  </w:num>
  <w:num w:numId="17" w16cid:durableId="1252617273">
    <w:abstractNumId w:val="29"/>
  </w:num>
  <w:num w:numId="18" w16cid:durableId="652221052">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804466">
    <w:abstractNumId w:val="16"/>
  </w:num>
  <w:num w:numId="20" w16cid:durableId="1667249734">
    <w:abstractNumId w:val="5"/>
  </w:num>
  <w:num w:numId="21" w16cid:durableId="1105152012">
    <w:abstractNumId w:val="19"/>
  </w:num>
  <w:num w:numId="22" w16cid:durableId="1544177590">
    <w:abstractNumId w:val="20"/>
  </w:num>
  <w:num w:numId="23" w16cid:durableId="1355427350">
    <w:abstractNumId w:val="27"/>
  </w:num>
  <w:num w:numId="24" w16cid:durableId="351150300">
    <w:abstractNumId w:val="11"/>
  </w:num>
  <w:num w:numId="25" w16cid:durableId="1345477532">
    <w:abstractNumId w:val="1"/>
  </w:num>
  <w:num w:numId="26" w16cid:durableId="364326716">
    <w:abstractNumId w:val="22"/>
  </w:num>
  <w:num w:numId="27" w16cid:durableId="1834908104">
    <w:abstractNumId w:val="32"/>
  </w:num>
  <w:num w:numId="28" w16cid:durableId="1454708865">
    <w:abstractNumId w:val="22"/>
  </w:num>
  <w:num w:numId="29" w16cid:durableId="629675891">
    <w:abstractNumId w:val="22"/>
  </w:num>
  <w:num w:numId="30" w16cid:durableId="7414579">
    <w:abstractNumId w:val="31"/>
  </w:num>
  <w:num w:numId="31" w16cid:durableId="1733963339">
    <w:abstractNumId w:val="9"/>
  </w:num>
  <w:num w:numId="32" w16cid:durableId="802773692">
    <w:abstractNumId w:val="25"/>
  </w:num>
  <w:num w:numId="33" w16cid:durableId="1823698181">
    <w:abstractNumId w:val="14"/>
  </w:num>
  <w:num w:numId="34" w16cid:durableId="1181553678">
    <w:abstractNumId w:val="26"/>
  </w:num>
  <w:num w:numId="35" w16cid:durableId="668950062">
    <w:abstractNumId w:val="31"/>
  </w:num>
  <w:num w:numId="36" w16cid:durableId="1636443141">
    <w:abstractNumId w:val="22"/>
  </w:num>
  <w:num w:numId="37" w16cid:durableId="1232739660">
    <w:abstractNumId w:val="21"/>
  </w:num>
  <w:num w:numId="38" w16cid:durableId="861632427">
    <w:abstractNumId w:val="18"/>
  </w:num>
  <w:num w:numId="39" w16cid:durableId="1898130898">
    <w:abstractNumId w:val="2"/>
  </w:num>
  <w:num w:numId="40" w16cid:durableId="289751032">
    <w:abstractNumId w:val="12"/>
  </w:num>
  <w:num w:numId="41" w16cid:durableId="1284001655">
    <w:abstractNumId w:val="30"/>
  </w:num>
  <w:num w:numId="42" w16cid:durableId="1382902292">
    <w:abstractNumId w:val="36"/>
  </w:num>
  <w:num w:numId="43" w16cid:durableId="863788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CAF"/>
    <w:rsid w:val="00011B27"/>
    <w:rsid w:val="000132C9"/>
    <w:rsid w:val="00031D95"/>
    <w:rsid w:val="0005283C"/>
    <w:rsid w:val="000A2ACC"/>
    <w:rsid w:val="000B4BF9"/>
    <w:rsid w:val="000C1A10"/>
    <w:rsid w:val="000E5021"/>
    <w:rsid w:val="000F014D"/>
    <w:rsid w:val="000F47C5"/>
    <w:rsid w:val="001411FB"/>
    <w:rsid w:val="00144BA3"/>
    <w:rsid w:val="00161D50"/>
    <w:rsid w:val="00170138"/>
    <w:rsid w:val="00172559"/>
    <w:rsid w:val="00186EAE"/>
    <w:rsid w:val="00187097"/>
    <w:rsid w:val="00191F8B"/>
    <w:rsid w:val="001A0996"/>
    <w:rsid w:val="001A0CC7"/>
    <w:rsid w:val="001B6ABE"/>
    <w:rsid w:val="001C13EE"/>
    <w:rsid w:val="001C2FF3"/>
    <w:rsid w:val="001D0822"/>
    <w:rsid w:val="001D2B4A"/>
    <w:rsid w:val="001D6703"/>
    <w:rsid w:val="001E56FC"/>
    <w:rsid w:val="00222C04"/>
    <w:rsid w:val="00226B61"/>
    <w:rsid w:val="00232696"/>
    <w:rsid w:val="00251C0D"/>
    <w:rsid w:val="0028523E"/>
    <w:rsid w:val="00321B96"/>
    <w:rsid w:val="00332F3E"/>
    <w:rsid w:val="00361C01"/>
    <w:rsid w:val="003644CD"/>
    <w:rsid w:val="003868CC"/>
    <w:rsid w:val="0039004F"/>
    <w:rsid w:val="0039042D"/>
    <w:rsid w:val="00394C3F"/>
    <w:rsid w:val="003965D7"/>
    <w:rsid w:val="003A267F"/>
    <w:rsid w:val="003A7DAC"/>
    <w:rsid w:val="003B7941"/>
    <w:rsid w:val="00411421"/>
    <w:rsid w:val="00416495"/>
    <w:rsid w:val="00424F63"/>
    <w:rsid w:val="004308D1"/>
    <w:rsid w:val="00437788"/>
    <w:rsid w:val="0045360F"/>
    <w:rsid w:val="00454A51"/>
    <w:rsid w:val="004634D7"/>
    <w:rsid w:val="00467E9D"/>
    <w:rsid w:val="004957C6"/>
    <w:rsid w:val="004F3FD8"/>
    <w:rsid w:val="00500372"/>
    <w:rsid w:val="00503F8B"/>
    <w:rsid w:val="00511EF7"/>
    <w:rsid w:val="00513F04"/>
    <w:rsid w:val="00536E2F"/>
    <w:rsid w:val="00546621"/>
    <w:rsid w:val="00557047"/>
    <w:rsid w:val="0056067C"/>
    <w:rsid w:val="0057006D"/>
    <w:rsid w:val="00570FD2"/>
    <w:rsid w:val="00580035"/>
    <w:rsid w:val="00582E1A"/>
    <w:rsid w:val="00587099"/>
    <w:rsid w:val="00597E69"/>
    <w:rsid w:val="005A2FA9"/>
    <w:rsid w:val="005A390C"/>
    <w:rsid w:val="005B2773"/>
    <w:rsid w:val="005B5558"/>
    <w:rsid w:val="005C0A91"/>
    <w:rsid w:val="005C3787"/>
    <w:rsid w:val="005C44DF"/>
    <w:rsid w:val="005C5EDE"/>
    <w:rsid w:val="005C6841"/>
    <w:rsid w:val="0060034B"/>
    <w:rsid w:val="006131E8"/>
    <w:rsid w:val="006223BD"/>
    <w:rsid w:val="00631530"/>
    <w:rsid w:val="00652BBA"/>
    <w:rsid w:val="00653D34"/>
    <w:rsid w:val="00676DB7"/>
    <w:rsid w:val="00695E58"/>
    <w:rsid w:val="006A3F8B"/>
    <w:rsid w:val="006A5C24"/>
    <w:rsid w:val="006B3A10"/>
    <w:rsid w:val="006C54A4"/>
    <w:rsid w:val="006E5F00"/>
    <w:rsid w:val="00707BB0"/>
    <w:rsid w:val="007309CB"/>
    <w:rsid w:val="007332E4"/>
    <w:rsid w:val="00733D80"/>
    <w:rsid w:val="00743FC1"/>
    <w:rsid w:val="007626AE"/>
    <w:rsid w:val="00763A55"/>
    <w:rsid w:val="00771F7C"/>
    <w:rsid w:val="00777701"/>
    <w:rsid w:val="00785B41"/>
    <w:rsid w:val="00795327"/>
    <w:rsid w:val="007A047C"/>
    <w:rsid w:val="007A4237"/>
    <w:rsid w:val="007C7BEB"/>
    <w:rsid w:val="007E102C"/>
    <w:rsid w:val="007F0C75"/>
    <w:rsid w:val="008225BE"/>
    <w:rsid w:val="00822944"/>
    <w:rsid w:val="008326C3"/>
    <w:rsid w:val="00841429"/>
    <w:rsid w:val="008460CF"/>
    <w:rsid w:val="00854505"/>
    <w:rsid w:val="00862873"/>
    <w:rsid w:val="00870362"/>
    <w:rsid w:val="00881446"/>
    <w:rsid w:val="00893B91"/>
    <w:rsid w:val="00896B59"/>
    <w:rsid w:val="008B2182"/>
    <w:rsid w:val="008B505C"/>
    <w:rsid w:val="008D4004"/>
    <w:rsid w:val="0090057D"/>
    <w:rsid w:val="009035B4"/>
    <w:rsid w:val="00914FDD"/>
    <w:rsid w:val="009340DC"/>
    <w:rsid w:val="00935FC7"/>
    <w:rsid w:val="009619FF"/>
    <w:rsid w:val="009633D5"/>
    <w:rsid w:val="0099205A"/>
    <w:rsid w:val="00992CAF"/>
    <w:rsid w:val="009A67B6"/>
    <w:rsid w:val="009B1306"/>
    <w:rsid w:val="009C018C"/>
    <w:rsid w:val="009C4FE7"/>
    <w:rsid w:val="009D0FC7"/>
    <w:rsid w:val="00A0005C"/>
    <w:rsid w:val="00A3069A"/>
    <w:rsid w:val="00A36496"/>
    <w:rsid w:val="00A42BDF"/>
    <w:rsid w:val="00A563AE"/>
    <w:rsid w:val="00A71BC4"/>
    <w:rsid w:val="00A85EA3"/>
    <w:rsid w:val="00AA460F"/>
    <w:rsid w:val="00AA70A0"/>
    <w:rsid w:val="00AB4395"/>
    <w:rsid w:val="00AC4051"/>
    <w:rsid w:val="00AD1675"/>
    <w:rsid w:val="00AD2E19"/>
    <w:rsid w:val="00AE6919"/>
    <w:rsid w:val="00B143DB"/>
    <w:rsid w:val="00B21164"/>
    <w:rsid w:val="00B24510"/>
    <w:rsid w:val="00B33BDE"/>
    <w:rsid w:val="00B3403E"/>
    <w:rsid w:val="00B418AF"/>
    <w:rsid w:val="00B5059F"/>
    <w:rsid w:val="00B50784"/>
    <w:rsid w:val="00B5517D"/>
    <w:rsid w:val="00B61285"/>
    <w:rsid w:val="00B62B6B"/>
    <w:rsid w:val="00B9616C"/>
    <w:rsid w:val="00BB0A2F"/>
    <w:rsid w:val="00BB4D44"/>
    <w:rsid w:val="00BC2D53"/>
    <w:rsid w:val="00BD037B"/>
    <w:rsid w:val="00BD3529"/>
    <w:rsid w:val="00BE01DC"/>
    <w:rsid w:val="00BE1D34"/>
    <w:rsid w:val="00BF24F4"/>
    <w:rsid w:val="00BF3929"/>
    <w:rsid w:val="00C00B18"/>
    <w:rsid w:val="00C00B96"/>
    <w:rsid w:val="00C027CF"/>
    <w:rsid w:val="00C0750C"/>
    <w:rsid w:val="00C22111"/>
    <w:rsid w:val="00C36D72"/>
    <w:rsid w:val="00C47E1C"/>
    <w:rsid w:val="00C61A84"/>
    <w:rsid w:val="00C96C58"/>
    <w:rsid w:val="00CE3FDB"/>
    <w:rsid w:val="00CF1197"/>
    <w:rsid w:val="00D07624"/>
    <w:rsid w:val="00D17432"/>
    <w:rsid w:val="00DB3E42"/>
    <w:rsid w:val="00DB41E8"/>
    <w:rsid w:val="00DC2462"/>
    <w:rsid w:val="00DD54BC"/>
    <w:rsid w:val="00DE113C"/>
    <w:rsid w:val="00DE65E8"/>
    <w:rsid w:val="00E0661E"/>
    <w:rsid w:val="00E07C2D"/>
    <w:rsid w:val="00E211E8"/>
    <w:rsid w:val="00E361A0"/>
    <w:rsid w:val="00E72852"/>
    <w:rsid w:val="00E75842"/>
    <w:rsid w:val="00EA7B1E"/>
    <w:rsid w:val="00EC0FB2"/>
    <w:rsid w:val="00EC4883"/>
    <w:rsid w:val="00EC51B8"/>
    <w:rsid w:val="00ED11C2"/>
    <w:rsid w:val="00ED5462"/>
    <w:rsid w:val="00EE4315"/>
    <w:rsid w:val="00EF7744"/>
    <w:rsid w:val="00F012C0"/>
    <w:rsid w:val="00F034CC"/>
    <w:rsid w:val="00F31270"/>
    <w:rsid w:val="00F3674C"/>
    <w:rsid w:val="00F37555"/>
    <w:rsid w:val="00F3783B"/>
    <w:rsid w:val="00F61413"/>
    <w:rsid w:val="00F61D5B"/>
    <w:rsid w:val="00F758CA"/>
    <w:rsid w:val="00F84968"/>
    <w:rsid w:val="00F92061"/>
    <w:rsid w:val="00F9530D"/>
    <w:rsid w:val="00F968C5"/>
    <w:rsid w:val="00FC0CC3"/>
    <w:rsid w:val="00FE6BBB"/>
    <w:rsid w:val="00FF17AF"/>
    <w:rsid w:val="00FF1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FFD405"/>
  <w15:chartTrackingRefBased/>
  <w15:docId w15:val="{16E69E35-4A6C-4E9D-A2E5-EF9A73C34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3B91"/>
    <w:pPr>
      <w:widowControl w:val="0"/>
      <w:jc w:val="both"/>
    </w:pPr>
    <w:rPr>
      <w:rFonts w:ascii="游明朝" w:eastAsia="游明朝" w:hAnsi="游明朝" w:cs="Times New Roman"/>
    </w:rPr>
  </w:style>
  <w:style w:type="paragraph" w:styleId="1">
    <w:name w:val="heading 1"/>
    <w:basedOn w:val="a"/>
    <w:next w:val="a"/>
    <w:link w:val="10"/>
    <w:qFormat/>
    <w:rsid w:val="008D4004"/>
    <w:pPr>
      <w:keepNext/>
      <w:widowControl/>
      <w:numPr>
        <w:numId w:val="3"/>
      </w:numPr>
      <w:pBdr>
        <w:top w:val="single" w:sz="12" w:space="1" w:color="auto"/>
      </w:pBdr>
      <w:autoSpaceDE w:val="0"/>
      <w:autoSpaceDN w:val="0"/>
      <w:adjustRightInd w:val="0"/>
      <w:snapToGrid w:val="0"/>
      <w:spacing w:before="120" w:after="120" w:line="259" w:lineRule="auto"/>
      <w:outlineLvl w:val="0"/>
    </w:pPr>
    <w:rPr>
      <w:rFonts w:ascii="Arial" w:eastAsia="SimSun" w:hAnsi="Arial"/>
      <w:b/>
      <w:bCs/>
      <w:kern w:val="0"/>
      <w:sz w:val="28"/>
      <w:szCs w:val="28"/>
      <w:lang w:eastAsia="en-US"/>
    </w:rPr>
  </w:style>
  <w:style w:type="paragraph" w:styleId="2">
    <w:name w:val="heading 2"/>
    <w:basedOn w:val="a"/>
    <w:next w:val="a"/>
    <w:link w:val="20"/>
    <w:qFormat/>
    <w:rsid w:val="008D4004"/>
    <w:pPr>
      <w:keepNext/>
      <w:widowControl/>
      <w:numPr>
        <w:ilvl w:val="1"/>
        <w:numId w:val="3"/>
      </w:numPr>
      <w:tabs>
        <w:tab w:val="left" w:pos="432"/>
      </w:tabs>
      <w:autoSpaceDE w:val="0"/>
      <w:autoSpaceDN w:val="0"/>
      <w:adjustRightInd w:val="0"/>
      <w:snapToGrid w:val="0"/>
      <w:spacing w:before="120" w:after="120" w:line="259" w:lineRule="auto"/>
      <w:outlineLvl w:val="1"/>
    </w:pPr>
    <w:rPr>
      <w:rFonts w:ascii="Arial" w:eastAsia="SimSun" w:hAnsi="Arial"/>
      <w:b/>
      <w:bCs/>
      <w:kern w:val="0"/>
      <w:sz w:val="24"/>
      <w:lang w:eastAsia="en-US"/>
    </w:rPr>
  </w:style>
  <w:style w:type="paragraph" w:styleId="3">
    <w:name w:val="heading 3"/>
    <w:basedOn w:val="a"/>
    <w:next w:val="a"/>
    <w:link w:val="30"/>
    <w:qFormat/>
    <w:rsid w:val="008D4004"/>
    <w:pPr>
      <w:keepNext/>
      <w:widowControl/>
      <w:numPr>
        <w:ilvl w:val="2"/>
        <w:numId w:val="3"/>
      </w:numPr>
      <w:tabs>
        <w:tab w:val="left" w:pos="432"/>
      </w:tabs>
      <w:autoSpaceDE w:val="0"/>
      <w:autoSpaceDN w:val="0"/>
      <w:adjustRightInd w:val="0"/>
      <w:snapToGrid w:val="0"/>
      <w:spacing w:before="120" w:after="120" w:line="259" w:lineRule="auto"/>
      <w:outlineLvl w:val="2"/>
    </w:pPr>
    <w:rPr>
      <w:rFonts w:ascii="Arial" w:eastAsia="SimSun" w:hAnsi="Arial"/>
      <w:b/>
      <w:kern w:val="0"/>
      <w:sz w:val="22"/>
      <w:lang w:eastAsia="en-US"/>
    </w:rPr>
  </w:style>
  <w:style w:type="paragraph" w:styleId="4">
    <w:name w:val="heading 4"/>
    <w:basedOn w:val="a"/>
    <w:next w:val="a"/>
    <w:link w:val="40"/>
    <w:qFormat/>
    <w:rsid w:val="008D4004"/>
    <w:pPr>
      <w:keepNext/>
      <w:widowControl/>
      <w:numPr>
        <w:ilvl w:val="3"/>
        <w:numId w:val="3"/>
      </w:numPr>
      <w:tabs>
        <w:tab w:val="left" w:pos="432"/>
      </w:tabs>
      <w:autoSpaceDE w:val="0"/>
      <w:autoSpaceDN w:val="0"/>
      <w:adjustRightInd w:val="0"/>
      <w:snapToGrid w:val="0"/>
      <w:spacing w:before="120" w:after="120" w:line="259" w:lineRule="auto"/>
      <w:outlineLvl w:val="3"/>
    </w:pPr>
    <w:rPr>
      <w:rFonts w:ascii="Times New Roman" w:eastAsia="SimSun" w:hAnsi="Times New Roman"/>
      <w:b/>
      <w:bCs/>
      <w:kern w:val="0"/>
      <w:sz w:val="22"/>
      <w:szCs w:val="28"/>
      <w:lang w:eastAsia="en-US"/>
    </w:rPr>
  </w:style>
  <w:style w:type="paragraph" w:styleId="5">
    <w:name w:val="heading 5"/>
    <w:basedOn w:val="a"/>
    <w:next w:val="a"/>
    <w:link w:val="50"/>
    <w:qFormat/>
    <w:rsid w:val="008D4004"/>
    <w:pPr>
      <w:keepNext/>
      <w:widowControl/>
      <w:numPr>
        <w:ilvl w:val="4"/>
        <w:numId w:val="3"/>
      </w:numPr>
      <w:tabs>
        <w:tab w:val="clear" w:pos="1008"/>
      </w:tabs>
      <w:autoSpaceDE w:val="0"/>
      <w:autoSpaceDN w:val="0"/>
      <w:adjustRightInd w:val="0"/>
      <w:snapToGrid w:val="0"/>
      <w:spacing w:before="120" w:after="120" w:line="259" w:lineRule="auto"/>
      <w:ind w:left="720" w:hanging="720"/>
      <w:outlineLvl w:val="4"/>
    </w:pPr>
    <w:rPr>
      <w:rFonts w:ascii="Times New Roman" w:eastAsia="SimSun" w:hAnsi="Times New Roman"/>
      <w:b/>
      <w:bCs/>
      <w:i/>
      <w:iCs/>
      <w:kern w:val="0"/>
      <w:sz w:val="22"/>
      <w:szCs w:val="26"/>
      <w:lang w:eastAsia="en-US"/>
    </w:rPr>
  </w:style>
  <w:style w:type="paragraph" w:styleId="6">
    <w:name w:val="heading 6"/>
    <w:basedOn w:val="a"/>
    <w:next w:val="a"/>
    <w:link w:val="60"/>
    <w:qFormat/>
    <w:rsid w:val="008D4004"/>
    <w:pPr>
      <w:widowControl/>
      <w:numPr>
        <w:ilvl w:val="5"/>
        <w:numId w:val="3"/>
      </w:numPr>
      <w:autoSpaceDE w:val="0"/>
      <w:autoSpaceDN w:val="0"/>
      <w:adjustRightInd w:val="0"/>
      <w:snapToGrid w:val="0"/>
      <w:spacing w:before="240" w:after="60" w:line="259" w:lineRule="auto"/>
      <w:outlineLvl w:val="5"/>
    </w:pPr>
    <w:rPr>
      <w:rFonts w:ascii="Times New Roman" w:eastAsia="SimSun" w:hAnsi="Times New Roman"/>
      <w:b/>
      <w:bCs/>
      <w:kern w:val="0"/>
      <w:sz w:val="22"/>
      <w:lang w:eastAsia="en-US"/>
    </w:rPr>
  </w:style>
  <w:style w:type="paragraph" w:styleId="7">
    <w:name w:val="heading 7"/>
    <w:basedOn w:val="a"/>
    <w:next w:val="a"/>
    <w:link w:val="70"/>
    <w:qFormat/>
    <w:rsid w:val="008D4004"/>
    <w:pPr>
      <w:widowControl/>
      <w:numPr>
        <w:ilvl w:val="6"/>
        <w:numId w:val="3"/>
      </w:numPr>
      <w:autoSpaceDE w:val="0"/>
      <w:autoSpaceDN w:val="0"/>
      <w:adjustRightInd w:val="0"/>
      <w:snapToGrid w:val="0"/>
      <w:spacing w:before="240" w:after="60" w:line="259" w:lineRule="auto"/>
      <w:outlineLvl w:val="6"/>
    </w:pPr>
    <w:rPr>
      <w:rFonts w:ascii="Times New Roman" w:eastAsia="SimSun" w:hAnsi="Times New Roman"/>
      <w:kern w:val="0"/>
      <w:sz w:val="24"/>
      <w:szCs w:val="24"/>
      <w:lang w:eastAsia="en-US"/>
    </w:rPr>
  </w:style>
  <w:style w:type="paragraph" w:styleId="8">
    <w:name w:val="heading 8"/>
    <w:basedOn w:val="a"/>
    <w:next w:val="a"/>
    <w:link w:val="80"/>
    <w:qFormat/>
    <w:rsid w:val="008D4004"/>
    <w:pPr>
      <w:widowControl/>
      <w:numPr>
        <w:ilvl w:val="7"/>
        <w:numId w:val="3"/>
      </w:numPr>
      <w:autoSpaceDE w:val="0"/>
      <w:autoSpaceDN w:val="0"/>
      <w:adjustRightInd w:val="0"/>
      <w:snapToGrid w:val="0"/>
      <w:spacing w:before="240" w:after="60" w:line="259" w:lineRule="auto"/>
      <w:outlineLvl w:val="7"/>
    </w:pPr>
    <w:rPr>
      <w:rFonts w:ascii="Times New Roman" w:eastAsia="SimSun" w:hAnsi="Times New Roman"/>
      <w:i/>
      <w:iCs/>
      <w:kern w:val="0"/>
      <w:sz w:val="24"/>
      <w:szCs w:val="24"/>
      <w:lang w:eastAsia="en-US"/>
    </w:rPr>
  </w:style>
  <w:style w:type="paragraph" w:styleId="9">
    <w:name w:val="heading 9"/>
    <w:basedOn w:val="a"/>
    <w:next w:val="a"/>
    <w:link w:val="90"/>
    <w:qFormat/>
    <w:rsid w:val="008D4004"/>
    <w:pPr>
      <w:widowControl/>
      <w:numPr>
        <w:ilvl w:val="8"/>
        <w:numId w:val="3"/>
      </w:numPr>
      <w:autoSpaceDE w:val="0"/>
      <w:autoSpaceDN w:val="0"/>
      <w:adjustRightInd w:val="0"/>
      <w:snapToGrid w:val="0"/>
      <w:spacing w:before="240" w:after="60" w:line="259" w:lineRule="auto"/>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
    <w:link w:val="a4"/>
    <w:uiPriority w:val="34"/>
    <w:qFormat/>
    <w:rsid w:val="00F012C0"/>
    <w:pPr>
      <w:ind w:leftChars="400" w:left="840"/>
    </w:pPr>
  </w:style>
  <w:style w:type="character" w:customStyle="1" w:styleId="a4">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3"/>
    <w:uiPriority w:val="34"/>
    <w:qFormat/>
    <w:rsid w:val="008D4004"/>
    <w:rPr>
      <w:rFonts w:ascii="游明朝" w:eastAsia="游明朝" w:hAnsi="游明朝" w:cs="Times New Roman"/>
    </w:rPr>
  </w:style>
  <w:style w:type="character" w:customStyle="1" w:styleId="10">
    <w:name w:val="見出し 1 (文字)"/>
    <w:basedOn w:val="a0"/>
    <w:link w:val="1"/>
    <w:qFormat/>
    <w:rsid w:val="008D4004"/>
    <w:rPr>
      <w:rFonts w:ascii="Arial" w:eastAsia="SimSun" w:hAnsi="Arial" w:cs="Times New Roman"/>
      <w:b/>
      <w:bCs/>
      <w:kern w:val="0"/>
      <w:sz w:val="28"/>
      <w:szCs w:val="28"/>
      <w:lang w:eastAsia="en-US"/>
    </w:rPr>
  </w:style>
  <w:style w:type="character" w:customStyle="1" w:styleId="20">
    <w:name w:val="見出し 2 (文字)"/>
    <w:basedOn w:val="a0"/>
    <w:link w:val="2"/>
    <w:rsid w:val="008D4004"/>
    <w:rPr>
      <w:rFonts w:ascii="Arial" w:eastAsia="SimSun" w:hAnsi="Arial" w:cs="Times New Roman"/>
      <w:b/>
      <w:bCs/>
      <w:kern w:val="0"/>
      <w:sz w:val="24"/>
      <w:lang w:eastAsia="en-US"/>
    </w:rPr>
  </w:style>
  <w:style w:type="character" w:customStyle="1" w:styleId="30">
    <w:name w:val="見出し 3 (文字)"/>
    <w:basedOn w:val="a0"/>
    <w:link w:val="3"/>
    <w:qFormat/>
    <w:rsid w:val="008D4004"/>
    <w:rPr>
      <w:rFonts w:ascii="Arial" w:eastAsia="SimSun" w:hAnsi="Arial" w:cs="Times New Roman"/>
      <w:b/>
      <w:kern w:val="0"/>
      <w:sz w:val="22"/>
      <w:lang w:eastAsia="en-US"/>
    </w:rPr>
  </w:style>
  <w:style w:type="character" w:customStyle="1" w:styleId="40">
    <w:name w:val="見出し 4 (文字)"/>
    <w:basedOn w:val="a0"/>
    <w:link w:val="4"/>
    <w:rsid w:val="008D4004"/>
    <w:rPr>
      <w:rFonts w:ascii="Times New Roman" w:eastAsia="SimSun" w:hAnsi="Times New Roman" w:cs="Times New Roman"/>
      <w:b/>
      <w:bCs/>
      <w:kern w:val="0"/>
      <w:sz w:val="22"/>
      <w:szCs w:val="28"/>
      <w:lang w:eastAsia="en-US"/>
    </w:rPr>
  </w:style>
  <w:style w:type="character" w:customStyle="1" w:styleId="50">
    <w:name w:val="見出し 5 (文字)"/>
    <w:basedOn w:val="a0"/>
    <w:link w:val="5"/>
    <w:rsid w:val="008D4004"/>
    <w:rPr>
      <w:rFonts w:ascii="Times New Roman" w:eastAsia="SimSun" w:hAnsi="Times New Roman" w:cs="Times New Roman"/>
      <w:b/>
      <w:bCs/>
      <w:i/>
      <w:iCs/>
      <w:kern w:val="0"/>
      <w:sz w:val="22"/>
      <w:szCs w:val="26"/>
      <w:lang w:eastAsia="en-US"/>
    </w:rPr>
  </w:style>
  <w:style w:type="character" w:customStyle="1" w:styleId="60">
    <w:name w:val="見出し 6 (文字)"/>
    <w:basedOn w:val="a0"/>
    <w:link w:val="6"/>
    <w:rsid w:val="008D4004"/>
    <w:rPr>
      <w:rFonts w:ascii="Times New Roman" w:eastAsia="SimSun" w:hAnsi="Times New Roman" w:cs="Times New Roman"/>
      <w:b/>
      <w:bCs/>
      <w:kern w:val="0"/>
      <w:sz w:val="22"/>
      <w:lang w:eastAsia="en-US"/>
    </w:rPr>
  </w:style>
  <w:style w:type="character" w:customStyle="1" w:styleId="70">
    <w:name w:val="見出し 7 (文字)"/>
    <w:basedOn w:val="a0"/>
    <w:link w:val="7"/>
    <w:rsid w:val="008D4004"/>
    <w:rPr>
      <w:rFonts w:ascii="Times New Roman" w:eastAsia="SimSun" w:hAnsi="Times New Roman" w:cs="Times New Roman"/>
      <w:kern w:val="0"/>
      <w:sz w:val="24"/>
      <w:szCs w:val="24"/>
      <w:lang w:eastAsia="en-US"/>
    </w:rPr>
  </w:style>
  <w:style w:type="character" w:customStyle="1" w:styleId="80">
    <w:name w:val="見出し 8 (文字)"/>
    <w:basedOn w:val="a0"/>
    <w:link w:val="8"/>
    <w:rsid w:val="008D4004"/>
    <w:rPr>
      <w:rFonts w:ascii="Times New Roman" w:eastAsia="SimSun" w:hAnsi="Times New Roman" w:cs="Times New Roman"/>
      <w:i/>
      <w:iCs/>
      <w:kern w:val="0"/>
      <w:sz w:val="24"/>
      <w:szCs w:val="24"/>
      <w:lang w:eastAsia="en-US"/>
    </w:rPr>
  </w:style>
  <w:style w:type="character" w:customStyle="1" w:styleId="90">
    <w:name w:val="見出し 9 (文字)"/>
    <w:basedOn w:val="a0"/>
    <w:link w:val="9"/>
    <w:rsid w:val="008D4004"/>
    <w:rPr>
      <w:rFonts w:ascii="Arial" w:eastAsia="SimSun" w:hAnsi="Arial" w:cs="Arial"/>
      <w:kern w:val="0"/>
      <w:sz w:val="22"/>
      <w:lang w:eastAsia="en-US"/>
    </w:rPr>
  </w:style>
  <w:style w:type="character" w:styleId="a5">
    <w:name w:val="Emphasis"/>
    <w:qFormat/>
    <w:rsid w:val="00DB3E42"/>
    <w:rPr>
      <w:i/>
      <w:iCs/>
    </w:rPr>
  </w:style>
  <w:style w:type="paragraph" w:customStyle="1" w:styleId="default">
    <w:name w:val="default"/>
    <w:basedOn w:val="a"/>
    <w:rsid w:val="00DB3E42"/>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1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F014D"/>
    <w:rPr>
      <w:rFonts w:ascii="Times" w:eastAsia="Batang" w:hAnsi="Times"/>
      <w:szCs w:val="24"/>
      <w:lang w:val="en-GB" w:eastAsia="x-none"/>
    </w:rPr>
  </w:style>
  <w:style w:type="paragraph" w:customStyle="1" w:styleId="bullet1">
    <w:name w:val="bullet1"/>
    <w:basedOn w:val="a"/>
    <w:link w:val="bullet1Char"/>
    <w:uiPriority w:val="99"/>
    <w:qFormat/>
    <w:rsid w:val="00841429"/>
    <w:pPr>
      <w:widowControl/>
      <w:numPr>
        <w:numId w:val="10"/>
      </w:numPr>
      <w:spacing w:line="259" w:lineRule="auto"/>
    </w:pPr>
    <w:rPr>
      <w:rFonts w:ascii="Times" w:eastAsia="Batang" w:hAnsi="Times"/>
      <w:kern w:val="0"/>
      <w:sz w:val="22"/>
      <w:szCs w:val="24"/>
      <w:lang w:eastAsia="en-US"/>
    </w:rPr>
  </w:style>
  <w:style w:type="paragraph" w:customStyle="1" w:styleId="bullet2">
    <w:name w:val="bullet2"/>
    <w:basedOn w:val="a"/>
    <w:link w:val="bullet2Char"/>
    <w:uiPriority w:val="99"/>
    <w:qFormat/>
    <w:rsid w:val="00841429"/>
    <w:pPr>
      <w:widowControl/>
      <w:numPr>
        <w:ilvl w:val="1"/>
        <w:numId w:val="10"/>
      </w:numPr>
      <w:spacing w:line="259" w:lineRule="auto"/>
    </w:pPr>
    <w:rPr>
      <w:rFonts w:ascii="Times New Roman" w:eastAsia="Batang" w:hAnsi="Times New Roman"/>
      <w:kern w:val="0"/>
      <w:sz w:val="22"/>
      <w:szCs w:val="24"/>
      <w:lang w:eastAsia="en-US"/>
    </w:rPr>
  </w:style>
  <w:style w:type="character" w:customStyle="1" w:styleId="bullet1Char">
    <w:name w:val="bullet1 Char"/>
    <w:link w:val="bullet1"/>
    <w:uiPriority w:val="99"/>
    <w:qFormat/>
    <w:rsid w:val="00841429"/>
    <w:rPr>
      <w:rFonts w:ascii="Times" w:eastAsia="Batang" w:hAnsi="Times" w:cs="Times New Roman"/>
      <w:kern w:val="0"/>
      <w:sz w:val="22"/>
      <w:szCs w:val="24"/>
      <w:lang w:eastAsia="en-US"/>
    </w:rPr>
  </w:style>
  <w:style w:type="paragraph" w:customStyle="1" w:styleId="bullet3">
    <w:name w:val="bullet3"/>
    <w:basedOn w:val="a"/>
    <w:uiPriority w:val="99"/>
    <w:qFormat/>
    <w:rsid w:val="00841429"/>
    <w:pPr>
      <w:widowControl/>
      <w:numPr>
        <w:ilvl w:val="2"/>
        <w:numId w:val="10"/>
      </w:numPr>
      <w:spacing w:line="259" w:lineRule="auto"/>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841429"/>
    <w:pPr>
      <w:widowControl/>
      <w:numPr>
        <w:ilvl w:val="3"/>
        <w:numId w:val="10"/>
      </w:numPr>
      <w:spacing w:line="259" w:lineRule="auto"/>
      <w:jc w:val="left"/>
    </w:pPr>
    <w:rPr>
      <w:rFonts w:ascii="Times" w:eastAsia="Batang" w:hAnsi="Times"/>
      <w:kern w:val="0"/>
      <w:sz w:val="20"/>
      <w:szCs w:val="24"/>
      <w:lang w:val="en-GB" w:eastAsia="en-US"/>
    </w:rPr>
  </w:style>
  <w:style w:type="paragraph" w:styleId="a6">
    <w:name w:val="header"/>
    <w:basedOn w:val="a"/>
    <w:link w:val="a7"/>
    <w:uiPriority w:val="99"/>
    <w:unhideWhenUsed/>
    <w:rsid w:val="001B6ABE"/>
    <w:pPr>
      <w:tabs>
        <w:tab w:val="center" w:pos="4252"/>
        <w:tab w:val="right" w:pos="8504"/>
      </w:tabs>
      <w:snapToGrid w:val="0"/>
    </w:pPr>
  </w:style>
  <w:style w:type="character" w:customStyle="1" w:styleId="a7">
    <w:name w:val="ヘッダー (文字)"/>
    <w:basedOn w:val="a0"/>
    <w:link w:val="a6"/>
    <w:uiPriority w:val="99"/>
    <w:rsid w:val="001B6ABE"/>
    <w:rPr>
      <w:rFonts w:ascii="游明朝" w:eastAsia="游明朝" w:hAnsi="游明朝" w:cs="Times New Roman"/>
    </w:rPr>
  </w:style>
  <w:style w:type="paragraph" w:styleId="a8">
    <w:name w:val="footer"/>
    <w:basedOn w:val="a"/>
    <w:link w:val="a9"/>
    <w:uiPriority w:val="99"/>
    <w:unhideWhenUsed/>
    <w:rsid w:val="001B6ABE"/>
    <w:pPr>
      <w:tabs>
        <w:tab w:val="center" w:pos="4252"/>
        <w:tab w:val="right" w:pos="8504"/>
      </w:tabs>
      <w:snapToGrid w:val="0"/>
    </w:pPr>
  </w:style>
  <w:style w:type="character" w:customStyle="1" w:styleId="a9">
    <w:name w:val="フッター (文字)"/>
    <w:basedOn w:val="a0"/>
    <w:link w:val="a8"/>
    <w:uiPriority w:val="99"/>
    <w:rsid w:val="001B6ABE"/>
    <w:rPr>
      <w:rFonts w:ascii="游明朝" w:eastAsia="游明朝" w:hAnsi="游明朝" w:cs="Times New Roman"/>
    </w:rPr>
  </w:style>
  <w:style w:type="table" w:styleId="aa">
    <w:name w:val="Table Grid"/>
    <w:basedOn w:val="a1"/>
    <w:uiPriority w:val="39"/>
    <w:rsid w:val="00FF1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qFormat/>
    <w:rsid w:val="001D0822"/>
    <w:pPr>
      <w:widowControl/>
      <w:autoSpaceDE w:val="0"/>
      <w:autoSpaceDN w:val="0"/>
      <w:adjustRightInd w:val="0"/>
      <w:snapToGrid w:val="0"/>
      <w:spacing w:after="120" w:line="259" w:lineRule="auto"/>
    </w:pPr>
    <w:rPr>
      <w:rFonts w:ascii="Times New Roman" w:eastAsia="SimSun" w:hAnsi="Times New Roman"/>
      <w:kern w:val="0"/>
      <w:sz w:val="20"/>
      <w:szCs w:val="20"/>
      <w:lang w:eastAsia="en-US"/>
    </w:rPr>
  </w:style>
  <w:style w:type="character" w:customStyle="1" w:styleId="ac">
    <w:name w:val="本文 (文字)"/>
    <w:basedOn w:val="a0"/>
    <w:link w:val="ab"/>
    <w:qFormat/>
    <w:rsid w:val="001D0822"/>
    <w:rPr>
      <w:rFonts w:ascii="Times New Roman" w:eastAsia="SimSun" w:hAnsi="Times New Roman" w:cs="Times New Roman"/>
      <w:kern w:val="0"/>
      <w:sz w:val="20"/>
      <w:szCs w:val="20"/>
      <w:lang w:eastAsia="en-US"/>
    </w:rPr>
  </w:style>
  <w:style w:type="paragraph" w:customStyle="1" w:styleId="References">
    <w:name w:val="References"/>
    <w:basedOn w:val="a"/>
    <w:qFormat/>
    <w:rsid w:val="001D0822"/>
    <w:pPr>
      <w:widowControl/>
      <w:numPr>
        <w:numId w:val="21"/>
      </w:numPr>
      <w:autoSpaceDE w:val="0"/>
      <w:autoSpaceDN w:val="0"/>
      <w:snapToGrid w:val="0"/>
      <w:spacing w:after="60" w:line="259" w:lineRule="auto"/>
    </w:pPr>
    <w:rPr>
      <w:rFonts w:ascii="Times New Roman" w:eastAsia="SimSun" w:hAnsi="Times New Roman"/>
      <w:kern w:val="0"/>
      <w:sz w:val="20"/>
      <w:szCs w:val="16"/>
      <w:lang w:eastAsia="en-US"/>
    </w:rPr>
  </w:style>
  <w:style w:type="character" w:customStyle="1" w:styleId="bullet2Char">
    <w:name w:val="bullet2 Char"/>
    <w:link w:val="bullet2"/>
    <w:uiPriority w:val="99"/>
    <w:qFormat/>
    <w:rsid w:val="001D0822"/>
    <w:rPr>
      <w:rFonts w:ascii="Times New Roman" w:eastAsia="Batang" w:hAnsi="Times New Roman" w:cs="Times New Roman"/>
      <w:kern w:val="0"/>
      <w:sz w:val="22"/>
      <w:szCs w:val="24"/>
      <w:lang w:eastAsia="en-US"/>
    </w:rPr>
  </w:style>
  <w:style w:type="paragraph" w:styleId="ad">
    <w:name w:val="Revision"/>
    <w:hidden/>
    <w:uiPriority w:val="99"/>
    <w:semiHidden/>
    <w:rsid w:val="00031D95"/>
    <w:rPr>
      <w:rFonts w:ascii="游明朝" w:eastAsia="游明朝" w:hAnsi="游明朝" w:cs="Times New Roman"/>
    </w:rPr>
  </w:style>
  <w:style w:type="paragraph" w:styleId="Web">
    <w:name w:val="Normal (Web)"/>
    <w:basedOn w:val="a"/>
    <w:uiPriority w:val="99"/>
    <w:unhideWhenUsed/>
    <w:qFormat/>
    <w:rsid w:val="008326C3"/>
    <w:pPr>
      <w:widowControl/>
      <w:spacing w:before="100" w:beforeAutospacing="1" w:after="100" w:afterAutospacing="1"/>
      <w:jc w:val="left"/>
    </w:pPr>
    <w:rPr>
      <w:rFonts w:ascii="Arial" w:eastAsia="SimSun" w:hAnsi="Arial" w:cs="Arial"/>
      <w:color w:val="493118"/>
      <w:kern w:val="0"/>
      <w:sz w:val="18"/>
      <w:szCs w:val="18"/>
      <w:lang w:eastAsia="zh-CN"/>
    </w:rPr>
  </w:style>
  <w:style w:type="character" w:styleId="ae">
    <w:name w:val="Strong"/>
    <w:basedOn w:val="a0"/>
    <w:uiPriority w:val="22"/>
    <w:qFormat/>
    <w:rsid w:val="008326C3"/>
    <w:rPr>
      <w:b/>
      <w:bCs/>
    </w:rPr>
  </w:style>
  <w:style w:type="paragraph" w:customStyle="1" w:styleId="Bulletedo1">
    <w:name w:val="Bulleted o 1"/>
    <w:basedOn w:val="a"/>
    <w:qFormat/>
    <w:rsid w:val="00BE1D34"/>
    <w:pPr>
      <w:widowControl/>
      <w:numPr>
        <w:numId w:val="43"/>
      </w:numPr>
      <w:overflowPunct w:val="0"/>
      <w:autoSpaceDE w:val="0"/>
      <w:autoSpaceDN w:val="0"/>
      <w:adjustRightInd w:val="0"/>
      <w:spacing w:after="180" w:line="259" w:lineRule="auto"/>
      <w:jc w:val="left"/>
      <w:textAlignment w:val="baseline"/>
    </w:pPr>
    <w:rPr>
      <w:rFonts w:ascii="Times New Roman" w:eastAsia="SimSun" w:hAnsi="Times New Roman"/>
      <w:kern w:val="0"/>
      <w:sz w:val="20"/>
      <w:szCs w:val="20"/>
      <w:lang w:eastAsia="en-US"/>
    </w:rPr>
  </w:style>
  <w:style w:type="paragraph" w:customStyle="1" w:styleId="TAH">
    <w:name w:val="TAH"/>
    <w:basedOn w:val="TAC"/>
    <w:link w:val="TAHCar"/>
    <w:qFormat/>
    <w:rsid w:val="0090057D"/>
    <w:rPr>
      <w:b/>
    </w:rPr>
  </w:style>
  <w:style w:type="paragraph" w:customStyle="1" w:styleId="TAC">
    <w:name w:val="TAC"/>
    <w:basedOn w:val="a"/>
    <w:link w:val="TACChar"/>
    <w:qFormat/>
    <w:rsid w:val="0090057D"/>
    <w:pPr>
      <w:keepNext/>
      <w:keepLines/>
      <w:widowControl/>
      <w:overflowPunct w:val="0"/>
      <w:autoSpaceDE w:val="0"/>
      <w:autoSpaceDN w:val="0"/>
      <w:adjustRightInd w:val="0"/>
      <w:jc w:val="center"/>
      <w:textAlignment w:val="baseline"/>
    </w:pPr>
    <w:rPr>
      <w:rFonts w:ascii="Arial" w:eastAsiaTheme="minorEastAsia" w:hAnsi="Arial"/>
      <w:kern w:val="0"/>
      <w:sz w:val="18"/>
      <w:szCs w:val="20"/>
      <w:lang w:val="en-GB" w:eastAsia="en-GB"/>
    </w:rPr>
  </w:style>
  <w:style w:type="paragraph" w:customStyle="1" w:styleId="TH">
    <w:name w:val="TH"/>
    <w:basedOn w:val="a"/>
    <w:link w:val="THChar"/>
    <w:qFormat/>
    <w:rsid w:val="0090057D"/>
    <w:pPr>
      <w:keepNext/>
      <w:keepLines/>
      <w:widowControl/>
      <w:overflowPunct w:val="0"/>
      <w:autoSpaceDE w:val="0"/>
      <w:autoSpaceDN w:val="0"/>
      <w:adjustRightInd w:val="0"/>
      <w:spacing w:before="60" w:after="180"/>
      <w:jc w:val="center"/>
      <w:textAlignment w:val="baseline"/>
    </w:pPr>
    <w:rPr>
      <w:rFonts w:ascii="Arial" w:eastAsiaTheme="minorEastAsia" w:hAnsi="Arial"/>
      <w:b/>
      <w:kern w:val="0"/>
      <w:sz w:val="20"/>
      <w:szCs w:val="20"/>
      <w:lang w:val="en-GB" w:eastAsia="en-GB"/>
    </w:rPr>
  </w:style>
  <w:style w:type="character" w:customStyle="1" w:styleId="TACChar">
    <w:name w:val="TAC Char"/>
    <w:link w:val="TAC"/>
    <w:qFormat/>
    <w:rsid w:val="0090057D"/>
    <w:rPr>
      <w:rFonts w:ascii="Arial" w:hAnsi="Arial" w:cs="Times New Roman"/>
      <w:kern w:val="0"/>
      <w:sz w:val="18"/>
      <w:szCs w:val="20"/>
      <w:lang w:val="en-GB" w:eastAsia="en-GB"/>
    </w:rPr>
  </w:style>
  <w:style w:type="character" w:customStyle="1" w:styleId="THChar">
    <w:name w:val="TH Char"/>
    <w:link w:val="TH"/>
    <w:qFormat/>
    <w:rsid w:val="0090057D"/>
    <w:rPr>
      <w:rFonts w:ascii="Arial" w:hAnsi="Arial" w:cs="Times New Roman"/>
      <w:b/>
      <w:kern w:val="0"/>
      <w:sz w:val="20"/>
      <w:szCs w:val="20"/>
      <w:lang w:val="en-GB" w:eastAsia="en-GB"/>
    </w:rPr>
  </w:style>
  <w:style w:type="character" w:customStyle="1" w:styleId="TAHCar">
    <w:name w:val="TAH Car"/>
    <w:link w:val="TAH"/>
    <w:qFormat/>
    <w:rsid w:val="0090057D"/>
    <w:rPr>
      <w:rFonts w:ascii="Arial"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7167">
      <w:bodyDiv w:val="1"/>
      <w:marLeft w:val="0"/>
      <w:marRight w:val="0"/>
      <w:marTop w:val="0"/>
      <w:marBottom w:val="0"/>
      <w:divBdr>
        <w:top w:val="none" w:sz="0" w:space="0" w:color="auto"/>
        <w:left w:val="none" w:sz="0" w:space="0" w:color="auto"/>
        <w:bottom w:val="none" w:sz="0" w:space="0" w:color="auto"/>
        <w:right w:val="none" w:sz="0" w:space="0" w:color="auto"/>
      </w:divBdr>
    </w:div>
    <w:div w:id="63067683">
      <w:bodyDiv w:val="1"/>
      <w:marLeft w:val="0"/>
      <w:marRight w:val="0"/>
      <w:marTop w:val="0"/>
      <w:marBottom w:val="0"/>
      <w:divBdr>
        <w:top w:val="none" w:sz="0" w:space="0" w:color="auto"/>
        <w:left w:val="none" w:sz="0" w:space="0" w:color="auto"/>
        <w:bottom w:val="none" w:sz="0" w:space="0" w:color="auto"/>
        <w:right w:val="none" w:sz="0" w:space="0" w:color="auto"/>
      </w:divBdr>
    </w:div>
    <w:div w:id="135807813">
      <w:bodyDiv w:val="1"/>
      <w:marLeft w:val="0"/>
      <w:marRight w:val="0"/>
      <w:marTop w:val="0"/>
      <w:marBottom w:val="0"/>
      <w:divBdr>
        <w:top w:val="none" w:sz="0" w:space="0" w:color="auto"/>
        <w:left w:val="none" w:sz="0" w:space="0" w:color="auto"/>
        <w:bottom w:val="none" w:sz="0" w:space="0" w:color="auto"/>
        <w:right w:val="none" w:sz="0" w:space="0" w:color="auto"/>
      </w:divBdr>
    </w:div>
    <w:div w:id="427777702">
      <w:bodyDiv w:val="1"/>
      <w:marLeft w:val="0"/>
      <w:marRight w:val="0"/>
      <w:marTop w:val="0"/>
      <w:marBottom w:val="0"/>
      <w:divBdr>
        <w:top w:val="none" w:sz="0" w:space="0" w:color="auto"/>
        <w:left w:val="none" w:sz="0" w:space="0" w:color="auto"/>
        <w:bottom w:val="none" w:sz="0" w:space="0" w:color="auto"/>
        <w:right w:val="none" w:sz="0" w:space="0" w:color="auto"/>
      </w:divBdr>
    </w:div>
    <w:div w:id="482966453">
      <w:bodyDiv w:val="1"/>
      <w:marLeft w:val="0"/>
      <w:marRight w:val="0"/>
      <w:marTop w:val="0"/>
      <w:marBottom w:val="0"/>
      <w:divBdr>
        <w:top w:val="none" w:sz="0" w:space="0" w:color="auto"/>
        <w:left w:val="none" w:sz="0" w:space="0" w:color="auto"/>
        <w:bottom w:val="none" w:sz="0" w:space="0" w:color="auto"/>
        <w:right w:val="none" w:sz="0" w:space="0" w:color="auto"/>
      </w:divBdr>
    </w:div>
    <w:div w:id="484665680">
      <w:bodyDiv w:val="1"/>
      <w:marLeft w:val="0"/>
      <w:marRight w:val="0"/>
      <w:marTop w:val="0"/>
      <w:marBottom w:val="0"/>
      <w:divBdr>
        <w:top w:val="none" w:sz="0" w:space="0" w:color="auto"/>
        <w:left w:val="none" w:sz="0" w:space="0" w:color="auto"/>
        <w:bottom w:val="none" w:sz="0" w:space="0" w:color="auto"/>
        <w:right w:val="none" w:sz="0" w:space="0" w:color="auto"/>
      </w:divBdr>
    </w:div>
    <w:div w:id="564221814">
      <w:bodyDiv w:val="1"/>
      <w:marLeft w:val="0"/>
      <w:marRight w:val="0"/>
      <w:marTop w:val="0"/>
      <w:marBottom w:val="0"/>
      <w:divBdr>
        <w:top w:val="none" w:sz="0" w:space="0" w:color="auto"/>
        <w:left w:val="none" w:sz="0" w:space="0" w:color="auto"/>
        <w:bottom w:val="none" w:sz="0" w:space="0" w:color="auto"/>
        <w:right w:val="none" w:sz="0" w:space="0" w:color="auto"/>
      </w:divBdr>
    </w:div>
    <w:div w:id="764613647">
      <w:bodyDiv w:val="1"/>
      <w:marLeft w:val="0"/>
      <w:marRight w:val="0"/>
      <w:marTop w:val="0"/>
      <w:marBottom w:val="0"/>
      <w:divBdr>
        <w:top w:val="none" w:sz="0" w:space="0" w:color="auto"/>
        <w:left w:val="none" w:sz="0" w:space="0" w:color="auto"/>
        <w:bottom w:val="none" w:sz="0" w:space="0" w:color="auto"/>
        <w:right w:val="none" w:sz="0" w:space="0" w:color="auto"/>
      </w:divBdr>
    </w:div>
    <w:div w:id="826440495">
      <w:bodyDiv w:val="1"/>
      <w:marLeft w:val="0"/>
      <w:marRight w:val="0"/>
      <w:marTop w:val="0"/>
      <w:marBottom w:val="0"/>
      <w:divBdr>
        <w:top w:val="none" w:sz="0" w:space="0" w:color="auto"/>
        <w:left w:val="none" w:sz="0" w:space="0" w:color="auto"/>
        <w:bottom w:val="none" w:sz="0" w:space="0" w:color="auto"/>
        <w:right w:val="none" w:sz="0" w:space="0" w:color="auto"/>
      </w:divBdr>
    </w:div>
    <w:div w:id="1088816184">
      <w:bodyDiv w:val="1"/>
      <w:marLeft w:val="0"/>
      <w:marRight w:val="0"/>
      <w:marTop w:val="0"/>
      <w:marBottom w:val="0"/>
      <w:divBdr>
        <w:top w:val="none" w:sz="0" w:space="0" w:color="auto"/>
        <w:left w:val="none" w:sz="0" w:space="0" w:color="auto"/>
        <w:bottom w:val="none" w:sz="0" w:space="0" w:color="auto"/>
        <w:right w:val="none" w:sz="0" w:space="0" w:color="auto"/>
      </w:divBdr>
    </w:div>
    <w:div w:id="1191800473">
      <w:bodyDiv w:val="1"/>
      <w:marLeft w:val="0"/>
      <w:marRight w:val="0"/>
      <w:marTop w:val="0"/>
      <w:marBottom w:val="0"/>
      <w:divBdr>
        <w:top w:val="none" w:sz="0" w:space="0" w:color="auto"/>
        <w:left w:val="none" w:sz="0" w:space="0" w:color="auto"/>
        <w:bottom w:val="none" w:sz="0" w:space="0" w:color="auto"/>
        <w:right w:val="none" w:sz="0" w:space="0" w:color="auto"/>
      </w:divBdr>
    </w:div>
    <w:div w:id="1212620336">
      <w:bodyDiv w:val="1"/>
      <w:marLeft w:val="0"/>
      <w:marRight w:val="0"/>
      <w:marTop w:val="0"/>
      <w:marBottom w:val="0"/>
      <w:divBdr>
        <w:top w:val="none" w:sz="0" w:space="0" w:color="auto"/>
        <w:left w:val="none" w:sz="0" w:space="0" w:color="auto"/>
        <w:bottom w:val="none" w:sz="0" w:space="0" w:color="auto"/>
        <w:right w:val="none" w:sz="0" w:space="0" w:color="auto"/>
      </w:divBdr>
    </w:div>
    <w:div w:id="1237403268">
      <w:bodyDiv w:val="1"/>
      <w:marLeft w:val="0"/>
      <w:marRight w:val="0"/>
      <w:marTop w:val="0"/>
      <w:marBottom w:val="0"/>
      <w:divBdr>
        <w:top w:val="none" w:sz="0" w:space="0" w:color="auto"/>
        <w:left w:val="none" w:sz="0" w:space="0" w:color="auto"/>
        <w:bottom w:val="none" w:sz="0" w:space="0" w:color="auto"/>
        <w:right w:val="none" w:sz="0" w:space="0" w:color="auto"/>
      </w:divBdr>
    </w:div>
    <w:div w:id="1317303602">
      <w:bodyDiv w:val="1"/>
      <w:marLeft w:val="0"/>
      <w:marRight w:val="0"/>
      <w:marTop w:val="0"/>
      <w:marBottom w:val="0"/>
      <w:divBdr>
        <w:top w:val="none" w:sz="0" w:space="0" w:color="auto"/>
        <w:left w:val="none" w:sz="0" w:space="0" w:color="auto"/>
        <w:bottom w:val="none" w:sz="0" w:space="0" w:color="auto"/>
        <w:right w:val="none" w:sz="0" w:space="0" w:color="auto"/>
      </w:divBdr>
    </w:div>
    <w:div w:id="1473526692">
      <w:bodyDiv w:val="1"/>
      <w:marLeft w:val="0"/>
      <w:marRight w:val="0"/>
      <w:marTop w:val="0"/>
      <w:marBottom w:val="0"/>
      <w:divBdr>
        <w:top w:val="none" w:sz="0" w:space="0" w:color="auto"/>
        <w:left w:val="none" w:sz="0" w:space="0" w:color="auto"/>
        <w:bottom w:val="none" w:sz="0" w:space="0" w:color="auto"/>
        <w:right w:val="none" w:sz="0" w:space="0" w:color="auto"/>
      </w:divBdr>
    </w:div>
    <w:div w:id="1597132775">
      <w:bodyDiv w:val="1"/>
      <w:marLeft w:val="0"/>
      <w:marRight w:val="0"/>
      <w:marTop w:val="0"/>
      <w:marBottom w:val="0"/>
      <w:divBdr>
        <w:top w:val="none" w:sz="0" w:space="0" w:color="auto"/>
        <w:left w:val="none" w:sz="0" w:space="0" w:color="auto"/>
        <w:bottom w:val="none" w:sz="0" w:space="0" w:color="auto"/>
        <w:right w:val="none" w:sz="0" w:space="0" w:color="auto"/>
      </w:divBdr>
    </w:div>
    <w:div w:id="1607036444">
      <w:bodyDiv w:val="1"/>
      <w:marLeft w:val="0"/>
      <w:marRight w:val="0"/>
      <w:marTop w:val="0"/>
      <w:marBottom w:val="0"/>
      <w:divBdr>
        <w:top w:val="none" w:sz="0" w:space="0" w:color="auto"/>
        <w:left w:val="none" w:sz="0" w:space="0" w:color="auto"/>
        <w:bottom w:val="none" w:sz="0" w:space="0" w:color="auto"/>
        <w:right w:val="none" w:sz="0" w:space="0" w:color="auto"/>
      </w:divBdr>
    </w:div>
    <w:div w:id="1753047591">
      <w:bodyDiv w:val="1"/>
      <w:marLeft w:val="0"/>
      <w:marRight w:val="0"/>
      <w:marTop w:val="0"/>
      <w:marBottom w:val="0"/>
      <w:divBdr>
        <w:top w:val="none" w:sz="0" w:space="0" w:color="auto"/>
        <w:left w:val="none" w:sz="0" w:space="0" w:color="auto"/>
        <w:bottom w:val="none" w:sz="0" w:space="0" w:color="auto"/>
        <w:right w:val="none" w:sz="0" w:space="0" w:color="auto"/>
      </w:divBdr>
    </w:div>
    <w:div w:id="2076539181">
      <w:bodyDiv w:val="1"/>
      <w:marLeft w:val="0"/>
      <w:marRight w:val="0"/>
      <w:marTop w:val="0"/>
      <w:marBottom w:val="0"/>
      <w:divBdr>
        <w:top w:val="none" w:sz="0" w:space="0" w:color="auto"/>
        <w:left w:val="none" w:sz="0" w:space="0" w:color="auto"/>
        <w:bottom w:val="none" w:sz="0" w:space="0" w:color="auto"/>
        <w:right w:val="none" w:sz="0" w:space="0" w:color="auto"/>
      </w:divBdr>
    </w:div>
    <w:div w:id="211616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9337A-52DD-438E-8F3A-A714BD3B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727</Words>
  <Characters>4150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神渡 俊介</cp:lastModifiedBy>
  <cp:revision>24</cp:revision>
  <dcterms:created xsi:type="dcterms:W3CDTF">2023-11-02T09:21:00Z</dcterms:created>
  <dcterms:modified xsi:type="dcterms:W3CDTF">2023-11-02T12:09:00Z</dcterms:modified>
</cp:coreProperties>
</file>