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1F001E85" w:rsidR="00382CE2" w:rsidRPr="000D153B" w:rsidRDefault="00382CE2" w:rsidP="00382CE2">
      <w:pPr>
        <w:tabs>
          <w:tab w:val="right" w:pos="9781"/>
        </w:tabs>
        <w:snapToGrid w:val="0"/>
        <w:ind w:right="-57"/>
        <w:rPr>
          <w:rFonts w:ascii="Arial" w:eastAsia="宋体" w:hAnsi="Arial"/>
          <w:b/>
          <w:sz w:val="22"/>
          <w:szCs w:val="22"/>
        </w:rPr>
      </w:pPr>
      <w:bookmarkStart w:id="0" w:name="OLE_LINK3"/>
      <w:r w:rsidRPr="000D153B">
        <w:rPr>
          <w:rFonts w:ascii="Arial" w:eastAsia="宋体" w:hAnsi="Arial"/>
          <w:b/>
          <w:sz w:val="22"/>
          <w:szCs w:val="22"/>
        </w:rPr>
        <w:t>3GPP TSG RAN WG1</w:t>
      </w:r>
      <w:r w:rsidRPr="000D153B">
        <w:rPr>
          <w:rFonts w:ascii="Arial" w:eastAsia="MS Mincho" w:hAnsi="Arial"/>
          <w:b/>
          <w:sz w:val="22"/>
          <w:szCs w:val="22"/>
          <w:lang w:eastAsia="ja-JP"/>
        </w:rPr>
        <w:t xml:space="preserve"> </w:t>
      </w:r>
      <w:r w:rsidRPr="000D153B">
        <w:rPr>
          <w:rFonts w:ascii="Arial" w:eastAsia="宋体" w:hAnsi="Arial"/>
          <w:b/>
          <w:sz w:val="22"/>
          <w:szCs w:val="22"/>
        </w:rPr>
        <w:t>#</w:t>
      </w:r>
      <w:r w:rsidR="00D80F41" w:rsidRPr="000D153B">
        <w:rPr>
          <w:rFonts w:ascii="Arial" w:eastAsia="宋体" w:hAnsi="Arial"/>
          <w:b/>
          <w:sz w:val="22"/>
          <w:szCs w:val="22"/>
        </w:rPr>
        <w:t>11</w:t>
      </w:r>
      <w:r w:rsidR="00DC64CD">
        <w:rPr>
          <w:rFonts w:ascii="Arial" w:eastAsia="宋体" w:hAnsi="Arial"/>
          <w:b/>
          <w:sz w:val="22"/>
          <w:szCs w:val="22"/>
        </w:rPr>
        <w:t>5</w:t>
      </w:r>
      <w:r w:rsidRPr="000D153B">
        <w:rPr>
          <w:rFonts w:ascii="Arial" w:eastAsia="MS Mincho" w:hAnsi="Arial"/>
          <w:b/>
          <w:sz w:val="22"/>
          <w:szCs w:val="22"/>
          <w:lang w:eastAsia="ja-JP"/>
        </w:rPr>
        <w:tab/>
      </w:r>
      <w:r w:rsidR="0028093B" w:rsidRPr="0028093B">
        <w:rPr>
          <w:rFonts w:ascii="Arial" w:eastAsia="MS Mincho" w:hAnsi="Arial"/>
          <w:b/>
          <w:sz w:val="22"/>
          <w:szCs w:val="22"/>
          <w:lang w:eastAsia="ja-JP"/>
        </w:rPr>
        <w:t>R1-2311612</w:t>
      </w:r>
    </w:p>
    <w:p w14:paraId="7672445B" w14:textId="0DCFA741" w:rsidR="004C6B2B" w:rsidRPr="000D153B" w:rsidRDefault="008E6873" w:rsidP="00BE73E4">
      <w:pPr>
        <w:pStyle w:val="a8"/>
        <w:rPr>
          <w:rFonts w:eastAsia="宋体" w:cs="Times"/>
          <w:noProof w:val="0"/>
          <w:sz w:val="22"/>
          <w:szCs w:val="22"/>
          <w:lang w:eastAsia="zh-CN"/>
        </w:rPr>
      </w:pPr>
      <w:r>
        <w:rPr>
          <w:rFonts w:eastAsia="宋体" w:cs="Times"/>
          <w:noProof w:val="0"/>
          <w:sz w:val="22"/>
          <w:szCs w:val="22"/>
          <w:lang w:eastAsia="zh-CN"/>
        </w:rPr>
        <w:t>Chicago</w:t>
      </w:r>
      <w:r w:rsidR="00D80F41" w:rsidRPr="000D153B">
        <w:rPr>
          <w:rFonts w:eastAsia="宋体" w:cs="Times"/>
          <w:noProof w:val="0"/>
          <w:sz w:val="22"/>
          <w:szCs w:val="22"/>
          <w:lang w:eastAsia="zh-CN"/>
        </w:rPr>
        <w:t xml:space="preserve">, </w:t>
      </w:r>
      <w:r>
        <w:rPr>
          <w:rFonts w:eastAsia="宋体" w:cs="Times"/>
          <w:noProof w:val="0"/>
          <w:sz w:val="22"/>
          <w:szCs w:val="22"/>
          <w:lang w:eastAsia="zh-CN"/>
        </w:rPr>
        <w:t>USA</w:t>
      </w:r>
      <w:r w:rsidR="00D80F41" w:rsidRPr="000D153B">
        <w:rPr>
          <w:rFonts w:eastAsia="宋体" w:cs="Times"/>
          <w:noProof w:val="0"/>
          <w:sz w:val="22"/>
          <w:szCs w:val="22"/>
          <w:lang w:eastAsia="zh-CN"/>
        </w:rPr>
        <w:t xml:space="preserve">, </w:t>
      </w:r>
      <w:r>
        <w:rPr>
          <w:rFonts w:eastAsia="宋体" w:cs="Times"/>
          <w:noProof w:val="0"/>
          <w:sz w:val="22"/>
          <w:szCs w:val="22"/>
          <w:lang w:eastAsia="zh-CN"/>
        </w:rPr>
        <w:t>November</w:t>
      </w:r>
      <w:r w:rsidR="00206793" w:rsidRPr="000D153B">
        <w:rPr>
          <w:rFonts w:eastAsia="宋体" w:cs="Times"/>
          <w:noProof w:val="0"/>
          <w:sz w:val="22"/>
          <w:szCs w:val="22"/>
          <w:lang w:eastAsia="zh-CN"/>
        </w:rPr>
        <w:t xml:space="preserve"> </w:t>
      </w:r>
      <w:r>
        <w:rPr>
          <w:rFonts w:eastAsia="宋体" w:cs="Times"/>
          <w:noProof w:val="0"/>
          <w:sz w:val="22"/>
          <w:szCs w:val="22"/>
          <w:lang w:eastAsia="zh-CN"/>
        </w:rPr>
        <w:t>13</w:t>
      </w:r>
      <w:r w:rsidR="00206793">
        <w:rPr>
          <w:rFonts w:eastAsia="宋体" w:cs="Times"/>
          <w:noProof w:val="0"/>
          <w:sz w:val="22"/>
          <w:szCs w:val="22"/>
          <w:lang w:eastAsia="zh-CN"/>
        </w:rPr>
        <w:t>th</w:t>
      </w:r>
      <w:r w:rsidR="00206793" w:rsidRPr="000D153B">
        <w:rPr>
          <w:rFonts w:eastAsia="宋体" w:cs="Times"/>
          <w:noProof w:val="0"/>
          <w:sz w:val="22"/>
          <w:szCs w:val="22"/>
          <w:lang w:eastAsia="zh-CN"/>
        </w:rPr>
        <w:t xml:space="preserve"> </w:t>
      </w:r>
      <w:r w:rsidR="00D80F41" w:rsidRPr="000D153B">
        <w:rPr>
          <w:rFonts w:eastAsia="宋体" w:cs="Times"/>
          <w:noProof w:val="0"/>
          <w:sz w:val="22"/>
          <w:szCs w:val="22"/>
          <w:lang w:eastAsia="zh-CN"/>
        </w:rPr>
        <w:t>–</w:t>
      </w:r>
      <w:r w:rsidR="00206793" w:rsidRPr="000D153B">
        <w:rPr>
          <w:rFonts w:eastAsia="宋体" w:cs="Times"/>
          <w:noProof w:val="0"/>
          <w:sz w:val="22"/>
          <w:szCs w:val="22"/>
          <w:lang w:eastAsia="zh-CN"/>
        </w:rPr>
        <w:t xml:space="preserve"> </w:t>
      </w:r>
      <w:r>
        <w:rPr>
          <w:rFonts w:eastAsia="宋体" w:cs="Times" w:hint="eastAsia"/>
          <w:noProof w:val="0"/>
          <w:sz w:val="22"/>
          <w:szCs w:val="22"/>
          <w:lang w:eastAsia="zh-CN"/>
        </w:rPr>
        <w:t>N</w:t>
      </w:r>
      <w:r>
        <w:rPr>
          <w:rFonts w:eastAsia="宋体" w:cs="Times"/>
          <w:noProof w:val="0"/>
          <w:sz w:val="22"/>
          <w:szCs w:val="22"/>
          <w:lang w:eastAsia="zh-CN"/>
        </w:rPr>
        <w:t xml:space="preserve">ovember </w:t>
      </w:r>
      <w:r w:rsidR="00206793">
        <w:rPr>
          <w:rFonts w:eastAsia="宋体" w:cs="Times"/>
          <w:noProof w:val="0"/>
          <w:sz w:val="22"/>
          <w:szCs w:val="22"/>
          <w:lang w:eastAsia="zh-CN"/>
        </w:rPr>
        <w:t>1</w:t>
      </w:r>
      <w:r>
        <w:rPr>
          <w:rFonts w:eastAsia="宋体" w:cs="Times"/>
          <w:noProof w:val="0"/>
          <w:sz w:val="22"/>
          <w:szCs w:val="22"/>
          <w:lang w:eastAsia="zh-CN"/>
        </w:rPr>
        <w:t>7</w:t>
      </w:r>
      <w:r w:rsidR="00206793">
        <w:rPr>
          <w:rFonts w:eastAsia="宋体" w:cs="Times"/>
          <w:noProof w:val="0"/>
          <w:sz w:val="22"/>
          <w:szCs w:val="22"/>
          <w:lang w:eastAsia="zh-CN"/>
        </w:rPr>
        <w:t>th</w:t>
      </w:r>
      <w:r w:rsidR="00D80F41" w:rsidRPr="000D153B">
        <w:rPr>
          <w:rFonts w:eastAsia="宋体" w:cs="Times"/>
          <w:noProof w:val="0"/>
          <w:sz w:val="22"/>
          <w:szCs w:val="22"/>
          <w:lang w:eastAsia="zh-CN"/>
        </w:rPr>
        <w:t>, 2023</w:t>
      </w:r>
    </w:p>
    <w:p w14:paraId="4D689D51" w14:textId="61EA5957" w:rsidR="00942BD3" w:rsidRPr="000D153B" w:rsidRDefault="00942BD3" w:rsidP="00942BD3">
      <w:pPr>
        <w:pStyle w:val="a8"/>
        <w:ind w:left="1800" w:hanging="1800"/>
        <w:rPr>
          <w:rFonts w:eastAsia="MS Gothic"/>
          <w:noProof w:val="0"/>
          <w:sz w:val="22"/>
          <w:szCs w:val="22"/>
        </w:rPr>
      </w:pPr>
      <w:r w:rsidRPr="000D153B">
        <w:rPr>
          <w:rFonts w:eastAsia="MS Gothic"/>
          <w:noProof w:val="0"/>
          <w:sz w:val="22"/>
          <w:szCs w:val="22"/>
        </w:rPr>
        <w:t>Source:</w:t>
      </w:r>
      <w:r w:rsidRPr="000D153B">
        <w:rPr>
          <w:rFonts w:eastAsia="MS Gothic"/>
          <w:noProof w:val="0"/>
          <w:sz w:val="22"/>
          <w:szCs w:val="22"/>
        </w:rPr>
        <w:tab/>
      </w:r>
      <w:r w:rsidR="00456A2E" w:rsidRPr="000D153B">
        <w:rPr>
          <w:rFonts w:eastAsia="MS Gothic"/>
          <w:noProof w:val="0"/>
          <w:sz w:val="22"/>
          <w:szCs w:val="22"/>
        </w:rPr>
        <w:t>NTT DOCOMO, INC</w:t>
      </w:r>
    </w:p>
    <w:bookmarkEnd w:id="0"/>
    <w:p w14:paraId="41680584" w14:textId="6612735C" w:rsidR="00942BD3" w:rsidRPr="000D153B" w:rsidRDefault="00942BD3" w:rsidP="00942BD3">
      <w:pPr>
        <w:pStyle w:val="a8"/>
        <w:ind w:left="1800" w:hanging="1800"/>
        <w:jc w:val="both"/>
        <w:rPr>
          <w:rFonts w:eastAsia="宋体" w:cs="Arial"/>
          <w:noProof w:val="0"/>
          <w:sz w:val="22"/>
          <w:szCs w:val="22"/>
          <w:lang w:eastAsia="zh-CN"/>
        </w:rPr>
      </w:pPr>
      <w:r w:rsidRPr="000D153B">
        <w:rPr>
          <w:rFonts w:eastAsia="MS Gothic"/>
          <w:noProof w:val="0"/>
          <w:sz w:val="22"/>
          <w:szCs w:val="22"/>
        </w:rPr>
        <w:t>Title:</w:t>
      </w:r>
      <w:r w:rsidRPr="000D153B">
        <w:rPr>
          <w:rFonts w:eastAsia="MS Gothic"/>
          <w:noProof w:val="0"/>
          <w:sz w:val="22"/>
          <w:szCs w:val="22"/>
        </w:rPr>
        <w:tab/>
      </w:r>
      <w:r w:rsidR="000D153B" w:rsidRPr="000D153B">
        <w:rPr>
          <w:rFonts w:eastAsia="MS Gothic"/>
          <w:noProof w:val="0"/>
          <w:sz w:val="22"/>
          <w:szCs w:val="22"/>
        </w:rPr>
        <w:t>Remaining issues</w:t>
      </w:r>
      <w:r w:rsidR="00D66AC2" w:rsidRPr="000D153B">
        <w:rPr>
          <w:rFonts w:eastAsia="MS Gothic"/>
          <w:noProof w:val="0"/>
          <w:sz w:val="22"/>
          <w:szCs w:val="22"/>
        </w:rPr>
        <w:t xml:space="preserve"> on unified TCI framework extension for multi-TRP</w:t>
      </w:r>
    </w:p>
    <w:p w14:paraId="4EA871AB" w14:textId="6CE089E1" w:rsidR="00942BD3" w:rsidRPr="000D153B" w:rsidRDefault="00942BD3" w:rsidP="00942BD3">
      <w:pPr>
        <w:pStyle w:val="a8"/>
        <w:tabs>
          <w:tab w:val="left" w:pos="1800"/>
        </w:tabs>
        <w:ind w:left="1800" w:hanging="1800"/>
        <w:rPr>
          <w:rFonts w:eastAsia="宋体"/>
          <w:noProof w:val="0"/>
          <w:sz w:val="22"/>
          <w:szCs w:val="22"/>
          <w:lang w:eastAsia="zh-CN"/>
        </w:rPr>
      </w:pPr>
      <w:r w:rsidRPr="000D153B">
        <w:rPr>
          <w:rFonts w:eastAsia="MS Gothic"/>
          <w:noProof w:val="0"/>
          <w:sz w:val="22"/>
          <w:szCs w:val="22"/>
        </w:rPr>
        <w:t>Agenda Item:</w:t>
      </w:r>
      <w:bookmarkStart w:id="1" w:name="Source"/>
      <w:bookmarkEnd w:id="1"/>
      <w:r w:rsidRPr="000D153B">
        <w:rPr>
          <w:rFonts w:eastAsia="MS Gothic"/>
          <w:noProof w:val="0"/>
          <w:sz w:val="22"/>
          <w:szCs w:val="22"/>
        </w:rPr>
        <w:tab/>
      </w:r>
      <w:r w:rsidR="000D153B" w:rsidRPr="000D153B">
        <w:rPr>
          <w:rFonts w:eastAsia="MS Gothic"/>
          <w:noProof w:val="0"/>
          <w:sz w:val="22"/>
          <w:szCs w:val="22"/>
        </w:rPr>
        <w:t>8</w:t>
      </w:r>
      <w:r w:rsidR="00437C54" w:rsidRPr="000D153B">
        <w:rPr>
          <w:rFonts w:eastAsia="MS Gothic"/>
          <w:noProof w:val="0"/>
          <w:sz w:val="22"/>
          <w:szCs w:val="22"/>
        </w:rPr>
        <w:t>.</w:t>
      </w:r>
      <w:r w:rsidR="008A15CE" w:rsidRPr="000D153B">
        <w:rPr>
          <w:rFonts w:eastAsia="MS Gothic"/>
          <w:noProof w:val="0"/>
          <w:sz w:val="22"/>
          <w:szCs w:val="22"/>
        </w:rPr>
        <w:t>1</w:t>
      </w:r>
      <w:r w:rsidR="00437C54" w:rsidRPr="000D153B">
        <w:rPr>
          <w:rFonts w:eastAsia="MS Gothic"/>
          <w:noProof w:val="0"/>
          <w:sz w:val="22"/>
          <w:szCs w:val="22"/>
        </w:rPr>
        <w:t>.</w:t>
      </w:r>
      <w:r w:rsidR="00415EC8" w:rsidRPr="000D153B">
        <w:rPr>
          <w:rFonts w:eastAsia="MS Gothic"/>
          <w:noProof w:val="0"/>
          <w:sz w:val="22"/>
          <w:szCs w:val="22"/>
        </w:rPr>
        <w:t>1</w:t>
      </w:r>
      <w:r w:rsidR="006E1235" w:rsidRPr="000D153B">
        <w:rPr>
          <w:rFonts w:eastAsia="MS Gothic"/>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宋体" w:hAnsi="Arial"/>
          <w:b/>
          <w:sz w:val="22"/>
          <w:szCs w:val="22"/>
        </w:rPr>
      </w:pPr>
      <w:r w:rsidRPr="000D153B">
        <w:rPr>
          <w:rFonts w:ascii="Arial" w:hAnsi="Arial"/>
          <w:b/>
          <w:sz w:val="22"/>
          <w:szCs w:val="22"/>
        </w:rPr>
        <w:t>Document for:</w:t>
      </w:r>
      <w:bookmarkStart w:id="2" w:name="DocumentFor"/>
      <w:bookmarkEnd w:id="2"/>
      <w:r w:rsidR="00745EB9" w:rsidRPr="000D153B">
        <w:rPr>
          <w:rFonts w:ascii="Arial" w:hAnsi="Arial"/>
          <w:b/>
          <w:sz w:val="22"/>
          <w:szCs w:val="22"/>
        </w:rPr>
        <w:t xml:space="preserve"> </w:t>
      </w:r>
      <w:r w:rsidR="00745EB9" w:rsidRPr="000D153B">
        <w:rPr>
          <w:rFonts w:ascii="Arial" w:hAnsi="Arial"/>
          <w:b/>
          <w:sz w:val="22"/>
          <w:szCs w:val="22"/>
        </w:rPr>
        <w:tab/>
        <w:t>Discussion and Decision</w:t>
      </w:r>
    </w:p>
    <w:p w14:paraId="50DA5EDD" w14:textId="41769371" w:rsidR="009832B1" w:rsidRPr="005634ED" w:rsidRDefault="009832B1" w:rsidP="00207BD5">
      <w:pPr>
        <w:pStyle w:val="10"/>
        <w:numPr>
          <w:ilvl w:val="0"/>
          <w:numId w:val="65"/>
        </w:numPr>
      </w:pPr>
      <w:r w:rsidRPr="005634ED">
        <w:t>Introduction</w:t>
      </w:r>
    </w:p>
    <w:p w14:paraId="6DD7723C" w14:textId="53A16F2B" w:rsidR="00F3459A" w:rsidRPr="00FD53D4" w:rsidRDefault="00634B1A" w:rsidP="009832B1">
      <w:pPr>
        <w:spacing w:beforeLines="50" w:before="120" w:afterLines="50" w:after="120"/>
        <w:jc w:val="both"/>
        <w:rPr>
          <w:rFonts w:eastAsiaTheme="minorEastAsia"/>
          <w:color w:val="000000"/>
          <w:sz w:val="22"/>
          <w:szCs w:val="22"/>
        </w:rPr>
      </w:pPr>
      <w:r w:rsidRPr="00FD53D4">
        <w:rPr>
          <w:rFonts w:eastAsiaTheme="minorEastAsia"/>
          <w:color w:val="000000"/>
          <w:sz w:val="22"/>
          <w:szCs w:val="22"/>
        </w:rPr>
        <w:t xml:space="preserve">In RAN#94-e meeting, Rel-18 WID on MIMO [1] was agreed. From 7 objectives, there are </w:t>
      </w:r>
      <w:r w:rsidR="000D6D1B" w:rsidRPr="00FD53D4">
        <w:rPr>
          <w:rFonts w:eastAsiaTheme="minorEastAsia"/>
          <w:color w:val="000000"/>
          <w:sz w:val="22"/>
          <w:szCs w:val="22"/>
        </w:rPr>
        <w:t>three</w:t>
      </w:r>
      <w:r w:rsidRPr="00FD53D4">
        <w:rPr>
          <w:rFonts w:eastAsiaTheme="minorEastAsia"/>
          <w:color w:val="000000"/>
          <w:sz w:val="22"/>
          <w:szCs w:val="22"/>
        </w:rPr>
        <w:t xml:space="preserve"> objectives for </w:t>
      </w:r>
      <w:r w:rsidR="000D6D1B" w:rsidRPr="00FD53D4">
        <w:rPr>
          <w:rFonts w:eastAsiaTheme="minorEastAsia"/>
          <w:color w:val="000000"/>
          <w:sz w:val="22"/>
          <w:szCs w:val="22"/>
        </w:rPr>
        <w:t>extension of unified TCI framework</w:t>
      </w:r>
      <w:r w:rsidRPr="00FD53D4">
        <w:rPr>
          <w:rFonts w:eastAsiaTheme="minorEastAsia"/>
          <w:color w:val="000000"/>
          <w:sz w:val="22"/>
          <w:szCs w:val="22"/>
        </w:rPr>
        <w:t>, as shown below.</w:t>
      </w:r>
    </w:p>
    <w:tbl>
      <w:tblPr>
        <w:tblStyle w:val="af3"/>
        <w:tblW w:w="0" w:type="auto"/>
        <w:tblLook w:val="04A0" w:firstRow="1" w:lastRow="0" w:firstColumn="1" w:lastColumn="0" w:noHBand="0" w:noVBand="1"/>
      </w:tblPr>
      <w:tblGrid>
        <w:gridCol w:w="9962"/>
      </w:tblGrid>
      <w:tr w:rsidR="00634B1A" w:rsidRPr="00D86255" w14:paraId="0CF762FD" w14:textId="77777777" w:rsidTr="00634B1A">
        <w:tc>
          <w:tcPr>
            <w:tcW w:w="9962" w:type="dxa"/>
          </w:tcPr>
          <w:p w14:paraId="4BD6254E" w14:textId="14A77BF1" w:rsidR="00D9521B" w:rsidRPr="00FD53D4" w:rsidRDefault="00D9521B" w:rsidP="00207BD5">
            <w:pPr>
              <w:pStyle w:val="10"/>
              <w:numPr>
                <w:ilvl w:val="0"/>
                <w:numId w:val="66"/>
              </w:numPr>
              <w:spacing w:before="0" w:after="0"/>
              <w:rPr>
                <w:rFonts w:ascii="Times New Roman" w:hAnsi="Times New Roman" w:cs="Times New Roman"/>
                <w:bCs w:val="0"/>
                <w:sz w:val="22"/>
                <w:szCs w:val="22"/>
                <w:highlight w:val="yellow"/>
              </w:rPr>
            </w:pPr>
            <w:r w:rsidRPr="00FD53D4">
              <w:rPr>
                <w:rFonts w:ascii="Times New Roman" w:hAnsi="Times New Roman" w:cs="Times New Roman"/>
                <w:b w:val="0"/>
                <w:bCs w:val="0"/>
                <w:sz w:val="22"/>
                <w:szCs w:val="22"/>
                <w:highlight w:val="yellow"/>
              </w:rPr>
              <w:t>Specify extension of Rel-17 Unified TCI framework for indication of multiple DL and UL TCI states focusing on multi-TRP use case, using Rel-17 unified TCI framework.</w:t>
            </w:r>
          </w:p>
          <w:p w14:paraId="4AD755E3" w14:textId="77777777" w:rsidR="00634B1A" w:rsidRPr="00FD53D4" w:rsidRDefault="00D9521B" w:rsidP="00380A14">
            <w:pPr>
              <w:spacing w:before="0" w:after="0"/>
              <w:jc w:val="both"/>
              <w:rPr>
                <w:rFonts w:ascii="Times New Roman" w:eastAsia="MS Mincho" w:hAnsi="Times New Roman" w:cs="Times New Roman"/>
                <w:color w:val="000000"/>
                <w:sz w:val="22"/>
                <w:szCs w:val="22"/>
                <w:lang w:eastAsia="ja-JP"/>
              </w:rPr>
            </w:pPr>
            <w:r w:rsidRPr="00FD53D4">
              <w:rPr>
                <w:rFonts w:ascii="Times New Roman" w:eastAsia="MS Mincho" w:hAnsi="Times New Roman" w:cs="Times New Roman"/>
                <w:color w:val="000000"/>
                <w:sz w:val="22"/>
                <w:szCs w:val="22"/>
                <w:lang w:eastAsia="ja-JP"/>
              </w:rPr>
              <w:t>[…]</w:t>
            </w:r>
          </w:p>
          <w:p w14:paraId="169EAC10" w14:textId="259A247D" w:rsidR="00976936" w:rsidRPr="00FD53D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sz w:val="22"/>
                <w:szCs w:val="22"/>
              </w:rPr>
            </w:pPr>
            <w:r w:rsidRPr="00FD53D4">
              <w:rPr>
                <w:rFonts w:ascii="Times New Roman" w:hAnsi="Times New Roman" w:cs="Times New Roman"/>
                <w:b w:val="0"/>
                <w:bCs w:val="0"/>
                <w:sz w:val="22"/>
                <w:szCs w:val="22"/>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03BA938" w14:textId="77777777" w:rsidR="00976936" w:rsidRPr="00FD53D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sz w:val="22"/>
                <w:szCs w:val="22"/>
              </w:rPr>
            </w:pPr>
            <w:r w:rsidRPr="00FD53D4">
              <w:rPr>
                <w:rFonts w:ascii="Times New Roman" w:hAnsi="Times New Roman" w:cs="Times New Roman"/>
                <w:bCs/>
                <w:sz w:val="22"/>
                <w:szCs w:val="22"/>
              </w:rPr>
              <w:t xml:space="preserve">UL precoding indication for PUSCH, where no new codebook is introduced for multi-panel simultaneous </w:t>
            </w:r>
            <w:proofErr w:type="gramStart"/>
            <w:r w:rsidRPr="00FD53D4">
              <w:rPr>
                <w:rFonts w:ascii="Times New Roman" w:hAnsi="Times New Roman" w:cs="Times New Roman"/>
                <w:bCs/>
                <w:sz w:val="22"/>
                <w:szCs w:val="22"/>
              </w:rPr>
              <w:t>transmission</w:t>
            </w:r>
            <w:proofErr w:type="gramEnd"/>
          </w:p>
          <w:p w14:paraId="6BD7A727" w14:textId="77777777" w:rsidR="00976936" w:rsidRPr="00FD53D4" w:rsidRDefault="00976936" w:rsidP="00207BD5">
            <w:pPr>
              <w:pStyle w:val="af"/>
              <w:numPr>
                <w:ilvl w:val="0"/>
                <w:numId w:val="63"/>
              </w:numPr>
              <w:tabs>
                <w:tab w:val="left" w:pos="1418"/>
              </w:tabs>
              <w:overflowPunct w:val="0"/>
              <w:autoSpaceDE w:val="0"/>
              <w:autoSpaceDN w:val="0"/>
              <w:adjustRightInd w:val="0"/>
              <w:snapToGrid w:val="0"/>
              <w:spacing w:before="0" w:after="0"/>
              <w:ind w:firstLineChars="0"/>
              <w:jc w:val="both"/>
              <w:textAlignment w:val="baseline"/>
              <w:rPr>
                <w:rFonts w:ascii="Times New Roman" w:hAnsi="Times New Roman" w:cs="Times New Roman"/>
                <w:bCs/>
                <w:sz w:val="22"/>
                <w:szCs w:val="22"/>
              </w:rPr>
            </w:pPr>
            <w:r w:rsidRPr="00FD53D4">
              <w:rPr>
                <w:rFonts w:ascii="Times New Roman" w:hAnsi="Times New Roman" w:cs="Times New Roman"/>
                <w:bCs/>
                <w:sz w:val="22"/>
                <w:szCs w:val="22"/>
              </w:rPr>
              <w:t>The total number of layers is up to four across all panels and total number of codewords is up to two across all panels, considering single DCI and multi-DCI based multi-TRP operation.</w:t>
            </w:r>
          </w:p>
          <w:p w14:paraId="4B346CE4" w14:textId="77777777" w:rsidR="00976936" w:rsidRPr="00FD53D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sz w:val="22"/>
                <w:szCs w:val="22"/>
                <w:highlight w:val="yellow"/>
              </w:rPr>
            </w:pPr>
            <w:r w:rsidRPr="00FD53D4">
              <w:rPr>
                <w:rFonts w:ascii="Times New Roman" w:hAnsi="Times New Roman" w:cs="Times New Roman"/>
                <w:bCs/>
                <w:sz w:val="22"/>
                <w:szCs w:val="22"/>
                <w:highlight w:val="yellow"/>
              </w:rPr>
              <w:t xml:space="preserve">UL beam indication for PUCCH/PUSCH, where unified TCI framework extension in objective 2 is assumed, considering single DCI and multi-DCI based multi-TRP </w:t>
            </w:r>
            <w:proofErr w:type="gramStart"/>
            <w:r w:rsidRPr="00FD53D4">
              <w:rPr>
                <w:rFonts w:ascii="Times New Roman" w:hAnsi="Times New Roman" w:cs="Times New Roman"/>
                <w:bCs/>
                <w:sz w:val="22"/>
                <w:szCs w:val="22"/>
                <w:highlight w:val="yellow"/>
              </w:rPr>
              <w:t>operation</w:t>
            </w:r>
            <w:proofErr w:type="gramEnd"/>
          </w:p>
          <w:p w14:paraId="35424C0F" w14:textId="77777777" w:rsidR="00976936" w:rsidRPr="00FD53D4" w:rsidRDefault="00976936" w:rsidP="00207BD5">
            <w:pPr>
              <w:pStyle w:val="af"/>
              <w:numPr>
                <w:ilvl w:val="0"/>
                <w:numId w:val="63"/>
              </w:numPr>
              <w:overflowPunct w:val="0"/>
              <w:autoSpaceDE w:val="0"/>
              <w:autoSpaceDN w:val="0"/>
              <w:adjustRightInd w:val="0"/>
              <w:snapToGrid w:val="0"/>
              <w:spacing w:before="0" w:after="0"/>
              <w:ind w:firstLineChars="0"/>
              <w:jc w:val="both"/>
              <w:textAlignment w:val="baseline"/>
              <w:rPr>
                <w:rFonts w:ascii="Times New Roman" w:hAnsi="Times New Roman" w:cs="Times New Roman"/>
                <w:bCs/>
                <w:sz w:val="22"/>
                <w:szCs w:val="22"/>
              </w:rPr>
            </w:pPr>
            <w:r w:rsidRPr="00FD53D4">
              <w:rPr>
                <w:rFonts w:ascii="Times New Roman" w:hAnsi="Times New Roman" w:cs="Times New Roman"/>
                <w:bCs/>
                <w:sz w:val="22"/>
                <w:szCs w:val="22"/>
              </w:rPr>
              <w:t>For the case of multi-DCI based multi-TRP operation, only PUSCH+PUSCH, or PUCCH+PUCCH is transmitted across two panels in a same CC.</w:t>
            </w:r>
          </w:p>
          <w:p w14:paraId="4B6C9E23" w14:textId="4F0A2804" w:rsidR="00976936" w:rsidRPr="00FD53D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sz w:val="22"/>
                <w:szCs w:val="22"/>
              </w:rPr>
            </w:pPr>
            <w:r w:rsidRPr="00FD53D4">
              <w:rPr>
                <w:rFonts w:ascii="Times New Roman" w:hAnsi="Times New Roman" w:cs="Times New Roman"/>
                <w:b w:val="0"/>
                <w:bCs w:val="0"/>
                <w:sz w:val="22"/>
                <w:szCs w:val="22"/>
              </w:rPr>
              <w:t xml:space="preserve">Study, and if justified, specify the following </w:t>
            </w:r>
          </w:p>
          <w:p w14:paraId="20FB7185" w14:textId="77777777" w:rsidR="00976936" w:rsidRPr="00FD53D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sz w:val="22"/>
                <w:szCs w:val="22"/>
              </w:rPr>
            </w:pPr>
            <w:r w:rsidRPr="00FD53D4">
              <w:rPr>
                <w:rFonts w:ascii="Times New Roman" w:hAnsi="Times New Roman" w:cs="Times New Roman"/>
                <w:bCs/>
                <w:sz w:val="22"/>
                <w:szCs w:val="22"/>
              </w:rPr>
              <w:t xml:space="preserve">Two TAs for UL multi-DCI for multi-TRP operation </w:t>
            </w:r>
          </w:p>
          <w:p w14:paraId="1B57A8E7" w14:textId="246989E5" w:rsidR="00D9521B" w:rsidRPr="00FD53D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eastAsia="Batang" w:hAnsi="Times New Roman" w:cs="Times New Roman"/>
                <w:bCs/>
                <w:sz w:val="22"/>
                <w:szCs w:val="22"/>
              </w:rPr>
            </w:pPr>
            <w:r w:rsidRPr="00FD53D4">
              <w:rPr>
                <w:rFonts w:ascii="Times New Roman" w:hAnsi="Times New Roman" w:cs="Times New Roman"/>
                <w:bCs/>
                <w:sz w:val="22"/>
                <w:szCs w:val="22"/>
                <w:highlight w:val="yellow"/>
              </w:rPr>
              <w:t>Power control for UL single DCI for multi-TRP operation where unified TCI framework extension in objective 2 is assumed.</w:t>
            </w:r>
          </w:p>
        </w:tc>
      </w:tr>
    </w:tbl>
    <w:p w14:paraId="6476120F" w14:textId="0FF2BA08" w:rsidR="009832B1" w:rsidRPr="00FD53D4" w:rsidRDefault="009832B1" w:rsidP="009832B1">
      <w:pPr>
        <w:spacing w:beforeLines="50" w:before="120" w:afterLines="50" w:after="120"/>
        <w:jc w:val="both"/>
        <w:rPr>
          <w:rFonts w:eastAsiaTheme="minorEastAsia"/>
          <w:color w:val="000000"/>
          <w:sz w:val="22"/>
          <w:szCs w:val="22"/>
        </w:rPr>
      </w:pPr>
      <w:r w:rsidRPr="00FD53D4">
        <w:rPr>
          <w:rFonts w:ascii="Times New Roman" w:eastAsiaTheme="minorEastAsia" w:hAnsi="Times New Roman" w:cs="Times New Roman"/>
          <w:color w:val="000000"/>
          <w:sz w:val="22"/>
          <w:szCs w:val="22"/>
        </w:rPr>
        <w:t xml:space="preserve">In this contribution, we discuss </w:t>
      </w:r>
      <w:r w:rsidR="00355058" w:rsidRPr="00FD53D4">
        <w:rPr>
          <w:rFonts w:ascii="Times New Roman" w:eastAsiaTheme="minorEastAsia" w:hAnsi="Times New Roman" w:cs="Times New Roman"/>
          <w:color w:val="000000"/>
          <w:sz w:val="22"/>
          <w:szCs w:val="22"/>
        </w:rPr>
        <w:t xml:space="preserve">unified TCI framework </w:t>
      </w:r>
      <w:r w:rsidRPr="00FD53D4">
        <w:rPr>
          <w:rFonts w:ascii="Times New Roman" w:eastAsiaTheme="minorEastAsia" w:hAnsi="Times New Roman" w:cs="Times New Roman"/>
          <w:color w:val="000000"/>
          <w:sz w:val="22"/>
          <w:szCs w:val="22"/>
        </w:rPr>
        <w:t>relat</w:t>
      </w:r>
      <w:r w:rsidRPr="00FD53D4">
        <w:rPr>
          <w:rFonts w:eastAsiaTheme="minorEastAsia"/>
          <w:color w:val="000000"/>
          <w:sz w:val="22"/>
          <w:szCs w:val="22"/>
        </w:rPr>
        <w:t>ed enhancements.</w:t>
      </w:r>
    </w:p>
    <w:p w14:paraId="690113A0" w14:textId="7332A547" w:rsidR="00F2224D" w:rsidRDefault="00D53BC5" w:rsidP="00207BD5">
      <w:pPr>
        <w:pStyle w:val="10"/>
        <w:numPr>
          <w:ilvl w:val="0"/>
          <w:numId w:val="66"/>
        </w:numPr>
      </w:pPr>
      <w:r w:rsidRPr="00D53BC5">
        <w:t>Unified TCI framework extension for multi-TRP</w:t>
      </w:r>
      <w:r w:rsidR="005A1BF4">
        <w:t xml:space="preserve"> (M-TRP)</w:t>
      </w:r>
    </w:p>
    <w:p w14:paraId="3177F37B" w14:textId="78FB7AC4" w:rsidR="006D061E" w:rsidRDefault="001A0BE2" w:rsidP="006D061E">
      <w:pPr>
        <w:pStyle w:val="20"/>
        <w:numPr>
          <w:ilvl w:val="1"/>
          <w:numId w:val="59"/>
        </w:numPr>
        <w:spacing w:before="240" w:after="120"/>
      </w:pPr>
      <w:r>
        <w:rPr>
          <w:lang w:eastAsia="ja-JP"/>
        </w:rPr>
        <w:t xml:space="preserve">Beam Application Timing (BAT) for </w:t>
      </w:r>
      <w:proofErr w:type="spellStart"/>
      <w:r>
        <w:rPr>
          <w:lang w:eastAsia="ja-JP"/>
        </w:rPr>
        <w:t>mDCI</w:t>
      </w:r>
      <w:proofErr w:type="spellEnd"/>
      <w:r>
        <w:rPr>
          <w:lang w:eastAsia="ja-JP"/>
        </w:rPr>
        <w:t xml:space="preserve"> </w:t>
      </w:r>
      <w:proofErr w:type="spellStart"/>
      <w:r>
        <w:rPr>
          <w:lang w:eastAsia="ja-JP"/>
        </w:rPr>
        <w:t>mTRP</w:t>
      </w:r>
      <w:proofErr w:type="spellEnd"/>
    </w:p>
    <w:p w14:paraId="7A42D147" w14:textId="721030D5" w:rsidR="006D061E" w:rsidRPr="00FD53D4" w:rsidRDefault="00AD1810" w:rsidP="006D061E">
      <w:pPr>
        <w:spacing w:beforeLines="50" w:before="120" w:afterLines="50" w:after="120"/>
        <w:jc w:val="both"/>
        <w:rPr>
          <w:rFonts w:eastAsia="MS Mincho"/>
          <w:sz w:val="22"/>
          <w:szCs w:val="22"/>
          <w:lang w:eastAsia="ja-JP"/>
        </w:rPr>
      </w:pPr>
      <w:r w:rsidRPr="00FD53D4">
        <w:rPr>
          <w:rFonts w:eastAsia="MS Mincho"/>
          <w:sz w:val="22"/>
          <w:szCs w:val="22"/>
          <w:lang w:eastAsia="ja-JP"/>
        </w:rPr>
        <w:t>In RAN1#114</w:t>
      </w:r>
      <w:r w:rsidR="001A0BE2">
        <w:rPr>
          <w:rFonts w:eastAsia="MS Mincho"/>
          <w:sz w:val="22"/>
          <w:szCs w:val="22"/>
          <w:lang w:eastAsia="ja-JP"/>
        </w:rPr>
        <w:t>bis</w:t>
      </w:r>
      <w:r w:rsidR="00A73059" w:rsidRPr="00A73059">
        <w:rPr>
          <w:rFonts w:eastAsia="MS Mincho"/>
          <w:sz w:val="22"/>
          <w:szCs w:val="22"/>
          <w:lang w:eastAsia="ja-JP"/>
        </w:rPr>
        <w:t xml:space="preserve"> </w:t>
      </w:r>
      <w:r w:rsidR="00A73059">
        <w:rPr>
          <w:rFonts w:eastAsia="MS Mincho"/>
          <w:sz w:val="22"/>
          <w:szCs w:val="22"/>
          <w:lang w:eastAsia="ja-JP"/>
        </w:rPr>
        <w:t>in AI 7.2</w:t>
      </w:r>
      <w:r w:rsidRPr="00FD53D4">
        <w:rPr>
          <w:rFonts w:eastAsia="MS Mincho"/>
          <w:sz w:val="22"/>
          <w:szCs w:val="22"/>
          <w:lang w:eastAsia="ja-JP"/>
        </w:rPr>
        <w:t xml:space="preserve">, the following agreement was made for </w:t>
      </w:r>
      <w:r w:rsidR="0069469C">
        <w:rPr>
          <w:rFonts w:eastAsia="MS Mincho"/>
          <w:sz w:val="22"/>
          <w:szCs w:val="22"/>
          <w:lang w:eastAsia="ja-JP"/>
        </w:rPr>
        <w:t>BAT for Rel.17 unified TCI framework.</w:t>
      </w:r>
      <w:r w:rsidR="00B06E24">
        <w:rPr>
          <w:rFonts w:eastAsia="MS Mincho"/>
          <w:sz w:val="22"/>
          <w:szCs w:val="22"/>
          <w:lang w:eastAsia="ja-JP"/>
        </w:rPr>
        <w:t xml:space="preserve"> </w:t>
      </w:r>
      <w:r w:rsidR="00C54BB7">
        <w:rPr>
          <w:rFonts w:eastAsia="MS Mincho"/>
          <w:sz w:val="22"/>
          <w:szCs w:val="22"/>
          <w:lang w:eastAsia="ja-JP"/>
        </w:rPr>
        <w:t xml:space="preserve">Based on the </w:t>
      </w:r>
      <w:r w:rsidR="00756FF7">
        <w:rPr>
          <w:rFonts w:eastAsia="MS Mincho"/>
          <w:sz w:val="22"/>
          <w:szCs w:val="22"/>
          <w:lang w:eastAsia="ja-JP"/>
        </w:rPr>
        <w:t xml:space="preserve">Rel.18 </w:t>
      </w:r>
      <w:r w:rsidR="00C54BB7">
        <w:rPr>
          <w:rFonts w:eastAsia="MS Mincho"/>
          <w:sz w:val="22"/>
          <w:szCs w:val="22"/>
          <w:lang w:eastAsia="ja-JP"/>
        </w:rPr>
        <w:t>CR</w:t>
      </w:r>
      <w:r w:rsidR="00756FF7">
        <w:rPr>
          <w:rFonts w:eastAsia="MS Mincho"/>
          <w:sz w:val="22"/>
          <w:szCs w:val="22"/>
          <w:lang w:eastAsia="ja-JP"/>
        </w:rPr>
        <w:t xml:space="preserve"> (R1-2310669)</w:t>
      </w:r>
      <w:r w:rsidR="00C54BB7">
        <w:rPr>
          <w:rFonts w:eastAsia="MS Mincho"/>
          <w:sz w:val="22"/>
          <w:szCs w:val="22"/>
          <w:lang w:eastAsia="ja-JP"/>
        </w:rPr>
        <w:t>, i</w:t>
      </w:r>
      <w:r w:rsidR="00CF6C18">
        <w:rPr>
          <w:rFonts w:eastAsia="MS Mincho"/>
          <w:sz w:val="22"/>
          <w:szCs w:val="22"/>
          <w:lang w:eastAsia="ja-JP"/>
        </w:rPr>
        <w:t>f multiple</w:t>
      </w:r>
      <w:r w:rsidR="00A84310">
        <w:rPr>
          <w:rFonts w:eastAsia="MS Mincho"/>
          <w:sz w:val="22"/>
          <w:szCs w:val="22"/>
          <w:lang w:eastAsia="ja-JP"/>
        </w:rPr>
        <w:t xml:space="preserve"> HARQ-ACK bits are transmitted on </w:t>
      </w:r>
      <w:r w:rsidR="00C33342">
        <w:rPr>
          <w:rFonts w:eastAsia="MS Mincho"/>
          <w:sz w:val="22"/>
          <w:szCs w:val="22"/>
          <w:lang w:eastAsia="ja-JP"/>
        </w:rPr>
        <w:t xml:space="preserve">a </w:t>
      </w:r>
      <w:r w:rsidR="00A84310">
        <w:rPr>
          <w:rFonts w:eastAsia="MS Mincho"/>
          <w:sz w:val="22"/>
          <w:szCs w:val="22"/>
          <w:lang w:eastAsia="ja-JP"/>
        </w:rPr>
        <w:t>PUCCH/PUSCH</w:t>
      </w:r>
      <w:r w:rsidR="00C33342">
        <w:rPr>
          <w:rFonts w:eastAsia="MS Mincho"/>
          <w:sz w:val="22"/>
          <w:szCs w:val="22"/>
          <w:lang w:eastAsia="ja-JP"/>
        </w:rPr>
        <w:t>,</w:t>
      </w:r>
      <w:r w:rsidR="00CF6C18">
        <w:rPr>
          <w:rFonts w:eastAsia="MS Mincho"/>
          <w:sz w:val="22"/>
          <w:szCs w:val="22"/>
          <w:lang w:eastAsia="ja-JP"/>
        </w:rPr>
        <w:t xml:space="preserve"> </w:t>
      </w:r>
      <w:r w:rsidR="00C33342">
        <w:rPr>
          <w:rFonts w:eastAsia="MS Mincho"/>
          <w:sz w:val="22"/>
          <w:szCs w:val="22"/>
          <w:lang w:eastAsia="ja-JP"/>
        </w:rPr>
        <w:t xml:space="preserve">the indicated TCI state associated with the last DCI with positive </w:t>
      </w:r>
      <w:r w:rsidR="004F7379">
        <w:rPr>
          <w:rFonts w:eastAsia="MS Mincho"/>
          <w:sz w:val="22"/>
          <w:szCs w:val="22"/>
          <w:lang w:eastAsia="ja-JP"/>
        </w:rPr>
        <w:t>HARQ-ACK value is applied.</w:t>
      </w:r>
      <w:r w:rsidR="00B06E24">
        <w:rPr>
          <w:rFonts w:eastAsia="MS Mincho"/>
          <w:sz w:val="22"/>
          <w:szCs w:val="22"/>
          <w:lang w:eastAsia="ja-JP"/>
        </w:rPr>
        <w:t xml:space="preserve"> </w:t>
      </w:r>
    </w:p>
    <w:tbl>
      <w:tblPr>
        <w:tblStyle w:val="af3"/>
        <w:tblW w:w="0" w:type="auto"/>
        <w:tblLook w:val="04A0" w:firstRow="1" w:lastRow="0" w:firstColumn="1" w:lastColumn="0" w:noHBand="0" w:noVBand="1"/>
      </w:tblPr>
      <w:tblGrid>
        <w:gridCol w:w="9962"/>
      </w:tblGrid>
      <w:tr w:rsidR="006D061E" w:rsidRPr="00D86255" w14:paraId="50037A79" w14:textId="77777777" w:rsidTr="00B60F09">
        <w:tc>
          <w:tcPr>
            <w:tcW w:w="9962" w:type="dxa"/>
          </w:tcPr>
          <w:p w14:paraId="70637C50" w14:textId="722E58E2" w:rsidR="006D061E" w:rsidRPr="00FD53D4" w:rsidRDefault="006D061E" w:rsidP="00473C41">
            <w:pPr>
              <w:spacing w:before="0" w:after="0"/>
              <w:contextualSpacing/>
              <w:rPr>
                <w:rFonts w:ascii="Times New Roman" w:hAnsi="Times New Roman" w:cs="Times New Roman"/>
                <w:b/>
                <w:bCs/>
                <w:color w:val="000000"/>
                <w:sz w:val="22"/>
                <w:szCs w:val="22"/>
                <w:highlight w:val="green"/>
                <w:lang w:val="en-GB" w:eastAsia="en-US"/>
              </w:rPr>
            </w:pPr>
            <w:r w:rsidRPr="00FD53D4">
              <w:rPr>
                <w:rFonts w:ascii="Times New Roman" w:hAnsi="Times New Roman" w:cs="Times New Roman"/>
                <w:b/>
                <w:bCs/>
                <w:color w:val="000000"/>
                <w:sz w:val="22"/>
                <w:szCs w:val="22"/>
                <w:highlight w:val="green"/>
                <w:lang w:val="en-GB" w:eastAsia="en-US"/>
              </w:rPr>
              <w:t>Agreement (RAN1#11</w:t>
            </w:r>
            <w:r w:rsidR="00124229" w:rsidRPr="00FD53D4">
              <w:rPr>
                <w:rFonts w:ascii="Times New Roman" w:hAnsi="Times New Roman" w:cs="Times New Roman"/>
                <w:b/>
                <w:bCs/>
                <w:color w:val="000000"/>
                <w:sz w:val="22"/>
                <w:szCs w:val="22"/>
                <w:highlight w:val="green"/>
                <w:lang w:val="en-GB" w:eastAsia="en-US"/>
              </w:rPr>
              <w:t>4</w:t>
            </w:r>
            <w:r w:rsidR="0069469C">
              <w:rPr>
                <w:rFonts w:ascii="Times New Roman" w:hAnsi="Times New Roman" w:cs="Times New Roman"/>
                <w:b/>
                <w:bCs/>
                <w:color w:val="000000"/>
                <w:sz w:val="22"/>
                <w:szCs w:val="22"/>
                <w:highlight w:val="green"/>
                <w:lang w:val="en-GB" w:eastAsia="en-US"/>
              </w:rPr>
              <w:t>bis</w:t>
            </w:r>
            <w:r w:rsidRPr="00FD53D4">
              <w:rPr>
                <w:rFonts w:ascii="Times New Roman" w:hAnsi="Times New Roman" w:cs="Times New Roman"/>
                <w:b/>
                <w:bCs/>
                <w:color w:val="000000"/>
                <w:sz w:val="22"/>
                <w:szCs w:val="22"/>
                <w:highlight w:val="green"/>
                <w:lang w:val="en-GB" w:eastAsia="en-US"/>
              </w:rPr>
              <w:t xml:space="preserve"> </w:t>
            </w:r>
            <w:r w:rsidR="0069469C">
              <w:rPr>
                <w:rFonts w:ascii="Times New Roman" w:hAnsi="Times New Roman" w:cs="Times New Roman"/>
                <w:b/>
                <w:bCs/>
                <w:color w:val="000000"/>
                <w:sz w:val="22"/>
                <w:szCs w:val="22"/>
                <w:highlight w:val="green"/>
                <w:lang w:val="en-GB" w:eastAsia="en-US"/>
              </w:rPr>
              <w:t>in AI7.2</w:t>
            </w:r>
            <w:r w:rsidRPr="00FD53D4">
              <w:rPr>
                <w:rFonts w:ascii="Times New Roman" w:hAnsi="Times New Roman" w:cs="Times New Roman"/>
                <w:b/>
                <w:bCs/>
                <w:color w:val="000000"/>
                <w:sz w:val="22"/>
                <w:szCs w:val="22"/>
                <w:highlight w:val="green"/>
                <w:lang w:val="en-GB" w:eastAsia="en-US"/>
              </w:rPr>
              <w:t>)</w:t>
            </w:r>
          </w:p>
          <w:p w14:paraId="01A0622D" w14:textId="77777777" w:rsidR="001D333E" w:rsidRDefault="001D333E" w:rsidP="0028093B">
            <w:pPr>
              <w:spacing w:before="0" w:after="0"/>
              <w:rPr>
                <w:lang w:eastAsia="x-none"/>
              </w:rPr>
            </w:pPr>
            <w:r>
              <w:rPr>
                <w:lang w:eastAsia="x-none"/>
              </w:rPr>
              <w:t>The following TP is endorsed in principle. Final CRs in R1-2310668 (Rel-17) and R1-2310669 (Rel-18).</w:t>
            </w:r>
          </w:p>
          <w:p w14:paraId="21C509C4" w14:textId="77777777" w:rsidR="001D333E" w:rsidRPr="00664A18" w:rsidRDefault="001D333E" w:rsidP="0028093B">
            <w:pPr>
              <w:spacing w:before="0" w:after="0"/>
              <w:rPr>
                <w:b/>
              </w:rPr>
            </w:pPr>
            <w:r w:rsidRPr="00664A18">
              <w:rPr>
                <w:b/>
              </w:rPr>
              <w:t>5.1.5</w:t>
            </w:r>
            <w:r w:rsidRPr="00664A18">
              <w:rPr>
                <w:b/>
              </w:rPr>
              <w:tab/>
              <w:t xml:space="preserve">Antenna </w:t>
            </w:r>
            <w:proofErr w:type="gramStart"/>
            <w:r w:rsidRPr="00664A18">
              <w:rPr>
                <w:b/>
              </w:rPr>
              <w:t>ports</w:t>
            </w:r>
            <w:proofErr w:type="gramEnd"/>
            <w:r w:rsidRPr="00664A18">
              <w:rPr>
                <w:b/>
              </w:rPr>
              <w:t xml:space="preserve"> quasi co-location</w:t>
            </w:r>
          </w:p>
          <w:p w14:paraId="1F147157" w14:textId="77777777" w:rsidR="001D333E" w:rsidRPr="0028093B" w:rsidRDefault="001D333E" w:rsidP="0028093B">
            <w:pPr>
              <w:spacing w:before="0" w:after="0"/>
              <w:jc w:val="center"/>
              <w:rPr>
                <w:rFonts w:ascii="Times New Roman" w:hAnsi="Times New Roman" w:cs="Times New Roman"/>
                <w:color w:val="FF0000"/>
              </w:rPr>
            </w:pPr>
            <w:r w:rsidRPr="0028093B">
              <w:rPr>
                <w:rFonts w:ascii="Times New Roman" w:hAnsi="Times New Roman" w:cs="Times New Roman"/>
                <w:color w:val="FF0000"/>
              </w:rPr>
              <w:t>&lt;Unchanged part omitted&gt;</w:t>
            </w:r>
          </w:p>
          <w:p w14:paraId="6E4CEC95" w14:textId="77777777" w:rsidR="001D333E" w:rsidRPr="0028093B" w:rsidRDefault="001D333E" w:rsidP="0028093B">
            <w:pPr>
              <w:spacing w:before="0" w:after="0"/>
              <w:rPr>
                <w:rFonts w:ascii="Times New Roman" w:hAnsi="Times New Roman" w:cs="Times New Roman"/>
                <w:lang w:eastAsia="en-US"/>
              </w:rPr>
            </w:pPr>
            <w:r w:rsidRPr="0028093B">
              <w:rPr>
                <w:rFonts w:ascii="Times New Roman" w:hAnsi="Times New Roman" w:cs="Times New Roman"/>
                <w:color w:val="000000"/>
              </w:rPr>
              <w:t xml:space="preserve">When a UE configured with </w:t>
            </w:r>
            <w:r w:rsidRPr="0028093B">
              <w:rPr>
                <w:rFonts w:ascii="Times New Roman" w:hAnsi="Times New Roman" w:cs="Times New Roman"/>
                <w:i/>
                <w:iCs/>
                <w:color w:val="000000"/>
              </w:rPr>
              <w:t>dl-</w:t>
            </w:r>
            <w:proofErr w:type="spellStart"/>
            <w:r w:rsidRPr="0028093B">
              <w:rPr>
                <w:rFonts w:ascii="Times New Roman" w:hAnsi="Times New Roman" w:cs="Times New Roman"/>
                <w:i/>
                <w:iCs/>
                <w:color w:val="000000"/>
              </w:rPr>
              <w:t>OrJointTCI</w:t>
            </w:r>
            <w:proofErr w:type="spellEnd"/>
            <w:r w:rsidRPr="0028093B">
              <w:rPr>
                <w:rFonts w:ascii="Times New Roman" w:hAnsi="Times New Roman" w:cs="Times New Roman"/>
                <w:i/>
                <w:iCs/>
                <w:color w:val="000000"/>
              </w:rPr>
              <w:t>-</w:t>
            </w:r>
            <w:proofErr w:type="spellStart"/>
            <w:r w:rsidRPr="0028093B">
              <w:rPr>
                <w:rFonts w:ascii="Times New Roman" w:hAnsi="Times New Roman" w:cs="Times New Roman"/>
                <w:i/>
                <w:iCs/>
                <w:color w:val="000000"/>
              </w:rPr>
              <w:t>StateList</w:t>
            </w:r>
            <w:proofErr w:type="spellEnd"/>
            <w:r w:rsidRPr="0028093B">
              <w:rPr>
                <w:rFonts w:ascii="Times New Roman" w:hAnsi="Times New Roman" w:cs="Times New Roman"/>
              </w:rPr>
              <w:t xml:space="preserve"> would transmit a PUCCH with</w:t>
            </w:r>
            <w:r w:rsidRPr="0028093B">
              <w:rPr>
                <w:rFonts w:ascii="Times New Roman" w:hAnsi="Times New Roman" w:cs="Times New Roman"/>
                <w:color w:val="000000"/>
              </w:rPr>
              <w:t xml:space="preserve"> positive HARQ-ACK</w:t>
            </w:r>
            <w:r w:rsidRPr="0028093B">
              <w:rPr>
                <w:rFonts w:ascii="Times New Roman" w:hAnsi="Times New Roman" w:cs="Times New Roman"/>
              </w:rPr>
              <w:t xml:space="preserve"> or a PUSCH with </w:t>
            </w:r>
            <w:r w:rsidRPr="0028093B">
              <w:rPr>
                <w:rFonts w:ascii="Times New Roman" w:hAnsi="Times New Roman" w:cs="Times New Roman"/>
                <w:color w:val="000000"/>
              </w:rPr>
              <w:t xml:space="preserve">positive </w:t>
            </w:r>
            <w:r w:rsidRPr="0028093B">
              <w:rPr>
                <w:rFonts w:ascii="Times New Roman" w:hAnsi="Times New Roman" w:cs="Times New Roman"/>
              </w:rPr>
              <w:t xml:space="preserve">HARQ-ACK </w:t>
            </w:r>
            <w:r w:rsidRPr="0028093B">
              <w:rPr>
                <w:rFonts w:ascii="Times New Roman" w:hAnsi="Times New Roman" w:cs="Times New Roman"/>
                <w:color w:val="000000"/>
              </w:rPr>
              <w:t xml:space="preserve">corresponding to the DCI carrying the TCI State indication </w:t>
            </w:r>
            <w:r w:rsidRPr="0028093B">
              <w:rPr>
                <w:rFonts w:ascii="Times New Roman" w:hAnsi="Times New Roman" w:cs="Times New Roman"/>
                <w:color w:val="000000"/>
                <w:shd w:val="clear" w:color="auto" w:fill="FFFFFF"/>
              </w:rPr>
              <w:t xml:space="preserve">and without DL assignment, or corresponding to the PDSCH scheduled by the DCI carrying the </w:t>
            </w:r>
            <w:r w:rsidRPr="0028093B">
              <w:rPr>
                <w:rFonts w:ascii="Times New Roman" w:hAnsi="Times New Roman" w:cs="Times New Roman"/>
                <w:color w:val="000000"/>
              </w:rPr>
              <w:t>TCI State</w:t>
            </w:r>
            <w:r w:rsidRPr="0028093B">
              <w:rPr>
                <w:rFonts w:ascii="Times New Roman" w:hAnsi="Times New Roman" w:cs="Times New Roman"/>
                <w:color w:val="000000"/>
                <w:shd w:val="clear" w:color="auto" w:fill="FFFFFF"/>
              </w:rPr>
              <w:t xml:space="preserve"> indication, </w:t>
            </w:r>
            <w:r w:rsidRPr="0028093B">
              <w:rPr>
                <w:rFonts w:ascii="Times New Roman" w:hAnsi="Times New Roman" w:cs="Times New Roman"/>
                <w:color w:val="000000"/>
              </w:rPr>
              <w:t>and if the indicated TCI State is different from the previously indicated one, the indicated</w:t>
            </w:r>
            <w:r w:rsidRPr="0028093B">
              <w:rPr>
                <w:rFonts w:ascii="Times New Roman" w:hAnsi="Times New Roman" w:cs="Times New Roman"/>
                <w:i/>
                <w:iCs/>
                <w:color w:val="000000"/>
              </w:rPr>
              <w:t xml:space="preserve"> </w:t>
            </w:r>
            <w:r w:rsidRPr="0028093B">
              <w:rPr>
                <w:rStyle w:val="aff4"/>
                <w:rFonts w:ascii="Times New Roman" w:hAnsi="Times New Roman" w:cs="Times New Roman"/>
                <w:color w:val="000000"/>
              </w:rPr>
              <w:t>TCI-State</w:t>
            </w:r>
            <w:r w:rsidRPr="0028093B">
              <w:rPr>
                <w:rFonts w:ascii="Times New Roman" w:hAnsi="Times New Roman" w:cs="Times New Roman"/>
                <w:color w:val="000000"/>
              </w:rPr>
              <w:t xml:space="preserve"> and/or</w:t>
            </w:r>
            <w:r w:rsidRPr="0028093B">
              <w:rPr>
                <w:rFonts w:ascii="Times New Roman" w:hAnsi="Times New Roman" w:cs="Times New Roman"/>
                <w:i/>
                <w:iCs/>
                <w:color w:val="000000"/>
              </w:rPr>
              <w:t xml:space="preserve"> TCI-UL-State </w:t>
            </w:r>
            <w:r w:rsidRPr="0028093B">
              <w:rPr>
                <w:rFonts w:ascii="Times New Roman" w:hAnsi="Times New Roman" w:cs="Times New Roman"/>
                <w:color w:val="000000"/>
              </w:rPr>
              <w:t xml:space="preserve">should be applied starting from the first slot that is at least </w:t>
            </w:r>
            <w:r w:rsidRPr="0028093B">
              <w:rPr>
                <w:rFonts w:ascii="Times New Roman" w:hAnsi="Times New Roman" w:cs="Times New Roman"/>
              </w:rPr>
              <w:fldChar w:fldCharType="begin"/>
            </w:r>
            <w:r w:rsidRPr="0028093B">
              <w:rPr>
                <w:rFonts w:ascii="Times New Roman" w:hAnsi="Times New Roman" w:cs="Times New Roman"/>
              </w:rPr>
              <w:instrText xml:space="preserve"> QUOTE </w:instrText>
            </w:r>
            <w:r w:rsidR="00DF50EF" w:rsidRPr="008E6873">
              <w:rPr>
                <w:rFonts w:ascii="Times New Roman" w:hAnsi="Times New Roman" w:cs="Times New Roman"/>
                <w:position w:val="-4"/>
              </w:rPr>
              <w:pict w14:anchorId="78387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0.35pt" equationxml="&lt;">
                  <v:imagedata r:id="rId11" o:title="" chromakey="white"/>
                </v:shape>
              </w:pict>
            </w:r>
            <w:r w:rsidRPr="0028093B">
              <w:rPr>
                <w:rFonts w:ascii="Times New Roman" w:hAnsi="Times New Roman" w:cs="Times New Roman"/>
              </w:rPr>
              <w:instrText xml:space="preserve"> </w:instrText>
            </w:r>
            <w:r w:rsidRPr="0028093B">
              <w:rPr>
                <w:rFonts w:ascii="Times New Roman" w:hAnsi="Times New Roman" w:cs="Times New Roman"/>
              </w:rPr>
              <w:fldChar w:fldCharType="separate"/>
            </w:r>
            <w:r w:rsidR="00DF50EF" w:rsidRPr="008E6873">
              <w:rPr>
                <w:rFonts w:ascii="Times New Roman" w:hAnsi="Times New Roman" w:cs="Times New Roman"/>
                <w:position w:val="-4"/>
              </w:rPr>
              <w:pict w14:anchorId="28F62FE0">
                <v:shape id="_x0000_i1026" type="#_x0000_t75" style="width:60pt;height:10.35pt" equationxml="&lt;">
                  <v:imagedata r:id="rId11" o:title="" chromakey="white"/>
                </v:shape>
              </w:pict>
            </w:r>
            <w:r w:rsidRPr="0028093B">
              <w:rPr>
                <w:rFonts w:ascii="Times New Roman" w:hAnsi="Times New Roman" w:cs="Times New Roman"/>
              </w:rPr>
              <w:fldChar w:fldCharType="end"/>
            </w:r>
            <w:r w:rsidRPr="0028093B">
              <w:rPr>
                <w:rFonts w:ascii="Times New Roman" w:hAnsi="Times New Roman" w:cs="Times New Roman"/>
              </w:rPr>
              <w:t xml:space="preserve"> symbols after the last symbol of the PUC</w:t>
            </w:r>
            <w:r w:rsidRPr="0028093B">
              <w:rPr>
                <w:rFonts w:ascii="Times New Roman" w:hAnsi="Times New Roman" w:cs="Times New Roman"/>
                <w:color w:val="000000"/>
              </w:rPr>
              <w:t>CH or the PUSCH</w:t>
            </w:r>
            <w:r w:rsidRPr="0028093B">
              <w:rPr>
                <w:rFonts w:ascii="Times New Roman" w:hAnsi="Times New Roman" w:cs="Times New Roman"/>
                <w:color w:val="FF0000"/>
              </w:rPr>
              <w:t xml:space="preserve">, and if the UE receives more than one indicated TCI state for a CC/BWP to be applied starting from the first slot that is at least </w:t>
            </w:r>
            <w:r w:rsidRPr="0028093B">
              <w:rPr>
                <w:rFonts w:ascii="Times New Roman" w:hAnsi="Times New Roman" w:cs="Times New Roman"/>
                <w:color w:val="FF0000"/>
              </w:rPr>
              <w:fldChar w:fldCharType="begin"/>
            </w:r>
            <w:r w:rsidRPr="0028093B">
              <w:rPr>
                <w:rFonts w:ascii="Times New Roman" w:hAnsi="Times New Roman" w:cs="Times New Roman"/>
                <w:color w:val="FF0000"/>
              </w:rPr>
              <w:instrText xml:space="preserve"> QUOTE </w:instrText>
            </w:r>
            <w:r w:rsidR="00DF50EF" w:rsidRPr="008E6873">
              <w:rPr>
                <w:rFonts w:ascii="Times New Roman" w:hAnsi="Times New Roman" w:cs="Times New Roman"/>
                <w:color w:val="FF0000"/>
                <w:position w:val="-4"/>
              </w:rPr>
              <w:pict w14:anchorId="07977D52">
                <v:shape id="_x0000_i1027" type="#_x0000_t75" style="width:60pt;height:10.35pt" equationxml="&lt;">
                  <v:imagedata r:id="rId11" o:title="" chromakey="white"/>
                </v:shape>
              </w:pict>
            </w:r>
            <w:r w:rsidRPr="0028093B">
              <w:rPr>
                <w:rFonts w:ascii="Times New Roman" w:hAnsi="Times New Roman" w:cs="Times New Roman"/>
                <w:color w:val="FF0000"/>
              </w:rPr>
              <w:instrText xml:space="preserve"> </w:instrText>
            </w:r>
            <w:r w:rsidRPr="0028093B">
              <w:rPr>
                <w:rFonts w:ascii="Times New Roman" w:hAnsi="Times New Roman" w:cs="Times New Roman"/>
                <w:color w:val="FF0000"/>
              </w:rPr>
              <w:fldChar w:fldCharType="separate"/>
            </w:r>
            <w:r w:rsidR="00DF50EF" w:rsidRPr="008E6873">
              <w:rPr>
                <w:rFonts w:ascii="Times New Roman" w:hAnsi="Times New Roman" w:cs="Times New Roman"/>
                <w:color w:val="FF0000"/>
                <w:position w:val="-4"/>
                <w:u w:val="single"/>
              </w:rPr>
              <w:pict w14:anchorId="59AF5734">
                <v:shape id="_x0000_i1028" type="#_x0000_t75" style="width:60pt;height:10.35pt" equationxml="&lt;">
                  <v:imagedata r:id="rId11" o:title="" chromakey="white"/>
                </v:shape>
              </w:pict>
            </w:r>
            <w:r w:rsidRPr="0028093B">
              <w:rPr>
                <w:rFonts w:ascii="Times New Roman" w:hAnsi="Times New Roman" w:cs="Times New Roman"/>
                <w:color w:val="FF0000"/>
              </w:rPr>
              <w:fldChar w:fldCharType="end"/>
            </w:r>
            <w:r w:rsidRPr="0028093B">
              <w:rPr>
                <w:rFonts w:ascii="Times New Roman" w:hAnsi="Times New Roman" w:cs="Times New Roman"/>
                <w:color w:val="FF0000"/>
              </w:rPr>
              <w:t xml:space="preserve"> symbols after the last symbol of the PUCCH or the PUSCH, the indicated TCI state carried in the latest DCI in time</w:t>
            </w:r>
            <w:r w:rsidRPr="0028093B">
              <w:rPr>
                <w:rFonts w:ascii="Times New Roman" w:eastAsia="MS Mincho" w:hAnsi="Times New Roman" w:cs="Times New Roman"/>
                <w:color w:val="FF0000"/>
                <w:lang w:eastAsia="ja-JP"/>
              </w:rPr>
              <w:t xml:space="preserve"> corresponding to positive HARQ-ACK value</w:t>
            </w:r>
            <w:r w:rsidRPr="0028093B">
              <w:rPr>
                <w:rFonts w:ascii="Times New Roman" w:hAnsi="Times New Roman" w:cs="Times New Roman"/>
                <w:color w:val="FF0000"/>
              </w:rPr>
              <w:t xml:space="preserve"> is applied.</w:t>
            </w:r>
            <w:r w:rsidRPr="0028093B">
              <w:rPr>
                <w:rFonts w:ascii="Times New Roman" w:hAnsi="Times New Roman" w:cs="Times New Roman"/>
                <w:color w:val="000000"/>
              </w:rPr>
              <w:t xml:space="preserve"> The first slot and the </w:t>
            </w:r>
            <w:r w:rsidRPr="0028093B">
              <w:rPr>
                <w:rFonts w:ascii="Times New Roman" w:hAnsi="Times New Roman" w:cs="Times New Roman"/>
              </w:rPr>
              <w:fldChar w:fldCharType="begin"/>
            </w:r>
            <w:r w:rsidRPr="0028093B">
              <w:rPr>
                <w:rFonts w:ascii="Times New Roman" w:hAnsi="Times New Roman" w:cs="Times New Roman"/>
              </w:rPr>
              <w:instrText xml:space="preserve"> QUOTE </w:instrText>
            </w:r>
            <w:r w:rsidR="00DF50EF" w:rsidRPr="008E6873">
              <w:rPr>
                <w:rFonts w:ascii="Times New Roman" w:hAnsi="Times New Roman" w:cs="Times New Roman"/>
                <w:position w:val="-4"/>
              </w:rPr>
              <w:pict w14:anchorId="36B14A5F">
                <v:shape id="_x0000_i1029" type="#_x0000_t75" style="width:60pt;height:10.35pt" equationxml="&lt;">
                  <v:imagedata r:id="rId11" o:title="" chromakey="white"/>
                </v:shape>
              </w:pict>
            </w:r>
            <w:r w:rsidRPr="0028093B">
              <w:rPr>
                <w:rFonts w:ascii="Times New Roman" w:hAnsi="Times New Roman" w:cs="Times New Roman"/>
              </w:rPr>
              <w:instrText xml:space="preserve"> </w:instrText>
            </w:r>
            <w:r w:rsidRPr="0028093B">
              <w:rPr>
                <w:rFonts w:ascii="Times New Roman" w:hAnsi="Times New Roman" w:cs="Times New Roman"/>
              </w:rPr>
              <w:fldChar w:fldCharType="separate"/>
            </w:r>
            <w:r w:rsidR="00DF50EF" w:rsidRPr="008E6873">
              <w:rPr>
                <w:rFonts w:ascii="Times New Roman" w:hAnsi="Times New Roman" w:cs="Times New Roman"/>
                <w:position w:val="-4"/>
              </w:rPr>
              <w:pict w14:anchorId="4A7EE83E">
                <v:shape id="_x0000_i1030" type="#_x0000_t75" style="width:60pt;height:10.35pt" equationxml="&lt;">
                  <v:imagedata r:id="rId11" o:title="" chromakey="white"/>
                </v:shape>
              </w:pict>
            </w:r>
            <w:r w:rsidRPr="0028093B">
              <w:rPr>
                <w:rFonts w:ascii="Times New Roman" w:hAnsi="Times New Roman" w:cs="Times New Roman"/>
              </w:rPr>
              <w:fldChar w:fldCharType="end"/>
            </w:r>
            <w:r w:rsidRPr="0028093B">
              <w:rPr>
                <w:rFonts w:ascii="Times New Roman" w:hAnsi="Times New Roman" w:cs="Times New Roman"/>
              </w:rPr>
              <w:t xml:space="preserve"> symbols are both determined on the active BWP with the smallest SCS among the BWP(s) from the CCs applying the </w:t>
            </w:r>
            <w:r w:rsidRPr="0028093B">
              <w:rPr>
                <w:rFonts w:ascii="Times New Roman" w:hAnsi="Times New Roman" w:cs="Times New Roman"/>
                <w:color w:val="000000"/>
              </w:rPr>
              <w:t>indicated</w:t>
            </w:r>
            <w:r w:rsidRPr="0028093B">
              <w:rPr>
                <w:rFonts w:ascii="Times New Roman" w:hAnsi="Times New Roman" w:cs="Times New Roman"/>
                <w:i/>
                <w:iCs/>
                <w:color w:val="000000"/>
              </w:rPr>
              <w:t xml:space="preserve"> TCI-State</w:t>
            </w:r>
            <w:r w:rsidRPr="0028093B">
              <w:rPr>
                <w:rFonts w:ascii="Times New Roman" w:hAnsi="Times New Roman" w:cs="Times New Roman"/>
                <w:color w:val="000000"/>
              </w:rPr>
              <w:t xml:space="preserve"> or </w:t>
            </w:r>
            <w:r w:rsidRPr="0028093B">
              <w:rPr>
                <w:rFonts w:ascii="Times New Roman" w:hAnsi="Times New Roman" w:cs="Times New Roman"/>
                <w:i/>
                <w:iCs/>
                <w:color w:val="000000"/>
              </w:rPr>
              <w:t>TCI-UL-State</w:t>
            </w:r>
            <w:r w:rsidRPr="0028093B">
              <w:rPr>
                <w:rFonts w:ascii="Times New Roman" w:hAnsi="Times New Roman" w:cs="Times New Roman"/>
              </w:rPr>
              <w:t xml:space="preserve"> that are active at the end of the PUCCH or the PUSCH carrying the </w:t>
            </w:r>
            <w:r w:rsidRPr="0028093B">
              <w:rPr>
                <w:rFonts w:ascii="Times New Roman" w:hAnsi="Times New Roman" w:cs="Times New Roman"/>
                <w:color w:val="000000"/>
              </w:rPr>
              <w:t xml:space="preserve">positive </w:t>
            </w:r>
            <w:r w:rsidRPr="0028093B">
              <w:rPr>
                <w:rFonts w:ascii="Times New Roman" w:hAnsi="Times New Roman" w:cs="Times New Roman"/>
              </w:rPr>
              <w:t xml:space="preserve">HARQ-ACK. </w:t>
            </w:r>
          </w:p>
          <w:p w14:paraId="447ED022" w14:textId="3A8258DB" w:rsidR="006D061E" w:rsidRPr="00FD53D4" w:rsidRDefault="001D333E" w:rsidP="0028093B">
            <w:pPr>
              <w:tabs>
                <w:tab w:val="left" w:pos="720"/>
              </w:tabs>
              <w:spacing w:before="0" w:after="0"/>
              <w:jc w:val="center"/>
              <w:rPr>
                <w:rFonts w:ascii="Times New Roman" w:hAnsi="Times New Roman" w:cs="Times New Roman"/>
                <w:sz w:val="22"/>
                <w:szCs w:val="22"/>
                <w:lang w:val="en-GB" w:eastAsia="en-US"/>
              </w:rPr>
            </w:pPr>
            <w:r w:rsidRPr="0028093B">
              <w:rPr>
                <w:rFonts w:ascii="Times New Roman" w:eastAsia="MS Mincho" w:hAnsi="Times New Roman" w:cs="Times New Roman"/>
                <w:color w:val="FF0000"/>
                <w:lang w:val="en-GB"/>
              </w:rPr>
              <w:lastRenderedPageBreak/>
              <w:t>&lt;Unchanged part omitted&gt;</w:t>
            </w:r>
          </w:p>
        </w:tc>
      </w:tr>
    </w:tbl>
    <w:p w14:paraId="1095DDE9" w14:textId="5D531DE9" w:rsidR="004F7379" w:rsidRDefault="004F7379" w:rsidP="006D061E">
      <w:pPr>
        <w:spacing w:beforeLines="50" w:before="120" w:afterLines="50" w:after="120"/>
        <w:jc w:val="both"/>
        <w:rPr>
          <w:rFonts w:eastAsia="MS Mincho"/>
          <w:sz w:val="22"/>
          <w:szCs w:val="22"/>
          <w:lang w:eastAsia="ja-JP"/>
        </w:rPr>
      </w:pPr>
      <w:r>
        <w:rPr>
          <w:rFonts w:eastAsia="MS Mincho" w:hint="eastAsia"/>
          <w:sz w:val="22"/>
          <w:szCs w:val="22"/>
          <w:lang w:eastAsia="ja-JP"/>
        </w:rPr>
        <w:lastRenderedPageBreak/>
        <w:t>H</w:t>
      </w:r>
      <w:r>
        <w:rPr>
          <w:rFonts w:eastAsia="MS Mincho"/>
          <w:sz w:val="22"/>
          <w:szCs w:val="22"/>
          <w:lang w:eastAsia="ja-JP"/>
        </w:rPr>
        <w:t xml:space="preserve">owever, the agreed Rel.18 CR (R1-2310669) has a problem for </w:t>
      </w:r>
      <w:r w:rsidR="00F82886">
        <w:rPr>
          <w:rFonts w:eastAsia="MS Mincho"/>
          <w:sz w:val="22"/>
          <w:szCs w:val="22"/>
          <w:lang w:eastAsia="ja-JP"/>
        </w:rPr>
        <w:t xml:space="preserve">joint HARQ-ACK feedback for </w:t>
      </w:r>
      <w:proofErr w:type="spellStart"/>
      <w:r>
        <w:rPr>
          <w:rFonts w:eastAsia="MS Mincho"/>
          <w:sz w:val="22"/>
          <w:szCs w:val="22"/>
          <w:lang w:eastAsia="ja-JP"/>
        </w:rPr>
        <w:t>mDCI</w:t>
      </w:r>
      <w:proofErr w:type="spellEnd"/>
      <w:r>
        <w:rPr>
          <w:rFonts w:eastAsia="MS Mincho"/>
          <w:sz w:val="22"/>
          <w:szCs w:val="22"/>
          <w:lang w:eastAsia="ja-JP"/>
        </w:rPr>
        <w:t xml:space="preserve"> </w:t>
      </w:r>
      <w:proofErr w:type="spellStart"/>
      <w:r>
        <w:rPr>
          <w:rFonts w:eastAsia="MS Mincho"/>
          <w:sz w:val="22"/>
          <w:szCs w:val="22"/>
          <w:lang w:eastAsia="ja-JP"/>
        </w:rPr>
        <w:t>mTRP</w:t>
      </w:r>
      <w:proofErr w:type="spellEnd"/>
      <w:r>
        <w:rPr>
          <w:rFonts w:eastAsia="MS Mincho"/>
          <w:sz w:val="22"/>
          <w:szCs w:val="22"/>
          <w:lang w:eastAsia="ja-JP"/>
        </w:rPr>
        <w:t xml:space="preserve">. </w:t>
      </w:r>
      <w:r w:rsidR="00075374">
        <w:rPr>
          <w:rFonts w:eastAsia="MS Mincho"/>
          <w:sz w:val="22"/>
          <w:szCs w:val="22"/>
          <w:lang w:eastAsia="ja-JP"/>
        </w:rPr>
        <w:t xml:space="preserve">For joint HARQ-ACK feedback for </w:t>
      </w:r>
      <w:proofErr w:type="spellStart"/>
      <w:r w:rsidR="00075374">
        <w:rPr>
          <w:rFonts w:eastAsia="MS Mincho"/>
          <w:sz w:val="22"/>
          <w:szCs w:val="22"/>
          <w:lang w:eastAsia="ja-JP"/>
        </w:rPr>
        <w:t>mDCI</w:t>
      </w:r>
      <w:proofErr w:type="spellEnd"/>
      <w:r w:rsidR="00075374">
        <w:rPr>
          <w:rFonts w:eastAsia="MS Mincho"/>
          <w:sz w:val="22"/>
          <w:szCs w:val="22"/>
          <w:lang w:eastAsia="ja-JP"/>
        </w:rPr>
        <w:t xml:space="preserve"> </w:t>
      </w:r>
      <w:proofErr w:type="spellStart"/>
      <w:r w:rsidR="00075374">
        <w:rPr>
          <w:rFonts w:eastAsia="MS Mincho"/>
          <w:sz w:val="22"/>
          <w:szCs w:val="22"/>
          <w:lang w:eastAsia="ja-JP"/>
        </w:rPr>
        <w:t>mTRP</w:t>
      </w:r>
      <w:proofErr w:type="spellEnd"/>
      <w:r w:rsidR="00075374">
        <w:rPr>
          <w:rFonts w:eastAsia="MS Mincho"/>
          <w:sz w:val="22"/>
          <w:szCs w:val="22"/>
          <w:lang w:eastAsia="ja-JP"/>
        </w:rPr>
        <w:t xml:space="preserve">, </w:t>
      </w:r>
      <w:r w:rsidR="00E06B75">
        <w:rPr>
          <w:rFonts w:eastAsia="MS Mincho"/>
          <w:sz w:val="22"/>
          <w:szCs w:val="22"/>
          <w:lang w:eastAsia="ja-JP"/>
        </w:rPr>
        <w:t xml:space="preserve">one PUCCH/PUSCH </w:t>
      </w:r>
      <w:r w:rsidR="006A44CB">
        <w:rPr>
          <w:rFonts w:eastAsia="MS Mincho"/>
          <w:sz w:val="22"/>
          <w:szCs w:val="22"/>
          <w:lang w:eastAsia="ja-JP"/>
        </w:rPr>
        <w:t xml:space="preserve">can </w:t>
      </w:r>
      <w:r w:rsidR="00E06B75">
        <w:rPr>
          <w:rFonts w:eastAsia="MS Mincho"/>
          <w:sz w:val="22"/>
          <w:szCs w:val="22"/>
          <w:lang w:eastAsia="ja-JP"/>
        </w:rPr>
        <w:t xml:space="preserve">contain multiple HARQ-ACK bits associated with two different </w:t>
      </w:r>
      <w:proofErr w:type="spellStart"/>
      <w:r w:rsidR="00E06B75">
        <w:rPr>
          <w:rFonts w:eastAsia="MS Mincho"/>
          <w:sz w:val="22"/>
          <w:szCs w:val="22"/>
          <w:lang w:eastAsia="ja-JP"/>
        </w:rPr>
        <w:t>coresetPoolIndexes</w:t>
      </w:r>
      <w:proofErr w:type="spellEnd"/>
      <w:r w:rsidR="00E06B75">
        <w:rPr>
          <w:rFonts w:eastAsia="MS Mincho"/>
          <w:sz w:val="22"/>
          <w:szCs w:val="22"/>
          <w:lang w:eastAsia="ja-JP"/>
        </w:rPr>
        <w:t xml:space="preserve">. </w:t>
      </w:r>
      <w:r w:rsidR="006437CF">
        <w:rPr>
          <w:rFonts w:eastAsia="MS Mincho"/>
          <w:sz w:val="22"/>
          <w:szCs w:val="22"/>
          <w:lang w:eastAsia="ja-JP"/>
        </w:rPr>
        <w:t xml:space="preserve">Based on the CR, </w:t>
      </w:r>
      <w:r w:rsidR="00776349">
        <w:rPr>
          <w:rFonts w:eastAsia="MS Mincho"/>
          <w:sz w:val="22"/>
          <w:szCs w:val="22"/>
          <w:lang w:eastAsia="ja-JP"/>
        </w:rPr>
        <w:t>in case of joint HARQ-ACK fee</w:t>
      </w:r>
      <w:r w:rsidR="003A3E73">
        <w:rPr>
          <w:rFonts w:eastAsia="MS Mincho"/>
          <w:sz w:val="22"/>
          <w:szCs w:val="22"/>
          <w:lang w:eastAsia="ja-JP"/>
        </w:rPr>
        <w:t>d</w:t>
      </w:r>
      <w:r w:rsidR="00776349">
        <w:rPr>
          <w:rFonts w:eastAsia="MS Mincho"/>
          <w:sz w:val="22"/>
          <w:szCs w:val="22"/>
          <w:lang w:eastAsia="ja-JP"/>
        </w:rPr>
        <w:t xml:space="preserve">back for </w:t>
      </w:r>
      <w:proofErr w:type="spellStart"/>
      <w:r w:rsidR="00776349">
        <w:rPr>
          <w:rFonts w:eastAsia="MS Mincho"/>
          <w:sz w:val="22"/>
          <w:szCs w:val="22"/>
          <w:lang w:eastAsia="ja-JP"/>
        </w:rPr>
        <w:t>mDCI</w:t>
      </w:r>
      <w:proofErr w:type="spellEnd"/>
      <w:r w:rsidR="00776349">
        <w:rPr>
          <w:rFonts w:eastAsia="MS Mincho"/>
          <w:sz w:val="22"/>
          <w:szCs w:val="22"/>
          <w:lang w:eastAsia="ja-JP"/>
        </w:rPr>
        <w:t xml:space="preserve"> </w:t>
      </w:r>
      <w:proofErr w:type="spellStart"/>
      <w:r w:rsidR="00776349">
        <w:rPr>
          <w:rFonts w:eastAsia="MS Mincho"/>
          <w:sz w:val="22"/>
          <w:szCs w:val="22"/>
          <w:lang w:eastAsia="ja-JP"/>
        </w:rPr>
        <w:t>mTRP</w:t>
      </w:r>
      <w:proofErr w:type="spellEnd"/>
      <w:r w:rsidR="00776349">
        <w:rPr>
          <w:rFonts w:eastAsia="MS Mincho"/>
          <w:sz w:val="22"/>
          <w:szCs w:val="22"/>
          <w:lang w:eastAsia="ja-JP"/>
        </w:rPr>
        <w:t xml:space="preserve">, UE applies the </w:t>
      </w:r>
      <w:r w:rsidR="009721DA">
        <w:rPr>
          <w:rFonts w:eastAsia="MS Mincho"/>
          <w:sz w:val="22"/>
          <w:szCs w:val="22"/>
          <w:lang w:eastAsia="ja-JP"/>
        </w:rPr>
        <w:t xml:space="preserve">indicated TCI state associated with the </w:t>
      </w:r>
      <w:r w:rsidR="00776349">
        <w:rPr>
          <w:rFonts w:eastAsia="MS Mincho"/>
          <w:sz w:val="22"/>
          <w:szCs w:val="22"/>
          <w:lang w:eastAsia="ja-JP"/>
        </w:rPr>
        <w:t xml:space="preserve">last </w:t>
      </w:r>
      <w:r w:rsidR="0083089D">
        <w:rPr>
          <w:rFonts w:eastAsia="MS Mincho"/>
          <w:sz w:val="22"/>
          <w:szCs w:val="22"/>
          <w:lang w:eastAsia="ja-JP"/>
        </w:rPr>
        <w:t>DCI</w:t>
      </w:r>
      <w:r w:rsidR="009721DA">
        <w:rPr>
          <w:rFonts w:eastAsia="MS Mincho"/>
          <w:sz w:val="22"/>
          <w:szCs w:val="22"/>
          <w:lang w:eastAsia="ja-JP"/>
        </w:rPr>
        <w:t xml:space="preserve"> with</w:t>
      </w:r>
      <w:r w:rsidR="00CD65EF">
        <w:rPr>
          <w:rFonts w:eastAsia="MS Mincho"/>
          <w:sz w:val="22"/>
          <w:szCs w:val="22"/>
          <w:lang w:eastAsia="ja-JP"/>
        </w:rPr>
        <w:t xml:space="preserve"> positive HARQ-ACK value regardless of </w:t>
      </w:r>
      <w:proofErr w:type="spellStart"/>
      <w:r w:rsidR="00CD65EF">
        <w:rPr>
          <w:rFonts w:eastAsia="MS Mincho"/>
          <w:sz w:val="22"/>
          <w:szCs w:val="22"/>
          <w:lang w:eastAsia="ja-JP"/>
        </w:rPr>
        <w:t>coresetPoolIndex</w:t>
      </w:r>
      <w:proofErr w:type="spellEnd"/>
      <w:r w:rsidR="00CD65EF">
        <w:rPr>
          <w:rFonts w:eastAsia="MS Mincho"/>
          <w:sz w:val="22"/>
          <w:szCs w:val="22"/>
          <w:lang w:eastAsia="ja-JP"/>
        </w:rPr>
        <w:t>. It makes cross TRP TCI indication which is</w:t>
      </w:r>
      <w:r w:rsidR="00347A85">
        <w:rPr>
          <w:rFonts w:eastAsia="MS Mincho"/>
          <w:sz w:val="22"/>
          <w:szCs w:val="22"/>
          <w:lang w:eastAsia="ja-JP"/>
        </w:rPr>
        <w:t xml:space="preserve"> not aligned with </w:t>
      </w:r>
      <w:r w:rsidR="00CD65EF">
        <w:rPr>
          <w:rFonts w:eastAsia="MS Mincho"/>
          <w:sz w:val="22"/>
          <w:szCs w:val="22"/>
          <w:lang w:eastAsia="ja-JP"/>
        </w:rPr>
        <w:t>the previous agreement.</w:t>
      </w:r>
      <w:r w:rsidR="0011757D">
        <w:rPr>
          <w:rFonts w:eastAsia="MS Mincho"/>
          <w:sz w:val="22"/>
          <w:szCs w:val="22"/>
          <w:lang w:eastAsia="ja-JP"/>
        </w:rPr>
        <w:t xml:space="preserve"> </w:t>
      </w:r>
      <w:r w:rsidR="00C3674F">
        <w:rPr>
          <w:rFonts w:eastAsia="MS Mincho"/>
          <w:sz w:val="22"/>
          <w:szCs w:val="22"/>
          <w:lang w:eastAsia="ja-JP"/>
        </w:rPr>
        <w:t>For example, a</w:t>
      </w:r>
      <w:r w:rsidR="0011757D">
        <w:rPr>
          <w:rFonts w:eastAsia="MS Mincho"/>
          <w:sz w:val="22"/>
          <w:szCs w:val="22"/>
          <w:lang w:eastAsia="ja-JP"/>
        </w:rPr>
        <w:t xml:space="preserve">s shown in Figure 2-1, </w:t>
      </w:r>
      <w:r w:rsidR="00D54C81">
        <w:rPr>
          <w:rFonts w:eastAsia="MS Mincho"/>
          <w:sz w:val="22"/>
          <w:szCs w:val="22"/>
          <w:lang w:eastAsia="ja-JP"/>
        </w:rPr>
        <w:t xml:space="preserve">if one PUCCH/PUSCH contains </w:t>
      </w:r>
      <w:r w:rsidR="00944BEA">
        <w:rPr>
          <w:rFonts w:eastAsia="MS Mincho"/>
          <w:sz w:val="22"/>
          <w:szCs w:val="22"/>
          <w:lang w:eastAsia="ja-JP"/>
        </w:rPr>
        <w:t xml:space="preserve">positive </w:t>
      </w:r>
      <w:r w:rsidR="00C3674F">
        <w:rPr>
          <w:rFonts w:eastAsia="MS Mincho"/>
          <w:sz w:val="22"/>
          <w:szCs w:val="22"/>
          <w:lang w:eastAsia="ja-JP"/>
        </w:rPr>
        <w:t xml:space="preserve">HARQ-ACK for </w:t>
      </w:r>
      <w:proofErr w:type="spellStart"/>
      <w:r w:rsidR="00C3674F">
        <w:rPr>
          <w:rFonts w:eastAsia="MS Mincho"/>
          <w:sz w:val="22"/>
          <w:szCs w:val="22"/>
          <w:lang w:eastAsia="ja-JP"/>
        </w:rPr>
        <w:t>coresetPoolIndex</w:t>
      </w:r>
      <w:proofErr w:type="spellEnd"/>
      <w:r w:rsidR="00C3674F">
        <w:rPr>
          <w:rFonts w:eastAsia="MS Mincho"/>
          <w:sz w:val="22"/>
          <w:szCs w:val="22"/>
          <w:lang w:eastAsia="ja-JP"/>
        </w:rPr>
        <w:t xml:space="preserve"> = 1 and </w:t>
      </w:r>
      <w:r w:rsidR="003A3E73">
        <w:rPr>
          <w:rFonts w:eastAsia="MS Mincho"/>
          <w:sz w:val="22"/>
          <w:szCs w:val="22"/>
          <w:lang w:eastAsia="ja-JP"/>
        </w:rPr>
        <w:t xml:space="preserve">contains </w:t>
      </w:r>
      <w:r w:rsidR="00944BEA">
        <w:rPr>
          <w:rFonts w:eastAsia="MS Mincho"/>
          <w:sz w:val="22"/>
          <w:szCs w:val="22"/>
          <w:lang w:eastAsia="ja-JP"/>
        </w:rPr>
        <w:t xml:space="preserve">negative </w:t>
      </w:r>
      <w:r w:rsidR="00C3674F">
        <w:rPr>
          <w:rFonts w:eastAsia="MS Mincho"/>
          <w:sz w:val="22"/>
          <w:szCs w:val="22"/>
          <w:lang w:eastAsia="ja-JP"/>
        </w:rPr>
        <w:t xml:space="preserve">HARQ-ACK for </w:t>
      </w:r>
      <w:proofErr w:type="spellStart"/>
      <w:r w:rsidR="00C3674F">
        <w:rPr>
          <w:rFonts w:eastAsia="MS Mincho"/>
          <w:sz w:val="22"/>
          <w:szCs w:val="22"/>
          <w:lang w:eastAsia="ja-JP"/>
        </w:rPr>
        <w:t>coresetPoolIndex</w:t>
      </w:r>
      <w:proofErr w:type="spellEnd"/>
      <w:r w:rsidR="00C3674F">
        <w:rPr>
          <w:rFonts w:eastAsia="MS Mincho"/>
          <w:sz w:val="22"/>
          <w:szCs w:val="22"/>
          <w:lang w:eastAsia="ja-JP"/>
        </w:rPr>
        <w:t xml:space="preserve"> = 0, </w:t>
      </w:r>
      <w:r w:rsidR="00CC4115">
        <w:rPr>
          <w:rFonts w:eastAsia="MS Mincho"/>
          <w:sz w:val="22"/>
          <w:szCs w:val="22"/>
          <w:lang w:eastAsia="ja-JP"/>
        </w:rPr>
        <w:t>the agreed CR</w:t>
      </w:r>
      <w:r w:rsidR="006B6DF4">
        <w:rPr>
          <w:rFonts w:eastAsia="MS Mincho"/>
          <w:sz w:val="22"/>
          <w:szCs w:val="22"/>
          <w:lang w:eastAsia="ja-JP"/>
        </w:rPr>
        <w:t xml:space="preserve"> says TCI#2 is applied </w:t>
      </w:r>
      <w:r w:rsidR="00B01340">
        <w:rPr>
          <w:rFonts w:eastAsia="MS Mincho"/>
          <w:sz w:val="22"/>
          <w:szCs w:val="22"/>
          <w:lang w:eastAsia="ja-JP"/>
        </w:rPr>
        <w:t>to both of</w:t>
      </w:r>
      <w:r w:rsidR="00593B0B">
        <w:rPr>
          <w:rFonts w:eastAsia="MS Mincho"/>
          <w:sz w:val="22"/>
          <w:szCs w:val="22"/>
          <w:lang w:eastAsia="ja-JP"/>
        </w:rPr>
        <w:t xml:space="preserve"> </w:t>
      </w:r>
      <w:proofErr w:type="spellStart"/>
      <w:r w:rsidR="00593B0B">
        <w:rPr>
          <w:rFonts w:eastAsia="MS Mincho"/>
          <w:sz w:val="22"/>
          <w:szCs w:val="22"/>
          <w:lang w:eastAsia="ja-JP"/>
        </w:rPr>
        <w:t>coresetPoolIndex</w:t>
      </w:r>
      <w:r w:rsidR="00B01340">
        <w:rPr>
          <w:rFonts w:eastAsia="MS Mincho"/>
          <w:sz w:val="22"/>
          <w:szCs w:val="22"/>
          <w:lang w:eastAsia="ja-JP"/>
        </w:rPr>
        <w:t>es</w:t>
      </w:r>
      <w:proofErr w:type="spellEnd"/>
      <w:r w:rsidR="00593B0B">
        <w:rPr>
          <w:rFonts w:eastAsia="MS Mincho"/>
          <w:sz w:val="22"/>
          <w:szCs w:val="22"/>
          <w:lang w:eastAsia="ja-JP"/>
        </w:rPr>
        <w:t>.</w:t>
      </w:r>
      <w:r w:rsidR="00AF603D">
        <w:rPr>
          <w:rFonts w:eastAsia="MS Mincho"/>
          <w:sz w:val="22"/>
          <w:szCs w:val="22"/>
          <w:lang w:eastAsia="ja-JP"/>
        </w:rPr>
        <w:t xml:space="preserve"> In this case, we believe there </w:t>
      </w:r>
      <w:r w:rsidR="000B2BFD">
        <w:rPr>
          <w:rFonts w:eastAsia="MS Mincho"/>
          <w:sz w:val="22"/>
          <w:szCs w:val="22"/>
          <w:lang w:eastAsia="ja-JP"/>
        </w:rPr>
        <w:t>should be</w:t>
      </w:r>
      <w:r w:rsidR="00AF603D">
        <w:rPr>
          <w:rFonts w:eastAsia="MS Mincho"/>
          <w:sz w:val="22"/>
          <w:szCs w:val="22"/>
          <w:lang w:eastAsia="ja-JP"/>
        </w:rPr>
        <w:t xml:space="preserve"> no need to update indicated TCI</w:t>
      </w:r>
      <w:r w:rsidR="00E538F6">
        <w:rPr>
          <w:rFonts w:eastAsia="MS Mincho"/>
          <w:sz w:val="22"/>
          <w:szCs w:val="22"/>
          <w:lang w:eastAsia="ja-JP"/>
        </w:rPr>
        <w:t xml:space="preserve"> for </w:t>
      </w:r>
      <w:proofErr w:type="spellStart"/>
      <w:r w:rsidR="00E538F6">
        <w:rPr>
          <w:rFonts w:eastAsia="MS Mincho"/>
          <w:sz w:val="22"/>
          <w:szCs w:val="22"/>
          <w:lang w:eastAsia="ja-JP"/>
        </w:rPr>
        <w:t>coresetPoolIndex</w:t>
      </w:r>
      <w:proofErr w:type="spellEnd"/>
      <w:r w:rsidR="00E538F6">
        <w:rPr>
          <w:rFonts w:eastAsia="MS Mincho"/>
          <w:sz w:val="22"/>
          <w:szCs w:val="22"/>
          <w:lang w:eastAsia="ja-JP"/>
        </w:rPr>
        <w:t xml:space="preserve"> = 0</w:t>
      </w:r>
      <w:r w:rsidR="000B2BFD">
        <w:rPr>
          <w:rFonts w:eastAsia="MS Mincho"/>
          <w:sz w:val="22"/>
          <w:szCs w:val="22"/>
          <w:lang w:eastAsia="ja-JP"/>
        </w:rPr>
        <w:t>, based on the previous agreement</w:t>
      </w:r>
      <w:r w:rsidR="00E538F6">
        <w:rPr>
          <w:rFonts w:eastAsia="MS Mincho"/>
          <w:sz w:val="22"/>
          <w:szCs w:val="22"/>
          <w:lang w:eastAsia="ja-JP"/>
        </w:rPr>
        <w:t>.</w:t>
      </w:r>
    </w:p>
    <w:p w14:paraId="4464ABF7" w14:textId="7348F3EA" w:rsidR="00593B0B" w:rsidRDefault="009E10F4" w:rsidP="0028093B">
      <w:pPr>
        <w:spacing w:beforeLines="50" w:before="120" w:afterLines="50" w:after="120"/>
        <w:jc w:val="center"/>
        <w:rPr>
          <w:rFonts w:eastAsia="MS Mincho"/>
          <w:sz w:val="22"/>
          <w:szCs w:val="22"/>
          <w:lang w:eastAsia="ja-JP"/>
        </w:rPr>
      </w:pPr>
      <w:r w:rsidRPr="009E10F4">
        <w:rPr>
          <w:rFonts w:eastAsia="MS Mincho"/>
          <w:noProof/>
          <w:sz w:val="22"/>
          <w:szCs w:val="22"/>
          <w:lang w:eastAsia="ja-JP"/>
        </w:rPr>
        <w:drawing>
          <wp:inline distT="0" distB="0" distL="0" distR="0" wp14:anchorId="50C26014" wp14:editId="1A4B58CD">
            <wp:extent cx="6332220" cy="2769870"/>
            <wp:effectExtent l="0" t="0" r="0" b="0"/>
            <wp:docPr id="43" name="図 42">
              <a:extLst xmlns:a="http://schemas.openxmlformats.org/drawingml/2006/main">
                <a:ext uri="{FF2B5EF4-FFF2-40B4-BE49-F238E27FC236}">
                  <a16:creationId xmlns:a16="http://schemas.microsoft.com/office/drawing/2014/main" id="{025E15F7-7514-AB71-5535-E7E42929D7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図 42">
                      <a:extLst>
                        <a:ext uri="{FF2B5EF4-FFF2-40B4-BE49-F238E27FC236}">
                          <a16:creationId xmlns:a16="http://schemas.microsoft.com/office/drawing/2014/main" id="{025E15F7-7514-AB71-5535-E7E42929D7B4}"/>
                        </a:ext>
                      </a:extLst>
                    </pic:cNvPr>
                    <pic:cNvPicPr>
                      <a:picLocks noChangeAspect="1"/>
                    </pic:cNvPicPr>
                  </pic:nvPicPr>
                  <pic:blipFill>
                    <a:blip r:embed="rId12"/>
                    <a:stretch>
                      <a:fillRect/>
                    </a:stretch>
                  </pic:blipFill>
                  <pic:spPr>
                    <a:xfrm>
                      <a:off x="0" y="0"/>
                      <a:ext cx="6332220" cy="2769870"/>
                    </a:xfrm>
                    <a:prstGeom prst="rect">
                      <a:avLst/>
                    </a:prstGeom>
                  </pic:spPr>
                </pic:pic>
              </a:graphicData>
            </a:graphic>
          </wp:inline>
        </w:drawing>
      </w:r>
    </w:p>
    <w:p w14:paraId="44D3C3C9" w14:textId="43BB72A3" w:rsidR="00593B0B" w:rsidRDefault="00593B0B" w:rsidP="0028093B">
      <w:pPr>
        <w:spacing w:beforeLines="50" w:before="120" w:afterLines="50" w:after="120"/>
        <w:jc w:val="center"/>
        <w:rPr>
          <w:rFonts w:eastAsia="MS Mincho"/>
          <w:sz w:val="22"/>
          <w:szCs w:val="22"/>
          <w:lang w:eastAsia="ja-JP"/>
        </w:rPr>
      </w:pPr>
      <w:r>
        <w:rPr>
          <w:rFonts w:eastAsia="MS Mincho" w:hint="eastAsia"/>
          <w:sz w:val="22"/>
          <w:szCs w:val="22"/>
          <w:lang w:eastAsia="ja-JP"/>
        </w:rPr>
        <w:t>F</w:t>
      </w:r>
      <w:r>
        <w:rPr>
          <w:rFonts w:eastAsia="MS Mincho"/>
          <w:sz w:val="22"/>
          <w:szCs w:val="22"/>
          <w:lang w:eastAsia="ja-JP"/>
        </w:rPr>
        <w:t>igure 2-1: Issue of BAT</w:t>
      </w:r>
      <w:r w:rsidR="00B367D5">
        <w:rPr>
          <w:rFonts w:eastAsia="MS Mincho"/>
          <w:sz w:val="22"/>
          <w:szCs w:val="22"/>
          <w:lang w:eastAsia="ja-JP"/>
        </w:rPr>
        <w:t xml:space="preserve"> for </w:t>
      </w:r>
      <w:r w:rsidR="00667D2E">
        <w:rPr>
          <w:rFonts w:eastAsia="MS Mincho"/>
          <w:sz w:val="22"/>
          <w:szCs w:val="22"/>
          <w:lang w:eastAsia="ja-JP"/>
        </w:rPr>
        <w:t xml:space="preserve">joint HARQ-ACK feedback for </w:t>
      </w:r>
      <w:proofErr w:type="spellStart"/>
      <w:r w:rsidR="00B367D5">
        <w:rPr>
          <w:rFonts w:eastAsia="MS Mincho"/>
          <w:sz w:val="22"/>
          <w:szCs w:val="22"/>
          <w:lang w:eastAsia="ja-JP"/>
        </w:rPr>
        <w:t>mDCI</w:t>
      </w:r>
      <w:proofErr w:type="spellEnd"/>
      <w:r w:rsidR="00B367D5">
        <w:rPr>
          <w:rFonts w:eastAsia="MS Mincho"/>
          <w:sz w:val="22"/>
          <w:szCs w:val="22"/>
          <w:lang w:eastAsia="ja-JP"/>
        </w:rPr>
        <w:t xml:space="preserve"> </w:t>
      </w:r>
      <w:proofErr w:type="spellStart"/>
      <w:r w:rsidR="00B367D5">
        <w:rPr>
          <w:rFonts w:eastAsia="MS Mincho"/>
          <w:sz w:val="22"/>
          <w:szCs w:val="22"/>
          <w:lang w:eastAsia="ja-JP"/>
        </w:rPr>
        <w:t>mTRP</w:t>
      </w:r>
      <w:proofErr w:type="spellEnd"/>
      <w:r w:rsidR="00B367D5">
        <w:rPr>
          <w:rFonts w:eastAsia="MS Mincho"/>
          <w:sz w:val="22"/>
          <w:szCs w:val="22"/>
          <w:lang w:eastAsia="ja-JP"/>
        </w:rPr>
        <w:t>.</w:t>
      </w:r>
    </w:p>
    <w:p w14:paraId="4749E41B" w14:textId="169EA440" w:rsidR="00132AA6" w:rsidRDefault="00132AA6" w:rsidP="006D061E">
      <w:pPr>
        <w:spacing w:beforeLines="50" w:before="120" w:afterLines="50" w:after="120"/>
        <w:jc w:val="both"/>
        <w:rPr>
          <w:rFonts w:eastAsia="MS Mincho"/>
          <w:sz w:val="22"/>
          <w:szCs w:val="22"/>
          <w:lang w:eastAsia="ja-JP"/>
        </w:rPr>
      </w:pPr>
      <w:r>
        <w:rPr>
          <w:rFonts w:eastAsia="MS Mincho"/>
          <w:sz w:val="22"/>
          <w:szCs w:val="22"/>
          <w:lang w:eastAsia="ja-JP"/>
        </w:rPr>
        <w:t xml:space="preserve">Hence, we suggest </w:t>
      </w:r>
      <w:r w:rsidR="004F5049">
        <w:rPr>
          <w:rFonts w:eastAsia="MS Mincho"/>
          <w:sz w:val="22"/>
          <w:szCs w:val="22"/>
          <w:lang w:eastAsia="ja-JP"/>
        </w:rPr>
        <w:t>clarifying</w:t>
      </w:r>
      <w:r w:rsidR="00F66DF8">
        <w:rPr>
          <w:rFonts w:eastAsia="MS Mincho"/>
          <w:sz w:val="22"/>
          <w:szCs w:val="22"/>
          <w:lang w:eastAsia="ja-JP"/>
        </w:rPr>
        <w:t xml:space="preserve"> that specification of BAT is </w:t>
      </w:r>
      <w:r w:rsidR="004F5049">
        <w:rPr>
          <w:rFonts w:eastAsia="MS Mincho"/>
          <w:sz w:val="22"/>
          <w:szCs w:val="22"/>
          <w:lang w:eastAsia="ja-JP"/>
        </w:rPr>
        <w:t>determined</w:t>
      </w:r>
      <w:r w:rsidR="00F66DF8">
        <w:rPr>
          <w:rFonts w:eastAsia="MS Mincho"/>
          <w:sz w:val="22"/>
          <w:szCs w:val="22"/>
          <w:lang w:eastAsia="ja-JP"/>
        </w:rPr>
        <w:t xml:space="preserve"> per each </w:t>
      </w:r>
      <w:proofErr w:type="spellStart"/>
      <w:r w:rsidR="00F66DF8">
        <w:rPr>
          <w:rFonts w:eastAsia="MS Mincho"/>
          <w:sz w:val="22"/>
          <w:szCs w:val="22"/>
          <w:lang w:eastAsia="ja-JP"/>
        </w:rPr>
        <w:t>coresetPoolIndex</w:t>
      </w:r>
      <w:proofErr w:type="spellEnd"/>
      <w:r w:rsidR="00FF287E">
        <w:rPr>
          <w:rFonts w:eastAsia="MS Mincho"/>
          <w:sz w:val="22"/>
          <w:szCs w:val="22"/>
          <w:lang w:eastAsia="ja-JP"/>
        </w:rPr>
        <w:t xml:space="preserve"> for </w:t>
      </w:r>
      <w:proofErr w:type="spellStart"/>
      <w:r w:rsidR="00FF287E">
        <w:rPr>
          <w:rFonts w:eastAsia="MS Mincho"/>
          <w:sz w:val="22"/>
          <w:szCs w:val="22"/>
          <w:lang w:eastAsia="ja-JP"/>
        </w:rPr>
        <w:t>mDCI</w:t>
      </w:r>
      <w:proofErr w:type="spellEnd"/>
      <w:r w:rsidR="00FF287E">
        <w:rPr>
          <w:rFonts w:eastAsia="MS Mincho"/>
          <w:sz w:val="22"/>
          <w:szCs w:val="22"/>
          <w:lang w:eastAsia="ja-JP"/>
        </w:rPr>
        <w:t xml:space="preserve"> </w:t>
      </w:r>
      <w:proofErr w:type="spellStart"/>
      <w:r w:rsidR="00FF287E">
        <w:rPr>
          <w:rFonts w:eastAsia="MS Mincho"/>
          <w:sz w:val="22"/>
          <w:szCs w:val="22"/>
          <w:lang w:eastAsia="ja-JP"/>
        </w:rPr>
        <w:t>mTRP</w:t>
      </w:r>
      <w:proofErr w:type="spellEnd"/>
      <w:r w:rsidR="00F66DF8">
        <w:rPr>
          <w:rFonts w:eastAsia="MS Mincho"/>
          <w:sz w:val="22"/>
          <w:szCs w:val="22"/>
          <w:lang w:eastAsia="ja-JP"/>
        </w:rPr>
        <w:t>.</w:t>
      </w:r>
    </w:p>
    <w:p w14:paraId="04BABF11" w14:textId="570075A3" w:rsidR="006D061E" w:rsidRPr="00FD53D4" w:rsidRDefault="006D061E" w:rsidP="006D061E">
      <w:pPr>
        <w:spacing w:beforeLines="50" w:before="120" w:afterLines="50" w:after="120"/>
        <w:jc w:val="both"/>
        <w:rPr>
          <w:b/>
          <w:bCs/>
          <w:color w:val="000000" w:themeColor="text1"/>
          <w:sz w:val="22"/>
          <w:szCs w:val="22"/>
          <w:u w:val="single"/>
        </w:rPr>
      </w:pPr>
      <w:r w:rsidRPr="00FD53D4">
        <w:rPr>
          <w:rFonts w:eastAsiaTheme="minorEastAsia"/>
          <w:b/>
          <w:bCs/>
          <w:color w:val="000000" w:themeColor="text1"/>
          <w:sz w:val="22"/>
          <w:szCs w:val="22"/>
          <w:u w:val="single"/>
        </w:rPr>
        <w:t>Proposal 2-</w:t>
      </w:r>
      <w:r w:rsidR="00F3421B" w:rsidRPr="00FD53D4">
        <w:rPr>
          <w:rFonts w:eastAsiaTheme="minorEastAsia"/>
          <w:b/>
          <w:bCs/>
          <w:color w:val="000000" w:themeColor="text1"/>
          <w:sz w:val="22"/>
          <w:szCs w:val="22"/>
          <w:u w:val="single"/>
        </w:rPr>
        <w:t>1</w:t>
      </w:r>
      <w:r w:rsidRPr="00FD53D4">
        <w:rPr>
          <w:rFonts w:eastAsiaTheme="minorEastAsia"/>
          <w:b/>
          <w:bCs/>
          <w:color w:val="000000" w:themeColor="text1"/>
          <w:sz w:val="22"/>
          <w:szCs w:val="22"/>
          <w:u w:val="single"/>
        </w:rPr>
        <w:t>:</w:t>
      </w:r>
    </w:p>
    <w:p w14:paraId="0B4099E3" w14:textId="74DD9EB3" w:rsidR="006D061E" w:rsidRPr="00FD53D4" w:rsidRDefault="008D28D0" w:rsidP="006D061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For </w:t>
      </w:r>
      <w:proofErr w:type="spellStart"/>
      <w:r>
        <w:rPr>
          <w:rFonts w:ascii="Times New Roman" w:eastAsia="MS Mincho" w:hAnsi="Times New Roman" w:cs="Times New Roman"/>
          <w:b/>
          <w:i/>
          <w:iCs/>
          <w:color w:val="000000" w:themeColor="text1"/>
          <w:sz w:val="22"/>
          <w:szCs w:val="22"/>
          <w:lang w:eastAsia="ja-JP"/>
        </w:rPr>
        <w:t>mDCI</w:t>
      </w:r>
      <w:proofErr w:type="spellEnd"/>
      <w:r>
        <w:rPr>
          <w:rFonts w:ascii="Times New Roman" w:eastAsia="MS Mincho" w:hAnsi="Times New Roman" w:cs="Times New Roman"/>
          <w:b/>
          <w:i/>
          <w:iCs/>
          <w:color w:val="000000" w:themeColor="text1"/>
          <w:sz w:val="22"/>
          <w:szCs w:val="22"/>
          <w:lang w:eastAsia="ja-JP"/>
        </w:rPr>
        <w:t xml:space="preserve"> </w:t>
      </w:r>
      <w:proofErr w:type="spellStart"/>
      <w:r>
        <w:rPr>
          <w:rFonts w:ascii="Times New Roman" w:eastAsia="MS Mincho" w:hAnsi="Times New Roman" w:cs="Times New Roman"/>
          <w:b/>
          <w:i/>
          <w:iCs/>
          <w:color w:val="000000" w:themeColor="text1"/>
          <w:sz w:val="22"/>
          <w:szCs w:val="22"/>
          <w:lang w:eastAsia="ja-JP"/>
        </w:rPr>
        <w:t>mTRP</w:t>
      </w:r>
      <w:proofErr w:type="spellEnd"/>
      <w:r>
        <w:rPr>
          <w:rFonts w:ascii="Times New Roman" w:eastAsia="MS Mincho" w:hAnsi="Times New Roman" w:cs="Times New Roman"/>
          <w:b/>
          <w:i/>
          <w:iCs/>
          <w:color w:val="000000" w:themeColor="text1"/>
          <w:sz w:val="22"/>
          <w:szCs w:val="22"/>
          <w:lang w:eastAsia="ja-JP"/>
        </w:rPr>
        <w:t xml:space="preserve">, </w:t>
      </w:r>
      <w:r w:rsidR="00601DCE">
        <w:rPr>
          <w:rFonts w:ascii="Times New Roman" w:eastAsia="MS Mincho" w:hAnsi="Times New Roman" w:cs="Times New Roman"/>
          <w:b/>
          <w:i/>
          <w:iCs/>
          <w:color w:val="000000" w:themeColor="text1"/>
          <w:sz w:val="22"/>
          <w:szCs w:val="22"/>
          <w:lang w:eastAsia="ja-JP"/>
        </w:rPr>
        <w:t xml:space="preserve">the BAT is determined per </w:t>
      </w:r>
      <w:proofErr w:type="spellStart"/>
      <w:r w:rsidR="00601DCE">
        <w:rPr>
          <w:rFonts w:ascii="Times New Roman" w:eastAsia="MS Mincho" w:hAnsi="Times New Roman" w:cs="Times New Roman"/>
          <w:b/>
          <w:i/>
          <w:iCs/>
          <w:color w:val="000000" w:themeColor="text1"/>
          <w:sz w:val="22"/>
          <w:szCs w:val="22"/>
          <w:lang w:eastAsia="ja-JP"/>
        </w:rPr>
        <w:t>coresetPoolIndex</w:t>
      </w:r>
      <w:proofErr w:type="spellEnd"/>
      <w:r w:rsidR="00FF287E">
        <w:rPr>
          <w:rFonts w:ascii="Times New Roman" w:eastAsia="MS Mincho" w:hAnsi="Times New Roman" w:cs="Times New Roman"/>
          <w:b/>
          <w:i/>
          <w:iCs/>
          <w:color w:val="000000" w:themeColor="text1"/>
          <w:sz w:val="22"/>
          <w:szCs w:val="22"/>
          <w:lang w:eastAsia="ja-JP"/>
        </w:rPr>
        <w:t xml:space="preserve"> for </w:t>
      </w:r>
      <w:proofErr w:type="spellStart"/>
      <w:r w:rsidR="00FF287E">
        <w:rPr>
          <w:rFonts w:ascii="Times New Roman" w:eastAsia="MS Mincho" w:hAnsi="Times New Roman" w:cs="Times New Roman"/>
          <w:b/>
          <w:i/>
          <w:iCs/>
          <w:color w:val="000000" w:themeColor="text1"/>
          <w:sz w:val="22"/>
          <w:szCs w:val="22"/>
          <w:lang w:eastAsia="ja-JP"/>
        </w:rPr>
        <w:t>mDCI</w:t>
      </w:r>
      <w:proofErr w:type="spellEnd"/>
      <w:r w:rsidR="00FF287E">
        <w:rPr>
          <w:rFonts w:ascii="Times New Roman" w:eastAsia="MS Mincho" w:hAnsi="Times New Roman" w:cs="Times New Roman"/>
          <w:b/>
          <w:i/>
          <w:iCs/>
          <w:color w:val="000000" w:themeColor="text1"/>
          <w:sz w:val="22"/>
          <w:szCs w:val="22"/>
          <w:lang w:eastAsia="ja-JP"/>
        </w:rPr>
        <w:t xml:space="preserve"> </w:t>
      </w:r>
      <w:proofErr w:type="spellStart"/>
      <w:r w:rsidR="00FF287E">
        <w:rPr>
          <w:rFonts w:ascii="Times New Roman" w:eastAsia="MS Mincho" w:hAnsi="Times New Roman" w:cs="Times New Roman"/>
          <w:b/>
          <w:i/>
          <w:iCs/>
          <w:color w:val="000000" w:themeColor="text1"/>
          <w:sz w:val="22"/>
          <w:szCs w:val="22"/>
          <w:lang w:eastAsia="ja-JP"/>
        </w:rPr>
        <w:t>mTRP</w:t>
      </w:r>
      <w:proofErr w:type="spellEnd"/>
      <w:r w:rsidR="00601DCE">
        <w:rPr>
          <w:rFonts w:ascii="Times New Roman" w:eastAsia="MS Mincho" w:hAnsi="Times New Roman" w:cs="Times New Roman"/>
          <w:b/>
          <w:i/>
          <w:iCs/>
          <w:color w:val="000000" w:themeColor="text1"/>
          <w:sz w:val="22"/>
          <w:szCs w:val="22"/>
          <w:lang w:eastAsia="ja-JP"/>
        </w:rPr>
        <w:t>.</w:t>
      </w:r>
    </w:p>
    <w:p w14:paraId="023B7A52" w14:textId="5F840A4D" w:rsidR="003B7A85" w:rsidRDefault="003B7A85" w:rsidP="003B7A8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FD53D4">
        <w:rPr>
          <w:rFonts w:ascii="Times New Roman" w:eastAsia="MS Mincho" w:hAnsi="Times New Roman" w:cs="Times New Roman"/>
          <w:b/>
          <w:i/>
          <w:iCs/>
          <w:color w:val="000000" w:themeColor="text1"/>
          <w:sz w:val="22"/>
          <w:szCs w:val="22"/>
          <w:lang w:eastAsia="ja-JP"/>
        </w:rPr>
        <w:t>Adopt the following TP for TS 38.214</w:t>
      </w:r>
      <w:r w:rsidR="004E766C">
        <w:rPr>
          <w:rFonts w:ascii="Times New Roman" w:eastAsia="MS Mincho" w:hAnsi="Times New Roman" w:cs="Times New Roman"/>
          <w:b/>
          <w:i/>
          <w:iCs/>
          <w:color w:val="000000" w:themeColor="text1"/>
          <w:sz w:val="22"/>
          <w:szCs w:val="22"/>
          <w:lang w:eastAsia="ja-JP"/>
        </w:rPr>
        <w:t xml:space="preserve"> v18.0.0</w:t>
      </w:r>
      <w:r w:rsidRPr="00FD53D4">
        <w:rPr>
          <w:rFonts w:ascii="Times New Roman" w:eastAsia="MS Mincho" w:hAnsi="Times New Roman" w:cs="Times New Roman"/>
          <w:b/>
          <w:i/>
          <w:iCs/>
          <w:color w:val="000000" w:themeColor="text1"/>
          <w:sz w:val="22"/>
          <w:szCs w:val="22"/>
          <w:lang w:eastAsia="ja-JP"/>
        </w:rPr>
        <w:t>.</w:t>
      </w:r>
    </w:p>
    <w:p w14:paraId="0E956093" w14:textId="3EA20713" w:rsidR="003E7734" w:rsidRDefault="00432C3F" w:rsidP="003E7734">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432C3F">
        <w:rPr>
          <w:rFonts w:ascii="Times New Roman" w:eastAsia="MS Mincho" w:hAnsi="Times New Roman" w:cs="Times New Roman"/>
          <w:b/>
          <w:i/>
          <w:iCs/>
          <w:color w:val="000000" w:themeColor="text1"/>
          <w:sz w:val="22"/>
          <w:szCs w:val="22"/>
          <w:lang w:eastAsia="ja-JP"/>
        </w:rPr>
        <w:t>Reason for change</w:t>
      </w:r>
      <w:r w:rsidR="00057645">
        <w:rPr>
          <w:rFonts w:ascii="Times New Roman" w:eastAsia="MS Mincho" w:hAnsi="Times New Roman" w:cs="Times New Roman"/>
          <w:b/>
          <w:i/>
          <w:iCs/>
          <w:color w:val="000000" w:themeColor="text1"/>
          <w:sz w:val="22"/>
          <w:szCs w:val="22"/>
          <w:lang w:eastAsia="ja-JP"/>
        </w:rPr>
        <w:t xml:space="preserve">: </w:t>
      </w:r>
      <w:r w:rsidR="00AD2F81">
        <w:rPr>
          <w:rFonts w:ascii="Times New Roman" w:eastAsia="MS Mincho" w:hAnsi="Times New Roman" w:cs="Times New Roman"/>
          <w:b/>
          <w:i/>
          <w:iCs/>
          <w:color w:val="000000" w:themeColor="text1"/>
          <w:sz w:val="22"/>
          <w:szCs w:val="22"/>
          <w:lang w:eastAsia="ja-JP"/>
        </w:rPr>
        <w:t>In Rel.18 CR (</w:t>
      </w:r>
      <w:r w:rsidR="00AD2F81" w:rsidRPr="00AD2F81">
        <w:rPr>
          <w:rFonts w:ascii="Times New Roman" w:eastAsia="MS Mincho" w:hAnsi="Times New Roman" w:cs="Times New Roman"/>
          <w:b/>
          <w:i/>
          <w:iCs/>
          <w:color w:val="000000" w:themeColor="text1"/>
          <w:sz w:val="22"/>
          <w:szCs w:val="22"/>
          <w:lang w:eastAsia="ja-JP"/>
        </w:rPr>
        <w:t>R1-2310669</w:t>
      </w:r>
      <w:r w:rsidR="00AD2F81">
        <w:rPr>
          <w:rFonts w:ascii="Times New Roman" w:eastAsia="MS Mincho" w:hAnsi="Times New Roman" w:cs="Times New Roman"/>
          <w:b/>
          <w:i/>
          <w:iCs/>
          <w:color w:val="000000" w:themeColor="text1"/>
          <w:sz w:val="22"/>
          <w:szCs w:val="22"/>
          <w:lang w:eastAsia="ja-JP"/>
        </w:rPr>
        <w:t xml:space="preserve">), if multiple HARQ-ACK bits </w:t>
      </w:r>
      <w:r w:rsidR="001B232F">
        <w:rPr>
          <w:rFonts w:ascii="Times New Roman" w:eastAsia="MS Mincho" w:hAnsi="Times New Roman" w:cs="Times New Roman"/>
          <w:b/>
          <w:i/>
          <w:iCs/>
          <w:color w:val="000000" w:themeColor="text1"/>
          <w:sz w:val="22"/>
          <w:szCs w:val="22"/>
          <w:lang w:eastAsia="ja-JP"/>
        </w:rPr>
        <w:t xml:space="preserve">are transmitted on a PUCCH/PUSCH, the indicated TCI state associated with the last DCI with positive HARQ-ACK value is applied regardless of </w:t>
      </w:r>
      <w:proofErr w:type="spellStart"/>
      <w:r w:rsidR="00074C62">
        <w:rPr>
          <w:rFonts w:ascii="Times New Roman" w:eastAsia="MS Mincho" w:hAnsi="Times New Roman" w:cs="Times New Roman"/>
          <w:b/>
          <w:i/>
          <w:iCs/>
          <w:color w:val="000000" w:themeColor="text1"/>
          <w:sz w:val="22"/>
          <w:szCs w:val="22"/>
          <w:lang w:eastAsia="ja-JP"/>
        </w:rPr>
        <w:t>coresetPoolIndex</w:t>
      </w:r>
      <w:proofErr w:type="spellEnd"/>
      <w:r w:rsidR="00074C62">
        <w:rPr>
          <w:rFonts w:ascii="Times New Roman" w:eastAsia="MS Mincho" w:hAnsi="Times New Roman" w:cs="Times New Roman"/>
          <w:b/>
          <w:i/>
          <w:iCs/>
          <w:color w:val="000000" w:themeColor="text1"/>
          <w:sz w:val="22"/>
          <w:szCs w:val="22"/>
          <w:lang w:eastAsia="ja-JP"/>
        </w:rPr>
        <w:t xml:space="preserve">. However, </w:t>
      </w:r>
      <w:r w:rsidR="0010560D">
        <w:rPr>
          <w:rFonts w:ascii="Times New Roman" w:eastAsia="MS Mincho" w:hAnsi="Times New Roman" w:cs="Times New Roman"/>
          <w:b/>
          <w:i/>
          <w:iCs/>
          <w:color w:val="000000" w:themeColor="text1"/>
          <w:sz w:val="22"/>
          <w:szCs w:val="22"/>
          <w:lang w:eastAsia="ja-JP"/>
        </w:rPr>
        <w:t>f</w:t>
      </w:r>
      <w:r w:rsidR="0010560D" w:rsidRPr="0010560D">
        <w:rPr>
          <w:rFonts w:ascii="Times New Roman" w:eastAsia="MS Mincho" w:hAnsi="Times New Roman" w:cs="Times New Roman"/>
          <w:b/>
          <w:i/>
          <w:iCs/>
          <w:color w:val="000000" w:themeColor="text1"/>
          <w:sz w:val="22"/>
          <w:szCs w:val="22"/>
          <w:lang w:eastAsia="ja-JP"/>
        </w:rPr>
        <w:t xml:space="preserve">or joint HARQ-ACK feedback for </w:t>
      </w:r>
      <w:proofErr w:type="spellStart"/>
      <w:r w:rsidR="0010560D" w:rsidRPr="0010560D">
        <w:rPr>
          <w:rFonts w:ascii="Times New Roman" w:eastAsia="MS Mincho" w:hAnsi="Times New Roman" w:cs="Times New Roman"/>
          <w:b/>
          <w:i/>
          <w:iCs/>
          <w:color w:val="000000" w:themeColor="text1"/>
          <w:sz w:val="22"/>
          <w:szCs w:val="22"/>
          <w:lang w:eastAsia="ja-JP"/>
        </w:rPr>
        <w:t>mDCI</w:t>
      </w:r>
      <w:proofErr w:type="spellEnd"/>
      <w:r w:rsidR="0010560D" w:rsidRPr="0010560D">
        <w:rPr>
          <w:rFonts w:ascii="Times New Roman" w:eastAsia="MS Mincho" w:hAnsi="Times New Roman" w:cs="Times New Roman"/>
          <w:b/>
          <w:i/>
          <w:iCs/>
          <w:color w:val="000000" w:themeColor="text1"/>
          <w:sz w:val="22"/>
          <w:szCs w:val="22"/>
          <w:lang w:eastAsia="ja-JP"/>
        </w:rPr>
        <w:t xml:space="preserve"> </w:t>
      </w:r>
      <w:proofErr w:type="spellStart"/>
      <w:r w:rsidR="0010560D" w:rsidRPr="0010560D">
        <w:rPr>
          <w:rFonts w:ascii="Times New Roman" w:eastAsia="MS Mincho" w:hAnsi="Times New Roman" w:cs="Times New Roman"/>
          <w:b/>
          <w:i/>
          <w:iCs/>
          <w:color w:val="000000" w:themeColor="text1"/>
          <w:sz w:val="22"/>
          <w:szCs w:val="22"/>
          <w:lang w:eastAsia="ja-JP"/>
        </w:rPr>
        <w:t>mTRP</w:t>
      </w:r>
      <w:proofErr w:type="spellEnd"/>
      <w:r w:rsidR="0010560D" w:rsidRPr="0010560D">
        <w:rPr>
          <w:rFonts w:ascii="Times New Roman" w:eastAsia="MS Mincho" w:hAnsi="Times New Roman" w:cs="Times New Roman"/>
          <w:b/>
          <w:i/>
          <w:iCs/>
          <w:color w:val="000000" w:themeColor="text1"/>
          <w:sz w:val="22"/>
          <w:szCs w:val="22"/>
          <w:lang w:eastAsia="ja-JP"/>
        </w:rPr>
        <w:t xml:space="preserve">, one PUCCH/PUSCH contains multiple HARQ-ACK bits associated with two different </w:t>
      </w:r>
      <w:proofErr w:type="spellStart"/>
      <w:r w:rsidR="0010560D" w:rsidRPr="0010560D">
        <w:rPr>
          <w:rFonts w:ascii="Times New Roman" w:eastAsia="MS Mincho" w:hAnsi="Times New Roman" w:cs="Times New Roman"/>
          <w:b/>
          <w:i/>
          <w:iCs/>
          <w:color w:val="000000" w:themeColor="text1"/>
          <w:sz w:val="22"/>
          <w:szCs w:val="22"/>
          <w:lang w:eastAsia="ja-JP"/>
        </w:rPr>
        <w:t>coresetPoolIndexes</w:t>
      </w:r>
      <w:proofErr w:type="spellEnd"/>
      <w:r w:rsidR="0010560D" w:rsidRPr="0010560D">
        <w:rPr>
          <w:rFonts w:ascii="Times New Roman" w:eastAsia="MS Mincho" w:hAnsi="Times New Roman" w:cs="Times New Roman"/>
          <w:b/>
          <w:i/>
          <w:iCs/>
          <w:color w:val="000000" w:themeColor="text1"/>
          <w:sz w:val="22"/>
          <w:szCs w:val="22"/>
          <w:lang w:eastAsia="ja-JP"/>
        </w:rPr>
        <w:t>.</w:t>
      </w:r>
      <w:r w:rsidR="00E51DC6">
        <w:rPr>
          <w:rFonts w:ascii="Times New Roman" w:eastAsia="MS Mincho" w:hAnsi="Times New Roman" w:cs="Times New Roman"/>
          <w:b/>
          <w:i/>
          <w:iCs/>
          <w:color w:val="000000" w:themeColor="text1"/>
          <w:sz w:val="22"/>
          <w:szCs w:val="22"/>
          <w:lang w:eastAsia="ja-JP"/>
        </w:rPr>
        <w:t xml:space="preserve"> Hence, </w:t>
      </w:r>
      <w:r w:rsidR="00D474D5">
        <w:rPr>
          <w:rFonts w:ascii="Times New Roman" w:eastAsia="MS Mincho" w:hAnsi="Times New Roman" w:cs="Times New Roman"/>
          <w:b/>
          <w:i/>
          <w:iCs/>
          <w:color w:val="000000" w:themeColor="text1"/>
          <w:sz w:val="22"/>
          <w:szCs w:val="22"/>
          <w:lang w:eastAsia="ja-JP"/>
        </w:rPr>
        <w:t xml:space="preserve">the current Rel.18 spec. </w:t>
      </w:r>
      <w:r w:rsidR="00A4683B">
        <w:rPr>
          <w:rFonts w:ascii="Times New Roman" w:eastAsia="MS Mincho" w:hAnsi="Times New Roman" w:cs="Times New Roman"/>
          <w:b/>
          <w:i/>
          <w:iCs/>
          <w:color w:val="000000" w:themeColor="text1"/>
          <w:sz w:val="22"/>
          <w:szCs w:val="22"/>
          <w:lang w:eastAsia="ja-JP"/>
        </w:rPr>
        <w:t>results in</w:t>
      </w:r>
      <w:r w:rsidR="00EB41F8">
        <w:rPr>
          <w:rFonts w:ascii="Times New Roman" w:eastAsia="MS Mincho" w:hAnsi="Times New Roman" w:cs="Times New Roman"/>
          <w:b/>
          <w:i/>
          <w:iCs/>
          <w:color w:val="000000" w:themeColor="text1"/>
          <w:sz w:val="22"/>
          <w:szCs w:val="22"/>
          <w:lang w:eastAsia="ja-JP"/>
        </w:rPr>
        <w:t xml:space="preserve"> cross TRP TCI indication </w:t>
      </w:r>
      <w:r w:rsidR="00803CCE">
        <w:rPr>
          <w:rFonts w:ascii="Times New Roman" w:eastAsia="MS Mincho" w:hAnsi="Times New Roman" w:cs="Times New Roman"/>
          <w:b/>
          <w:i/>
          <w:iCs/>
          <w:color w:val="000000" w:themeColor="text1"/>
          <w:sz w:val="22"/>
          <w:szCs w:val="22"/>
          <w:lang w:eastAsia="ja-JP"/>
        </w:rPr>
        <w:t>in case of</w:t>
      </w:r>
      <w:r w:rsidR="00EB41F8">
        <w:rPr>
          <w:rFonts w:ascii="Times New Roman" w:eastAsia="MS Mincho" w:hAnsi="Times New Roman" w:cs="Times New Roman"/>
          <w:b/>
          <w:i/>
          <w:iCs/>
          <w:color w:val="000000" w:themeColor="text1"/>
          <w:sz w:val="22"/>
          <w:szCs w:val="22"/>
          <w:lang w:eastAsia="ja-JP"/>
        </w:rPr>
        <w:t xml:space="preserve"> joint HARQ-ACK feedback</w:t>
      </w:r>
      <w:r w:rsidR="00803CCE">
        <w:rPr>
          <w:rFonts w:ascii="Times New Roman" w:eastAsia="MS Mincho" w:hAnsi="Times New Roman" w:cs="Times New Roman"/>
          <w:b/>
          <w:i/>
          <w:iCs/>
          <w:color w:val="000000" w:themeColor="text1"/>
          <w:sz w:val="22"/>
          <w:szCs w:val="22"/>
          <w:lang w:eastAsia="ja-JP"/>
        </w:rPr>
        <w:t xml:space="preserve"> for </w:t>
      </w:r>
      <w:proofErr w:type="spellStart"/>
      <w:r w:rsidR="00803CCE">
        <w:rPr>
          <w:rFonts w:ascii="Times New Roman" w:eastAsia="MS Mincho" w:hAnsi="Times New Roman" w:cs="Times New Roman"/>
          <w:b/>
          <w:i/>
          <w:iCs/>
          <w:color w:val="000000" w:themeColor="text1"/>
          <w:sz w:val="22"/>
          <w:szCs w:val="22"/>
          <w:lang w:eastAsia="ja-JP"/>
        </w:rPr>
        <w:t>mDCI</w:t>
      </w:r>
      <w:proofErr w:type="spellEnd"/>
      <w:r w:rsidR="00803CCE">
        <w:rPr>
          <w:rFonts w:ascii="Times New Roman" w:eastAsia="MS Mincho" w:hAnsi="Times New Roman" w:cs="Times New Roman"/>
          <w:b/>
          <w:i/>
          <w:iCs/>
          <w:color w:val="000000" w:themeColor="text1"/>
          <w:sz w:val="22"/>
          <w:szCs w:val="22"/>
          <w:lang w:eastAsia="ja-JP"/>
        </w:rPr>
        <w:t xml:space="preserve"> </w:t>
      </w:r>
      <w:proofErr w:type="spellStart"/>
      <w:r w:rsidR="00803CCE">
        <w:rPr>
          <w:rFonts w:ascii="Times New Roman" w:eastAsia="MS Mincho" w:hAnsi="Times New Roman" w:cs="Times New Roman"/>
          <w:b/>
          <w:i/>
          <w:iCs/>
          <w:color w:val="000000" w:themeColor="text1"/>
          <w:sz w:val="22"/>
          <w:szCs w:val="22"/>
          <w:lang w:eastAsia="ja-JP"/>
        </w:rPr>
        <w:t>mTRP</w:t>
      </w:r>
      <w:proofErr w:type="spellEnd"/>
      <w:r w:rsidR="00803CCE">
        <w:rPr>
          <w:rFonts w:ascii="Times New Roman" w:eastAsia="MS Mincho" w:hAnsi="Times New Roman" w:cs="Times New Roman"/>
          <w:b/>
          <w:i/>
          <w:iCs/>
          <w:color w:val="000000" w:themeColor="text1"/>
          <w:sz w:val="22"/>
          <w:szCs w:val="22"/>
          <w:lang w:eastAsia="ja-JP"/>
        </w:rPr>
        <w:t>, which</w:t>
      </w:r>
      <w:r w:rsidR="00074C62">
        <w:rPr>
          <w:rFonts w:ascii="Times New Roman" w:eastAsia="MS Mincho" w:hAnsi="Times New Roman" w:cs="Times New Roman"/>
          <w:b/>
          <w:i/>
          <w:iCs/>
          <w:color w:val="000000" w:themeColor="text1"/>
          <w:sz w:val="22"/>
          <w:szCs w:val="22"/>
          <w:lang w:eastAsia="ja-JP"/>
        </w:rPr>
        <w:t xml:space="preserve"> is </w:t>
      </w:r>
      <w:r w:rsidR="007B167F">
        <w:rPr>
          <w:rFonts w:ascii="Times New Roman" w:eastAsia="MS Mincho" w:hAnsi="Times New Roman" w:cs="Times New Roman"/>
          <w:b/>
          <w:i/>
          <w:iCs/>
          <w:color w:val="000000" w:themeColor="text1"/>
          <w:sz w:val="22"/>
          <w:szCs w:val="22"/>
          <w:lang w:eastAsia="ja-JP"/>
        </w:rPr>
        <w:t>not aligned with</w:t>
      </w:r>
      <w:r w:rsidR="00074C62">
        <w:rPr>
          <w:rFonts w:ascii="Times New Roman" w:eastAsia="MS Mincho" w:hAnsi="Times New Roman" w:cs="Times New Roman"/>
          <w:b/>
          <w:i/>
          <w:iCs/>
          <w:color w:val="000000" w:themeColor="text1"/>
          <w:sz w:val="22"/>
          <w:szCs w:val="22"/>
          <w:lang w:eastAsia="ja-JP"/>
        </w:rPr>
        <w:t xml:space="preserve"> the previous agreement.</w:t>
      </w:r>
    </w:p>
    <w:p w14:paraId="5BEBC631" w14:textId="709CD160" w:rsidR="00432C3F" w:rsidRDefault="002E48A7" w:rsidP="003E7734">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2E48A7">
        <w:rPr>
          <w:rFonts w:ascii="Times New Roman" w:eastAsia="MS Mincho" w:hAnsi="Times New Roman" w:cs="Times New Roman"/>
          <w:b/>
          <w:i/>
          <w:iCs/>
          <w:color w:val="000000" w:themeColor="text1"/>
          <w:sz w:val="22"/>
          <w:szCs w:val="22"/>
          <w:lang w:eastAsia="ja-JP"/>
        </w:rPr>
        <w:t>Summary of change:</w:t>
      </w:r>
      <w:r w:rsidR="006856BA">
        <w:rPr>
          <w:rFonts w:ascii="Times New Roman" w:eastAsia="MS Mincho" w:hAnsi="Times New Roman" w:cs="Times New Roman"/>
          <w:b/>
          <w:i/>
          <w:iCs/>
          <w:color w:val="000000" w:themeColor="text1"/>
          <w:sz w:val="22"/>
          <w:szCs w:val="22"/>
          <w:lang w:eastAsia="ja-JP"/>
        </w:rPr>
        <w:t xml:space="preserve"> BAT is determined per each </w:t>
      </w:r>
      <w:proofErr w:type="spellStart"/>
      <w:r w:rsidR="006856BA">
        <w:rPr>
          <w:rFonts w:ascii="Times New Roman" w:eastAsia="MS Mincho" w:hAnsi="Times New Roman" w:cs="Times New Roman"/>
          <w:b/>
          <w:i/>
          <w:iCs/>
          <w:color w:val="000000" w:themeColor="text1"/>
          <w:sz w:val="22"/>
          <w:szCs w:val="22"/>
          <w:lang w:eastAsia="ja-JP"/>
        </w:rPr>
        <w:t>coresetPoolIndex</w:t>
      </w:r>
      <w:proofErr w:type="spellEnd"/>
      <w:r w:rsidR="00361AE4">
        <w:rPr>
          <w:rFonts w:ascii="Times New Roman" w:eastAsia="MS Mincho" w:hAnsi="Times New Roman" w:cs="Times New Roman"/>
          <w:b/>
          <w:i/>
          <w:iCs/>
          <w:color w:val="000000" w:themeColor="text1"/>
          <w:sz w:val="22"/>
          <w:szCs w:val="22"/>
          <w:lang w:eastAsia="ja-JP"/>
        </w:rPr>
        <w:t xml:space="preserve"> for </w:t>
      </w:r>
      <w:proofErr w:type="spellStart"/>
      <w:r w:rsidR="00361AE4">
        <w:rPr>
          <w:rFonts w:ascii="Times New Roman" w:eastAsia="MS Mincho" w:hAnsi="Times New Roman" w:cs="Times New Roman"/>
          <w:b/>
          <w:i/>
          <w:iCs/>
          <w:color w:val="000000" w:themeColor="text1"/>
          <w:sz w:val="22"/>
          <w:szCs w:val="22"/>
          <w:lang w:eastAsia="ja-JP"/>
        </w:rPr>
        <w:t>mDCI</w:t>
      </w:r>
      <w:proofErr w:type="spellEnd"/>
      <w:r w:rsidR="00361AE4">
        <w:rPr>
          <w:rFonts w:ascii="Times New Roman" w:eastAsia="MS Mincho" w:hAnsi="Times New Roman" w:cs="Times New Roman"/>
          <w:b/>
          <w:i/>
          <w:iCs/>
          <w:color w:val="000000" w:themeColor="text1"/>
          <w:sz w:val="22"/>
          <w:szCs w:val="22"/>
          <w:lang w:eastAsia="ja-JP"/>
        </w:rPr>
        <w:t xml:space="preserve"> </w:t>
      </w:r>
      <w:proofErr w:type="spellStart"/>
      <w:r w:rsidR="00361AE4">
        <w:rPr>
          <w:rFonts w:ascii="Times New Roman" w:eastAsia="MS Mincho" w:hAnsi="Times New Roman" w:cs="Times New Roman"/>
          <w:b/>
          <w:i/>
          <w:iCs/>
          <w:color w:val="000000" w:themeColor="text1"/>
          <w:sz w:val="22"/>
          <w:szCs w:val="22"/>
          <w:lang w:eastAsia="ja-JP"/>
        </w:rPr>
        <w:t>mTRP</w:t>
      </w:r>
      <w:proofErr w:type="spellEnd"/>
      <w:r w:rsidR="006856BA">
        <w:rPr>
          <w:rFonts w:ascii="Times New Roman" w:eastAsia="MS Mincho" w:hAnsi="Times New Roman" w:cs="Times New Roman"/>
          <w:b/>
          <w:i/>
          <w:iCs/>
          <w:color w:val="000000" w:themeColor="text1"/>
          <w:sz w:val="22"/>
          <w:szCs w:val="22"/>
          <w:lang w:eastAsia="ja-JP"/>
        </w:rPr>
        <w:t>.</w:t>
      </w:r>
    </w:p>
    <w:p w14:paraId="5B215BCE" w14:textId="5C0CF262" w:rsidR="002E48A7" w:rsidRPr="00FD53D4" w:rsidRDefault="00057645" w:rsidP="0028093B">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057645">
        <w:rPr>
          <w:rFonts w:ascii="Times New Roman" w:eastAsia="MS Mincho" w:hAnsi="Times New Roman" w:cs="Times New Roman"/>
          <w:b/>
          <w:i/>
          <w:iCs/>
          <w:color w:val="000000" w:themeColor="text1"/>
          <w:sz w:val="22"/>
          <w:szCs w:val="22"/>
          <w:lang w:eastAsia="ja-JP"/>
        </w:rPr>
        <w:t>Consequence if not approved:</w:t>
      </w:r>
      <w:r w:rsidR="006856BA">
        <w:rPr>
          <w:rFonts w:ascii="Times New Roman" w:eastAsia="MS Mincho" w:hAnsi="Times New Roman" w:cs="Times New Roman"/>
          <w:b/>
          <w:i/>
          <w:iCs/>
          <w:color w:val="000000" w:themeColor="text1"/>
          <w:sz w:val="22"/>
          <w:szCs w:val="22"/>
          <w:lang w:eastAsia="ja-JP"/>
        </w:rPr>
        <w:t xml:space="preserve"> </w:t>
      </w:r>
      <w:r w:rsidR="006A00C2">
        <w:rPr>
          <w:rFonts w:ascii="Times New Roman" w:eastAsia="MS Mincho" w:hAnsi="Times New Roman" w:cs="Times New Roman"/>
          <w:b/>
          <w:i/>
          <w:iCs/>
          <w:color w:val="000000" w:themeColor="text1"/>
          <w:sz w:val="22"/>
          <w:szCs w:val="22"/>
          <w:lang w:eastAsia="ja-JP"/>
        </w:rPr>
        <w:t>The specification is not aligned with previous agreement.</w:t>
      </w:r>
    </w:p>
    <w:tbl>
      <w:tblPr>
        <w:tblStyle w:val="af3"/>
        <w:tblW w:w="0" w:type="auto"/>
        <w:tblLook w:val="04A0" w:firstRow="1" w:lastRow="0" w:firstColumn="1" w:lastColumn="0" w:noHBand="0" w:noVBand="1"/>
      </w:tblPr>
      <w:tblGrid>
        <w:gridCol w:w="9962"/>
      </w:tblGrid>
      <w:tr w:rsidR="003B7A85" w:rsidRPr="00D86255" w14:paraId="28E6E9B0" w14:textId="77777777" w:rsidTr="00F741AC">
        <w:tc>
          <w:tcPr>
            <w:tcW w:w="9962" w:type="dxa"/>
          </w:tcPr>
          <w:p w14:paraId="6FEC27B0" w14:textId="61C26208" w:rsidR="00053ABA" w:rsidRPr="00D86255" w:rsidRDefault="00053ABA" w:rsidP="00053ABA">
            <w:pPr>
              <w:pStyle w:val="5"/>
              <w:rPr>
                <w:color w:val="000000"/>
                <w:szCs w:val="22"/>
              </w:rPr>
            </w:pPr>
            <w:r w:rsidRPr="00D86255">
              <w:rPr>
                <w:color w:val="000000"/>
                <w:szCs w:val="22"/>
              </w:rPr>
              <w:lastRenderedPageBreak/>
              <w:t>5.1.5</w:t>
            </w:r>
            <w:r w:rsidRPr="00D86255">
              <w:rPr>
                <w:color w:val="000000"/>
                <w:szCs w:val="22"/>
              </w:rPr>
              <w:tab/>
            </w:r>
            <w:r w:rsidR="004E766C" w:rsidRPr="004E766C">
              <w:rPr>
                <w:color w:val="000000"/>
                <w:szCs w:val="22"/>
              </w:rPr>
              <w:t xml:space="preserve">Antenna </w:t>
            </w:r>
            <w:proofErr w:type="gramStart"/>
            <w:r w:rsidR="004E766C" w:rsidRPr="004E766C">
              <w:rPr>
                <w:color w:val="000000"/>
                <w:szCs w:val="22"/>
              </w:rPr>
              <w:t>ports</w:t>
            </w:r>
            <w:proofErr w:type="gramEnd"/>
            <w:r w:rsidR="004E766C" w:rsidRPr="004E766C">
              <w:rPr>
                <w:color w:val="000000"/>
                <w:szCs w:val="22"/>
              </w:rPr>
              <w:t xml:space="preserve"> quasi co-location</w:t>
            </w:r>
          </w:p>
          <w:p w14:paraId="51BB8CF0" w14:textId="77777777" w:rsidR="00053ABA" w:rsidRPr="00FD53D4" w:rsidRDefault="00053ABA" w:rsidP="00053ABA">
            <w:pPr>
              <w:keepNext/>
              <w:keepLines/>
              <w:spacing w:before="180"/>
              <w:ind w:left="1134" w:hanging="1134"/>
              <w:jc w:val="center"/>
              <w:outlineLvl w:val="1"/>
              <w:rPr>
                <w:rFonts w:ascii="Times New Roman" w:hAnsi="Times New Roman" w:cs="Times New Roman"/>
                <w:color w:val="FF0000"/>
                <w:sz w:val="22"/>
                <w:szCs w:val="22"/>
              </w:rPr>
            </w:pPr>
            <w:r w:rsidRPr="00FD53D4">
              <w:rPr>
                <w:rFonts w:ascii="Times New Roman" w:hAnsi="Times New Roman" w:cs="Times New Roman"/>
                <w:color w:val="FF0000"/>
                <w:sz w:val="22"/>
                <w:szCs w:val="22"/>
              </w:rPr>
              <w:t>*** Unchanged parts are omitted ***</w:t>
            </w:r>
          </w:p>
          <w:p w14:paraId="43317805" w14:textId="67DFC881" w:rsidR="00D64132" w:rsidRDefault="00D64132" w:rsidP="00D64132">
            <w:r w:rsidRPr="00DC2DB6">
              <w:rPr>
                <w:color w:val="000000" w:themeColor="text1"/>
              </w:rPr>
              <w:t xml:space="preserve">When a UE configured with </w:t>
            </w:r>
            <w:r w:rsidRPr="00DC2DB6">
              <w:rPr>
                <w:i/>
                <w:iCs/>
                <w:color w:val="000000"/>
              </w:rPr>
              <w:t>dl-</w:t>
            </w:r>
            <w:proofErr w:type="spellStart"/>
            <w:r w:rsidRPr="00DC2DB6">
              <w:rPr>
                <w:i/>
                <w:iCs/>
                <w:color w:val="000000"/>
              </w:rPr>
              <w:t>OrJointTCI</w:t>
            </w:r>
            <w:proofErr w:type="spellEnd"/>
            <w:r w:rsidRPr="00DC2DB6">
              <w:rPr>
                <w:i/>
                <w:iCs/>
                <w:color w:val="000000"/>
              </w:rPr>
              <w:t>-</w:t>
            </w:r>
            <w:proofErr w:type="spellStart"/>
            <w:r w:rsidRPr="00DC2DB6">
              <w:rPr>
                <w:i/>
                <w:iCs/>
                <w:color w:val="000000"/>
              </w:rPr>
              <w:t>StateList</w:t>
            </w:r>
            <w:proofErr w:type="spellEnd"/>
            <w:r w:rsidRPr="00DC2DB6">
              <w:rPr>
                <w:rFonts w:hint="eastAsia"/>
              </w:rPr>
              <w:t xml:space="preserve"> </w:t>
            </w:r>
            <w:r w:rsidR="00481909" w:rsidRPr="0028093B">
              <w:rPr>
                <w:color w:val="FF0000"/>
              </w:rPr>
              <w:t xml:space="preserve">and is not configured by higher layer parameter </w:t>
            </w:r>
            <w:r w:rsidR="00481909" w:rsidRPr="0028093B">
              <w:rPr>
                <w:i/>
                <w:iCs/>
                <w:color w:val="FF0000"/>
              </w:rPr>
              <w:t>PDCCH-Config</w:t>
            </w:r>
            <w:r w:rsidR="00481909" w:rsidRPr="0028093B">
              <w:rPr>
                <w:color w:val="FF0000"/>
              </w:rPr>
              <w:t xml:space="preserve"> that contains two different values of </w:t>
            </w:r>
            <w:proofErr w:type="spellStart"/>
            <w:r w:rsidR="00481909" w:rsidRPr="0028093B">
              <w:rPr>
                <w:i/>
                <w:iCs/>
                <w:color w:val="FF0000"/>
              </w:rPr>
              <w:t>coresetPoolIndex</w:t>
            </w:r>
            <w:proofErr w:type="spellEnd"/>
            <w:r w:rsidR="00481909" w:rsidRPr="0028093B">
              <w:rPr>
                <w:color w:val="FF0000"/>
              </w:rPr>
              <w:t xml:space="preserve"> in </w:t>
            </w:r>
            <w:proofErr w:type="spellStart"/>
            <w:r w:rsidR="00481909" w:rsidRPr="0028093B">
              <w:rPr>
                <w:i/>
                <w:iCs/>
                <w:color w:val="FF0000"/>
              </w:rPr>
              <w:t>ControlResourceSet</w:t>
            </w:r>
            <w:proofErr w:type="spellEnd"/>
            <w:r w:rsidR="00481909" w:rsidRPr="0028093B">
              <w:rPr>
                <w:color w:val="FF0000"/>
              </w:rPr>
              <w:t xml:space="preserve">, the UE </w:t>
            </w:r>
            <w:r w:rsidRPr="00DC2DB6">
              <w:rPr>
                <w:rFonts w:hint="eastAsia"/>
              </w:rPr>
              <w:t>would transmit a PUCCH with</w:t>
            </w:r>
            <w:r w:rsidRPr="00DC2DB6">
              <w:rPr>
                <w:color w:val="000000" w:themeColor="text1"/>
              </w:rPr>
              <w:t xml:space="preserve"> positive HARQ-ACK</w:t>
            </w:r>
            <w:r w:rsidRPr="00DC2DB6">
              <w:rPr>
                <w:rFonts w:hint="eastAsia"/>
              </w:rPr>
              <w:t xml:space="preserve"> </w:t>
            </w:r>
            <w:r w:rsidRPr="00DC2DB6">
              <w:t xml:space="preserve">or a PUSCH with </w:t>
            </w:r>
            <w:r w:rsidRPr="00DC2DB6">
              <w:rPr>
                <w:color w:val="000000" w:themeColor="text1"/>
              </w:rPr>
              <w:t xml:space="preserve">positive </w:t>
            </w:r>
            <w:r w:rsidRPr="00DC2DB6">
              <w:t xml:space="preserve">HARQ-ACK </w:t>
            </w:r>
            <w:r w:rsidRPr="00DC2DB6">
              <w:rPr>
                <w:color w:val="000000" w:themeColor="text1"/>
              </w:rPr>
              <w:t xml:space="preserve">corresponding to the DCI carrying the TCI State indication </w:t>
            </w:r>
            <w:r w:rsidRPr="00DC2DB6">
              <w:rPr>
                <w:color w:val="000000" w:themeColor="text1"/>
                <w:shd w:val="clear" w:color="auto" w:fill="FFFFFF"/>
              </w:rPr>
              <w:t xml:space="preserve">and without DL assignment, or corresponding to the PDSCH scheduled by the DCI carrying the </w:t>
            </w:r>
            <w:r w:rsidRPr="00DC2DB6">
              <w:rPr>
                <w:color w:val="000000" w:themeColor="text1"/>
              </w:rPr>
              <w:t>TCI State</w:t>
            </w:r>
            <w:r w:rsidRPr="00DC2DB6">
              <w:rPr>
                <w:color w:val="000000" w:themeColor="text1"/>
                <w:shd w:val="clear" w:color="auto" w:fill="FFFFFF"/>
              </w:rPr>
              <w:t xml:space="preserve"> indication, </w:t>
            </w:r>
            <w:r w:rsidRPr="00DC2DB6">
              <w:rPr>
                <w:color w:val="000000" w:themeColor="text1"/>
              </w:rPr>
              <w:t>and if the indicated TCI State</w:t>
            </w:r>
            <w:r w:rsidRPr="00DC2DB6">
              <w:rPr>
                <w:color w:val="000000"/>
              </w:rPr>
              <w:t>(s)</w:t>
            </w:r>
            <w:r w:rsidRPr="00DC2DB6">
              <w:rPr>
                <w:color w:val="000000" w:themeColor="text1"/>
              </w:rPr>
              <w:t xml:space="preserve"> is/are different from the previously indicated one</w:t>
            </w:r>
            <w:r w:rsidRPr="00DC2DB6">
              <w:rPr>
                <w:rStyle w:val="aff4"/>
                <w:color w:val="000000" w:themeColor="text1"/>
              </w:rPr>
              <w:t>(s)</w:t>
            </w:r>
            <w:r w:rsidRPr="00DC2DB6">
              <w:rPr>
                <w:color w:val="000000" w:themeColor="text1"/>
              </w:rPr>
              <w:t>, the indicated</w:t>
            </w:r>
            <w:r w:rsidRPr="00DC2DB6">
              <w:rPr>
                <w:i/>
                <w:iCs/>
                <w:color w:val="000000" w:themeColor="text1"/>
              </w:rPr>
              <w:t xml:space="preserve"> </w:t>
            </w:r>
            <w:r w:rsidRPr="00DC2DB6">
              <w:rPr>
                <w:rStyle w:val="aff4"/>
                <w:color w:val="000000" w:themeColor="text1"/>
              </w:rPr>
              <w:t>TCI-State(s)</w:t>
            </w:r>
            <w:r w:rsidRPr="00DC2DB6">
              <w:rPr>
                <w:color w:val="000000" w:themeColor="text1"/>
              </w:rPr>
              <w:t xml:space="preserve"> and/or</w:t>
            </w:r>
            <w:r w:rsidRPr="00DC2DB6">
              <w:rPr>
                <w:i/>
                <w:iCs/>
                <w:color w:val="000000" w:themeColor="text1"/>
              </w:rPr>
              <w:t xml:space="preserve"> TCI-UL-State</w:t>
            </w:r>
            <w:r w:rsidRPr="00DC2DB6">
              <w:rPr>
                <w:rStyle w:val="aff4"/>
                <w:color w:val="000000" w:themeColor="text1"/>
              </w:rPr>
              <w:t>(s)</w:t>
            </w:r>
            <w:r w:rsidRPr="00DC2DB6">
              <w:rPr>
                <w:i/>
                <w:iCs/>
                <w:color w:val="000000"/>
              </w:rPr>
              <w:t xml:space="preserve"> </w:t>
            </w:r>
            <w:r w:rsidRPr="00DC2DB6">
              <w:rPr>
                <w:color w:val="000000" w:themeColor="text1"/>
              </w:rPr>
              <w:t xml:space="preserve">should be applied starting from the first slot that is at least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DC2DB6">
              <w:t xml:space="preserve"> symbols after the last symbol of the PUC</w:t>
            </w:r>
            <w:r w:rsidRPr="00DC2DB6">
              <w:rPr>
                <w:color w:val="000000" w:themeColor="text1"/>
              </w:rPr>
              <w:t xml:space="preserve">CH or the PUSCH, </w:t>
            </w:r>
            <w:r w:rsidRPr="00DC2DB6">
              <w:t xml:space="preserve">and if the UE receives more than one indicated TCI state for a CC/BWP to be applied </w:t>
            </w:r>
            <w:r w:rsidRPr="00DC2DB6">
              <w:rPr>
                <w:color w:val="000000" w:themeColor="text1"/>
              </w:rPr>
              <w:t xml:space="preserve">starting from the first slot that is at least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DC2DB6">
              <w:t xml:space="preserve"> symbols after the last symbol of the PUC</w:t>
            </w:r>
            <w:r w:rsidRPr="00DC2DB6">
              <w:rPr>
                <w:color w:val="000000" w:themeColor="text1"/>
              </w:rPr>
              <w:t>CH or the PUSCH, the indicated TCI state carried in the latest DCI in time</w:t>
            </w:r>
            <w:r w:rsidRPr="00DC2DB6">
              <w:rPr>
                <w:rFonts w:eastAsia="MS Mincho"/>
                <w:u w:val="single"/>
                <w:lang w:eastAsia="ja-JP"/>
              </w:rPr>
              <w:t xml:space="preserve"> </w:t>
            </w:r>
            <w:r w:rsidRPr="0028093B">
              <w:rPr>
                <w:rFonts w:eastAsia="MS Mincho"/>
                <w:lang w:eastAsia="ja-JP"/>
              </w:rPr>
              <w:t>corresponding to positive HARQ-ACK value</w:t>
            </w:r>
            <w:r w:rsidRPr="00DC2DB6">
              <w:rPr>
                <w:color w:val="000000" w:themeColor="text1"/>
              </w:rPr>
              <w:t xml:space="preserve"> is applied. The first slot and the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DC2DB6">
              <w:t xml:space="preserve"> symbols are both determined on the active BWP with the smallest SCS among the BWP(s) from the CCs</w:t>
            </w:r>
            <w:r w:rsidRPr="00DC2DB6">
              <w:rPr>
                <w:rFonts w:hint="eastAsia"/>
              </w:rPr>
              <w:t xml:space="preserve"> applying the </w:t>
            </w:r>
            <w:r w:rsidRPr="00DC2DB6">
              <w:rPr>
                <w:color w:val="000000" w:themeColor="text1"/>
              </w:rPr>
              <w:t>indicated</w:t>
            </w:r>
            <w:r w:rsidRPr="00DC2DB6">
              <w:rPr>
                <w:i/>
                <w:iCs/>
                <w:color w:val="000000" w:themeColor="text1"/>
              </w:rPr>
              <w:t xml:space="preserve"> </w:t>
            </w:r>
            <w:r w:rsidRPr="00DC2DB6">
              <w:rPr>
                <w:i/>
                <w:iCs/>
                <w:color w:val="000000"/>
              </w:rPr>
              <w:t>TCI-State</w:t>
            </w:r>
            <w:r w:rsidRPr="00DC2DB6">
              <w:rPr>
                <w:rStyle w:val="aff4"/>
                <w:color w:val="000000" w:themeColor="text1"/>
              </w:rPr>
              <w:t>(s)</w:t>
            </w:r>
            <w:r w:rsidRPr="00DC2DB6">
              <w:rPr>
                <w:color w:val="000000"/>
              </w:rPr>
              <w:t xml:space="preserve"> or </w:t>
            </w:r>
            <w:r w:rsidRPr="00DC2DB6">
              <w:rPr>
                <w:i/>
                <w:iCs/>
                <w:color w:val="000000"/>
              </w:rPr>
              <w:t>TCI-UL-State</w:t>
            </w:r>
            <w:r w:rsidRPr="00DC2DB6">
              <w:rPr>
                <w:rStyle w:val="aff4"/>
                <w:color w:val="000000" w:themeColor="text1"/>
              </w:rPr>
              <w:t>(s)</w:t>
            </w:r>
            <w:r w:rsidRPr="00DC2DB6">
              <w:t xml:space="preserve"> that are active at the end of </w:t>
            </w:r>
            <w:r w:rsidRPr="00DC2DB6">
              <w:rPr>
                <w:rFonts w:hint="eastAsia"/>
              </w:rPr>
              <w:t xml:space="preserve">the </w:t>
            </w:r>
            <w:r w:rsidRPr="00DC2DB6">
              <w:t>PUCCH</w:t>
            </w:r>
            <w:r w:rsidRPr="00DC2DB6">
              <w:rPr>
                <w:rFonts w:hint="eastAsia"/>
              </w:rPr>
              <w:t xml:space="preserve"> or the </w:t>
            </w:r>
            <w:r w:rsidRPr="00DC2DB6">
              <w:t xml:space="preserve">PUSCH carrying the </w:t>
            </w:r>
            <w:r w:rsidRPr="00DC2DB6">
              <w:rPr>
                <w:color w:val="000000" w:themeColor="text1"/>
              </w:rPr>
              <w:t xml:space="preserve">positive </w:t>
            </w:r>
            <w:r w:rsidRPr="00DC2DB6">
              <w:t xml:space="preserve">HARQ-ACK. </w:t>
            </w:r>
          </w:p>
          <w:p w14:paraId="12F77E1F" w14:textId="658906C4" w:rsidR="00505208" w:rsidRPr="0028093B" w:rsidRDefault="00505208" w:rsidP="00505208">
            <w:pPr>
              <w:rPr>
                <w:color w:val="FF0000"/>
              </w:rPr>
            </w:pPr>
            <w:r w:rsidRPr="0028093B">
              <w:rPr>
                <w:color w:val="FF0000"/>
              </w:rPr>
              <w:t xml:space="preserve">When a UE configured with </w:t>
            </w:r>
            <w:r w:rsidRPr="0028093B">
              <w:rPr>
                <w:i/>
                <w:iCs/>
                <w:color w:val="FF0000"/>
              </w:rPr>
              <w:t>dl-</w:t>
            </w:r>
            <w:proofErr w:type="spellStart"/>
            <w:r w:rsidRPr="0028093B">
              <w:rPr>
                <w:i/>
                <w:iCs/>
                <w:color w:val="FF0000"/>
              </w:rPr>
              <w:t>OrJointTCI</w:t>
            </w:r>
            <w:proofErr w:type="spellEnd"/>
            <w:r w:rsidRPr="0028093B">
              <w:rPr>
                <w:i/>
                <w:iCs/>
                <w:color w:val="FF0000"/>
              </w:rPr>
              <w:t>-</w:t>
            </w:r>
            <w:proofErr w:type="spellStart"/>
            <w:r w:rsidRPr="0028093B">
              <w:rPr>
                <w:i/>
                <w:iCs/>
                <w:color w:val="FF0000"/>
              </w:rPr>
              <w:t>StateList</w:t>
            </w:r>
            <w:proofErr w:type="spellEnd"/>
            <w:r w:rsidRPr="0028093B">
              <w:rPr>
                <w:color w:val="FF0000"/>
              </w:rPr>
              <w:t xml:space="preserve"> </w:t>
            </w:r>
            <w:r w:rsidRPr="00A845DB">
              <w:rPr>
                <w:color w:val="FF0000"/>
              </w:rPr>
              <w:t xml:space="preserve">and is </w:t>
            </w:r>
            <w:r w:rsidR="00612A87" w:rsidRPr="00A845DB">
              <w:rPr>
                <w:color w:val="FF0000"/>
              </w:rPr>
              <w:t xml:space="preserve">configured by higher layer parameter </w:t>
            </w:r>
            <w:r w:rsidR="00612A87" w:rsidRPr="00A845DB">
              <w:rPr>
                <w:i/>
                <w:iCs/>
                <w:color w:val="FF0000"/>
              </w:rPr>
              <w:t>PDCCH-Config</w:t>
            </w:r>
            <w:r w:rsidR="00612A87" w:rsidRPr="00A845DB">
              <w:rPr>
                <w:color w:val="FF0000"/>
              </w:rPr>
              <w:t xml:space="preserve"> that contains two different values of </w:t>
            </w:r>
            <w:proofErr w:type="spellStart"/>
            <w:r w:rsidR="00612A87" w:rsidRPr="00A845DB">
              <w:rPr>
                <w:i/>
                <w:iCs/>
                <w:color w:val="FF0000"/>
              </w:rPr>
              <w:t>coresetPoolIndex</w:t>
            </w:r>
            <w:proofErr w:type="spellEnd"/>
            <w:r w:rsidR="00612A87" w:rsidRPr="00A845DB">
              <w:rPr>
                <w:color w:val="FF0000"/>
              </w:rPr>
              <w:t xml:space="preserve"> in </w:t>
            </w:r>
            <w:proofErr w:type="spellStart"/>
            <w:r w:rsidR="00612A87" w:rsidRPr="00A845DB">
              <w:rPr>
                <w:i/>
                <w:iCs/>
                <w:color w:val="FF0000"/>
              </w:rPr>
              <w:t>ControlResourceSet</w:t>
            </w:r>
            <w:proofErr w:type="spellEnd"/>
            <w:r w:rsidRPr="00A845DB">
              <w:rPr>
                <w:color w:val="FF0000"/>
              </w:rPr>
              <w:t xml:space="preserve">, the UE </w:t>
            </w:r>
            <w:r w:rsidRPr="0028093B">
              <w:rPr>
                <w:color w:val="FF0000"/>
              </w:rPr>
              <w:t>would transmit a PUCCH with positive HARQ-ACK or a PUSCH with positive HARQ-ACK corresponding to the DCI carrying the TCI State indication</w:t>
            </w:r>
            <w:r w:rsidR="00612A87" w:rsidRPr="0028093B">
              <w:rPr>
                <w:color w:val="FF0000"/>
              </w:rPr>
              <w:t xml:space="preserve"> </w:t>
            </w:r>
            <w:r w:rsidR="00870267" w:rsidRPr="0028093B">
              <w:rPr>
                <w:color w:val="FF0000"/>
                <w:highlight w:val="yellow"/>
              </w:rPr>
              <w:t>specific to a</w:t>
            </w:r>
            <w:r w:rsidR="00612A87" w:rsidRPr="0028093B">
              <w:rPr>
                <w:color w:val="FF0000"/>
                <w:highlight w:val="yellow"/>
              </w:rPr>
              <w:t xml:space="preserve"> </w:t>
            </w:r>
            <w:proofErr w:type="spellStart"/>
            <w:r w:rsidR="00CF07F1" w:rsidRPr="0028093B">
              <w:rPr>
                <w:i/>
                <w:iCs/>
                <w:color w:val="FF0000"/>
                <w:highlight w:val="yellow"/>
              </w:rPr>
              <w:t>coresetPoolIndex</w:t>
            </w:r>
            <w:proofErr w:type="spellEnd"/>
            <w:r w:rsidRPr="0028093B">
              <w:rPr>
                <w:color w:val="FF0000"/>
                <w:highlight w:val="yellow"/>
              </w:rPr>
              <w:t xml:space="preserve"> </w:t>
            </w:r>
            <w:r w:rsidR="00DA2418" w:rsidRPr="0028093B">
              <w:rPr>
                <w:color w:val="FF0000"/>
                <w:highlight w:val="yellow"/>
              </w:rPr>
              <w:t>value</w:t>
            </w:r>
            <w:r w:rsidR="00DA2418" w:rsidRPr="0028093B">
              <w:rPr>
                <w:color w:val="FF0000"/>
              </w:rPr>
              <w:t xml:space="preserve"> </w:t>
            </w:r>
            <w:r w:rsidRPr="0028093B">
              <w:rPr>
                <w:color w:val="FF0000"/>
                <w:shd w:val="clear" w:color="auto" w:fill="FFFFFF"/>
              </w:rPr>
              <w:t xml:space="preserve">and without DL assignment, or corresponding to the PDSCH scheduled by the DCI carrying the </w:t>
            </w:r>
            <w:r w:rsidRPr="0028093B">
              <w:rPr>
                <w:color w:val="FF0000"/>
              </w:rPr>
              <w:t>TCI State</w:t>
            </w:r>
            <w:r w:rsidRPr="0028093B">
              <w:rPr>
                <w:color w:val="FF0000"/>
                <w:shd w:val="clear" w:color="auto" w:fill="FFFFFF"/>
              </w:rPr>
              <w:t xml:space="preserve"> indication</w:t>
            </w:r>
            <w:r w:rsidR="00913FB0" w:rsidRPr="00A845DB">
              <w:rPr>
                <w:color w:val="FF0000"/>
              </w:rPr>
              <w:t xml:space="preserve"> </w:t>
            </w:r>
            <w:r w:rsidR="00870267" w:rsidRPr="0028093B">
              <w:rPr>
                <w:color w:val="FF0000"/>
                <w:highlight w:val="yellow"/>
              </w:rPr>
              <w:t xml:space="preserve">specific to a </w:t>
            </w:r>
            <w:proofErr w:type="spellStart"/>
            <w:r w:rsidR="00913FB0" w:rsidRPr="0028093B">
              <w:rPr>
                <w:i/>
                <w:iCs/>
                <w:color w:val="FF0000"/>
                <w:highlight w:val="yellow"/>
              </w:rPr>
              <w:t>coresetPoolIndex</w:t>
            </w:r>
            <w:proofErr w:type="spellEnd"/>
            <w:r w:rsidR="00DA2418" w:rsidRPr="0028093B">
              <w:rPr>
                <w:color w:val="FF0000"/>
                <w:highlight w:val="yellow"/>
              </w:rPr>
              <w:t xml:space="preserve"> value</w:t>
            </w:r>
            <w:r w:rsidRPr="0028093B">
              <w:rPr>
                <w:color w:val="FF0000"/>
                <w:shd w:val="clear" w:color="auto" w:fill="FFFFFF"/>
              </w:rPr>
              <w:t xml:space="preserve">, </w:t>
            </w:r>
            <w:r w:rsidRPr="0028093B">
              <w:rPr>
                <w:color w:val="FF0000"/>
              </w:rPr>
              <w:t xml:space="preserve">and if the indicated TCI State(s) </w:t>
            </w:r>
            <w:r w:rsidR="008D4EE2" w:rsidRPr="0028093B">
              <w:rPr>
                <w:color w:val="FF0000"/>
                <w:highlight w:val="yellow"/>
              </w:rPr>
              <w:t xml:space="preserve">specific to the </w:t>
            </w:r>
            <w:proofErr w:type="spellStart"/>
            <w:r w:rsidR="008D4EE2" w:rsidRPr="0028093B">
              <w:rPr>
                <w:i/>
                <w:iCs/>
                <w:color w:val="FF0000"/>
                <w:highlight w:val="yellow"/>
              </w:rPr>
              <w:t>coresetPoolIndex</w:t>
            </w:r>
            <w:proofErr w:type="spellEnd"/>
            <w:r w:rsidR="00DA2418" w:rsidRPr="0028093B">
              <w:rPr>
                <w:color w:val="FF0000"/>
                <w:highlight w:val="yellow"/>
              </w:rPr>
              <w:t xml:space="preserve"> value</w:t>
            </w:r>
            <w:r w:rsidR="008D4EE2" w:rsidRPr="0028093B">
              <w:rPr>
                <w:color w:val="FF0000"/>
              </w:rPr>
              <w:t xml:space="preserve"> </w:t>
            </w:r>
            <w:r w:rsidRPr="0028093B">
              <w:rPr>
                <w:color w:val="FF0000"/>
              </w:rPr>
              <w:t>is/are different from the previously indicated one</w:t>
            </w:r>
            <w:r w:rsidRPr="0028093B">
              <w:rPr>
                <w:rStyle w:val="aff4"/>
                <w:color w:val="FF0000"/>
              </w:rPr>
              <w:t>(s)</w:t>
            </w:r>
            <w:r w:rsidRPr="0028093B">
              <w:rPr>
                <w:color w:val="FF0000"/>
              </w:rPr>
              <w:t>, the indicated</w:t>
            </w:r>
            <w:r w:rsidRPr="0028093B">
              <w:rPr>
                <w:i/>
                <w:iCs/>
                <w:color w:val="FF0000"/>
              </w:rPr>
              <w:t xml:space="preserve"> </w:t>
            </w:r>
            <w:r w:rsidRPr="0028093B">
              <w:rPr>
                <w:rStyle w:val="aff4"/>
                <w:color w:val="FF0000"/>
              </w:rPr>
              <w:t>TCI-State(s)</w:t>
            </w:r>
            <w:r w:rsidRPr="0028093B">
              <w:rPr>
                <w:color w:val="FF0000"/>
              </w:rPr>
              <w:t xml:space="preserve"> and/or</w:t>
            </w:r>
            <w:r w:rsidRPr="0028093B">
              <w:rPr>
                <w:i/>
                <w:iCs/>
                <w:color w:val="FF0000"/>
              </w:rPr>
              <w:t xml:space="preserve"> TCI-UL-State</w:t>
            </w:r>
            <w:r w:rsidRPr="0028093B">
              <w:rPr>
                <w:rStyle w:val="aff4"/>
                <w:color w:val="FF0000"/>
              </w:rPr>
              <w:t>(s)</w:t>
            </w:r>
            <w:r w:rsidRPr="0028093B">
              <w:rPr>
                <w:i/>
                <w:iCs/>
                <w:color w:val="FF0000"/>
              </w:rPr>
              <w:t xml:space="preserve"> </w:t>
            </w:r>
            <w:r w:rsidR="00B231DF" w:rsidRPr="0028093B">
              <w:rPr>
                <w:color w:val="FF0000"/>
                <w:highlight w:val="yellow"/>
              </w:rPr>
              <w:t xml:space="preserve">specific to the </w:t>
            </w:r>
            <w:proofErr w:type="spellStart"/>
            <w:r w:rsidR="00B231DF" w:rsidRPr="0028093B">
              <w:rPr>
                <w:i/>
                <w:iCs/>
                <w:color w:val="FF0000"/>
                <w:highlight w:val="yellow"/>
              </w:rPr>
              <w:t>coresetPoolIndex</w:t>
            </w:r>
            <w:proofErr w:type="spellEnd"/>
            <w:r w:rsidR="00DA2418" w:rsidRPr="0028093B">
              <w:rPr>
                <w:color w:val="FF0000"/>
                <w:highlight w:val="yellow"/>
              </w:rPr>
              <w:t xml:space="preserve"> value</w:t>
            </w:r>
            <w:r w:rsidR="00B231DF" w:rsidRPr="0028093B">
              <w:rPr>
                <w:color w:val="FF0000"/>
              </w:rPr>
              <w:t xml:space="preserve"> </w:t>
            </w:r>
            <w:r w:rsidRPr="0028093B">
              <w:rPr>
                <w:color w:val="FF0000"/>
              </w:rPr>
              <w:t>should be applied starting from the first slot that is at least</w:t>
            </w:r>
            <m:oMath>
              <m:r>
                <m:rPr>
                  <m:sty m:val="p"/>
                </m:rPr>
                <w:rPr>
                  <w:rFonts w:ascii="Cambria Math" w:hAnsi="Cambria Math"/>
                  <w:color w:val="FF0000"/>
                </w:rPr>
                <m:t xml:space="preserve"> </m:t>
              </m:r>
              <m:r>
                <w:rPr>
                  <w:rFonts w:ascii="Cambria Math" w:hAnsi="Cambria Math"/>
                  <w:color w:val="FF0000"/>
                </w:rPr>
                <m:t>beamAppTime</m:t>
              </m:r>
            </m:oMath>
            <w:r w:rsidR="00B231DF" w:rsidRPr="0028093B">
              <w:rPr>
                <w:rFonts w:eastAsia="MS Mincho"/>
                <w:color w:val="FF0000"/>
                <w:lang w:eastAsia="ja-JP"/>
              </w:rPr>
              <w:t xml:space="preserve"> </w:t>
            </w:r>
            <w:r w:rsidRPr="0028093B">
              <w:rPr>
                <w:color w:val="FF0000"/>
              </w:rPr>
              <w:t>symbols after the last symbol of the PUCCH or the PUSCH, and if the UE receives more than one indicated TCI state</w:t>
            </w:r>
            <w:r w:rsidR="005C6E60" w:rsidRPr="00A845DB">
              <w:rPr>
                <w:color w:val="FF0000"/>
              </w:rPr>
              <w:t xml:space="preserve"> </w:t>
            </w:r>
            <w:r w:rsidR="005C6E60" w:rsidRPr="0028093B">
              <w:rPr>
                <w:color w:val="FF0000"/>
                <w:highlight w:val="yellow"/>
              </w:rPr>
              <w:t xml:space="preserve">specific to the </w:t>
            </w:r>
            <w:proofErr w:type="spellStart"/>
            <w:r w:rsidR="005C6E60" w:rsidRPr="0028093B">
              <w:rPr>
                <w:i/>
                <w:iCs/>
                <w:color w:val="FF0000"/>
                <w:highlight w:val="yellow"/>
              </w:rPr>
              <w:t>coresetPoolIndex</w:t>
            </w:r>
            <w:proofErr w:type="spellEnd"/>
            <w:r w:rsidR="00DA2418" w:rsidRPr="0028093B">
              <w:rPr>
                <w:color w:val="FF0000"/>
                <w:highlight w:val="yellow"/>
              </w:rPr>
              <w:t xml:space="preserve"> value</w:t>
            </w:r>
            <w:r w:rsidRPr="0028093B">
              <w:rPr>
                <w:color w:val="FF0000"/>
              </w:rPr>
              <w:t xml:space="preserve"> for a CC/BWP to be applied starting from the first slot that is at least</w:t>
            </w:r>
            <m:oMath>
              <m:r>
                <m:rPr>
                  <m:sty m:val="p"/>
                </m:rPr>
                <w:rPr>
                  <w:rFonts w:ascii="Cambria Math" w:hAnsi="Cambria Math"/>
                  <w:color w:val="FF0000"/>
                </w:rPr>
                <m:t xml:space="preserve"> </m:t>
              </m:r>
              <m:r>
                <w:rPr>
                  <w:rFonts w:ascii="Cambria Math" w:hAnsi="Cambria Math"/>
                  <w:color w:val="FF0000"/>
                </w:rPr>
                <m:t>beamAppTime</m:t>
              </m:r>
            </m:oMath>
            <w:r w:rsidRPr="0028093B">
              <w:rPr>
                <w:color w:val="FF0000"/>
              </w:rPr>
              <w:t xml:space="preserve"> symbols after the last symbol of the PUCCH or the PUSCH, the indicated TCI state </w:t>
            </w:r>
            <w:r w:rsidR="00CA7105" w:rsidRPr="0028093B">
              <w:rPr>
                <w:color w:val="FF0000"/>
                <w:highlight w:val="yellow"/>
              </w:rPr>
              <w:t xml:space="preserve">specific to the </w:t>
            </w:r>
            <w:proofErr w:type="spellStart"/>
            <w:r w:rsidR="00CA7105" w:rsidRPr="0028093B">
              <w:rPr>
                <w:i/>
                <w:iCs/>
                <w:color w:val="FF0000"/>
                <w:highlight w:val="yellow"/>
              </w:rPr>
              <w:t>coresetPoolIndex</w:t>
            </w:r>
            <w:proofErr w:type="spellEnd"/>
            <w:r w:rsidR="00CA7105" w:rsidRPr="0028093B">
              <w:rPr>
                <w:color w:val="FF0000"/>
                <w:highlight w:val="yellow"/>
              </w:rPr>
              <w:t xml:space="preserve"> </w:t>
            </w:r>
            <w:r w:rsidR="00DA2418" w:rsidRPr="0028093B">
              <w:rPr>
                <w:color w:val="FF0000"/>
                <w:highlight w:val="yellow"/>
              </w:rPr>
              <w:t>value</w:t>
            </w:r>
            <w:r w:rsidR="00DA2418" w:rsidRPr="0028093B">
              <w:rPr>
                <w:color w:val="FF0000"/>
              </w:rPr>
              <w:t xml:space="preserve"> </w:t>
            </w:r>
            <w:r w:rsidRPr="0028093B">
              <w:rPr>
                <w:color w:val="FF0000"/>
              </w:rPr>
              <w:t>carried in the latest DCI in time</w:t>
            </w:r>
            <w:r w:rsidRPr="0028093B">
              <w:rPr>
                <w:rFonts w:eastAsia="MS Mincho"/>
                <w:color w:val="FF0000"/>
                <w:u w:val="single"/>
                <w:lang w:eastAsia="ja-JP"/>
              </w:rPr>
              <w:t xml:space="preserve"> </w:t>
            </w:r>
            <w:r w:rsidRPr="0028093B">
              <w:rPr>
                <w:rFonts w:eastAsia="MS Mincho"/>
                <w:color w:val="FF0000"/>
                <w:lang w:eastAsia="ja-JP"/>
              </w:rPr>
              <w:t>corresponding to positive HARQ-ACK value</w:t>
            </w:r>
            <w:r w:rsidRPr="0028093B">
              <w:rPr>
                <w:color w:val="FF0000"/>
              </w:rPr>
              <w:t xml:space="preserve"> is applied. The first slot and the</w:t>
            </w:r>
            <m:oMath>
              <m:r>
                <m:rPr>
                  <m:sty m:val="p"/>
                </m:rPr>
                <w:rPr>
                  <w:rFonts w:ascii="Cambria Math" w:hAnsi="Cambria Math"/>
                  <w:color w:val="FF0000"/>
                </w:rPr>
                <m:t xml:space="preserve"> </m:t>
              </m:r>
              <m:r>
                <w:rPr>
                  <w:rFonts w:ascii="Cambria Math" w:hAnsi="Cambria Math"/>
                  <w:color w:val="FF0000"/>
                </w:rPr>
                <m:t>beamAppTime</m:t>
              </m:r>
            </m:oMath>
            <w:r w:rsidRPr="0028093B">
              <w:rPr>
                <w:color w:val="FF0000"/>
              </w:rPr>
              <w:t xml:space="preserve"> symbols are both determined on the active BWP with the smallest SCS among the BWP(s) from the CCs applying the indicated</w:t>
            </w:r>
            <w:r w:rsidRPr="0028093B">
              <w:rPr>
                <w:i/>
                <w:iCs/>
                <w:color w:val="FF0000"/>
              </w:rPr>
              <w:t xml:space="preserve"> TCI-State</w:t>
            </w:r>
            <w:r w:rsidRPr="0028093B">
              <w:rPr>
                <w:rStyle w:val="aff4"/>
                <w:color w:val="FF0000"/>
              </w:rPr>
              <w:t>(s)</w:t>
            </w:r>
            <w:r w:rsidRPr="0028093B">
              <w:rPr>
                <w:color w:val="FF0000"/>
              </w:rPr>
              <w:t xml:space="preserve"> or </w:t>
            </w:r>
            <w:r w:rsidRPr="0028093B">
              <w:rPr>
                <w:i/>
                <w:iCs/>
                <w:color w:val="FF0000"/>
              </w:rPr>
              <w:t>TCI-UL-State</w:t>
            </w:r>
            <w:r w:rsidRPr="0028093B">
              <w:rPr>
                <w:rStyle w:val="aff4"/>
                <w:color w:val="FF0000"/>
              </w:rPr>
              <w:t>(s)</w:t>
            </w:r>
            <w:r w:rsidRPr="0028093B">
              <w:rPr>
                <w:color w:val="FF0000"/>
              </w:rPr>
              <w:t xml:space="preserve"> </w:t>
            </w:r>
            <w:r w:rsidR="00CA7105" w:rsidRPr="0028093B">
              <w:rPr>
                <w:color w:val="FF0000"/>
                <w:highlight w:val="yellow"/>
              </w:rPr>
              <w:t xml:space="preserve">specific to the </w:t>
            </w:r>
            <w:proofErr w:type="spellStart"/>
            <w:r w:rsidR="00CA7105" w:rsidRPr="0028093B">
              <w:rPr>
                <w:i/>
                <w:iCs/>
                <w:color w:val="FF0000"/>
                <w:highlight w:val="yellow"/>
              </w:rPr>
              <w:t>coresetPoolIndex</w:t>
            </w:r>
            <w:proofErr w:type="spellEnd"/>
            <w:r w:rsidR="007C5DEC" w:rsidRPr="0028093B">
              <w:rPr>
                <w:color w:val="FF0000"/>
                <w:highlight w:val="yellow"/>
              </w:rPr>
              <w:t xml:space="preserve"> value</w:t>
            </w:r>
            <w:r w:rsidR="00CA7105" w:rsidRPr="0028093B">
              <w:rPr>
                <w:color w:val="FF0000"/>
              </w:rPr>
              <w:t xml:space="preserve"> </w:t>
            </w:r>
            <w:r w:rsidRPr="0028093B">
              <w:rPr>
                <w:color w:val="FF0000"/>
              </w:rPr>
              <w:t xml:space="preserve">that are active at the end of the PUCCH or the PUSCH carrying the positive HARQ-ACK. </w:t>
            </w:r>
          </w:p>
          <w:p w14:paraId="274BFAF2" w14:textId="555FAC12" w:rsidR="003B7A85" w:rsidRPr="00FD53D4" w:rsidRDefault="00053ABA" w:rsidP="00FD53D4">
            <w:pPr>
              <w:pStyle w:val="af"/>
              <w:spacing w:beforeLines="50" w:before="120" w:afterLines="50" w:after="120"/>
              <w:ind w:firstLineChars="0" w:firstLine="0"/>
              <w:jc w:val="center"/>
              <w:rPr>
                <w:rFonts w:ascii="Times New Roman" w:eastAsia="MS Mincho" w:hAnsi="Times New Roman" w:cs="Times New Roman"/>
                <w:b/>
                <w:i/>
                <w:iCs/>
                <w:color w:val="000000" w:themeColor="text1"/>
                <w:sz w:val="22"/>
                <w:szCs w:val="22"/>
                <w:lang w:eastAsia="ja-JP"/>
              </w:rPr>
            </w:pPr>
            <w:r w:rsidRPr="00FD53D4">
              <w:rPr>
                <w:rFonts w:ascii="Times New Roman" w:hAnsi="Times New Roman" w:cs="Times New Roman"/>
                <w:color w:val="FF0000"/>
                <w:sz w:val="22"/>
                <w:szCs w:val="22"/>
              </w:rPr>
              <w:t>*** Unchanged parts are omitted ***</w:t>
            </w:r>
          </w:p>
        </w:tc>
      </w:tr>
    </w:tbl>
    <w:p w14:paraId="7336BADD" w14:textId="58E8F13D" w:rsidR="00BC46E8" w:rsidRDefault="00BC46E8" w:rsidP="00BC46E8">
      <w:pPr>
        <w:pStyle w:val="20"/>
        <w:numPr>
          <w:ilvl w:val="1"/>
          <w:numId w:val="59"/>
        </w:numPr>
        <w:spacing w:before="240" w:after="120"/>
      </w:pPr>
      <w:r>
        <w:rPr>
          <w:lang w:eastAsia="ja-JP"/>
        </w:rPr>
        <w:t>Single-DCI based M-TRP</w:t>
      </w:r>
    </w:p>
    <w:p w14:paraId="432DACC6" w14:textId="73097DB3" w:rsidR="00C967C3" w:rsidRDefault="00C967C3" w:rsidP="00C967C3">
      <w:pPr>
        <w:pStyle w:val="31"/>
        <w:numPr>
          <w:ilvl w:val="0"/>
          <w:numId w:val="0"/>
        </w:numPr>
        <w:ind w:firstLineChars="142" w:firstLine="284"/>
      </w:pPr>
      <w:r>
        <w:rPr>
          <w:lang w:eastAsia="ja-JP"/>
        </w:rPr>
        <w:t xml:space="preserve">Switching between one indicated TCI state and two indicated TCI </w:t>
      </w:r>
      <w:proofErr w:type="gramStart"/>
      <w:r>
        <w:rPr>
          <w:lang w:eastAsia="ja-JP"/>
        </w:rPr>
        <w:t>states</w:t>
      </w:r>
      <w:proofErr w:type="gramEnd"/>
    </w:p>
    <w:p w14:paraId="520B6D24" w14:textId="0CE13473" w:rsidR="00C967C3" w:rsidRPr="00861664" w:rsidRDefault="00C967C3" w:rsidP="00C967C3">
      <w:pPr>
        <w:spacing w:beforeLines="50" w:before="120" w:afterLines="50" w:after="120"/>
        <w:jc w:val="both"/>
        <w:rPr>
          <w:rFonts w:eastAsia="MS Mincho"/>
          <w:sz w:val="22"/>
          <w:szCs w:val="22"/>
          <w:lang w:eastAsia="ja-JP"/>
        </w:rPr>
      </w:pPr>
      <w:r w:rsidRPr="00861664">
        <w:rPr>
          <w:rFonts w:eastAsia="MS Mincho"/>
          <w:sz w:val="22"/>
          <w:szCs w:val="22"/>
          <w:lang w:eastAsia="ja-JP"/>
        </w:rPr>
        <w:t>In RAN1#11</w:t>
      </w:r>
      <w:r w:rsidR="00B6240B" w:rsidRPr="00861664">
        <w:rPr>
          <w:rFonts w:eastAsia="MS Mincho"/>
          <w:sz w:val="22"/>
          <w:szCs w:val="22"/>
          <w:lang w:eastAsia="ja-JP"/>
        </w:rPr>
        <w:t>4</w:t>
      </w:r>
      <w:r w:rsidRPr="00861664">
        <w:rPr>
          <w:rFonts w:eastAsia="MS Mincho"/>
          <w:sz w:val="22"/>
          <w:szCs w:val="22"/>
          <w:lang w:eastAsia="ja-JP"/>
        </w:rPr>
        <w:t xml:space="preserve">, </w:t>
      </w:r>
      <w:r w:rsidR="00B6240B" w:rsidRPr="00861664">
        <w:rPr>
          <w:rFonts w:eastAsia="MS Mincho"/>
          <w:sz w:val="22"/>
          <w:szCs w:val="22"/>
          <w:lang w:eastAsia="ja-JP"/>
        </w:rPr>
        <w:t xml:space="preserve">whether to support MAC CE based dynamic switching between </w:t>
      </w:r>
      <w:proofErr w:type="spellStart"/>
      <w:r w:rsidR="00B6240B" w:rsidRPr="00861664">
        <w:rPr>
          <w:rFonts w:eastAsia="MS Mincho"/>
          <w:sz w:val="22"/>
          <w:szCs w:val="22"/>
          <w:lang w:eastAsia="ja-JP"/>
        </w:rPr>
        <w:t>sTRP</w:t>
      </w:r>
      <w:proofErr w:type="spellEnd"/>
      <w:r w:rsidR="00B6240B" w:rsidRPr="00861664">
        <w:rPr>
          <w:rFonts w:eastAsia="MS Mincho"/>
          <w:sz w:val="22"/>
          <w:szCs w:val="22"/>
          <w:lang w:eastAsia="ja-JP"/>
        </w:rPr>
        <w:t xml:space="preserve"> and </w:t>
      </w:r>
      <w:proofErr w:type="spellStart"/>
      <w:r w:rsidR="00B6240B" w:rsidRPr="00861664">
        <w:rPr>
          <w:rFonts w:eastAsia="MS Mincho"/>
          <w:sz w:val="22"/>
          <w:szCs w:val="22"/>
          <w:lang w:eastAsia="ja-JP"/>
        </w:rPr>
        <w:t>mTRP</w:t>
      </w:r>
      <w:proofErr w:type="spellEnd"/>
      <w:r w:rsidR="00B6240B" w:rsidRPr="00861664">
        <w:rPr>
          <w:rFonts w:eastAsia="MS Mincho"/>
          <w:sz w:val="22"/>
          <w:szCs w:val="22"/>
          <w:lang w:eastAsia="ja-JP"/>
        </w:rPr>
        <w:t xml:space="preserve"> was discussed. Some companies claimed the MAC CE based dynamic switching is not necessary because DCI based switching by TCI state selection field is already supported. In our view, we assume DCI based switching by TCI state selection field will be optional UE feature, and MAC CE based beam switching is necessary</w:t>
      </w:r>
      <w:r w:rsidR="000859DE" w:rsidRPr="00861664">
        <w:rPr>
          <w:rFonts w:eastAsia="MS Mincho"/>
          <w:sz w:val="22"/>
          <w:szCs w:val="22"/>
          <w:lang w:eastAsia="ja-JP"/>
        </w:rPr>
        <w:t xml:space="preserve"> when TCI state selection field is not configured in DCI format 1_1/1_2</w:t>
      </w:r>
      <w:r w:rsidRPr="00861664">
        <w:rPr>
          <w:rFonts w:eastAsia="MS Mincho"/>
          <w:sz w:val="22"/>
          <w:szCs w:val="22"/>
          <w:lang w:eastAsia="ja-JP"/>
        </w:rPr>
        <w:t>.</w:t>
      </w:r>
    </w:p>
    <w:p w14:paraId="4A49FDCC" w14:textId="532A08CD" w:rsidR="00C967C3" w:rsidRPr="00861664" w:rsidRDefault="00C967C3" w:rsidP="00C967C3">
      <w:pPr>
        <w:spacing w:beforeLines="50" w:before="120" w:afterLines="50" w:after="120"/>
        <w:jc w:val="both"/>
        <w:rPr>
          <w:rFonts w:eastAsia="MS Mincho"/>
          <w:sz w:val="22"/>
          <w:szCs w:val="22"/>
          <w:lang w:eastAsia="ja-JP"/>
        </w:rPr>
      </w:pPr>
      <w:r w:rsidRPr="00861664">
        <w:rPr>
          <w:rFonts w:eastAsia="MS Mincho"/>
          <w:sz w:val="22"/>
          <w:szCs w:val="22"/>
          <w:lang w:eastAsia="ja-JP"/>
        </w:rPr>
        <w:t>In RAN1#11</w:t>
      </w:r>
      <w:r w:rsidR="000859DE" w:rsidRPr="00861664">
        <w:rPr>
          <w:rFonts w:eastAsia="MS Mincho"/>
          <w:sz w:val="22"/>
          <w:szCs w:val="22"/>
          <w:lang w:eastAsia="ja-JP"/>
        </w:rPr>
        <w:t>4</w:t>
      </w:r>
      <w:r w:rsidRPr="00861664">
        <w:rPr>
          <w:rFonts w:eastAsia="MS Mincho"/>
          <w:sz w:val="22"/>
          <w:szCs w:val="22"/>
          <w:lang w:eastAsia="ja-JP"/>
        </w:rPr>
        <w:t xml:space="preserve">, </w:t>
      </w:r>
      <w:r w:rsidR="000859DE" w:rsidRPr="00861664">
        <w:rPr>
          <w:rFonts w:eastAsia="MS Mincho"/>
          <w:sz w:val="22"/>
          <w:szCs w:val="22"/>
          <w:lang w:eastAsia="ja-JP"/>
        </w:rPr>
        <w:t xml:space="preserve">the following options were discussed </w:t>
      </w:r>
      <w:r w:rsidR="00F335C0" w:rsidRPr="00861664">
        <w:rPr>
          <w:rFonts w:eastAsia="MS Mincho"/>
          <w:sz w:val="22"/>
          <w:szCs w:val="22"/>
          <w:lang w:eastAsia="ja-JP"/>
        </w:rPr>
        <w:t>how to enable switching between one indicated TCI state and two indicated TCI states</w:t>
      </w:r>
      <w:r w:rsidRPr="00861664">
        <w:rPr>
          <w:rFonts w:eastAsia="MS Mincho"/>
          <w:sz w:val="22"/>
          <w:szCs w:val="22"/>
          <w:lang w:eastAsia="ja-JP"/>
        </w:rPr>
        <w:t>.</w:t>
      </w:r>
    </w:p>
    <w:tbl>
      <w:tblPr>
        <w:tblStyle w:val="af3"/>
        <w:tblW w:w="0" w:type="auto"/>
        <w:tblLook w:val="04A0" w:firstRow="1" w:lastRow="0" w:firstColumn="1" w:lastColumn="0" w:noHBand="0" w:noVBand="1"/>
      </w:tblPr>
      <w:tblGrid>
        <w:gridCol w:w="9962"/>
      </w:tblGrid>
      <w:tr w:rsidR="00C967C3" w:rsidRPr="00D86255" w14:paraId="47C89880" w14:textId="77777777" w:rsidTr="00C967C3">
        <w:tc>
          <w:tcPr>
            <w:tcW w:w="9962" w:type="dxa"/>
          </w:tcPr>
          <w:p w14:paraId="541D9F6D" w14:textId="77777777" w:rsidR="000859DE" w:rsidRPr="00861664" w:rsidRDefault="000859DE" w:rsidP="000859DE">
            <w:pPr>
              <w:numPr>
                <w:ilvl w:val="0"/>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Alt1:</w:t>
            </w:r>
          </w:p>
          <w:p w14:paraId="0F79F9C8" w14:textId="77777777" w:rsidR="000859DE" w:rsidRPr="00861664" w:rsidRDefault="000859DE" w:rsidP="000859DE">
            <w:pPr>
              <w:numPr>
                <w:ilvl w:val="1"/>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 CC/BWP is operated in Rel-18 unified TCI framework extension for S-DCI based MTRP if Rel-18 TCI state activation command (MAC-CE) where at least one activated TCI codepoint is mapped with both the first and second join/DL/UL TCI states is received and applied to the CC/BWP</w:t>
            </w:r>
          </w:p>
          <w:p w14:paraId="557037AF" w14:textId="77777777" w:rsidR="000859DE" w:rsidRPr="00861664" w:rsidRDefault="000859DE" w:rsidP="000859DE">
            <w:pPr>
              <w:numPr>
                <w:ilvl w:val="1"/>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 CC/BWP is operated in Rel-17 unified TCI framework if Rel-18 TCI state activation command (MAC-CE) where all activated TCI codepoint(s) is mapped with either only the first joint/DL/UL TCI state(s) or only the second joint/DL/UL TCI state(s) is received and applied to the CC/BWP</w:t>
            </w:r>
          </w:p>
          <w:p w14:paraId="4D152019" w14:textId="77777777" w:rsidR="000859DE" w:rsidRPr="00861664" w:rsidRDefault="000859DE" w:rsidP="000859DE">
            <w:pPr>
              <w:numPr>
                <w:ilvl w:val="1"/>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 CC/BWP is operated in Rel-17 unified TCI framework if Rel-17 TCI state activation command (MAC-CE) is received and applied to the CC/BWP</w:t>
            </w:r>
          </w:p>
          <w:p w14:paraId="3E7D2BA9" w14:textId="77777777" w:rsidR="000859DE" w:rsidRPr="00861664" w:rsidRDefault="000859DE" w:rsidP="000859DE">
            <w:pPr>
              <w:numPr>
                <w:ilvl w:val="0"/>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Alt2:</w:t>
            </w:r>
          </w:p>
          <w:p w14:paraId="6300BE4C" w14:textId="77777777" w:rsidR="000859DE" w:rsidRPr="00861664" w:rsidRDefault="000859DE" w:rsidP="000859DE">
            <w:pPr>
              <w:numPr>
                <w:ilvl w:val="1"/>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 CC/BWP is operated in Rel-18 unified TCI framework extension for S-DCI based MTRP if Rel-18 TCI state activation command (MAC-CE) is received and applied to the CC/BWP</w:t>
            </w:r>
          </w:p>
          <w:p w14:paraId="2E914386" w14:textId="77777777" w:rsidR="000859DE" w:rsidRPr="00861664" w:rsidRDefault="000859DE" w:rsidP="000859DE">
            <w:pPr>
              <w:numPr>
                <w:ilvl w:val="1"/>
                <w:numId w:val="93"/>
              </w:numPr>
              <w:spacing w:before="0" w:after="0"/>
              <w:jc w:val="both"/>
              <w:rPr>
                <w:rFonts w:ascii="Times New Roman" w:hAnsi="Times New Roman" w:cs="Times New Roman"/>
                <w:sz w:val="22"/>
                <w:szCs w:val="22"/>
              </w:rPr>
            </w:pPr>
            <w:r w:rsidRPr="00861664">
              <w:rPr>
                <w:rFonts w:ascii="Times New Roman" w:hAnsi="Times New Roman" w:cs="Times New Roman"/>
                <w:sz w:val="22"/>
                <w:szCs w:val="22"/>
              </w:rPr>
              <w:t>A CC/BWP is operated in Rel-17 unified TCI framework if Rel-17 TCI state activation command (MAC-CE) is received and applied to the CC/BWP</w:t>
            </w:r>
          </w:p>
          <w:p w14:paraId="15D84453" w14:textId="77777777" w:rsidR="000859DE" w:rsidRPr="00861664" w:rsidRDefault="000859DE" w:rsidP="000859DE">
            <w:pPr>
              <w:numPr>
                <w:ilvl w:val="0"/>
                <w:numId w:val="93"/>
              </w:numPr>
              <w:spacing w:before="0" w:after="0"/>
              <w:rPr>
                <w:rFonts w:ascii="Times New Roman" w:hAnsi="Times New Roman" w:cs="Times New Roman"/>
                <w:sz w:val="22"/>
                <w:szCs w:val="22"/>
              </w:rPr>
            </w:pPr>
            <w:bookmarkStart w:id="3" w:name="_Hlk143070374"/>
            <w:r w:rsidRPr="00861664">
              <w:rPr>
                <w:rFonts w:ascii="Times New Roman" w:hAnsi="Times New Roman" w:cs="Times New Roman"/>
                <w:sz w:val="22"/>
                <w:szCs w:val="22"/>
              </w:rPr>
              <w:t xml:space="preserve">Alt3: Introduce a field in Rel-18 TCI state activation command (MAC-CE) to explicitly indicate that a CC/BWP is operated in Rel-17 unified TCI framework or Rel-18 unified TCI framework extension for S-DCI based </w:t>
            </w:r>
            <w:proofErr w:type="gramStart"/>
            <w:r w:rsidRPr="00861664">
              <w:rPr>
                <w:rFonts w:ascii="Times New Roman" w:hAnsi="Times New Roman" w:cs="Times New Roman"/>
                <w:sz w:val="22"/>
                <w:szCs w:val="22"/>
              </w:rPr>
              <w:t>MTRP</w:t>
            </w:r>
            <w:bookmarkEnd w:id="3"/>
            <w:proofErr w:type="gramEnd"/>
          </w:p>
          <w:p w14:paraId="3DBAF151" w14:textId="22B12F57" w:rsidR="00C967C3" w:rsidRPr="00861664" w:rsidRDefault="00C967C3" w:rsidP="00861664">
            <w:pPr>
              <w:spacing w:before="0" w:after="0"/>
              <w:rPr>
                <w:rFonts w:eastAsia="MS Mincho"/>
                <w:sz w:val="22"/>
                <w:szCs w:val="22"/>
                <w:lang w:eastAsia="ja-JP"/>
              </w:rPr>
            </w:pPr>
          </w:p>
        </w:tc>
      </w:tr>
    </w:tbl>
    <w:p w14:paraId="19C797DE" w14:textId="29D47621" w:rsidR="00C967C3" w:rsidRPr="00861664" w:rsidRDefault="00F335C0" w:rsidP="00BC46E8">
      <w:pPr>
        <w:spacing w:beforeLines="50" w:before="120" w:afterLines="50" w:after="120"/>
        <w:jc w:val="both"/>
        <w:rPr>
          <w:rFonts w:eastAsia="MS Mincho"/>
          <w:sz w:val="22"/>
          <w:szCs w:val="22"/>
          <w:lang w:eastAsia="ja-JP"/>
        </w:rPr>
      </w:pPr>
      <w:r w:rsidRPr="00861664">
        <w:rPr>
          <w:rFonts w:eastAsia="MS Mincho"/>
          <w:sz w:val="22"/>
          <w:szCs w:val="22"/>
          <w:lang w:eastAsia="ja-JP"/>
        </w:rPr>
        <w:t>To our understanding, the difference is summarized below.</w:t>
      </w:r>
    </w:p>
    <w:p w14:paraId="2B9246E4" w14:textId="77777777" w:rsidR="00F335C0" w:rsidRPr="00861664" w:rsidRDefault="00F335C0" w:rsidP="00E66EEC">
      <w:pPr>
        <w:pStyle w:val="af"/>
        <w:numPr>
          <w:ilvl w:val="0"/>
          <w:numId w:val="95"/>
        </w:numPr>
        <w:spacing w:before="0" w:after="0"/>
        <w:ind w:firstLineChars="0"/>
        <w:rPr>
          <w:rFonts w:ascii="Times New Roman" w:hAnsi="Times New Roman" w:cs="Times New Roman"/>
          <w:b/>
          <w:bCs/>
          <w:sz w:val="22"/>
          <w:szCs w:val="22"/>
        </w:rPr>
      </w:pPr>
      <w:r w:rsidRPr="00861664">
        <w:rPr>
          <w:rFonts w:ascii="Times New Roman" w:hAnsi="Times New Roman" w:cs="Times New Roman"/>
          <w:b/>
          <w:bCs/>
          <w:sz w:val="22"/>
          <w:szCs w:val="22"/>
        </w:rPr>
        <w:t xml:space="preserve">Alt.1: </w:t>
      </w:r>
    </w:p>
    <w:p w14:paraId="25B6754B" w14:textId="3E695658" w:rsidR="00F335C0" w:rsidRPr="00861664" w:rsidRDefault="00F335C0" w:rsidP="00E66EEC">
      <w:pPr>
        <w:pStyle w:val="af"/>
        <w:numPr>
          <w:ilvl w:val="0"/>
          <w:numId w:val="94"/>
        </w:numPr>
        <w:spacing w:before="0" w:after="0"/>
        <w:ind w:firstLineChars="0"/>
        <w:rPr>
          <w:rFonts w:ascii="Times New Roman" w:hAnsi="Times New Roman" w:cs="Times New Roman"/>
          <w:sz w:val="22"/>
          <w:szCs w:val="22"/>
        </w:rPr>
      </w:pPr>
      <w:r w:rsidRPr="00861664">
        <w:rPr>
          <w:rFonts w:ascii="Times New Roman" w:hAnsi="Times New Roman" w:cs="Times New Roman"/>
          <w:sz w:val="22"/>
          <w:szCs w:val="22"/>
        </w:rPr>
        <w:t>If at least one TCI codepoint mapped with more than one TCI states</w:t>
      </w:r>
      <w:r w:rsidR="00382CFA" w:rsidRPr="00861664">
        <w:rPr>
          <w:rFonts w:ascii="Times New Roman" w:hAnsi="Times New Roman" w:cs="Times New Roman"/>
          <w:sz w:val="22"/>
          <w:szCs w:val="22"/>
        </w:rPr>
        <w:t xml:space="preserve"> in Rel.18 MAC CE</w:t>
      </w:r>
      <w:r w:rsidRPr="00861664">
        <w:rPr>
          <w:rFonts w:ascii="Times New Roman" w:hAnsi="Times New Roman" w:cs="Times New Roman"/>
          <w:sz w:val="22"/>
          <w:szCs w:val="22"/>
        </w:rPr>
        <w:t xml:space="preserve">, it means </w:t>
      </w:r>
      <w:proofErr w:type="spellStart"/>
      <w:r w:rsidRPr="00861664">
        <w:rPr>
          <w:rFonts w:ascii="Times New Roman" w:hAnsi="Times New Roman" w:cs="Times New Roman"/>
          <w:sz w:val="22"/>
          <w:szCs w:val="22"/>
        </w:rPr>
        <w:t>mTRP</w:t>
      </w:r>
      <w:proofErr w:type="spellEnd"/>
      <w:r w:rsidRPr="00861664">
        <w:rPr>
          <w:rFonts w:ascii="Times New Roman" w:hAnsi="Times New Roman" w:cs="Times New Roman"/>
          <w:sz w:val="22"/>
          <w:szCs w:val="22"/>
        </w:rPr>
        <w:t xml:space="preserve"> operation.</w:t>
      </w:r>
    </w:p>
    <w:p w14:paraId="63BE7744" w14:textId="18F13A26" w:rsidR="00F335C0" w:rsidRPr="00861664" w:rsidRDefault="00F335C0" w:rsidP="00E66EEC">
      <w:pPr>
        <w:pStyle w:val="af"/>
        <w:numPr>
          <w:ilvl w:val="0"/>
          <w:numId w:val="94"/>
        </w:numPr>
        <w:spacing w:before="0" w:after="0"/>
        <w:ind w:firstLineChars="0"/>
        <w:rPr>
          <w:rFonts w:ascii="Times New Roman" w:hAnsi="Times New Roman" w:cs="Times New Roman"/>
          <w:sz w:val="22"/>
          <w:szCs w:val="22"/>
        </w:rPr>
      </w:pPr>
      <w:r w:rsidRPr="00861664">
        <w:rPr>
          <w:rFonts w:ascii="Times New Roman" w:hAnsi="Times New Roman" w:cs="Times New Roman"/>
          <w:sz w:val="22"/>
          <w:szCs w:val="22"/>
        </w:rPr>
        <w:t xml:space="preserve">Else, it means </w:t>
      </w:r>
      <w:proofErr w:type="spellStart"/>
      <w:r w:rsidRPr="00861664">
        <w:rPr>
          <w:rFonts w:ascii="Times New Roman" w:hAnsi="Times New Roman" w:cs="Times New Roman"/>
          <w:sz w:val="22"/>
          <w:szCs w:val="22"/>
        </w:rPr>
        <w:t>sTRP</w:t>
      </w:r>
      <w:proofErr w:type="spellEnd"/>
      <w:r w:rsidRPr="00861664">
        <w:rPr>
          <w:rFonts w:ascii="Times New Roman" w:hAnsi="Times New Roman" w:cs="Times New Roman"/>
          <w:sz w:val="22"/>
          <w:szCs w:val="22"/>
        </w:rPr>
        <w:t xml:space="preserve"> operation.</w:t>
      </w:r>
    </w:p>
    <w:p w14:paraId="1CF24E50" w14:textId="77777777" w:rsidR="00F335C0" w:rsidRPr="00861664" w:rsidRDefault="00F335C0" w:rsidP="00E66EEC">
      <w:pPr>
        <w:pStyle w:val="af"/>
        <w:numPr>
          <w:ilvl w:val="0"/>
          <w:numId w:val="95"/>
        </w:numPr>
        <w:spacing w:before="0" w:after="0"/>
        <w:ind w:firstLineChars="0"/>
        <w:rPr>
          <w:rFonts w:ascii="Times New Roman" w:hAnsi="Times New Roman" w:cs="Times New Roman"/>
          <w:b/>
          <w:bCs/>
          <w:sz w:val="22"/>
          <w:szCs w:val="22"/>
        </w:rPr>
      </w:pPr>
      <w:r w:rsidRPr="00861664">
        <w:rPr>
          <w:rFonts w:ascii="Times New Roman" w:hAnsi="Times New Roman" w:cs="Times New Roman"/>
          <w:b/>
          <w:bCs/>
          <w:sz w:val="22"/>
          <w:szCs w:val="22"/>
        </w:rPr>
        <w:t xml:space="preserve">Alt.2: </w:t>
      </w:r>
    </w:p>
    <w:p w14:paraId="16B3080A" w14:textId="7E930821" w:rsidR="00F335C0" w:rsidRPr="00861664" w:rsidRDefault="00F335C0" w:rsidP="00E66EEC">
      <w:pPr>
        <w:pStyle w:val="af"/>
        <w:numPr>
          <w:ilvl w:val="0"/>
          <w:numId w:val="94"/>
        </w:numPr>
        <w:spacing w:before="0" w:after="0"/>
        <w:ind w:firstLineChars="0"/>
        <w:rPr>
          <w:rFonts w:ascii="Times New Roman" w:hAnsi="Times New Roman" w:cs="Times New Roman"/>
          <w:sz w:val="22"/>
          <w:szCs w:val="22"/>
        </w:rPr>
      </w:pPr>
      <w:r w:rsidRPr="00861664">
        <w:rPr>
          <w:rFonts w:ascii="Times New Roman" w:hAnsi="Times New Roman" w:cs="Times New Roman"/>
          <w:sz w:val="22"/>
          <w:szCs w:val="22"/>
        </w:rPr>
        <w:t>If R</w:t>
      </w:r>
      <w:r w:rsidR="00382CFA" w:rsidRPr="00861664">
        <w:rPr>
          <w:rFonts w:ascii="Times New Roman" w:hAnsi="Times New Roman" w:cs="Times New Roman"/>
          <w:sz w:val="22"/>
          <w:szCs w:val="22"/>
        </w:rPr>
        <w:t>el.</w:t>
      </w:r>
      <w:r w:rsidRPr="00861664">
        <w:rPr>
          <w:rFonts w:ascii="Times New Roman" w:hAnsi="Times New Roman" w:cs="Times New Roman"/>
          <w:sz w:val="22"/>
          <w:szCs w:val="22"/>
        </w:rPr>
        <w:t>18 MAC CE activates TCI state</w:t>
      </w:r>
      <w:r w:rsidR="00382CFA" w:rsidRPr="00861664">
        <w:rPr>
          <w:rFonts w:ascii="Times New Roman" w:hAnsi="Times New Roman" w:cs="Times New Roman"/>
          <w:sz w:val="22"/>
          <w:szCs w:val="22"/>
        </w:rPr>
        <w:t>s</w:t>
      </w:r>
      <w:r w:rsidRPr="00861664">
        <w:rPr>
          <w:rFonts w:ascii="Times New Roman" w:hAnsi="Times New Roman" w:cs="Times New Roman"/>
          <w:sz w:val="22"/>
          <w:szCs w:val="22"/>
        </w:rPr>
        <w:t xml:space="preserve">, it means </w:t>
      </w:r>
      <w:proofErr w:type="spellStart"/>
      <w:r w:rsidRPr="00861664">
        <w:rPr>
          <w:rFonts w:ascii="Times New Roman" w:hAnsi="Times New Roman" w:cs="Times New Roman"/>
          <w:sz w:val="22"/>
          <w:szCs w:val="22"/>
        </w:rPr>
        <w:t>mTRP</w:t>
      </w:r>
      <w:proofErr w:type="spellEnd"/>
      <w:r w:rsidRPr="00861664">
        <w:rPr>
          <w:rFonts w:ascii="Times New Roman" w:hAnsi="Times New Roman" w:cs="Times New Roman"/>
          <w:sz w:val="22"/>
          <w:szCs w:val="22"/>
        </w:rPr>
        <w:t xml:space="preserve"> operation.</w:t>
      </w:r>
    </w:p>
    <w:p w14:paraId="6D482B37" w14:textId="26F4E14E" w:rsidR="00F335C0" w:rsidRPr="00861664" w:rsidRDefault="00F335C0" w:rsidP="00E66EEC">
      <w:pPr>
        <w:pStyle w:val="af"/>
        <w:numPr>
          <w:ilvl w:val="0"/>
          <w:numId w:val="94"/>
        </w:numPr>
        <w:spacing w:before="0" w:after="0"/>
        <w:ind w:firstLineChars="0"/>
        <w:rPr>
          <w:rFonts w:ascii="Times New Roman" w:hAnsi="Times New Roman" w:cs="Times New Roman"/>
          <w:sz w:val="22"/>
          <w:szCs w:val="22"/>
        </w:rPr>
      </w:pPr>
      <w:r w:rsidRPr="00861664">
        <w:rPr>
          <w:rFonts w:ascii="Times New Roman" w:hAnsi="Times New Roman" w:cs="Times New Roman"/>
          <w:sz w:val="22"/>
          <w:szCs w:val="22"/>
        </w:rPr>
        <w:t>Else (R</w:t>
      </w:r>
      <w:r w:rsidR="00382CFA" w:rsidRPr="00861664">
        <w:rPr>
          <w:rFonts w:ascii="Times New Roman" w:hAnsi="Times New Roman" w:cs="Times New Roman"/>
          <w:sz w:val="22"/>
          <w:szCs w:val="22"/>
        </w:rPr>
        <w:t>el.</w:t>
      </w:r>
      <w:r w:rsidRPr="00861664">
        <w:rPr>
          <w:rFonts w:ascii="Times New Roman" w:hAnsi="Times New Roman" w:cs="Times New Roman"/>
          <w:sz w:val="22"/>
          <w:szCs w:val="22"/>
        </w:rPr>
        <w:t>17 MAC CE activates TCI state</w:t>
      </w:r>
      <w:r w:rsidR="00382CFA" w:rsidRPr="00861664">
        <w:rPr>
          <w:rFonts w:ascii="Times New Roman" w:hAnsi="Times New Roman" w:cs="Times New Roman"/>
          <w:sz w:val="22"/>
          <w:szCs w:val="22"/>
        </w:rPr>
        <w:t>s</w:t>
      </w:r>
      <w:r w:rsidRPr="00861664">
        <w:rPr>
          <w:rFonts w:ascii="Times New Roman" w:hAnsi="Times New Roman" w:cs="Times New Roman"/>
          <w:sz w:val="22"/>
          <w:szCs w:val="22"/>
        </w:rPr>
        <w:t xml:space="preserve">), it means </w:t>
      </w:r>
      <w:proofErr w:type="spellStart"/>
      <w:r w:rsidRPr="00861664">
        <w:rPr>
          <w:rFonts w:ascii="Times New Roman" w:hAnsi="Times New Roman" w:cs="Times New Roman"/>
          <w:sz w:val="22"/>
          <w:szCs w:val="22"/>
        </w:rPr>
        <w:t>sTRP</w:t>
      </w:r>
      <w:proofErr w:type="spellEnd"/>
      <w:r w:rsidRPr="00861664">
        <w:rPr>
          <w:rFonts w:ascii="Times New Roman" w:hAnsi="Times New Roman" w:cs="Times New Roman"/>
          <w:sz w:val="22"/>
          <w:szCs w:val="22"/>
        </w:rPr>
        <w:t xml:space="preserve"> operation.</w:t>
      </w:r>
    </w:p>
    <w:p w14:paraId="6F14C091" w14:textId="12AD53A7" w:rsidR="000E387C" w:rsidRPr="00861664" w:rsidRDefault="000E387C" w:rsidP="000E387C">
      <w:pPr>
        <w:pStyle w:val="af"/>
        <w:numPr>
          <w:ilvl w:val="0"/>
          <w:numId w:val="95"/>
        </w:numPr>
        <w:spacing w:before="0" w:after="0"/>
        <w:ind w:firstLineChars="0"/>
        <w:rPr>
          <w:rFonts w:ascii="Times New Roman" w:hAnsi="Times New Roman" w:cs="Times New Roman"/>
          <w:b/>
          <w:bCs/>
          <w:sz w:val="22"/>
          <w:szCs w:val="22"/>
        </w:rPr>
      </w:pPr>
      <w:r w:rsidRPr="00861664">
        <w:rPr>
          <w:rFonts w:ascii="Times New Roman" w:hAnsi="Times New Roman" w:cs="Times New Roman"/>
          <w:b/>
          <w:bCs/>
          <w:sz w:val="22"/>
          <w:szCs w:val="22"/>
        </w:rPr>
        <w:t xml:space="preserve">Alt.3: </w:t>
      </w:r>
    </w:p>
    <w:p w14:paraId="0A2C6F91" w14:textId="702D488E" w:rsidR="000E387C" w:rsidRPr="00861664" w:rsidRDefault="000E387C" w:rsidP="000E387C">
      <w:pPr>
        <w:pStyle w:val="af"/>
        <w:numPr>
          <w:ilvl w:val="0"/>
          <w:numId w:val="94"/>
        </w:numPr>
        <w:spacing w:before="0" w:after="0"/>
        <w:ind w:firstLineChars="0"/>
        <w:rPr>
          <w:rFonts w:ascii="Times New Roman" w:hAnsi="Times New Roman" w:cs="Times New Roman"/>
          <w:sz w:val="22"/>
          <w:szCs w:val="22"/>
        </w:rPr>
      </w:pPr>
      <w:r w:rsidRPr="00861664">
        <w:rPr>
          <w:rFonts w:ascii="Times New Roman" w:hAnsi="Times New Roman" w:cs="Times New Roman"/>
          <w:sz w:val="22"/>
          <w:szCs w:val="22"/>
        </w:rPr>
        <w:t xml:space="preserve">Introduce the explicit MAC CE field to indicate </w:t>
      </w:r>
      <w:proofErr w:type="spellStart"/>
      <w:r w:rsidRPr="00861664">
        <w:rPr>
          <w:rFonts w:ascii="Times New Roman" w:hAnsi="Times New Roman" w:cs="Times New Roman"/>
          <w:sz w:val="22"/>
          <w:szCs w:val="22"/>
        </w:rPr>
        <w:t>sTRP</w:t>
      </w:r>
      <w:proofErr w:type="spellEnd"/>
      <w:r w:rsidRPr="00861664">
        <w:rPr>
          <w:rFonts w:ascii="Times New Roman" w:hAnsi="Times New Roman" w:cs="Times New Roman"/>
          <w:sz w:val="22"/>
          <w:szCs w:val="22"/>
        </w:rPr>
        <w:t xml:space="preserve"> operation or </w:t>
      </w:r>
      <w:proofErr w:type="spellStart"/>
      <w:r w:rsidRPr="00861664">
        <w:rPr>
          <w:rFonts w:ascii="Times New Roman" w:hAnsi="Times New Roman" w:cs="Times New Roman"/>
          <w:sz w:val="22"/>
          <w:szCs w:val="22"/>
        </w:rPr>
        <w:t>mTRP</w:t>
      </w:r>
      <w:proofErr w:type="spellEnd"/>
      <w:r w:rsidRPr="00861664">
        <w:rPr>
          <w:rFonts w:ascii="Times New Roman" w:hAnsi="Times New Roman" w:cs="Times New Roman"/>
          <w:sz w:val="22"/>
          <w:szCs w:val="22"/>
        </w:rPr>
        <w:t xml:space="preserve"> operation.</w:t>
      </w:r>
    </w:p>
    <w:p w14:paraId="36CAE2F9" w14:textId="45E7652A" w:rsidR="00F335C0" w:rsidRPr="00861664" w:rsidRDefault="00F335C0" w:rsidP="00BC46E8">
      <w:pPr>
        <w:spacing w:beforeLines="50" w:before="120" w:afterLines="50" w:after="120"/>
        <w:jc w:val="both"/>
        <w:rPr>
          <w:rFonts w:eastAsia="MS Mincho"/>
          <w:sz w:val="22"/>
          <w:szCs w:val="22"/>
          <w:lang w:eastAsia="ja-JP"/>
        </w:rPr>
      </w:pPr>
      <w:r w:rsidRPr="00861664">
        <w:rPr>
          <w:rFonts w:eastAsia="MS Mincho"/>
          <w:sz w:val="22"/>
          <w:szCs w:val="22"/>
          <w:lang w:eastAsia="ja-JP"/>
        </w:rPr>
        <w:t xml:space="preserve">In our view, </w:t>
      </w:r>
      <w:r w:rsidR="00A9119A" w:rsidRPr="00861664">
        <w:rPr>
          <w:rFonts w:eastAsia="MS Mincho"/>
          <w:sz w:val="22"/>
          <w:szCs w:val="22"/>
          <w:lang w:eastAsia="ja-JP"/>
        </w:rPr>
        <w:t xml:space="preserve">any </w:t>
      </w:r>
      <w:r w:rsidRPr="00861664">
        <w:rPr>
          <w:rFonts w:eastAsia="MS Mincho"/>
          <w:sz w:val="22"/>
          <w:szCs w:val="22"/>
          <w:lang w:eastAsia="ja-JP"/>
        </w:rPr>
        <w:t>option</w:t>
      </w:r>
      <w:r w:rsidR="00C86A24" w:rsidRPr="00861664">
        <w:rPr>
          <w:rFonts w:eastAsia="MS Mincho"/>
          <w:sz w:val="22"/>
          <w:szCs w:val="22"/>
          <w:lang w:eastAsia="ja-JP"/>
        </w:rPr>
        <w:t>s</w:t>
      </w:r>
      <w:r w:rsidRPr="00861664">
        <w:rPr>
          <w:rFonts w:eastAsia="MS Mincho"/>
          <w:sz w:val="22"/>
          <w:szCs w:val="22"/>
          <w:lang w:eastAsia="ja-JP"/>
        </w:rPr>
        <w:t xml:space="preserve"> work. </w:t>
      </w:r>
      <w:r w:rsidR="00F57B4A" w:rsidRPr="00861664">
        <w:rPr>
          <w:rFonts w:eastAsia="MS Mincho"/>
          <w:sz w:val="22"/>
          <w:szCs w:val="22"/>
          <w:lang w:eastAsia="ja-JP"/>
        </w:rPr>
        <w:t xml:space="preserve">We believe Alt.1 and Alt.2 have benefit that it does not require explicit MAC CE field to indicate </w:t>
      </w:r>
      <w:proofErr w:type="spellStart"/>
      <w:r w:rsidR="00F57B4A" w:rsidRPr="00861664">
        <w:rPr>
          <w:rFonts w:eastAsia="MS Mincho"/>
          <w:sz w:val="22"/>
          <w:szCs w:val="22"/>
          <w:lang w:eastAsia="ja-JP"/>
        </w:rPr>
        <w:t>sTRP</w:t>
      </w:r>
      <w:proofErr w:type="spellEnd"/>
      <w:r w:rsidR="00F57B4A" w:rsidRPr="00861664">
        <w:rPr>
          <w:rFonts w:eastAsia="MS Mincho"/>
          <w:sz w:val="22"/>
          <w:szCs w:val="22"/>
          <w:lang w:eastAsia="ja-JP"/>
        </w:rPr>
        <w:t xml:space="preserve"> or </w:t>
      </w:r>
      <w:proofErr w:type="spellStart"/>
      <w:r w:rsidR="00F57B4A" w:rsidRPr="00861664">
        <w:rPr>
          <w:rFonts w:eastAsia="MS Mincho"/>
          <w:sz w:val="22"/>
          <w:szCs w:val="22"/>
          <w:lang w:eastAsia="ja-JP"/>
        </w:rPr>
        <w:t>mTRP</w:t>
      </w:r>
      <w:proofErr w:type="spellEnd"/>
      <w:r w:rsidR="00F57B4A" w:rsidRPr="00861664">
        <w:rPr>
          <w:rFonts w:eastAsia="MS Mincho"/>
          <w:sz w:val="22"/>
          <w:szCs w:val="22"/>
          <w:lang w:eastAsia="ja-JP"/>
        </w:rPr>
        <w:t xml:space="preserve"> operation. Between Alt.1 or Alt.2, i</w:t>
      </w:r>
      <w:r w:rsidRPr="00861664">
        <w:rPr>
          <w:rFonts w:eastAsia="MS Mincho"/>
          <w:sz w:val="22"/>
          <w:szCs w:val="22"/>
          <w:lang w:eastAsia="ja-JP"/>
        </w:rPr>
        <w:t xml:space="preserve">n </w:t>
      </w:r>
      <w:r w:rsidR="00A20368" w:rsidRPr="00861664">
        <w:rPr>
          <w:rFonts w:eastAsia="MS Mincho"/>
          <w:sz w:val="22"/>
          <w:szCs w:val="22"/>
          <w:lang w:eastAsia="ja-JP"/>
        </w:rPr>
        <w:t xml:space="preserve">previous </w:t>
      </w:r>
      <w:r w:rsidRPr="00861664">
        <w:rPr>
          <w:rFonts w:eastAsia="MS Mincho"/>
          <w:sz w:val="22"/>
          <w:szCs w:val="22"/>
          <w:lang w:eastAsia="ja-JP"/>
        </w:rPr>
        <w:t>RAN1</w:t>
      </w:r>
      <w:r w:rsidR="00A20368" w:rsidRPr="00861664">
        <w:rPr>
          <w:rFonts w:eastAsia="MS Mincho"/>
          <w:sz w:val="22"/>
          <w:szCs w:val="22"/>
          <w:lang w:eastAsia="ja-JP"/>
        </w:rPr>
        <w:t xml:space="preserve"> meetings</w:t>
      </w:r>
      <w:r w:rsidRPr="00861664">
        <w:rPr>
          <w:rFonts w:eastAsia="MS Mincho"/>
          <w:sz w:val="22"/>
          <w:szCs w:val="22"/>
          <w:lang w:eastAsia="ja-JP"/>
        </w:rPr>
        <w:t>, some companies pointed out if gNB wants to update two indicated TCI states to one indicated TCI state, that Alt.2 requires to send Rel.18 MAC CE to deactivate all TCI codepoint and send Rel.17 MAC CE to activate all TCI codepoint. On the other hand, Alt.1 requires one Rel.18 MAC CE. Hence, Alt.1 is more reasonable.</w:t>
      </w:r>
    </w:p>
    <w:p w14:paraId="3EB70D7A" w14:textId="4486E76D" w:rsidR="00F335C0" w:rsidRPr="00861664" w:rsidRDefault="00F335C0" w:rsidP="00F335C0">
      <w:pPr>
        <w:spacing w:beforeLines="50" w:before="120" w:afterLines="50" w:after="120"/>
        <w:jc w:val="both"/>
        <w:rPr>
          <w:b/>
          <w:bCs/>
          <w:color w:val="000000" w:themeColor="text1"/>
          <w:sz w:val="22"/>
          <w:szCs w:val="22"/>
          <w:u w:val="single"/>
        </w:rPr>
      </w:pPr>
      <w:r w:rsidRPr="00861664">
        <w:rPr>
          <w:rFonts w:eastAsiaTheme="minorEastAsia"/>
          <w:b/>
          <w:bCs/>
          <w:color w:val="000000" w:themeColor="text1"/>
          <w:sz w:val="22"/>
          <w:szCs w:val="22"/>
          <w:u w:val="single"/>
        </w:rPr>
        <w:t>Proposal 2-</w:t>
      </w:r>
      <w:r w:rsidR="000D0665">
        <w:rPr>
          <w:rFonts w:eastAsiaTheme="minorEastAsia"/>
          <w:b/>
          <w:bCs/>
          <w:color w:val="000000" w:themeColor="text1"/>
          <w:sz w:val="22"/>
          <w:szCs w:val="22"/>
          <w:u w:val="single"/>
        </w:rPr>
        <w:t>2</w:t>
      </w:r>
      <w:r w:rsidRPr="00861664">
        <w:rPr>
          <w:rFonts w:eastAsiaTheme="minorEastAsia"/>
          <w:b/>
          <w:bCs/>
          <w:color w:val="000000" w:themeColor="text1"/>
          <w:sz w:val="22"/>
          <w:szCs w:val="22"/>
          <w:u w:val="single"/>
        </w:rPr>
        <w:t>:</w:t>
      </w:r>
    </w:p>
    <w:p w14:paraId="0F8CD492" w14:textId="5AAB7B4C" w:rsidR="00F335C0" w:rsidRPr="00861664" w:rsidRDefault="00B6240B" w:rsidP="00F335C0">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861664">
        <w:rPr>
          <w:rFonts w:ascii="Times New Roman" w:eastAsia="MS Mincho" w:hAnsi="Times New Roman" w:cs="Times New Roman"/>
          <w:b/>
          <w:i/>
          <w:iCs/>
          <w:color w:val="000000" w:themeColor="text1"/>
          <w:sz w:val="22"/>
          <w:szCs w:val="22"/>
          <w:lang w:eastAsia="ja-JP"/>
        </w:rPr>
        <w:t>When a UE is configured with dl-</w:t>
      </w:r>
      <w:proofErr w:type="spellStart"/>
      <w:r w:rsidRPr="00861664">
        <w:rPr>
          <w:rFonts w:ascii="Times New Roman" w:eastAsia="MS Mincho" w:hAnsi="Times New Roman" w:cs="Times New Roman"/>
          <w:b/>
          <w:i/>
          <w:iCs/>
          <w:color w:val="000000" w:themeColor="text1"/>
          <w:sz w:val="22"/>
          <w:szCs w:val="22"/>
          <w:lang w:eastAsia="ja-JP"/>
        </w:rPr>
        <w:t>OrJointTCI</w:t>
      </w:r>
      <w:proofErr w:type="spellEnd"/>
      <w:r w:rsidRPr="00861664">
        <w:rPr>
          <w:rFonts w:ascii="Times New Roman" w:eastAsia="MS Mincho" w:hAnsi="Times New Roman" w:cs="Times New Roman"/>
          <w:b/>
          <w:i/>
          <w:iCs/>
          <w:color w:val="000000" w:themeColor="text1"/>
          <w:sz w:val="22"/>
          <w:szCs w:val="22"/>
          <w:lang w:eastAsia="ja-JP"/>
        </w:rPr>
        <w:t>-</w:t>
      </w:r>
      <w:proofErr w:type="spellStart"/>
      <w:r w:rsidRPr="00861664">
        <w:rPr>
          <w:rFonts w:ascii="Times New Roman" w:eastAsia="MS Mincho" w:hAnsi="Times New Roman" w:cs="Times New Roman"/>
          <w:b/>
          <w:i/>
          <w:iCs/>
          <w:color w:val="000000" w:themeColor="text1"/>
          <w:sz w:val="22"/>
          <w:szCs w:val="22"/>
          <w:lang w:eastAsia="ja-JP"/>
        </w:rPr>
        <w:t>StateList</w:t>
      </w:r>
      <w:proofErr w:type="spellEnd"/>
      <w:r w:rsidRPr="00861664">
        <w:rPr>
          <w:rFonts w:ascii="Times New Roman" w:eastAsia="MS Mincho" w:hAnsi="Times New Roman" w:cs="Times New Roman"/>
          <w:b/>
          <w:i/>
          <w:iCs/>
          <w:color w:val="000000" w:themeColor="text1"/>
          <w:sz w:val="22"/>
          <w:szCs w:val="22"/>
          <w:lang w:eastAsia="ja-JP"/>
        </w:rPr>
        <w:t xml:space="preserve"> or TCI-UL-State, </w:t>
      </w:r>
      <w:r w:rsidRPr="00861664">
        <w:rPr>
          <w:rFonts w:ascii="Times New Roman" w:eastAsia="MS Mincho" w:hAnsi="Times New Roman" w:cs="Times New Roman"/>
          <w:b/>
          <w:i/>
          <w:iCs/>
          <w:color w:val="FF0000"/>
          <w:sz w:val="22"/>
          <w:szCs w:val="22"/>
          <w:lang w:eastAsia="ja-JP"/>
        </w:rPr>
        <w:t>and if TCI state selection field is not configured in DCI format 1_1/1_2</w:t>
      </w:r>
      <w:r w:rsidR="00F335C0" w:rsidRPr="00861664">
        <w:rPr>
          <w:rFonts w:ascii="Times New Roman" w:eastAsia="MS Mincho" w:hAnsi="Times New Roman" w:cs="Times New Roman"/>
          <w:b/>
          <w:i/>
          <w:iCs/>
          <w:color w:val="000000" w:themeColor="text1"/>
          <w:sz w:val="22"/>
          <w:szCs w:val="22"/>
          <w:lang w:eastAsia="ja-JP"/>
        </w:rPr>
        <w:t xml:space="preserve">, support Alt.1: </w:t>
      </w:r>
    </w:p>
    <w:p w14:paraId="17A39C6E" w14:textId="7FA5FC1B" w:rsidR="00F57B4A" w:rsidRPr="00861664" w:rsidRDefault="00F57B4A" w:rsidP="00861664">
      <w:pPr>
        <w:pStyle w:val="af"/>
        <w:numPr>
          <w:ilvl w:val="2"/>
          <w:numId w:val="5"/>
        </w:numPr>
        <w:spacing w:beforeLines="50" w:before="120" w:afterLines="50" w:after="120"/>
        <w:ind w:firstLineChars="0"/>
        <w:jc w:val="both"/>
        <w:rPr>
          <w:rFonts w:ascii="Times New Roman" w:eastAsia="MS Mincho" w:hAnsi="Times New Roman" w:cs="Times New Roman"/>
          <w:bCs/>
          <w:i/>
          <w:iCs/>
          <w:color w:val="000000" w:themeColor="text1"/>
          <w:sz w:val="22"/>
          <w:szCs w:val="22"/>
          <w:lang w:eastAsia="ja-JP"/>
        </w:rPr>
      </w:pPr>
      <w:r w:rsidRPr="00861664">
        <w:rPr>
          <w:rFonts w:ascii="Times New Roman" w:eastAsia="MS Mincho" w:hAnsi="Times New Roman" w:cs="Times New Roman"/>
          <w:bCs/>
          <w:i/>
          <w:iCs/>
          <w:color w:val="000000" w:themeColor="text1"/>
          <w:sz w:val="22"/>
          <w:szCs w:val="22"/>
          <w:lang w:eastAsia="ja-JP"/>
        </w:rPr>
        <w:t>A CC/BWP is operated in Rel-18 unified TCI framework extension for S-DCI based MTRP if Rel-18 TCI state activation command (MAC-CE) where at least one activated TCI codepoint is mapped with both the first and second join/DL/UL TCI states is received and applied to the CC/BWP</w:t>
      </w:r>
    </w:p>
    <w:p w14:paraId="7AB4DA29" w14:textId="77777777" w:rsidR="00F57B4A" w:rsidRPr="00861664" w:rsidRDefault="00F57B4A" w:rsidP="00861664">
      <w:pPr>
        <w:pStyle w:val="af"/>
        <w:numPr>
          <w:ilvl w:val="2"/>
          <w:numId w:val="5"/>
        </w:numPr>
        <w:spacing w:beforeLines="50" w:before="120" w:afterLines="50" w:after="120"/>
        <w:ind w:firstLineChars="0"/>
        <w:jc w:val="both"/>
        <w:rPr>
          <w:rFonts w:ascii="Times New Roman" w:eastAsia="MS Mincho" w:hAnsi="Times New Roman" w:cs="Times New Roman"/>
          <w:bCs/>
          <w:i/>
          <w:iCs/>
          <w:color w:val="000000" w:themeColor="text1"/>
          <w:sz w:val="22"/>
          <w:szCs w:val="22"/>
          <w:lang w:eastAsia="ja-JP"/>
        </w:rPr>
      </w:pPr>
      <w:r w:rsidRPr="00861664">
        <w:rPr>
          <w:rFonts w:ascii="Times New Roman" w:eastAsia="MS Mincho" w:hAnsi="Times New Roman" w:cs="Times New Roman"/>
          <w:bCs/>
          <w:i/>
          <w:iCs/>
          <w:color w:val="000000" w:themeColor="text1"/>
          <w:sz w:val="22"/>
          <w:szCs w:val="22"/>
          <w:lang w:eastAsia="ja-JP"/>
        </w:rPr>
        <w:t>A CC/BWP is operated in Rel-17 unified TCI framework if Rel-18 TCI state activation command (MAC-CE) where all activated TCI codepoint(s) is mapped with either only the first joint/DL/UL TCI state(s) or only the second joint/DL/UL TCI state(s) is received and applied to the CC/BWP</w:t>
      </w:r>
    </w:p>
    <w:p w14:paraId="07224B90" w14:textId="77777777" w:rsidR="00F57B4A" w:rsidRPr="00861664" w:rsidRDefault="00F57B4A" w:rsidP="00861664">
      <w:pPr>
        <w:pStyle w:val="af"/>
        <w:numPr>
          <w:ilvl w:val="2"/>
          <w:numId w:val="5"/>
        </w:numPr>
        <w:spacing w:beforeLines="50" w:before="120" w:afterLines="50" w:after="120"/>
        <w:ind w:firstLineChars="0"/>
        <w:jc w:val="both"/>
        <w:rPr>
          <w:rFonts w:ascii="Times New Roman" w:eastAsia="MS Mincho" w:hAnsi="Times New Roman" w:cs="Times New Roman"/>
          <w:bCs/>
          <w:i/>
          <w:iCs/>
          <w:color w:val="000000" w:themeColor="text1"/>
          <w:sz w:val="22"/>
          <w:szCs w:val="22"/>
          <w:lang w:eastAsia="ja-JP"/>
        </w:rPr>
      </w:pPr>
      <w:r w:rsidRPr="00861664">
        <w:rPr>
          <w:rFonts w:ascii="Times New Roman" w:eastAsia="MS Mincho" w:hAnsi="Times New Roman" w:cs="Times New Roman"/>
          <w:bCs/>
          <w:i/>
          <w:iCs/>
          <w:color w:val="000000" w:themeColor="text1"/>
          <w:sz w:val="22"/>
          <w:szCs w:val="22"/>
          <w:lang w:eastAsia="ja-JP"/>
        </w:rPr>
        <w:t>A CC/BWP is operated in Rel-17 unified TCI framework if Rel-17 TCI state activation command (MAC-CE) is received and applied to the CC/BWP</w:t>
      </w:r>
    </w:p>
    <w:p w14:paraId="08BC95FE" w14:textId="77777777" w:rsidR="008B08CA" w:rsidRPr="008E4219" w:rsidRDefault="008B08CA" w:rsidP="00B547AE">
      <w:pPr>
        <w:spacing w:beforeLines="50" w:before="120" w:afterLines="50" w:after="120"/>
        <w:jc w:val="both"/>
        <w:rPr>
          <w:rFonts w:eastAsia="MS Mincho"/>
          <w:lang w:eastAsia="ja-JP"/>
        </w:rPr>
      </w:pPr>
    </w:p>
    <w:p w14:paraId="5C1E02B9" w14:textId="38FDC6DB" w:rsidR="00033FDA" w:rsidRDefault="00417C99" w:rsidP="00360576">
      <w:pPr>
        <w:pStyle w:val="20"/>
        <w:numPr>
          <w:ilvl w:val="0"/>
          <w:numId w:val="0"/>
        </w:numPr>
        <w:spacing w:before="240" w:after="120"/>
      </w:pPr>
      <w:r>
        <w:rPr>
          <w:rFonts w:eastAsia="MS Mincho"/>
          <w:lang w:eastAsia="ja-JP"/>
        </w:rPr>
        <w:t>2.</w:t>
      </w:r>
      <w:r w:rsidR="00861664">
        <w:rPr>
          <w:rFonts w:eastAsia="MS Mincho"/>
          <w:lang w:eastAsia="ja-JP"/>
        </w:rPr>
        <w:t>3</w:t>
      </w:r>
      <w:r>
        <w:rPr>
          <w:rFonts w:eastAsia="MS Mincho"/>
          <w:lang w:eastAsia="ja-JP"/>
        </w:rPr>
        <w:t xml:space="preserve"> </w:t>
      </w:r>
      <w:r w:rsidR="008E4219">
        <w:rPr>
          <w:rFonts w:eastAsia="MS Mincho"/>
          <w:lang w:eastAsia="ja-JP"/>
        </w:rPr>
        <w:t>TCI state indication for CJT</w:t>
      </w:r>
    </w:p>
    <w:p w14:paraId="120F634C" w14:textId="3B0D7F33" w:rsidR="0019307E" w:rsidRPr="000B6936" w:rsidRDefault="008E4219" w:rsidP="00476C07">
      <w:pPr>
        <w:spacing w:beforeLines="50" w:before="120" w:afterLines="50" w:after="120"/>
        <w:jc w:val="both"/>
        <w:rPr>
          <w:rFonts w:eastAsia="MS Mincho"/>
          <w:sz w:val="22"/>
          <w:szCs w:val="22"/>
          <w:lang w:eastAsia="ja-JP"/>
        </w:rPr>
      </w:pPr>
      <w:r w:rsidRPr="000B6936">
        <w:rPr>
          <w:rFonts w:eastAsia="MS Mincho"/>
          <w:sz w:val="22"/>
          <w:szCs w:val="22"/>
          <w:lang w:eastAsia="ja-JP"/>
        </w:rPr>
        <w:t>Based on the previous Rel.18 agreements, 1 or 2 joint/DL TCI state(s) is applied to CJT-PDSCH. Also, up to 4 CSI-RSs for CMR can be configured for CJT, and it means up to 4 different joint/DL TCI states can be configured to up to 4 CMRs for CJT. In our view, it is not proper to configure</w:t>
      </w:r>
      <w:r w:rsidR="0052700C">
        <w:rPr>
          <w:rFonts w:eastAsia="MS Mincho"/>
          <w:sz w:val="22"/>
          <w:szCs w:val="22"/>
          <w:lang w:eastAsia="ja-JP"/>
        </w:rPr>
        <w:t xml:space="preserve"> totally different</w:t>
      </w:r>
      <w:r w:rsidRPr="000B6936">
        <w:rPr>
          <w:rFonts w:eastAsia="MS Mincho"/>
          <w:sz w:val="22"/>
          <w:szCs w:val="22"/>
          <w:lang w:eastAsia="ja-JP"/>
        </w:rPr>
        <w:t xml:space="preserve"> </w:t>
      </w:r>
      <w:r w:rsidR="00E47F51" w:rsidRPr="000B6936">
        <w:rPr>
          <w:rFonts w:eastAsia="MS Mincho"/>
          <w:sz w:val="22"/>
          <w:szCs w:val="22"/>
          <w:lang w:eastAsia="ja-JP"/>
        </w:rPr>
        <w:t xml:space="preserve">joint/DL </w:t>
      </w:r>
      <w:r w:rsidRPr="000B6936">
        <w:rPr>
          <w:rFonts w:eastAsia="MS Mincho"/>
          <w:sz w:val="22"/>
          <w:szCs w:val="22"/>
          <w:lang w:eastAsia="ja-JP"/>
        </w:rPr>
        <w:t xml:space="preserve">TCI state(s) for CJT-PDSCH </w:t>
      </w:r>
      <w:r w:rsidR="0052700C">
        <w:rPr>
          <w:rFonts w:eastAsia="MS Mincho"/>
          <w:sz w:val="22"/>
          <w:szCs w:val="22"/>
          <w:lang w:eastAsia="ja-JP"/>
        </w:rPr>
        <w:t>and</w:t>
      </w:r>
      <w:r w:rsidRPr="000B6936">
        <w:rPr>
          <w:rFonts w:eastAsia="MS Mincho"/>
          <w:sz w:val="22"/>
          <w:szCs w:val="22"/>
          <w:lang w:eastAsia="ja-JP"/>
        </w:rPr>
        <w:t xml:space="preserve"> CMR(s) for CJT, </w:t>
      </w:r>
      <w:r w:rsidR="007D480F">
        <w:rPr>
          <w:rFonts w:eastAsia="MS Mincho"/>
          <w:sz w:val="22"/>
          <w:szCs w:val="22"/>
          <w:lang w:eastAsia="ja-JP"/>
        </w:rPr>
        <w:t>thus,</w:t>
      </w:r>
      <w:r w:rsidR="007D480F" w:rsidRPr="000B6936">
        <w:rPr>
          <w:rFonts w:eastAsia="MS Mincho"/>
          <w:sz w:val="22"/>
          <w:szCs w:val="22"/>
          <w:lang w:eastAsia="ja-JP"/>
        </w:rPr>
        <w:t xml:space="preserve"> </w:t>
      </w:r>
      <w:r w:rsidRPr="000B6936">
        <w:rPr>
          <w:rFonts w:eastAsia="MS Mincho"/>
          <w:sz w:val="22"/>
          <w:szCs w:val="22"/>
          <w:lang w:eastAsia="ja-JP"/>
        </w:rPr>
        <w:t xml:space="preserve">restriction of </w:t>
      </w:r>
      <w:r w:rsidR="00E47F51" w:rsidRPr="000B6936">
        <w:rPr>
          <w:rFonts w:eastAsia="MS Mincho"/>
          <w:sz w:val="22"/>
          <w:szCs w:val="22"/>
          <w:lang w:eastAsia="ja-JP"/>
        </w:rPr>
        <w:t xml:space="preserve">joint/DL </w:t>
      </w:r>
      <w:r w:rsidRPr="000B6936">
        <w:rPr>
          <w:rFonts w:eastAsia="MS Mincho"/>
          <w:sz w:val="22"/>
          <w:szCs w:val="22"/>
          <w:lang w:eastAsia="ja-JP"/>
        </w:rPr>
        <w:t>TCI state(s) between CJT-PDSCH and CMR(s) for CJT is necessary</w:t>
      </w:r>
      <w:r w:rsidR="0005319F">
        <w:rPr>
          <w:rFonts w:eastAsia="MS Mincho"/>
          <w:sz w:val="22"/>
          <w:szCs w:val="22"/>
          <w:lang w:eastAsia="ja-JP"/>
        </w:rPr>
        <w:t xml:space="preserve">, e.g., indicated </w:t>
      </w:r>
      <w:r w:rsidR="0005319F" w:rsidRPr="0005319F">
        <w:rPr>
          <w:rFonts w:eastAsia="MS Mincho"/>
          <w:sz w:val="22"/>
          <w:szCs w:val="22"/>
          <w:lang w:eastAsia="ja-JP"/>
        </w:rPr>
        <w:t xml:space="preserve">joint/DL TCI state(s) for CJT-PDSCH should be </w:t>
      </w:r>
      <w:proofErr w:type="spellStart"/>
      <w:r w:rsidR="0005319F" w:rsidRPr="0005319F">
        <w:rPr>
          <w:rFonts w:eastAsia="MS Mincho"/>
          <w:sz w:val="22"/>
          <w:szCs w:val="22"/>
          <w:lang w:eastAsia="ja-JP"/>
        </w:rPr>
        <w:t>QCLed</w:t>
      </w:r>
      <w:proofErr w:type="spellEnd"/>
      <w:r w:rsidR="0005319F" w:rsidRPr="0005319F">
        <w:rPr>
          <w:rFonts w:eastAsia="MS Mincho"/>
          <w:sz w:val="22"/>
          <w:szCs w:val="22"/>
          <w:lang w:eastAsia="ja-JP"/>
        </w:rPr>
        <w:t xml:space="preserve"> with at least part of joint/DL TCI state(s) configured for CSI-RS</w:t>
      </w:r>
      <w:r w:rsidR="00B819AA">
        <w:rPr>
          <w:rFonts w:eastAsia="MS Mincho"/>
          <w:sz w:val="22"/>
          <w:szCs w:val="22"/>
          <w:lang w:eastAsia="ja-JP"/>
        </w:rPr>
        <w:t>(s)</w:t>
      </w:r>
      <w:r w:rsidR="0005319F" w:rsidRPr="0005319F">
        <w:rPr>
          <w:rFonts w:eastAsia="MS Mincho"/>
          <w:sz w:val="22"/>
          <w:szCs w:val="22"/>
          <w:lang w:eastAsia="ja-JP"/>
        </w:rPr>
        <w:t xml:space="preserve"> as CMR(s) for CJT</w:t>
      </w:r>
      <w:r w:rsidRPr="000B6936">
        <w:rPr>
          <w:rFonts w:eastAsia="MS Mincho"/>
          <w:sz w:val="22"/>
          <w:szCs w:val="22"/>
          <w:lang w:eastAsia="ja-JP"/>
        </w:rPr>
        <w:t>.</w:t>
      </w:r>
    </w:p>
    <w:p w14:paraId="26B5E2FF" w14:textId="066906CF" w:rsidR="008E4219" w:rsidRPr="000B6936" w:rsidRDefault="008E4219" w:rsidP="008E4219">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Proposal 2-</w:t>
      </w:r>
      <w:r w:rsidR="000D0665">
        <w:rPr>
          <w:rFonts w:eastAsiaTheme="minorEastAsia"/>
          <w:b/>
          <w:bCs/>
          <w:color w:val="000000" w:themeColor="text1"/>
          <w:sz w:val="22"/>
          <w:szCs w:val="22"/>
          <w:u w:val="single"/>
        </w:rPr>
        <w:t>3</w:t>
      </w:r>
      <w:r w:rsidRPr="000B6936">
        <w:rPr>
          <w:rFonts w:eastAsiaTheme="minorEastAsia"/>
          <w:b/>
          <w:bCs/>
          <w:color w:val="000000" w:themeColor="text1"/>
          <w:sz w:val="22"/>
          <w:szCs w:val="22"/>
          <w:u w:val="single"/>
        </w:rPr>
        <w:t>:</w:t>
      </w:r>
    </w:p>
    <w:p w14:paraId="2B3AD0F8" w14:textId="1CC4D929" w:rsidR="008E4219" w:rsidRPr="000B6936" w:rsidRDefault="008E4219" w:rsidP="000B6936">
      <w:pPr>
        <w:pStyle w:val="af"/>
        <w:numPr>
          <w:ilvl w:val="1"/>
          <w:numId w:val="5"/>
        </w:numPr>
        <w:spacing w:beforeLines="50" w:before="120" w:afterLines="50" w:after="120"/>
        <w:ind w:firstLineChars="0"/>
        <w:jc w:val="both"/>
        <w:rPr>
          <w:rFonts w:eastAsia="MS Mincho"/>
          <w:sz w:val="22"/>
          <w:szCs w:val="22"/>
          <w:lang w:eastAsia="ja-JP"/>
        </w:rPr>
      </w:pPr>
      <w:r w:rsidRPr="000B6936">
        <w:rPr>
          <w:rFonts w:ascii="Times New Roman" w:eastAsia="MS Mincho" w:hAnsi="Times New Roman" w:cs="Times New Roman"/>
          <w:b/>
          <w:i/>
          <w:iCs/>
          <w:color w:val="000000" w:themeColor="text1"/>
          <w:sz w:val="22"/>
          <w:szCs w:val="22"/>
          <w:lang w:eastAsia="ja-JP"/>
        </w:rPr>
        <w:t xml:space="preserve">Introduce restriction that indicated </w:t>
      </w:r>
      <w:r w:rsidR="00E47F51" w:rsidRPr="000B6936">
        <w:rPr>
          <w:rFonts w:ascii="Times New Roman" w:eastAsia="MS Mincho" w:hAnsi="Times New Roman" w:cs="Times New Roman"/>
          <w:b/>
          <w:i/>
          <w:iCs/>
          <w:color w:val="000000" w:themeColor="text1"/>
          <w:sz w:val="22"/>
          <w:szCs w:val="22"/>
          <w:lang w:eastAsia="ja-JP"/>
        </w:rPr>
        <w:t xml:space="preserve">joint/DL </w:t>
      </w:r>
      <w:r w:rsidRPr="000B6936">
        <w:rPr>
          <w:rFonts w:ascii="Times New Roman" w:eastAsia="MS Mincho" w:hAnsi="Times New Roman" w:cs="Times New Roman"/>
          <w:b/>
          <w:i/>
          <w:iCs/>
          <w:color w:val="000000" w:themeColor="text1"/>
          <w:sz w:val="22"/>
          <w:szCs w:val="22"/>
          <w:lang w:eastAsia="ja-JP"/>
        </w:rPr>
        <w:t xml:space="preserve">TCI state(s) for CJT-PDSCH should be </w:t>
      </w:r>
      <w:proofErr w:type="spellStart"/>
      <w:r w:rsidRPr="000B6936">
        <w:rPr>
          <w:rFonts w:ascii="Times New Roman" w:eastAsia="MS Mincho" w:hAnsi="Times New Roman" w:cs="Times New Roman"/>
          <w:b/>
          <w:i/>
          <w:iCs/>
          <w:color w:val="000000" w:themeColor="text1"/>
          <w:sz w:val="22"/>
          <w:szCs w:val="22"/>
          <w:lang w:eastAsia="ja-JP"/>
        </w:rPr>
        <w:t>QCLed</w:t>
      </w:r>
      <w:proofErr w:type="spellEnd"/>
      <w:r w:rsidRPr="000B6936">
        <w:rPr>
          <w:rFonts w:ascii="Times New Roman" w:eastAsia="MS Mincho" w:hAnsi="Times New Roman" w:cs="Times New Roman"/>
          <w:b/>
          <w:i/>
          <w:iCs/>
          <w:color w:val="000000" w:themeColor="text1"/>
          <w:sz w:val="22"/>
          <w:szCs w:val="22"/>
          <w:lang w:eastAsia="ja-JP"/>
        </w:rPr>
        <w:t xml:space="preserve"> with at least part of </w:t>
      </w:r>
      <w:r w:rsidR="001F4383" w:rsidRPr="000B6936">
        <w:rPr>
          <w:rFonts w:ascii="Times New Roman" w:eastAsia="MS Mincho" w:hAnsi="Times New Roman" w:cs="Times New Roman"/>
          <w:b/>
          <w:i/>
          <w:iCs/>
          <w:color w:val="000000" w:themeColor="text1"/>
          <w:sz w:val="22"/>
          <w:szCs w:val="22"/>
          <w:lang w:eastAsia="ja-JP"/>
        </w:rPr>
        <w:t xml:space="preserve">joint/DL </w:t>
      </w:r>
      <w:r w:rsidRPr="000B6936">
        <w:rPr>
          <w:rFonts w:ascii="Times New Roman" w:eastAsia="MS Mincho" w:hAnsi="Times New Roman" w:cs="Times New Roman"/>
          <w:b/>
          <w:i/>
          <w:iCs/>
          <w:color w:val="000000" w:themeColor="text1"/>
          <w:sz w:val="22"/>
          <w:szCs w:val="22"/>
          <w:lang w:eastAsia="ja-JP"/>
        </w:rPr>
        <w:t>TCI state(s) configured for CSI-RS</w:t>
      </w:r>
      <w:r w:rsidR="00B819AA">
        <w:rPr>
          <w:rFonts w:ascii="Times New Roman" w:eastAsia="MS Mincho" w:hAnsi="Times New Roman" w:cs="Times New Roman"/>
          <w:b/>
          <w:i/>
          <w:iCs/>
          <w:color w:val="000000" w:themeColor="text1"/>
          <w:sz w:val="22"/>
          <w:szCs w:val="22"/>
          <w:lang w:eastAsia="ja-JP"/>
        </w:rPr>
        <w:t>(s)</w:t>
      </w:r>
      <w:r w:rsidRPr="000B6936">
        <w:rPr>
          <w:rFonts w:ascii="Times New Roman" w:eastAsia="MS Mincho" w:hAnsi="Times New Roman" w:cs="Times New Roman"/>
          <w:b/>
          <w:i/>
          <w:iCs/>
          <w:color w:val="000000" w:themeColor="text1"/>
          <w:sz w:val="22"/>
          <w:szCs w:val="22"/>
          <w:lang w:eastAsia="ja-JP"/>
        </w:rPr>
        <w:t xml:space="preserve"> as CMR(s) for CJT.</w:t>
      </w:r>
    </w:p>
    <w:p w14:paraId="7526FCB3" w14:textId="76E2CE40" w:rsidR="008E4219" w:rsidRPr="000B6936" w:rsidRDefault="008E4219" w:rsidP="00B819AA">
      <w:pPr>
        <w:spacing w:beforeLines="50" w:before="120" w:afterLines="50" w:after="120"/>
        <w:jc w:val="both"/>
        <w:rPr>
          <w:rFonts w:eastAsia="MS Mincho"/>
          <w:sz w:val="22"/>
          <w:szCs w:val="22"/>
          <w:lang w:eastAsia="ja-JP"/>
        </w:rPr>
      </w:pPr>
    </w:p>
    <w:p w14:paraId="788EB315" w14:textId="04A57765" w:rsidR="00871AED" w:rsidRPr="000B6936" w:rsidRDefault="008E4219" w:rsidP="00B819AA">
      <w:pPr>
        <w:spacing w:beforeLines="50" w:before="120" w:afterLines="50" w:after="120"/>
        <w:jc w:val="both"/>
        <w:rPr>
          <w:rFonts w:ascii="Times New Roman" w:eastAsia="MS Mincho" w:hAnsi="Times New Roman" w:cs="Times New Roman"/>
          <w:sz w:val="22"/>
          <w:szCs w:val="22"/>
          <w:lang w:eastAsia="ja-JP"/>
        </w:rPr>
      </w:pPr>
      <w:r w:rsidRPr="000B6936">
        <w:rPr>
          <w:rFonts w:ascii="Times New Roman" w:eastAsia="MS Mincho" w:hAnsi="Times New Roman" w:cs="Times New Roman"/>
          <w:sz w:val="22"/>
          <w:szCs w:val="22"/>
          <w:lang w:eastAsia="ja-JP"/>
        </w:rPr>
        <w:t xml:space="preserve">Figure 2-1 shows examples of </w:t>
      </w:r>
      <w:r w:rsidR="00871AED" w:rsidRPr="000B6936">
        <w:rPr>
          <w:rFonts w:ascii="Times New Roman" w:eastAsia="MS Mincho" w:hAnsi="Times New Roman" w:cs="Times New Roman"/>
          <w:sz w:val="22"/>
          <w:szCs w:val="22"/>
          <w:lang w:eastAsia="ja-JP"/>
        </w:rPr>
        <w:t xml:space="preserve">the proposed </w:t>
      </w:r>
      <w:r w:rsidRPr="000B6936">
        <w:rPr>
          <w:rFonts w:ascii="Times New Roman" w:eastAsia="MS Mincho" w:hAnsi="Times New Roman" w:cs="Times New Roman"/>
          <w:sz w:val="22"/>
          <w:szCs w:val="22"/>
          <w:lang w:eastAsia="ja-JP"/>
        </w:rPr>
        <w:t>restriction</w:t>
      </w:r>
      <w:r w:rsidR="00034579" w:rsidRPr="000B6936">
        <w:rPr>
          <w:rFonts w:ascii="Times New Roman" w:eastAsia="MS Mincho" w:hAnsi="Times New Roman" w:cs="Times New Roman"/>
          <w:sz w:val="22"/>
          <w:szCs w:val="22"/>
          <w:lang w:eastAsia="ja-JP"/>
        </w:rPr>
        <w:t xml:space="preserve"> of joint/DL TCI state(s)</w:t>
      </w:r>
      <w:r w:rsidRPr="000B6936">
        <w:rPr>
          <w:rFonts w:ascii="Times New Roman" w:eastAsia="MS Mincho" w:hAnsi="Times New Roman" w:cs="Times New Roman"/>
          <w:sz w:val="22"/>
          <w:szCs w:val="22"/>
          <w:lang w:eastAsia="ja-JP"/>
        </w:rPr>
        <w:t xml:space="preserve"> between CJT-PDSCH and CMR(s) for CJT</w:t>
      </w:r>
      <w:r w:rsidR="00871AED" w:rsidRPr="000B6936">
        <w:rPr>
          <w:rFonts w:ascii="Times New Roman" w:eastAsia="MS Mincho" w:hAnsi="Times New Roman" w:cs="Times New Roman"/>
          <w:sz w:val="22"/>
          <w:szCs w:val="22"/>
          <w:lang w:eastAsia="ja-JP"/>
        </w:rPr>
        <w:t xml:space="preserve">. </w:t>
      </w:r>
    </w:p>
    <w:p w14:paraId="6152412B" w14:textId="796BB1C7" w:rsidR="00871AED" w:rsidRPr="000B6936" w:rsidRDefault="00871AED" w:rsidP="00B819AA">
      <w:pPr>
        <w:spacing w:beforeLines="50" w:before="120" w:afterLines="50" w:after="120"/>
        <w:jc w:val="both"/>
        <w:rPr>
          <w:rFonts w:ascii="Times New Roman" w:eastAsia="MS Mincho" w:hAnsi="Times New Roman" w:cs="Times New Roman"/>
          <w:sz w:val="22"/>
          <w:szCs w:val="22"/>
          <w:lang w:eastAsia="ja-JP"/>
        </w:rPr>
      </w:pPr>
      <w:r w:rsidRPr="000B6936">
        <w:rPr>
          <w:rFonts w:ascii="Times New Roman" w:eastAsia="MS Mincho" w:hAnsi="Times New Roman" w:cs="Times New Roman"/>
          <w:sz w:val="22"/>
          <w:szCs w:val="22"/>
          <w:lang w:eastAsia="ja-JP"/>
        </w:rPr>
        <w:t xml:space="preserve">Case1 shows the case when one </w:t>
      </w:r>
      <w:r w:rsidR="00034579" w:rsidRPr="000B6936">
        <w:rPr>
          <w:rFonts w:ascii="Times New Roman" w:eastAsia="MS Mincho" w:hAnsi="Times New Roman" w:cs="Times New Roman"/>
          <w:sz w:val="22"/>
          <w:szCs w:val="22"/>
          <w:lang w:eastAsia="ja-JP"/>
        </w:rPr>
        <w:t xml:space="preserve">joint/DL </w:t>
      </w:r>
      <w:r w:rsidRPr="000B6936">
        <w:rPr>
          <w:rFonts w:ascii="Times New Roman" w:eastAsia="MS Mincho" w:hAnsi="Times New Roman" w:cs="Times New Roman"/>
          <w:sz w:val="22"/>
          <w:szCs w:val="22"/>
          <w:lang w:eastAsia="ja-JP"/>
        </w:rPr>
        <w:t xml:space="preserve">TCI state is indicated to CJT-PDSCH. </w:t>
      </w:r>
    </w:p>
    <w:p w14:paraId="4C1EEBAA" w14:textId="23F1DD00" w:rsidR="00871AED" w:rsidRPr="000B6936" w:rsidRDefault="00871AED" w:rsidP="00B819AA">
      <w:pPr>
        <w:pStyle w:val="af"/>
        <w:numPr>
          <w:ilvl w:val="0"/>
          <w:numId w:val="95"/>
        </w:numPr>
        <w:spacing w:beforeLines="50" w:before="120" w:afterLines="50" w:after="120"/>
        <w:ind w:firstLineChars="0"/>
        <w:jc w:val="both"/>
        <w:rPr>
          <w:rFonts w:ascii="Times New Roman" w:eastAsia="MS Mincho" w:hAnsi="Times New Roman" w:cs="Times New Roman"/>
          <w:sz w:val="22"/>
          <w:szCs w:val="22"/>
          <w:lang w:eastAsia="ja-JP"/>
        </w:rPr>
      </w:pPr>
      <w:r w:rsidRPr="000B6936">
        <w:rPr>
          <w:rFonts w:ascii="Times New Roman" w:eastAsia="MS Mincho" w:hAnsi="Times New Roman" w:cs="Times New Roman"/>
          <w:sz w:val="22"/>
          <w:szCs w:val="22"/>
          <w:lang w:eastAsia="ja-JP"/>
        </w:rPr>
        <w:t xml:space="preserve">Example 1-A), </w:t>
      </w:r>
      <w:r w:rsidR="00360966">
        <w:rPr>
          <w:rFonts w:ascii="Times New Roman" w:eastAsia="MS Mincho" w:hAnsi="Times New Roman" w:cs="Times New Roman"/>
          <w:sz w:val="22"/>
          <w:szCs w:val="22"/>
          <w:lang w:eastAsia="ja-JP"/>
        </w:rPr>
        <w:t>the</w:t>
      </w:r>
      <w:r w:rsidRPr="000B6936">
        <w:rPr>
          <w:rFonts w:ascii="Times New Roman" w:eastAsia="MS Mincho" w:hAnsi="Times New Roman" w:cs="Times New Roman"/>
          <w:sz w:val="22"/>
          <w:szCs w:val="22"/>
          <w:lang w:eastAsia="ja-JP"/>
        </w:rPr>
        <w:t xml:space="preserve"> indicated </w:t>
      </w:r>
      <w:r w:rsidR="00034579" w:rsidRPr="000B6936">
        <w:rPr>
          <w:rFonts w:ascii="Times New Roman" w:eastAsia="MS Mincho" w:hAnsi="Times New Roman" w:cs="Times New Roman"/>
          <w:sz w:val="22"/>
          <w:szCs w:val="22"/>
          <w:lang w:eastAsia="ja-JP"/>
        </w:rPr>
        <w:t xml:space="preserve">joint/DL </w:t>
      </w:r>
      <w:r w:rsidRPr="000B6936">
        <w:rPr>
          <w:rFonts w:ascii="Times New Roman" w:eastAsia="MS Mincho" w:hAnsi="Times New Roman" w:cs="Times New Roman"/>
          <w:sz w:val="22"/>
          <w:szCs w:val="22"/>
          <w:lang w:eastAsia="ja-JP"/>
        </w:rPr>
        <w:t xml:space="preserve">TCI state for PDSCH </w:t>
      </w:r>
      <w:r w:rsidR="00A734AA">
        <w:rPr>
          <w:rFonts w:ascii="Times New Roman" w:eastAsia="MS Mincho" w:hAnsi="Times New Roman" w:cs="Times New Roman"/>
          <w:sz w:val="22"/>
          <w:szCs w:val="22"/>
          <w:lang w:eastAsia="ja-JP"/>
        </w:rPr>
        <w:t xml:space="preserve">should be </w:t>
      </w:r>
      <w:proofErr w:type="spellStart"/>
      <w:r w:rsidR="002C1851">
        <w:rPr>
          <w:rFonts w:ascii="Times New Roman" w:eastAsia="MS Mincho" w:hAnsi="Times New Roman" w:cs="Times New Roman"/>
          <w:sz w:val="22"/>
          <w:szCs w:val="22"/>
          <w:lang w:eastAsia="ja-JP"/>
        </w:rPr>
        <w:t>QCLed</w:t>
      </w:r>
      <w:proofErr w:type="spellEnd"/>
      <w:r w:rsidR="002C1851">
        <w:rPr>
          <w:rFonts w:ascii="Times New Roman" w:eastAsia="MS Mincho" w:hAnsi="Times New Roman" w:cs="Times New Roman"/>
          <w:sz w:val="22"/>
          <w:szCs w:val="22"/>
          <w:lang w:eastAsia="ja-JP"/>
        </w:rPr>
        <w:t xml:space="preserve"> with</w:t>
      </w:r>
      <w:r w:rsidR="007D303A">
        <w:rPr>
          <w:rFonts w:ascii="Times New Roman" w:eastAsia="MS Mincho" w:hAnsi="Times New Roman" w:cs="Times New Roman"/>
          <w:sz w:val="22"/>
          <w:szCs w:val="22"/>
          <w:lang w:eastAsia="ja-JP"/>
        </w:rPr>
        <w:t xml:space="preserve"> joint/DL TCI state</w:t>
      </w:r>
      <w:r w:rsidR="00105639">
        <w:rPr>
          <w:rFonts w:ascii="Times New Roman" w:eastAsia="MS Mincho" w:hAnsi="Times New Roman" w:cs="Times New Roman"/>
          <w:sz w:val="22"/>
          <w:szCs w:val="22"/>
          <w:lang w:eastAsia="ja-JP"/>
        </w:rPr>
        <w:t xml:space="preserve"> of</w:t>
      </w:r>
      <w:r w:rsidRPr="000B6936">
        <w:rPr>
          <w:rFonts w:ascii="Times New Roman" w:eastAsia="MS Mincho" w:hAnsi="Times New Roman" w:cs="Times New Roman"/>
          <w:sz w:val="22"/>
          <w:szCs w:val="22"/>
          <w:lang w:eastAsia="ja-JP"/>
        </w:rPr>
        <w:t xml:space="preserve"> all CMRs for CJT. </w:t>
      </w:r>
    </w:p>
    <w:p w14:paraId="01E47018" w14:textId="3947E90C" w:rsidR="00871AED" w:rsidRPr="00C633D2" w:rsidRDefault="00871AED" w:rsidP="00B819AA">
      <w:pPr>
        <w:pStyle w:val="af"/>
        <w:numPr>
          <w:ilvl w:val="0"/>
          <w:numId w:val="95"/>
        </w:numPr>
        <w:spacing w:beforeLines="50" w:before="120" w:afterLines="50" w:after="120"/>
        <w:ind w:firstLineChars="0"/>
        <w:jc w:val="both"/>
        <w:rPr>
          <w:rFonts w:ascii="Times New Roman" w:eastAsia="MS Mincho" w:hAnsi="Times New Roman" w:cs="Times New Roman"/>
          <w:sz w:val="22"/>
          <w:szCs w:val="22"/>
          <w:lang w:eastAsia="ja-JP"/>
        </w:rPr>
      </w:pPr>
      <w:r w:rsidRPr="000B6936">
        <w:rPr>
          <w:rFonts w:ascii="Times New Roman" w:eastAsia="MS Mincho" w:hAnsi="Times New Roman" w:cs="Times New Roman"/>
          <w:sz w:val="22"/>
          <w:szCs w:val="22"/>
          <w:lang w:eastAsia="ja-JP"/>
        </w:rPr>
        <w:t xml:space="preserve">Example 1-B), </w:t>
      </w:r>
      <w:r w:rsidR="00360966">
        <w:rPr>
          <w:rFonts w:ascii="Times New Roman" w:eastAsia="MS Mincho" w:hAnsi="Times New Roman" w:cs="Times New Roman"/>
          <w:sz w:val="22"/>
          <w:szCs w:val="22"/>
          <w:lang w:eastAsia="ja-JP"/>
        </w:rPr>
        <w:t>the</w:t>
      </w:r>
      <w:r w:rsidR="00360966" w:rsidRPr="000B6936">
        <w:rPr>
          <w:rFonts w:ascii="Times New Roman" w:eastAsia="MS Mincho" w:hAnsi="Times New Roman" w:cs="Times New Roman"/>
          <w:sz w:val="22"/>
          <w:szCs w:val="22"/>
          <w:lang w:eastAsia="ja-JP"/>
        </w:rPr>
        <w:t xml:space="preserve"> </w:t>
      </w:r>
      <w:r w:rsidRPr="000B6936">
        <w:rPr>
          <w:rFonts w:ascii="Times New Roman" w:eastAsia="MS Mincho" w:hAnsi="Times New Roman" w:cs="Times New Roman"/>
          <w:sz w:val="22"/>
          <w:szCs w:val="22"/>
          <w:lang w:eastAsia="ja-JP"/>
        </w:rPr>
        <w:t xml:space="preserve">indicated </w:t>
      </w:r>
      <w:r w:rsidR="00034579" w:rsidRPr="000B6936">
        <w:rPr>
          <w:rFonts w:ascii="Times New Roman" w:eastAsia="MS Mincho" w:hAnsi="Times New Roman" w:cs="Times New Roman"/>
          <w:sz w:val="22"/>
          <w:szCs w:val="22"/>
          <w:lang w:eastAsia="ja-JP"/>
        </w:rPr>
        <w:t xml:space="preserve">joint/DL </w:t>
      </w:r>
      <w:r w:rsidRPr="000B6936">
        <w:rPr>
          <w:rFonts w:ascii="Times New Roman" w:eastAsia="MS Mincho" w:hAnsi="Times New Roman" w:cs="Times New Roman"/>
          <w:sz w:val="22"/>
          <w:szCs w:val="22"/>
          <w:lang w:eastAsia="ja-JP"/>
        </w:rPr>
        <w:t xml:space="preserve">TCI state for PDSCH </w:t>
      </w:r>
      <w:r w:rsidR="007D303A">
        <w:rPr>
          <w:rFonts w:ascii="Times New Roman" w:eastAsia="MS Mincho" w:hAnsi="Times New Roman" w:cs="Times New Roman"/>
          <w:sz w:val="22"/>
          <w:szCs w:val="22"/>
          <w:lang w:eastAsia="ja-JP"/>
        </w:rPr>
        <w:t xml:space="preserve">should be </w:t>
      </w:r>
      <w:proofErr w:type="spellStart"/>
      <w:r w:rsidR="00734FD3">
        <w:rPr>
          <w:rFonts w:ascii="Times New Roman" w:eastAsia="MS Mincho" w:hAnsi="Times New Roman" w:cs="Times New Roman"/>
          <w:sz w:val="22"/>
          <w:szCs w:val="22"/>
          <w:lang w:eastAsia="ja-JP"/>
        </w:rPr>
        <w:t>QCLed</w:t>
      </w:r>
      <w:proofErr w:type="spellEnd"/>
      <w:r w:rsidR="00734FD3">
        <w:rPr>
          <w:rFonts w:ascii="Times New Roman" w:eastAsia="MS Mincho" w:hAnsi="Times New Roman" w:cs="Times New Roman"/>
          <w:sz w:val="22"/>
          <w:szCs w:val="22"/>
          <w:lang w:eastAsia="ja-JP"/>
        </w:rPr>
        <w:t xml:space="preserve"> wi</w:t>
      </w:r>
      <w:r w:rsidR="00734FD3" w:rsidRPr="00C633D2">
        <w:rPr>
          <w:rFonts w:ascii="Times New Roman" w:eastAsia="MS Mincho" w:hAnsi="Times New Roman" w:cs="Times New Roman"/>
          <w:sz w:val="22"/>
          <w:szCs w:val="22"/>
          <w:lang w:eastAsia="ja-JP"/>
        </w:rPr>
        <w:t>th</w:t>
      </w:r>
      <w:r w:rsidR="007D303A" w:rsidRPr="00C633D2">
        <w:rPr>
          <w:rFonts w:ascii="Times New Roman" w:eastAsia="MS Mincho" w:hAnsi="Times New Roman" w:cs="Times New Roman"/>
          <w:sz w:val="22"/>
          <w:szCs w:val="22"/>
          <w:lang w:eastAsia="ja-JP"/>
        </w:rPr>
        <w:t xml:space="preserve"> joint/DL TCI state</w:t>
      </w:r>
      <w:r w:rsidR="00105639" w:rsidRPr="00C633D2">
        <w:rPr>
          <w:rFonts w:ascii="Times New Roman" w:eastAsia="MS Mincho" w:hAnsi="Times New Roman" w:cs="Times New Roman"/>
          <w:sz w:val="22"/>
          <w:szCs w:val="22"/>
          <w:lang w:eastAsia="ja-JP"/>
        </w:rPr>
        <w:t xml:space="preserve"> of</w:t>
      </w:r>
      <w:r w:rsidR="007D303A" w:rsidRPr="00C633D2">
        <w:rPr>
          <w:rFonts w:ascii="Times New Roman" w:eastAsia="MS Mincho" w:hAnsi="Times New Roman" w:cs="Times New Roman"/>
          <w:sz w:val="22"/>
          <w:szCs w:val="22"/>
          <w:lang w:eastAsia="ja-JP"/>
        </w:rPr>
        <w:t xml:space="preserve"> </w:t>
      </w:r>
      <w:r w:rsidRPr="00C633D2">
        <w:rPr>
          <w:rFonts w:ascii="Times New Roman" w:eastAsia="MS Mincho" w:hAnsi="Times New Roman" w:cs="Times New Roman"/>
          <w:sz w:val="22"/>
          <w:szCs w:val="22"/>
          <w:lang w:eastAsia="ja-JP"/>
        </w:rPr>
        <w:t xml:space="preserve">some CMRs for CJT, and other </w:t>
      </w:r>
      <w:r w:rsidR="00034579" w:rsidRPr="00C633D2">
        <w:rPr>
          <w:rFonts w:ascii="Times New Roman" w:eastAsia="MS Mincho" w:hAnsi="Times New Roman" w:cs="Times New Roman"/>
          <w:sz w:val="22"/>
          <w:szCs w:val="22"/>
          <w:lang w:eastAsia="ja-JP"/>
        </w:rPr>
        <w:t>joint/DL TCI state</w:t>
      </w:r>
      <w:r w:rsidRPr="00C633D2">
        <w:rPr>
          <w:rFonts w:ascii="Times New Roman" w:eastAsia="MS Mincho" w:hAnsi="Times New Roman" w:cs="Times New Roman"/>
          <w:sz w:val="22"/>
          <w:szCs w:val="22"/>
          <w:lang w:eastAsia="ja-JP"/>
        </w:rPr>
        <w:t xml:space="preserve">s can be configured to other CMRs for CJT. </w:t>
      </w:r>
    </w:p>
    <w:p w14:paraId="47AF9CA6" w14:textId="28D1514D" w:rsidR="00871AED" w:rsidRPr="00C633D2" w:rsidRDefault="00871AED" w:rsidP="00B819AA">
      <w:pPr>
        <w:spacing w:beforeLines="50" w:before="120" w:afterLines="50" w:after="120"/>
        <w:jc w:val="both"/>
        <w:rPr>
          <w:rFonts w:ascii="Times New Roman" w:eastAsia="MS Mincho" w:hAnsi="Times New Roman" w:cs="Times New Roman"/>
          <w:sz w:val="22"/>
          <w:szCs w:val="22"/>
          <w:lang w:eastAsia="ja-JP"/>
        </w:rPr>
      </w:pPr>
      <w:r w:rsidRPr="00C633D2">
        <w:rPr>
          <w:rFonts w:ascii="Times New Roman" w:eastAsia="MS Mincho" w:hAnsi="Times New Roman" w:cs="Times New Roman"/>
          <w:sz w:val="22"/>
          <w:szCs w:val="22"/>
          <w:lang w:eastAsia="ja-JP"/>
        </w:rPr>
        <w:t xml:space="preserve">Case2 shows the case when two </w:t>
      </w:r>
      <w:r w:rsidR="00034579" w:rsidRPr="00C633D2">
        <w:rPr>
          <w:rFonts w:ascii="Times New Roman" w:eastAsia="MS Mincho" w:hAnsi="Times New Roman" w:cs="Times New Roman"/>
          <w:sz w:val="22"/>
          <w:szCs w:val="22"/>
          <w:lang w:eastAsia="ja-JP"/>
        </w:rPr>
        <w:t xml:space="preserve">joint/DL </w:t>
      </w:r>
      <w:r w:rsidRPr="00C633D2">
        <w:rPr>
          <w:rFonts w:ascii="Times New Roman" w:eastAsia="MS Mincho" w:hAnsi="Times New Roman" w:cs="Times New Roman"/>
          <w:sz w:val="22"/>
          <w:szCs w:val="22"/>
          <w:lang w:eastAsia="ja-JP"/>
        </w:rPr>
        <w:t xml:space="preserve">TCI states are indicated to CJT-PDSCH. </w:t>
      </w:r>
    </w:p>
    <w:p w14:paraId="64BE465E" w14:textId="7FFAA008" w:rsidR="00871AED" w:rsidRPr="00C633D2" w:rsidRDefault="00871AED" w:rsidP="00B819AA">
      <w:pPr>
        <w:pStyle w:val="af"/>
        <w:numPr>
          <w:ilvl w:val="0"/>
          <w:numId w:val="95"/>
        </w:numPr>
        <w:spacing w:beforeLines="50" w:before="120" w:afterLines="50" w:after="120"/>
        <w:ind w:firstLineChars="0"/>
        <w:jc w:val="both"/>
        <w:rPr>
          <w:rFonts w:ascii="Times New Roman" w:eastAsia="MS Mincho" w:hAnsi="Times New Roman" w:cs="Times New Roman"/>
          <w:sz w:val="22"/>
          <w:szCs w:val="22"/>
          <w:lang w:eastAsia="ja-JP"/>
        </w:rPr>
      </w:pPr>
      <w:r w:rsidRPr="00C633D2">
        <w:rPr>
          <w:rFonts w:ascii="Times New Roman" w:eastAsia="MS Mincho" w:hAnsi="Times New Roman" w:cs="Times New Roman"/>
          <w:sz w:val="22"/>
          <w:szCs w:val="22"/>
          <w:lang w:eastAsia="ja-JP"/>
        </w:rPr>
        <w:t>Example 2-A), one of the two indicated</w:t>
      </w:r>
      <w:r w:rsidR="00034579" w:rsidRPr="00C633D2">
        <w:rPr>
          <w:rFonts w:ascii="Times New Roman" w:eastAsia="MS Mincho" w:hAnsi="Times New Roman" w:cs="Times New Roman"/>
          <w:sz w:val="22"/>
          <w:szCs w:val="22"/>
          <w:lang w:eastAsia="ja-JP"/>
        </w:rPr>
        <w:t xml:space="preserve"> joint/DL</w:t>
      </w:r>
      <w:r w:rsidRPr="00C633D2">
        <w:rPr>
          <w:rFonts w:ascii="Times New Roman" w:eastAsia="MS Mincho" w:hAnsi="Times New Roman" w:cs="Times New Roman"/>
          <w:sz w:val="22"/>
          <w:szCs w:val="22"/>
          <w:lang w:eastAsia="ja-JP"/>
        </w:rPr>
        <w:t xml:space="preserve"> TCI states for PDSCH </w:t>
      </w:r>
      <w:r w:rsidR="009E2A7A" w:rsidRPr="00C633D2">
        <w:rPr>
          <w:rFonts w:ascii="Times New Roman" w:eastAsia="MS Mincho" w:hAnsi="Times New Roman" w:cs="Times New Roman"/>
          <w:sz w:val="22"/>
          <w:szCs w:val="22"/>
          <w:lang w:eastAsia="ja-JP"/>
        </w:rPr>
        <w:t xml:space="preserve">should be </w:t>
      </w:r>
      <w:proofErr w:type="spellStart"/>
      <w:r w:rsidR="00734FD3" w:rsidRPr="00C633D2">
        <w:rPr>
          <w:rFonts w:ascii="Times New Roman" w:eastAsia="MS Mincho" w:hAnsi="Times New Roman" w:cs="Times New Roman"/>
          <w:sz w:val="22"/>
          <w:szCs w:val="22"/>
          <w:lang w:eastAsia="ja-JP"/>
        </w:rPr>
        <w:t>QCLed</w:t>
      </w:r>
      <w:proofErr w:type="spellEnd"/>
      <w:r w:rsidR="00734FD3" w:rsidRPr="00C633D2">
        <w:rPr>
          <w:rFonts w:ascii="Times New Roman" w:eastAsia="MS Mincho" w:hAnsi="Times New Roman" w:cs="Times New Roman"/>
          <w:sz w:val="22"/>
          <w:szCs w:val="22"/>
          <w:lang w:eastAsia="ja-JP"/>
        </w:rPr>
        <w:t xml:space="preserve"> with</w:t>
      </w:r>
      <w:r w:rsidR="009E2A7A" w:rsidRPr="00C633D2">
        <w:rPr>
          <w:rFonts w:ascii="Times New Roman" w:eastAsia="MS Mincho" w:hAnsi="Times New Roman" w:cs="Times New Roman"/>
          <w:sz w:val="22"/>
          <w:szCs w:val="22"/>
          <w:lang w:eastAsia="ja-JP"/>
        </w:rPr>
        <w:t xml:space="preserve"> joint/DL TCI state of </w:t>
      </w:r>
      <w:r w:rsidRPr="00C633D2">
        <w:rPr>
          <w:rFonts w:ascii="Times New Roman" w:eastAsia="MS Mincho" w:hAnsi="Times New Roman" w:cs="Times New Roman"/>
          <w:sz w:val="22"/>
          <w:szCs w:val="22"/>
          <w:lang w:eastAsia="ja-JP"/>
        </w:rPr>
        <w:t xml:space="preserve">all CMRs for CJT. </w:t>
      </w:r>
    </w:p>
    <w:p w14:paraId="760F5792" w14:textId="365E9966" w:rsidR="008E4219" w:rsidRPr="000B6936" w:rsidRDefault="00871AED" w:rsidP="00B819AA">
      <w:pPr>
        <w:pStyle w:val="af"/>
        <w:numPr>
          <w:ilvl w:val="0"/>
          <w:numId w:val="95"/>
        </w:numPr>
        <w:spacing w:beforeLines="50" w:before="120" w:afterLines="50" w:after="120"/>
        <w:ind w:firstLineChars="0"/>
        <w:jc w:val="both"/>
        <w:rPr>
          <w:rFonts w:ascii="Times New Roman" w:eastAsia="MS Mincho" w:hAnsi="Times New Roman" w:cs="Times New Roman"/>
          <w:sz w:val="22"/>
          <w:szCs w:val="22"/>
          <w:lang w:eastAsia="ja-JP"/>
        </w:rPr>
      </w:pPr>
      <w:r w:rsidRPr="000B6936">
        <w:rPr>
          <w:rFonts w:ascii="Times New Roman" w:eastAsia="MS Mincho" w:hAnsi="Times New Roman" w:cs="Times New Roman"/>
          <w:sz w:val="22"/>
          <w:szCs w:val="22"/>
          <w:lang w:eastAsia="ja-JP"/>
        </w:rPr>
        <w:t xml:space="preserve">Example 2-B), one of the two indicated </w:t>
      </w:r>
      <w:r w:rsidR="00034579" w:rsidRPr="000B6936">
        <w:rPr>
          <w:rFonts w:ascii="Times New Roman" w:eastAsia="MS Mincho" w:hAnsi="Times New Roman" w:cs="Times New Roman"/>
          <w:sz w:val="22"/>
          <w:szCs w:val="22"/>
          <w:lang w:eastAsia="ja-JP"/>
        </w:rPr>
        <w:t xml:space="preserve">joint/DL </w:t>
      </w:r>
      <w:r w:rsidRPr="000B6936">
        <w:rPr>
          <w:rFonts w:ascii="Times New Roman" w:eastAsia="MS Mincho" w:hAnsi="Times New Roman" w:cs="Times New Roman"/>
          <w:sz w:val="22"/>
          <w:szCs w:val="22"/>
          <w:lang w:eastAsia="ja-JP"/>
        </w:rPr>
        <w:t xml:space="preserve">TCI states </w:t>
      </w:r>
      <w:r w:rsidR="009E2A7A">
        <w:rPr>
          <w:rFonts w:ascii="Times New Roman" w:eastAsia="MS Mincho" w:hAnsi="Times New Roman" w:cs="Times New Roman"/>
          <w:sz w:val="22"/>
          <w:szCs w:val="22"/>
          <w:lang w:eastAsia="ja-JP"/>
        </w:rPr>
        <w:t xml:space="preserve">should be </w:t>
      </w:r>
      <w:proofErr w:type="spellStart"/>
      <w:r w:rsidR="00734FD3">
        <w:rPr>
          <w:rFonts w:ascii="Times New Roman" w:eastAsia="MS Mincho" w:hAnsi="Times New Roman" w:cs="Times New Roman"/>
          <w:sz w:val="22"/>
          <w:szCs w:val="22"/>
          <w:lang w:eastAsia="ja-JP"/>
        </w:rPr>
        <w:t>QCLed</w:t>
      </w:r>
      <w:proofErr w:type="spellEnd"/>
      <w:r w:rsidR="00734FD3">
        <w:rPr>
          <w:rFonts w:ascii="Times New Roman" w:eastAsia="MS Mincho" w:hAnsi="Times New Roman" w:cs="Times New Roman"/>
          <w:sz w:val="22"/>
          <w:szCs w:val="22"/>
          <w:lang w:eastAsia="ja-JP"/>
        </w:rPr>
        <w:t xml:space="preserve"> with</w:t>
      </w:r>
      <w:r w:rsidR="009E2A7A">
        <w:rPr>
          <w:rFonts w:ascii="Times New Roman" w:eastAsia="MS Mincho" w:hAnsi="Times New Roman" w:cs="Times New Roman"/>
          <w:sz w:val="22"/>
          <w:szCs w:val="22"/>
          <w:lang w:eastAsia="ja-JP"/>
        </w:rPr>
        <w:t xml:space="preserve"> joint/DL TCI state of</w:t>
      </w:r>
      <w:r w:rsidR="009E2A7A" w:rsidRPr="009E2A7A">
        <w:rPr>
          <w:rFonts w:ascii="Times New Roman" w:eastAsia="MS Mincho" w:hAnsi="Times New Roman" w:cs="Times New Roman"/>
          <w:sz w:val="22"/>
          <w:szCs w:val="22"/>
          <w:highlight w:val="yellow"/>
          <w:lang w:eastAsia="ja-JP"/>
        </w:rPr>
        <w:t xml:space="preserve"> </w:t>
      </w:r>
      <w:r w:rsidRPr="000B6936">
        <w:rPr>
          <w:rFonts w:ascii="Times New Roman" w:eastAsia="MS Mincho" w:hAnsi="Times New Roman" w:cs="Times New Roman"/>
          <w:sz w:val="22"/>
          <w:szCs w:val="22"/>
          <w:lang w:eastAsia="ja-JP"/>
        </w:rPr>
        <w:t xml:space="preserve">some CMRs for CJT, and </w:t>
      </w:r>
      <w:r w:rsidR="00C633D2">
        <w:rPr>
          <w:rFonts w:ascii="Times New Roman" w:eastAsia="MS Mincho" w:hAnsi="Times New Roman" w:cs="Times New Roman"/>
          <w:sz w:val="22"/>
          <w:szCs w:val="22"/>
          <w:lang w:eastAsia="ja-JP"/>
        </w:rPr>
        <w:t>the other</w:t>
      </w:r>
      <w:r w:rsidR="00C633D2" w:rsidRPr="000B6936">
        <w:rPr>
          <w:rFonts w:ascii="Times New Roman" w:eastAsia="MS Mincho" w:hAnsi="Times New Roman" w:cs="Times New Roman"/>
          <w:sz w:val="22"/>
          <w:szCs w:val="22"/>
          <w:lang w:eastAsia="ja-JP"/>
        </w:rPr>
        <w:t xml:space="preserve"> </w:t>
      </w:r>
      <w:r w:rsidRPr="000B6936">
        <w:rPr>
          <w:rFonts w:ascii="Times New Roman" w:eastAsia="MS Mincho" w:hAnsi="Times New Roman" w:cs="Times New Roman"/>
          <w:sz w:val="22"/>
          <w:szCs w:val="22"/>
          <w:lang w:eastAsia="ja-JP"/>
        </w:rPr>
        <w:t xml:space="preserve">indicated </w:t>
      </w:r>
      <w:r w:rsidR="00034579" w:rsidRPr="000B6936">
        <w:rPr>
          <w:rFonts w:ascii="Times New Roman" w:eastAsia="MS Mincho" w:hAnsi="Times New Roman" w:cs="Times New Roman"/>
          <w:sz w:val="22"/>
          <w:szCs w:val="22"/>
          <w:lang w:eastAsia="ja-JP"/>
        </w:rPr>
        <w:t xml:space="preserve">joint/DL </w:t>
      </w:r>
      <w:r w:rsidRPr="000B6936">
        <w:rPr>
          <w:rFonts w:ascii="Times New Roman" w:eastAsia="MS Mincho" w:hAnsi="Times New Roman" w:cs="Times New Roman"/>
          <w:sz w:val="22"/>
          <w:szCs w:val="22"/>
          <w:lang w:eastAsia="ja-JP"/>
        </w:rPr>
        <w:t xml:space="preserve">TCI state </w:t>
      </w:r>
      <w:r w:rsidR="00C633D2">
        <w:rPr>
          <w:rFonts w:ascii="Times New Roman" w:eastAsia="MS Mincho" w:hAnsi="Times New Roman" w:cs="Times New Roman"/>
          <w:sz w:val="22"/>
          <w:szCs w:val="22"/>
          <w:lang w:eastAsia="ja-JP"/>
        </w:rPr>
        <w:t xml:space="preserve">should be </w:t>
      </w:r>
      <w:proofErr w:type="spellStart"/>
      <w:r w:rsidR="00C633D2">
        <w:rPr>
          <w:rFonts w:ascii="Times New Roman" w:eastAsia="MS Mincho" w:hAnsi="Times New Roman" w:cs="Times New Roman"/>
          <w:sz w:val="22"/>
          <w:szCs w:val="22"/>
          <w:lang w:eastAsia="ja-JP"/>
        </w:rPr>
        <w:t>QCLed</w:t>
      </w:r>
      <w:proofErr w:type="spellEnd"/>
      <w:r w:rsidR="00C633D2">
        <w:rPr>
          <w:rFonts w:ascii="Times New Roman" w:eastAsia="MS Mincho" w:hAnsi="Times New Roman" w:cs="Times New Roman"/>
          <w:sz w:val="22"/>
          <w:szCs w:val="22"/>
          <w:lang w:eastAsia="ja-JP"/>
        </w:rPr>
        <w:t xml:space="preserve"> with joint/DL TCI state of</w:t>
      </w:r>
      <w:r w:rsidRPr="000B6936">
        <w:rPr>
          <w:rFonts w:ascii="Times New Roman" w:eastAsia="MS Mincho" w:hAnsi="Times New Roman" w:cs="Times New Roman"/>
          <w:sz w:val="22"/>
          <w:szCs w:val="22"/>
          <w:lang w:eastAsia="ja-JP"/>
        </w:rPr>
        <w:t xml:space="preserve"> other CMRs for CJT.</w:t>
      </w:r>
    </w:p>
    <w:p w14:paraId="2709FE06" w14:textId="4C32F71B" w:rsidR="008E4219" w:rsidRPr="000B6936" w:rsidRDefault="008E4219" w:rsidP="008E4219">
      <w:pPr>
        <w:spacing w:beforeLines="50" w:before="120" w:afterLines="50" w:after="120"/>
        <w:jc w:val="center"/>
        <w:rPr>
          <w:rFonts w:eastAsia="MS Mincho"/>
          <w:sz w:val="22"/>
          <w:szCs w:val="22"/>
          <w:lang w:eastAsia="ja-JP"/>
        </w:rPr>
      </w:pPr>
      <w:r w:rsidRPr="000B6936">
        <w:rPr>
          <w:rFonts w:eastAsia="MS Mincho"/>
          <w:noProof/>
          <w:sz w:val="22"/>
          <w:szCs w:val="22"/>
          <w:lang w:eastAsia="ja-JP"/>
        </w:rPr>
        <w:drawing>
          <wp:inline distT="0" distB="0" distL="0" distR="0" wp14:anchorId="5A3E9A47" wp14:editId="6FC5CABC">
            <wp:extent cx="6332220" cy="1241425"/>
            <wp:effectExtent l="0" t="0" r="0" b="0"/>
            <wp:docPr id="15" name="図 14">
              <a:extLst xmlns:a="http://schemas.openxmlformats.org/drawingml/2006/main">
                <a:ext uri="{FF2B5EF4-FFF2-40B4-BE49-F238E27FC236}">
                  <a16:creationId xmlns:a16="http://schemas.microsoft.com/office/drawing/2014/main" id="{A6380968-043C-CF90-BDB3-FEC503E6D7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4">
                      <a:extLst>
                        <a:ext uri="{FF2B5EF4-FFF2-40B4-BE49-F238E27FC236}">
                          <a16:creationId xmlns:a16="http://schemas.microsoft.com/office/drawing/2014/main" id="{A6380968-043C-CF90-BDB3-FEC503E6D7B1}"/>
                        </a:ext>
                      </a:extLst>
                    </pic:cNvPr>
                    <pic:cNvPicPr>
                      <a:picLocks noChangeAspect="1"/>
                    </pic:cNvPicPr>
                  </pic:nvPicPr>
                  <pic:blipFill>
                    <a:blip r:embed="rId13"/>
                    <a:stretch>
                      <a:fillRect/>
                    </a:stretch>
                  </pic:blipFill>
                  <pic:spPr>
                    <a:xfrm>
                      <a:off x="0" y="0"/>
                      <a:ext cx="6332220" cy="1241425"/>
                    </a:xfrm>
                    <a:prstGeom prst="rect">
                      <a:avLst/>
                    </a:prstGeom>
                  </pic:spPr>
                </pic:pic>
              </a:graphicData>
            </a:graphic>
          </wp:inline>
        </w:drawing>
      </w:r>
    </w:p>
    <w:p w14:paraId="49FC3C38" w14:textId="0DAEF9E8" w:rsidR="008E4219" w:rsidRPr="000B6936" w:rsidRDefault="008E4219" w:rsidP="008E4219">
      <w:pPr>
        <w:spacing w:beforeLines="50" w:before="120" w:afterLines="50" w:after="120"/>
        <w:jc w:val="center"/>
        <w:rPr>
          <w:rFonts w:eastAsia="MS Mincho"/>
          <w:sz w:val="22"/>
          <w:szCs w:val="22"/>
          <w:lang w:eastAsia="ja-JP"/>
        </w:rPr>
      </w:pPr>
      <w:r w:rsidRPr="000B6936">
        <w:rPr>
          <w:rFonts w:eastAsia="MS Mincho"/>
          <w:sz w:val="22"/>
          <w:szCs w:val="22"/>
          <w:lang w:eastAsia="ja-JP"/>
        </w:rPr>
        <w:t xml:space="preserve">Case1: If one </w:t>
      </w:r>
      <w:r w:rsidR="00034579" w:rsidRPr="000B6936">
        <w:rPr>
          <w:rFonts w:ascii="Times New Roman" w:eastAsia="MS Mincho" w:hAnsi="Times New Roman" w:cs="Times New Roman"/>
          <w:sz w:val="22"/>
          <w:szCs w:val="22"/>
          <w:lang w:eastAsia="ja-JP"/>
        </w:rPr>
        <w:t xml:space="preserve">joint/DL </w:t>
      </w:r>
      <w:r w:rsidRPr="000B6936">
        <w:rPr>
          <w:rFonts w:eastAsia="MS Mincho"/>
          <w:sz w:val="22"/>
          <w:szCs w:val="22"/>
          <w:lang w:eastAsia="ja-JP"/>
        </w:rPr>
        <w:t>TCI state is indicated to CJT-PDSCH.</w:t>
      </w:r>
    </w:p>
    <w:p w14:paraId="1ADC04BE" w14:textId="200CFBE9" w:rsidR="008E4219" w:rsidRPr="000B6936" w:rsidRDefault="008E4219" w:rsidP="000B6936">
      <w:pPr>
        <w:spacing w:beforeLines="50" w:before="120" w:afterLines="50" w:after="120"/>
        <w:jc w:val="center"/>
        <w:rPr>
          <w:rFonts w:eastAsia="MS Mincho"/>
          <w:sz w:val="22"/>
          <w:szCs w:val="22"/>
          <w:lang w:eastAsia="ja-JP"/>
        </w:rPr>
      </w:pPr>
      <w:r w:rsidRPr="000B6936">
        <w:rPr>
          <w:rFonts w:eastAsia="MS Mincho"/>
          <w:noProof/>
          <w:sz w:val="22"/>
          <w:szCs w:val="22"/>
          <w:lang w:eastAsia="ja-JP"/>
        </w:rPr>
        <w:drawing>
          <wp:inline distT="0" distB="0" distL="0" distR="0" wp14:anchorId="2D28E5EC" wp14:editId="6A3187DD">
            <wp:extent cx="6332220" cy="1211580"/>
            <wp:effectExtent l="0" t="0" r="0" b="7620"/>
            <wp:docPr id="26" name="図 25">
              <a:extLst xmlns:a="http://schemas.openxmlformats.org/drawingml/2006/main">
                <a:ext uri="{FF2B5EF4-FFF2-40B4-BE49-F238E27FC236}">
                  <a16:creationId xmlns:a16="http://schemas.microsoft.com/office/drawing/2014/main" id="{EFFD4ABC-2123-965B-8B0C-6351AEA0D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5">
                      <a:extLst>
                        <a:ext uri="{FF2B5EF4-FFF2-40B4-BE49-F238E27FC236}">
                          <a16:creationId xmlns:a16="http://schemas.microsoft.com/office/drawing/2014/main" id="{EFFD4ABC-2123-965B-8B0C-6351AEA0D3D0}"/>
                        </a:ext>
                      </a:extLst>
                    </pic:cNvPr>
                    <pic:cNvPicPr>
                      <a:picLocks noChangeAspect="1"/>
                    </pic:cNvPicPr>
                  </pic:nvPicPr>
                  <pic:blipFill>
                    <a:blip r:embed="rId14"/>
                    <a:stretch>
                      <a:fillRect/>
                    </a:stretch>
                  </pic:blipFill>
                  <pic:spPr>
                    <a:xfrm>
                      <a:off x="0" y="0"/>
                      <a:ext cx="6332220" cy="1211580"/>
                    </a:xfrm>
                    <a:prstGeom prst="rect">
                      <a:avLst/>
                    </a:prstGeom>
                  </pic:spPr>
                </pic:pic>
              </a:graphicData>
            </a:graphic>
          </wp:inline>
        </w:drawing>
      </w:r>
    </w:p>
    <w:p w14:paraId="7EF81B34" w14:textId="45DEDC23" w:rsidR="008E4219" w:rsidRPr="000B6936" w:rsidRDefault="008E4219" w:rsidP="000B6936">
      <w:pPr>
        <w:spacing w:beforeLines="50" w:before="120" w:afterLines="50" w:after="120"/>
        <w:jc w:val="center"/>
        <w:rPr>
          <w:rFonts w:eastAsia="MS Mincho"/>
          <w:sz w:val="22"/>
          <w:szCs w:val="22"/>
          <w:lang w:eastAsia="ja-JP"/>
        </w:rPr>
      </w:pPr>
      <w:r w:rsidRPr="000B6936">
        <w:rPr>
          <w:rFonts w:eastAsia="MS Mincho"/>
          <w:sz w:val="22"/>
          <w:szCs w:val="22"/>
          <w:lang w:eastAsia="ja-JP"/>
        </w:rPr>
        <w:t xml:space="preserve">Case2: If two </w:t>
      </w:r>
      <w:r w:rsidR="00034579" w:rsidRPr="000B6936">
        <w:rPr>
          <w:rFonts w:ascii="Times New Roman" w:eastAsia="MS Mincho" w:hAnsi="Times New Roman" w:cs="Times New Roman"/>
          <w:sz w:val="22"/>
          <w:szCs w:val="22"/>
          <w:lang w:eastAsia="ja-JP"/>
        </w:rPr>
        <w:t xml:space="preserve">joint/DL </w:t>
      </w:r>
      <w:r w:rsidRPr="000B6936">
        <w:rPr>
          <w:rFonts w:eastAsia="MS Mincho"/>
          <w:sz w:val="22"/>
          <w:szCs w:val="22"/>
          <w:lang w:eastAsia="ja-JP"/>
        </w:rPr>
        <w:t>TCI states are indicated to CJT-PDSCH.</w:t>
      </w:r>
    </w:p>
    <w:p w14:paraId="392E40F9" w14:textId="3277DD74" w:rsidR="008E4219" w:rsidRPr="000B6936" w:rsidRDefault="008E4219" w:rsidP="008E4219">
      <w:pPr>
        <w:spacing w:beforeLines="50" w:before="120" w:afterLines="50" w:after="120"/>
        <w:jc w:val="center"/>
        <w:rPr>
          <w:rFonts w:eastAsia="MS Mincho"/>
          <w:sz w:val="22"/>
          <w:szCs w:val="22"/>
          <w:lang w:eastAsia="ja-JP"/>
        </w:rPr>
      </w:pPr>
      <w:r w:rsidRPr="000B6936">
        <w:rPr>
          <w:rFonts w:eastAsia="MS Mincho"/>
          <w:sz w:val="22"/>
          <w:szCs w:val="22"/>
          <w:lang w:eastAsia="ja-JP"/>
        </w:rPr>
        <w:t>Figure 2-1: Examples of restriction</w:t>
      </w:r>
      <w:r w:rsidR="00034579" w:rsidRPr="000B6936">
        <w:rPr>
          <w:rFonts w:eastAsia="MS Mincho"/>
          <w:sz w:val="22"/>
          <w:szCs w:val="22"/>
          <w:lang w:eastAsia="ja-JP"/>
        </w:rPr>
        <w:t xml:space="preserve"> of </w:t>
      </w:r>
      <w:r w:rsidR="00034579" w:rsidRPr="000B6936">
        <w:rPr>
          <w:rFonts w:ascii="Times New Roman" w:eastAsia="MS Mincho" w:hAnsi="Times New Roman" w:cs="Times New Roman"/>
          <w:sz w:val="22"/>
          <w:szCs w:val="22"/>
          <w:lang w:eastAsia="ja-JP"/>
        </w:rPr>
        <w:t xml:space="preserve">joint/DL </w:t>
      </w:r>
      <w:r w:rsidR="00034579" w:rsidRPr="000B6936">
        <w:rPr>
          <w:rFonts w:eastAsia="MS Mincho"/>
          <w:sz w:val="22"/>
          <w:szCs w:val="22"/>
          <w:lang w:eastAsia="ja-JP"/>
        </w:rPr>
        <w:t>TCI state</w:t>
      </w:r>
      <w:r w:rsidRPr="000B6936">
        <w:rPr>
          <w:rFonts w:eastAsia="MS Mincho"/>
          <w:sz w:val="22"/>
          <w:szCs w:val="22"/>
          <w:lang w:eastAsia="ja-JP"/>
        </w:rPr>
        <w:t xml:space="preserve"> between CJT-PDSCH and CMR(s) for CJT.</w:t>
      </w:r>
    </w:p>
    <w:p w14:paraId="76AD497B" w14:textId="26573CBE" w:rsidR="008E4219" w:rsidRPr="000B6936" w:rsidRDefault="008E4219" w:rsidP="004B2E58">
      <w:pPr>
        <w:spacing w:beforeLines="50" w:before="120" w:afterLines="50" w:after="120"/>
        <w:rPr>
          <w:rFonts w:eastAsia="MS Mincho"/>
          <w:sz w:val="22"/>
          <w:szCs w:val="22"/>
          <w:lang w:eastAsia="ja-JP"/>
        </w:rPr>
      </w:pPr>
    </w:p>
    <w:p w14:paraId="6A00CE8F" w14:textId="0A6E9C16" w:rsidR="00767702" w:rsidRPr="000B6936" w:rsidRDefault="00767702" w:rsidP="00B819AA">
      <w:pPr>
        <w:spacing w:beforeLines="50" w:before="120" w:afterLines="50" w:after="120"/>
        <w:jc w:val="both"/>
        <w:rPr>
          <w:rFonts w:eastAsia="MS Mincho"/>
          <w:sz w:val="22"/>
          <w:szCs w:val="22"/>
          <w:lang w:eastAsia="ja-JP"/>
        </w:rPr>
      </w:pPr>
      <w:r w:rsidRPr="000B6936">
        <w:rPr>
          <w:rFonts w:eastAsia="MS Mincho"/>
          <w:sz w:val="22"/>
          <w:szCs w:val="22"/>
          <w:lang w:eastAsia="ja-JP"/>
        </w:rPr>
        <w:t xml:space="preserve">However, to meet the proposed </w:t>
      </w:r>
      <w:r w:rsidR="00034579" w:rsidRPr="000B6936">
        <w:rPr>
          <w:rFonts w:ascii="Times New Roman" w:eastAsia="MS Mincho" w:hAnsi="Times New Roman" w:cs="Times New Roman"/>
          <w:sz w:val="22"/>
          <w:szCs w:val="22"/>
          <w:lang w:eastAsia="ja-JP"/>
        </w:rPr>
        <w:t>joint/DL</w:t>
      </w:r>
      <w:r w:rsidR="00034579" w:rsidRPr="000B6936">
        <w:rPr>
          <w:rFonts w:eastAsia="MS Mincho"/>
          <w:sz w:val="22"/>
          <w:szCs w:val="22"/>
          <w:lang w:eastAsia="ja-JP"/>
        </w:rPr>
        <w:t xml:space="preserve"> </w:t>
      </w:r>
      <w:r w:rsidRPr="000B6936">
        <w:rPr>
          <w:rFonts w:eastAsia="MS Mincho"/>
          <w:sz w:val="22"/>
          <w:szCs w:val="22"/>
          <w:lang w:eastAsia="ja-JP"/>
        </w:rPr>
        <w:t xml:space="preserve">TCI state restriction between PDSCH-CJT and CMR(s) for CJT, </w:t>
      </w:r>
      <w:r w:rsidR="00590038" w:rsidRPr="000B6936">
        <w:rPr>
          <w:rFonts w:eastAsia="MS Mincho"/>
          <w:sz w:val="22"/>
          <w:szCs w:val="22"/>
          <w:lang w:eastAsia="ja-JP"/>
        </w:rPr>
        <w:t xml:space="preserve">there is a problem that the same joint/DL TCI state cannot be applied to PDSCH and CSI-RS for some cases, due to </w:t>
      </w:r>
      <w:r w:rsidRPr="000B6936">
        <w:rPr>
          <w:rFonts w:eastAsia="MS Mincho"/>
          <w:sz w:val="22"/>
          <w:szCs w:val="22"/>
          <w:lang w:eastAsia="ja-JP"/>
        </w:rPr>
        <w:t xml:space="preserve">the following restriction of </w:t>
      </w:r>
      <w:r w:rsidR="00CF5525" w:rsidRPr="000B6936">
        <w:rPr>
          <w:rFonts w:eastAsia="MS Mincho"/>
          <w:sz w:val="22"/>
          <w:szCs w:val="22"/>
          <w:lang w:eastAsia="ja-JP"/>
        </w:rPr>
        <w:t>Rel.18 unified TCI state.</w:t>
      </w:r>
    </w:p>
    <w:p w14:paraId="1EF94A4D" w14:textId="43BA4D91" w:rsidR="00CF5525" w:rsidRPr="000B6936" w:rsidRDefault="00CF5525" w:rsidP="00B819AA">
      <w:pPr>
        <w:pStyle w:val="af"/>
        <w:numPr>
          <w:ilvl w:val="0"/>
          <w:numId w:val="110"/>
        </w:numPr>
        <w:spacing w:beforeLines="50" w:before="120" w:afterLines="50" w:after="120"/>
        <w:ind w:firstLineChars="0"/>
        <w:jc w:val="both"/>
        <w:rPr>
          <w:rFonts w:ascii="Times New Roman" w:eastAsia="MS Mincho" w:hAnsi="Times New Roman" w:cs="Times New Roman"/>
          <w:sz w:val="22"/>
          <w:szCs w:val="22"/>
          <w:lang w:eastAsia="ja-JP"/>
        </w:rPr>
      </w:pPr>
      <w:r w:rsidRPr="000B6936">
        <w:rPr>
          <w:rFonts w:ascii="Times New Roman" w:eastAsia="MS Mincho" w:hAnsi="Times New Roman" w:cs="Times New Roman"/>
          <w:sz w:val="22"/>
          <w:szCs w:val="22"/>
          <w:lang w:eastAsia="ja-JP"/>
        </w:rPr>
        <w:t>Indicated joint/DL TCI state(s) is applied to PDSCH and A-CSI-RS.</w:t>
      </w:r>
    </w:p>
    <w:p w14:paraId="2E10E27C" w14:textId="450D5FE8" w:rsidR="00CF5525" w:rsidRPr="000B6936" w:rsidRDefault="00CF5525" w:rsidP="00B819AA">
      <w:pPr>
        <w:pStyle w:val="af"/>
        <w:numPr>
          <w:ilvl w:val="0"/>
          <w:numId w:val="110"/>
        </w:numPr>
        <w:spacing w:beforeLines="50" w:before="120" w:afterLines="50" w:after="120"/>
        <w:ind w:firstLineChars="0"/>
        <w:jc w:val="both"/>
        <w:rPr>
          <w:rFonts w:ascii="Times New Roman" w:eastAsia="MS Mincho" w:hAnsi="Times New Roman" w:cs="Times New Roman"/>
          <w:sz w:val="22"/>
          <w:szCs w:val="22"/>
          <w:lang w:eastAsia="ja-JP"/>
        </w:rPr>
      </w:pPr>
      <w:r w:rsidRPr="000B6936">
        <w:rPr>
          <w:rFonts w:ascii="Times New Roman" w:eastAsia="MS Mincho" w:hAnsi="Times New Roman" w:cs="Times New Roman"/>
          <w:sz w:val="22"/>
          <w:szCs w:val="22"/>
          <w:lang w:eastAsia="ja-JP"/>
        </w:rPr>
        <w:t>Indicated joint/DL TCI state(s) is NOT applied to P/SP-CSI-RS. Instead, RRC configures joint/DL TCI state to P/SP-CSI-RS.</w:t>
      </w:r>
    </w:p>
    <w:p w14:paraId="3B800C57" w14:textId="6C6D7931" w:rsidR="00767702" w:rsidRDefault="00994D44" w:rsidP="00B819AA">
      <w:pPr>
        <w:spacing w:beforeLines="50" w:before="120" w:afterLines="50" w:after="120"/>
        <w:jc w:val="both"/>
        <w:rPr>
          <w:rFonts w:eastAsia="MS Mincho"/>
          <w:sz w:val="22"/>
          <w:szCs w:val="22"/>
          <w:lang w:eastAsia="ja-JP"/>
        </w:rPr>
      </w:pPr>
      <w:r w:rsidRPr="000B6936">
        <w:rPr>
          <w:rFonts w:eastAsia="MS Mincho"/>
          <w:sz w:val="22"/>
          <w:szCs w:val="22"/>
          <w:lang w:eastAsia="ja-JP"/>
        </w:rPr>
        <w:t xml:space="preserve">It means if CMR(s) for CJT is P/SP-CSI-RS, the indicated joint/DL TCI state(s) is applied to PDSCH but not applied to CMR(s) for CJT. </w:t>
      </w:r>
      <w:r w:rsidR="007E7F4A" w:rsidRPr="000B6936">
        <w:rPr>
          <w:rFonts w:eastAsia="MS Mincho"/>
          <w:sz w:val="22"/>
          <w:szCs w:val="22"/>
          <w:lang w:eastAsia="ja-JP"/>
        </w:rPr>
        <w:t>The following options can be considered.</w:t>
      </w:r>
      <w:r w:rsidRPr="000B6936">
        <w:rPr>
          <w:rFonts w:eastAsia="MS Mincho"/>
          <w:sz w:val="22"/>
          <w:szCs w:val="22"/>
          <w:lang w:eastAsia="ja-JP"/>
        </w:rPr>
        <w:t xml:space="preserve"> </w:t>
      </w:r>
    </w:p>
    <w:p w14:paraId="7212867B" w14:textId="77777777" w:rsidR="00FC1A5F" w:rsidRPr="00DD43F4" w:rsidRDefault="00FC1A5F" w:rsidP="00FC1A5F">
      <w:pPr>
        <w:pStyle w:val="af"/>
        <w:numPr>
          <w:ilvl w:val="0"/>
          <w:numId w:val="5"/>
        </w:numPr>
        <w:spacing w:beforeLines="50" w:before="120" w:afterLines="50" w:after="120"/>
        <w:ind w:firstLineChars="0"/>
        <w:jc w:val="both"/>
        <w:rPr>
          <w:rFonts w:ascii="Times New Roman" w:eastAsia="MS Mincho" w:hAnsi="Times New Roman" w:cs="Times New Roman"/>
          <w:sz w:val="22"/>
          <w:szCs w:val="22"/>
          <w:lang w:eastAsia="ja-JP"/>
        </w:rPr>
      </w:pPr>
      <w:r w:rsidRPr="00DD43F4">
        <w:rPr>
          <w:rFonts w:ascii="Times New Roman" w:eastAsia="MS Mincho" w:hAnsi="Times New Roman" w:cs="Times New Roman"/>
          <w:sz w:val="22"/>
          <w:szCs w:val="22"/>
          <w:lang w:eastAsia="ja-JP"/>
        </w:rPr>
        <w:t>Opt. 1) Solved by gNB implementation (</w:t>
      </w:r>
      <w:proofErr w:type="gramStart"/>
      <w:r w:rsidRPr="00DD43F4">
        <w:rPr>
          <w:rFonts w:ascii="Times New Roman" w:eastAsia="MS Mincho" w:hAnsi="Times New Roman" w:cs="Times New Roman"/>
          <w:sz w:val="22"/>
          <w:szCs w:val="22"/>
          <w:lang w:eastAsia="ja-JP"/>
        </w:rPr>
        <w:t>i.e.</w:t>
      </w:r>
      <w:proofErr w:type="gramEnd"/>
      <w:r w:rsidRPr="00DD43F4">
        <w:rPr>
          <w:rFonts w:ascii="Times New Roman" w:eastAsia="MS Mincho" w:hAnsi="Times New Roman" w:cs="Times New Roman"/>
          <w:sz w:val="22"/>
          <w:szCs w:val="22"/>
          <w:lang w:eastAsia="ja-JP"/>
        </w:rPr>
        <w:t xml:space="preserve"> gNB indicates the same TCI state to CJT-PDSCH and CSI-RS for CMR for CJT. It means, if CMR for CJT is P/SP-CSI-RS, gNB cannot update indicated TCI by MAC CE/DCI).</w:t>
      </w:r>
    </w:p>
    <w:p w14:paraId="4BBE18B1" w14:textId="77777777" w:rsidR="00FC1A5F" w:rsidRPr="00DD43F4" w:rsidRDefault="00FC1A5F" w:rsidP="00FC1A5F">
      <w:pPr>
        <w:pStyle w:val="af"/>
        <w:numPr>
          <w:ilvl w:val="0"/>
          <w:numId w:val="5"/>
        </w:numPr>
        <w:spacing w:beforeLines="50" w:before="120" w:afterLines="50" w:after="120"/>
        <w:ind w:firstLineChars="0"/>
        <w:jc w:val="both"/>
        <w:rPr>
          <w:rFonts w:ascii="Times New Roman" w:eastAsia="MS Mincho" w:hAnsi="Times New Roman" w:cs="Times New Roman"/>
          <w:sz w:val="22"/>
          <w:szCs w:val="22"/>
          <w:lang w:eastAsia="ja-JP"/>
        </w:rPr>
      </w:pPr>
      <w:r w:rsidRPr="00DD43F4">
        <w:rPr>
          <w:rFonts w:ascii="Times New Roman" w:eastAsia="MS Mincho" w:hAnsi="Times New Roman" w:cs="Times New Roman"/>
          <w:sz w:val="22"/>
          <w:szCs w:val="22"/>
          <w:lang w:eastAsia="ja-JP"/>
        </w:rPr>
        <w:t>Opt. 2) Only A-CSI-RS is allowed for CSI-RS for CMR for CJT.</w:t>
      </w:r>
    </w:p>
    <w:p w14:paraId="56C60974" w14:textId="77777777" w:rsidR="00FC1A5F" w:rsidRPr="00DD43F4" w:rsidRDefault="00FC1A5F" w:rsidP="00FC1A5F">
      <w:pPr>
        <w:pStyle w:val="af"/>
        <w:numPr>
          <w:ilvl w:val="0"/>
          <w:numId w:val="5"/>
        </w:numPr>
        <w:spacing w:beforeLines="50" w:before="120" w:afterLines="50" w:after="120"/>
        <w:ind w:firstLineChars="0"/>
        <w:jc w:val="both"/>
        <w:rPr>
          <w:rFonts w:ascii="Times New Roman" w:eastAsia="MS Mincho" w:hAnsi="Times New Roman" w:cs="Times New Roman"/>
          <w:sz w:val="22"/>
          <w:szCs w:val="22"/>
          <w:lang w:eastAsia="ja-JP"/>
        </w:rPr>
      </w:pPr>
      <w:r w:rsidRPr="00DD43F4">
        <w:rPr>
          <w:rFonts w:ascii="Times New Roman" w:eastAsia="MS Mincho" w:hAnsi="Times New Roman" w:cs="Times New Roman"/>
          <w:sz w:val="22"/>
          <w:szCs w:val="22"/>
          <w:lang w:eastAsia="ja-JP"/>
        </w:rPr>
        <w:t>Opt. 3) Apply MAC CE/DCI based indicated TCI state to P/SP-CSI-RS, in case of CJT-PDSCH.</w:t>
      </w:r>
    </w:p>
    <w:p w14:paraId="19DF208A" w14:textId="61AE895D" w:rsidR="00590038" w:rsidRPr="000B6936" w:rsidRDefault="00590038" w:rsidP="00B819AA">
      <w:pPr>
        <w:spacing w:beforeLines="50" w:before="120" w:afterLines="50" w:after="120"/>
        <w:jc w:val="both"/>
        <w:rPr>
          <w:rFonts w:eastAsia="MS Mincho"/>
          <w:sz w:val="22"/>
          <w:szCs w:val="22"/>
          <w:lang w:eastAsia="ja-JP"/>
        </w:rPr>
      </w:pPr>
    </w:p>
    <w:p w14:paraId="4ADA5368" w14:textId="05685B01" w:rsidR="00590038" w:rsidRPr="000B6936" w:rsidRDefault="00590038" w:rsidP="00B819AA">
      <w:pPr>
        <w:spacing w:beforeLines="50" w:before="120" w:afterLines="50" w:after="120"/>
        <w:jc w:val="both"/>
        <w:rPr>
          <w:rFonts w:eastAsia="MS Mincho"/>
          <w:sz w:val="22"/>
          <w:szCs w:val="22"/>
          <w:lang w:eastAsia="ja-JP"/>
        </w:rPr>
      </w:pPr>
      <w:r w:rsidRPr="000B6936">
        <w:rPr>
          <w:rFonts w:eastAsia="MS Mincho"/>
          <w:sz w:val="22"/>
          <w:szCs w:val="22"/>
          <w:lang w:eastAsia="ja-JP"/>
        </w:rPr>
        <w:t>In our view, Opt.1</w:t>
      </w:r>
      <w:r w:rsidR="00633549" w:rsidRPr="000B6936">
        <w:rPr>
          <w:rFonts w:eastAsia="MS Mincho"/>
          <w:sz w:val="22"/>
          <w:szCs w:val="22"/>
          <w:lang w:eastAsia="ja-JP"/>
        </w:rPr>
        <w:t xml:space="preserve"> and Opt.</w:t>
      </w:r>
      <w:r w:rsidRPr="000B6936">
        <w:rPr>
          <w:rFonts w:eastAsia="MS Mincho"/>
          <w:sz w:val="22"/>
          <w:szCs w:val="22"/>
          <w:lang w:eastAsia="ja-JP"/>
        </w:rPr>
        <w:t xml:space="preserve">2 cause gNB restriction, which </w:t>
      </w:r>
      <w:r w:rsidR="00FC1A5F">
        <w:rPr>
          <w:rFonts w:eastAsia="MS Mincho"/>
          <w:sz w:val="22"/>
          <w:szCs w:val="22"/>
          <w:lang w:eastAsia="ja-JP"/>
        </w:rPr>
        <w:t>are</w:t>
      </w:r>
      <w:r w:rsidR="00FC1A5F" w:rsidRPr="000B6936">
        <w:rPr>
          <w:rFonts w:eastAsia="MS Mincho"/>
          <w:sz w:val="22"/>
          <w:szCs w:val="22"/>
          <w:lang w:eastAsia="ja-JP"/>
        </w:rPr>
        <w:t xml:space="preserve"> </w:t>
      </w:r>
      <w:r w:rsidRPr="000B6936">
        <w:rPr>
          <w:rFonts w:eastAsia="MS Mincho"/>
          <w:sz w:val="22"/>
          <w:szCs w:val="22"/>
          <w:lang w:eastAsia="ja-JP"/>
        </w:rPr>
        <w:t xml:space="preserve">not preferred. Opt.3 was discussed in R17 unified TCI. However, it was not agreed because P/SP-CSI-RS is usually </w:t>
      </w:r>
      <w:r w:rsidR="002C0FDB" w:rsidRPr="000B6936">
        <w:rPr>
          <w:rFonts w:eastAsia="MS Mincho"/>
          <w:sz w:val="22"/>
          <w:szCs w:val="22"/>
          <w:lang w:eastAsia="ja-JP"/>
        </w:rPr>
        <w:t>monitored</w:t>
      </w:r>
      <w:r w:rsidRPr="000B6936">
        <w:rPr>
          <w:rFonts w:eastAsia="MS Mincho"/>
          <w:sz w:val="22"/>
          <w:szCs w:val="22"/>
          <w:lang w:eastAsia="ja-JP"/>
        </w:rPr>
        <w:t xml:space="preserve"> by many UEs</w:t>
      </w:r>
      <w:r w:rsidR="00786B9B">
        <w:rPr>
          <w:rFonts w:eastAsia="MS Mincho"/>
          <w:sz w:val="22"/>
          <w:szCs w:val="22"/>
          <w:lang w:eastAsia="ja-JP"/>
        </w:rPr>
        <w:t>,</w:t>
      </w:r>
      <w:r w:rsidRPr="000B6936">
        <w:rPr>
          <w:rFonts w:eastAsia="MS Mincho"/>
          <w:sz w:val="22"/>
          <w:szCs w:val="22"/>
          <w:lang w:eastAsia="ja-JP"/>
        </w:rPr>
        <w:t xml:space="preserve"> and it is not feasible to update QCL of P/SP-CSI-RS for one UE</w:t>
      </w:r>
      <w:r w:rsidR="00786B9B">
        <w:rPr>
          <w:rFonts w:eastAsia="MS Mincho"/>
          <w:sz w:val="22"/>
          <w:szCs w:val="22"/>
          <w:lang w:eastAsia="ja-JP"/>
        </w:rPr>
        <w:t xml:space="preserve"> only</w:t>
      </w:r>
      <w:r w:rsidRPr="000B6936">
        <w:rPr>
          <w:rFonts w:eastAsia="MS Mincho"/>
          <w:sz w:val="22"/>
          <w:szCs w:val="22"/>
          <w:lang w:eastAsia="ja-JP"/>
        </w:rPr>
        <w:t>. To relax companies’ concern, the following can be additionally considered:</w:t>
      </w:r>
    </w:p>
    <w:p w14:paraId="6CAA5699" w14:textId="221415A5" w:rsidR="00590038" w:rsidRPr="000B6936" w:rsidRDefault="00590038" w:rsidP="00B819AA">
      <w:pPr>
        <w:pStyle w:val="af"/>
        <w:numPr>
          <w:ilvl w:val="0"/>
          <w:numId w:val="111"/>
        </w:numPr>
        <w:spacing w:beforeLines="50" w:before="120" w:afterLines="50" w:after="120"/>
        <w:ind w:firstLineChars="0"/>
        <w:jc w:val="both"/>
        <w:rPr>
          <w:rFonts w:ascii="Times New Roman" w:eastAsia="MS Mincho" w:hAnsi="Times New Roman" w:cs="Times New Roman"/>
          <w:sz w:val="22"/>
          <w:szCs w:val="22"/>
          <w:lang w:eastAsia="ja-JP"/>
        </w:rPr>
      </w:pPr>
      <w:r w:rsidRPr="000B6936">
        <w:rPr>
          <w:rFonts w:ascii="Times New Roman" w:eastAsia="MS Mincho" w:hAnsi="Times New Roman" w:cs="Times New Roman"/>
          <w:sz w:val="22"/>
          <w:szCs w:val="22"/>
          <w:lang w:eastAsia="ja-JP"/>
        </w:rPr>
        <w:t>A) Opt.3 is applicable only when CJT is configured for PDSCH.</w:t>
      </w:r>
    </w:p>
    <w:p w14:paraId="103391E5" w14:textId="6864176E" w:rsidR="00590038" w:rsidRPr="000B6936" w:rsidRDefault="00590038" w:rsidP="00B819AA">
      <w:pPr>
        <w:pStyle w:val="af"/>
        <w:numPr>
          <w:ilvl w:val="0"/>
          <w:numId w:val="111"/>
        </w:numPr>
        <w:spacing w:beforeLines="50" w:before="120" w:afterLines="50" w:after="120"/>
        <w:ind w:firstLineChars="0"/>
        <w:jc w:val="both"/>
        <w:rPr>
          <w:rFonts w:ascii="Times New Roman" w:eastAsia="MS Mincho" w:hAnsi="Times New Roman" w:cs="Times New Roman"/>
          <w:sz w:val="22"/>
          <w:szCs w:val="22"/>
          <w:lang w:eastAsia="ja-JP"/>
        </w:rPr>
      </w:pPr>
      <w:r w:rsidRPr="000B6936">
        <w:rPr>
          <w:rFonts w:ascii="Times New Roman" w:eastAsia="MS Mincho" w:hAnsi="Times New Roman" w:cs="Times New Roman"/>
          <w:sz w:val="22"/>
          <w:szCs w:val="22"/>
          <w:lang w:eastAsia="ja-JP"/>
        </w:rPr>
        <w:t>B) Additional support of group common DCI to update indicated joint/DL TCI state</w:t>
      </w:r>
      <w:r w:rsidR="002C0FDB" w:rsidRPr="000B6936">
        <w:rPr>
          <w:rFonts w:ascii="Times New Roman" w:eastAsia="MS Mincho" w:hAnsi="Times New Roman" w:cs="Times New Roman"/>
          <w:sz w:val="22"/>
          <w:szCs w:val="22"/>
          <w:lang w:eastAsia="ja-JP"/>
        </w:rPr>
        <w:t>(s)</w:t>
      </w:r>
      <w:r w:rsidRPr="000B6936">
        <w:rPr>
          <w:rFonts w:ascii="Times New Roman" w:eastAsia="MS Mincho" w:hAnsi="Times New Roman" w:cs="Times New Roman"/>
          <w:sz w:val="22"/>
          <w:szCs w:val="22"/>
          <w:lang w:eastAsia="ja-JP"/>
        </w:rPr>
        <w:t xml:space="preserve"> to </w:t>
      </w:r>
      <w:r w:rsidR="00D666B4" w:rsidRPr="000B6936">
        <w:rPr>
          <w:rFonts w:ascii="Times New Roman" w:eastAsia="MS Mincho" w:hAnsi="Times New Roman" w:cs="Times New Roman"/>
          <w:sz w:val="22"/>
          <w:szCs w:val="22"/>
          <w:lang w:eastAsia="ja-JP"/>
        </w:rPr>
        <w:t>group of</w:t>
      </w:r>
      <w:r w:rsidRPr="000B6936">
        <w:rPr>
          <w:rFonts w:ascii="Times New Roman" w:eastAsia="MS Mincho" w:hAnsi="Times New Roman" w:cs="Times New Roman"/>
          <w:sz w:val="22"/>
          <w:szCs w:val="22"/>
          <w:lang w:eastAsia="ja-JP"/>
        </w:rPr>
        <w:t xml:space="preserve"> UEs who </w:t>
      </w:r>
      <w:r w:rsidR="002C0FDB" w:rsidRPr="000B6936">
        <w:rPr>
          <w:rFonts w:ascii="Times New Roman" w:eastAsia="MS Mincho" w:hAnsi="Times New Roman" w:cs="Times New Roman"/>
          <w:sz w:val="22"/>
          <w:szCs w:val="22"/>
          <w:lang w:eastAsia="ja-JP"/>
        </w:rPr>
        <w:t>monitor</w:t>
      </w:r>
      <w:r w:rsidRPr="000B6936">
        <w:rPr>
          <w:rFonts w:ascii="Times New Roman" w:eastAsia="MS Mincho" w:hAnsi="Times New Roman" w:cs="Times New Roman"/>
          <w:sz w:val="22"/>
          <w:szCs w:val="22"/>
          <w:lang w:eastAsia="ja-JP"/>
        </w:rPr>
        <w:t xml:space="preserve"> the same P/SP-CSI-RS resource.</w:t>
      </w:r>
    </w:p>
    <w:p w14:paraId="137064FF" w14:textId="77777777" w:rsidR="000D6E92" w:rsidRDefault="000D6E92" w:rsidP="00097589">
      <w:pPr>
        <w:spacing w:beforeLines="50" w:before="120" w:afterLines="50" w:after="120"/>
        <w:jc w:val="both"/>
        <w:rPr>
          <w:rFonts w:eastAsia="MS Mincho"/>
          <w:lang w:eastAsia="ja-JP"/>
        </w:rPr>
      </w:pPr>
    </w:p>
    <w:p w14:paraId="3FEDC475" w14:textId="0636EE3F" w:rsidR="00E16DFB" w:rsidRPr="000B6936" w:rsidRDefault="00E16DFB" w:rsidP="00E16DFB">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Proposal 2-</w:t>
      </w:r>
      <w:r w:rsidR="000D0665">
        <w:rPr>
          <w:rFonts w:eastAsiaTheme="minorEastAsia"/>
          <w:b/>
          <w:bCs/>
          <w:color w:val="000000" w:themeColor="text1"/>
          <w:sz w:val="22"/>
          <w:szCs w:val="22"/>
          <w:u w:val="single"/>
        </w:rPr>
        <w:t>4</w:t>
      </w:r>
      <w:r w:rsidRPr="000B6936">
        <w:rPr>
          <w:rFonts w:eastAsiaTheme="minorEastAsia"/>
          <w:b/>
          <w:bCs/>
          <w:color w:val="000000" w:themeColor="text1"/>
          <w:sz w:val="22"/>
          <w:szCs w:val="22"/>
          <w:u w:val="single"/>
        </w:rPr>
        <w:t>:</w:t>
      </w:r>
    </w:p>
    <w:p w14:paraId="1F968C3B" w14:textId="7DF15E49" w:rsidR="00E16DFB" w:rsidRPr="000B6936" w:rsidRDefault="00E16DFB" w:rsidP="00E16DFB">
      <w:pPr>
        <w:pStyle w:val="af"/>
        <w:numPr>
          <w:ilvl w:val="1"/>
          <w:numId w:val="5"/>
        </w:numPr>
        <w:spacing w:beforeLines="50" w:before="120" w:afterLines="50" w:after="120"/>
        <w:ind w:firstLineChars="0"/>
        <w:jc w:val="both"/>
        <w:rPr>
          <w:rFonts w:eastAsia="MS Mincho"/>
          <w:sz w:val="22"/>
          <w:szCs w:val="22"/>
          <w:lang w:eastAsia="ja-JP"/>
        </w:rPr>
      </w:pPr>
      <w:r w:rsidRPr="000B6936">
        <w:rPr>
          <w:rFonts w:ascii="Times New Roman" w:eastAsia="MS Mincho" w:hAnsi="Times New Roman" w:cs="Times New Roman"/>
          <w:b/>
          <w:i/>
          <w:iCs/>
          <w:color w:val="000000" w:themeColor="text1"/>
          <w:sz w:val="22"/>
          <w:szCs w:val="22"/>
          <w:lang w:eastAsia="ja-JP"/>
        </w:rPr>
        <w:t>To indicate the same joint/DL TCI state(s) between CJT-PDSCH and CMR(s) for CJT, the following options can be considered</w:t>
      </w:r>
      <w:r>
        <w:rPr>
          <w:rFonts w:ascii="Times New Roman" w:eastAsia="MS Mincho" w:hAnsi="Times New Roman" w:cs="Times New Roman"/>
          <w:b/>
          <w:i/>
          <w:iCs/>
          <w:color w:val="000000" w:themeColor="text1"/>
          <w:sz w:val="22"/>
          <w:szCs w:val="22"/>
          <w:lang w:eastAsia="ja-JP"/>
        </w:rPr>
        <w:t>. Opt. 3 is preferred.</w:t>
      </w:r>
    </w:p>
    <w:p w14:paraId="6D8E7119" w14:textId="77777777" w:rsidR="00E16DFB" w:rsidRPr="000B6936" w:rsidRDefault="00E16DFB" w:rsidP="00E16DFB">
      <w:pPr>
        <w:pStyle w:val="af"/>
        <w:numPr>
          <w:ilvl w:val="2"/>
          <w:numId w:val="5"/>
        </w:numPr>
        <w:spacing w:beforeLines="50" w:before="120" w:afterLines="50" w:after="120"/>
        <w:ind w:firstLineChars="0"/>
        <w:jc w:val="both"/>
        <w:rPr>
          <w:rFonts w:ascii="Times New Roman" w:eastAsia="MS Mincho" w:hAnsi="Times New Roman" w:cs="Times New Roman"/>
          <w:b/>
          <w:bCs/>
          <w:i/>
          <w:iCs/>
          <w:sz w:val="22"/>
          <w:szCs w:val="22"/>
          <w:lang w:eastAsia="ja-JP"/>
        </w:rPr>
      </w:pPr>
      <w:r w:rsidRPr="000B6936">
        <w:rPr>
          <w:rFonts w:ascii="Times New Roman" w:eastAsia="MS Mincho" w:hAnsi="Times New Roman" w:cs="Times New Roman"/>
          <w:b/>
          <w:bCs/>
          <w:i/>
          <w:iCs/>
          <w:sz w:val="22"/>
          <w:szCs w:val="22"/>
          <w:lang w:eastAsia="ja-JP"/>
        </w:rPr>
        <w:t>Opt. 1) Solved by gNB implementation (</w:t>
      </w:r>
      <w:proofErr w:type="gramStart"/>
      <w:r w:rsidRPr="000B6936">
        <w:rPr>
          <w:rFonts w:ascii="Times New Roman" w:eastAsia="MS Mincho" w:hAnsi="Times New Roman" w:cs="Times New Roman"/>
          <w:b/>
          <w:bCs/>
          <w:i/>
          <w:iCs/>
          <w:sz w:val="22"/>
          <w:szCs w:val="22"/>
          <w:lang w:eastAsia="ja-JP"/>
        </w:rPr>
        <w:t>i.e.</w:t>
      </w:r>
      <w:proofErr w:type="gramEnd"/>
      <w:r w:rsidRPr="000B6936">
        <w:rPr>
          <w:rFonts w:ascii="Times New Roman" w:eastAsia="MS Mincho" w:hAnsi="Times New Roman" w:cs="Times New Roman"/>
          <w:b/>
          <w:bCs/>
          <w:i/>
          <w:iCs/>
          <w:sz w:val="22"/>
          <w:szCs w:val="22"/>
          <w:lang w:eastAsia="ja-JP"/>
        </w:rPr>
        <w:t xml:space="preserve"> gNB indicates the same TCI state to CJT-PDSCH and CSI-RS for CMR for CJT. It means, if CMR for CJT is P/SP-CSI-RS, gNB cannot update indicated TCI by MAC CE/DCI).</w:t>
      </w:r>
    </w:p>
    <w:p w14:paraId="0C95B8BB" w14:textId="77777777" w:rsidR="00E16DFB" w:rsidRPr="000B6936" w:rsidRDefault="00E16DFB" w:rsidP="00E16DFB">
      <w:pPr>
        <w:pStyle w:val="af"/>
        <w:numPr>
          <w:ilvl w:val="2"/>
          <w:numId w:val="5"/>
        </w:numPr>
        <w:spacing w:beforeLines="50" w:before="120" w:afterLines="50" w:after="120"/>
        <w:ind w:firstLineChars="0"/>
        <w:jc w:val="both"/>
        <w:rPr>
          <w:rFonts w:ascii="Times New Roman" w:eastAsia="MS Mincho" w:hAnsi="Times New Roman" w:cs="Times New Roman"/>
          <w:b/>
          <w:bCs/>
          <w:i/>
          <w:iCs/>
          <w:sz w:val="22"/>
          <w:szCs w:val="22"/>
          <w:lang w:eastAsia="ja-JP"/>
        </w:rPr>
      </w:pPr>
      <w:r w:rsidRPr="000B6936">
        <w:rPr>
          <w:rFonts w:ascii="Times New Roman" w:eastAsia="MS Mincho" w:hAnsi="Times New Roman" w:cs="Times New Roman"/>
          <w:b/>
          <w:bCs/>
          <w:i/>
          <w:iCs/>
          <w:sz w:val="22"/>
          <w:szCs w:val="22"/>
          <w:lang w:eastAsia="ja-JP"/>
        </w:rPr>
        <w:t>Opt. 2) Only A-CSI-RS is allowed for CSI-RS for CMR for CJT.</w:t>
      </w:r>
    </w:p>
    <w:p w14:paraId="66DCA018" w14:textId="77777777" w:rsidR="00E16DFB" w:rsidRPr="000B6936" w:rsidRDefault="00E16DFB" w:rsidP="00E16DFB">
      <w:pPr>
        <w:pStyle w:val="af"/>
        <w:numPr>
          <w:ilvl w:val="2"/>
          <w:numId w:val="5"/>
        </w:numPr>
        <w:spacing w:beforeLines="50" w:before="120" w:afterLines="50" w:after="120"/>
        <w:ind w:firstLineChars="0"/>
        <w:jc w:val="both"/>
        <w:rPr>
          <w:rFonts w:ascii="Times New Roman" w:eastAsia="MS Mincho" w:hAnsi="Times New Roman" w:cs="Times New Roman"/>
          <w:b/>
          <w:bCs/>
          <w:i/>
          <w:iCs/>
          <w:sz w:val="22"/>
          <w:szCs w:val="22"/>
          <w:lang w:eastAsia="ja-JP"/>
        </w:rPr>
      </w:pPr>
      <w:r w:rsidRPr="000B6936">
        <w:rPr>
          <w:rFonts w:ascii="Times New Roman" w:eastAsia="MS Mincho" w:hAnsi="Times New Roman" w:cs="Times New Roman"/>
          <w:b/>
          <w:bCs/>
          <w:i/>
          <w:iCs/>
          <w:sz w:val="22"/>
          <w:szCs w:val="22"/>
          <w:lang w:eastAsia="ja-JP"/>
        </w:rPr>
        <w:t>Opt. 3) Apply MAC CE/DCI based indicated TCI state to P/SP-CSI-RS, in case of CJT-PDSCH.</w:t>
      </w:r>
    </w:p>
    <w:p w14:paraId="5C6DE1D7" w14:textId="5986B46F" w:rsidR="00365E14" w:rsidRDefault="00365E14" w:rsidP="00365E14">
      <w:pPr>
        <w:pStyle w:val="20"/>
        <w:numPr>
          <w:ilvl w:val="0"/>
          <w:numId w:val="0"/>
        </w:numPr>
        <w:spacing w:before="240" w:after="120"/>
        <w:rPr>
          <w:rFonts w:eastAsia="MS Mincho"/>
          <w:lang w:eastAsia="ja-JP"/>
        </w:rPr>
      </w:pPr>
      <w:r>
        <w:rPr>
          <w:rFonts w:eastAsia="MS Mincho"/>
          <w:lang w:eastAsia="ja-JP"/>
        </w:rPr>
        <w:t>2.</w:t>
      </w:r>
      <w:r>
        <w:rPr>
          <w:rFonts w:eastAsia="MS Mincho"/>
          <w:lang w:eastAsia="ja-JP"/>
        </w:rPr>
        <w:t>4</w:t>
      </w:r>
      <w:r>
        <w:rPr>
          <w:rFonts w:eastAsia="MS Mincho"/>
          <w:lang w:eastAsia="ja-JP"/>
        </w:rPr>
        <w:t xml:space="preserve"> unified TCI for Type1-CG PUSCH</w:t>
      </w:r>
    </w:p>
    <w:p w14:paraId="7E7DDEC0" w14:textId="77777777" w:rsidR="00365E14" w:rsidRDefault="00365E14" w:rsidP="00365E14">
      <w:pPr>
        <w:spacing w:beforeLines="50" w:before="120" w:afterLines="50" w:after="120"/>
        <w:jc w:val="both"/>
        <w:rPr>
          <w:rFonts w:ascii="Times New Roman" w:eastAsia="MS Mincho" w:hAnsi="Times New Roman" w:cs="Times New Roman"/>
          <w:sz w:val="22"/>
          <w:szCs w:val="18"/>
          <w:lang w:val="en-GB" w:eastAsia="ja-JP"/>
        </w:rPr>
      </w:pPr>
      <w:r>
        <w:rPr>
          <w:rFonts w:ascii="Times New Roman" w:eastAsia="MS Mincho" w:hAnsi="Times New Roman" w:cs="Times New Roman"/>
          <w:sz w:val="22"/>
          <w:szCs w:val="18"/>
          <w:lang w:eastAsia="ja-JP"/>
        </w:rPr>
        <w:t>For Type-1 CG PUSCH, it was agreed</w:t>
      </w:r>
      <w:r w:rsidRPr="009A6AC5">
        <w:rPr>
          <w:rFonts w:ascii="Times New Roman" w:eastAsia="MS Mincho" w:hAnsi="Times New Roman" w:cs="Times New Roman"/>
          <w:sz w:val="22"/>
          <w:szCs w:val="18"/>
          <w:lang w:val="en-GB" w:eastAsia="ja-JP"/>
        </w:rPr>
        <w:t xml:space="preserve"> that RRC configuration can provide </w:t>
      </w:r>
      <w:r>
        <w:rPr>
          <w:rFonts w:ascii="Times New Roman" w:eastAsia="MS Mincho" w:hAnsi="Times New Roman" w:cs="Times New Roman"/>
          <w:sz w:val="22"/>
          <w:szCs w:val="18"/>
          <w:lang w:val="en-GB" w:eastAsia="ja-JP"/>
        </w:rPr>
        <w:t>the information that</w:t>
      </w:r>
      <w:r w:rsidRPr="009A6AC5">
        <w:rPr>
          <w:rFonts w:ascii="Times New Roman" w:eastAsia="MS Mincho" w:hAnsi="Times New Roman" w:cs="Times New Roman"/>
          <w:sz w:val="22"/>
          <w:szCs w:val="18"/>
          <w:lang w:val="en-GB" w:eastAsia="ja-JP"/>
        </w:rPr>
        <w:t xml:space="preserve"> UE shall apply first indicated TCI or second indicated TCI or both indicated TCI states.</w:t>
      </w:r>
      <w:r>
        <w:rPr>
          <w:rFonts w:ascii="Times New Roman" w:eastAsia="MS Mincho" w:hAnsi="Times New Roman" w:cs="Times New Roman"/>
          <w:sz w:val="22"/>
          <w:szCs w:val="18"/>
          <w:lang w:val="en-GB" w:eastAsia="ja-JP"/>
        </w:rPr>
        <w:t xml:space="preserve"> </w:t>
      </w:r>
    </w:p>
    <w:p w14:paraId="3DD7704C" w14:textId="77777777" w:rsidR="00365E14" w:rsidRDefault="00365E14" w:rsidP="00365E14">
      <w:pPr>
        <w:spacing w:beforeLines="50" w:before="120" w:afterLines="50" w:after="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I</w:t>
      </w:r>
      <w:r>
        <w:rPr>
          <w:rFonts w:ascii="Times New Roman" w:eastAsiaTheme="minorEastAsia" w:hAnsi="Times New Roman" w:cs="Times New Roman"/>
          <w:sz w:val="22"/>
          <w:szCs w:val="18"/>
          <w:lang w:val="en-GB"/>
        </w:rPr>
        <w:t xml:space="preserve">n </w:t>
      </w:r>
      <w:proofErr w:type="spellStart"/>
      <w:r>
        <w:rPr>
          <w:rFonts w:ascii="Times New Roman" w:eastAsiaTheme="minorEastAsia" w:hAnsi="Times New Roman" w:cs="Times New Roman"/>
          <w:sz w:val="22"/>
          <w:szCs w:val="18"/>
          <w:lang w:val="en-GB"/>
        </w:rPr>
        <w:t>STxMP</w:t>
      </w:r>
      <w:proofErr w:type="spellEnd"/>
      <w:r>
        <w:rPr>
          <w:rFonts w:ascii="Times New Roman" w:eastAsiaTheme="minorEastAsia" w:hAnsi="Times New Roman" w:cs="Times New Roman"/>
          <w:sz w:val="22"/>
          <w:szCs w:val="18"/>
          <w:lang w:val="en-GB"/>
        </w:rPr>
        <w:t>, following agreement was made in the last meeting.</w:t>
      </w:r>
    </w:p>
    <w:tbl>
      <w:tblPr>
        <w:tblStyle w:val="af3"/>
        <w:tblW w:w="0" w:type="auto"/>
        <w:tblLook w:val="04A0" w:firstRow="1" w:lastRow="0" w:firstColumn="1" w:lastColumn="0" w:noHBand="0" w:noVBand="1"/>
      </w:tblPr>
      <w:tblGrid>
        <w:gridCol w:w="9962"/>
      </w:tblGrid>
      <w:tr w:rsidR="00365E14" w14:paraId="25DFB882" w14:textId="77777777" w:rsidTr="0097515A">
        <w:tc>
          <w:tcPr>
            <w:tcW w:w="9962" w:type="dxa"/>
          </w:tcPr>
          <w:p w14:paraId="0CFBF9E4" w14:textId="77777777" w:rsidR="00365E14" w:rsidRPr="00B360A2" w:rsidRDefault="00365E14" w:rsidP="0097515A">
            <w:pPr>
              <w:rPr>
                <w:rFonts w:eastAsia="等线" w:cs="Times New Roman"/>
                <w:szCs w:val="24"/>
                <w:highlight w:val="green"/>
                <w:lang w:val="en-GB"/>
              </w:rPr>
            </w:pPr>
            <w:r w:rsidRPr="00B360A2">
              <w:rPr>
                <w:rFonts w:eastAsia="等线" w:cs="Times New Roman"/>
                <w:b/>
                <w:bCs/>
                <w:szCs w:val="24"/>
                <w:highlight w:val="green"/>
                <w:lang w:val="en-GB"/>
              </w:rPr>
              <w:t>Agreement</w:t>
            </w:r>
          </w:p>
          <w:p w14:paraId="39AE50FB" w14:textId="77777777" w:rsidR="00365E14" w:rsidRPr="00B360A2" w:rsidRDefault="00365E14" w:rsidP="0097515A">
            <w:pPr>
              <w:rPr>
                <w:rFonts w:eastAsia="等线" w:cs="Times New Roman"/>
                <w:szCs w:val="24"/>
                <w:lang w:val="en-GB"/>
              </w:rPr>
            </w:pPr>
            <w:r w:rsidRPr="00B360A2">
              <w:rPr>
                <w:rFonts w:eastAsia="等线" w:cs="Times New Roman"/>
                <w:szCs w:val="24"/>
                <w:lang w:val="en-GB"/>
              </w:rPr>
              <w:t xml:space="preserve">For single TRP operation, when single-DCI </w:t>
            </w:r>
            <w:proofErr w:type="spellStart"/>
            <w:r w:rsidRPr="00B360A2">
              <w:rPr>
                <w:rFonts w:eastAsia="等线" w:cs="Times New Roman"/>
                <w:szCs w:val="24"/>
                <w:lang w:val="en-GB"/>
              </w:rPr>
              <w:t>STxMP</w:t>
            </w:r>
            <w:proofErr w:type="spellEnd"/>
            <w:r w:rsidRPr="00B360A2">
              <w:rPr>
                <w:rFonts w:eastAsia="等线" w:cs="Times New Roman"/>
                <w:szCs w:val="24"/>
                <w:lang w:val="en-GB"/>
              </w:rPr>
              <w:t xml:space="preserve"> SDM or SFN is configured and two SRS resource sets for CB/NCB are configured:</w:t>
            </w:r>
          </w:p>
          <w:p w14:paraId="6F658D04" w14:textId="77777777" w:rsidR="00365E14" w:rsidRPr="00220357" w:rsidRDefault="00365E14" w:rsidP="00365E14">
            <w:pPr>
              <w:numPr>
                <w:ilvl w:val="0"/>
                <w:numId w:val="112"/>
              </w:numPr>
              <w:spacing w:before="0" w:after="0"/>
              <w:rPr>
                <w:rFonts w:eastAsia="等线" w:cs="Times New Roman"/>
                <w:szCs w:val="24"/>
                <w:lang w:val="en-GB"/>
              </w:rPr>
            </w:pPr>
            <w:r w:rsidRPr="00B360A2">
              <w:rPr>
                <w:rFonts w:eastAsia="等线" w:cs="Times New Roman"/>
                <w:szCs w:val="24"/>
                <w:lang w:val="en-GB"/>
              </w:rPr>
              <w:t xml:space="preserve">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 </w:t>
            </w:r>
          </w:p>
        </w:tc>
      </w:tr>
    </w:tbl>
    <w:p w14:paraId="12B615FE" w14:textId="77777777" w:rsidR="00365E14" w:rsidRDefault="00365E14" w:rsidP="00365E14">
      <w:pPr>
        <w:spacing w:beforeLines="50" w:before="120" w:afterLines="50" w:after="120"/>
        <w:jc w:val="both"/>
        <w:rPr>
          <w:rFonts w:ascii="Times New Roman" w:eastAsia="MS Mincho" w:hAnsi="Times New Roman" w:cs="Times New Roman"/>
          <w:sz w:val="22"/>
          <w:szCs w:val="18"/>
          <w:lang w:val="en-GB" w:eastAsia="ja-JP"/>
        </w:rPr>
      </w:pPr>
      <w:r>
        <w:rPr>
          <w:rFonts w:ascii="Times New Roman" w:eastAsia="MS Mincho" w:hAnsi="Times New Roman" w:cs="Times New Roman"/>
          <w:sz w:val="22"/>
          <w:szCs w:val="18"/>
          <w:lang w:val="en-GB" w:eastAsia="ja-JP"/>
        </w:rPr>
        <w:t>Similar issue exists in Rel-17 M-TRP TDM PUSCH repetition and the above enhancement should be also applied to Rel-17 M-TRP TDM repetition. Although i</w:t>
      </w:r>
      <w:r w:rsidRPr="009A6AC5">
        <w:rPr>
          <w:rFonts w:ascii="Times New Roman" w:eastAsia="MS Mincho" w:hAnsi="Times New Roman" w:cs="Times New Roman"/>
          <w:sz w:val="22"/>
          <w:szCs w:val="18"/>
          <w:lang w:val="en-GB" w:eastAsia="ja-JP"/>
        </w:rPr>
        <w:t>n Rel-17</w:t>
      </w:r>
      <w:r>
        <w:rPr>
          <w:rFonts w:ascii="Times New Roman" w:eastAsia="MS Mincho" w:hAnsi="Times New Roman" w:cs="Times New Roman"/>
          <w:sz w:val="22"/>
          <w:szCs w:val="18"/>
          <w:lang w:val="en-GB" w:eastAsia="ja-JP"/>
        </w:rPr>
        <w:t xml:space="preserve"> if Type-1 CG PUSCH is </w:t>
      </w:r>
      <w:proofErr w:type="spellStart"/>
      <w:r>
        <w:rPr>
          <w:rFonts w:ascii="Times New Roman" w:eastAsia="MS Mincho" w:hAnsi="Times New Roman" w:cs="Times New Roman"/>
          <w:sz w:val="22"/>
          <w:szCs w:val="18"/>
          <w:lang w:val="en-GB" w:eastAsia="ja-JP"/>
        </w:rPr>
        <w:t>sTRP</w:t>
      </w:r>
      <w:proofErr w:type="spellEnd"/>
      <w:r>
        <w:rPr>
          <w:rFonts w:ascii="Times New Roman" w:eastAsia="MS Mincho" w:hAnsi="Times New Roman" w:cs="Times New Roman"/>
          <w:sz w:val="22"/>
          <w:szCs w:val="18"/>
          <w:lang w:val="en-GB" w:eastAsia="ja-JP"/>
        </w:rPr>
        <w:t xml:space="preserve"> operation the PUSCH transmission is associated with first SRS resource set, given the indication of</w:t>
      </w:r>
      <w:r w:rsidRPr="00220357">
        <w:rPr>
          <w:rFonts w:ascii="Times New Roman" w:eastAsia="MS Mincho" w:hAnsi="Times New Roman" w:cs="Times New Roman"/>
          <w:i/>
          <w:iCs/>
          <w:sz w:val="22"/>
          <w:szCs w:val="18"/>
          <w:lang w:val="en-GB" w:eastAsia="ja-JP"/>
        </w:rPr>
        <w:t xml:space="preserve"> </w:t>
      </w:r>
      <w:proofErr w:type="spellStart"/>
      <w:r w:rsidRPr="00220357">
        <w:rPr>
          <w:rFonts w:ascii="Times New Roman" w:eastAsia="MS Mincho" w:hAnsi="Times New Roman" w:cs="Times New Roman"/>
          <w:i/>
          <w:iCs/>
          <w:sz w:val="22"/>
          <w:szCs w:val="18"/>
          <w:lang w:val="en-GB" w:eastAsia="ja-JP"/>
        </w:rPr>
        <w:t>applyIndicatedTCIState</w:t>
      </w:r>
      <w:proofErr w:type="spellEnd"/>
      <w:r>
        <w:rPr>
          <w:rFonts w:ascii="Times New Roman" w:eastAsia="MS Mincho" w:hAnsi="Times New Roman" w:cs="Times New Roman"/>
          <w:i/>
          <w:iCs/>
          <w:sz w:val="22"/>
          <w:szCs w:val="18"/>
          <w:lang w:val="en-GB" w:eastAsia="ja-JP"/>
        </w:rPr>
        <w:t xml:space="preserve"> </w:t>
      </w:r>
      <w:r>
        <w:rPr>
          <w:rFonts w:ascii="Times New Roman" w:eastAsia="MS Mincho" w:hAnsi="Times New Roman" w:cs="Times New Roman"/>
          <w:sz w:val="22"/>
          <w:szCs w:val="18"/>
          <w:lang w:val="en-GB" w:eastAsia="ja-JP"/>
        </w:rPr>
        <w:t>is introduced</w:t>
      </w:r>
      <w:r w:rsidRPr="00220357">
        <w:rPr>
          <w:rFonts w:ascii="Times New Roman" w:eastAsia="MS Mincho" w:hAnsi="Times New Roman" w:cs="Times New Roman"/>
          <w:i/>
          <w:iCs/>
          <w:sz w:val="22"/>
          <w:szCs w:val="18"/>
          <w:lang w:val="en-GB" w:eastAsia="ja-JP"/>
        </w:rPr>
        <w:t xml:space="preserve"> </w:t>
      </w:r>
      <w:r>
        <w:rPr>
          <w:rFonts w:ascii="Times New Roman" w:eastAsia="MS Mincho" w:hAnsi="Times New Roman" w:cs="Times New Roman"/>
          <w:sz w:val="22"/>
          <w:szCs w:val="18"/>
          <w:lang w:val="en-GB" w:eastAsia="ja-JP"/>
        </w:rPr>
        <w:t>in Rel-18 unified TCI, it is beneficial that Type-1 CG PUSCH can be associated with either the first or second TRP according to th</w:t>
      </w:r>
      <w:r w:rsidRPr="005F3B45">
        <w:rPr>
          <w:rFonts w:ascii="Times New Roman" w:eastAsia="MS Mincho" w:hAnsi="Times New Roman" w:cs="Times New Roman"/>
          <w:sz w:val="22"/>
          <w:szCs w:val="18"/>
          <w:lang w:val="en-GB" w:eastAsia="ja-JP"/>
        </w:rPr>
        <w:t xml:space="preserve">e </w:t>
      </w:r>
      <w:proofErr w:type="spellStart"/>
      <w:r w:rsidRPr="00220357">
        <w:rPr>
          <w:rFonts w:eastAsia="宋体"/>
          <w:i/>
          <w:iCs/>
          <w:sz w:val="22"/>
          <w:szCs w:val="22"/>
          <w:lang w:val="en-GB"/>
        </w:rPr>
        <w:t>applyIndicatedTCIState</w:t>
      </w:r>
      <w:proofErr w:type="spellEnd"/>
      <w:r w:rsidRPr="00C02829" w:rsidDel="005F3B45">
        <w:rPr>
          <w:rFonts w:ascii="Times New Roman" w:eastAsia="MS Mincho" w:hAnsi="Times New Roman" w:cs="Times New Roman"/>
          <w:sz w:val="22"/>
          <w:szCs w:val="22"/>
          <w:lang w:val="en-GB" w:eastAsia="ja-JP"/>
        </w:rPr>
        <w:t xml:space="preserve"> </w:t>
      </w:r>
      <w:r w:rsidRPr="005F3B45">
        <w:rPr>
          <w:rFonts w:ascii="Times New Roman" w:eastAsia="MS Mincho" w:hAnsi="Times New Roman" w:cs="Times New Roman"/>
          <w:sz w:val="22"/>
          <w:szCs w:val="18"/>
          <w:lang w:val="en-GB" w:eastAsia="ja-JP"/>
        </w:rPr>
        <w:t>ind</w:t>
      </w:r>
      <w:r>
        <w:rPr>
          <w:rFonts w:ascii="Times New Roman" w:eastAsia="MS Mincho" w:hAnsi="Times New Roman" w:cs="Times New Roman"/>
          <w:sz w:val="22"/>
          <w:szCs w:val="18"/>
          <w:lang w:val="en-GB" w:eastAsia="ja-JP"/>
        </w:rPr>
        <w:t xml:space="preserve">ication. </w:t>
      </w:r>
    </w:p>
    <w:p w14:paraId="6E765EAD" w14:textId="5BD3D2AB" w:rsidR="00365E14" w:rsidRPr="009A6AC5" w:rsidRDefault="00365E14" w:rsidP="00365E14">
      <w:pPr>
        <w:spacing w:beforeLines="50" w:before="120" w:after="0"/>
        <w:rPr>
          <w:rFonts w:ascii="Times New Roman" w:eastAsia="宋体" w:hAnsi="Times New Roman" w:cs="Times New Roman"/>
          <w:b/>
          <w:bCs/>
          <w:sz w:val="22"/>
          <w:szCs w:val="18"/>
          <w:u w:val="single"/>
        </w:rPr>
      </w:pPr>
      <w:r w:rsidRPr="002C65E2">
        <w:rPr>
          <w:rFonts w:ascii="Times New Roman" w:eastAsia="宋体" w:hAnsi="Times New Roman" w:cs="Times New Roman" w:hint="eastAsia"/>
          <w:b/>
          <w:bCs/>
          <w:sz w:val="22"/>
          <w:szCs w:val="18"/>
          <w:u w:val="single"/>
        </w:rPr>
        <w:t>P</w:t>
      </w:r>
      <w:r w:rsidRPr="002C65E2">
        <w:rPr>
          <w:rFonts w:ascii="Times New Roman" w:eastAsia="宋体" w:hAnsi="Times New Roman" w:cs="Times New Roman"/>
          <w:b/>
          <w:bCs/>
          <w:sz w:val="22"/>
          <w:szCs w:val="18"/>
          <w:u w:val="single"/>
        </w:rPr>
        <w:t>roposal 2.</w:t>
      </w:r>
      <w:r w:rsidR="002C65E2" w:rsidRPr="002C65E2">
        <w:rPr>
          <w:rFonts w:ascii="Times New Roman" w:eastAsia="宋体" w:hAnsi="Times New Roman" w:cs="Times New Roman"/>
          <w:b/>
          <w:bCs/>
          <w:sz w:val="22"/>
          <w:szCs w:val="18"/>
          <w:u w:val="single"/>
        </w:rPr>
        <w:t>5</w:t>
      </w:r>
      <w:r w:rsidRPr="002C65E2">
        <w:rPr>
          <w:rFonts w:ascii="Times New Roman" w:eastAsia="宋体" w:hAnsi="Times New Roman" w:cs="Times New Roman"/>
          <w:b/>
          <w:bCs/>
          <w:sz w:val="22"/>
          <w:szCs w:val="18"/>
          <w:u w:val="single"/>
        </w:rPr>
        <w:t>:</w:t>
      </w:r>
      <w:r w:rsidRPr="009A6AC5">
        <w:rPr>
          <w:rFonts w:ascii="Times New Roman" w:eastAsia="宋体" w:hAnsi="Times New Roman" w:cs="Times New Roman"/>
          <w:b/>
          <w:bCs/>
          <w:sz w:val="22"/>
          <w:szCs w:val="18"/>
          <w:u w:val="single"/>
        </w:rPr>
        <w:t xml:space="preserve">  </w:t>
      </w:r>
    </w:p>
    <w:p w14:paraId="4E1B15E6" w14:textId="77777777" w:rsidR="00365E14" w:rsidRDefault="00365E14" w:rsidP="00365E14">
      <w:pPr>
        <w:numPr>
          <w:ilvl w:val="0"/>
          <w:numId w:val="107"/>
        </w:numPr>
        <w:spacing w:beforeLines="50" w:before="120" w:after="0"/>
        <w:rPr>
          <w:rFonts w:ascii="Times New Roman" w:eastAsia="宋体" w:hAnsi="Times New Roman" w:cs="Times New Roman"/>
          <w:b/>
          <w:bCs/>
          <w:sz w:val="22"/>
          <w:szCs w:val="18"/>
        </w:rPr>
      </w:pPr>
      <w:r>
        <w:rPr>
          <w:rFonts w:ascii="Times New Roman" w:eastAsia="宋体" w:hAnsi="Times New Roman" w:cs="Times New Roman"/>
          <w:b/>
          <w:bCs/>
          <w:sz w:val="22"/>
          <w:szCs w:val="18"/>
        </w:rPr>
        <w:t>For</w:t>
      </w:r>
      <w:r w:rsidRPr="009A6AC5">
        <w:rPr>
          <w:rFonts w:ascii="Times New Roman" w:eastAsia="宋体" w:hAnsi="Times New Roman" w:cs="Times New Roman"/>
          <w:b/>
          <w:bCs/>
          <w:sz w:val="22"/>
          <w:szCs w:val="18"/>
        </w:rPr>
        <w:t xml:space="preserve"> S-DCI based M-TRP TDM PUSCH repetition, </w:t>
      </w:r>
      <w:r>
        <w:rPr>
          <w:rFonts w:ascii="Times New Roman" w:eastAsia="宋体" w:hAnsi="Times New Roman" w:cs="Times New Roman"/>
          <w:b/>
          <w:bCs/>
          <w:sz w:val="22"/>
          <w:szCs w:val="18"/>
        </w:rPr>
        <w:t xml:space="preserve">when </w:t>
      </w:r>
      <w:r w:rsidRPr="009A6AC5">
        <w:rPr>
          <w:rFonts w:ascii="Times New Roman" w:eastAsia="宋体" w:hAnsi="Times New Roman" w:cs="Times New Roman"/>
          <w:b/>
          <w:bCs/>
          <w:sz w:val="22"/>
          <w:szCs w:val="18"/>
        </w:rPr>
        <w:t>two SRS resource sets are configured</w:t>
      </w:r>
      <w:r>
        <w:rPr>
          <w:rFonts w:ascii="Times New Roman" w:eastAsia="宋体" w:hAnsi="Times New Roman" w:cs="Times New Roman"/>
          <w:b/>
          <w:bCs/>
          <w:sz w:val="22"/>
          <w:szCs w:val="18"/>
        </w:rPr>
        <w:t>,</w:t>
      </w:r>
      <w:r w:rsidRPr="009A6AC5">
        <w:rPr>
          <w:rFonts w:ascii="Times New Roman" w:eastAsia="宋体" w:hAnsi="Times New Roman" w:cs="Times New Roman"/>
          <w:b/>
          <w:bCs/>
          <w:sz w:val="22"/>
          <w:szCs w:val="18"/>
        </w:rPr>
        <w:t xml:space="preserve"> if </w:t>
      </w:r>
      <w:r>
        <w:rPr>
          <w:rFonts w:ascii="Times New Roman" w:eastAsia="宋体" w:hAnsi="Times New Roman" w:cs="Times New Roman"/>
          <w:b/>
          <w:bCs/>
          <w:sz w:val="22"/>
          <w:szCs w:val="18"/>
        </w:rPr>
        <w:t>Type-1 CG PUSCH configuration</w:t>
      </w:r>
      <w:r w:rsidRPr="009A6AC5">
        <w:rPr>
          <w:rFonts w:ascii="Times New Roman" w:eastAsia="宋体" w:hAnsi="Times New Roman" w:cs="Times New Roman"/>
          <w:b/>
          <w:bCs/>
          <w:sz w:val="22"/>
          <w:szCs w:val="18"/>
        </w:rPr>
        <w:t xml:space="preserve"> contains only one SRI field </w:t>
      </w:r>
      <w:r>
        <w:rPr>
          <w:rFonts w:ascii="Times New Roman" w:eastAsia="宋体" w:hAnsi="Times New Roman" w:cs="Times New Roman"/>
          <w:b/>
          <w:bCs/>
          <w:sz w:val="22"/>
          <w:szCs w:val="18"/>
        </w:rPr>
        <w:t>and/</w:t>
      </w:r>
      <w:r w:rsidRPr="009A6AC5">
        <w:rPr>
          <w:rFonts w:ascii="Times New Roman" w:eastAsia="宋体" w:hAnsi="Times New Roman" w:cs="Times New Roman"/>
          <w:b/>
          <w:bCs/>
          <w:sz w:val="22"/>
          <w:szCs w:val="18"/>
        </w:rPr>
        <w:t>or one TPMI field, the PUSCH</w:t>
      </w:r>
      <w:r>
        <w:rPr>
          <w:rFonts w:ascii="Times New Roman" w:eastAsia="宋体" w:hAnsi="Times New Roman" w:cs="Times New Roman"/>
          <w:b/>
          <w:bCs/>
          <w:sz w:val="22"/>
          <w:szCs w:val="18"/>
        </w:rPr>
        <w:t xml:space="preserve"> transmission of this CG PUSCH</w:t>
      </w:r>
      <w:r w:rsidRPr="009A6AC5">
        <w:rPr>
          <w:rFonts w:ascii="Times New Roman" w:eastAsia="宋体" w:hAnsi="Times New Roman" w:cs="Times New Roman"/>
          <w:b/>
          <w:bCs/>
          <w:sz w:val="22"/>
          <w:szCs w:val="18"/>
        </w:rPr>
        <w:t xml:space="preserve"> is associated with first SRS resource set if </w:t>
      </w:r>
      <w:r>
        <w:rPr>
          <w:rFonts w:ascii="Times New Roman" w:eastAsia="宋体" w:hAnsi="Times New Roman" w:cs="Times New Roman"/>
          <w:b/>
          <w:bCs/>
          <w:sz w:val="22"/>
          <w:szCs w:val="18"/>
        </w:rPr>
        <w:t xml:space="preserve">the </w:t>
      </w:r>
      <w:r w:rsidRPr="009A6AC5">
        <w:rPr>
          <w:rFonts w:ascii="Times New Roman" w:eastAsia="宋体" w:hAnsi="Times New Roman" w:cs="Times New Roman"/>
          <w:b/>
          <w:bCs/>
          <w:sz w:val="22"/>
          <w:szCs w:val="18"/>
        </w:rPr>
        <w:t xml:space="preserve">first indicated TCI state is applied, </w:t>
      </w:r>
      <w:r>
        <w:rPr>
          <w:rFonts w:ascii="Times New Roman" w:eastAsia="宋体" w:hAnsi="Times New Roman" w:cs="Times New Roman"/>
          <w:b/>
          <w:bCs/>
          <w:sz w:val="22"/>
          <w:szCs w:val="18"/>
        </w:rPr>
        <w:t xml:space="preserve">and </w:t>
      </w:r>
      <w:r w:rsidRPr="009A6AC5">
        <w:rPr>
          <w:rFonts w:ascii="Times New Roman" w:eastAsia="宋体" w:hAnsi="Times New Roman" w:cs="Times New Roman"/>
          <w:b/>
          <w:bCs/>
          <w:sz w:val="22"/>
          <w:szCs w:val="18"/>
        </w:rPr>
        <w:t>the PUSCH</w:t>
      </w:r>
      <w:r>
        <w:rPr>
          <w:rFonts w:ascii="Times New Roman" w:eastAsia="宋体" w:hAnsi="Times New Roman" w:cs="Times New Roman"/>
          <w:b/>
          <w:bCs/>
          <w:sz w:val="22"/>
          <w:szCs w:val="18"/>
        </w:rPr>
        <w:t xml:space="preserve"> transmission of this CG PUSCH</w:t>
      </w:r>
      <w:r w:rsidRPr="009A6AC5">
        <w:rPr>
          <w:rFonts w:ascii="Times New Roman" w:eastAsia="宋体" w:hAnsi="Times New Roman" w:cs="Times New Roman"/>
          <w:b/>
          <w:bCs/>
          <w:sz w:val="22"/>
          <w:szCs w:val="18"/>
        </w:rPr>
        <w:t xml:space="preserve"> is associated with</w:t>
      </w:r>
      <w:r>
        <w:rPr>
          <w:rFonts w:ascii="Times New Roman" w:eastAsia="宋体" w:hAnsi="Times New Roman" w:cs="Times New Roman"/>
          <w:b/>
          <w:bCs/>
          <w:sz w:val="22"/>
          <w:szCs w:val="18"/>
        </w:rPr>
        <w:t xml:space="preserve"> the</w:t>
      </w:r>
      <w:r w:rsidRPr="009A6AC5">
        <w:rPr>
          <w:rFonts w:ascii="Times New Roman" w:eastAsia="宋体" w:hAnsi="Times New Roman" w:cs="Times New Roman"/>
          <w:b/>
          <w:bCs/>
          <w:sz w:val="22"/>
          <w:szCs w:val="18"/>
        </w:rPr>
        <w:t xml:space="preserve"> second SRS resource set if</w:t>
      </w:r>
      <w:r>
        <w:rPr>
          <w:rFonts w:ascii="Times New Roman" w:eastAsia="宋体" w:hAnsi="Times New Roman" w:cs="Times New Roman"/>
          <w:b/>
          <w:bCs/>
          <w:sz w:val="22"/>
          <w:szCs w:val="18"/>
        </w:rPr>
        <w:t xml:space="preserve"> the</w:t>
      </w:r>
      <w:r w:rsidRPr="009A6AC5">
        <w:rPr>
          <w:rFonts w:ascii="Times New Roman" w:eastAsia="宋体" w:hAnsi="Times New Roman" w:cs="Times New Roman"/>
          <w:b/>
          <w:bCs/>
          <w:sz w:val="22"/>
          <w:szCs w:val="18"/>
        </w:rPr>
        <w:t xml:space="preserve"> second indicated TCI state is applied.</w:t>
      </w:r>
    </w:p>
    <w:p w14:paraId="7C50B2CB" w14:textId="77777777" w:rsidR="00365E14" w:rsidRPr="009A6AC5" w:rsidRDefault="00365E14" w:rsidP="00365E14">
      <w:pPr>
        <w:numPr>
          <w:ilvl w:val="0"/>
          <w:numId w:val="107"/>
        </w:numPr>
        <w:spacing w:beforeLines="50" w:before="120" w:after="0"/>
        <w:rPr>
          <w:rFonts w:ascii="Times New Roman" w:eastAsia="宋体" w:hAnsi="Times New Roman" w:cs="Times New Roman"/>
          <w:b/>
          <w:bCs/>
          <w:sz w:val="22"/>
          <w:szCs w:val="18"/>
        </w:rPr>
      </w:pPr>
      <w:r w:rsidRPr="009A6AC5">
        <w:rPr>
          <w:rFonts w:ascii="Times New Roman" w:eastAsia="宋体" w:hAnsi="Times New Roman" w:cs="Times New Roman"/>
          <w:b/>
          <w:bCs/>
          <w:sz w:val="22"/>
          <w:szCs w:val="18"/>
        </w:rPr>
        <w:t>Adopt the following TP for TS 38.214.</w:t>
      </w:r>
    </w:p>
    <w:tbl>
      <w:tblPr>
        <w:tblStyle w:val="TableGrid20"/>
        <w:tblW w:w="0" w:type="auto"/>
        <w:tblLook w:val="04A0" w:firstRow="1" w:lastRow="0" w:firstColumn="1" w:lastColumn="0" w:noHBand="0" w:noVBand="1"/>
      </w:tblPr>
      <w:tblGrid>
        <w:gridCol w:w="9962"/>
      </w:tblGrid>
      <w:tr w:rsidR="00365E14" w:rsidRPr="00F23709" w14:paraId="547AA2D6" w14:textId="77777777" w:rsidTr="0097515A">
        <w:tc>
          <w:tcPr>
            <w:tcW w:w="9962" w:type="dxa"/>
          </w:tcPr>
          <w:p w14:paraId="3EE81474" w14:textId="77777777" w:rsidR="00365E14" w:rsidRPr="00F23709" w:rsidRDefault="00365E14" w:rsidP="0097515A">
            <w:pPr>
              <w:keepNext/>
              <w:keepLines/>
              <w:spacing w:before="180"/>
              <w:ind w:leftChars="50" w:left="100" w:firstLineChars="50" w:firstLine="100"/>
              <w:outlineLvl w:val="1"/>
              <w:rPr>
                <w:rFonts w:eastAsia="MS Gothic"/>
                <w:b/>
                <w:bCs/>
                <w:kern w:val="28"/>
                <w:lang w:val="x-none"/>
              </w:rPr>
            </w:pPr>
            <w:r w:rsidRPr="00F23709">
              <w:rPr>
                <w:rFonts w:eastAsia="MS Gothic"/>
                <w:b/>
                <w:bCs/>
                <w:kern w:val="28"/>
                <w:lang w:val="x-none"/>
              </w:rPr>
              <w:t>6.1.2.3</w:t>
            </w:r>
            <w:r w:rsidRPr="00F23709">
              <w:rPr>
                <w:rFonts w:eastAsia="MS Gothic"/>
                <w:b/>
                <w:bCs/>
                <w:kern w:val="28"/>
                <w:lang w:val="x-none"/>
              </w:rPr>
              <w:tab/>
              <w:t>Resource allocation for uplink transmission with configured grant</w:t>
            </w:r>
          </w:p>
          <w:p w14:paraId="68656DFF" w14:textId="77777777" w:rsidR="00365E14" w:rsidRDefault="00365E14" w:rsidP="0097515A">
            <w:pPr>
              <w:keepNext/>
              <w:keepLines/>
              <w:spacing w:before="180"/>
              <w:ind w:left="1134" w:hanging="1134"/>
              <w:jc w:val="center"/>
              <w:outlineLvl w:val="1"/>
              <w:rPr>
                <w:rFonts w:eastAsia="MS Gothic"/>
                <w:color w:val="FF0000"/>
                <w:lang w:val="en-GB"/>
              </w:rPr>
            </w:pPr>
            <w:r w:rsidRPr="00F23709">
              <w:rPr>
                <w:rFonts w:eastAsia="MS Gothic"/>
                <w:color w:val="FF0000"/>
                <w:lang w:val="en-GB"/>
              </w:rPr>
              <w:t>*** Unchanged parts are omitted ***</w:t>
            </w:r>
          </w:p>
          <w:p w14:paraId="1639B0E6" w14:textId="77777777" w:rsidR="00365E14" w:rsidRPr="00220357" w:rsidRDefault="00365E14" w:rsidP="0097515A">
            <w:pPr>
              <w:rPr>
                <w:rFonts w:eastAsia="宋体"/>
                <w:lang w:val="en-GB" w:eastAsia="en-US"/>
              </w:rPr>
            </w:pPr>
            <w:r w:rsidRPr="00220357">
              <w:rPr>
                <w:rFonts w:eastAsia="宋体"/>
                <w:lang w:val="en-GB" w:eastAsia="en-US"/>
              </w:rPr>
              <w:t xml:space="preserve">When a UE is configured </w:t>
            </w:r>
            <w:r w:rsidRPr="00220357">
              <w:rPr>
                <w:rFonts w:eastAsia="宋体"/>
                <w:lang w:val="en-GB"/>
              </w:rPr>
              <w:t xml:space="preserve">with </w:t>
            </w:r>
            <w:r w:rsidRPr="00220357">
              <w:rPr>
                <w:rFonts w:eastAsia="宋体"/>
                <w:i/>
                <w:iCs/>
                <w:lang w:val="en-GB" w:eastAsia="en-US"/>
              </w:rPr>
              <w:t>dl-</w:t>
            </w:r>
            <w:proofErr w:type="spellStart"/>
            <w:r w:rsidRPr="00220357">
              <w:rPr>
                <w:rFonts w:eastAsia="宋体"/>
                <w:i/>
                <w:iCs/>
                <w:lang w:val="en-GB" w:eastAsia="en-US"/>
              </w:rPr>
              <w:t>OrJointTCI</w:t>
            </w:r>
            <w:proofErr w:type="spellEnd"/>
            <w:r w:rsidRPr="00220357">
              <w:rPr>
                <w:rFonts w:eastAsia="宋体"/>
                <w:i/>
                <w:iCs/>
                <w:lang w:val="en-GB" w:eastAsia="en-US"/>
              </w:rPr>
              <w:t>-</w:t>
            </w:r>
            <w:proofErr w:type="spellStart"/>
            <w:r w:rsidRPr="00220357">
              <w:rPr>
                <w:rFonts w:eastAsia="宋体"/>
                <w:i/>
                <w:iCs/>
                <w:lang w:val="en-GB" w:eastAsia="en-US"/>
              </w:rPr>
              <w:t>StateList</w:t>
            </w:r>
            <w:proofErr w:type="spellEnd"/>
            <w:r w:rsidRPr="00220357">
              <w:rPr>
                <w:rFonts w:eastAsia="宋体"/>
              </w:rPr>
              <w:t xml:space="preserve"> or </w:t>
            </w:r>
            <w:r w:rsidRPr="00220357">
              <w:rPr>
                <w:rFonts w:eastAsia="宋体"/>
                <w:i/>
              </w:rPr>
              <w:t>TCI-UL-State</w:t>
            </w:r>
            <w:r w:rsidRPr="00220357">
              <w:rPr>
                <w:rFonts w:eastAsia="宋体"/>
              </w:rPr>
              <w:t xml:space="preserve"> </w:t>
            </w:r>
            <w:r w:rsidRPr="00220357">
              <w:rPr>
                <w:rFonts w:eastAsia="宋体"/>
                <w:lang w:val="en-GB" w:eastAsia="en-US"/>
              </w:rPr>
              <w:t xml:space="preserve">and two SRS resource sets are configured in </w:t>
            </w:r>
            <w:proofErr w:type="spellStart"/>
            <w:r w:rsidRPr="00220357">
              <w:rPr>
                <w:rFonts w:eastAsia="宋体"/>
                <w:i/>
                <w:lang w:val="en-GB" w:eastAsia="en-US"/>
              </w:rPr>
              <w:t>srs-ResourceSetToAddModList</w:t>
            </w:r>
            <w:proofErr w:type="spellEnd"/>
            <w:r w:rsidRPr="00220357">
              <w:rPr>
                <w:rFonts w:eastAsia="宋体"/>
                <w:lang w:val="en-GB" w:eastAsia="en-US"/>
              </w:rPr>
              <w:t xml:space="preserve"> or </w:t>
            </w:r>
            <w:r w:rsidRPr="00220357">
              <w:rPr>
                <w:rFonts w:eastAsia="宋体"/>
                <w:i/>
                <w:lang w:val="en-GB" w:eastAsia="en-US"/>
              </w:rPr>
              <w:t xml:space="preserve">srs-ResourceSetToAddModListDCI-0-2 </w:t>
            </w:r>
            <w:r w:rsidRPr="00220357">
              <w:rPr>
                <w:rFonts w:eastAsia="宋体"/>
                <w:lang w:val="en-GB" w:eastAsia="en-US"/>
              </w:rPr>
              <w:t xml:space="preserve">with higher layer parameter </w:t>
            </w:r>
            <w:r w:rsidRPr="00220357">
              <w:rPr>
                <w:rFonts w:eastAsia="宋体"/>
                <w:i/>
                <w:lang w:val="en-GB" w:eastAsia="en-US"/>
              </w:rPr>
              <w:t xml:space="preserve">usage </w:t>
            </w:r>
            <w:r w:rsidRPr="00220357">
              <w:rPr>
                <w:rFonts w:eastAsia="宋体"/>
                <w:lang w:val="en-GB" w:eastAsia="en-US"/>
              </w:rPr>
              <w:t xml:space="preserve">in </w:t>
            </w:r>
            <w:r w:rsidRPr="00220357">
              <w:rPr>
                <w:rFonts w:eastAsia="宋体"/>
                <w:i/>
                <w:lang w:val="en-GB" w:eastAsia="en-US"/>
              </w:rPr>
              <w:t>SRS-</w:t>
            </w:r>
            <w:proofErr w:type="spellStart"/>
            <w:r w:rsidRPr="00220357">
              <w:rPr>
                <w:rFonts w:eastAsia="宋体"/>
                <w:i/>
                <w:lang w:val="en-GB" w:eastAsia="en-US"/>
              </w:rPr>
              <w:t>ResourceSet</w:t>
            </w:r>
            <w:proofErr w:type="spellEnd"/>
            <w:r w:rsidRPr="00220357">
              <w:rPr>
                <w:rFonts w:eastAsia="宋体"/>
                <w:lang w:val="en-GB" w:eastAsia="en-US"/>
              </w:rPr>
              <w:t xml:space="preserve"> set to 'codebook' or '</w:t>
            </w:r>
            <w:proofErr w:type="spellStart"/>
            <w:r w:rsidRPr="00220357">
              <w:rPr>
                <w:rFonts w:eastAsia="宋体"/>
                <w:lang w:val="en-GB" w:eastAsia="en-US"/>
              </w:rPr>
              <w:t>noncodebook</w:t>
            </w:r>
            <w:proofErr w:type="spellEnd"/>
            <w:r w:rsidRPr="00220357">
              <w:rPr>
                <w:rFonts w:eastAsia="宋体"/>
                <w:lang w:val="en-GB" w:eastAsia="en-US"/>
              </w:rPr>
              <w:t xml:space="preserve">', </w:t>
            </w:r>
            <w:r w:rsidRPr="00220357">
              <w:rPr>
                <w:rFonts w:eastAsia="宋体"/>
                <w:strike/>
                <w:color w:val="FF0000"/>
                <w:lang w:val="en-GB" w:eastAsia="en-US"/>
              </w:rPr>
              <w:t xml:space="preserve">and the higher layer parameter </w:t>
            </w:r>
            <w:proofErr w:type="spellStart"/>
            <w:r w:rsidRPr="00220357">
              <w:rPr>
                <w:rFonts w:eastAsia="宋体"/>
                <w:i/>
                <w:iCs/>
                <w:strike/>
                <w:color w:val="FF0000"/>
                <w:lang w:val="en-GB" w:eastAsia="en-US"/>
              </w:rPr>
              <w:t>multipanelScheme</w:t>
            </w:r>
            <w:proofErr w:type="spellEnd"/>
            <w:r w:rsidRPr="00220357">
              <w:rPr>
                <w:rFonts w:eastAsia="宋体"/>
                <w:strike/>
                <w:color w:val="FF0000"/>
                <w:lang w:val="en-GB" w:eastAsia="en-US"/>
              </w:rPr>
              <w:t xml:space="preserve"> is set to ‘</w:t>
            </w:r>
            <w:proofErr w:type="spellStart"/>
            <w:r w:rsidRPr="00220357">
              <w:rPr>
                <w:rFonts w:eastAsia="宋体"/>
                <w:strike/>
                <w:color w:val="FF0000"/>
                <w:lang w:val="en-GB" w:eastAsia="en-US"/>
              </w:rPr>
              <w:t>SDMscheme</w:t>
            </w:r>
            <w:proofErr w:type="spellEnd"/>
            <w:r w:rsidRPr="00220357">
              <w:rPr>
                <w:rFonts w:eastAsia="宋体"/>
                <w:strike/>
                <w:color w:val="FF0000"/>
                <w:lang w:val="en-GB" w:eastAsia="en-US"/>
              </w:rPr>
              <w:t>’ or ‘</w:t>
            </w:r>
            <w:proofErr w:type="spellStart"/>
            <w:r w:rsidRPr="00220357">
              <w:rPr>
                <w:rFonts w:eastAsia="宋体"/>
                <w:strike/>
                <w:color w:val="FF0000"/>
                <w:lang w:val="en-GB" w:eastAsia="en-US"/>
              </w:rPr>
              <w:t>SFNscheme</w:t>
            </w:r>
            <w:proofErr w:type="spellEnd"/>
            <w:r w:rsidRPr="00220357">
              <w:rPr>
                <w:rFonts w:eastAsia="宋体"/>
                <w:strike/>
                <w:color w:val="FF0000"/>
                <w:lang w:val="en-GB" w:eastAsia="en-US"/>
              </w:rPr>
              <w:t xml:space="preserve">’, </w:t>
            </w:r>
            <w:r w:rsidRPr="00220357">
              <w:rPr>
                <w:rFonts w:eastAsia="宋体"/>
                <w:lang w:val="en-GB" w:eastAsia="en-US"/>
              </w:rPr>
              <w:t xml:space="preserve">and the </w:t>
            </w:r>
            <w:r w:rsidRPr="00220357">
              <w:rPr>
                <w:rFonts w:eastAsia="宋体"/>
                <w:lang w:eastAsia="en-US"/>
              </w:rPr>
              <w:t xml:space="preserve">higher layer parameter </w:t>
            </w:r>
            <w:proofErr w:type="spellStart"/>
            <w:r w:rsidRPr="00220357">
              <w:rPr>
                <w:rFonts w:eastAsia="宋体"/>
                <w:i/>
                <w:lang w:val="en-GB" w:eastAsia="en-US"/>
              </w:rPr>
              <w:t>rrc-ConfiguredUplinkGrant</w:t>
            </w:r>
            <w:proofErr w:type="spellEnd"/>
            <w:r w:rsidRPr="00220357">
              <w:rPr>
                <w:rFonts w:eastAsia="宋体"/>
                <w:lang w:eastAsia="en-US"/>
              </w:rPr>
              <w:t xml:space="preserve"> does not contain </w:t>
            </w:r>
            <w:r w:rsidRPr="00220357">
              <w:rPr>
                <w:rFonts w:eastAsia="宋体"/>
                <w:i/>
                <w:lang w:val="en-GB" w:eastAsia="en-US"/>
              </w:rPr>
              <w:t>srs-ResourceIndicator2</w:t>
            </w:r>
            <w:r w:rsidRPr="00220357">
              <w:rPr>
                <w:rFonts w:eastAsia="宋体"/>
                <w:lang w:val="en-GB" w:eastAsia="en-US"/>
              </w:rPr>
              <w:t xml:space="preserve"> or</w:t>
            </w:r>
            <w:r w:rsidRPr="00220357">
              <w:rPr>
                <w:rFonts w:eastAsia="宋体"/>
                <w:i/>
                <w:lang w:val="en-GB" w:eastAsia="en-US"/>
              </w:rPr>
              <w:t xml:space="preserve"> precodingAndNumberOfLayers2</w:t>
            </w:r>
            <w:r w:rsidRPr="00220357">
              <w:rPr>
                <w:rFonts w:eastAsia="宋体"/>
                <w:lang w:val="en-GB" w:eastAsia="en-US"/>
              </w:rPr>
              <w:t xml:space="preserve">, the PUSCH transmission occasion(s) is associated with the first SRS resource set if the first </w:t>
            </w:r>
            <w:r w:rsidRPr="00220357">
              <w:rPr>
                <w:rFonts w:eastAsia="宋体"/>
              </w:rPr>
              <w:t>indicated TCI-States or TCI-UL-States</w:t>
            </w:r>
            <w:r w:rsidRPr="00220357">
              <w:rPr>
                <w:rFonts w:eastAsia="宋体"/>
                <w:lang w:val="en-GB" w:eastAsia="en-US"/>
              </w:rPr>
              <w:t xml:space="preserve"> applies and is associated with the second SRS resource set if the second </w:t>
            </w:r>
            <w:r w:rsidRPr="00220357">
              <w:rPr>
                <w:rFonts w:eastAsia="宋体"/>
              </w:rPr>
              <w:t>indicated TCI-States or TCI-UL-States</w:t>
            </w:r>
            <w:r w:rsidRPr="00220357">
              <w:rPr>
                <w:rFonts w:eastAsia="宋体"/>
                <w:lang w:val="en-GB" w:eastAsia="en-US"/>
              </w:rPr>
              <w:t xml:space="preserve"> applies.</w:t>
            </w:r>
          </w:p>
          <w:p w14:paraId="3E441230" w14:textId="77777777" w:rsidR="00365E14" w:rsidRPr="00F23709" w:rsidRDefault="00365E14" w:rsidP="0097515A">
            <w:pPr>
              <w:keepNext/>
              <w:keepLines/>
              <w:spacing w:before="180"/>
              <w:ind w:left="1134" w:hanging="1134"/>
              <w:jc w:val="center"/>
              <w:outlineLvl w:val="1"/>
              <w:rPr>
                <w:rFonts w:eastAsia="MS Gothic"/>
                <w:color w:val="FF0000"/>
                <w:lang w:val="en-GB"/>
              </w:rPr>
            </w:pPr>
            <w:r w:rsidRPr="00F23709">
              <w:rPr>
                <w:rFonts w:eastAsia="MS Gothic"/>
                <w:color w:val="FF0000"/>
                <w:lang w:val="en-GB"/>
              </w:rPr>
              <w:t>*** Unchanged parts are omitted ***</w:t>
            </w:r>
          </w:p>
        </w:tc>
      </w:tr>
    </w:tbl>
    <w:p w14:paraId="7FC5DF0E" w14:textId="77777777" w:rsidR="00365E14" w:rsidRDefault="00365E14" w:rsidP="00365E14">
      <w:pPr>
        <w:pStyle w:val="10"/>
        <w:numPr>
          <w:ilvl w:val="0"/>
          <w:numId w:val="64"/>
        </w:numPr>
        <w:tabs>
          <w:tab w:val="clear" w:pos="425"/>
          <w:tab w:val="num" w:pos="720"/>
        </w:tabs>
        <w:ind w:left="720" w:hanging="360"/>
        <w:jc w:val="both"/>
        <w:rPr>
          <w:lang w:eastAsia="zh-CN"/>
        </w:rPr>
      </w:pPr>
      <w:r w:rsidRPr="00F84423">
        <w:rPr>
          <w:lang w:eastAsia="zh-CN"/>
        </w:rPr>
        <w:t>Pow</w:t>
      </w:r>
      <w:r>
        <w:rPr>
          <w:lang w:eastAsia="zh-CN"/>
        </w:rPr>
        <w:t xml:space="preserve">er control for M-TRP operation </w:t>
      </w:r>
    </w:p>
    <w:p w14:paraId="650B0AD4" w14:textId="77777777" w:rsidR="00365E14" w:rsidRDefault="00365E14" w:rsidP="00365E14">
      <w:pPr>
        <w:spacing w:beforeLines="50" w:before="120" w:afterLines="50" w:after="120"/>
        <w:jc w:val="both"/>
        <w:rPr>
          <w:rFonts w:ascii="Times New Roman" w:eastAsia="MS Mincho" w:hAnsi="Times New Roman" w:cs="Times New Roman"/>
          <w:sz w:val="22"/>
          <w:szCs w:val="18"/>
          <w:lang w:val="en-GB" w:eastAsia="ja-JP"/>
        </w:rPr>
      </w:pPr>
      <w:r w:rsidRPr="0013596B">
        <w:rPr>
          <w:rFonts w:ascii="Times New Roman" w:eastAsia="MS Mincho" w:hAnsi="Times New Roman" w:cs="Times New Roman" w:hint="eastAsia"/>
          <w:sz w:val="22"/>
          <w:szCs w:val="18"/>
          <w:lang w:val="en-GB" w:eastAsia="ja-JP"/>
        </w:rPr>
        <w:t>F</w:t>
      </w:r>
      <w:r w:rsidRPr="0013596B">
        <w:rPr>
          <w:rFonts w:ascii="Times New Roman" w:eastAsia="MS Mincho" w:hAnsi="Times New Roman" w:cs="Times New Roman"/>
          <w:sz w:val="22"/>
          <w:szCs w:val="18"/>
          <w:lang w:val="en-GB" w:eastAsia="ja-JP"/>
        </w:rPr>
        <w:t>oll</w:t>
      </w:r>
      <w:r>
        <w:rPr>
          <w:rFonts w:ascii="Times New Roman" w:eastAsia="MS Mincho" w:hAnsi="Times New Roman" w:cs="Times New Roman"/>
          <w:sz w:val="22"/>
          <w:szCs w:val="18"/>
          <w:lang w:val="en-GB" w:eastAsia="ja-JP"/>
        </w:rPr>
        <w:t>owing agreement was made in the last meeting but has not been captured in the draft CR of TS 38.213.</w:t>
      </w:r>
    </w:p>
    <w:tbl>
      <w:tblPr>
        <w:tblStyle w:val="af3"/>
        <w:tblW w:w="0" w:type="auto"/>
        <w:tblLook w:val="04A0" w:firstRow="1" w:lastRow="0" w:firstColumn="1" w:lastColumn="0" w:noHBand="0" w:noVBand="1"/>
      </w:tblPr>
      <w:tblGrid>
        <w:gridCol w:w="9962"/>
      </w:tblGrid>
      <w:tr w:rsidR="00365E14" w14:paraId="09DB45F2" w14:textId="77777777" w:rsidTr="0097515A">
        <w:tc>
          <w:tcPr>
            <w:tcW w:w="9962" w:type="dxa"/>
          </w:tcPr>
          <w:p w14:paraId="73AB52D6" w14:textId="77777777" w:rsidR="00365E14" w:rsidRPr="004F477D" w:rsidRDefault="00365E14" w:rsidP="0097515A">
            <w:pPr>
              <w:rPr>
                <w:rFonts w:ascii="Times New Roman" w:eastAsia="MS Mincho" w:hAnsi="Times New Roman" w:cs="Times New Roman"/>
                <w:b/>
                <w:bCs/>
                <w:color w:val="000000"/>
                <w:highlight w:val="green"/>
                <w:lang w:val="en-GB" w:eastAsia="en-US"/>
              </w:rPr>
            </w:pPr>
            <w:r w:rsidRPr="004F477D">
              <w:rPr>
                <w:rFonts w:ascii="Times New Roman" w:eastAsia="MS Mincho" w:hAnsi="Times New Roman" w:cs="Times New Roman"/>
                <w:b/>
                <w:bCs/>
                <w:color w:val="000000"/>
                <w:highlight w:val="green"/>
                <w:lang w:val="en-GB" w:eastAsia="en-US"/>
              </w:rPr>
              <w:t>Agreement</w:t>
            </w:r>
          </w:p>
          <w:p w14:paraId="0E95C432" w14:textId="77777777" w:rsidR="00365E14" w:rsidRPr="004F477D" w:rsidRDefault="00365E14" w:rsidP="0097515A">
            <w:pPr>
              <w:rPr>
                <w:rFonts w:ascii="Times New Roman" w:eastAsia="MS Mincho" w:hAnsi="Times New Roman" w:cs="Times New Roman"/>
                <w:lang w:val="en-GB" w:eastAsia="en-US"/>
              </w:rPr>
            </w:pPr>
            <w:r w:rsidRPr="004F477D">
              <w:rPr>
                <w:rFonts w:ascii="Times New Roman" w:hAnsi="Times New Roman" w:cs="Times New Roman"/>
                <w:lang w:val="en-GB" w:eastAsia="en-US"/>
              </w:rPr>
              <w:t xml:space="preserve">On unified TCI framework extension for S-DCI based MTRP, if </w:t>
            </w:r>
            <w:proofErr w:type="spellStart"/>
            <w:r w:rsidRPr="004F477D">
              <w:rPr>
                <w:rFonts w:ascii="Times New Roman" w:hAnsi="Times New Roman" w:cs="Times New Roman"/>
                <w:i/>
                <w:iCs/>
                <w:lang w:val="en-GB" w:eastAsia="en-US"/>
              </w:rPr>
              <w:t>twoPHRMode</w:t>
            </w:r>
            <w:proofErr w:type="spellEnd"/>
            <w:r w:rsidRPr="004F477D">
              <w:rPr>
                <w:rFonts w:ascii="Times New Roman" w:hAnsi="Times New Roman" w:cs="Times New Roman"/>
                <w:lang w:val="en-GB" w:eastAsia="en-US"/>
              </w:rPr>
              <w:t xml:space="preserve"> is configured, and two SRS resource sets for CB/NCB and </w:t>
            </w:r>
            <w:proofErr w:type="spellStart"/>
            <w:r w:rsidRPr="004F477D">
              <w:rPr>
                <w:rFonts w:ascii="Times New Roman" w:hAnsi="Times New Roman" w:cs="Times New Roman"/>
                <w:i/>
                <w:iCs/>
                <w:lang w:val="en-GB" w:eastAsia="en-US"/>
              </w:rPr>
              <w:t>multipanelScheme</w:t>
            </w:r>
            <w:proofErr w:type="spellEnd"/>
            <w:r w:rsidRPr="004F477D">
              <w:rPr>
                <w:rFonts w:ascii="Times New Roman" w:hAnsi="Times New Roman" w:cs="Times New Roman"/>
                <w:lang w:val="en-GB" w:eastAsia="en-US"/>
              </w:rPr>
              <w:t xml:space="preserve"> for SDM/SFN are configured:</w:t>
            </w:r>
          </w:p>
          <w:p w14:paraId="22946DBC" w14:textId="77777777" w:rsidR="00365E14" w:rsidRPr="004F477D" w:rsidRDefault="00365E14" w:rsidP="00365E14">
            <w:pPr>
              <w:numPr>
                <w:ilvl w:val="0"/>
                <w:numId w:val="78"/>
              </w:numPr>
              <w:suppressAutoHyphens/>
              <w:spacing w:before="0" w:after="0" w:line="256" w:lineRule="auto"/>
              <w:ind w:left="599" w:hanging="283"/>
              <w:contextualSpacing/>
              <w:rPr>
                <w:rFonts w:ascii="Times New Roman" w:hAnsi="Times New Roman" w:cs="Times New Roman"/>
                <w:lang w:val="en-GB" w:eastAsia="x-none"/>
              </w:rPr>
            </w:pPr>
            <w:r w:rsidRPr="004F477D">
              <w:rPr>
                <w:rFonts w:ascii="Times New Roman" w:hAnsi="Times New Roman" w:cs="Times New Roman"/>
                <w:lang w:val="en-GB" w:eastAsia="x-none"/>
              </w:rPr>
              <w:t>If the UE determines that only one Type 1 PHR is based on an actual PUSCH transmission</w:t>
            </w:r>
          </w:p>
          <w:p w14:paraId="33428849" w14:textId="77777777" w:rsidR="00365E14" w:rsidRDefault="00365E14" w:rsidP="00365E14">
            <w:pPr>
              <w:numPr>
                <w:ilvl w:val="1"/>
                <w:numId w:val="78"/>
              </w:numPr>
              <w:suppressAutoHyphens/>
              <w:spacing w:before="0" w:after="0" w:line="256" w:lineRule="auto"/>
              <w:ind w:left="1172" w:hanging="332"/>
              <w:contextualSpacing/>
              <w:rPr>
                <w:rFonts w:ascii="Times New Roman" w:hAnsi="Times New Roman" w:cs="Times New Roman"/>
                <w:lang w:val="en-GB" w:eastAsia="x-none"/>
              </w:rPr>
            </w:pPr>
            <w:r w:rsidRPr="004F477D">
              <w:rPr>
                <w:rFonts w:ascii="Times New Roman" w:hAnsi="Times New Roman" w:cs="Times New Roman" w:hint="eastAsia"/>
                <w:lang w:val="en-GB" w:eastAsia="en-US"/>
              </w:rPr>
              <w:t>I</w:t>
            </w:r>
            <w:r w:rsidRPr="004F477D">
              <w:rPr>
                <w:rFonts w:ascii="Times New Roman" w:hAnsi="Times New Roman" w:cs="Times New Roman"/>
                <w:lang w:val="en-GB" w:eastAsia="en-US"/>
              </w:rPr>
              <w:t xml:space="preserve">f the </w:t>
            </w:r>
            <w:r w:rsidRPr="004F477D">
              <w:rPr>
                <w:rFonts w:ascii="Times New Roman" w:hAnsi="Times New Roman" w:cs="Times New Roman" w:hint="eastAsia"/>
                <w:lang w:val="en-GB" w:eastAsia="x-none"/>
              </w:rPr>
              <w:t>actual PUSCH transmission</w:t>
            </w:r>
            <w:r w:rsidRPr="004F477D">
              <w:rPr>
                <w:rFonts w:ascii="Times New Roman" w:hAnsi="Times New Roman" w:cs="Times New Roman"/>
                <w:lang w:val="en-GB" w:eastAsia="x-none"/>
              </w:rPr>
              <w:t xml:space="preserve"> applies only</w:t>
            </w:r>
            <w:r w:rsidRPr="004F477D">
              <w:rPr>
                <w:rFonts w:ascii="Times New Roman" w:hAnsi="Times New Roman" w:cs="Times New Roman" w:hint="eastAsia"/>
                <w:lang w:val="en-GB" w:eastAsia="x-none"/>
              </w:rPr>
              <w:t xml:space="preserve"> t</w:t>
            </w:r>
            <w:r w:rsidRPr="004F477D">
              <w:rPr>
                <w:rFonts w:ascii="Times New Roman" w:hAnsi="Times New Roman" w:cs="Times New Roman"/>
                <w:lang w:val="en-GB" w:eastAsia="x-none"/>
              </w:rPr>
              <w:t xml:space="preserve">he first indicated joint/UL TCI state, the UE provides </w:t>
            </w:r>
            <w:r w:rsidRPr="004F477D">
              <w:rPr>
                <w:rFonts w:ascii="Times New Roman" w:hAnsi="Times New Roman" w:cs="Times New Roman" w:hint="eastAsia"/>
                <w:lang w:val="en-GB" w:eastAsia="x-none"/>
              </w:rPr>
              <w:t xml:space="preserve">the </w:t>
            </w:r>
            <w:r w:rsidRPr="004F477D">
              <w:rPr>
                <w:rFonts w:ascii="Times New Roman" w:hAnsi="Times New Roman" w:cs="Times New Roman"/>
                <w:lang w:val="en-GB" w:eastAsia="x-none"/>
              </w:rPr>
              <w:t>second</w:t>
            </w:r>
            <w:r w:rsidRPr="004F477D">
              <w:rPr>
                <w:rFonts w:ascii="Times New Roman" w:hAnsi="Times New Roman" w:cs="Times New Roman" w:hint="eastAsia"/>
                <w:lang w:val="en-GB" w:eastAsia="x-none"/>
              </w:rPr>
              <w:t xml:space="preserve"> </w:t>
            </w:r>
            <w:r w:rsidRPr="004F477D">
              <w:rPr>
                <w:rFonts w:ascii="Times New Roman" w:hAnsi="Times New Roman" w:cs="Times New Roman"/>
                <w:lang w:val="en-GB" w:eastAsia="x-none"/>
              </w:rPr>
              <w:t>{power headroom, configured max output power} associated with the second</w:t>
            </w:r>
            <w:r w:rsidRPr="004F477D">
              <w:rPr>
                <w:rFonts w:ascii="Times New Roman" w:hAnsi="Times New Roman" w:cs="Times New Roman" w:hint="eastAsia"/>
                <w:lang w:val="en-GB" w:eastAsia="x-none"/>
              </w:rPr>
              <w:t xml:space="preserve"> indicated joint/UL TCI state for </w:t>
            </w:r>
            <w:r w:rsidRPr="004F477D">
              <w:rPr>
                <w:rFonts w:ascii="Times New Roman" w:hAnsi="Times New Roman" w:cs="Times New Roman"/>
                <w:lang w:val="en-GB" w:eastAsia="x-none"/>
              </w:rPr>
              <w:t>a</w:t>
            </w:r>
            <w:r w:rsidRPr="004F477D">
              <w:rPr>
                <w:rFonts w:ascii="Times New Roman" w:hAnsi="Times New Roman" w:cs="Times New Roman" w:hint="eastAsia"/>
                <w:lang w:val="en-GB" w:eastAsia="x-none"/>
              </w:rPr>
              <w:t xml:space="preserve"> </w:t>
            </w:r>
            <w:r w:rsidRPr="004F477D">
              <w:rPr>
                <w:rFonts w:ascii="Times New Roman" w:hAnsi="Times New Roman" w:cs="Times New Roman"/>
                <w:lang w:val="en-GB" w:eastAsia="x-none"/>
              </w:rPr>
              <w:t>reference</w:t>
            </w:r>
            <w:r w:rsidRPr="004F477D">
              <w:rPr>
                <w:rFonts w:ascii="Times New Roman" w:hAnsi="Times New Roman" w:cs="Times New Roman" w:hint="eastAsia"/>
                <w:lang w:val="en-GB" w:eastAsia="x-none"/>
              </w:rPr>
              <w:t xml:space="preserve"> PUSCH </w:t>
            </w:r>
            <w:proofErr w:type="gramStart"/>
            <w:r w:rsidRPr="004F477D">
              <w:rPr>
                <w:rFonts w:ascii="Times New Roman" w:hAnsi="Times New Roman" w:cs="Times New Roman" w:hint="eastAsia"/>
                <w:lang w:val="en-GB" w:eastAsia="x-none"/>
              </w:rPr>
              <w:t>transmission</w:t>
            </w:r>
            <w:proofErr w:type="gramEnd"/>
            <w:r w:rsidRPr="004F477D">
              <w:rPr>
                <w:rFonts w:ascii="Times New Roman" w:hAnsi="Times New Roman" w:cs="Times New Roman" w:hint="eastAsia"/>
                <w:lang w:val="en-GB" w:eastAsia="x-none"/>
              </w:rPr>
              <w:t xml:space="preserve"> </w:t>
            </w:r>
          </w:p>
          <w:p w14:paraId="1A731AD5" w14:textId="77777777" w:rsidR="00365E14" w:rsidRPr="007F1C77" w:rsidRDefault="00365E14" w:rsidP="0097515A">
            <w:pPr>
              <w:tabs>
                <w:tab w:val="left" w:pos="1791"/>
              </w:tabs>
              <w:rPr>
                <w:rFonts w:ascii="Times New Roman" w:hAnsi="Times New Roman" w:cs="Times New Roman"/>
                <w:lang w:val="en-GB" w:eastAsia="x-none"/>
              </w:rPr>
            </w:pPr>
            <w:r>
              <w:rPr>
                <w:rFonts w:ascii="Times New Roman" w:hAnsi="Times New Roman" w:cs="Times New Roman"/>
                <w:lang w:val="en-GB" w:eastAsia="x-none"/>
              </w:rPr>
              <w:tab/>
            </w:r>
          </w:p>
          <w:p w14:paraId="4CD92DB4" w14:textId="77777777" w:rsidR="00365E14" w:rsidRPr="004F477D" w:rsidRDefault="00365E14" w:rsidP="00365E14">
            <w:pPr>
              <w:numPr>
                <w:ilvl w:val="1"/>
                <w:numId w:val="78"/>
              </w:numPr>
              <w:suppressAutoHyphens/>
              <w:spacing w:before="0" w:after="0" w:line="256" w:lineRule="auto"/>
              <w:ind w:left="1172" w:hanging="332"/>
              <w:contextualSpacing/>
              <w:rPr>
                <w:rFonts w:ascii="Times New Roman" w:hAnsi="Times New Roman" w:cs="Times New Roman"/>
                <w:lang w:val="en-GB" w:eastAsia="x-none"/>
              </w:rPr>
            </w:pPr>
            <w:r w:rsidRPr="004F477D">
              <w:rPr>
                <w:rFonts w:ascii="Times New Roman" w:hAnsi="Times New Roman" w:cs="Times New Roman" w:hint="eastAsia"/>
                <w:lang w:val="en-GB" w:eastAsia="x-none"/>
              </w:rPr>
              <w:t>I</w:t>
            </w:r>
            <w:r w:rsidRPr="004F477D">
              <w:rPr>
                <w:rFonts w:ascii="Times New Roman" w:hAnsi="Times New Roman" w:cs="Times New Roman"/>
                <w:lang w:val="en-GB" w:eastAsia="x-none"/>
              </w:rPr>
              <w:t>f th</w:t>
            </w:r>
            <w:r w:rsidRPr="004F477D">
              <w:rPr>
                <w:rFonts w:ascii="Times New Roman" w:hAnsi="Times New Roman" w:cs="Times New Roman"/>
                <w:lang w:val="en-GB" w:eastAsia="en-US"/>
              </w:rPr>
              <w:t xml:space="preserve">e </w:t>
            </w:r>
            <w:r w:rsidRPr="004F477D">
              <w:rPr>
                <w:rFonts w:ascii="Times New Roman" w:hAnsi="Times New Roman" w:cs="Times New Roman" w:hint="eastAsia"/>
                <w:lang w:val="en-GB" w:eastAsia="x-none"/>
              </w:rPr>
              <w:t>actual PUSCH transmission</w:t>
            </w:r>
            <w:r w:rsidRPr="004F477D">
              <w:rPr>
                <w:rFonts w:ascii="Times New Roman" w:hAnsi="Times New Roman" w:cs="Times New Roman"/>
                <w:lang w:val="en-GB" w:eastAsia="x-none"/>
              </w:rPr>
              <w:t xml:space="preserve"> applies only the second indicated joint/UL TCI state, the UE provides </w:t>
            </w:r>
            <w:r w:rsidRPr="004F477D">
              <w:rPr>
                <w:rFonts w:ascii="Times New Roman" w:hAnsi="Times New Roman" w:cs="Times New Roman" w:hint="eastAsia"/>
                <w:lang w:val="en-GB" w:eastAsia="x-none"/>
              </w:rPr>
              <w:t xml:space="preserve">the </w:t>
            </w:r>
            <w:r w:rsidRPr="004F477D">
              <w:rPr>
                <w:rFonts w:ascii="Times New Roman" w:hAnsi="Times New Roman" w:cs="Times New Roman"/>
                <w:lang w:val="en-GB" w:eastAsia="x-none"/>
              </w:rPr>
              <w:t xml:space="preserve">first {power headroom, configured max output power} associated with the first </w:t>
            </w:r>
            <w:r w:rsidRPr="004F477D">
              <w:rPr>
                <w:rFonts w:ascii="Times New Roman" w:hAnsi="Times New Roman" w:cs="Times New Roman" w:hint="eastAsia"/>
                <w:lang w:val="en-GB" w:eastAsia="x-none"/>
              </w:rPr>
              <w:t xml:space="preserve">indicated joint/UL TCI state </w:t>
            </w:r>
            <w:r w:rsidRPr="004F477D">
              <w:rPr>
                <w:rFonts w:ascii="Times New Roman" w:hAnsi="Times New Roman" w:cs="Times New Roman"/>
                <w:lang w:val="en-GB" w:eastAsia="x-none"/>
              </w:rPr>
              <w:t>for a</w:t>
            </w:r>
            <w:r w:rsidRPr="004F477D">
              <w:rPr>
                <w:rFonts w:ascii="Times New Roman" w:hAnsi="Times New Roman" w:cs="Times New Roman" w:hint="eastAsia"/>
                <w:lang w:val="en-GB" w:eastAsia="x-none"/>
              </w:rPr>
              <w:t xml:space="preserve"> </w:t>
            </w:r>
            <w:r w:rsidRPr="004F477D">
              <w:rPr>
                <w:rFonts w:ascii="Times New Roman" w:hAnsi="Times New Roman" w:cs="Times New Roman"/>
                <w:lang w:val="en-GB" w:eastAsia="x-none"/>
              </w:rPr>
              <w:t xml:space="preserve">reference PUSCH </w:t>
            </w:r>
            <w:proofErr w:type="gramStart"/>
            <w:r w:rsidRPr="004F477D">
              <w:rPr>
                <w:rFonts w:ascii="Times New Roman" w:hAnsi="Times New Roman" w:cs="Times New Roman"/>
                <w:lang w:val="en-GB" w:eastAsia="x-none"/>
              </w:rPr>
              <w:t>transmission</w:t>
            </w:r>
            <w:proofErr w:type="gramEnd"/>
          </w:p>
          <w:p w14:paraId="42BB2171" w14:textId="77777777" w:rsidR="00365E14" w:rsidRPr="004F477D" w:rsidRDefault="00365E14" w:rsidP="00365E14">
            <w:pPr>
              <w:numPr>
                <w:ilvl w:val="0"/>
                <w:numId w:val="78"/>
              </w:numPr>
              <w:suppressAutoHyphens/>
              <w:spacing w:before="0" w:after="0" w:line="256" w:lineRule="auto"/>
              <w:ind w:left="599" w:hanging="283"/>
              <w:contextualSpacing/>
              <w:rPr>
                <w:rFonts w:ascii="Times New Roman" w:hAnsi="Times New Roman" w:cs="Times New Roman"/>
                <w:b/>
                <w:bCs/>
                <w:lang w:val="en-GB" w:eastAsia="en-US"/>
              </w:rPr>
            </w:pPr>
            <w:r w:rsidRPr="004F477D">
              <w:rPr>
                <w:rFonts w:ascii="Times New Roman" w:hAnsi="Times New Roman" w:cs="Times New Roman"/>
                <w:lang w:val="en-GB" w:eastAsia="x-none"/>
              </w:rPr>
              <w:t xml:space="preserve">If the UE determines that both Type 1 PHRs are based on reference PUSCH transmissions, the UE provides </w:t>
            </w:r>
            <w:r w:rsidRPr="004F477D">
              <w:rPr>
                <w:rFonts w:ascii="Times New Roman" w:hAnsi="Times New Roman" w:cs="Times New Roman" w:hint="eastAsia"/>
                <w:lang w:val="en-GB" w:eastAsia="x-none"/>
              </w:rPr>
              <w:t xml:space="preserve">the </w:t>
            </w:r>
            <w:r w:rsidRPr="004F477D">
              <w:rPr>
                <w:rFonts w:ascii="Times New Roman" w:hAnsi="Times New Roman" w:cs="Times New Roman"/>
                <w:lang w:val="en-GB" w:eastAsia="x-none"/>
              </w:rPr>
              <w:t>first</w:t>
            </w:r>
            <w:r w:rsidRPr="004F477D">
              <w:rPr>
                <w:rFonts w:ascii="Times New Roman" w:hAnsi="Times New Roman" w:cs="Times New Roman" w:hint="eastAsia"/>
                <w:lang w:val="en-GB" w:eastAsia="x-none"/>
              </w:rPr>
              <w:t xml:space="preserve"> </w:t>
            </w:r>
            <w:r w:rsidRPr="004F477D">
              <w:rPr>
                <w:rFonts w:ascii="Times New Roman" w:hAnsi="Times New Roman" w:cs="Times New Roman"/>
                <w:lang w:val="en-GB" w:eastAsia="x-none"/>
              </w:rPr>
              <w:t>{power headroom, configured max output power} associated with the first</w:t>
            </w:r>
            <w:r w:rsidRPr="004F477D">
              <w:rPr>
                <w:rFonts w:ascii="Times New Roman" w:hAnsi="Times New Roman" w:cs="Times New Roman" w:hint="eastAsia"/>
                <w:lang w:val="en-GB" w:eastAsia="x-none"/>
              </w:rPr>
              <w:t xml:space="preserve"> indicated joint/UL TCI state for </w:t>
            </w:r>
            <w:r w:rsidRPr="004F477D">
              <w:rPr>
                <w:rFonts w:ascii="Times New Roman" w:hAnsi="Times New Roman" w:cs="Times New Roman"/>
                <w:lang w:val="en-GB" w:eastAsia="x-none"/>
              </w:rPr>
              <w:t>a</w:t>
            </w:r>
            <w:r w:rsidRPr="004F477D">
              <w:rPr>
                <w:rFonts w:ascii="Times New Roman" w:hAnsi="Times New Roman" w:cs="Times New Roman" w:hint="eastAsia"/>
                <w:lang w:val="en-GB" w:eastAsia="x-none"/>
              </w:rPr>
              <w:t xml:space="preserve"> </w:t>
            </w:r>
            <w:r w:rsidRPr="004F477D">
              <w:rPr>
                <w:rFonts w:ascii="Times New Roman" w:hAnsi="Times New Roman" w:cs="Times New Roman"/>
                <w:lang w:val="en-GB" w:eastAsia="x-none"/>
              </w:rPr>
              <w:t>reference</w:t>
            </w:r>
            <w:r w:rsidRPr="004F477D">
              <w:rPr>
                <w:rFonts w:ascii="Times New Roman" w:hAnsi="Times New Roman" w:cs="Times New Roman" w:hint="eastAsia"/>
                <w:lang w:val="en-GB" w:eastAsia="x-none"/>
              </w:rPr>
              <w:t xml:space="preserve"> PUSCH transmission</w:t>
            </w:r>
            <w:r w:rsidRPr="004F477D">
              <w:rPr>
                <w:rFonts w:ascii="Times New Roman" w:hAnsi="Times New Roman" w:cs="Times New Roman"/>
                <w:lang w:val="en-GB" w:eastAsia="x-none"/>
              </w:rPr>
              <w:t xml:space="preserve">, and </w:t>
            </w:r>
            <w:r w:rsidRPr="004F477D">
              <w:rPr>
                <w:rFonts w:ascii="Times New Roman" w:hAnsi="Times New Roman" w:cs="Times New Roman" w:hint="eastAsia"/>
                <w:lang w:val="en-GB" w:eastAsia="x-none"/>
              </w:rPr>
              <w:t xml:space="preserve">the </w:t>
            </w:r>
            <w:r w:rsidRPr="004F477D">
              <w:rPr>
                <w:rFonts w:ascii="Times New Roman" w:hAnsi="Times New Roman" w:cs="Times New Roman"/>
                <w:lang w:val="en-GB" w:eastAsia="x-none"/>
              </w:rPr>
              <w:t>second</w:t>
            </w:r>
            <w:r w:rsidRPr="004F477D">
              <w:rPr>
                <w:rFonts w:ascii="Times New Roman" w:hAnsi="Times New Roman" w:cs="Times New Roman" w:hint="eastAsia"/>
                <w:lang w:val="en-GB" w:eastAsia="x-none"/>
              </w:rPr>
              <w:t xml:space="preserve"> </w:t>
            </w:r>
            <w:r w:rsidRPr="004F477D">
              <w:rPr>
                <w:rFonts w:ascii="Times New Roman" w:hAnsi="Times New Roman" w:cs="Times New Roman"/>
                <w:lang w:val="en-GB" w:eastAsia="x-none"/>
              </w:rPr>
              <w:t>{power headroom, configured max output power} associated with the second</w:t>
            </w:r>
            <w:r w:rsidRPr="004F477D">
              <w:rPr>
                <w:rFonts w:ascii="Times New Roman" w:hAnsi="Times New Roman" w:cs="Times New Roman" w:hint="eastAsia"/>
                <w:lang w:val="en-GB" w:eastAsia="x-none"/>
              </w:rPr>
              <w:t xml:space="preserve"> indicated joint/UL TCI state for </w:t>
            </w:r>
            <w:r w:rsidRPr="004F477D">
              <w:rPr>
                <w:rFonts w:ascii="Times New Roman" w:hAnsi="Times New Roman" w:cs="Times New Roman"/>
                <w:lang w:val="en-GB" w:eastAsia="x-none"/>
              </w:rPr>
              <w:t>another</w:t>
            </w:r>
            <w:r w:rsidRPr="004F477D">
              <w:rPr>
                <w:rFonts w:ascii="Times New Roman" w:hAnsi="Times New Roman" w:cs="Times New Roman" w:hint="eastAsia"/>
                <w:lang w:val="en-GB" w:eastAsia="x-none"/>
              </w:rPr>
              <w:t xml:space="preserve"> </w:t>
            </w:r>
            <w:r w:rsidRPr="004F477D">
              <w:rPr>
                <w:rFonts w:ascii="Times New Roman" w:hAnsi="Times New Roman" w:cs="Times New Roman"/>
                <w:lang w:val="en-GB" w:eastAsia="x-none"/>
              </w:rPr>
              <w:t>reference</w:t>
            </w:r>
            <w:r w:rsidRPr="004F477D">
              <w:rPr>
                <w:rFonts w:ascii="Times New Roman" w:hAnsi="Times New Roman" w:cs="Times New Roman" w:hint="eastAsia"/>
                <w:lang w:val="en-GB" w:eastAsia="x-none"/>
              </w:rPr>
              <w:t xml:space="preserve"> PUSCH </w:t>
            </w:r>
            <w:proofErr w:type="gramStart"/>
            <w:r w:rsidRPr="004F477D">
              <w:rPr>
                <w:rFonts w:ascii="Times New Roman" w:hAnsi="Times New Roman" w:cs="Times New Roman" w:hint="eastAsia"/>
                <w:lang w:val="en-GB" w:eastAsia="x-none"/>
              </w:rPr>
              <w:t>transmission</w:t>
            </w:r>
            <w:proofErr w:type="gramEnd"/>
          </w:p>
          <w:p w14:paraId="1FFEB7BB" w14:textId="77777777" w:rsidR="00365E14" w:rsidRPr="0013596B" w:rsidRDefault="00365E14" w:rsidP="00365E14">
            <w:pPr>
              <w:numPr>
                <w:ilvl w:val="0"/>
                <w:numId w:val="78"/>
              </w:numPr>
              <w:suppressAutoHyphens/>
              <w:spacing w:before="0" w:after="0" w:line="256" w:lineRule="auto"/>
              <w:ind w:left="599" w:hanging="283"/>
              <w:contextualSpacing/>
              <w:rPr>
                <w:rFonts w:ascii="Times New Roman" w:hAnsi="Times New Roman" w:cs="Times New Roman"/>
                <w:b/>
                <w:bCs/>
                <w:lang w:val="en-GB" w:eastAsia="en-US"/>
              </w:rPr>
            </w:pPr>
            <w:r w:rsidRPr="004F477D">
              <w:rPr>
                <w:rFonts w:ascii="Times New Roman" w:hAnsi="Times New Roman" w:cs="Times New Roman" w:hint="eastAsia"/>
                <w:lang w:val="en-GB" w:eastAsia="en-US"/>
              </w:rPr>
              <w:t xml:space="preserve">FFS: </w:t>
            </w:r>
            <w:r w:rsidRPr="004F477D">
              <w:rPr>
                <w:rFonts w:ascii="Times New Roman" w:hAnsi="Times New Roman" w:cs="Times New Roman"/>
                <w:lang w:val="en-GB" w:eastAsia="x-none"/>
              </w:rPr>
              <w:t>Whether the configured max output power</w:t>
            </w:r>
            <w:r w:rsidRPr="004F477D">
              <w:rPr>
                <w:rFonts w:ascii="Times New Roman" w:hAnsi="Times New Roman" w:cs="Times New Roman" w:hint="eastAsia"/>
                <w:lang w:val="en-GB" w:eastAsia="en-US"/>
              </w:rPr>
              <w:t xml:space="preserve"> r</w:t>
            </w:r>
            <w:r w:rsidRPr="004F477D">
              <w:rPr>
                <w:rFonts w:ascii="Times New Roman" w:hAnsi="Times New Roman" w:cs="Times New Roman"/>
                <w:lang w:val="en-GB" w:eastAsia="en-US"/>
              </w:rPr>
              <w:t>eported in above cases</w:t>
            </w:r>
            <w:r w:rsidRPr="004F477D">
              <w:rPr>
                <w:rFonts w:ascii="Times New Roman" w:hAnsi="Times New Roman" w:cs="Times New Roman"/>
                <w:lang w:val="en-GB" w:eastAsia="x-none"/>
              </w:rPr>
              <w:t xml:space="preserve"> is per UE or per panel or both</w:t>
            </w:r>
          </w:p>
        </w:tc>
      </w:tr>
    </w:tbl>
    <w:p w14:paraId="3C17138E" w14:textId="77777777" w:rsidR="00365E14" w:rsidRPr="008E3B87" w:rsidRDefault="00365E14" w:rsidP="00365E14">
      <w:pPr>
        <w:spacing w:beforeLines="50" w:before="120" w:afterLines="50" w:after="120"/>
        <w:jc w:val="both"/>
        <w:rPr>
          <w:rFonts w:eastAsiaTheme="minorEastAsia"/>
          <w:b/>
          <w:bCs/>
          <w:color w:val="000000" w:themeColor="text1"/>
          <w:u w:val="single"/>
        </w:rPr>
      </w:pPr>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1</w:t>
      </w:r>
      <w:r w:rsidRPr="008E3B87">
        <w:rPr>
          <w:rFonts w:eastAsiaTheme="minorEastAsia"/>
          <w:b/>
          <w:bCs/>
          <w:color w:val="000000" w:themeColor="text1"/>
          <w:u w:val="single"/>
        </w:rPr>
        <w:t xml:space="preserve">: </w:t>
      </w:r>
    </w:p>
    <w:p w14:paraId="5C5602BB" w14:textId="77777777" w:rsidR="00365E14" w:rsidRDefault="00365E14" w:rsidP="00365E14">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tbl>
      <w:tblPr>
        <w:tblStyle w:val="af3"/>
        <w:tblW w:w="0" w:type="auto"/>
        <w:tblLook w:val="04A0" w:firstRow="1" w:lastRow="0" w:firstColumn="1" w:lastColumn="0" w:noHBand="0" w:noVBand="1"/>
      </w:tblPr>
      <w:tblGrid>
        <w:gridCol w:w="9962"/>
      </w:tblGrid>
      <w:tr w:rsidR="00365E14" w:rsidRPr="003718CA" w14:paraId="092BA556" w14:textId="77777777" w:rsidTr="0097515A">
        <w:tc>
          <w:tcPr>
            <w:tcW w:w="9962" w:type="dxa"/>
          </w:tcPr>
          <w:p w14:paraId="6AB39919" w14:textId="77777777" w:rsidR="00365E14" w:rsidRDefault="00365E14"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070533C5" w14:textId="77777777" w:rsidR="00365E14" w:rsidRDefault="00365E14"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6D9FBE51" w14:textId="77777777" w:rsidR="00365E14" w:rsidRDefault="00365E14" w:rsidP="0097515A">
            <w:r>
              <w:t>If a UE is provided, for active UL BWP</w:t>
            </w:r>
            <w:r>
              <w:rPr>
                <w:i/>
              </w:rPr>
              <w:t xml:space="preserve"> </w:t>
            </w:r>
            <m:oMath>
              <m:r>
                <w:rPr>
                  <w:rFonts w:ascii="Cambria Math" w:hAnsi="Cambria Math"/>
                </w:rPr>
                <m:t>b</m:t>
              </m:r>
            </m:oMath>
            <w:r>
              <w:rPr>
                <w:iCs/>
                <w:color w:val="FF0000"/>
              </w:rPr>
              <w:t xml:space="preserve"> </w:t>
            </w:r>
            <w:r>
              <w:rPr>
                <w:iCs/>
              </w:rPr>
              <w:t xml:space="preserve">of </w:t>
            </w:r>
            <w:r>
              <w:t xml:space="preserve">carrier </w:t>
            </w:r>
            <m:oMath>
              <m:r>
                <w:rPr>
                  <w:rFonts w:ascii="Cambria Math" w:hAnsi="Cambria Math"/>
                </w:rPr>
                <m:t>f</m:t>
              </m:r>
            </m:oMath>
            <w:r>
              <w:t xml:space="preserve"> of serving cell </w:t>
            </w:r>
            <m:oMath>
              <m:r>
                <w:rPr>
                  <w:rFonts w:ascii="Cambria Math" w:hAnsi="Cambria Math"/>
                </w:rPr>
                <m:t>c</m:t>
              </m:r>
            </m:oMath>
            <w:r>
              <w:t>,</w:t>
            </w:r>
          </w:p>
          <w:p w14:paraId="24551AA5" w14:textId="77777777" w:rsidR="00365E14" w:rsidRDefault="00365E14" w:rsidP="0097515A">
            <w:pPr>
              <w:pStyle w:val="B1"/>
              <w:rPr>
                <w:lang w:val="en-GB"/>
              </w:rPr>
            </w:pPr>
            <w:r>
              <w:t>-</w:t>
            </w:r>
            <w:r>
              <w:tab/>
            </w:r>
            <w:proofErr w:type="spellStart"/>
            <w:r>
              <w:rPr>
                <w:i/>
                <w:iCs/>
                <w:lang w:val="en-US"/>
              </w:rPr>
              <w:t>twoPHRMode</w:t>
            </w:r>
            <w:proofErr w:type="spellEnd"/>
            <w:r>
              <w:rPr>
                <w:lang w:val="en-US"/>
              </w:rPr>
              <w:t xml:space="preserve">, </w:t>
            </w:r>
          </w:p>
          <w:p w14:paraId="6FEBF119" w14:textId="77777777" w:rsidR="00365E14" w:rsidRDefault="00365E14" w:rsidP="0097515A">
            <w:pPr>
              <w:pStyle w:val="B1"/>
              <w:rPr>
                <w:iCs/>
                <w:lang w:eastAsia="en-US"/>
              </w:rPr>
            </w:pPr>
            <w:r>
              <w:t>-</w:t>
            </w:r>
            <w:r>
              <w:tab/>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'codebook' or '</w:t>
            </w:r>
            <w:proofErr w:type="spellStart"/>
            <w:r>
              <w:rPr>
                <w:iCs/>
              </w:rPr>
              <w:t>nonCodebook</w:t>
            </w:r>
            <w:proofErr w:type="spellEnd"/>
            <w:r>
              <w:rPr>
                <w:iCs/>
              </w:rPr>
              <w:t xml:space="preserve">',  </w:t>
            </w:r>
          </w:p>
          <w:p w14:paraId="498D3F06" w14:textId="77777777" w:rsidR="00365E14" w:rsidRDefault="00365E14" w:rsidP="0097515A">
            <w:pPr>
              <w:pStyle w:val="B1"/>
              <w:rPr>
                <w:lang w:val="en-US"/>
              </w:rPr>
            </w:pPr>
            <w:r>
              <w:t>-</w:t>
            </w:r>
            <w:r>
              <w:tab/>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iCs/>
                <w:szCs w:val="18"/>
              </w:rPr>
              <w:t xml:space="preserve"> </w:t>
            </w:r>
            <w:r>
              <w:rPr>
                <w:iCs/>
                <w:szCs w:val="18"/>
                <w:lang w:val="en-US"/>
              </w:rPr>
              <w:t>or</w:t>
            </w:r>
            <w:r>
              <w:rPr>
                <w:lang w:val="en-US"/>
              </w:rPr>
              <w:t xml:space="preserve"> </w:t>
            </w:r>
            <w:r>
              <w:rPr>
                <w:i/>
                <w:iCs/>
                <w:lang w:val="en-US"/>
              </w:rPr>
              <w:t>TCI-UL-State</w:t>
            </w:r>
            <w:r>
              <w:rPr>
                <w:iCs/>
                <w:lang w:val="en-US"/>
              </w:rPr>
              <w:t xml:space="preserve"> </w:t>
            </w:r>
            <w:r>
              <w:rPr>
                <w:iCs/>
              </w:rPr>
              <w:t xml:space="preserve">and is indicated a first </w:t>
            </w:r>
            <w:r>
              <w:rPr>
                <w:i/>
                <w:iCs/>
                <w:lang w:val="en-US"/>
              </w:rPr>
              <w:t>TCI-State</w:t>
            </w:r>
            <w:r>
              <w:rPr>
                <w:iCs/>
                <w:lang w:val="en-US"/>
              </w:rPr>
              <w:t xml:space="preserve"> </w:t>
            </w:r>
            <w:r>
              <w:rPr>
                <w:iCs/>
              </w:rPr>
              <w:t xml:space="preserve">or </w:t>
            </w:r>
            <w:r>
              <w:rPr>
                <w:i/>
                <w:iCs/>
                <w:lang w:val="en-US"/>
              </w:rPr>
              <w:t>TCI-UL-State</w:t>
            </w:r>
            <w:r>
              <w:rPr>
                <w:iCs/>
              </w:rPr>
              <w:t xml:space="preserve"> and a second </w:t>
            </w:r>
            <w:r>
              <w:rPr>
                <w:i/>
                <w:iCs/>
                <w:lang w:val="en-US"/>
              </w:rPr>
              <w:t>TCI-State</w:t>
            </w:r>
            <w:r>
              <w:rPr>
                <w:iCs/>
                <w:lang w:val="en-US"/>
              </w:rPr>
              <w:t xml:space="preserve"> </w:t>
            </w:r>
            <w:r>
              <w:rPr>
                <w:iCs/>
              </w:rPr>
              <w:t xml:space="preserve">or </w:t>
            </w:r>
            <w:r>
              <w:rPr>
                <w:i/>
                <w:iCs/>
                <w:lang w:val="en-US"/>
              </w:rPr>
              <w:t>TCI-UL-State</w:t>
            </w:r>
            <w:r>
              <w:rPr>
                <w:lang w:val="en-US"/>
              </w:rPr>
              <w:t>, and</w:t>
            </w:r>
          </w:p>
          <w:p w14:paraId="4AB7953B" w14:textId="77777777" w:rsidR="00365E14" w:rsidRDefault="00365E14" w:rsidP="0097515A">
            <w:pPr>
              <w:pStyle w:val="B1"/>
              <w:rPr>
                <w:lang w:val="en-GB"/>
              </w:rPr>
            </w:pPr>
            <w:r>
              <w:t>-</w:t>
            </w:r>
            <w:r>
              <w:tab/>
            </w:r>
            <w:proofErr w:type="spellStart"/>
            <w:r>
              <w:rPr>
                <w:rFonts w:eastAsia="PMingLiU"/>
                <w:i/>
                <w:iCs/>
                <w:lang w:val="en-US" w:eastAsia="zh-TW"/>
              </w:rPr>
              <w:t>multipanelScheme</w:t>
            </w:r>
            <w:proofErr w:type="spellEnd"/>
          </w:p>
          <w:p w14:paraId="7FE4E048" w14:textId="77777777" w:rsidR="00365E14" w:rsidRDefault="00365E14" w:rsidP="0097515A">
            <w:pPr>
              <w:pStyle w:val="B2"/>
              <w:ind w:left="0" w:firstLine="0"/>
              <w:rPr>
                <w:lang w:val="en-US"/>
              </w:rPr>
            </w:pPr>
            <w:r>
              <w:rPr>
                <w:lang w:val="en-US"/>
              </w:rPr>
              <w:t xml:space="preserve">the UE </w:t>
            </w:r>
            <w:proofErr w:type="gramStart"/>
            <w:r>
              <w:rPr>
                <w:lang w:val="en-US"/>
              </w:rPr>
              <w:t>provides</w:t>
            </w:r>
            <w:proofErr w:type="gramEnd"/>
            <w:r>
              <w:rPr>
                <w:lang w:val="en-US"/>
              </w:rPr>
              <w:t xml:space="preserve"> </w:t>
            </w:r>
          </w:p>
          <w:p w14:paraId="0A7D20EC" w14:textId="77777777" w:rsidR="00365E14" w:rsidRDefault="00365E14" w:rsidP="0097515A">
            <w:pPr>
              <w:pStyle w:val="B1"/>
              <w:rPr>
                <w:iCs/>
                <w:lang w:val="en-GB" w:eastAsia="en-US"/>
              </w:rPr>
            </w:pPr>
            <w:r>
              <w:t>-</w:t>
            </w:r>
            <w:r>
              <w:tab/>
            </w:r>
            <w:r>
              <w:rPr>
                <w:lang w:val="en-US"/>
              </w:rPr>
              <w:t xml:space="preserve">a </w:t>
            </w:r>
            <w:r>
              <w:rPr>
                <w:color w:val="FF0000"/>
                <w:lang w:val="en-US"/>
              </w:rPr>
              <w:t xml:space="preserve">first </w:t>
            </w:r>
            <w:r>
              <w:rPr>
                <w:lang w:val="en-US"/>
              </w:rPr>
              <w:t xml:space="preserve">Type 1 power headroom report and a </w:t>
            </w:r>
            <w:r>
              <w:rPr>
                <w:color w:val="FF0000"/>
                <w:lang w:val="en-US"/>
              </w:rPr>
              <w:t xml:space="preserve">first </w:t>
            </w:r>
            <w:r>
              <w:rPr>
                <w:lang w:val="en-US"/>
              </w:rPr>
              <w:t xml:space="preserve">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fo</w:t>
            </w:r>
            <w:r w:rsidRPr="00A9069B">
              <w:rPr>
                <w:iCs/>
              </w:rPr>
              <w:t>r an actual PU</w:t>
            </w:r>
            <w:r>
              <w:rPr>
                <w:iCs/>
              </w:rPr>
              <w:t xml:space="preserve">SCH transmission </w:t>
            </w:r>
            <w:r>
              <w:t xml:space="preserve">using a spatial domain filter corresponding </w:t>
            </w:r>
            <w:r>
              <w:rPr>
                <w:iCs/>
              </w:rPr>
              <w:t xml:space="preserve">only to the first </w:t>
            </w:r>
            <w:r>
              <w:rPr>
                <w:i/>
                <w:iCs/>
                <w:lang w:val="en-US"/>
              </w:rPr>
              <w:t>TCI-State</w:t>
            </w:r>
            <w:r>
              <w:rPr>
                <w:iCs/>
                <w:lang w:val="en-US"/>
              </w:rPr>
              <w:t xml:space="preserve"> </w:t>
            </w:r>
            <w:r>
              <w:rPr>
                <w:iCs/>
              </w:rPr>
              <w:t xml:space="preserve">or </w:t>
            </w:r>
            <w:r>
              <w:rPr>
                <w:i/>
                <w:iCs/>
                <w:lang w:val="en-US"/>
              </w:rPr>
              <w:t>TCI-UL-State</w:t>
            </w:r>
            <w:r>
              <w:rPr>
                <w:lang w:val="en-US"/>
              </w:rPr>
              <w:t xml:space="preserve"> </w:t>
            </w:r>
            <w:r w:rsidRPr="00220357">
              <w:rPr>
                <w:color w:val="FF0000"/>
                <w:lang w:val="en-US"/>
              </w:rPr>
              <w:t xml:space="preserve">and </w:t>
            </w:r>
            <w:r w:rsidRPr="007B2C18">
              <w:rPr>
                <w:color w:val="FF0000"/>
                <w:lang w:val="en-US"/>
              </w:rPr>
              <w:t>a</w:t>
            </w:r>
            <w:r>
              <w:rPr>
                <w:color w:val="FF0000"/>
                <w:lang w:val="en-US"/>
              </w:rPr>
              <w:t xml:space="preserve"> second</w:t>
            </w:r>
            <w:r w:rsidRPr="003E1EAC">
              <w:rPr>
                <w:color w:val="FF0000"/>
                <w:lang w:val="en-US"/>
              </w:rPr>
              <w:t xml:space="preserve"> Type 1 power headroom report</w:t>
            </w:r>
            <w:r>
              <w:rPr>
                <w:color w:val="FF0000"/>
                <w:lang w:val="en-US"/>
              </w:rPr>
              <w:t xml:space="preserve"> and a second configured maximum output power</w:t>
            </w:r>
            <w:r w:rsidRPr="003E1EAC">
              <w:rPr>
                <w:color w:val="FF0000"/>
                <w:lang w:val="en-US"/>
              </w:rPr>
              <w:t xml:space="preserve"> associated with the second </w:t>
            </w:r>
            <w:r w:rsidRPr="00EF7968">
              <w:rPr>
                <w:i/>
                <w:iCs/>
                <w:color w:val="FF0000"/>
                <w:lang w:val="en-US"/>
              </w:rPr>
              <w:t>TCI-State</w:t>
            </w:r>
            <w:r w:rsidRPr="003E1EAC">
              <w:rPr>
                <w:color w:val="FF0000"/>
                <w:lang w:val="en-US"/>
              </w:rPr>
              <w:t xml:space="preserve"> or </w:t>
            </w:r>
            <w:r w:rsidRPr="00EF7968">
              <w:rPr>
                <w:i/>
                <w:iCs/>
                <w:color w:val="FF0000"/>
                <w:lang w:val="en-US"/>
              </w:rPr>
              <w:t>TCI-UL-State</w:t>
            </w:r>
            <w:r w:rsidRPr="003E1EAC">
              <w:rPr>
                <w:color w:val="FF0000"/>
                <w:lang w:val="en-US"/>
              </w:rPr>
              <w:t xml:space="preserve"> for reference PUSCH </w:t>
            </w:r>
            <w:r>
              <w:rPr>
                <w:color w:val="FF0000"/>
                <w:lang w:val="en-US"/>
              </w:rPr>
              <w:t>transmission</w:t>
            </w:r>
          </w:p>
          <w:p w14:paraId="7D64AD76" w14:textId="77777777" w:rsidR="00365E14" w:rsidRPr="00EF7968" w:rsidRDefault="00365E14" w:rsidP="0097515A">
            <w:pPr>
              <w:pStyle w:val="B1"/>
              <w:rPr>
                <w:iCs/>
                <w:color w:val="FF0000"/>
              </w:rPr>
            </w:pPr>
            <w:r>
              <w:t>-</w:t>
            </w:r>
            <w:r>
              <w:tab/>
            </w:r>
            <w:r>
              <w:rPr>
                <w:color w:val="FF0000"/>
              </w:rPr>
              <w:t>a first</w:t>
            </w:r>
            <w:r>
              <w:rPr>
                <w:iCs/>
                <w:color w:val="FF0000"/>
                <w:lang w:val="en-US"/>
              </w:rPr>
              <w:t xml:space="preserve"> Type 1 power headroom report and a first configured maximum output power associate with the first </w:t>
            </w:r>
            <w:r>
              <w:rPr>
                <w:i/>
                <w:color w:val="FF0000"/>
                <w:lang w:val="en-US"/>
              </w:rPr>
              <w:t>TCI-State</w:t>
            </w:r>
            <w:r>
              <w:rPr>
                <w:iCs/>
                <w:color w:val="FF0000"/>
                <w:lang w:val="en-US"/>
              </w:rPr>
              <w:t xml:space="preserve"> or </w:t>
            </w:r>
            <w:r>
              <w:rPr>
                <w:i/>
                <w:color w:val="FF0000"/>
                <w:lang w:val="en-US"/>
              </w:rPr>
              <w:t>TCI-UL-State</w:t>
            </w:r>
            <w:r>
              <w:rPr>
                <w:iCs/>
                <w:color w:val="FF0000"/>
                <w:lang w:val="en-US"/>
              </w:rPr>
              <w:t xml:space="preserve"> for reference PUSCH transmission and </w:t>
            </w:r>
            <w:r>
              <w:rPr>
                <w:lang w:val="en-US"/>
              </w:rPr>
              <w:t xml:space="preserve">a Type 1 power headroom report and a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w:t>
            </w:r>
            <w:r w:rsidRPr="00A9069B">
              <w:rPr>
                <w:iCs/>
              </w:rPr>
              <w:t>or an actual PUS</w:t>
            </w:r>
            <w:r>
              <w:rPr>
                <w:iCs/>
              </w:rPr>
              <w:t xml:space="preserve">CH transmission </w:t>
            </w:r>
            <w:r>
              <w:t xml:space="preserve">using a spatial domain filter corresponding </w:t>
            </w:r>
            <w:r>
              <w:rPr>
                <w:iCs/>
              </w:rPr>
              <w:t xml:space="preserve">only 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1A5F7CC2" w14:textId="77777777" w:rsidR="00365E14" w:rsidRDefault="00365E14" w:rsidP="0097515A">
            <w:pPr>
              <w:pStyle w:val="B1"/>
              <w:rPr>
                <w:iCs/>
                <w:lang w:val="en-US"/>
              </w:rPr>
            </w:pPr>
            <w:r>
              <w:t>-</w:t>
            </w:r>
            <w:r>
              <w:tab/>
            </w:r>
            <w:r>
              <w:rPr>
                <w:lang w:val="en-US"/>
              </w:rPr>
              <w:t xml:space="preserve">a first Type 1 power headroom report and a first 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rPr>
                <w:lang w:val="en-US"/>
              </w:rPr>
              <w:t xml:space="preserve">a second Type 1 power headroom report and a second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rPr>
              <w:t xml:space="preserve">, for an actual PUSCH transmission </w:t>
            </w:r>
            <w:r>
              <w:t>using a spatial domain filter corresponding</w:t>
            </w:r>
            <w:r>
              <w:rPr>
                <w:iCs/>
              </w:rPr>
              <w:t xml:space="preserve"> to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t xml:space="preserve">using a spatial domain filter corresponding </w:t>
            </w:r>
            <w:r>
              <w:rPr>
                <w:iCs/>
              </w:rPr>
              <w:t xml:space="preserve">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5C41DFBD" w14:textId="77777777" w:rsidR="00365E14" w:rsidRPr="00DD641D" w:rsidRDefault="00365E14" w:rsidP="0097515A">
            <w:pPr>
              <w:pStyle w:val="B1"/>
              <w:rPr>
                <w:iCs/>
              </w:rPr>
            </w:pPr>
            <w:r>
              <w:t>-</w:t>
            </w:r>
            <w:r w:rsidRPr="002D6357">
              <w:rPr>
                <w:color w:val="FF0000"/>
              </w:rPr>
              <w:t xml:space="preserve">  </w:t>
            </w:r>
            <w:r>
              <w:rPr>
                <w:color w:val="FF0000"/>
              </w:rPr>
              <w:t>a first</w:t>
            </w:r>
            <w:r w:rsidRPr="002D6357">
              <w:rPr>
                <w:iCs/>
                <w:color w:val="FF0000"/>
                <w:lang w:val="en-US"/>
              </w:rPr>
              <w:t xml:space="preserve"> Type 1 power headroom report</w:t>
            </w:r>
            <w:r>
              <w:rPr>
                <w:iCs/>
                <w:color w:val="FF0000"/>
                <w:lang w:val="en-US"/>
              </w:rPr>
              <w:t xml:space="preserve"> and a first configured maximum output power</w:t>
            </w:r>
            <w:r w:rsidRPr="002D6357">
              <w:rPr>
                <w:iCs/>
                <w:color w:val="FF0000"/>
                <w:lang w:val="en-US"/>
              </w:rPr>
              <w:t xml:space="preserve"> associated with the first </w:t>
            </w:r>
            <w:r w:rsidRPr="002D6357">
              <w:rPr>
                <w:i/>
                <w:color w:val="FF0000"/>
                <w:lang w:val="en-US"/>
              </w:rPr>
              <w:t>TCI-State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and</w:t>
            </w:r>
            <w:r>
              <w:rPr>
                <w:color w:val="FF0000"/>
              </w:rPr>
              <w:t xml:space="preserve"> a second</w:t>
            </w:r>
            <w:r w:rsidRPr="002D6357">
              <w:rPr>
                <w:iCs/>
                <w:color w:val="FF0000"/>
                <w:lang w:val="en-US"/>
              </w:rPr>
              <w:t xml:space="preserve"> Type 1 power headroom report </w:t>
            </w:r>
            <w:r>
              <w:rPr>
                <w:iCs/>
                <w:color w:val="FF0000"/>
                <w:lang w:val="en-US"/>
              </w:rPr>
              <w:t xml:space="preserve">and a second configured maximum output power </w:t>
            </w:r>
            <w:r w:rsidRPr="002D6357">
              <w:rPr>
                <w:iCs/>
                <w:color w:val="FF0000"/>
                <w:lang w:val="en-US"/>
              </w:rPr>
              <w:t>associated with the</w:t>
            </w:r>
            <w:r>
              <w:rPr>
                <w:iCs/>
                <w:color w:val="FF0000"/>
                <w:lang w:val="en-US"/>
              </w:rPr>
              <w:t xml:space="preserve"> second </w:t>
            </w:r>
            <w:r w:rsidRPr="002D6357">
              <w:rPr>
                <w:i/>
                <w:color w:val="FF0000"/>
                <w:lang w:val="en-US"/>
              </w:rPr>
              <w:t>TCI-State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i</w:t>
            </w:r>
            <w:r w:rsidRPr="001E5E2B">
              <w:rPr>
                <w:iCs/>
                <w:color w:val="FF0000"/>
                <w:lang w:val="en-US"/>
              </w:rPr>
              <w:t>f UE determines that both PHRs are based on reference PUSCH transmissions</w:t>
            </w:r>
          </w:p>
          <w:p w14:paraId="66313784" w14:textId="77777777" w:rsidR="00365E14" w:rsidRPr="003718CA" w:rsidRDefault="00365E14" w:rsidP="0097515A">
            <w:pPr>
              <w:keepNext/>
              <w:keepLines/>
              <w:tabs>
                <w:tab w:val="left" w:pos="1594"/>
                <w:tab w:val="center" w:pos="4873"/>
              </w:tabs>
              <w:spacing w:before="180"/>
              <w:ind w:left="1134" w:hanging="1134"/>
              <w:jc w:val="center"/>
              <w:outlineLvl w:val="1"/>
              <w:rPr>
                <w:rFonts w:ascii="Times New Roman" w:eastAsia="宋体" w:hAnsi="Times New Roman" w:cs="Times New Roman"/>
                <w:lang w:val="en-GB" w:eastAsia="en-US"/>
              </w:rPr>
            </w:pPr>
            <w:r w:rsidRPr="00687CD1">
              <w:rPr>
                <w:color w:val="FF0000"/>
                <w:sz w:val="22"/>
                <w:szCs w:val="22"/>
              </w:rPr>
              <w:t>*** Unchanged parts are omitted ***</w:t>
            </w:r>
          </w:p>
        </w:tc>
      </w:tr>
    </w:tbl>
    <w:p w14:paraId="6A729AAC" w14:textId="77777777" w:rsidR="00365E14" w:rsidRDefault="00365E14" w:rsidP="00365E14">
      <w:pPr>
        <w:spacing w:beforeLines="50" w:before="120" w:afterLines="50" w:after="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Fo</w:t>
      </w:r>
      <w:r w:rsidRPr="00220357">
        <w:rPr>
          <w:rFonts w:ascii="Times New Roman" w:eastAsiaTheme="minorEastAsia" w:hAnsi="Times New Roman" w:cs="Times New Roman"/>
          <w:sz w:val="22"/>
          <w:szCs w:val="18"/>
          <w:lang w:val="en-GB"/>
        </w:rPr>
        <w:t xml:space="preserve">r PHR of </w:t>
      </w:r>
      <w:proofErr w:type="spellStart"/>
      <w:r w:rsidRPr="00220357">
        <w:rPr>
          <w:rFonts w:ascii="Times New Roman" w:eastAsiaTheme="minorEastAsia" w:hAnsi="Times New Roman" w:cs="Times New Roman"/>
          <w:sz w:val="22"/>
          <w:szCs w:val="18"/>
          <w:lang w:val="en-GB"/>
        </w:rPr>
        <w:t>STxMP</w:t>
      </w:r>
      <w:proofErr w:type="spellEnd"/>
      <w:r w:rsidRPr="00220357">
        <w:rPr>
          <w:rFonts w:ascii="Times New Roman" w:eastAsiaTheme="minorEastAsia" w:hAnsi="Times New Roman" w:cs="Times New Roman"/>
          <w:sz w:val="22"/>
          <w:szCs w:val="18"/>
          <w:lang w:val="en-GB"/>
        </w:rPr>
        <w:t xml:space="preserve">, </w:t>
      </w:r>
      <w:r>
        <w:rPr>
          <w:rFonts w:ascii="Times New Roman" w:eastAsiaTheme="minorEastAsia" w:hAnsi="Times New Roman" w:cs="Times New Roman"/>
          <w:sz w:val="22"/>
          <w:szCs w:val="18"/>
          <w:lang w:val="en-GB"/>
        </w:rPr>
        <w:t>there is an FFS on w</w:t>
      </w:r>
      <w:r w:rsidRPr="00220357">
        <w:rPr>
          <w:rFonts w:ascii="Times New Roman" w:eastAsiaTheme="minorEastAsia" w:hAnsi="Times New Roman" w:cs="Times New Roman"/>
          <w:sz w:val="22"/>
          <w:szCs w:val="18"/>
          <w:lang w:val="en-GB"/>
        </w:rPr>
        <w:t>hether the configured max output power reported in above cases is per UE or per panel or both</w:t>
      </w:r>
      <w:r>
        <w:rPr>
          <w:rFonts w:ascii="Times New Roman" w:eastAsiaTheme="minorEastAsia" w:hAnsi="Times New Roman" w:cs="Times New Roman"/>
          <w:sz w:val="22"/>
          <w:szCs w:val="18"/>
          <w:lang w:val="en-GB"/>
        </w:rPr>
        <w:t xml:space="preserve">. We think it should be per panel. RAN4 have concluded that the configured transmitted power during </w:t>
      </w:r>
      <w:proofErr w:type="spellStart"/>
      <w:r>
        <w:rPr>
          <w:rFonts w:ascii="Times New Roman" w:eastAsiaTheme="minorEastAsia" w:hAnsi="Times New Roman" w:cs="Times New Roman"/>
          <w:sz w:val="22"/>
          <w:szCs w:val="18"/>
          <w:lang w:val="en-GB"/>
        </w:rPr>
        <w:t>STxMP</w:t>
      </w:r>
      <w:proofErr w:type="spellEnd"/>
      <w:r>
        <w:rPr>
          <w:rFonts w:ascii="Times New Roman" w:eastAsiaTheme="minorEastAsia" w:hAnsi="Times New Roman" w:cs="Times New Roman"/>
          <w:sz w:val="22"/>
          <w:szCs w:val="18"/>
          <w:lang w:val="en-GB"/>
        </w:rPr>
        <w:t xml:space="preserve"> shall be defined per indicated TCI. Meanwhile, when the above agreement was made, the motivation to report two configured max output power for reference PUSCH transmission is to let gNB aware of per panel max output power. One argument for report per UE PCMAX may be related to the assumption of total power limitation per UE over all UE panels. However, in our understanding, to ensure total power limitation per UE over all panels does not imply UE would configure a per UE PCMAX during </w:t>
      </w:r>
      <w:proofErr w:type="spellStart"/>
      <w:r>
        <w:rPr>
          <w:rFonts w:ascii="Times New Roman" w:eastAsiaTheme="minorEastAsia" w:hAnsi="Times New Roman" w:cs="Times New Roman"/>
          <w:sz w:val="22"/>
          <w:szCs w:val="18"/>
          <w:lang w:val="en-GB"/>
        </w:rPr>
        <w:t>STxMP</w:t>
      </w:r>
      <w:proofErr w:type="spellEnd"/>
      <w:r>
        <w:rPr>
          <w:rFonts w:ascii="Times New Roman" w:eastAsiaTheme="minorEastAsia" w:hAnsi="Times New Roman" w:cs="Times New Roman"/>
          <w:sz w:val="22"/>
          <w:szCs w:val="18"/>
          <w:lang w:val="en-GB"/>
        </w:rPr>
        <w:t xml:space="preserve">. In contrary, we think UE may not configure a per UE PCMAX in </w:t>
      </w:r>
      <w:proofErr w:type="spellStart"/>
      <w:r>
        <w:rPr>
          <w:rFonts w:ascii="Times New Roman" w:eastAsiaTheme="minorEastAsia" w:hAnsi="Times New Roman" w:cs="Times New Roman"/>
          <w:sz w:val="22"/>
          <w:szCs w:val="18"/>
          <w:lang w:val="en-GB"/>
        </w:rPr>
        <w:t>STxMP</w:t>
      </w:r>
      <w:proofErr w:type="spellEnd"/>
      <w:r>
        <w:rPr>
          <w:rFonts w:ascii="Times New Roman" w:eastAsiaTheme="minorEastAsia" w:hAnsi="Times New Roman" w:cs="Times New Roman"/>
          <w:sz w:val="22"/>
          <w:szCs w:val="18"/>
          <w:lang w:val="en-GB"/>
        </w:rPr>
        <w:t xml:space="preserve">. According to RAN4 </w:t>
      </w:r>
      <w:proofErr w:type="gramStart"/>
      <w:r>
        <w:rPr>
          <w:rFonts w:ascii="Times New Roman" w:eastAsiaTheme="minorEastAsia" w:hAnsi="Times New Roman" w:cs="Times New Roman"/>
          <w:sz w:val="22"/>
          <w:szCs w:val="18"/>
          <w:lang w:val="en-GB"/>
        </w:rPr>
        <w:t>reply</w:t>
      </w:r>
      <w:proofErr w:type="gramEnd"/>
      <w:r>
        <w:rPr>
          <w:rFonts w:ascii="Times New Roman" w:eastAsiaTheme="minorEastAsia" w:hAnsi="Times New Roman" w:cs="Times New Roman"/>
          <w:sz w:val="22"/>
          <w:szCs w:val="18"/>
          <w:lang w:val="en-GB"/>
        </w:rPr>
        <w:t xml:space="preserve"> LS in R4-2306657 (related text copied as below), the total power limitation per UE over all panels is ensured by the condition 1 and 2. In our understanding, UE shall set per panel PCMAX to ensure the conditions are met, and may not set a per UE PCMAX.</w:t>
      </w:r>
    </w:p>
    <w:tbl>
      <w:tblPr>
        <w:tblStyle w:val="af3"/>
        <w:tblW w:w="0" w:type="auto"/>
        <w:tblLook w:val="04A0" w:firstRow="1" w:lastRow="0" w:firstColumn="1" w:lastColumn="0" w:noHBand="0" w:noVBand="1"/>
      </w:tblPr>
      <w:tblGrid>
        <w:gridCol w:w="9962"/>
      </w:tblGrid>
      <w:tr w:rsidR="00365E14" w14:paraId="2FC0EDCD" w14:textId="77777777" w:rsidTr="0097515A">
        <w:tc>
          <w:tcPr>
            <w:tcW w:w="9962" w:type="dxa"/>
          </w:tcPr>
          <w:p w14:paraId="49A4AECC" w14:textId="77777777" w:rsidR="00365E14" w:rsidRPr="008D0290" w:rsidRDefault="00365E14" w:rsidP="0097515A">
            <w:pPr>
              <w:spacing w:before="0" w:after="180"/>
              <w:rPr>
                <w:rFonts w:ascii="Calibri" w:hAnsi="Calibri" w:cs="Calibri"/>
                <w:lang w:val="en-GB" w:eastAsia="ko-KR"/>
              </w:rPr>
            </w:pPr>
            <w:r w:rsidRPr="008D0290">
              <w:rPr>
                <w:rFonts w:ascii="Calibri" w:hAnsi="Calibri" w:cs="Calibri"/>
                <w:lang w:val="en-GB" w:eastAsia="ko-KR"/>
              </w:rPr>
              <w:t xml:space="preserve">RAN4 would like to confirm to RAN1 the conditions to be simultaneously met by a UE for </w:t>
            </w:r>
            <w:proofErr w:type="spellStart"/>
            <w:r w:rsidRPr="008D0290">
              <w:rPr>
                <w:rFonts w:ascii="Calibri" w:hAnsi="Calibri" w:cs="Calibri"/>
                <w:lang w:val="en-GB" w:eastAsia="ko-KR"/>
              </w:rPr>
              <w:t>STxMP</w:t>
            </w:r>
            <w:proofErr w:type="spellEnd"/>
            <w:r w:rsidRPr="008D0290">
              <w:rPr>
                <w:rFonts w:ascii="Calibri" w:hAnsi="Calibri" w:cs="Calibri"/>
                <w:lang w:val="en-GB" w:eastAsia="ko-KR"/>
              </w:rPr>
              <w:t>:</w:t>
            </w:r>
          </w:p>
          <w:p w14:paraId="4DD29AAE" w14:textId="77777777" w:rsidR="00365E14" w:rsidRPr="008D0290" w:rsidRDefault="00365E14" w:rsidP="00365E14">
            <w:pPr>
              <w:numPr>
                <w:ilvl w:val="0"/>
                <w:numId w:val="113"/>
              </w:numPr>
              <w:spacing w:before="0" w:after="180"/>
              <w:contextualSpacing/>
              <w:rPr>
                <w:rFonts w:ascii="Calibri" w:hAnsi="Calibri" w:cs="Calibri"/>
                <w:lang w:val="en-GB" w:eastAsia="ko-KR"/>
              </w:rPr>
            </w:pPr>
            <w:r w:rsidRPr="008D0290">
              <w:rPr>
                <w:rFonts w:ascii="Calibri" w:hAnsi="Calibri" w:cs="Calibri"/>
                <w:lang w:val="en-GB" w:eastAsia="ko-KR"/>
              </w:rPr>
              <w:t xml:space="preserve">The total EIRP over all panels cannot exceed the existing EIRP limitation. </w:t>
            </w:r>
          </w:p>
          <w:p w14:paraId="2384E57F" w14:textId="77777777" w:rsidR="00365E14" w:rsidRPr="008D0290" w:rsidRDefault="00365E14" w:rsidP="00365E14">
            <w:pPr>
              <w:numPr>
                <w:ilvl w:val="0"/>
                <w:numId w:val="113"/>
              </w:numPr>
              <w:spacing w:before="0" w:after="180"/>
              <w:contextualSpacing/>
              <w:rPr>
                <w:rFonts w:ascii="Calibri" w:hAnsi="Calibri" w:cs="Calibri"/>
                <w:lang w:val="en-GB" w:eastAsia="ko-KR"/>
              </w:rPr>
            </w:pPr>
            <w:r w:rsidRPr="008D0290">
              <w:rPr>
                <w:rFonts w:ascii="Calibri" w:hAnsi="Calibri" w:cs="Calibri"/>
                <w:lang w:val="en-GB" w:eastAsia="ko-KR"/>
              </w:rPr>
              <w:t>The total TRP over all panels cannot exceed the existing TRP limitation.</w:t>
            </w:r>
          </w:p>
          <w:p w14:paraId="3C64FC46" w14:textId="77777777" w:rsidR="00365E14" w:rsidRPr="008D0290" w:rsidRDefault="00365E14" w:rsidP="00365E14">
            <w:pPr>
              <w:numPr>
                <w:ilvl w:val="0"/>
                <w:numId w:val="113"/>
              </w:numPr>
              <w:spacing w:before="0" w:after="180"/>
              <w:contextualSpacing/>
              <w:rPr>
                <w:rFonts w:ascii="Calibri" w:hAnsi="Calibri" w:cs="Calibri"/>
                <w:lang w:val="en-GB" w:eastAsia="ko-KR"/>
              </w:rPr>
            </w:pPr>
            <w:r w:rsidRPr="008D0290">
              <w:rPr>
                <w:rFonts w:ascii="Calibri" w:hAnsi="Calibri" w:cs="Calibri"/>
                <w:lang w:val="en-GB" w:eastAsia="ko-KR"/>
              </w:rPr>
              <w:t xml:space="preserve">The sum of per-panel EIRP power limitation for </w:t>
            </w:r>
            <w:proofErr w:type="spellStart"/>
            <w:r w:rsidRPr="008D0290">
              <w:rPr>
                <w:rFonts w:ascii="Calibri" w:hAnsi="Calibri" w:cs="Calibri"/>
                <w:lang w:val="en-GB" w:eastAsia="ko-KR"/>
              </w:rPr>
              <w:t>STxMP</w:t>
            </w:r>
            <w:proofErr w:type="spellEnd"/>
            <w:r w:rsidRPr="008D0290">
              <w:rPr>
                <w:rFonts w:ascii="Calibri" w:hAnsi="Calibri" w:cs="Calibri"/>
                <w:lang w:val="en-GB" w:eastAsia="ko-KR"/>
              </w:rPr>
              <w:t xml:space="preserve"> can be greater than the existing EIRP limitation. </w:t>
            </w:r>
          </w:p>
          <w:p w14:paraId="092ED9AE" w14:textId="77777777" w:rsidR="00365E14" w:rsidRPr="008D0290" w:rsidRDefault="00365E14" w:rsidP="00365E14">
            <w:pPr>
              <w:numPr>
                <w:ilvl w:val="1"/>
                <w:numId w:val="113"/>
              </w:numPr>
              <w:spacing w:before="0" w:after="180"/>
              <w:contextualSpacing/>
              <w:rPr>
                <w:rFonts w:ascii="Calibri" w:hAnsi="Calibri" w:cs="Calibri"/>
                <w:lang w:val="en-GB" w:eastAsia="ko-KR"/>
              </w:rPr>
            </w:pPr>
            <w:r w:rsidRPr="008D0290">
              <w:rPr>
                <w:rFonts w:ascii="Calibri" w:hAnsi="Calibri" w:cs="Calibri"/>
                <w:lang w:val="en-GB" w:eastAsia="ko-KR"/>
              </w:rPr>
              <w:t xml:space="preserve">See condition #1, which must always be obeyed. </w:t>
            </w:r>
          </w:p>
          <w:p w14:paraId="6561B04A" w14:textId="77777777" w:rsidR="00365E14" w:rsidRPr="008D0290" w:rsidRDefault="00365E14" w:rsidP="00365E14">
            <w:pPr>
              <w:numPr>
                <w:ilvl w:val="1"/>
                <w:numId w:val="113"/>
              </w:numPr>
              <w:spacing w:before="0" w:after="180"/>
              <w:contextualSpacing/>
              <w:rPr>
                <w:rFonts w:ascii="Calibri" w:hAnsi="Calibri" w:cs="Calibri"/>
                <w:lang w:val="en-GB" w:eastAsia="ko-KR"/>
              </w:rPr>
            </w:pPr>
            <w:r w:rsidRPr="008D0290">
              <w:rPr>
                <w:rFonts w:ascii="Calibri" w:hAnsi="Calibri" w:cs="Calibri"/>
                <w:lang w:val="en-GB" w:eastAsia="ko-KR"/>
              </w:rPr>
              <w:t>In cases where the beams for each panel have low enough spatial overlap, this clause allows EIRP for each panel to individually approach the existing EIRP limitation.</w:t>
            </w:r>
          </w:p>
          <w:p w14:paraId="6FB4FD0B" w14:textId="77777777" w:rsidR="00365E14" w:rsidRPr="008D0290" w:rsidRDefault="00365E14" w:rsidP="00365E14">
            <w:pPr>
              <w:numPr>
                <w:ilvl w:val="1"/>
                <w:numId w:val="113"/>
              </w:numPr>
              <w:spacing w:before="0" w:after="180"/>
              <w:contextualSpacing/>
              <w:rPr>
                <w:rFonts w:ascii="Calibri" w:hAnsi="Calibri" w:cs="Calibri"/>
                <w:lang w:val="en-GB" w:eastAsia="ko-KR"/>
              </w:rPr>
            </w:pPr>
            <w:r w:rsidRPr="008D0290">
              <w:rPr>
                <w:rFonts w:ascii="Calibri" w:hAnsi="Calibri" w:cs="Calibri"/>
                <w:lang w:val="en-GB" w:eastAsia="ko-KR"/>
              </w:rPr>
              <w:t>RAN4 has not completed spec. definition work for ‘per panel EIRP power limitation’.</w:t>
            </w:r>
          </w:p>
          <w:p w14:paraId="0D5C79FF" w14:textId="77777777" w:rsidR="00365E14" w:rsidRPr="00220357" w:rsidRDefault="00365E14" w:rsidP="00365E14">
            <w:pPr>
              <w:numPr>
                <w:ilvl w:val="0"/>
                <w:numId w:val="113"/>
              </w:numPr>
              <w:spacing w:before="0" w:after="180"/>
              <w:contextualSpacing/>
              <w:rPr>
                <w:rFonts w:ascii="Calibri" w:hAnsi="Calibri" w:cs="Calibri"/>
                <w:lang w:val="en-GB" w:eastAsia="ko-KR"/>
              </w:rPr>
            </w:pPr>
            <w:r w:rsidRPr="008D0290">
              <w:rPr>
                <w:rFonts w:ascii="Calibri" w:hAnsi="Calibri" w:cs="Calibri"/>
                <w:lang w:val="en-GB" w:eastAsia="ko-KR"/>
              </w:rPr>
              <w:t>No explicit ‘per-panel’ TRP limit is deemed necessary.</w:t>
            </w:r>
          </w:p>
        </w:tc>
      </w:tr>
    </w:tbl>
    <w:p w14:paraId="176F93DD" w14:textId="77777777" w:rsidR="00365E14" w:rsidRPr="008E3B87" w:rsidRDefault="00365E14" w:rsidP="00365E14">
      <w:pPr>
        <w:spacing w:beforeLines="50" w:before="120" w:afterLines="50" w:after="120"/>
        <w:jc w:val="both"/>
        <w:rPr>
          <w:rFonts w:eastAsiaTheme="minorEastAsia"/>
          <w:b/>
          <w:bCs/>
          <w:color w:val="000000" w:themeColor="text1"/>
          <w:u w:val="single"/>
        </w:rPr>
      </w:pPr>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2</w:t>
      </w:r>
      <w:r w:rsidRPr="008E3B87">
        <w:rPr>
          <w:rFonts w:eastAsiaTheme="minorEastAsia"/>
          <w:b/>
          <w:bCs/>
          <w:color w:val="000000" w:themeColor="text1"/>
          <w:u w:val="single"/>
        </w:rPr>
        <w:t xml:space="preserve">: </w:t>
      </w:r>
    </w:p>
    <w:p w14:paraId="2E883637" w14:textId="77777777" w:rsidR="00365E14" w:rsidRPr="00220357" w:rsidRDefault="00365E14" w:rsidP="00365E14">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Pr>
          <w:rFonts w:ascii="Times New Roman" w:eastAsia="MS Mincho" w:hAnsi="Times New Roman" w:cs="Times New Roman"/>
          <w:b/>
          <w:color w:val="000000" w:themeColor="text1"/>
          <w:lang w:eastAsia="ja-JP"/>
        </w:rPr>
        <w:t xml:space="preserve">The configured maximum output power in PHR of </w:t>
      </w:r>
      <w:proofErr w:type="spellStart"/>
      <w:r>
        <w:rPr>
          <w:rFonts w:ascii="Times New Roman" w:eastAsia="MS Mincho" w:hAnsi="Times New Roman" w:cs="Times New Roman"/>
          <w:b/>
          <w:color w:val="000000" w:themeColor="text1"/>
          <w:lang w:eastAsia="ja-JP"/>
        </w:rPr>
        <w:t>STxMP</w:t>
      </w:r>
      <w:proofErr w:type="spellEnd"/>
      <w:r>
        <w:rPr>
          <w:rFonts w:ascii="Times New Roman" w:eastAsia="MS Mincho" w:hAnsi="Times New Roman" w:cs="Times New Roman"/>
          <w:b/>
          <w:color w:val="000000" w:themeColor="text1"/>
          <w:lang w:eastAsia="ja-JP"/>
        </w:rPr>
        <w:t xml:space="preserve"> is per panel.</w:t>
      </w:r>
    </w:p>
    <w:p w14:paraId="3A94A6E9" w14:textId="77777777" w:rsidR="00365E14" w:rsidRDefault="00365E14" w:rsidP="00365E14">
      <w:pPr>
        <w:spacing w:beforeLines="50" w:before="120" w:afterLines="50" w:after="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T</w:t>
      </w:r>
      <w:r>
        <w:rPr>
          <w:rFonts w:ascii="Times New Roman" w:eastAsiaTheme="minorEastAsia" w:hAnsi="Times New Roman" w:cs="Times New Roman"/>
          <w:sz w:val="22"/>
          <w:szCs w:val="18"/>
          <w:lang w:val="en-GB"/>
        </w:rPr>
        <w:t xml:space="preserve">P was agreed in the last meeting for virtual PHR for M-TRP TDM repetition that when UE is provided </w:t>
      </w:r>
      <w:proofErr w:type="spellStart"/>
      <w:r>
        <w:rPr>
          <w:rFonts w:ascii="Times New Roman" w:eastAsiaTheme="minorEastAsia" w:hAnsi="Times New Roman" w:cs="Times New Roman"/>
          <w:i/>
          <w:iCs/>
          <w:sz w:val="22"/>
          <w:szCs w:val="18"/>
          <w:lang w:val="en-GB"/>
        </w:rPr>
        <w:t>twoPHRMode</w:t>
      </w:r>
      <w:proofErr w:type="spellEnd"/>
      <w:r>
        <w:rPr>
          <w:rFonts w:ascii="Times New Roman" w:eastAsiaTheme="minorEastAsia" w:hAnsi="Times New Roman" w:cs="Times New Roman"/>
          <w:sz w:val="22"/>
          <w:szCs w:val="18"/>
          <w:lang w:val="en-GB"/>
        </w:rPr>
        <w:t xml:space="preserve"> power control parameters associated with first/second TCI states are used for virtual PHR of first/second SRS resource set. The enhancement should also be applied for </w:t>
      </w:r>
      <w:proofErr w:type="spellStart"/>
      <w:r>
        <w:rPr>
          <w:rFonts w:ascii="Times New Roman" w:eastAsiaTheme="minorEastAsia" w:hAnsi="Times New Roman" w:cs="Times New Roman"/>
          <w:i/>
          <w:iCs/>
          <w:sz w:val="22"/>
          <w:szCs w:val="18"/>
          <w:lang w:val="en-GB"/>
        </w:rPr>
        <w:t>twoPHRMode</w:t>
      </w:r>
      <w:proofErr w:type="spellEnd"/>
      <w:r>
        <w:rPr>
          <w:rFonts w:ascii="Times New Roman" w:eastAsiaTheme="minorEastAsia" w:hAnsi="Times New Roman" w:cs="Times New Roman"/>
          <w:sz w:val="22"/>
          <w:szCs w:val="18"/>
          <w:lang w:val="en-GB"/>
        </w:rPr>
        <w:t xml:space="preserve"> for </w:t>
      </w:r>
      <w:proofErr w:type="spellStart"/>
      <w:r>
        <w:rPr>
          <w:rFonts w:ascii="Times New Roman" w:eastAsiaTheme="minorEastAsia" w:hAnsi="Times New Roman" w:cs="Times New Roman"/>
          <w:sz w:val="22"/>
          <w:szCs w:val="18"/>
          <w:lang w:val="en-GB"/>
        </w:rPr>
        <w:t>STxMP</w:t>
      </w:r>
      <w:proofErr w:type="spellEnd"/>
      <w:r>
        <w:rPr>
          <w:rFonts w:ascii="Times New Roman" w:eastAsiaTheme="minorEastAsia" w:hAnsi="Times New Roman" w:cs="Times New Roman"/>
          <w:sz w:val="22"/>
          <w:szCs w:val="18"/>
          <w:lang w:val="en-GB"/>
        </w:rPr>
        <w:t xml:space="preserve"> SDM/SFN scheme.</w:t>
      </w:r>
    </w:p>
    <w:p w14:paraId="73D404B2" w14:textId="77777777" w:rsidR="00365E14" w:rsidRPr="008E3B87" w:rsidRDefault="00365E14" w:rsidP="00365E14">
      <w:pPr>
        <w:spacing w:beforeLines="50" w:before="120" w:afterLines="50" w:after="120"/>
        <w:jc w:val="both"/>
        <w:rPr>
          <w:rFonts w:eastAsiaTheme="minorEastAsia"/>
          <w:b/>
          <w:bCs/>
          <w:color w:val="000000" w:themeColor="text1"/>
          <w:u w:val="single"/>
        </w:rPr>
      </w:pPr>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3</w:t>
      </w:r>
      <w:r w:rsidRPr="008E3B87">
        <w:rPr>
          <w:rFonts w:eastAsiaTheme="minorEastAsia"/>
          <w:b/>
          <w:bCs/>
          <w:color w:val="000000" w:themeColor="text1"/>
          <w:u w:val="single"/>
        </w:rPr>
        <w:t xml:space="preserve">: </w:t>
      </w:r>
    </w:p>
    <w:p w14:paraId="27C50884" w14:textId="77777777" w:rsidR="00365E14" w:rsidRDefault="00365E14" w:rsidP="00365E14">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r>
        <w:rPr>
          <w:rFonts w:ascii="Times New Roman" w:eastAsia="MS Mincho" w:hAnsi="Times New Roman" w:cs="Times New Roman"/>
          <w:b/>
          <w:color w:val="000000" w:themeColor="text1"/>
          <w:lang w:eastAsia="ja-JP"/>
        </w:rPr>
        <w:t xml:space="preserve"> Note that the text highlighted in blue is TP proposed in proposal 3.1.</w:t>
      </w:r>
    </w:p>
    <w:tbl>
      <w:tblPr>
        <w:tblStyle w:val="af3"/>
        <w:tblW w:w="0" w:type="auto"/>
        <w:tblLook w:val="04A0" w:firstRow="1" w:lastRow="0" w:firstColumn="1" w:lastColumn="0" w:noHBand="0" w:noVBand="1"/>
      </w:tblPr>
      <w:tblGrid>
        <w:gridCol w:w="9962"/>
      </w:tblGrid>
      <w:tr w:rsidR="00365E14" w:rsidRPr="003718CA" w14:paraId="56D676EA" w14:textId="77777777" w:rsidTr="0097515A">
        <w:tc>
          <w:tcPr>
            <w:tcW w:w="9962" w:type="dxa"/>
          </w:tcPr>
          <w:p w14:paraId="4CE48080" w14:textId="77777777" w:rsidR="00365E14" w:rsidRDefault="00365E14"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75229274" w14:textId="77777777" w:rsidR="00365E14" w:rsidRDefault="00365E14"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4A5951D1" w14:textId="77777777" w:rsidR="00365E14" w:rsidRDefault="00365E14" w:rsidP="0097515A">
            <w:r>
              <w:t>If a UE is provided, for active UL BWP</w:t>
            </w:r>
            <w:r>
              <w:rPr>
                <w:i/>
              </w:rPr>
              <w:t xml:space="preserve"> </w:t>
            </w:r>
            <m:oMath>
              <m:r>
                <w:rPr>
                  <w:rFonts w:ascii="Cambria Math" w:hAnsi="Cambria Math"/>
                </w:rPr>
                <m:t>b</m:t>
              </m:r>
            </m:oMath>
            <w:r>
              <w:rPr>
                <w:iCs/>
                <w:color w:val="FF0000"/>
              </w:rPr>
              <w:t xml:space="preserve"> </w:t>
            </w:r>
            <w:r>
              <w:rPr>
                <w:iCs/>
              </w:rPr>
              <w:t xml:space="preserve">of </w:t>
            </w:r>
            <w:r>
              <w:t xml:space="preserve">carrier </w:t>
            </w:r>
            <m:oMath>
              <m:r>
                <w:rPr>
                  <w:rFonts w:ascii="Cambria Math" w:hAnsi="Cambria Math"/>
                </w:rPr>
                <m:t>f</m:t>
              </m:r>
            </m:oMath>
            <w:r>
              <w:t xml:space="preserve"> of serving cell </w:t>
            </w:r>
            <m:oMath>
              <m:r>
                <w:rPr>
                  <w:rFonts w:ascii="Cambria Math" w:hAnsi="Cambria Math"/>
                </w:rPr>
                <m:t>c</m:t>
              </m:r>
            </m:oMath>
            <w:r>
              <w:t>,</w:t>
            </w:r>
          </w:p>
          <w:p w14:paraId="5FA4AB7F" w14:textId="77777777" w:rsidR="00365E14" w:rsidRDefault="00365E14" w:rsidP="0097515A">
            <w:pPr>
              <w:pStyle w:val="B1"/>
              <w:rPr>
                <w:lang w:val="en-GB"/>
              </w:rPr>
            </w:pPr>
            <w:r>
              <w:t>-</w:t>
            </w:r>
            <w:r>
              <w:tab/>
            </w:r>
            <w:proofErr w:type="spellStart"/>
            <w:r>
              <w:rPr>
                <w:i/>
                <w:iCs/>
                <w:lang w:val="en-US"/>
              </w:rPr>
              <w:t>twoPHRMode</w:t>
            </w:r>
            <w:proofErr w:type="spellEnd"/>
            <w:r>
              <w:rPr>
                <w:lang w:val="en-US"/>
              </w:rPr>
              <w:t xml:space="preserve">, </w:t>
            </w:r>
          </w:p>
          <w:p w14:paraId="4B54088B" w14:textId="77777777" w:rsidR="00365E14" w:rsidRDefault="00365E14" w:rsidP="0097515A">
            <w:pPr>
              <w:pStyle w:val="B1"/>
              <w:rPr>
                <w:iCs/>
                <w:lang w:eastAsia="en-US"/>
              </w:rPr>
            </w:pPr>
            <w:r>
              <w:t>-</w:t>
            </w:r>
            <w:r>
              <w:tab/>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'codebook' or '</w:t>
            </w:r>
            <w:proofErr w:type="spellStart"/>
            <w:r>
              <w:rPr>
                <w:iCs/>
              </w:rPr>
              <w:t>nonCodebook</w:t>
            </w:r>
            <w:proofErr w:type="spellEnd"/>
            <w:r>
              <w:rPr>
                <w:iCs/>
              </w:rPr>
              <w:t xml:space="preserve">',  </w:t>
            </w:r>
          </w:p>
          <w:p w14:paraId="71D89B6D" w14:textId="77777777" w:rsidR="00365E14" w:rsidRDefault="00365E14" w:rsidP="0097515A">
            <w:pPr>
              <w:pStyle w:val="B1"/>
              <w:rPr>
                <w:lang w:val="en-US"/>
              </w:rPr>
            </w:pPr>
            <w:r>
              <w:t>-</w:t>
            </w:r>
            <w:r>
              <w:tab/>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iCs/>
                <w:szCs w:val="18"/>
              </w:rPr>
              <w:t xml:space="preserve"> </w:t>
            </w:r>
            <w:r>
              <w:rPr>
                <w:iCs/>
                <w:szCs w:val="18"/>
                <w:lang w:val="en-US"/>
              </w:rPr>
              <w:t>or</w:t>
            </w:r>
            <w:r>
              <w:rPr>
                <w:lang w:val="en-US"/>
              </w:rPr>
              <w:t xml:space="preserve"> </w:t>
            </w:r>
            <w:r>
              <w:rPr>
                <w:i/>
                <w:iCs/>
                <w:lang w:val="en-US"/>
              </w:rPr>
              <w:t>TCI-UL-State</w:t>
            </w:r>
            <w:r>
              <w:rPr>
                <w:iCs/>
                <w:lang w:val="en-US"/>
              </w:rPr>
              <w:t xml:space="preserve"> </w:t>
            </w:r>
            <w:r>
              <w:rPr>
                <w:iCs/>
              </w:rPr>
              <w:t xml:space="preserve">and is indicated a first </w:t>
            </w:r>
            <w:r>
              <w:rPr>
                <w:i/>
                <w:iCs/>
                <w:lang w:val="en-US"/>
              </w:rPr>
              <w:t>TCI-State</w:t>
            </w:r>
            <w:r>
              <w:rPr>
                <w:iCs/>
                <w:lang w:val="en-US"/>
              </w:rPr>
              <w:t xml:space="preserve"> </w:t>
            </w:r>
            <w:r>
              <w:rPr>
                <w:iCs/>
              </w:rPr>
              <w:t xml:space="preserve">or </w:t>
            </w:r>
            <w:r>
              <w:rPr>
                <w:i/>
                <w:iCs/>
                <w:lang w:val="en-US"/>
              </w:rPr>
              <w:t>TCI-UL-State</w:t>
            </w:r>
            <w:r>
              <w:rPr>
                <w:iCs/>
              </w:rPr>
              <w:t xml:space="preserve"> and a second </w:t>
            </w:r>
            <w:r>
              <w:rPr>
                <w:i/>
                <w:iCs/>
                <w:lang w:val="en-US"/>
              </w:rPr>
              <w:t>TCI-State</w:t>
            </w:r>
            <w:r>
              <w:rPr>
                <w:iCs/>
                <w:lang w:val="en-US"/>
              </w:rPr>
              <w:t xml:space="preserve"> </w:t>
            </w:r>
            <w:r>
              <w:rPr>
                <w:iCs/>
              </w:rPr>
              <w:t xml:space="preserve">or </w:t>
            </w:r>
            <w:r>
              <w:rPr>
                <w:i/>
                <w:iCs/>
                <w:lang w:val="en-US"/>
              </w:rPr>
              <w:t>TCI-UL-State</w:t>
            </w:r>
            <w:r>
              <w:rPr>
                <w:lang w:val="en-US"/>
              </w:rPr>
              <w:t>, and</w:t>
            </w:r>
          </w:p>
          <w:p w14:paraId="1DCFAA1F" w14:textId="77777777" w:rsidR="00365E14" w:rsidRDefault="00365E14" w:rsidP="0097515A">
            <w:pPr>
              <w:pStyle w:val="B1"/>
              <w:rPr>
                <w:lang w:val="en-GB"/>
              </w:rPr>
            </w:pPr>
            <w:r>
              <w:t>-</w:t>
            </w:r>
            <w:r>
              <w:tab/>
            </w:r>
            <w:proofErr w:type="spellStart"/>
            <w:r>
              <w:rPr>
                <w:rFonts w:eastAsia="PMingLiU"/>
                <w:i/>
                <w:iCs/>
                <w:lang w:val="en-US" w:eastAsia="zh-TW"/>
              </w:rPr>
              <w:t>multipanelScheme</w:t>
            </w:r>
            <w:proofErr w:type="spellEnd"/>
          </w:p>
          <w:p w14:paraId="42BE351D" w14:textId="77777777" w:rsidR="00365E14" w:rsidRDefault="00365E14" w:rsidP="0097515A">
            <w:pPr>
              <w:pStyle w:val="B2"/>
              <w:ind w:left="0" w:firstLine="0"/>
              <w:rPr>
                <w:lang w:val="en-US"/>
              </w:rPr>
            </w:pPr>
            <w:r>
              <w:rPr>
                <w:lang w:val="en-US"/>
              </w:rPr>
              <w:t xml:space="preserve">the UE </w:t>
            </w:r>
            <w:proofErr w:type="gramStart"/>
            <w:r>
              <w:rPr>
                <w:lang w:val="en-US"/>
              </w:rPr>
              <w:t>provides</w:t>
            </w:r>
            <w:proofErr w:type="gramEnd"/>
            <w:r>
              <w:rPr>
                <w:lang w:val="en-US"/>
              </w:rPr>
              <w:t xml:space="preserve"> </w:t>
            </w:r>
          </w:p>
          <w:p w14:paraId="160868D0" w14:textId="77777777" w:rsidR="00365E14" w:rsidRDefault="00365E14" w:rsidP="0097515A">
            <w:pPr>
              <w:pStyle w:val="B1"/>
              <w:rPr>
                <w:iCs/>
                <w:lang w:val="en-GB" w:eastAsia="en-US"/>
              </w:rPr>
            </w:pPr>
            <w:r>
              <w:t>-</w:t>
            </w:r>
            <w:r>
              <w:tab/>
            </w:r>
            <w:r>
              <w:rPr>
                <w:lang w:val="en-US"/>
              </w:rPr>
              <w:t xml:space="preserve">a </w:t>
            </w:r>
            <w:r w:rsidRPr="00220357">
              <w:rPr>
                <w:color w:val="0070C0"/>
                <w:lang w:val="en-US"/>
              </w:rPr>
              <w:t>first</w:t>
            </w:r>
            <w:r>
              <w:rPr>
                <w:color w:val="FF0000"/>
                <w:lang w:val="en-US"/>
              </w:rPr>
              <w:t xml:space="preserve"> </w:t>
            </w:r>
            <w:r>
              <w:rPr>
                <w:lang w:val="en-US"/>
              </w:rPr>
              <w:t xml:space="preserve">Type 1 power headroom report and a </w:t>
            </w:r>
            <w:r w:rsidRPr="00220357">
              <w:rPr>
                <w:color w:val="0070C0"/>
                <w:lang w:val="en-US"/>
              </w:rPr>
              <w:t>first</w:t>
            </w:r>
            <w:r>
              <w:rPr>
                <w:color w:val="FF0000"/>
                <w:lang w:val="en-US"/>
              </w:rPr>
              <w:t xml:space="preserve"> </w:t>
            </w:r>
            <w:r>
              <w:rPr>
                <w:lang w:val="en-US"/>
              </w:rPr>
              <w:t xml:space="preserve">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fo</w:t>
            </w:r>
            <w:r w:rsidRPr="00A9069B">
              <w:rPr>
                <w:iCs/>
              </w:rPr>
              <w:t>r an actual PU</w:t>
            </w:r>
            <w:r>
              <w:rPr>
                <w:iCs/>
              </w:rPr>
              <w:t xml:space="preserve">SCH transmission </w:t>
            </w:r>
            <w:r>
              <w:t xml:space="preserve">using a spatial domain filter corresponding </w:t>
            </w:r>
            <w:r>
              <w:rPr>
                <w:iCs/>
              </w:rPr>
              <w:t xml:space="preserve">only to the first </w:t>
            </w:r>
            <w:r>
              <w:rPr>
                <w:i/>
                <w:iCs/>
                <w:lang w:val="en-US"/>
              </w:rPr>
              <w:t>TCI-State</w:t>
            </w:r>
            <w:r>
              <w:rPr>
                <w:iCs/>
                <w:lang w:val="en-US"/>
              </w:rPr>
              <w:t xml:space="preserve"> </w:t>
            </w:r>
            <w:r>
              <w:rPr>
                <w:iCs/>
              </w:rPr>
              <w:t xml:space="preserve">or </w:t>
            </w:r>
            <w:r>
              <w:rPr>
                <w:i/>
                <w:iCs/>
                <w:lang w:val="en-US"/>
              </w:rPr>
              <w:t>TCI-UL-State</w:t>
            </w:r>
            <w:r>
              <w:rPr>
                <w:lang w:val="en-US"/>
              </w:rPr>
              <w:t xml:space="preserve"> </w:t>
            </w:r>
            <w:r w:rsidRPr="00220357">
              <w:rPr>
                <w:color w:val="0070C0"/>
                <w:lang w:val="en-US"/>
              </w:rPr>
              <w:t xml:space="preserve">and a second Type 1 power headroom report and a second configured maximum output power associated with the second </w:t>
            </w:r>
            <w:r w:rsidRPr="00220357">
              <w:rPr>
                <w:i/>
                <w:iCs/>
                <w:color w:val="0070C0"/>
                <w:lang w:val="en-US"/>
              </w:rPr>
              <w:t>TCI-State</w:t>
            </w:r>
            <w:r w:rsidRPr="00220357">
              <w:rPr>
                <w:color w:val="0070C0"/>
                <w:lang w:val="en-US"/>
              </w:rPr>
              <w:t xml:space="preserve"> or </w:t>
            </w:r>
            <w:r w:rsidRPr="00220357">
              <w:rPr>
                <w:i/>
                <w:iCs/>
                <w:color w:val="0070C0"/>
                <w:lang w:val="en-US"/>
              </w:rPr>
              <w:t>TCI-UL-State</w:t>
            </w:r>
            <w:r w:rsidRPr="00220357">
              <w:rPr>
                <w:color w:val="0070C0"/>
                <w:lang w:val="en-US"/>
              </w:rPr>
              <w:t xml:space="preserve"> for reference PUSCH transmission</w:t>
            </w:r>
            <w:r>
              <w:rPr>
                <w:color w:val="0070C0"/>
                <w:lang w:val="en-US"/>
              </w:rPr>
              <w:t xml:space="preserve">. </w:t>
            </w:r>
            <w:r w:rsidRPr="00220357">
              <w:rPr>
                <w:color w:val="FF0000"/>
                <w:lang w:val="en-US"/>
              </w:rPr>
              <w:t xml:space="preserve">The UE provides the second Type 1 power headroom report for reference PUSCH transmission using the </w:t>
            </w:r>
            <w:r w:rsidRPr="00220357">
              <w:rPr>
                <w:i/>
                <w:iCs/>
                <w:color w:val="FF0000"/>
                <w:lang w:val="en-US"/>
              </w:rPr>
              <w:t>p0AlphaSetforPUSCH</w:t>
            </w:r>
            <w:r w:rsidRPr="00220357">
              <w:rPr>
                <w:color w:val="FF0000"/>
                <w:lang w:val="en-US"/>
              </w:rPr>
              <w:t xml:space="preserve"> and </w:t>
            </w:r>
            <w:r w:rsidRPr="00220357">
              <w:rPr>
                <w:i/>
                <w:iCs/>
                <w:color w:val="FF0000"/>
                <w:lang w:val="en-US"/>
              </w:rPr>
              <w:t>pathlossReferenceRS-Id-r17</w:t>
            </w:r>
            <w:r w:rsidRPr="00220357">
              <w:rPr>
                <w:color w:val="FF0000"/>
                <w:lang w:val="en-US"/>
              </w:rPr>
              <w:t xml:space="preserve"> values associated with the second TCI-State or TCI-UL-State.</w:t>
            </w:r>
          </w:p>
          <w:p w14:paraId="5BA9ADC8" w14:textId="77777777" w:rsidR="00365E14" w:rsidRPr="00167BB4" w:rsidRDefault="00365E14" w:rsidP="0097515A">
            <w:pPr>
              <w:pStyle w:val="B1"/>
              <w:rPr>
                <w:i/>
                <w:iCs/>
              </w:rPr>
            </w:pPr>
            <w:r>
              <w:t>-</w:t>
            </w:r>
            <w:r>
              <w:tab/>
            </w:r>
            <w:r w:rsidRPr="00220357">
              <w:rPr>
                <w:color w:val="0070C0"/>
              </w:rPr>
              <w:t>a first</w:t>
            </w:r>
            <w:r w:rsidRPr="00220357">
              <w:rPr>
                <w:iCs/>
                <w:color w:val="0070C0"/>
                <w:lang w:val="en-US"/>
              </w:rPr>
              <w:t xml:space="preserve"> Type 1 power headroom report and a first configured maximum output power associate with the first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and</w:t>
            </w:r>
            <w:r>
              <w:rPr>
                <w:iCs/>
                <w:color w:val="FF0000"/>
                <w:lang w:val="en-US"/>
              </w:rPr>
              <w:t xml:space="preserve"> </w:t>
            </w:r>
            <w:r>
              <w:rPr>
                <w:lang w:val="en-US"/>
              </w:rPr>
              <w:t xml:space="preserve">a Type 1 power headroom report and a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w:t>
            </w:r>
            <w:r w:rsidRPr="00A9069B">
              <w:rPr>
                <w:iCs/>
              </w:rPr>
              <w:t>or an actual PUS</w:t>
            </w:r>
            <w:r>
              <w:rPr>
                <w:iCs/>
              </w:rPr>
              <w:t xml:space="preserve">CH transmission </w:t>
            </w:r>
            <w:r>
              <w:t xml:space="preserve">using a spatial domain filter corresponding </w:t>
            </w:r>
            <w:r>
              <w:rPr>
                <w:iCs/>
              </w:rPr>
              <w:t xml:space="preserve">only to the second </w:t>
            </w:r>
            <w:r>
              <w:rPr>
                <w:i/>
                <w:iCs/>
                <w:lang w:val="en-US"/>
              </w:rPr>
              <w:t>TCI-State</w:t>
            </w:r>
            <w:r>
              <w:rPr>
                <w:iCs/>
                <w:lang w:val="en-US"/>
              </w:rPr>
              <w:t xml:space="preserve"> </w:t>
            </w:r>
            <w:r>
              <w:rPr>
                <w:iCs/>
              </w:rPr>
              <w:t xml:space="preserve">or </w:t>
            </w:r>
            <w:r>
              <w:rPr>
                <w:i/>
                <w:iCs/>
                <w:lang w:val="en-US"/>
              </w:rPr>
              <w:t xml:space="preserve">TCI-UL-State. </w:t>
            </w:r>
            <w:r w:rsidRPr="00220357">
              <w:rPr>
                <w:color w:val="FF0000"/>
              </w:rPr>
              <w:t xml:space="preserve">The UE provides the first Type 1 power headroom report for reference PUSCH transmission using the </w:t>
            </w:r>
            <w:r w:rsidRPr="00220357">
              <w:rPr>
                <w:i/>
                <w:iCs/>
                <w:color w:val="FF0000"/>
              </w:rPr>
              <w:t>p0AlphaSetforPUSCH</w:t>
            </w:r>
            <w:r w:rsidRPr="00220357">
              <w:rPr>
                <w:color w:val="FF0000"/>
              </w:rPr>
              <w:t xml:space="preserve"> and </w:t>
            </w:r>
            <w:r w:rsidRPr="00220357">
              <w:rPr>
                <w:i/>
                <w:iCs/>
                <w:color w:val="FF0000"/>
              </w:rPr>
              <w:t>pathlossReferenceRS-Id-r17</w:t>
            </w:r>
            <w:r w:rsidRPr="00220357">
              <w:rPr>
                <w:color w:val="FF0000"/>
              </w:rPr>
              <w:t xml:space="preserve"> values associated with the first TCI-State or TCI-UL-State.</w:t>
            </w:r>
          </w:p>
          <w:p w14:paraId="177CB0AB" w14:textId="77777777" w:rsidR="00365E14" w:rsidRDefault="00365E14" w:rsidP="0097515A">
            <w:pPr>
              <w:pStyle w:val="B1"/>
              <w:rPr>
                <w:iCs/>
                <w:lang w:val="en-US"/>
              </w:rPr>
            </w:pPr>
            <w:r>
              <w:t>-</w:t>
            </w:r>
            <w:r>
              <w:tab/>
            </w:r>
            <w:r>
              <w:rPr>
                <w:lang w:val="en-US"/>
              </w:rPr>
              <w:t xml:space="preserve">a first Type 1 power headroom report and a first 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rPr>
                <w:lang w:val="en-US"/>
              </w:rPr>
              <w:t xml:space="preserve">a second Type 1 power headroom report and a second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rPr>
              <w:t xml:space="preserve">, for an actual PUSCH transmission </w:t>
            </w:r>
            <w:r>
              <w:t>using a spatial domain filter corresponding</w:t>
            </w:r>
            <w:r>
              <w:rPr>
                <w:iCs/>
              </w:rPr>
              <w:t xml:space="preserve"> to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t xml:space="preserve">using a spatial domain filter corresponding </w:t>
            </w:r>
            <w:r>
              <w:rPr>
                <w:iCs/>
              </w:rPr>
              <w:t xml:space="preserve">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25924FE3" w14:textId="77777777" w:rsidR="00365E14" w:rsidRPr="00DD641D" w:rsidRDefault="00365E14" w:rsidP="0097515A">
            <w:pPr>
              <w:pStyle w:val="B1"/>
              <w:rPr>
                <w:iCs/>
              </w:rPr>
            </w:pPr>
            <w:r>
              <w:t>-</w:t>
            </w:r>
            <w:r w:rsidRPr="002D6357">
              <w:rPr>
                <w:color w:val="FF0000"/>
              </w:rPr>
              <w:t xml:space="preserve">  </w:t>
            </w:r>
            <w:r w:rsidRPr="00220357">
              <w:rPr>
                <w:color w:val="0070C0"/>
              </w:rPr>
              <w:t>a first</w:t>
            </w:r>
            <w:r w:rsidRPr="00220357">
              <w:rPr>
                <w:iCs/>
                <w:color w:val="0070C0"/>
                <w:lang w:val="en-US"/>
              </w:rPr>
              <w:t xml:space="preserve"> Type 1 power headroom report and a first configured maximum output power associated with the first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and</w:t>
            </w:r>
            <w:r w:rsidRPr="00220357">
              <w:rPr>
                <w:color w:val="0070C0"/>
              </w:rPr>
              <w:t xml:space="preserve"> a second</w:t>
            </w:r>
            <w:r w:rsidRPr="00220357">
              <w:rPr>
                <w:iCs/>
                <w:color w:val="0070C0"/>
                <w:lang w:val="en-US"/>
              </w:rPr>
              <w:t xml:space="preserve"> Type 1 power headroom report and a second configured maximum output power associated with the second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if UE determines that both PHRs are based on reference PUSCH transmissions</w:t>
            </w:r>
            <w:r>
              <w:rPr>
                <w:iCs/>
                <w:color w:val="0070C0"/>
                <w:lang w:val="en-US"/>
              </w:rPr>
              <w:t xml:space="preserve">. </w:t>
            </w:r>
            <w:r w:rsidRPr="00220357">
              <w:rPr>
                <w:iCs/>
                <w:color w:val="FF0000"/>
                <w:lang w:val="en-US"/>
              </w:rPr>
              <w:t xml:space="preserve">The UE provides the first Type 1 power headroom report for reference PUSCH transmission using the </w:t>
            </w:r>
            <w:r w:rsidRPr="00220357">
              <w:rPr>
                <w:i/>
                <w:color w:val="FF0000"/>
                <w:lang w:val="en-US"/>
              </w:rPr>
              <w:t>p0AlphaSetforPUSCH</w:t>
            </w:r>
            <w:r w:rsidRPr="00220357">
              <w:rPr>
                <w:iCs/>
                <w:color w:val="FF0000"/>
                <w:lang w:val="en-US"/>
              </w:rPr>
              <w:t xml:space="preserve"> and </w:t>
            </w:r>
            <w:r w:rsidRPr="00220357">
              <w:rPr>
                <w:i/>
                <w:color w:val="FF0000"/>
                <w:lang w:val="en-US"/>
              </w:rPr>
              <w:t xml:space="preserve">pathlossReferenceRS-Id-r17 </w:t>
            </w:r>
            <w:r w:rsidRPr="00220357">
              <w:rPr>
                <w:iCs/>
                <w:color w:val="FF0000"/>
                <w:lang w:val="en-US"/>
              </w:rPr>
              <w:t xml:space="preserve">values associated with the first TCI-State or TCI-UL-State. The UE provides the second Type 1 power headroom report for reference PUSCH transmission using the </w:t>
            </w:r>
            <w:r w:rsidRPr="00220357">
              <w:rPr>
                <w:i/>
                <w:color w:val="FF0000"/>
                <w:lang w:val="en-US"/>
              </w:rPr>
              <w:t xml:space="preserve">p0AlphaSetforPUSCH </w:t>
            </w:r>
            <w:r w:rsidRPr="00220357">
              <w:rPr>
                <w:iCs/>
                <w:color w:val="FF0000"/>
                <w:lang w:val="en-US"/>
              </w:rPr>
              <w:t xml:space="preserve">and </w:t>
            </w:r>
            <w:r w:rsidRPr="00220357">
              <w:rPr>
                <w:i/>
                <w:color w:val="FF0000"/>
                <w:lang w:val="en-US"/>
              </w:rPr>
              <w:t xml:space="preserve">pathlossReferenceRS-Id-r17 </w:t>
            </w:r>
            <w:r w:rsidRPr="00220357">
              <w:rPr>
                <w:iCs/>
                <w:color w:val="FF0000"/>
                <w:lang w:val="en-US"/>
              </w:rPr>
              <w:t>values associated with the second TCI-State or TCI-UL-State.</w:t>
            </w:r>
          </w:p>
          <w:p w14:paraId="790F810B" w14:textId="77777777" w:rsidR="00365E14" w:rsidRDefault="00365E14"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62D66B12" w14:textId="77777777" w:rsidR="00365E14" w:rsidRPr="003718CA" w:rsidRDefault="00365E14" w:rsidP="0097515A">
            <w:pPr>
              <w:spacing w:after="180"/>
              <w:rPr>
                <w:rFonts w:ascii="Times New Roman" w:eastAsia="宋体" w:hAnsi="Times New Roman" w:cs="Times New Roman"/>
                <w:lang w:val="en-GB" w:eastAsia="en-US"/>
              </w:rPr>
            </w:pPr>
          </w:p>
        </w:tc>
      </w:tr>
    </w:tbl>
    <w:p w14:paraId="7C9CE5FE" w14:textId="77777777" w:rsidR="00365E14" w:rsidRDefault="00365E14" w:rsidP="00365E14">
      <w:pPr>
        <w:spacing w:beforeLines="50" w:before="120" w:afterLines="50" w:after="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I</w:t>
      </w:r>
      <w:r>
        <w:rPr>
          <w:rFonts w:ascii="Times New Roman" w:eastAsiaTheme="minorEastAsia" w:hAnsi="Times New Roman" w:cs="Times New Roman"/>
          <w:sz w:val="22"/>
          <w:szCs w:val="18"/>
          <w:lang w:val="en-GB"/>
        </w:rPr>
        <w:t xml:space="preserve">n Rel-17 unified TCI for </w:t>
      </w:r>
      <w:proofErr w:type="spellStart"/>
      <w:r>
        <w:rPr>
          <w:rFonts w:ascii="Times New Roman" w:eastAsiaTheme="minorEastAsia" w:hAnsi="Times New Roman" w:cs="Times New Roman"/>
          <w:sz w:val="22"/>
          <w:szCs w:val="18"/>
          <w:lang w:val="en-GB"/>
        </w:rPr>
        <w:t>sTRP</w:t>
      </w:r>
      <w:proofErr w:type="spellEnd"/>
      <w:r>
        <w:rPr>
          <w:rFonts w:ascii="Times New Roman" w:eastAsiaTheme="minorEastAsia" w:hAnsi="Times New Roman" w:cs="Times New Roman"/>
          <w:sz w:val="22"/>
          <w:szCs w:val="18"/>
          <w:lang w:val="en-GB"/>
        </w:rPr>
        <w:t xml:space="preserve"> operation, power control parameters associated with indicated TCI state are used for virtual PHR. In Rel-18, if UE is indicated two TCI states, and if M-TRP/</w:t>
      </w:r>
      <w:proofErr w:type="spellStart"/>
      <w:r>
        <w:rPr>
          <w:rFonts w:ascii="Times New Roman" w:eastAsiaTheme="minorEastAsia" w:hAnsi="Times New Roman" w:cs="Times New Roman"/>
          <w:sz w:val="22"/>
          <w:szCs w:val="18"/>
          <w:lang w:val="en-GB"/>
        </w:rPr>
        <w:t>STxMP</w:t>
      </w:r>
      <w:proofErr w:type="spellEnd"/>
      <w:r>
        <w:rPr>
          <w:rFonts w:ascii="Times New Roman" w:eastAsiaTheme="minorEastAsia" w:hAnsi="Times New Roman" w:cs="Times New Roman"/>
          <w:sz w:val="22"/>
          <w:szCs w:val="18"/>
          <w:lang w:val="en-GB"/>
        </w:rPr>
        <w:t xml:space="preserve"> PUSCH scheme is not enabled, or if M-TRP/</w:t>
      </w:r>
      <w:proofErr w:type="spellStart"/>
      <w:r>
        <w:rPr>
          <w:rFonts w:ascii="Times New Roman" w:eastAsiaTheme="minorEastAsia" w:hAnsi="Times New Roman" w:cs="Times New Roman"/>
          <w:sz w:val="22"/>
          <w:szCs w:val="18"/>
          <w:lang w:val="en-GB"/>
        </w:rPr>
        <w:t>STxMP</w:t>
      </w:r>
      <w:proofErr w:type="spellEnd"/>
      <w:r>
        <w:rPr>
          <w:rFonts w:ascii="Times New Roman" w:eastAsiaTheme="minorEastAsia" w:hAnsi="Times New Roman" w:cs="Times New Roman"/>
          <w:sz w:val="22"/>
          <w:szCs w:val="18"/>
          <w:lang w:val="en-GB"/>
        </w:rPr>
        <w:t xml:space="preserve"> PUSCH scheme is enabled but </w:t>
      </w:r>
      <w:proofErr w:type="spellStart"/>
      <w:r>
        <w:rPr>
          <w:rFonts w:ascii="Times New Roman" w:eastAsiaTheme="minorEastAsia" w:hAnsi="Times New Roman" w:cs="Times New Roman"/>
          <w:sz w:val="22"/>
          <w:szCs w:val="18"/>
          <w:lang w:val="en-GB"/>
        </w:rPr>
        <w:t>twoPHRMode</w:t>
      </w:r>
      <w:proofErr w:type="spellEnd"/>
      <w:r>
        <w:rPr>
          <w:rFonts w:ascii="Times New Roman" w:eastAsiaTheme="minorEastAsia" w:hAnsi="Times New Roman" w:cs="Times New Roman"/>
          <w:sz w:val="22"/>
          <w:szCs w:val="18"/>
          <w:lang w:val="en-GB"/>
        </w:rPr>
        <w:t xml:space="preserve"> is not configured, clarification is needed on whether power control parameters associated with first or second indicated TCI are used for virtual PHR.  </w:t>
      </w:r>
    </w:p>
    <w:p w14:paraId="2A302C33" w14:textId="77777777" w:rsidR="00365E14" w:rsidRPr="008E3B87" w:rsidRDefault="00365E14" w:rsidP="00365E14">
      <w:pPr>
        <w:spacing w:beforeLines="50" w:before="120" w:afterLines="50" w:after="120"/>
        <w:jc w:val="both"/>
        <w:rPr>
          <w:rFonts w:eastAsiaTheme="minorEastAsia"/>
          <w:b/>
          <w:bCs/>
          <w:color w:val="000000" w:themeColor="text1"/>
          <w:u w:val="single"/>
        </w:rPr>
      </w:pPr>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4</w:t>
      </w:r>
      <w:r w:rsidRPr="008E3B87">
        <w:rPr>
          <w:rFonts w:eastAsiaTheme="minorEastAsia"/>
          <w:b/>
          <w:bCs/>
          <w:color w:val="000000" w:themeColor="text1"/>
          <w:u w:val="single"/>
        </w:rPr>
        <w:t xml:space="preserve">: </w:t>
      </w:r>
    </w:p>
    <w:p w14:paraId="151C5BCC" w14:textId="77777777" w:rsidR="00365E14" w:rsidRDefault="00365E14" w:rsidP="00365E14">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lang w:val="en-GB"/>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tbl>
      <w:tblPr>
        <w:tblStyle w:val="af3"/>
        <w:tblW w:w="0" w:type="auto"/>
        <w:tblLook w:val="04A0" w:firstRow="1" w:lastRow="0" w:firstColumn="1" w:lastColumn="0" w:noHBand="0" w:noVBand="1"/>
      </w:tblPr>
      <w:tblGrid>
        <w:gridCol w:w="9962"/>
      </w:tblGrid>
      <w:tr w:rsidR="00365E14" w14:paraId="0367B3FA" w14:textId="77777777" w:rsidTr="0097515A">
        <w:tc>
          <w:tcPr>
            <w:tcW w:w="9962" w:type="dxa"/>
          </w:tcPr>
          <w:p w14:paraId="7BFA6E95" w14:textId="77777777" w:rsidR="00365E14" w:rsidRDefault="00365E14" w:rsidP="0097515A">
            <w:pPr>
              <w:keepNext/>
              <w:keepLines/>
              <w:spacing w:before="180"/>
              <w:ind w:left="1134" w:hanging="1134"/>
              <w:outlineLvl w:val="1"/>
              <w:rPr>
                <w:rFonts w:ascii="Arial" w:eastAsiaTheme="majorEastAsia" w:hAnsi="Arial" w:cs="Arial"/>
                <w:b/>
                <w:bCs/>
                <w:kern w:val="28"/>
                <w:szCs w:val="32"/>
                <w:lang w:val="x-none" w:eastAsia="ja-JP"/>
              </w:rPr>
            </w:pPr>
            <w:bookmarkStart w:id="4" w:name="_Hlk149162842"/>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5171434A" w14:textId="77777777" w:rsidR="00365E14" w:rsidRPr="00220357" w:rsidRDefault="00365E14"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p w14:paraId="012F3CC9" w14:textId="77777777" w:rsidR="00365E14" w:rsidRPr="005322BA" w:rsidRDefault="00365E14" w:rsidP="0097515A">
            <w:pPr>
              <w:spacing w:before="0" w:after="180"/>
              <w:jc w:val="both"/>
              <w:rPr>
                <w:rFonts w:ascii="Times New Roman" w:eastAsia="宋体" w:hAnsi="Times New Roman" w:cs="Times New Roman"/>
                <w:lang w:val="en-GB" w:eastAsia="en-US"/>
              </w:rPr>
            </w:pPr>
            <w:r w:rsidRPr="005322BA">
              <w:rPr>
                <w:rFonts w:ascii="Times New Roman" w:eastAsia="宋体" w:hAnsi="Times New Roman" w:cs="Times New Roman"/>
                <w:lang w:val="en-GB" w:eastAsia="en-US"/>
              </w:rPr>
              <w:t xml:space="preserve">If the UE determines that </w:t>
            </w:r>
            <w:r w:rsidRPr="005322BA">
              <w:rPr>
                <w:rFonts w:ascii="Times New Roman" w:eastAsia="宋体" w:hAnsi="Times New Roman" w:cs="Times New Roman"/>
                <w:lang w:val="en-GB" w:eastAsia="ko-KR"/>
              </w:rPr>
              <w:t>a Type 1 power headroom report for an activated serving cell is based on a reference PUSCH transmission</w:t>
            </w:r>
            <w:r w:rsidRPr="005322BA">
              <w:rPr>
                <w:rFonts w:ascii="Times New Roman" w:eastAsia="宋体" w:hAnsi="Times New Roman" w:cs="Times New Roman"/>
                <w:lang w:val="en-GB" w:eastAsia="en-US"/>
              </w:rPr>
              <w:t xml:space="preserve"> then, for</w:t>
            </w:r>
            <w:r w:rsidRPr="005322BA">
              <w:rPr>
                <w:rFonts w:ascii="Times New Roman" w:eastAsia="宋体" w:hAnsi="Times New Roman" w:cs="Times New Roman"/>
                <w:lang w:val="x-none" w:eastAsia="x-none"/>
              </w:rPr>
              <w:t xml:space="preserve"> </w:t>
            </w:r>
            <w:r w:rsidRPr="005322BA">
              <w:rPr>
                <w:rFonts w:ascii="Times New Roman" w:eastAsia="宋体" w:hAnsi="Times New Roman" w:cs="Times New Roman"/>
                <w:lang w:eastAsia="x-none"/>
              </w:rPr>
              <w:t>PUSCH</w:t>
            </w:r>
            <w:r w:rsidRPr="005322BA">
              <w:rPr>
                <w:rFonts w:ascii="Times New Roman" w:eastAsia="宋体" w:hAnsi="Times New Roman" w:cs="Times New Roman"/>
                <w:lang w:val="x-none" w:eastAsia="x-none"/>
              </w:rPr>
              <w:t xml:space="preserve"> transmission </w:t>
            </w:r>
            <w:r w:rsidRPr="005322BA">
              <w:rPr>
                <w:rFonts w:ascii="Times New Roman" w:eastAsia="宋体" w:hAnsi="Times New Roman" w:cs="Times New Roman"/>
                <w:lang w:eastAsia="x-none"/>
              </w:rPr>
              <w:t>occasion</w:t>
            </w:r>
            <w:r w:rsidRPr="005322BA">
              <w:rPr>
                <w:rFonts w:ascii="Times New Roman" w:eastAsia="宋体" w:hAnsi="Times New Roman" w:cs="Times New Roman"/>
                <w:lang w:val="x-none" w:eastAsia="x-none"/>
              </w:rPr>
              <w:t xml:space="preserve"> </w:t>
            </w:r>
            <m:oMath>
              <m:r>
                <w:rPr>
                  <w:rFonts w:ascii="Cambria Math" w:eastAsia="宋体" w:hAnsi="Cambria Math" w:cs="Times New Roman"/>
                  <w:lang w:val="x-none" w:eastAsia="x-none"/>
                </w:rPr>
                <m:t>i</m:t>
              </m:r>
            </m:oMath>
            <w:r w:rsidRPr="005322BA">
              <w:rPr>
                <w:rFonts w:ascii="Times New Roman" w:eastAsia="宋体" w:hAnsi="Times New Roman" w:cs="Times New Roman"/>
                <w:lang w:val="x-none" w:eastAsia="x-none"/>
              </w:rPr>
              <w:t xml:space="preserve"> </w:t>
            </w:r>
            <w:r w:rsidRPr="005322BA">
              <w:rPr>
                <w:rFonts w:ascii="Times New Roman" w:eastAsia="宋体" w:hAnsi="Times New Roman" w:cs="Times New Roman"/>
                <w:lang w:eastAsia="x-none"/>
              </w:rPr>
              <w:t>on</w:t>
            </w:r>
            <w:r w:rsidRPr="005322BA">
              <w:rPr>
                <w:rFonts w:ascii="Times New Roman" w:eastAsia="宋体" w:hAnsi="Times New Roman" w:cs="Times New Roman"/>
                <w:lang w:val="x-none" w:eastAsia="x-none"/>
              </w:rPr>
              <w:t xml:space="preserve"> </w:t>
            </w:r>
            <w:r w:rsidRPr="005322BA">
              <w:rPr>
                <w:rFonts w:ascii="Times New Roman" w:eastAsia="宋体" w:hAnsi="Times New Roman" w:cs="Times New Roman"/>
                <w:lang w:eastAsia="x-none"/>
              </w:rPr>
              <w:t xml:space="preserve">active </w:t>
            </w:r>
            <w:r w:rsidRPr="005322BA">
              <w:rPr>
                <w:rFonts w:ascii="Times New Roman" w:eastAsia="宋体" w:hAnsi="Times New Roman" w:cs="Times New Roman"/>
                <w:lang w:eastAsia="en-US"/>
              </w:rPr>
              <w:t xml:space="preserve">UL BWP </w:t>
            </w:r>
            <m:oMath>
              <m:r>
                <w:rPr>
                  <w:rFonts w:ascii="Cambria Math" w:eastAsia="宋体" w:hAnsi="Cambria Math" w:cs="Times New Roman"/>
                  <w:lang w:eastAsia="en-US"/>
                </w:rPr>
                <m:t>b</m:t>
              </m:r>
            </m:oMath>
            <w:r w:rsidRPr="005322BA">
              <w:rPr>
                <w:rFonts w:ascii="Times New Roman" w:eastAsia="宋体" w:hAnsi="Times New Roman" w:cs="Times New Roman"/>
                <w:iCs/>
                <w:lang w:val="en-GB" w:eastAsia="en-US"/>
              </w:rPr>
              <w:t xml:space="preserve"> of </w:t>
            </w:r>
            <w:r w:rsidRPr="005322BA">
              <w:rPr>
                <w:rFonts w:ascii="Times New Roman" w:eastAsia="宋体" w:hAnsi="Times New Roman" w:cs="Times New Roman"/>
                <w:lang w:val="x-none" w:eastAsia="x-none"/>
              </w:rPr>
              <w:t xml:space="preserve">carrier </w:t>
            </w:r>
            <m:oMath>
              <m:r>
                <w:rPr>
                  <w:rFonts w:ascii="Cambria Math" w:eastAsia="宋体" w:hAnsi="Cambria Math" w:cs="Times New Roman"/>
                  <w:lang w:val="x-none" w:eastAsia="x-none"/>
                </w:rPr>
                <m:t>f</m:t>
              </m:r>
            </m:oMath>
            <w:r w:rsidRPr="005322BA">
              <w:rPr>
                <w:rFonts w:ascii="Times New Roman" w:eastAsia="宋体" w:hAnsi="Times New Roman" w:cs="Times New Roman"/>
                <w:lang w:eastAsia="x-none"/>
              </w:rPr>
              <w:t xml:space="preserve"> of </w:t>
            </w:r>
            <w:r w:rsidRPr="005322BA">
              <w:rPr>
                <w:rFonts w:ascii="Times New Roman" w:eastAsia="宋体" w:hAnsi="Times New Roman" w:cs="Times New Roman"/>
                <w:lang w:val="x-none" w:eastAsia="x-none"/>
              </w:rPr>
              <w:t xml:space="preserve">serving cell </w:t>
            </w:r>
            <m:oMath>
              <m:r>
                <w:rPr>
                  <w:rFonts w:ascii="Cambria Math" w:eastAsia="宋体" w:hAnsi="Cambria Math" w:cs="Times New Roman"/>
                  <w:lang w:val="x-none" w:eastAsia="x-none"/>
                </w:rPr>
                <m:t>c</m:t>
              </m:r>
            </m:oMath>
            <w:r w:rsidRPr="005322BA">
              <w:rPr>
                <w:rFonts w:ascii="Times New Roman" w:eastAsia="宋体" w:hAnsi="Times New Roman" w:cs="Times New Roman"/>
                <w:lang w:val="en-GB" w:eastAsia="en-US"/>
              </w:rPr>
              <w:t>, the UE computes the Type 1 power headroom report as</w:t>
            </w:r>
          </w:p>
          <w:p w14:paraId="0C3BA8C4" w14:textId="77777777" w:rsidR="00365E14" w:rsidRPr="005322BA" w:rsidRDefault="00365E14" w:rsidP="0097515A">
            <w:pPr>
              <w:keepLines/>
              <w:tabs>
                <w:tab w:val="center" w:pos="4536"/>
                <w:tab w:val="right" w:pos="9072"/>
              </w:tabs>
              <w:spacing w:before="0" w:after="180"/>
              <w:jc w:val="both"/>
              <w:rPr>
                <w:rFonts w:ascii="Times New Roman" w:eastAsia="宋体" w:hAnsi="Times New Roman" w:cs="Times New Roman"/>
                <w:noProof/>
                <w:lang w:val="en-GB" w:eastAsia="en-US"/>
              </w:rPr>
            </w:pPr>
            <w:r w:rsidRPr="005322BA">
              <w:rPr>
                <w:rFonts w:ascii="Times New Roman" w:eastAsia="宋体" w:hAnsi="Times New Roman" w:cs="Times New Roman"/>
                <w:noProof/>
                <w:lang w:val="en-GB" w:eastAsia="en-US"/>
              </w:rPr>
              <w:tab/>
            </w:r>
            <m:oMath>
              <m:sSub>
                <m:sSubPr>
                  <m:ctrlPr>
                    <w:rPr>
                      <w:rFonts w:ascii="Cambria Math" w:eastAsia="宋体" w:hAnsi="Cambria Math" w:cs="Times New Roman"/>
                      <w:iCs/>
                      <w:noProof/>
                      <w:lang w:val="en-GB" w:eastAsia="en-US"/>
                    </w:rPr>
                  </m:ctrlPr>
                </m:sSubPr>
                <m:e>
                  <m:r>
                    <w:rPr>
                      <w:rFonts w:ascii="Cambria Math" w:eastAsia="宋体" w:hAnsi="Cambria Math" w:cs="Times New Roman"/>
                      <w:noProof/>
                      <w:lang w:val="en-GB" w:eastAsia="en-US"/>
                    </w:rPr>
                    <m:t>PH</m:t>
                  </m:r>
                </m:e>
                <m:sub>
                  <m:r>
                    <m:rPr>
                      <m:nor/>
                    </m:rPr>
                    <w:rPr>
                      <w:rFonts w:ascii="Cambria Math" w:eastAsia="宋体" w:hAnsi="Times New Roman" w:cs="Times New Roman"/>
                      <w:iCs/>
                      <w:noProof/>
                      <w:lang w:val="en-GB" w:eastAsia="en-US"/>
                    </w:rPr>
                    <m:t>type1</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b,f</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c</m:t>
                  </m:r>
                </m:sub>
              </m:sSub>
              <m:d>
                <m:dPr>
                  <m:ctrlPr>
                    <w:rPr>
                      <w:rFonts w:ascii="Cambria Math" w:eastAsia="宋体" w:hAnsi="Cambria Math" w:cs="Times New Roman"/>
                      <w:noProof/>
                      <w:lang w:val="en-GB" w:eastAsia="en-US"/>
                    </w:rPr>
                  </m:ctrlPr>
                </m:dPr>
                <m:e>
                  <m:r>
                    <w:rPr>
                      <w:rFonts w:ascii="Cambria Math" w:eastAsia="宋体" w:hAnsi="Times New Roman" w:cs="Times New Roman"/>
                      <w:noProof/>
                      <w:lang w:val="en-GB" w:eastAsia="en-US"/>
                    </w:rPr>
                    <m:t>i,j,</m:t>
                  </m:r>
                  <m:sSub>
                    <m:sSubPr>
                      <m:ctrlPr>
                        <w:rPr>
                          <w:rFonts w:ascii="Cambria Math" w:eastAsia="宋体" w:hAnsi="Cambria Math" w:cs="Times New Roman"/>
                          <w:i/>
                          <w:noProof/>
                          <w:lang w:val="en-GB" w:eastAsia="en-US"/>
                        </w:rPr>
                      </m:ctrlPr>
                    </m:sSubPr>
                    <m:e>
                      <m:r>
                        <w:rPr>
                          <w:rFonts w:ascii="Cambria Math" w:eastAsia="宋体" w:hAnsi="Cambria Math" w:cs="Times New Roman"/>
                          <w:noProof/>
                          <w:lang w:val="en-GB" w:eastAsia="en-US"/>
                        </w:rPr>
                        <m:t>q</m:t>
                      </m:r>
                    </m:e>
                    <m:sub>
                      <m:r>
                        <w:rPr>
                          <w:rFonts w:ascii="Cambria Math" w:eastAsia="宋体" w:hAnsi="Cambria Math" w:cs="Times New Roman"/>
                          <w:noProof/>
                          <w:lang w:val="en-GB" w:eastAsia="en-US"/>
                        </w:rPr>
                        <m:t>d</m:t>
                      </m:r>
                    </m:sub>
                  </m:sSub>
                  <m:r>
                    <w:rPr>
                      <w:rFonts w:ascii="Cambria Math" w:eastAsia="宋体" w:hAnsi="Cambria Math" w:cs="Times New Roman"/>
                      <w:noProof/>
                      <w:lang w:val="en-GB" w:eastAsia="en-US"/>
                    </w:rPr>
                    <m:t>,l</m:t>
                  </m:r>
                  <m:ctrlPr>
                    <w:rPr>
                      <w:rFonts w:ascii="Cambria Math" w:eastAsia="宋体" w:hAnsi="Cambria Math" w:cs="Times New Roman"/>
                      <w:i/>
                      <w:noProof/>
                      <w:lang w:val="en-GB" w:eastAsia="en-US"/>
                    </w:rPr>
                  </m:ctrlPr>
                </m:e>
              </m:d>
              <m:r>
                <w:rPr>
                  <w:rFonts w:ascii="Cambria Math" w:eastAsia="宋体" w:hAnsi="Times New Roman" w:cs="Times New Roman"/>
                  <w:noProof/>
                  <w:lang w:val="en-GB" w:eastAsia="en-US"/>
                </w:rPr>
                <m:t xml:space="preserve">= </m:t>
              </m:r>
              <m:sSub>
                <m:sSubPr>
                  <m:ctrlPr>
                    <w:rPr>
                      <w:rFonts w:ascii="Cambria Math" w:eastAsia="宋体" w:hAnsi="Cambria Math" w:cs="Times New Roman"/>
                      <w:iCs/>
                      <w:noProof/>
                      <w:lang w:val="en-GB" w:eastAsia="en-US"/>
                    </w:rPr>
                  </m:ctrlPr>
                </m:sSubPr>
                <m:e>
                  <m:acc>
                    <m:accPr>
                      <m:chr m:val="̃"/>
                      <m:ctrlPr>
                        <w:rPr>
                          <w:rFonts w:ascii="Cambria Math" w:eastAsia="宋体" w:hAnsi="Cambria Math" w:cs="Times New Roman"/>
                          <w:i/>
                          <w:noProof/>
                          <w:lang w:val="en-GB" w:eastAsia="en-US"/>
                        </w:rPr>
                      </m:ctrlPr>
                    </m:accPr>
                    <m:e>
                      <m:r>
                        <w:rPr>
                          <w:rFonts w:ascii="Cambria Math" w:eastAsia="宋体" w:hAnsi="Cambria Math" w:cs="Times New Roman"/>
                          <w:noProof/>
                          <w:lang w:val="en-GB" w:eastAsia="en-US"/>
                        </w:rPr>
                        <m:t>P</m:t>
                      </m:r>
                    </m:e>
                  </m:acc>
                </m:e>
                <m:sub>
                  <m:r>
                    <m:rPr>
                      <m:sty m:val="p"/>
                    </m:rPr>
                    <w:rPr>
                      <w:rFonts w:ascii="Cambria Math" w:eastAsia="宋体" w:hAnsi="Times New Roman" w:cs="Times New Roman"/>
                      <w:noProof/>
                      <w:lang w:val="en-GB" w:eastAsia="en-US"/>
                    </w:rPr>
                    <m:t>C</m:t>
                  </m:r>
                  <m:r>
                    <m:rPr>
                      <m:sty m:val="p"/>
                    </m:rPr>
                    <w:rPr>
                      <w:rFonts w:ascii="Cambria Math" w:eastAsia="宋体" w:hAnsi="Times New Roman" w:cs="Times New Roman"/>
                      <w:noProof/>
                      <w:lang w:eastAsia="en-US"/>
                    </w:rPr>
                    <m:t>MAX</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f</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c</m:t>
                  </m:r>
                </m:sub>
              </m:sSub>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i</m:t>
              </m:r>
              <m:r>
                <m:rPr>
                  <m:sty m:val="p"/>
                </m:rPr>
                <w:rPr>
                  <w:rFonts w:ascii="Cambria Math" w:eastAsia="宋体" w:hAnsi="Times New Roman" w:cs="Times New Roman"/>
                  <w:noProof/>
                  <w:lang w:val="en-GB" w:eastAsia="en-US"/>
                </w:rPr>
                <m:t>)</m:t>
              </m:r>
              <m:r>
                <m:rPr>
                  <m:sty m:val="p"/>
                </m:rPr>
                <w:rPr>
                  <w:rFonts w:ascii="Cambria Math" w:eastAsia="宋体" w:hAnsi="Times New Roman" w:cs="Times New Roman"/>
                  <w:noProof/>
                  <w:lang w:val="en-GB" w:eastAsia="en-US"/>
                </w:rPr>
                <m:t>-</m:t>
              </m:r>
              <m:d>
                <m:dPr>
                  <m:begChr m:val="{"/>
                  <m:endChr m:val="}"/>
                  <m:ctrlPr>
                    <w:rPr>
                      <w:rFonts w:ascii="Cambria Math" w:eastAsia="宋体" w:hAnsi="Cambria Math" w:cs="Times New Roman"/>
                      <w:lang w:val="en-GB" w:eastAsia="en-US"/>
                    </w:rPr>
                  </m:ctrlPr>
                </m:dPr>
                <m:e>
                  <m:sSub>
                    <m:sSubPr>
                      <m:ctrlPr>
                        <w:rPr>
                          <w:rFonts w:ascii="Cambria Math" w:eastAsia="宋体" w:hAnsi="Cambria Math" w:cs="Times New Roman"/>
                          <w:iCs/>
                          <w:noProof/>
                          <w:lang w:val="en-GB" w:eastAsia="en-US"/>
                        </w:rPr>
                      </m:ctrlPr>
                    </m:sSubPr>
                    <m:e>
                      <m:r>
                        <w:rPr>
                          <w:rFonts w:ascii="Cambria Math" w:eastAsia="宋体" w:hAnsi="Cambria Math" w:cs="Times New Roman"/>
                          <w:noProof/>
                          <w:lang w:val="en-GB" w:eastAsia="en-US"/>
                        </w:rPr>
                        <m:t>P</m:t>
                      </m:r>
                    </m:e>
                    <m:sub>
                      <m:r>
                        <m:rPr>
                          <m:nor/>
                        </m:rPr>
                        <w:rPr>
                          <w:rFonts w:ascii="Cambria Math" w:eastAsia="宋体" w:hAnsi="Times New Roman" w:cs="Times New Roman"/>
                          <w:iCs/>
                          <w:noProof/>
                          <w:lang w:eastAsia="en-US"/>
                        </w:rPr>
                        <m:t>O_P</m:t>
                      </m:r>
                      <m:r>
                        <m:rPr>
                          <m:nor/>
                        </m:rPr>
                        <w:rPr>
                          <w:rFonts w:ascii="Cambria Math" w:eastAsia="宋体" w:hAnsi="Times New Roman" w:cs="Times New Roman"/>
                          <w:iCs/>
                          <w:noProof/>
                          <w:lang w:val="en-GB" w:eastAsia="en-US"/>
                        </w:rPr>
                        <m:t>USCH</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b</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f</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c</m:t>
                      </m:r>
                    </m:sub>
                  </m:sSub>
                  <m:d>
                    <m:dPr>
                      <m:ctrlPr>
                        <w:rPr>
                          <w:rFonts w:ascii="Cambria Math" w:eastAsia="宋体" w:hAnsi="Cambria Math" w:cs="Times New Roman"/>
                          <w:noProof/>
                          <w:lang w:val="en-GB" w:eastAsia="en-US"/>
                        </w:rPr>
                      </m:ctrlPr>
                    </m:dPr>
                    <m:e>
                      <m:r>
                        <w:rPr>
                          <w:rFonts w:ascii="Cambria Math" w:eastAsia="宋体" w:hAnsi="Times New Roman" w:cs="Times New Roman"/>
                          <w:noProof/>
                          <w:lang w:val="en-GB" w:eastAsia="en-US"/>
                        </w:rPr>
                        <m:t>j</m:t>
                      </m:r>
                    </m:e>
                  </m:d>
                  <m:r>
                    <w:rPr>
                      <w:rFonts w:ascii="Cambria Math" w:eastAsia="宋体" w:hAnsi="Times New Roman" w:cs="Times New Roman"/>
                      <w:noProof/>
                      <w:lang w:val="en-GB" w:eastAsia="en-US"/>
                    </w:rPr>
                    <m:t>+</m:t>
                  </m:r>
                  <m:sSub>
                    <m:sSubPr>
                      <m:ctrlPr>
                        <w:rPr>
                          <w:rFonts w:ascii="Cambria Math" w:eastAsia="宋体" w:hAnsi="Cambria Math" w:cs="Times New Roman"/>
                          <w:iCs/>
                          <w:noProof/>
                          <w:lang w:val="en-GB" w:eastAsia="en-US"/>
                        </w:rPr>
                      </m:ctrlPr>
                    </m:sSubPr>
                    <m:e>
                      <m:r>
                        <w:rPr>
                          <w:rFonts w:ascii="Cambria Math" w:eastAsia="宋体" w:hAnsi="Cambria Math" w:cs="Times New Roman"/>
                          <w:noProof/>
                          <w:lang w:val="en-GB" w:eastAsia="en-US"/>
                        </w:rPr>
                        <m:t>α</m:t>
                      </m:r>
                    </m:e>
                    <m:sub>
                      <m:r>
                        <w:rPr>
                          <w:rFonts w:ascii="Cambria Math" w:eastAsia="宋体" w:hAnsi="Times New Roman" w:cs="Times New Roman"/>
                          <w:noProof/>
                          <w:lang w:val="en-GB" w:eastAsia="en-US"/>
                        </w:rPr>
                        <m:t>b</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f</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c</m:t>
                      </m:r>
                    </m:sub>
                  </m:sSub>
                  <m:d>
                    <m:dPr>
                      <m:ctrlPr>
                        <w:rPr>
                          <w:rFonts w:ascii="Cambria Math" w:eastAsia="宋体" w:hAnsi="Cambria Math" w:cs="Times New Roman"/>
                          <w:noProof/>
                          <w:lang w:val="en-GB" w:eastAsia="en-US"/>
                        </w:rPr>
                      </m:ctrlPr>
                    </m:dPr>
                    <m:e>
                      <m:r>
                        <w:rPr>
                          <w:rFonts w:ascii="Cambria Math" w:eastAsia="宋体" w:hAnsi="Times New Roman" w:cs="Times New Roman"/>
                          <w:noProof/>
                          <w:lang w:val="en-GB" w:eastAsia="en-US"/>
                        </w:rPr>
                        <m:t>j</m:t>
                      </m:r>
                    </m:e>
                  </m:d>
                  <m:r>
                    <w:rPr>
                      <w:rFonts w:ascii="Cambria Math" w:eastAsia="宋体" w:hAnsi="Cambria Math" w:cs="Cambria Math"/>
                      <w:noProof/>
                      <w:lang w:val="en-GB" w:eastAsia="en-US"/>
                    </w:rPr>
                    <m:t>⋅</m:t>
                  </m:r>
                  <m:sSub>
                    <m:sSubPr>
                      <m:ctrlPr>
                        <w:rPr>
                          <w:rFonts w:ascii="Cambria Math" w:eastAsia="宋体" w:hAnsi="Cambria Math" w:cs="Times New Roman"/>
                          <w:i/>
                          <w:noProof/>
                          <w:lang w:val="en-GB" w:eastAsia="en-US"/>
                        </w:rPr>
                      </m:ctrlPr>
                    </m:sSubPr>
                    <m:e>
                      <m:r>
                        <w:rPr>
                          <w:rFonts w:ascii="Cambria Math" w:eastAsia="宋体" w:hAnsi="Cambria Math" w:cs="Times New Roman"/>
                          <w:noProof/>
                          <w:lang w:val="en-GB" w:eastAsia="en-US"/>
                        </w:rPr>
                        <m:t>PL</m:t>
                      </m:r>
                    </m:e>
                    <m:sub>
                      <m:r>
                        <w:rPr>
                          <w:rFonts w:ascii="Cambria Math" w:eastAsia="宋体" w:hAnsi="Cambria Math" w:cs="Times New Roman"/>
                          <w:noProof/>
                          <w:lang w:val="en-GB" w:eastAsia="en-US"/>
                        </w:rPr>
                        <m:t>b,f,c</m:t>
                      </m:r>
                    </m:sub>
                  </m:sSub>
                  <m:d>
                    <m:dPr>
                      <m:ctrlPr>
                        <w:rPr>
                          <w:rFonts w:ascii="Cambria Math" w:eastAsia="宋体" w:hAnsi="Cambria Math" w:cs="Times New Roman"/>
                          <w:i/>
                          <w:noProof/>
                          <w:lang w:val="en-GB" w:eastAsia="en-US"/>
                        </w:rPr>
                      </m:ctrlPr>
                    </m:dPr>
                    <m:e>
                      <m:sSub>
                        <m:sSubPr>
                          <m:ctrlPr>
                            <w:rPr>
                              <w:rFonts w:ascii="Cambria Math" w:eastAsia="宋体" w:hAnsi="Cambria Math" w:cs="Times New Roman"/>
                              <w:i/>
                              <w:noProof/>
                              <w:lang w:val="en-GB" w:eastAsia="en-US"/>
                            </w:rPr>
                          </m:ctrlPr>
                        </m:sSubPr>
                        <m:e>
                          <m:r>
                            <w:rPr>
                              <w:rFonts w:ascii="Cambria Math" w:eastAsia="宋体" w:hAnsi="Cambria Math" w:cs="Times New Roman"/>
                              <w:noProof/>
                              <w:lang w:val="en-GB" w:eastAsia="en-US"/>
                            </w:rPr>
                            <m:t>q</m:t>
                          </m:r>
                        </m:e>
                        <m:sub>
                          <m:r>
                            <w:rPr>
                              <w:rFonts w:ascii="Cambria Math" w:eastAsia="宋体" w:hAnsi="Cambria Math" w:cs="Times New Roman"/>
                              <w:noProof/>
                              <w:lang w:val="en-GB" w:eastAsia="en-US"/>
                            </w:rPr>
                            <m:t>d</m:t>
                          </m:r>
                        </m:sub>
                      </m:sSub>
                    </m:e>
                  </m:d>
                  <m:r>
                    <m:rPr>
                      <m:sty m:val="p"/>
                    </m:rPr>
                    <w:rPr>
                      <w:rFonts w:ascii="Cambria Math" w:eastAsia="宋体" w:hAnsi="Cambria Math" w:cs="Times New Roman"/>
                      <w:noProof/>
                      <w:lang w:val="en-GB" w:eastAsia="en-US"/>
                    </w:rPr>
                    <m:t>+</m:t>
                  </m:r>
                  <m:sSub>
                    <m:sSubPr>
                      <m:ctrlPr>
                        <w:rPr>
                          <w:rFonts w:ascii="Cambria Math" w:eastAsia="宋体" w:hAnsi="Cambria Math" w:cs="Times New Roman"/>
                          <w:iCs/>
                          <w:noProof/>
                          <w:lang w:val="en-GB" w:eastAsia="en-US"/>
                        </w:rPr>
                      </m:ctrlPr>
                    </m:sSubPr>
                    <m:e>
                      <m:r>
                        <w:rPr>
                          <w:rFonts w:ascii="Cambria Math" w:eastAsia="宋体" w:hAnsi="Cambria Math" w:cs="Times New Roman"/>
                          <w:noProof/>
                          <w:lang w:val="en-GB" w:eastAsia="en-US"/>
                        </w:rPr>
                        <m:t>f</m:t>
                      </m:r>
                    </m:e>
                    <m:sub>
                      <m:r>
                        <w:rPr>
                          <w:rFonts w:ascii="Cambria Math" w:eastAsia="宋体" w:hAnsi="Times New Roman" w:cs="Times New Roman"/>
                          <w:noProof/>
                          <w:lang w:val="en-GB" w:eastAsia="en-US"/>
                        </w:rPr>
                        <m:t>b</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f</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c</m:t>
                      </m:r>
                    </m:sub>
                  </m:sSub>
                  <m:d>
                    <m:dPr>
                      <m:ctrlPr>
                        <w:rPr>
                          <w:rFonts w:ascii="Cambria Math" w:eastAsia="宋体" w:hAnsi="Cambria Math" w:cs="Times New Roman"/>
                          <w:noProof/>
                          <w:lang w:val="en-GB" w:eastAsia="en-US"/>
                        </w:rPr>
                      </m:ctrlPr>
                    </m:dPr>
                    <m:e>
                      <m:r>
                        <w:rPr>
                          <w:rFonts w:ascii="Cambria Math" w:eastAsia="宋体" w:hAnsi="Times New Roman" w:cs="Times New Roman"/>
                          <w:noProof/>
                          <w:lang w:val="en-GB" w:eastAsia="en-US"/>
                        </w:rPr>
                        <m:t>i,l</m:t>
                      </m:r>
                    </m:e>
                  </m:d>
                </m:e>
              </m:d>
            </m:oMath>
            <w:r w:rsidRPr="005322BA">
              <w:rPr>
                <w:rFonts w:ascii="Times New Roman" w:eastAsia="宋体" w:hAnsi="Times New Roman" w:cs="Times New Roman"/>
                <w:noProof/>
                <w:lang w:val="en-GB" w:eastAsia="en-US"/>
              </w:rPr>
              <w:t xml:space="preserve"> [dB]</w:t>
            </w:r>
          </w:p>
          <w:p w14:paraId="67C60E17" w14:textId="77777777" w:rsidR="00365E14" w:rsidRDefault="00365E14" w:rsidP="0097515A">
            <w:pPr>
              <w:spacing w:before="0" w:after="180"/>
              <w:jc w:val="both"/>
              <w:rPr>
                <w:rFonts w:ascii="Times New Roman" w:eastAsia="宋体" w:hAnsi="Times New Roman" w:cs="Times New Roman"/>
                <w:color w:val="FF0000"/>
                <w:lang w:val="en-GB" w:eastAsia="en-US"/>
              </w:rPr>
            </w:pPr>
            <w:r w:rsidRPr="005322BA">
              <w:rPr>
                <w:rFonts w:ascii="Times New Roman" w:eastAsia="宋体" w:hAnsi="Times New Roman" w:cs="Times New Roman"/>
                <w:lang w:val="en-GB" w:eastAsia="en-US"/>
              </w:rPr>
              <w:t xml:space="preserve">where </w:t>
            </w:r>
            <m:oMath>
              <m:sSub>
                <m:sSubPr>
                  <m:ctrlPr>
                    <w:rPr>
                      <w:rFonts w:ascii="Cambria Math" w:eastAsia="宋体" w:hAnsi="Cambria Math" w:cs="Times New Roman"/>
                      <w:iCs/>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P</m:t>
                      </m:r>
                    </m:e>
                  </m:acc>
                </m:e>
                <m:sub>
                  <m:r>
                    <m:rPr>
                      <m:nor/>
                    </m:rPr>
                    <w:rPr>
                      <w:rFonts w:ascii="Cambria Math" w:eastAsia="宋体" w:hAnsi="Times New Roman" w:cs="Times New Roman"/>
                      <w:iCs/>
                      <w:lang w:val="en-GB" w:eastAsia="en-US"/>
                    </w:rPr>
                    <m:t>C</m:t>
                  </m:r>
                  <m:r>
                    <m:rPr>
                      <m:nor/>
                    </m:rPr>
                    <w:rPr>
                      <w:rFonts w:ascii="Cambria Math" w:eastAsia="宋体" w:hAnsi="Times New Roman" w:cs="Times New Roman"/>
                      <w:iCs/>
                      <w:lang w:eastAsia="en-US"/>
                    </w:rPr>
                    <m:t>MAX</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i</m:t>
              </m:r>
              <m:r>
                <m:rPr>
                  <m:sty m:val="p"/>
                </m:rPr>
                <w:rPr>
                  <w:rFonts w:ascii="Cambria Math" w:eastAsia="宋体" w:hAnsi="Times New Roman" w:cs="Times New Roman"/>
                  <w:lang w:val="en-GB" w:eastAsia="en-US"/>
                </w:rPr>
                <m:t>)</m:t>
              </m:r>
            </m:oMath>
            <w:r w:rsidRPr="005322BA">
              <w:rPr>
                <w:rFonts w:ascii="Times New Roman" w:eastAsia="宋体" w:hAnsi="Times New Roman" w:cs="Times New Roman"/>
                <w:lang w:val="en-GB" w:eastAsia="en-US"/>
              </w:rPr>
              <w:t xml:space="preserve"> is computed assuming MPR=0 dB, A-MPR=0 dB, P-MPR=0 dB. </w:t>
            </w:r>
            <w:r w:rsidRPr="005322BA">
              <w:rPr>
                <w:rFonts w:ascii="Symbol" w:eastAsia="宋体" w:hAnsi="Symbol" w:cs="Times New Roman"/>
                <w:lang w:val="en-GB" w:eastAsia="en-US" w:bidi="bn-IN"/>
              </w:rPr>
              <w:t></w:t>
            </w:r>
            <w:r w:rsidRPr="005322BA">
              <w:rPr>
                <w:rFonts w:ascii="Times New Roman" w:eastAsia="宋体" w:hAnsi="Times New Roman" w:cs="Times New Roman"/>
                <w:lang w:val="en-GB" w:eastAsia="en-US" w:bidi="bn-IN"/>
              </w:rPr>
              <w:t>T</w:t>
            </w:r>
            <w:r w:rsidRPr="005322BA">
              <w:rPr>
                <w:rFonts w:ascii="Times New Roman" w:eastAsia="宋体" w:hAnsi="Times New Roman" w:cs="Times New Roman"/>
                <w:vertAlign w:val="subscript"/>
                <w:lang w:eastAsia="en-US" w:bidi="bn-IN"/>
              </w:rPr>
              <w:t>C</w:t>
            </w:r>
            <w:r w:rsidRPr="005322BA">
              <w:rPr>
                <w:rFonts w:ascii="Times New Roman" w:eastAsia="宋体" w:hAnsi="Times New Roman" w:cs="Times New Roman"/>
                <w:lang w:val="en-GB" w:eastAsia="en-US"/>
              </w:rPr>
              <w:t xml:space="preserve"> = 0 </w:t>
            </w:r>
            <w:proofErr w:type="spellStart"/>
            <w:r w:rsidRPr="005322BA">
              <w:rPr>
                <w:rFonts w:ascii="Times New Roman" w:eastAsia="宋体" w:hAnsi="Times New Roman" w:cs="Times New Roman"/>
                <w:lang w:val="en-GB" w:eastAsia="en-US"/>
              </w:rPr>
              <w:t>dB.</w:t>
            </w:r>
            <w:proofErr w:type="spellEnd"/>
            <w:r w:rsidRPr="005322BA">
              <w:rPr>
                <w:rFonts w:ascii="Times New Roman" w:eastAsia="宋体" w:hAnsi="Times New Roman" w:cs="Times New Roman"/>
                <w:lang w:val="en-GB" w:eastAsia="en-US"/>
              </w:rPr>
              <w:t xml:space="preserve"> MPR, A-MPR, P-MPR and </w:t>
            </w:r>
            <w:r w:rsidRPr="005322BA">
              <w:rPr>
                <w:rFonts w:ascii="Symbol" w:eastAsia="宋体" w:hAnsi="Symbol" w:cs="Times New Roman"/>
                <w:lang w:val="en-GB" w:eastAsia="en-US" w:bidi="bn-IN"/>
              </w:rPr>
              <w:t></w:t>
            </w:r>
            <w:r w:rsidRPr="005322BA">
              <w:rPr>
                <w:rFonts w:ascii="Times New Roman" w:eastAsia="宋体" w:hAnsi="Times New Roman" w:cs="Times New Roman"/>
                <w:lang w:val="en-GB" w:eastAsia="en-US" w:bidi="bn-IN"/>
              </w:rPr>
              <w:t>T</w:t>
            </w:r>
            <w:r w:rsidRPr="005322BA">
              <w:rPr>
                <w:rFonts w:ascii="Times New Roman" w:eastAsia="宋体" w:hAnsi="Times New Roman" w:cs="Times New Roman"/>
                <w:vertAlign w:val="subscript"/>
                <w:lang w:eastAsia="en-US" w:bidi="bn-IN"/>
              </w:rPr>
              <w:t>C</w:t>
            </w:r>
            <w:r w:rsidRPr="005322BA">
              <w:rPr>
                <w:rFonts w:ascii="Times New Roman" w:eastAsia="宋体" w:hAnsi="Times New Roman" w:cs="Times New Roman"/>
                <w:lang w:val="en-GB" w:eastAsia="en-US"/>
              </w:rPr>
              <w:t xml:space="preserve"> are defined in [</w:t>
            </w:r>
            <w:r w:rsidRPr="005322BA">
              <w:rPr>
                <w:rFonts w:ascii="Times New Roman" w:eastAsia="宋体" w:hAnsi="Times New Roman" w:cs="Times New Roman"/>
                <w:lang w:eastAsia="en-US"/>
              </w:rPr>
              <w:t>8-1</w:t>
            </w:r>
            <w:r w:rsidRPr="005322BA">
              <w:rPr>
                <w:rFonts w:ascii="Times New Roman" w:eastAsia="宋体" w:hAnsi="Times New Roman" w:cs="Times New Roman"/>
                <w:lang w:val="en-GB" w:eastAsia="en-US"/>
              </w:rPr>
              <w:t>, TS 38.101-1]</w:t>
            </w:r>
            <w:r w:rsidRPr="005322BA">
              <w:rPr>
                <w:rFonts w:ascii="Times New Roman" w:eastAsia="宋体" w:hAnsi="Times New Roman" w:cs="Times New Roman"/>
                <w:lang w:eastAsia="en-US"/>
              </w:rPr>
              <w:t>, [8-2, TS 38.101-2] and [8-3, TS 38.101-3]</w:t>
            </w:r>
            <w:r w:rsidRPr="005322BA">
              <w:rPr>
                <w:rFonts w:ascii="Times New Roman" w:eastAsia="宋体" w:hAnsi="Times New Roman" w:cs="Times New Roman"/>
                <w:lang w:val="en-GB" w:eastAsia="en-US"/>
              </w:rPr>
              <w:t xml:space="preserve">. The remaining parameters are defined in clause 7.1.1 and, if </w:t>
            </w:r>
            <w:proofErr w:type="spellStart"/>
            <w:r w:rsidRPr="005322BA">
              <w:rPr>
                <w:rFonts w:ascii="Times New Roman" w:eastAsia="宋体" w:hAnsi="Times New Roman" w:cs="Times New Roman"/>
                <w:i/>
                <w:iCs/>
                <w:lang w:val="en-GB" w:eastAsia="en-US"/>
              </w:rPr>
              <w:t>ul-powerControl</w:t>
            </w:r>
            <w:proofErr w:type="spellEnd"/>
            <w:r w:rsidRPr="005322BA">
              <w:rPr>
                <w:rFonts w:ascii="Times New Roman" w:eastAsia="宋体" w:hAnsi="Times New Roman" w:cs="Times New Roman"/>
                <w:lang w:val="en-GB" w:eastAsia="en-US"/>
              </w:rPr>
              <w:t xml:space="preserve"> is not provided, </w:t>
            </w:r>
            <m:oMath>
              <m:sSub>
                <m:sSubPr>
                  <m:ctrlPr>
                    <w:rPr>
                      <w:rFonts w:ascii="Cambria Math" w:eastAsia="宋体" w:hAnsi="Cambria Math" w:cs="Times New Roman"/>
                      <w:iCs/>
                      <w:lang w:val="en-GB" w:eastAsia="en-US"/>
                    </w:rPr>
                  </m:ctrlPr>
                </m:sSubPr>
                <m:e>
                  <m:r>
                    <w:rPr>
                      <w:rFonts w:ascii="Cambria Math" w:eastAsia="宋体" w:hAnsi="Cambria Math" w:cs="Times New Roman"/>
                      <w:lang w:val="en-GB" w:eastAsia="en-US"/>
                    </w:rPr>
                    <m:t>P</m:t>
                  </m:r>
                </m:e>
                <m:sub>
                  <m:r>
                    <m:rPr>
                      <m:nor/>
                    </m:rPr>
                    <w:rPr>
                      <w:rFonts w:ascii="Cambria Math" w:eastAsia="宋体" w:hAnsi="Times New Roman" w:cs="Times New Roman"/>
                      <w:iCs/>
                      <w:lang w:eastAsia="en-US"/>
                    </w:rPr>
                    <m:t>O_P</m:t>
                  </m:r>
                  <m:r>
                    <m:rPr>
                      <m:nor/>
                    </m:rPr>
                    <w:rPr>
                      <w:rFonts w:ascii="Cambria Math" w:eastAsia="宋体" w:hAnsi="Times New Roman" w:cs="Times New Roman"/>
                      <w:iCs/>
                      <w:lang w:val="en-GB" w:eastAsia="en-US"/>
                    </w:rPr>
                    <m:t>USCH</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b</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j)</m:t>
              </m:r>
            </m:oMath>
            <w:r w:rsidRPr="005322BA">
              <w:rPr>
                <w:rFonts w:ascii="Times New Roman" w:eastAsia="宋体" w:hAnsi="Times New Roman" w:cs="Times New Roman"/>
                <w:lang w:val="en-GB" w:eastAsia="en-US"/>
              </w:rPr>
              <w:t xml:space="preserve"> and </w:t>
            </w:r>
            <m:oMath>
              <m:sSub>
                <m:sSubPr>
                  <m:ctrlPr>
                    <w:rPr>
                      <w:rFonts w:ascii="Cambria Math" w:eastAsia="宋体" w:hAnsi="Cambria Math" w:cs="Times New Roman"/>
                      <w:iCs/>
                      <w:lang w:val="en-GB" w:eastAsia="en-US"/>
                    </w:rPr>
                  </m:ctrlPr>
                </m:sSubPr>
                <m:e>
                  <m:r>
                    <w:rPr>
                      <w:rFonts w:ascii="Cambria Math" w:eastAsia="宋体" w:hAnsi="Cambria Math" w:cs="Times New Roman"/>
                      <w:lang w:val="en-GB" w:eastAsia="en-US"/>
                    </w:rPr>
                    <m:t>α</m:t>
                  </m:r>
                </m:e>
                <m:sub>
                  <m:r>
                    <w:rPr>
                      <w:rFonts w:ascii="Cambria Math" w:eastAsia="宋体" w:hAnsi="Times New Roman" w:cs="Times New Roman"/>
                      <w:lang w:val="en-GB" w:eastAsia="en-US"/>
                    </w:rPr>
                    <m:t>b</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d>
                <m:dPr>
                  <m:ctrlPr>
                    <w:rPr>
                      <w:rFonts w:ascii="Cambria Math" w:eastAsia="宋体" w:hAnsi="Cambria Math" w:cs="Times New Roman"/>
                      <w:lang w:val="en-GB" w:eastAsia="en-US"/>
                    </w:rPr>
                  </m:ctrlPr>
                </m:dPr>
                <m:e>
                  <m:r>
                    <w:rPr>
                      <w:rFonts w:ascii="Cambria Math" w:eastAsia="宋体" w:hAnsi="Times New Roman" w:cs="Times New Roman"/>
                      <w:lang w:val="en-GB" w:eastAsia="en-US"/>
                    </w:rPr>
                    <m:t>j</m:t>
                  </m:r>
                </m:e>
              </m:d>
            </m:oMath>
            <w:r w:rsidRPr="005322BA">
              <w:rPr>
                <w:rFonts w:ascii="Times New Roman" w:eastAsia="宋体" w:hAnsi="Times New Roman" w:cs="Times New Roman"/>
                <w:lang w:val="en-GB" w:eastAsia="en-US"/>
              </w:rPr>
              <w:t xml:space="preserve"> are obtained using </w:t>
            </w:r>
            <m:oMath>
              <m:sSub>
                <m:sSubPr>
                  <m:ctrlPr>
                    <w:rPr>
                      <w:rFonts w:ascii="Cambria Math" w:eastAsia="宋体" w:hAnsi="Cambria Math" w:cs="Times New Roman"/>
                      <w:iCs/>
                      <w:lang w:val="en-GB" w:eastAsia="en-US"/>
                    </w:rPr>
                  </m:ctrlPr>
                </m:sSubPr>
                <m:e>
                  <m:r>
                    <w:rPr>
                      <w:rFonts w:ascii="Cambria Math" w:eastAsia="宋体" w:hAnsi="Cambria Math" w:cs="Times New Roman"/>
                      <w:lang w:val="en-GB" w:eastAsia="en-US"/>
                    </w:rPr>
                    <m:t>P</m:t>
                  </m:r>
                </m:e>
                <m:sub>
                  <m:r>
                    <m:rPr>
                      <m:nor/>
                    </m:rPr>
                    <w:rPr>
                      <w:rFonts w:ascii="Cambria Math" w:eastAsia="宋体" w:hAnsi="Times New Roman" w:cs="Times New Roman"/>
                      <w:iCs/>
                      <w:lang w:eastAsia="en-US"/>
                    </w:rPr>
                    <m:t>O_NOMINAL,P</m:t>
                  </m:r>
                  <m:r>
                    <m:rPr>
                      <m:nor/>
                    </m:rPr>
                    <w:rPr>
                      <w:rFonts w:ascii="Cambria Math" w:eastAsia="宋体" w:hAnsi="Times New Roman" w:cs="Times New Roman"/>
                      <w:iCs/>
                      <w:lang w:val="en-GB" w:eastAsia="en-US"/>
                    </w:rPr>
                    <m:t>USCH</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d>
                <m:dPr>
                  <m:ctrlPr>
                    <w:rPr>
                      <w:rFonts w:ascii="Cambria Math" w:eastAsia="宋体" w:hAnsi="Cambria Math" w:cs="Times New Roman"/>
                      <w:lang w:val="en-GB" w:eastAsia="en-US"/>
                    </w:rPr>
                  </m:ctrlPr>
                </m:dPr>
                <m:e>
                  <m:r>
                    <w:rPr>
                      <w:rFonts w:ascii="Cambria Math" w:eastAsia="宋体" w:hAnsi="Times New Roman" w:cs="Times New Roman"/>
                      <w:lang w:val="en-GB" w:eastAsia="en-US"/>
                    </w:rPr>
                    <m:t>0</m:t>
                  </m:r>
                </m:e>
              </m:d>
            </m:oMath>
            <w:r w:rsidRPr="005322BA">
              <w:rPr>
                <w:rFonts w:ascii="Times New Roman" w:eastAsia="宋体" w:hAnsi="Times New Roman" w:cs="Times New Roman"/>
                <w:lang w:val="en-GB" w:eastAsia="en-US"/>
              </w:rPr>
              <w:t xml:space="preserve"> and </w:t>
            </w:r>
            <w:r w:rsidRPr="005322BA">
              <w:rPr>
                <w:rFonts w:ascii="Times New Roman" w:eastAsia="宋体" w:hAnsi="Times New Roman" w:cs="Times New Roman"/>
                <w:i/>
                <w:lang w:val="en-GB" w:eastAsia="en-US"/>
              </w:rPr>
              <w:t>p0-PUSCH-AlphaSetId</w:t>
            </w:r>
            <w:r w:rsidRPr="005322BA">
              <w:rPr>
                <w:rFonts w:ascii="Times New Roman" w:eastAsia="宋体" w:hAnsi="Times New Roman" w:cs="Times New Roman"/>
                <w:lang w:val="en-GB" w:eastAsia="en-US"/>
              </w:rPr>
              <w:t xml:space="preserve"> </w:t>
            </w:r>
            <w:r w:rsidRPr="005322BA">
              <w:rPr>
                <w:rFonts w:ascii="Times New Roman" w:eastAsia="宋体" w:hAnsi="Times New Roman" w:cs="Times New Roman"/>
                <w:i/>
                <w:lang w:val="en-GB" w:eastAsia="en-US"/>
              </w:rPr>
              <w:t xml:space="preserve">= </w:t>
            </w:r>
            <w:r w:rsidRPr="005322BA">
              <w:rPr>
                <w:rFonts w:ascii="Times New Roman" w:eastAsia="宋体" w:hAnsi="Times New Roman" w:cs="Times New Roman"/>
                <w:lang w:val="en-GB" w:eastAsia="en-US"/>
              </w:rPr>
              <w:t>0</w:t>
            </w:r>
            <w:r w:rsidRPr="005322BA">
              <w:rPr>
                <w:rFonts w:ascii="Times New Roman" w:eastAsia="宋体" w:hAnsi="Times New Roman" w:cs="Times New Roman"/>
                <w:iCs/>
                <w:lang w:val="en-GB" w:eastAsia="en-US"/>
              </w:rPr>
              <w:t xml:space="preserve">, </w:t>
            </w:r>
            <m:oMath>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PL</m:t>
                  </m:r>
                </m:e>
                <m:sub>
                  <m:r>
                    <w:rPr>
                      <w:rFonts w:ascii="Cambria Math" w:eastAsia="宋体" w:hAnsi="Cambria Math" w:cs="Times New Roman"/>
                      <w:lang w:val="en-GB" w:eastAsia="en-US"/>
                    </w:rPr>
                    <m:t>b,f,c</m:t>
                  </m:r>
                </m:sub>
              </m:sSub>
              <m:r>
                <w:rPr>
                  <w:rFonts w:ascii="Cambria Math" w:eastAsia="宋体" w:hAnsi="Cambria Math" w:cs="Times New Roman"/>
                  <w:lang w:val="en-GB" w:eastAsia="en-US"/>
                </w:rPr>
                <m:t>(</m:t>
              </m:r>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m:t>
              </m:r>
            </m:oMath>
            <w:r w:rsidRPr="005322BA">
              <w:rPr>
                <w:rFonts w:ascii="Times New Roman" w:eastAsia="宋体" w:hAnsi="Times New Roman" w:cs="Times New Roman"/>
                <w:lang w:val="en-GB" w:eastAsia="en-US"/>
              </w:rPr>
              <w:t xml:space="preserve"> is obtained using </w:t>
            </w:r>
            <w:proofErr w:type="spellStart"/>
            <w:r w:rsidRPr="005322BA">
              <w:rPr>
                <w:rFonts w:ascii="Times New Roman" w:eastAsia="宋体" w:hAnsi="Times New Roman" w:cs="Times New Roman"/>
                <w:i/>
                <w:lang w:val="en-GB" w:eastAsia="en-US"/>
              </w:rPr>
              <w:t>pusch</w:t>
            </w:r>
            <w:proofErr w:type="spellEnd"/>
            <w:r w:rsidRPr="005322BA">
              <w:rPr>
                <w:rFonts w:ascii="Times New Roman" w:eastAsia="宋体" w:hAnsi="Times New Roman" w:cs="Times New Roman"/>
                <w:i/>
                <w:lang w:val="en-GB" w:eastAsia="en-US"/>
              </w:rPr>
              <w:t>-</w:t>
            </w:r>
            <w:proofErr w:type="spellStart"/>
            <w:r w:rsidRPr="005322BA">
              <w:rPr>
                <w:rFonts w:ascii="Times New Roman" w:eastAsia="宋体" w:hAnsi="Times New Roman" w:cs="Times New Roman"/>
                <w:i/>
                <w:lang w:val="en-GB" w:eastAsia="en-US"/>
              </w:rPr>
              <w:t>PathlossReferenceRS</w:t>
            </w:r>
            <w:proofErr w:type="spellEnd"/>
            <w:r w:rsidRPr="005322BA">
              <w:rPr>
                <w:rFonts w:ascii="Times New Roman" w:eastAsia="宋体" w:hAnsi="Times New Roman" w:cs="Times New Roman"/>
                <w:i/>
                <w:lang w:val="en-GB" w:eastAsia="en-US"/>
              </w:rPr>
              <w:t xml:space="preserve">-Id = </w:t>
            </w:r>
            <w:r w:rsidRPr="005322BA">
              <w:rPr>
                <w:rFonts w:ascii="Times New Roman" w:eastAsia="宋体" w:hAnsi="Times New Roman" w:cs="Times New Roman"/>
                <w:lang w:val="en-GB" w:eastAsia="en-US"/>
              </w:rPr>
              <w:t xml:space="preserve">0, and </w:t>
            </w:r>
            <m:oMath>
              <m:r>
                <w:rPr>
                  <w:rFonts w:ascii="Cambria Math" w:eastAsia="宋体" w:hAnsi="Cambria Math" w:cs="Times New Roman"/>
                  <w:lang w:val="en-GB" w:eastAsia="en-US"/>
                </w:rPr>
                <m:t>l=0</m:t>
              </m:r>
            </m:oMath>
            <w:r w:rsidRPr="005322BA">
              <w:rPr>
                <w:rFonts w:ascii="Times New Roman" w:eastAsia="宋体" w:hAnsi="Times New Roman" w:cs="Times New Roman"/>
                <w:lang w:val="en-GB" w:eastAsia="en-US"/>
              </w:rPr>
              <w:t xml:space="preserve">. </w:t>
            </w:r>
            <w:r w:rsidRPr="00F96961">
              <w:rPr>
                <w:rFonts w:ascii="Times New Roman" w:eastAsia="宋体" w:hAnsi="Times New Roman" w:cs="Times New Roman" w:hint="eastAsia"/>
                <w:lang w:val="en-GB" w:eastAsia="en-US"/>
              </w:rPr>
              <w:t>I</w:t>
            </w:r>
            <w:r w:rsidRPr="00F96961">
              <w:rPr>
                <w:rFonts w:ascii="Times New Roman" w:eastAsia="宋体" w:hAnsi="Times New Roman" w:cs="Times New Roman"/>
                <w:lang w:val="en-GB" w:eastAsia="en-US"/>
              </w:rPr>
              <w:t xml:space="preserve">f </w:t>
            </w:r>
            <w:proofErr w:type="spellStart"/>
            <w:r w:rsidRPr="00F96961">
              <w:rPr>
                <w:rFonts w:ascii="Times New Roman" w:eastAsia="宋体" w:hAnsi="Times New Roman" w:cs="Times New Roman"/>
                <w:i/>
                <w:iCs/>
                <w:lang w:val="en-GB" w:eastAsia="en-US"/>
              </w:rPr>
              <w:t>ul-powerControl</w:t>
            </w:r>
            <w:proofErr w:type="spellEnd"/>
            <w:r w:rsidRPr="00F96961">
              <w:rPr>
                <w:rFonts w:ascii="Times New Roman" w:eastAsia="宋体" w:hAnsi="Times New Roman" w:cs="Times New Roman"/>
                <w:lang w:val="en-GB" w:eastAsia="en-US"/>
              </w:rPr>
              <w:t xml:space="preserve"> is provided, </w:t>
            </w:r>
            <m:oMath>
              <m:sSub>
                <m:sSubPr>
                  <m:ctrlPr>
                    <w:rPr>
                      <w:rFonts w:ascii="Cambria Math" w:eastAsia="宋体" w:hAnsi="Cambria Math" w:cs="Times New Roman"/>
                      <w:iCs/>
                      <w:lang w:val="en-GB" w:eastAsia="en-US"/>
                    </w:rPr>
                  </m:ctrlPr>
                </m:sSubPr>
                <m:e>
                  <m:r>
                    <w:rPr>
                      <w:rFonts w:ascii="Cambria Math" w:eastAsia="宋体" w:hAnsi="Cambria Math" w:cs="Times New Roman"/>
                      <w:lang w:val="en-GB" w:eastAsia="en-US"/>
                    </w:rPr>
                    <m:t>P</m:t>
                  </m:r>
                </m:e>
                <m:sub>
                  <m:r>
                    <m:rPr>
                      <m:nor/>
                    </m:rPr>
                    <w:rPr>
                      <w:rFonts w:ascii="Cambria Math" w:eastAsia="宋体" w:hAnsi="Times New Roman" w:cs="Times New Roman"/>
                      <w:iCs/>
                      <w:lang w:val="en-GB" w:eastAsia="en-US"/>
                    </w:rPr>
                    <m:t>O_PUSCH</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b</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j),</m:t>
              </m:r>
            </m:oMath>
            <w:r w:rsidRPr="00F96961">
              <w:rPr>
                <w:rFonts w:ascii="Times New Roman" w:eastAsia="宋体" w:hAnsi="Times New Roman" w:cs="Times New Roman"/>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lang w:val="en-GB" w:eastAsia="en-US"/>
                    </w:rPr>
                    <m:t>α</m:t>
                  </m:r>
                </m:e>
                <m:sub>
                  <m:r>
                    <w:rPr>
                      <w:rFonts w:ascii="Cambria Math" w:eastAsia="宋体" w:hAnsi="Times New Roman" w:cs="Times New Roman"/>
                      <w:lang w:val="en-GB" w:eastAsia="en-US"/>
                    </w:rPr>
                    <m:t>b</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d>
                <m:dPr>
                  <m:ctrlPr>
                    <w:rPr>
                      <w:rFonts w:ascii="Cambria Math" w:eastAsia="宋体" w:hAnsi="Cambria Math" w:cs="Times New Roman"/>
                      <w:lang w:val="en-GB" w:eastAsia="en-US"/>
                    </w:rPr>
                  </m:ctrlPr>
                </m:dPr>
                <m:e>
                  <m:r>
                    <w:rPr>
                      <w:rFonts w:ascii="Cambria Math" w:eastAsia="宋体" w:hAnsi="Times New Roman" w:cs="Times New Roman"/>
                      <w:lang w:val="en-GB" w:eastAsia="en-US"/>
                    </w:rPr>
                    <m:t>j</m:t>
                  </m:r>
                </m:e>
              </m:d>
            </m:oMath>
            <w:r w:rsidRPr="00F96961">
              <w:rPr>
                <w:rFonts w:ascii="Times New Roman" w:eastAsia="宋体" w:hAnsi="Times New Roman" w:cs="Times New Roman"/>
                <w:lang w:val="en-GB" w:eastAsia="en-US"/>
              </w:rPr>
              <w:t xml:space="preserve"> and </w:t>
            </w:r>
            <m:oMath>
              <m:r>
                <w:rPr>
                  <w:rFonts w:ascii="Cambria Math" w:eastAsia="宋体" w:hAnsi="Cambria Math" w:cs="Times New Roman"/>
                  <w:lang w:val="en-GB" w:eastAsia="en-US"/>
                </w:rPr>
                <m:t>l</m:t>
              </m:r>
            </m:oMath>
            <w:r w:rsidRPr="00F96961">
              <w:rPr>
                <w:rFonts w:ascii="Times New Roman" w:eastAsia="宋体" w:hAnsi="Times New Roman" w:cs="Times New Roman"/>
                <w:lang w:val="en-GB" w:eastAsia="en-US"/>
              </w:rPr>
              <w:t xml:space="preserve"> are obtained by </w:t>
            </w:r>
            <w:r w:rsidRPr="00F96961">
              <w:rPr>
                <w:rFonts w:ascii="Times New Roman" w:eastAsia="宋体" w:hAnsi="Times New Roman" w:cs="Times New Roman"/>
                <w:i/>
                <w:noProof/>
                <w:lang w:val="en-GB" w:eastAsia="en-US"/>
              </w:rPr>
              <w:t>p0AlphaSetforPUSCH</w:t>
            </w:r>
            <w:r w:rsidRPr="00F96961">
              <w:rPr>
                <w:rFonts w:ascii="Times New Roman" w:eastAsia="宋体" w:hAnsi="Times New Roman" w:cs="Times New Roman"/>
                <w:i/>
                <w:iCs/>
                <w:lang w:val="en-GB" w:eastAsia="en-US"/>
              </w:rPr>
              <w:t xml:space="preserve"> </w:t>
            </w:r>
            <w:r w:rsidRPr="00F96961">
              <w:rPr>
                <w:rFonts w:ascii="Times New Roman" w:eastAsia="宋体" w:hAnsi="Times New Roman" w:cs="Times New Roman"/>
                <w:lang w:val="en-GB" w:eastAsia="en-US"/>
              </w:rPr>
              <w:t xml:space="preserve">associated with the indicated </w:t>
            </w:r>
            <w:r w:rsidRPr="00F96961">
              <w:rPr>
                <w:rFonts w:ascii="Times New Roman" w:eastAsia="宋体" w:hAnsi="Times New Roman" w:cs="Times New Roman"/>
                <w:i/>
                <w:lang w:val="en-GB" w:eastAsia="en-US"/>
              </w:rPr>
              <w:t>TCI-State</w:t>
            </w:r>
            <w:r w:rsidRPr="00F96961">
              <w:rPr>
                <w:rFonts w:ascii="Times New Roman" w:eastAsia="宋体" w:hAnsi="Times New Roman" w:cs="Times New Roman"/>
                <w:lang w:val="en-GB" w:eastAsia="en-US"/>
              </w:rPr>
              <w:t xml:space="preserve"> or </w:t>
            </w:r>
            <w:r w:rsidRPr="00F96961">
              <w:rPr>
                <w:rFonts w:ascii="Times New Roman" w:eastAsia="宋体" w:hAnsi="Times New Roman" w:cs="Times New Roman"/>
                <w:i/>
                <w:iCs/>
                <w:lang w:val="en-GB" w:eastAsia="en-US"/>
              </w:rPr>
              <w:t>TCI-UL-State</w:t>
            </w:r>
            <w:r w:rsidRPr="00F96961">
              <w:rPr>
                <w:rFonts w:ascii="Times New Roman" w:eastAsia="宋体" w:hAnsi="Times New Roman" w:cs="Times New Roman"/>
                <w:iCs/>
                <w:lang w:val="en-GB" w:eastAsia="en-US"/>
              </w:rPr>
              <w:t xml:space="preserve">, </w:t>
            </w:r>
            <m:oMath>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PL</m:t>
                  </m:r>
                </m:e>
                <m:sub>
                  <m:r>
                    <w:rPr>
                      <w:rFonts w:ascii="Cambria Math" w:eastAsia="宋体" w:hAnsi="Cambria Math" w:cs="Times New Roman"/>
                      <w:lang w:val="en-GB" w:eastAsia="en-US"/>
                    </w:rPr>
                    <m:t>b,f,c</m:t>
                  </m:r>
                </m:sub>
              </m:sSub>
              <m:r>
                <w:rPr>
                  <w:rFonts w:ascii="Cambria Math" w:eastAsia="宋体" w:hAnsi="Cambria Math" w:cs="Times New Roman"/>
                  <w:lang w:val="en-GB" w:eastAsia="en-US"/>
                </w:rPr>
                <m:t>(</m:t>
              </m:r>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m:t>
              </m:r>
            </m:oMath>
            <w:r w:rsidRPr="00F96961">
              <w:rPr>
                <w:rFonts w:ascii="Times New Roman" w:eastAsia="宋体" w:hAnsi="Times New Roman" w:cs="Times New Roman"/>
                <w:lang w:val="en-GB" w:eastAsia="en-US"/>
              </w:rPr>
              <w:t xml:space="preserve"> is obtained by PL-RS associated with the indicated </w:t>
            </w:r>
            <w:r w:rsidRPr="00F96961">
              <w:rPr>
                <w:rFonts w:ascii="Times New Roman" w:eastAsia="宋体" w:hAnsi="Times New Roman" w:cs="Times New Roman"/>
                <w:i/>
                <w:lang w:val="en-GB" w:eastAsia="en-US"/>
              </w:rPr>
              <w:t>TCI-State</w:t>
            </w:r>
            <w:r w:rsidRPr="00F96961">
              <w:rPr>
                <w:rFonts w:ascii="Times New Roman" w:eastAsia="宋体" w:hAnsi="Times New Roman" w:cs="Times New Roman"/>
                <w:lang w:val="en-GB" w:eastAsia="en-US"/>
              </w:rPr>
              <w:t xml:space="preserve"> or </w:t>
            </w:r>
            <w:r w:rsidRPr="00F96961">
              <w:rPr>
                <w:rFonts w:ascii="Times New Roman" w:eastAsia="宋体" w:hAnsi="Times New Roman" w:cs="Times New Roman"/>
                <w:i/>
                <w:iCs/>
                <w:lang w:val="en-GB" w:eastAsia="en-US"/>
              </w:rPr>
              <w:t>TCI-UL-State</w:t>
            </w:r>
            <w:r w:rsidRPr="00F96961">
              <w:rPr>
                <w:rFonts w:ascii="Times New Roman" w:eastAsia="宋体" w:hAnsi="Times New Roman" w:cs="Times New Roman"/>
                <w:lang w:val="en-GB" w:eastAsia="en-US"/>
              </w:rPr>
              <w:t>.</w:t>
            </w:r>
            <w:r>
              <w:rPr>
                <w:rFonts w:ascii="Times New Roman" w:eastAsia="宋体" w:hAnsi="Times New Roman" w:cs="Times New Roman"/>
                <w:lang w:val="en-GB" w:eastAsia="en-US"/>
              </w:rPr>
              <w:t xml:space="preserve"> </w:t>
            </w:r>
            <w:r w:rsidRPr="00220357">
              <w:rPr>
                <w:rFonts w:ascii="Times New Roman" w:eastAsia="宋体" w:hAnsi="Times New Roman" w:cs="Times New Roman"/>
                <w:color w:val="FF0000"/>
                <w:lang w:val="en-GB" w:eastAsia="en-US"/>
              </w:rPr>
              <w:t xml:space="preserve">If </w:t>
            </w:r>
            <w:proofErr w:type="spellStart"/>
            <w:r w:rsidRPr="00220357">
              <w:rPr>
                <w:rFonts w:ascii="Times New Roman" w:eastAsia="宋体" w:hAnsi="Times New Roman" w:cs="Times New Roman"/>
                <w:i/>
                <w:iCs/>
                <w:color w:val="FF0000"/>
                <w:lang w:val="en-GB" w:eastAsia="en-US"/>
              </w:rPr>
              <w:t>ul-powerControl</w:t>
            </w:r>
            <w:proofErr w:type="spellEnd"/>
            <w:r w:rsidRPr="00220357">
              <w:rPr>
                <w:rFonts w:ascii="Times New Roman" w:eastAsia="宋体" w:hAnsi="Times New Roman" w:cs="Times New Roman"/>
                <w:color w:val="FF0000"/>
                <w:lang w:val="en-GB" w:eastAsia="en-US"/>
              </w:rPr>
              <w:t xml:space="preserve"> is provided and if UE </w:t>
            </w:r>
            <w:r w:rsidRPr="00220357">
              <w:rPr>
                <w:rFonts w:ascii="Times New Roman" w:eastAsia="宋体" w:hAnsi="Times New Roman" w:cs="Times New Roman"/>
                <w:color w:val="FF0000"/>
                <w:lang w:eastAsia="en-US"/>
              </w:rPr>
              <w:t>is indicated a first</w:t>
            </w:r>
            <w:r w:rsidRPr="00220357">
              <w:rPr>
                <w:rFonts w:ascii="Times New Roman" w:eastAsia="宋体" w:hAnsi="Times New Roman" w:cs="Times New Roman"/>
                <w:i/>
                <w:iCs/>
                <w:color w:val="FF0000"/>
                <w:lang w:eastAsia="en-US"/>
              </w:rPr>
              <w:t xml:space="preserve"> TCI-State</w:t>
            </w:r>
            <w:r w:rsidRPr="00220357">
              <w:rPr>
                <w:rFonts w:ascii="Times New Roman" w:eastAsia="宋体" w:hAnsi="Times New Roman" w:cs="Times New Roman"/>
                <w:color w:val="FF0000"/>
                <w:lang w:eastAsia="en-US"/>
              </w:rPr>
              <w:t xml:space="preserve"> or </w:t>
            </w:r>
            <w:r w:rsidRPr="00220357">
              <w:rPr>
                <w:rFonts w:ascii="Times New Roman" w:eastAsia="宋体" w:hAnsi="Times New Roman" w:cs="Times New Roman"/>
                <w:i/>
                <w:iCs/>
                <w:color w:val="FF0000"/>
                <w:lang w:eastAsia="en-US"/>
              </w:rPr>
              <w:t xml:space="preserve">TCI-UL-State </w:t>
            </w:r>
            <w:r w:rsidRPr="00220357">
              <w:rPr>
                <w:rFonts w:ascii="Times New Roman" w:eastAsia="宋体" w:hAnsi="Times New Roman" w:cs="Times New Roman"/>
                <w:color w:val="FF0000"/>
                <w:lang w:eastAsia="en-US"/>
              </w:rPr>
              <w:t xml:space="preserve">and a second </w:t>
            </w:r>
            <w:r w:rsidRPr="00220357">
              <w:rPr>
                <w:rFonts w:ascii="Times New Roman" w:eastAsia="宋体" w:hAnsi="Times New Roman" w:cs="Times New Roman"/>
                <w:i/>
                <w:iCs/>
                <w:color w:val="FF0000"/>
                <w:lang w:eastAsia="en-US"/>
              </w:rPr>
              <w:t>TCI-State</w:t>
            </w:r>
            <w:r w:rsidRPr="00220357">
              <w:rPr>
                <w:rFonts w:ascii="Times New Roman" w:eastAsia="宋体" w:hAnsi="Times New Roman" w:cs="Times New Roman"/>
                <w:color w:val="FF0000"/>
                <w:lang w:eastAsia="en-US"/>
              </w:rPr>
              <w:t xml:space="preserve"> or </w:t>
            </w:r>
            <w:r w:rsidRPr="00220357">
              <w:rPr>
                <w:rFonts w:ascii="Times New Roman" w:eastAsia="宋体" w:hAnsi="Times New Roman" w:cs="Times New Roman"/>
                <w:i/>
                <w:iCs/>
                <w:color w:val="FF0000"/>
                <w:lang w:eastAsia="en-US"/>
              </w:rPr>
              <w:t>TCI-UL-State</w:t>
            </w:r>
            <w:r w:rsidRPr="00220357">
              <w:rPr>
                <w:rFonts w:ascii="Times New Roman" w:eastAsia="宋体" w:hAnsi="Times New Roman" w:cs="Times New Roman"/>
                <w:color w:val="FF0000"/>
                <w:lang w:eastAsia="en-US"/>
              </w:rPr>
              <w:t>,</w:t>
            </w:r>
            <w:r w:rsidRPr="00220357">
              <w:rPr>
                <w:rFonts w:ascii="Times New Roman" w:eastAsia="宋体" w:hAnsi="Times New Roman" w:cs="Times New Roman"/>
                <w:color w:val="FF0000"/>
                <w:lang w:val="en-GB" w:eastAsia="en-US"/>
              </w:rPr>
              <w:t xml:space="preserve"> </w:t>
            </w:r>
            <m:oMath>
              <m:sSub>
                <m:sSubPr>
                  <m:ctrlPr>
                    <w:rPr>
                      <w:rFonts w:ascii="Cambria Math" w:eastAsia="宋体" w:hAnsi="Cambria Math" w:cs="Times New Roman"/>
                      <w:i/>
                      <w:iCs/>
                      <w:color w:val="FF0000"/>
                      <w:lang w:eastAsia="en-US"/>
                    </w:rPr>
                  </m:ctrlPr>
                </m:sSubPr>
                <m:e>
                  <m:r>
                    <w:rPr>
                      <w:rFonts w:ascii="Cambria Math" w:eastAsia="宋体" w:hAnsi="Cambria Math" w:cs="Times New Roman"/>
                      <w:color w:val="FF0000"/>
                      <w:lang w:val="en-GB" w:eastAsia="en-US"/>
                    </w:rPr>
                    <m:t>P</m:t>
                  </m:r>
                </m:e>
                <m:sub>
                  <m:r>
                    <m:rPr>
                      <m:nor/>
                    </m:rPr>
                    <w:rPr>
                      <w:rFonts w:ascii="Times New Roman" w:eastAsia="宋体" w:hAnsi="Times New Roman" w:cs="Times New Roman"/>
                      <w:color w:val="FF0000"/>
                      <w:lang w:val="en-GB" w:eastAsia="en-US"/>
                    </w:rPr>
                    <m:t>O_PUSCH</m:t>
                  </m:r>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b</m:t>
                  </m:r>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f</m:t>
                  </m:r>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c</m:t>
                  </m:r>
                </m:sub>
              </m:sSub>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j),</m:t>
              </m:r>
            </m:oMath>
            <w:r w:rsidRPr="00220357">
              <w:rPr>
                <w:rFonts w:ascii="Times New Roman" w:eastAsia="宋体" w:hAnsi="Times New Roman" w:cs="Times New Roman"/>
                <w:color w:val="FF0000"/>
                <w:lang w:val="en-GB" w:eastAsia="en-US"/>
              </w:rPr>
              <w:t xml:space="preserve"> </w:t>
            </w:r>
            <m:oMath>
              <m:sSub>
                <m:sSubPr>
                  <m:ctrlPr>
                    <w:rPr>
                      <w:rFonts w:ascii="Cambria Math" w:eastAsia="宋体" w:hAnsi="Cambria Math" w:cs="Times New Roman"/>
                      <w:i/>
                      <w:iCs/>
                      <w:color w:val="FF0000"/>
                      <w:lang w:eastAsia="en-US"/>
                    </w:rPr>
                  </m:ctrlPr>
                </m:sSubPr>
                <m:e>
                  <m:r>
                    <w:rPr>
                      <w:rFonts w:ascii="Cambria Math" w:eastAsia="宋体" w:hAnsi="Cambria Math" w:cs="Times New Roman"/>
                      <w:color w:val="FF0000"/>
                      <w:lang w:val="en-GB" w:eastAsia="en-US"/>
                    </w:rPr>
                    <m:t>α</m:t>
                  </m:r>
                </m:e>
                <m:sub>
                  <m:r>
                    <w:rPr>
                      <w:rFonts w:ascii="Cambria Math" w:eastAsia="宋体" w:hAnsi="Cambria Math" w:cs="Times New Roman"/>
                      <w:color w:val="FF0000"/>
                      <w:lang w:val="en-GB" w:eastAsia="en-US"/>
                    </w:rPr>
                    <m:t>b</m:t>
                  </m:r>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f</m:t>
                  </m:r>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c</m:t>
                  </m:r>
                </m:sub>
              </m:sSub>
              <m:d>
                <m:dPr>
                  <m:ctrlPr>
                    <w:rPr>
                      <w:rFonts w:ascii="Cambria Math" w:eastAsia="宋体" w:hAnsi="Cambria Math" w:cs="Times New Roman"/>
                      <w:i/>
                      <w:iCs/>
                      <w:color w:val="FF0000"/>
                      <w:lang w:eastAsia="en-US"/>
                    </w:rPr>
                  </m:ctrlPr>
                </m:dPr>
                <m:e>
                  <m:r>
                    <w:rPr>
                      <w:rFonts w:ascii="Cambria Math" w:eastAsia="宋体" w:hAnsi="Cambria Math" w:cs="Times New Roman"/>
                      <w:color w:val="FF0000"/>
                      <w:lang w:val="en-GB" w:eastAsia="en-US"/>
                    </w:rPr>
                    <m:t>j</m:t>
                  </m:r>
                </m:e>
              </m:d>
            </m:oMath>
            <w:r w:rsidRPr="00220357">
              <w:rPr>
                <w:rFonts w:ascii="Times New Roman" w:eastAsia="宋体" w:hAnsi="Times New Roman" w:cs="Times New Roman"/>
                <w:color w:val="FF0000"/>
                <w:lang w:val="en-GB" w:eastAsia="en-US"/>
              </w:rPr>
              <w:t xml:space="preserve"> and </w:t>
            </w:r>
            <m:oMath>
              <m:r>
                <w:rPr>
                  <w:rFonts w:ascii="Cambria Math" w:eastAsia="宋体" w:hAnsi="Cambria Math" w:cs="Times New Roman"/>
                  <w:color w:val="FF0000"/>
                  <w:lang w:val="en-GB" w:eastAsia="en-US"/>
                </w:rPr>
                <m:t>l</m:t>
              </m:r>
            </m:oMath>
            <w:r w:rsidRPr="00220357">
              <w:rPr>
                <w:rFonts w:ascii="Times New Roman" w:eastAsia="宋体" w:hAnsi="Times New Roman" w:cs="Times New Roman"/>
                <w:color w:val="FF0000"/>
                <w:lang w:val="en-GB" w:eastAsia="en-US"/>
              </w:rPr>
              <w:t xml:space="preserve"> are obtained by </w:t>
            </w:r>
            <w:r w:rsidRPr="00220357">
              <w:rPr>
                <w:rFonts w:ascii="Times New Roman" w:eastAsia="宋体" w:hAnsi="Times New Roman" w:cs="Times New Roman"/>
                <w:i/>
                <w:iCs/>
                <w:color w:val="FF0000"/>
                <w:lang w:val="en-GB" w:eastAsia="en-US"/>
              </w:rPr>
              <w:t xml:space="preserve">p0AlphaSetforPUSCH </w:t>
            </w:r>
            <w:r w:rsidRPr="00220357">
              <w:rPr>
                <w:rFonts w:ascii="Times New Roman" w:eastAsia="宋体" w:hAnsi="Times New Roman" w:cs="Times New Roman"/>
                <w:color w:val="FF0000"/>
                <w:lang w:val="en-GB" w:eastAsia="en-US"/>
              </w:rPr>
              <w:t xml:space="preserve">associated with the first indicated </w:t>
            </w:r>
            <w:r w:rsidRPr="00220357">
              <w:rPr>
                <w:rFonts w:ascii="Times New Roman" w:eastAsia="宋体" w:hAnsi="Times New Roman" w:cs="Times New Roman"/>
                <w:i/>
                <w:iCs/>
                <w:color w:val="FF0000"/>
                <w:lang w:val="en-GB" w:eastAsia="en-US"/>
              </w:rPr>
              <w:t>TCI-State</w:t>
            </w:r>
            <w:r w:rsidRPr="00220357">
              <w:rPr>
                <w:rFonts w:ascii="Times New Roman" w:eastAsia="宋体" w:hAnsi="Times New Roman" w:cs="Times New Roman"/>
                <w:color w:val="FF0000"/>
                <w:lang w:val="en-GB" w:eastAsia="en-US"/>
              </w:rPr>
              <w:t xml:space="preserve"> or </w:t>
            </w:r>
            <w:r w:rsidRPr="00220357">
              <w:rPr>
                <w:rFonts w:ascii="Times New Roman" w:eastAsia="宋体" w:hAnsi="Times New Roman" w:cs="Times New Roman"/>
                <w:i/>
                <w:iCs/>
                <w:color w:val="FF0000"/>
                <w:lang w:val="en-GB" w:eastAsia="en-US"/>
              </w:rPr>
              <w:t>TCI-UL-State</w:t>
            </w:r>
            <w:r w:rsidRPr="00220357">
              <w:rPr>
                <w:rFonts w:ascii="Times New Roman" w:eastAsia="宋体" w:hAnsi="Times New Roman" w:cs="Times New Roman"/>
                <w:color w:val="FF0000"/>
                <w:lang w:val="en-GB" w:eastAsia="en-US"/>
              </w:rPr>
              <w:t xml:space="preserve">, </w:t>
            </w:r>
            <m:oMath>
              <m:sSub>
                <m:sSubPr>
                  <m:ctrlPr>
                    <w:rPr>
                      <w:rFonts w:ascii="Cambria Math" w:eastAsia="宋体" w:hAnsi="Cambria Math" w:cs="Times New Roman"/>
                      <w:i/>
                      <w:iCs/>
                      <w:color w:val="FF0000"/>
                      <w:lang w:eastAsia="en-US"/>
                    </w:rPr>
                  </m:ctrlPr>
                </m:sSubPr>
                <m:e>
                  <m:r>
                    <w:rPr>
                      <w:rFonts w:ascii="Cambria Math" w:eastAsia="宋体" w:hAnsi="Cambria Math" w:cs="Times New Roman"/>
                      <w:color w:val="FF0000"/>
                      <w:lang w:val="en-GB" w:eastAsia="en-US"/>
                    </w:rPr>
                    <m:t>PL</m:t>
                  </m:r>
                </m:e>
                <m:sub>
                  <m:r>
                    <w:rPr>
                      <w:rFonts w:ascii="Cambria Math" w:eastAsia="宋体" w:hAnsi="Cambria Math" w:cs="Times New Roman"/>
                      <w:color w:val="FF0000"/>
                      <w:lang w:val="en-GB" w:eastAsia="en-US"/>
                    </w:rPr>
                    <m:t>b,f,c</m:t>
                  </m:r>
                </m:sub>
              </m:sSub>
              <m:r>
                <w:rPr>
                  <w:rFonts w:ascii="Cambria Math" w:eastAsia="宋体" w:hAnsi="Cambria Math" w:cs="Times New Roman"/>
                  <w:color w:val="FF0000"/>
                  <w:lang w:val="en-GB" w:eastAsia="en-US"/>
                </w:rPr>
                <m:t>(</m:t>
              </m:r>
              <m:sSub>
                <m:sSubPr>
                  <m:ctrlPr>
                    <w:rPr>
                      <w:rFonts w:ascii="Cambria Math" w:eastAsia="宋体" w:hAnsi="Cambria Math" w:cs="Times New Roman"/>
                      <w:i/>
                      <w:iCs/>
                      <w:color w:val="FF0000"/>
                      <w:lang w:eastAsia="en-US"/>
                    </w:rPr>
                  </m:ctrlPr>
                </m:sSubPr>
                <m:e>
                  <m:r>
                    <w:rPr>
                      <w:rFonts w:ascii="Cambria Math" w:eastAsia="宋体" w:hAnsi="Cambria Math" w:cs="Times New Roman"/>
                      <w:color w:val="FF0000"/>
                      <w:lang w:val="en-GB" w:eastAsia="en-US"/>
                    </w:rPr>
                    <m:t>q</m:t>
                  </m:r>
                </m:e>
                <m:sub>
                  <m:r>
                    <w:rPr>
                      <w:rFonts w:ascii="Cambria Math" w:eastAsia="宋体" w:hAnsi="Cambria Math" w:cs="Times New Roman"/>
                      <w:color w:val="FF0000"/>
                      <w:lang w:val="en-GB" w:eastAsia="en-US"/>
                    </w:rPr>
                    <m:t>d</m:t>
                  </m:r>
                </m:sub>
              </m:sSub>
              <m:r>
                <w:rPr>
                  <w:rFonts w:ascii="Cambria Math" w:eastAsia="宋体" w:hAnsi="Cambria Math" w:cs="Times New Roman"/>
                  <w:color w:val="FF0000"/>
                  <w:lang w:val="en-GB" w:eastAsia="en-US"/>
                </w:rPr>
                <m:t>)</m:t>
              </m:r>
            </m:oMath>
            <w:r w:rsidRPr="00220357">
              <w:rPr>
                <w:rFonts w:ascii="Times New Roman" w:eastAsia="宋体" w:hAnsi="Times New Roman" w:cs="Times New Roman"/>
                <w:color w:val="FF0000"/>
                <w:lang w:val="en-GB" w:eastAsia="en-US"/>
              </w:rPr>
              <w:t xml:space="preserve"> is obtained by PL-RS associated with the first indicated </w:t>
            </w:r>
            <w:r w:rsidRPr="00220357">
              <w:rPr>
                <w:rFonts w:ascii="Times New Roman" w:eastAsia="宋体" w:hAnsi="Times New Roman" w:cs="Times New Roman"/>
                <w:i/>
                <w:iCs/>
                <w:color w:val="FF0000"/>
                <w:lang w:val="en-GB" w:eastAsia="en-US"/>
              </w:rPr>
              <w:t>TCI-State</w:t>
            </w:r>
            <w:r w:rsidRPr="00220357">
              <w:rPr>
                <w:rFonts w:ascii="Times New Roman" w:eastAsia="宋体" w:hAnsi="Times New Roman" w:cs="Times New Roman"/>
                <w:color w:val="FF0000"/>
                <w:lang w:val="en-GB" w:eastAsia="en-US"/>
              </w:rPr>
              <w:t xml:space="preserve"> or </w:t>
            </w:r>
            <w:r w:rsidRPr="00220357">
              <w:rPr>
                <w:rFonts w:ascii="Times New Roman" w:eastAsia="宋体" w:hAnsi="Times New Roman" w:cs="Times New Roman"/>
                <w:i/>
                <w:iCs/>
                <w:color w:val="FF0000"/>
                <w:lang w:val="en-GB" w:eastAsia="en-US"/>
              </w:rPr>
              <w:t>TCI-UL-State</w:t>
            </w:r>
            <w:r w:rsidRPr="00220357">
              <w:rPr>
                <w:rFonts w:ascii="Times New Roman" w:eastAsia="宋体" w:hAnsi="Times New Roman" w:cs="Times New Roman"/>
                <w:color w:val="FF0000"/>
                <w:lang w:val="en-GB" w:eastAsia="en-US"/>
              </w:rPr>
              <w:t>.</w:t>
            </w:r>
          </w:p>
          <w:p w14:paraId="3417781D" w14:textId="77777777" w:rsidR="00365E14" w:rsidRPr="00220357" w:rsidRDefault="00365E14"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bookmarkEnd w:id="4"/>
    <w:p w14:paraId="3C701D37" w14:textId="77777777" w:rsidR="00365E14" w:rsidRDefault="00365E14" w:rsidP="00365E14">
      <w:pPr>
        <w:spacing w:beforeLines="50" w:before="120" w:afterLines="50" w:after="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I</w:t>
      </w:r>
      <w:r>
        <w:rPr>
          <w:rFonts w:ascii="Times New Roman" w:eastAsiaTheme="minorEastAsia" w:hAnsi="Times New Roman" w:cs="Times New Roman"/>
          <w:sz w:val="22"/>
          <w:szCs w:val="18"/>
          <w:lang w:val="en-GB"/>
        </w:rPr>
        <w:t xml:space="preserve">n Rel-17 M-TRP PUSCH repetition, if UE is not provided </w:t>
      </w:r>
      <w:proofErr w:type="spellStart"/>
      <w:r>
        <w:rPr>
          <w:rFonts w:ascii="Times New Roman" w:eastAsiaTheme="minorEastAsia" w:hAnsi="Times New Roman" w:cs="Times New Roman"/>
          <w:sz w:val="22"/>
          <w:szCs w:val="18"/>
          <w:lang w:val="en-GB"/>
        </w:rPr>
        <w:t>twoPHRMode</w:t>
      </w:r>
      <w:proofErr w:type="spellEnd"/>
      <w:r>
        <w:rPr>
          <w:rFonts w:ascii="Times New Roman" w:eastAsiaTheme="minorEastAsia" w:hAnsi="Times New Roman" w:cs="Times New Roman"/>
          <w:sz w:val="22"/>
          <w:szCs w:val="18"/>
          <w:lang w:val="en-GB"/>
        </w:rPr>
        <w:t xml:space="preserve">, the UE provides one PHR in slot n and the actual PHR is for the first PUSCH repetition associated with first SRS resource set or second SRS resource set in slot n. For </w:t>
      </w:r>
      <w:proofErr w:type="spellStart"/>
      <w:r>
        <w:rPr>
          <w:rFonts w:ascii="Times New Roman" w:eastAsiaTheme="minorEastAsia" w:hAnsi="Times New Roman" w:cs="Times New Roman"/>
          <w:sz w:val="22"/>
          <w:szCs w:val="18"/>
          <w:lang w:val="en-GB"/>
        </w:rPr>
        <w:t>STxMP</w:t>
      </w:r>
      <w:proofErr w:type="spellEnd"/>
      <w:r>
        <w:rPr>
          <w:rFonts w:ascii="Times New Roman" w:eastAsiaTheme="minorEastAsia" w:hAnsi="Times New Roman" w:cs="Times New Roman"/>
          <w:sz w:val="22"/>
          <w:szCs w:val="18"/>
          <w:lang w:val="en-GB"/>
        </w:rPr>
        <w:t xml:space="preserve"> SDM/SFN scheme, if UE is not provided </w:t>
      </w:r>
      <w:proofErr w:type="spellStart"/>
      <w:r>
        <w:rPr>
          <w:rFonts w:ascii="Times New Roman" w:eastAsiaTheme="minorEastAsia" w:hAnsi="Times New Roman" w:cs="Times New Roman"/>
          <w:sz w:val="22"/>
          <w:szCs w:val="18"/>
          <w:lang w:val="en-GB"/>
        </w:rPr>
        <w:t>twoPHRMode</w:t>
      </w:r>
      <w:proofErr w:type="spellEnd"/>
      <w:r>
        <w:rPr>
          <w:rFonts w:ascii="Times New Roman" w:eastAsiaTheme="minorEastAsia" w:hAnsi="Times New Roman" w:cs="Times New Roman"/>
          <w:sz w:val="22"/>
          <w:szCs w:val="18"/>
          <w:lang w:val="en-GB"/>
        </w:rPr>
        <w:t>, whether UE provides actual PHR associated with first or second SRS resource set needs to be clarified.</w:t>
      </w:r>
    </w:p>
    <w:p w14:paraId="341DA4F1" w14:textId="77777777" w:rsidR="00365E14" w:rsidRPr="008E3B87" w:rsidRDefault="00365E14" w:rsidP="00365E14">
      <w:pPr>
        <w:spacing w:beforeLines="50" w:before="120" w:afterLines="50" w:after="120"/>
        <w:jc w:val="both"/>
        <w:rPr>
          <w:rFonts w:eastAsiaTheme="minorEastAsia"/>
          <w:b/>
          <w:bCs/>
          <w:color w:val="000000" w:themeColor="text1"/>
          <w:u w:val="single"/>
        </w:rPr>
      </w:pPr>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5</w:t>
      </w:r>
      <w:r w:rsidRPr="008E3B87">
        <w:rPr>
          <w:rFonts w:eastAsiaTheme="minorEastAsia"/>
          <w:b/>
          <w:bCs/>
          <w:color w:val="000000" w:themeColor="text1"/>
          <w:u w:val="single"/>
        </w:rPr>
        <w:t xml:space="preserve">: </w:t>
      </w:r>
    </w:p>
    <w:p w14:paraId="704D82D8" w14:textId="77777777" w:rsidR="00365E14" w:rsidRPr="00220357" w:rsidRDefault="00365E14" w:rsidP="00365E14">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tbl>
      <w:tblPr>
        <w:tblStyle w:val="af3"/>
        <w:tblW w:w="0" w:type="auto"/>
        <w:tblLook w:val="04A0" w:firstRow="1" w:lastRow="0" w:firstColumn="1" w:lastColumn="0" w:noHBand="0" w:noVBand="1"/>
      </w:tblPr>
      <w:tblGrid>
        <w:gridCol w:w="9962"/>
      </w:tblGrid>
      <w:tr w:rsidR="00365E14" w14:paraId="47557760" w14:textId="77777777" w:rsidTr="0097515A">
        <w:tc>
          <w:tcPr>
            <w:tcW w:w="9962" w:type="dxa"/>
          </w:tcPr>
          <w:p w14:paraId="68A19BBE" w14:textId="77777777" w:rsidR="00365E14" w:rsidRDefault="00365E14"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1AE0AADB" w14:textId="77777777" w:rsidR="00365E14" w:rsidRPr="00DD641D" w:rsidRDefault="00365E14" w:rsidP="0097515A">
            <w:pPr>
              <w:pStyle w:val="B1"/>
              <w:rPr>
                <w:iCs/>
              </w:rPr>
            </w:pPr>
          </w:p>
          <w:p w14:paraId="38075D70" w14:textId="77777777" w:rsidR="00365E14" w:rsidRDefault="00365E14"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0D986F47" w14:textId="77777777" w:rsidR="00365E14" w:rsidRPr="00520DFF" w:rsidRDefault="00365E14" w:rsidP="0097515A">
            <w:pPr>
              <w:jc w:val="both"/>
              <w:rPr>
                <w:rFonts w:ascii="Times New Roman" w:eastAsia="Times New Roman" w:hAnsi="Times New Roman" w:cs="Times New Roman"/>
                <w:lang w:eastAsia="en-US"/>
              </w:rPr>
            </w:pPr>
            <w:r w:rsidRPr="00520DFF">
              <w:rPr>
                <w:rFonts w:ascii="Times New Roman" w:eastAsia="Times New Roman" w:hAnsi="Times New Roman" w:cs="Times New Roman"/>
                <w:lang w:val="en-GB" w:eastAsia="en-US"/>
              </w:rPr>
              <w:t xml:space="preserve">If a UE </w:t>
            </w:r>
            <w:r w:rsidRPr="00520DFF">
              <w:rPr>
                <w:rFonts w:ascii="Times New Roman" w:eastAsia="Times New Roman" w:hAnsi="Times New Roman" w:cs="Times New Roman"/>
                <w:lang w:eastAsia="en-US"/>
              </w:rPr>
              <w:t xml:space="preserve">is not provided </w:t>
            </w:r>
            <w:proofErr w:type="spellStart"/>
            <w:r w:rsidRPr="00520DFF">
              <w:rPr>
                <w:rFonts w:ascii="Times New Roman" w:eastAsia="Times New Roman" w:hAnsi="Times New Roman" w:cs="Times New Roman"/>
                <w:i/>
                <w:iCs/>
                <w:lang w:eastAsia="en-US"/>
              </w:rPr>
              <w:t>twoPHRMode</w:t>
            </w:r>
            <w:proofErr w:type="spellEnd"/>
            <w:r w:rsidRPr="00520DFF">
              <w:rPr>
                <w:rFonts w:ascii="Times New Roman" w:eastAsia="Times New Roman" w:hAnsi="Times New Roman" w:cs="Times New Roman"/>
                <w:i/>
                <w:iCs/>
                <w:lang w:eastAsia="en-US"/>
              </w:rPr>
              <w:t>,</w:t>
            </w:r>
            <w:r w:rsidRPr="00520DFF">
              <w:rPr>
                <w:rFonts w:ascii="Times New Roman" w:eastAsia="Times New Roman" w:hAnsi="Times New Roman" w:cs="Times New Roman"/>
                <w:lang w:eastAsia="en-US"/>
              </w:rPr>
              <w:t xml:space="preserve"> and </w:t>
            </w:r>
            <w:r w:rsidRPr="00520DFF">
              <w:rPr>
                <w:rFonts w:ascii="Times New Roman" w:eastAsia="Times New Roman" w:hAnsi="Times New Roman" w:cs="Times New Roman"/>
                <w:lang w:val="en-GB"/>
              </w:rPr>
              <w:t xml:space="preserve">is provided </w:t>
            </w:r>
            <w:r w:rsidRPr="00520DFF">
              <w:rPr>
                <w:rFonts w:ascii="Times New Roman" w:eastAsia="Times New Roman" w:hAnsi="Times New Roman" w:cs="Times New Roman"/>
                <w:iCs/>
                <w:lang w:val="en-GB" w:eastAsia="en-US"/>
              </w:rPr>
              <w:t xml:space="preserve">two SRS resource sets in </w:t>
            </w:r>
            <w:proofErr w:type="spellStart"/>
            <w:r w:rsidRPr="00520DFF">
              <w:rPr>
                <w:rFonts w:ascii="Times New Roman" w:eastAsia="Times New Roman" w:hAnsi="Times New Roman" w:cs="Times New Roman"/>
                <w:i/>
                <w:lang w:val="en-GB" w:eastAsia="en-US"/>
              </w:rPr>
              <w:t>srs-ResourceSetToAddModList</w:t>
            </w:r>
            <w:proofErr w:type="spellEnd"/>
            <w:r w:rsidRPr="00520DFF">
              <w:rPr>
                <w:rFonts w:ascii="Times New Roman" w:eastAsia="Times New Roman" w:hAnsi="Times New Roman" w:cs="Times New Roman"/>
                <w:iCs/>
                <w:lang w:val="en-GB" w:eastAsia="en-US"/>
              </w:rPr>
              <w:t xml:space="preserve"> or </w:t>
            </w:r>
            <w:r w:rsidRPr="00520DFF">
              <w:rPr>
                <w:rFonts w:ascii="Times New Roman" w:eastAsia="Times New Roman" w:hAnsi="Times New Roman" w:cs="Times New Roman"/>
                <w:i/>
                <w:lang w:val="en-GB" w:eastAsia="en-US"/>
              </w:rPr>
              <w:t>srs-ResourceSetToAddModListDCI-0-2</w:t>
            </w:r>
            <w:r w:rsidRPr="00520DFF">
              <w:rPr>
                <w:rFonts w:ascii="Times New Roman" w:eastAsia="Times New Roman" w:hAnsi="Times New Roman" w:cs="Times New Roman"/>
                <w:iCs/>
                <w:lang w:val="en-GB" w:eastAsia="en-US"/>
              </w:rPr>
              <w:t xml:space="preserve"> with </w:t>
            </w:r>
            <w:r w:rsidRPr="00520DFF">
              <w:rPr>
                <w:rFonts w:ascii="Times New Roman" w:eastAsia="Times New Roman" w:hAnsi="Times New Roman" w:cs="Times New Roman"/>
                <w:i/>
                <w:lang w:val="en-GB" w:eastAsia="en-US"/>
              </w:rPr>
              <w:t>usage</w:t>
            </w:r>
            <w:r w:rsidRPr="00520DFF">
              <w:rPr>
                <w:rFonts w:ascii="Times New Roman" w:eastAsia="Times New Roman" w:hAnsi="Times New Roman" w:cs="Times New Roman"/>
                <w:iCs/>
                <w:lang w:val="en-GB" w:eastAsia="en-US"/>
              </w:rPr>
              <w:t xml:space="preserve"> set to 'codebook' or '</w:t>
            </w:r>
            <w:proofErr w:type="spellStart"/>
            <w:r w:rsidRPr="00520DFF">
              <w:rPr>
                <w:rFonts w:ascii="Times New Roman" w:eastAsia="Times New Roman" w:hAnsi="Times New Roman" w:cs="Times New Roman"/>
                <w:iCs/>
                <w:lang w:val="en-GB" w:eastAsia="en-US"/>
              </w:rPr>
              <w:t>nonCodebook</w:t>
            </w:r>
            <w:proofErr w:type="spellEnd"/>
            <w:r w:rsidRPr="00520DFF">
              <w:rPr>
                <w:rFonts w:ascii="Times New Roman" w:eastAsia="Times New Roman" w:hAnsi="Times New Roman" w:cs="Times New Roman"/>
                <w:iCs/>
                <w:lang w:val="en-GB" w:eastAsia="en-US"/>
              </w:rPr>
              <w:t xml:space="preserve">' </w:t>
            </w:r>
            <w:r w:rsidRPr="00520DFF">
              <w:rPr>
                <w:rFonts w:ascii="Times New Roman" w:eastAsia="Times New Roman" w:hAnsi="Times New Roman" w:cs="Times New Roman"/>
                <w:lang w:eastAsia="en-US"/>
              </w:rPr>
              <w:t>on active UL BWP</w:t>
            </w:r>
            <w:r w:rsidRPr="00520DFF">
              <w:rPr>
                <w:rFonts w:ascii="Times New Roman" w:eastAsia="Times New Roman" w:hAnsi="Times New Roman" w:cs="Times New Roman"/>
                <w:i/>
                <w:lang w:val="en-GB" w:eastAsia="en-US"/>
              </w:rPr>
              <w:t xml:space="preserve"> </w:t>
            </w:r>
            <m:oMath>
              <m:r>
                <w:rPr>
                  <w:rFonts w:ascii="Cambria Math" w:eastAsia="Times New Roman" w:hAnsi="Cambria Math" w:cs="Times New Roman"/>
                  <w:lang w:val="en-GB" w:eastAsia="en-US"/>
                </w:rPr>
                <m:t>b</m:t>
              </m:r>
            </m:oMath>
            <w:r w:rsidRPr="00520DFF">
              <w:rPr>
                <w:rFonts w:ascii="Times New Roman" w:eastAsia="Times New Roman" w:hAnsi="Times New Roman" w:cs="Times New Roman"/>
                <w:iCs/>
                <w:color w:val="FF0000"/>
                <w:lang w:val="en-GB" w:eastAsia="en-US"/>
              </w:rPr>
              <w:t xml:space="preserve"> </w:t>
            </w:r>
            <w:r w:rsidRPr="00520DFF">
              <w:rPr>
                <w:rFonts w:ascii="Times New Roman" w:eastAsia="Times New Roman" w:hAnsi="Times New Roman" w:cs="Times New Roman"/>
                <w:iCs/>
                <w:lang w:val="en-GB" w:eastAsia="en-US"/>
              </w:rPr>
              <w:t xml:space="preserve">of </w:t>
            </w:r>
            <w:r w:rsidRPr="00520DFF">
              <w:rPr>
                <w:rFonts w:ascii="Times New Roman" w:eastAsia="Times New Roman" w:hAnsi="Times New Roman" w:cs="Times New Roman"/>
              </w:rPr>
              <w:t xml:space="preserve">carrier </w:t>
            </w:r>
            <m:oMath>
              <m:r>
                <w:rPr>
                  <w:rFonts w:ascii="Cambria Math" w:eastAsia="Times New Roman" w:hAnsi="Cambria Math" w:cs="Times New Roman"/>
                  <w:lang w:val="en-GB" w:eastAsia="en-US"/>
                </w:rPr>
                <m:t>f</m:t>
              </m:r>
            </m:oMath>
            <w:r w:rsidRPr="00520DFF">
              <w:rPr>
                <w:rFonts w:ascii="Times New Roman" w:eastAsia="Times New Roman" w:hAnsi="Times New Roman" w:cs="Times New Roman"/>
                <w:lang w:val="en-GB"/>
              </w:rPr>
              <w:t xml:space="preserve"> of </w:t>
            </w:r>
            <w:r w:rsidRPr="00520DFF">
              <w:rPr>
                <w:rFonts w:ascii="Times New Roman" w:eastAsia="Times New Roman" w:hAnsi="Times New Roman" w:cs="Times New Roman"/>
              </w:rPr>
              <w:t xml:space="preserve">serving cell </w:t>
            </w:r>
            <m:oMath>
              <m:r>
                <w:rPr>
                  <w:rFonts w:ascii="Cambria Math" w:eastAsia="Times New Roman" w:hAnsi="Cambria Math" w:cs="Times New Roman"/>
                  <w:lang w:val="en-GB" w:eastAsia="en-US"/>
                </w:rPr>
                <m:t>c</m:t>
              </m:r>
            </m:oMath>
            <w:r w:rsidRPr="00520DFF">
              <w:rPr>
                <w:rFonts w:ascii="Times New Roman" w:eastAsia="Times New Roman" w:hAnsi="Times New Roman" w:cs="Times New Roman"/>
                <w:lang w:eastAsia="en-US"/>
              </w:rPr>
              <w:t xml:space="preserve">, the UE provides one Type 1 power headroom report in a slot </w:t>
            </w:r>
            <m:oMath>
              <m:r>
                <w:rPr>
                  <w:rFonts w:ascii="Cambria Math" w:eastAsia="Times New Roman" w:hAnsi="Cambria Math" w:cs="Times New Roman"/>
                  <w:lang w:val="zh-CN" w:eastAsia="en-US"/>
                </w:rPr>
                <m:t>n</m:t>
              </m:r>
            </m:oMath>
            <w:r w:rsidRPr="00520DFF">
              <w:rPr>
                <w:rFonts w:ascii="Times New Roman" w:eastAsia="Times New Roman" w:hAnsi="Times New Roman" w:cs="Times New Roman"/>
                <w:lang w:eastAsia="en-US"/>
              </w:rPr>
              <w:t>.</w:t>
            </w:r>
            <w:r w:rsidRPr="00520DFF">
              <w:rPr>
                <w:rFonts w:ascii="Times New Roman" w:eastAsia="Times New Roman" w:hAnsi="Times New Roman" w:cs="Times New Roman"/>
                <w:lang w:val="en-GB" w:eastAsia="en-US"/>
              </w:rPr>
              <w:t xml:space="preserve"> If the</w:t>
            </w:r>
            <w:r w:rsidRPr="00520DFF">
              <w:rPr>
                <w:rFonts w:ascii="Times New Roman" w:eastAsia="Times New Roman" w:hAnsi="Times New Roman" w:cs="Times New Roman"/>
                <w:lang w:eastAsia="en-US"/>
              </w:rPr>
              <w:t xml:space="preserve"> Type 1 power headroom report is for an </w:t>
            </w:r>
            <w:r w:rsidRPr="00520DFF">
              <w:rPr>
                <w:rFonts w:ascii="Times New Roman" w:eastAsia="Times New Roman" w:hAnsi="Times New Roman" w:cs="Times New Roman"/>
                <w:lang w:val="en-GB" w:eastAsia="ko-KR"/>
              </w:rPr>
              <w:t xml:space="preserve">actual PUSCH </w:t>
            </w:r>
            <w:r w:rsidRPr="00520DFF">
              <w:rPr>
                <w:rFonts w:ascii="Times New Roman" w:eastAsia="Times New Roman" w:hAnsi="Times New Roman" w:cs="Times New Roman"/>
                <w:lang w:eastAsia="ko-KR"/>
              </w:rPr>
              <w:t>repetition</w:t>
            </w:r>
            <w:r w:rsidRPr="00520DFF">
              <w:rPr>
                <w:rFonts w:ascii="Times New Roman" w:eastAsia="Times New Roman" w:hAnsi="Times New Roman" w:cs="Times New Roman"/>
              </w:rPr>
              <w:t xml:space="preserve">, the </w:t>
            </w:r>
            <w:r w:rsidRPr="00520DFF">
              <w:rPr>
                <w:rFonts w:ascii="Times New Roman" w:eastAsia="Times New Roman" w:hAnsi="Times New Roman" w:cs="Times New Roman"/>
                <w:lang w:eastAsia="en-US"/>
              </w:rPr>
              <w:t>Type 1 power headroom report is for the first</w:t>
            </w:r>
            <w:r w:rsidRPr="00520DFF">
              <w:rPr>
                <w:rFonts w:ascii="Times New Roman" w:eastAsia="Times New Roman" w:hAnsi="Times New Roman" w:cs="Times New Roman"/>
                <w:lang w:val="en-GB" w:eastAsia="ko-KR"/>
              </w:rPr>
              <w:t xml:space="preserve"> PUSCH </w:t>
            </w:r>
            <w:r w:rsidRPr="00520DFF">
              <w:rPr>
                <w:rFonts w:ascii="Times New Roman" w:eastAsia="Times New Roman" w:hAnsi="Times New Roman" w:cs="Times New Roman"/>
                <w:lang w:eastAsia="ko-KR"/>
              </w:rPr>
              <w:t xml:space="preserve">repetition </w:t>
            </w:r>
            <w:r w:rsidRPr="00520DFF">
              <w:rPr>
                <w:rFonts w:ascii="Times New Roman" w:eastAsia="Times New Roman" w:hAnsi="Times New Roman" w:cs="Times New Roman"/>
                <w:lang w:val="en-GB" w:eastAsia="en-US"/>
              </w:rPr>
              <w:t>associated with the first SRS resource set or the second SRS resource set</w:t>
            </w:r>
            <w:r w:rsidRPr="00520DFF">
              <w:rPr>
                <w:rFonts w:ascii="Times New Roman" w:eastAsia="Times New Roman" w:hAnsi="Times New Roman" w:cs="Times New Roman"/>
              </w:rPr>
              <w:t xml:space="preserve"> that overlaps with </w:t>
            </w:r>
            <w:r w:rsidRPr="00520DFF">
              <w:rPr>
                <w:rFonts w:ascii="Times New Roman" w:eastAsia="Times New Roman" w:hAnsi="Times New Roman" w:cs="Times New Roman"/>
                <w:lang w:eastAsia="en-US"/>
              </w:rPr>
              <w:t xml:space="preserve">slot </w:t>
            </w:r>
            <m:oMath>
              <m:r>
                <w:rPr>
                  <w:rFonts w:ascii="Cambria Math" w:eastAsia="Times New Roman" w:hAnsi="Cambria Math" w:cs="Times New Roman"/>
                  <w:lang w:eastAsia="en-US"/>
                </w:rPr>
                <m:t>n</m:t>
              </m:r>
            </m:oMath>
            <w:r w:rsidRPr="00520DFF">
              <w:rPr>
                <w:rFonts w:ascii="Times New Roman" w:eastAsia="Times New Roman" w:hAnsi="Times New Roman" w:cs="Times New Roman"/>
                <w:lang w:eastAsia="en-US"/>
              </w:rPr>
              <w:t xml:space="preserve">. </w:t>
            </w:r>
          </w:p>
          <w:p w14:paraId="2BF1A540" w14:textId="77777777" w:rsidR="00365E14" w:rsidRPr="00220357" w:rsidRDefault="00365E14" w:rsidP="0097515A">
            <w:pPr>
              <w:spacing w:before="0" w:after="180"/>
              <w:jc w:val="both"/>
              <w:textAlignment w:val="baseline"/>
              <w:rPr>
                <w:rFonts w:ascii="宋体" w:eastAsia="宋体" w:hAnsi="宋体" w:cs="宋体"/>
              </w:rPr>
            </w:pPr>
            <w:r w:rsidRPr="00220357">
              <w:rPr>
                <w:rFonts w:ascii="Times New Roman" w:eastAsia="Times New Roman" w:hAnsi="Times New Roman" w:cs="+mn-cs"/>
                <w:color w:val="FF0000"/>
                <w:kern w:val="24"/>
                <w:lang w:val="en-GB"/>
              </w:rPr>
              <w:t xml:space="preserve">If a UE </w:t>
            </w:r>
            <w:r w:rsidRPr="00220357">
              <w:rPr>
                <w:rFonts w:ascii="Times New Roman" w:eastAsia="Times New Roman" w:hAnsi="Times New Roman" w:cs="+mn-cs"/>
                <w:color w:val="FF0000"/>
                <w:kern w:val="24"/>
              </w:rPr>
              <w:t xml:space="preserve">is not provided </w:t>
            </w:r>
            <w:proofErr w:type="spellStart"/>
            <w:r w:rsidRPr="00220357">
              <w:rPr>
                <w:rFonts w:ascii="Times New Roman" w:eastAsia="Times New Roman" w:hAnsi="Times New Roman" w:cs="+mn-cs"/>
                <w:i/>
                <w:iCs/>
                <w:color w:val="FF0000"/>
                <w:kern w:val="24"/>
              </w:rPr>
              <w:t>twoPHRMode</w:t>
            </w:r>
            <w:proofErr w:type="spellEnd"/>
            <w:r w:rsidRPr="00220357">
              <w:rPr>
                <w:rFonts w:ascii="Times New Roman" w:eastAsia="Times New Roman" w:hAnsi="Times New Roman" w:cs="+mn-cs"/>
                <w:i/>
                <w:iCs/>
                <w:color w:val="FF0000"/>
                <w:kern w:val="24"/>
              </w:rPr>
              <w:t>,</w:t>
            </w:r>
            <w:r w:rsidRPr="00220357">
              <w:rPr>
                <w:rFonts w:ascii="Times New Roman" w:eastAsia="Times New Roman" w:hAnsi="Times New Roman" w:cs="+mn-cs"/>
                <w:color w:val="FF0000"/>
                <w:kern w:val="24"/>
              </w:rPr>
              <w:t xml:space="preserve"> and </w:t>
            </w:r>
            <w:r w:rsidRPr="00220357">
              <w:rPr>
                <w:rFonts w:ascii="Times New Roman" w:eastAsia="Times New Roman" w:hAnsi="Times New Roman" w:cs="+mn-cs"/>
                <w:color w:val="FF0000"/>
                <w:kern w:val="24"/>
                <w:lang w:val="en-GB"/>
              </w:rPr>
              <w:t xml:space="preserve">is provided two SRS resource sets in </w:t>
            </w:r>
            <w:proofErr w:type="spellStart"/>
            <w:r w:rsidRPr="00220357">
              <w:rPr>
                <w:rFonts w:ascii="Times New Roman" w:eastAsia="Times New Roman" w:hAnsi="Times New Roman" w:cs="+mn-cs"/>
                <w:i/>
                <w:iCs/>
                <w:color w:val="FF0000"/>
                <w:kern w:val="24"/>
                <w:lang w:val="en-GB"/>
              </w:rPr>
              <w:t>srs-ResourceSetToAddModList</w:t>
            </w:r>
            <w:proofErr w:type="spellEnd"/>
            <w:r w:rsidRPr="00220357">
              <w:rPr>
                <w:rFonts w:ascii="Times New Roman" w:eastAsia="Times New Roman" w:hAnsi="Times New Roman" w:cs="+mn-cs"/>
                <w:color w:val="FF0000"/>
                <w:kern w:val="24"/>
                <w:lang w:val="en-GB"/>
              </w:rPr>
              <w:t xml:space="preserve"> or </w:t>
            </w:r>
            <w:r w:rsidRPr="00220357">
              <w:rPr>
                <w:rFonts w:ascii="Times New Roman" w:eastAsia="Times New Roman" w:hAnsi="Times New Roman" w:cs="+mn-cs"/>
                <w:i/>
                <w:iCs/>
                <w:color w:val="FF0000"/>
                <w:kern w:val="24"/>
                <w:lang w:val="en-GB"/>
              </w:rPr>
              <w:t>srs-ResourceSetToAddModListDCI-0-2</w:t>
            </w:r>
            <w:r w:rsidRPr="00220357">
              <w:rPr>
                <w:rFonts w:ascii="Times New Roman" w:eastAsia="Times New Roman" w:hAnsi="Times New Roman" w:cs="+mn-cs"/>
                <w:color w:val="FF0000"/>
                <w:kern w:val="24"/>
                <w:lang w:val="en-GB"/>
              </w:rPr>
              <w:t xml:space="preserve"> with </w:t>
            </w:r>
            <w:r w:rsidRPr="00220357">
              <w:rPr>
                <w:rFonts w:ascii="Times New Roman" w:eastAsia="Times New Roman" w:hAnsi="Times New Roman" w:cs="+mn-cs"/>
                <w:i/>
                <w:iCs/>
                <w:color w:val="FF0000"/>
                <w:kern w:val="24"/>
                <w:lang w:val="en-GB"/>
              </w:rPr>
              <w:t>usage</w:t>
            </w:r>
            <w:r w:rsidRPr="00220357">
              <w:rPr>
                <w:rFonts w:ascii="Times New Roman" w:eastAsia="Times New Roman" w:hAnsi="Times New Roman" w:cs="+mn-cs"/>
                <w:color w:val="FF0000"/>
                <w:kern w:val="24"/>
                <w:lang w:val="en-GB"/>
              </w:rPr>
              <w:t xml:space="preserve"> set to 'codebook' or '</w:t>
            </w:r>
            <w:proofErr w:type="spellStart"/>
            <w:r w:rsidRPr="00220357">
              <w:rPr>
                <w:rFonts w:ascii="Times New Roman" w:eastAsia="Times New Roman" w:hAnsi="Times New Roman" w:cs="+mn-cs"/>
                <w:color w:val="FF0000"/>
                <w:kern w:val="24"/>
                <w:lang w:val="en-GB"/>
              </w:rPr>
              <w:t>nonCodebook</w:t>
            </w:r>
            <w:proofErr w:type="spellEnd"/>
            <w:r w:rsidRPr="00220357">
              <w:rPr>
                <w:rFonts w:ascii="Times New Roman" w:eastAsia="Times New Roman" w:hAnsi="Times New Roman" w:cs="+mn-cs"/>
                <w:color w:val="FF0000"/>
                <w:kern w:val="24"/>
                <w:lang w:val="en-GB"/>
              </w:rPr>
              <w:t>’,</w:t>
            </w:r>
            <w:r>
              <w:rPr>
                <w:rFonts w:ascii="Times New Roman" w:eastAsia="Times New Roman" w:hAnsi="Times New Roman" w:cs="+mn-cs"/>
                <w:color w:val="FF0000"/>
                <w:kern w:val="24"/>
                <w:lang w:val="en-GB"/>
              </w:rPr>
              <w:t xml:space="preserve"> and is provided </w:t>
            </w:r>
            <w:r w:rsidRPr="00220357">
              <w:rPr>
                <w:i/>
                <w:color w:val="FF0000"/>
                <w:szCs w:val="18"/>
              </w:rPr>
              <w:t>dl-</w:t>
            </w:r>
            <w:proofErr w:type="spellStart"/>
            <w:r w:rsidRPr="00220357">
              <w:rPr>
                <w:i/>
                <w:color w:val="FF0000"/>
                <w:szCs w:val="18"/>
              </w:rPr>
              <w:t>OrJointTCI</w:t>
            </w:r>
            <w:proofErr w:type="spellEnd"/>
            <w:r w:rsidRPr="00220357">
              <w:rPr>
                <w:i/>
                <w:color w:val="FF0000"/>
                <w:szCs w:val="18"/>
              </w:rPr>
              <w:t>-</w:t>
            </w:r>
            <w:proofErr w:type="spellStart"/>
            <w:r w:rsidRPr="00220357">
              <w:rPr>
                <w:i/>
                <w:color w:val="FF0000"/>
                <w:szCs w:val="18"/>
              </w:rPr>
              <w:t>StateList</w:t>
            </w:r>
            <w:proofErr w:type="spellEnd"/>
            <w:r w:rsidRPr="00220357">
              <w:rPr>
                <w:color w:val="FF0000"/>
                <w:szCs w:val="18"/>
              </w:rPr>
              <w:t xml:space="preserve"> or</w:t>
            </w:r>
            <w:r w:rsidRPr="00220357">
              <w:rPr>
                <w:color w:val="FF0000"/>
              </w:rPr>
              <w:t xml:space="preserve"> </w:t>
            </w:r>
            <w:r w:rsidRPr="00220357">
              <w:rPr>
                <w:i/>
                <w:color w:val="FF0000"/>
              </w:rPr>
              <w:t>TCI-UL-State</w:t>
            </w:r>
            <w:r w:rsidRPr="00220357">
              <w:rPr>
                <w:color w:val="FF0000"/>
              </w:rPr>
              <w:t xml:space="preserve"> and is indicated a first </w:t>
            </w:r>
            <w:r w:rsidRPr="00220357">
              <w:rPr>
                <w:i/>
                <w:iCs/>
                <w:color w:val="FF0000"/>
              </w:rPr>
              <w:t>TCI-State</w:t>
            </w:r>
            <w:r w:rsidRPr="00220357">
              <w:rPr>
                <w:color w:val="FF0000"/>
              </w:rPr>
              <w:t xml:space="preserve"> or </w:t>
            </w:r>
            <w:r w:rsidRPr="00220357">
              <w:rPr>
                <w:i/>
                <w:iCs/>
                <w:color w:val="FF0000"/>
              </w:rPr>
              <w:t>TCI-UL-State</w:t>
            </w:r>
            <w:r w:rsidRPr="00220357">
              <w:rPr>
                <w:color w:val="FF0000"/>
              </w:rPr>
              <w:t xml:space="preserve"> and a second </w:t>
            </w:r>
            <w:r w:rsidRPr="00220357">
              <w:rPr>
                <w:i/>
                <w:iCs/>
                <w:color w:val="FF0000"/>
              </w:rPr>
              <w:t>TCI-State</w:t>
            </w:r>
            <w:r w:rsidRPr="00220357">
              <w:rPr>
                <w:color w:val="FF0000"/>
              </w:rPr>
              <w:t xml:space="preserve"> or </w:t>
            </w:r>
            <w:r w:rsidRPr="00220357">
              <w:rPr>
                <w:i/>
                <w:iCs/>
                <w:color w:val="FF0000"/>
              </w:rPr>
              <w:t>TCI-UL-State,</w:t>
            </w:r>
            <w:r w:rsidRPr="00220357">
              <w:rPr>
                <w:color w:val="FF0000"/>
              </w:rPr>
              <w:t xml:space="preserve"> and</w:t>
            </w:r>
            <w:r w:rsidRPr="00220357">
              <w:rPr>
                <w:rFonts w:ascii="Times New Roman" w:eastAsia="Times New Roman" w:hAnsi="Times New Roman" w:cs="+mn-cs"/>
                <w:color w:val="FF0000"/>
                <w:kern w:val="24"/>
                <w:lang w:val="en-GB"/>
              </w:rPr>
              <w:t xml:space="preserve"> is </w:t>
            </w:r>
            <w:r w:rsidRPr="00220357">
              <w:rPr>
                <w:rFonts w:ascii="Times New Roman" w:eastAsia="Meiryo UI" w:hAnsi="Times New Roman" w:cs="+mn-cs"/>
                <w:color w:val="FF0000"/>
                <w:kern w:val="24"/>
                <w:lang w:val="en-GB"/>
              </w:rPr>
              <w:t xml:space="preserve">provided </w:t>
            </w:r>
            <w:proofErr w:type="spellStart"/>
            <w:r w:rsidRPr="00220357">
              <w:rPr>
                <w:rFonts w:ascii="Times New Roman" w:eastAsia="Meiryo UI" w:hAnsi="Times New Roman" w:cs="+mn-cs"/>
                <w:i/>
                <w:iCs/>
                <w:color w:val="FF0000"/>
                <w:kern w:val="24"/>
              </w:rPr>
              <w:t>multipanelScheme</w:t>
            </w:r>
            <w:proofErr w:type="spellEnd"/>
            <w:r>
              <w:rPr>
                <w:rFonts w:ascii="Times New Roman" w:eastAsia="Meiryo UI" w:hAnsi="Times New Roman" w:cs="+mn-cs"/>
                <w:color w:val="FF0000"/>
                <w:kern w:val="24"/>
              </w:rPr>
              <w:t xml:space="preserve"> </w:t>
            </w:r>
            <w:r w:rsidRPr="007C4878">
              <w:rPr>
                <w:rFonts w:ascii="Times New Roman" w:eastAsia="Meiryo UI" w:hAnsi="Times New Roman" w:cs="+mn-cs"/>
                <w:color w:val="FF0000"/>
                <w:kern w:val="24"/>
              </w:rPr>
              <w:t>on active UL BWP</w:t>
            </w:r>
            <w:r w:rsidRPr="007C4878">
              <w:rPr>
                <w:rFonts w:ascii="Times New Roman" w:eastAsia="Meiryo UI" w:hAnsi="Times New Roman" w:cs="+mn-cs"/>
                <w:i/>
                <w:iCs/>
                <w:color w:val="FF0000"/>
                <w:kern w:val="24"/>
              </w:rPr>
              <w:t xml:space="preserve"> </w:t>
            </w:r>
            <m:oMath>
              <m:r>
                <w:rPr>
                  <w:rFonts w:ascii="Cambria Math" w:eastAsia="Meiryo UI" w:hAnsi="Cambria Math" w:cs="+mn-cs"/>
                  <w:color w:val="FF0000"/>
                  <w:kern w:val="24"/>
                  <w:lang w:val="en-GB"/>
                </w:rPr>
                <m:t>b</m:t>
              </m:r>
            </m:oMath>
            <w:r w:rsidRPr="007C4878">
              <w:rPr>
                <w:rFonts w:ascii="Times New Roman" w:eastAsia="Meiryo UI" w:hAnsi="Times New Roman" w:cs="+mn-cs"/>
                <w:color w:val="FF0000"/>
                <w:kern w:val="24"/>
                <w:lang w:val="en-GB"/>
              </w:rPr>
              <w:t xml:space="preserve"> of </w:t>
            </w:r>
            <w:r w:rsidRPr="007C4878">
              <w:rPr>
                <w:rFonts w:ascii="Times New Roman" w:eastAsia="Meiryo UI" w:hAnsi="Times New Roman" w:cs="+mn-cs"/>
                <w:color w:val="FF0000"/>
                <w:kern w:val="24"/>
              </w:rPr>
              <w:t xml:space="preserve">carrier </w:t>
            </w:r>
            <m:oMath>
              <m:r>
                <w:rPr>
                  <w:rFonts w:ascii="Cambria Math" w:eastAsia="Meiryo UI" w:hAnsi="Cambria Math" w:cs="+mn-cs"/>
                  <w:color w:val="FF0000"/>
                  <w:kern w:val="24"/>
                  <w:lang w:val="en-GB"/>
                </w:rPr>
                <m:t>f</m:t>
              </m:r>
            </m:oMath>
            <w:r w:rsidRPr="007C4878">
              <w:rPr>
                <w:rFonts w:ascii="Times New Roman" w:eastAsia="Meiryo UI" w:hAnsi="Times New Roman" w:cs="+mn-cs"/>
                <w:color w:val="FF0000"/>
                <w:kern w:val="24"/>
                <w:lang w:val="en-GB"/>
              </w:rPr>
              <w:t xml:space="preserve"> of </w:t>
            </w:r>
            <w:r w:rsidRPr="007C4878">
              <w:rPr>
                <w:rFonts w:ascii="Times New Roman" w:eastAsia="Meiryo UI" w:hAnsi="Times New Roman" w:cs="+mn-cs"/>
                <w:color w:val="FF0000"/>
                <w:kern w:val="24"/>
              </w:rPr>
              <w:t xml:space="preserve">serving cell </w:t>
            </w:r>
            <m:oMath>
              <m:r>
                <w:rPr>
                  <w:rFonts w:ascii="Cambria Math" w:eastAsia="Meiryo UI" w:hAnsi="Cambria Math" w:cs="+mn-cs"/>
                  <w:color w:val="FF0000"/>
                  <w:kern w:val="24"/>
                  <w:lang w:val="en-GB"/>
                </w:rPr>
                <m:t>c</m:t>
              </m:r>
            </m:oMath>
            <w:r w:rsidRPr="00220357">
              <w:rPr>
                <w:rFonts w:ascii="Times New Roman" w:eastAsia="Meiryo UI" w:hAnsi="Times New Roman" w:cs="+mn-cs"/>
                <w:color w:val="FF0000"/>
                <w:kern w:val="24"/>
              </w:rPr>
              <w:t>,</w:t>
            </w:r>
            <w:r w:rsidRPr="00220357">
              <w:rPr>
                <w:rFonts w:ascii="Times New Roman" w:eastAsia="Times New Roman" w:hAnsi="Times New Roman" w:cs="+mn-cs"/>
                <w:color w:val="FF0000"/>
                <w:kern w:val="24"/>
                <w:lang w:val="en-GB"/>
              </w:rPr>
              <w:t xml:space="preserve"> </w:t>
            </w:r>
            <w:r w:rsidRPr="005B1686">
              <w:rPr>
                <w:rFonts w:ascii="Times New Roman" w:eastAsia="Times New Roman" w:hAnsi="Times New Roman" w:cs="+mn-cs"/>
                <w:color w:val="FF0000"/>
                <w:kern w:val="24"/>
              </w:rPr>
              <w:t xml:space="preserve">the UE provides one Type 1 power headroom report in a slot </w:t>
            </w:r>
            <m:oMath>
              <m:r>
                <w:rPr>
                  <w:rFonts w:ascii="Cambria Math" w:eastAsia="Times New Roman" w:hAnsi="Cambria Math" w:cs="+mn-cs"/>
                  <w:color w:val="FF0000"/>
                  <w:kern w:val="24"/>
                </w:rPr>
                <m:t>n</m:t>
              </m:r>
            </m:oMath>
            <w:r>
              <w:rPr>
                <w:rFonts w:ascii="Times New Roman" w:eastAsiaTheme="minorEastAsia" w:hAnsi="Times New Roman" w:cs="+mn-cs" w:hint="eastAsia"/>
                <w:iCs/>
                <w:color w:val="FF0000"/>
                <w:kern w:val="24"/>
              </w:rPr>
              <w:t>.</w:t>
            </w:r>
            <w:r>
              <w:rPr>
                <w:rFonts w:ascii="Times New Roman" w:eastAsiaTheme="minorEastAsia" w:hAnsi="Times New Roman" w:cs="+mn-cs"/>
                <w:iCs/>
                <w:color w:val="FF0000"/>
                <w:kern w:val="24"/>
              </w:rPr>
              <w:t xml:space="preserve"> </w:t>
            </w:r>
            <w:r>
              <w:rPr>
                <w:rFonts w:ascii="Times New Roman" w:eastAsia="Times New Roman" w:hAnsi="Times New Roman" w:cs="+mn-cs"/>
                <w:color w:val="FF0000"/>
                <w:kern w:val="24"/>
                <w:lang w:val="en-GB"/>
              </w:rPr>
              <w:t>I</w:t>
            </w:r>
            <w:r w:rsidRPr="00220357">
              <w:rPr>
                <w:rFonts w:ascii="Times New Roman" w:eastAsia="Times New Roman" w:hAnsi="Times New Roman" w:cs="+mn-cs"/>
                <w:color w:val="FF0000"/>
                <w:kern w:val="24"/>
                <w:lang w:val="en-GB"/>
              </w:rPr>
              <w:t xml:space="preserve">f </w:t>
            </w:r>
            <w:r>
              <w:rPr>
                <w:rFonts w:ascii="Times New Roman" w:eastAsia="Times New Roman" w:hAnsi="Times New Roman" w:cs="+mn-cs"/>
                <w:color w:val="FF0000"/>
                <w:kern w:val="24"/>
                <w:lang w:val="en-GB"/>
              </w:rPr>
              <w:t>UE provides</w:t>
            </w:r>
            <w:r w:rsidRPr="00220357">
              <w:rPr>
                <w:rFonts w:ascii="Times New Roman" w:eastAsia="Times New Roman" w:hAnsi="Times New Roman" w:cs="+mn-cs"/>
                <w:color w:val="FF0000"/>
                <w:kern w:val="24"/>
              </w:rPr>
              <w:t xml:space="preserve"> Type 1 power headroom report for an </w:t>
            </w:r>
            <w:r w:rsidRPr="00220357">
              <w:rPr>
                <w:rFonts w:ascii="Times New Roman" w:eastAsia="Times New Roman" w:hAnsi="Times New Roman" w:cs="+mn-cs"/>
                <w:color w:val="FF0000"/>
                <w:kern w:val="24"/>
                <w:lang w:val="en-GB"/>
              </w:rPr>
              <w:t>actual PUSCH</w:t>
            </w:r>
            <w:r w:rsidRPr="00220357">
              <w:rPr>
                <w:rFonts w:ascii="Times New Roman" w:eastAsia="Times New Roman" w:hAnsi="Times New Roman" w:cs="+mn-cs"/>
                <w:color w:val="FF0000"/>
                <w:kern w:val="24"/>
              </w:rPr>
              <w:t xml:space="preserve"> transmission </w:t>
            </w:r>
            <w:r>
              <w:rPr>
                <w:rFonts w:ascii="Times New Roman" w:eastAsia="Times New Roman" w:hAnsi="Times New Roman" w:cs="+mn-cs"/>
                <w:color w:val="FF0000"/>
                <w:kern w:val="24"/>
              </w:rPr>
              <w:t>using</w:t>
            </w:r>
            <w:r w:rsidRPr="00220357">
              <w:rPr>
                <w:rFonts w:ascii="Times New Roman" w:eastAsia="Times New Roman" w:hAnsi="Times New Roman" w:cs="+mn-cs"/>
                <w:color w:val="FF0000"/>
                <w:kern w:val="24"/>
              </w:rPr>
              <w:t xml:space="preserve"> both </w:t>
            </w:r>
            <w:r>
              <w:rPr>
                <w:rFonts w:ascii="Times New Roman" w:eastAsia="Times New Roman" w:hAnsi="Times New Roman" w:cs="+mn-cs"/>
                <w:color w:val="FF0000"/>
                <w:kern w:val="24"/>
              </w:rPr>
              <w:t xml:space="preserve">the </w:t>
            </w:r>
            <w:r w:rsidRPr="00220357">
              <w:rPr>
                <w:rFonts w:ascii="Times New Roman" w:eastAsia="Times New Roman" w:hAnsi="Times New Roman" w:cs="+mn-cs"/>
                <w:color w:val="FF0000"/>
                <w:kern w:val="24"/>
              </w:rPr>
              <w:t xml:space="preserve">first </w:t>
            </w:r>
            <w:r w:rsidRPr="00220357">
              <w:rPr>
                <w:rFonts w:ascii="Times New Roman" w:eastAsia="Times New Roman" w:hAnsi="Times New Roman" w:cs="+mn-cs"/>
                <w:i/>
                <w:iCs/>
                <w:color w:val="FF0000"/>
                <w:kern w:val="24"/>
              </w:rPr>
              <w:t>TCI-state</w:t>
            </w:r>
            <w:r w:rsidRPr="00220357">
              <w:rPr>
                <w:rFonts w:ascii="Times New Roman" w:eastAsia="Times New Roman" w:hAnsi="Times New Roman" w:cs="+mn-cs"/>
                <w:color w:val="FF0000"/>
                <w:kern w:val="24"/>
              </w:rPr>
              <w:t xml:space="preserve"> or first </w:t>
            </w:r>
            <w:r w:rsidRPr="00220357">
              <w:rPr>
                <w:rFonts w:ascii="Times New Roman" w:eastAsia="Times New Roman" w:hAnsi="Times New Roman" w:cs="+mn-cs"/>
                <w:i/>
                <w:iCs/>
                <w:color w:val="FF0000"/>
                <w:kern w:val="24"/>
              </w:rPr>
              <w:t>TCI-UL-State</w:t>
            </w:r>
            <w:r w:rsidRPr="00220357">
              <w:rPr>
                <w:rFonts w:ascii="Times New Roman" w:eastAsia="Times New Roman" w:hAnsi="Times New Roman" w:cs="+mn-cs"/>
                <w:color w:val="FF0000"/>
                <w:kern w:val="24"/>
              </w:rPr>
              <w:t xml:space="preserve"> and</w:t>
            </w:r>
            <w:r>
              <w:rPr>
                <w:rFonts w:ascii="Times New Roman" w:eastAsia="Times New Roman" w:hAnsi="Times New Roman" w:cs="+mn-cs"/>
                <w:color w:val="FF0000"/>
                <w:kern w:val="24"/>
              </w:rPr>
              <w:t xml:space="preserve"> the</w:t>
            </w:r>
            <w:r w:rsidRPr="00220357">
              <w:rPr>
                <w:rFonts w:ascii="Times New Roman" w:eastAsia="Times New Roman" w:hAnsi="Times New Roman" w:cs="+mn-cs"/>
                <w:color w:val="FF0000"/>
                <w:kern w:val="24"/>
              </w:rPr>
              <w:t xml:space="preserve"> second </w:t>
            </w:r>
            <w:r w:rsidRPr="00220357">
              <w:rPr>
                <w:rFonts w:ascii="Times New Roman" w:eastAsia="Times New Roman" w:hAnsi="Times New Roman" w:cs="+mn-cs"/>
                <w:i/>
                <w:iCs/>
                <w:color w:val="FF0000"/>
                <w:kern w:val="24"/>
              </w:rPr>
              <w:t>TCI-state</w:t>
            </w:r>
            <w:r w:rsidRPr="00220357">
              <w:rPr>
                <w:rFonts w:ascii="Times New Roman" w:eastAsia="Times New Roman" w:hAnsi="Times New Roman" w:cs="+mn-cs"/>
                <w:color w:val="FF0000"/>
                <w:kern w:val="24"/>
              </w:rPr>
              <w:t xml:space="preserve"> or second </w:t>
            </w:r>
            <w:r w:rsidRPr="00220357">
              <w:rPr>
                <w:rFonts w:ascii="Times New Roman" w:eastAsia="Times New Roman" w:hAnsi="Times New Roman" w:cs="+mn-cs"/>
                <w:i/>
                <w:iCs/>
                <w:color w:val="FF0000"/>
                <w:kern w:val="24"/>
              </w:rPr>
              <w:t>TCI-UL-State</w:t>
            </w:r>
            <w:r w:rsidRPr="00220357">
              <w:rPr>
                <w:rFonts w:ascii="Times New Roman" w:eastAsia="Times New Roman" w:hAnsi="Times New Roman" w:cs="+mn-cs"/>
                <w:color w:val="FF0000"/>
                <w:kern w:val="24"/>
              </w:rPr>
              <w:t xml:space="preserve">, the Type 1 power headroom report is for the </w:t>
            </w:r>
            <w:r w:rsidRPr="00220357">
              <w:rPr>
                <w:rFonts w:ascii="Times New Roman" w:eastAsia="Times New Roman" w:hAnsi="Times New Roman" w:cs="+mn-cs"/>
                <w:color w:val="FF0000"/>
                <w:kern w:val="24"/>
                <w:lang w:val="en-GB"/>
              </w:rPr>
              <w:t xml:space="preserve">PUSCH </w:t>
            </w:r>
            <w:r w:rsidRPr="00220357">
              <w:rPr>
                <w:rFonts w:ascii="Times New Roman" w:eastAsia="Times New Roman" w:hAnsi="Times New Roman" w:cs="+mn-cs"/>
                <w:color w:val="FF0000"/>
                <w:kern w:val="24"/>
              </w:rPr>
              <w:t xml:space="preserve">transmission </w:t>
            </w:r>
            <w:r w:rsidRPr="00220357">
              <w:rPr>
                <w:rFonts w:ascii="Times New Roman" w:eastAsia="Times New Roman" w:hAnsi="Times New Roman" w:cs="+mn-cs"/>
                <w:color w:val="FF0000"/>
                <w:kern w:val="24"/>
                <w:lang w:val="en-GB"/>
              </w:rPr>
              <w:t xml:space="preserve">associated with the first </w:t>
            </w:r>
            <w:r w:rsidRPr="00220357">
              <w:rPr>
                <w:rFonts w:ascii="Times New Roman" w:eastAsia="Times New Roman" w:hAnsi="Times New Roman" w:cs="+mn-cs"/>
                <w:i/>
                <w:iCs/>
                <w:color w:val="FF0000"/>
                <w:kern w:val="24"/>
                <w:lang w:val="en-GB"/>
              </w:rPr>
              <w:t>TCI-state</w:t>
            </w:r>
            <w:r w:rsidRPr="00220357">
              <w:rPr>
                <w:rFonts w:ascii="Times New Roman" w:eastAsia="Times New Roman" w:hAnsi="Times New Roman" w:cs="+mn-cs"/>
                <w:color w:val="FF0000"/>
                <w:kern w:val="24"/>
                <w:lang w:val="en-GB"/>
              </w:rPr>
              <w:t xml:space="preserve"> or </w:t>
            </w:r>
            <w:r w:rsidRPr="00220357">
              <w:rPr>
                <w:rFonts w:ascii="Times New Roman" w:eastAsia="Times New Roman" w:hAnsi="Times New Roman" w:cs="+mn-cs"/>
                <w:i/>
                <w:iCs/>
                <w:color w:val="FF0000"/>
                <w:kern w:val="24"/>
                <w:lang w:val="en-GB"/>
              </w:rPr>
              <w:t>TCI-UL-State</w:t>
            </w:r>
            <w:r>
              <w:rPr>
                <w:rFonts w:ascii="Times New Roman" w:eastAsia="Times New Roman" w:hAnsi="Times New Roman" w:cs="+mn-cs"/>
                <w:i/>
                <w:iCs/>
                <w:color w:val="FF0000"/>
                <w:kern w:val="24"/>
                <w:lang w:val="en-GB"/>
              </w:rPr>
              <w:t>.</w:t>
            </w:r>
          </w:p>
          <w:p w14:paraId="705D5367" w14:textId="77777777" w:rsidR="00365E14" w:rsidRPr="00220357" w:rsidRDefault="00365E14"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34D17983" w14:textId="77777777" w:rsidR="00365E14" w:rsidRDefault="00365E14" w:rsidP="00365E14">
      <w:pPr>
        <w:spacing w:beforeLines="50" w:before="120" w:afterLines="50" w:after="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S</w:t>
      </w:r>
      <w:r>
        <w:rPr>
          <w:rFonts w:ascii="Times New Roman" w:eastAsiaTheme="minorEastAsia" w:hAnsi="Times New Roman" w:cs="Times New Roman"/>
          <w:sz w:val="22"/>
          <w:szCs w:val="18"/>
          <w:lang w:val="en-GB"/>
        </w:rPr>
        <w:t xml:space="preserve">imilar issue exists in M-DCI </w:t>
      </w:r>
      <w:proofErr w:type="spellStart"/>
      <w:r>
        <w:rPr>
          <w:rFonts w:ascii="Times New Roman" w:eastAsiaTheme="minorEastAsia" w:hAnsi="Times New Roman" w:cs="Times New Roman"/>
          <w:sz w:val="22"/>
          <w:szCs w:val="18"/>
          <w:lang w:val="en-GB"/>
        </w:rPr>
        <w:t>STxMP</w:t>
      </w:r>
      <w:proofErr w:type="spellEnd"/>
      <w:r>
        <w:rPr>
          <w:rFonts w:ascii="Times New Roman" w:eastAsiaTheme="minorEastAsia" w:hAnsi="Times New Roman" w:cs="Times New Roman"/>
          <w:sz w:val="22"/>
          <w:szCs w:val="18"/>
          <w:lang w:val="en-GB"/>
        </w:rPr>
        <w:t xml:space="preserve"> PUSCH+PUSCH. If two PUSCH transmissions associated with two </w:t>
      </w:r>
      <w:proofErr w:type="spellStart"/>
      <w:r>
        <w:rPr>
          <w:rFonts w:ascii="Times New Roman" w:eastAsiaTheme="minorEastAsia" w:hAnsi="Times New Roman" w:cs="Times New Roman"/>
          <w:sz w:val="22"/>
          <w:szCs w:val="18"/>
          <w:lang w:val="en-GB"/>
        </w:rPr>
        <w:t>CORESETPoolIndex</w:t>
      </w:r>
      <w:proofErr w:type="spellEnd"/>
      <w:r>
        <w:rPr>
          <w:rFonts w:ascii="Times New Roman" w:eastAsiaTheme="minorEastAsia" w:hAnsi="Times New Roman" w:cs="Times New Roman"/>
          <w:sz w:val="22"/>
          <w:szCs w:val="18"/>
          <w:lang w:val="en-GB"/>
        </w:rPr>
        <w:t xml:space="preserve"> overlap in time in slot </w:t>
      </w:r>
      <w:r>
        <w:rPr>
          <w:rFonts w:ascii="Times New Roman" w:eastAsiaTheme="minorEastAsia" w:hAnsi="Times New Roman" w:cs="Times New Roman"/>
          <w:i/>
          <w:iCs/>
          <w:sz w:val="22"/>
          <w:szCs w:val="18"/>
          <w:lang w:val="en-GB"/>
        </w:rPr>
        <w:t>n</w:t>
      </w:r>
      <w:r>
        <w:rPr>
          <w:rFonts w:ascii="Times New Roman" w:eastAsiaTheme="minorEastAsia" w:hAnsi="Times New Roman" w:cs="Times New Roman"/>
          <w:sz w:val="22"/>
          <w:szCs w:val="18"/>
          <w:lang w:val="en-GB"/>
        </w:rPr>
        <w:t xml:space="preserve">, clarification is needed on whether UE provides actual PHR for PUSCH associated with </w:t>
      </w:r>
      <w:proofErr w:type="spellStart"/>
      <w:r>
        <w:rPr>
          <w:rFonts w:ascii="Times New Roman" w:eastAsiaTheme="minorEastAsia" w:hAnsi="Times New Roman" w:cs="Times New Roman"/>
          <w:sz w:val="22"/>
          <w:szCs w:val="18"/>
          <w:lang w:val="en-GB"/>
        </w:rPr>
        <w:t>CORESETPoolIndex</w:t>
      </w:r>
      <w:proofErr w:type="spellEnd"/>
      <w:r>
        <w:rPr>
          <w:rFonts w:ascii="Times New Roman" w:eastAsiaTheme="minorEastAsia" w:hAnsi="Times New Roman" w:cs="Times New Roman"/>
          <w:sz w:val="22"/>
          <w:szCs w:val="18"/>
          <w:lang w:val="en-GB"/>
        </w:rPr>
        <w:t xml:space="preserve"> value 0 or 1.</w:t>
      </w:r>
    </w:p>
    <w:p w14:paraId="632F760C" w14:textId="77777777" w:rsidR="00365E14" w:rsidRPr="008E3B87" w:rsidRDefault="00365E14" w:rsidP="00365E14">
      <w:pPr>
        <w:spacing w:beforeLines="50" w:before="120" w:afterLines="50" w:after="120"/>
        <w:jc w:val="both"/>
        <w:rPr>
          <w:rFonts w:eastAsiaTheme="minorEastAsia"/>
          <w:b/>
          <w:bCs/>
          <w:color w:val="000000" w:themeColor="text1"/>
          <w:u w:val="single"/>
        </w:rPr>
      </w:pPr>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6</w:t>
      </w:r>
      <w:r w:rsidRPr="008E3B87">
        <w:rPr>
          <w:rFonts w:eastAsiaTheme="minorEastAsia"/>
          <w:b/>
          <w:bCs/>
          <w:color w:val="000000" w:themeColor="text1"/>
          <w:u w:val="single"/>
        </w:rPr>
        <w:t xml:space="preserve">: </w:t>
      </w:r>
    </w:p>
    <w:p w14:paraId="2ED093EF" w14:textId="77777777" w:rsidR="00365E14" w:rsidRPr="0013596B" w:rsidRDefault="00365E14" w:rsidP="00365E14">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tbl>
      <w:tblPr>
        <w:tblStyle w:val="af3"/>
        <w:tblW w:w="0" w:type="auto"/>
        <w:tblLook w:val="04A0" w:firstRow="1" w:lastRow="0" w:firstColumn="1" w:lastColumn="0" w:noHBand="0" w:noVBand="1"/>
      </w:tblPr>
      <w:tblGrid>
        <w:gridCol w:w="9962"/>
      </w:tblGrid>
      <w:tr w:rsidR="00365E14" w14:paraId="61329C70" w14:textId="77777777" w:rsidTr="0097515A">
        <w:tc>
          <w:tcPr>
            <w:tcW w:w="9962" w:type="dxa"/>
          </w:tcPr>
          <w:p w14:paraId="12C80F0B" w14:textId="77777777" w:rsidR="00365E14" w:rsidRDefault="00365E14"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1FF5DCF5" w14:textId="77777777" w:rsidR="00365E14" w:rsidRPr="00DD641D" w:rsidRDefault="00365E14" w:rsidP="0097515A">
            <w:pPr>
              <w:pStyle w:val="B1"/>
              <w:rPr>
                <w:iCs/>
              </w:rPr>
            </w:pPr>
          </w:p>
          <w:p w14:paraId="362A732E" w14:textId="77777777" w:rsidR="00365E14" w:rsidRDefault="00365E14"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15916CD4" w14:textId="77777777" w:rsidR="00365E14" w:rsidRPr="00520DFF" w:rsidRDefault="00365E14" w:rsidP="0097515A">
            <w:pPr>
              <w:rPr>
                <w:rFonts w:ascii="Times New Roman" w:eastAsia="Times New Roman" w:hAnsi="Times New Roman" w:cs="Times New Roman"/>
                <w:lang w:eastAsia="en-US"/>
              </w:rPr>
            </w:pPr>
            <w:r w:rsidRPr="00520DFF">
              <w:rPr>
                <w:rFonts w:ascii="Times New Roman" w:eastAsia="Times New Roman" w:hAnsi="Times New Roman" w:cs="Times New Roman"/>
                <w:lang w:val="en-GB" w:eastAsia="en-US"/>
              </w:rPr>
              <w:t xml:space="preserve">If a UE </w:t>
            </w:r>
            <w:r w:rsidRPr="00520DFF">
              <w:rPr>
                <w:rFonts w:ascii="Times New Roman" w:eastAsia="Times New Roman" w:hAnsi="Times New Roman" w:cs="Times New Roman"/>
                <w:lang w:eastAsia="en-US"/>
              </w:rPr>
              <w:t xml:space="preserve">is not provided </w:t>
            </w:r>
            <w:proofErr w:type="spellStart"/>
            <w:r w:rsidRPr="00520DFF">
              <w:rPr>
                <w:rFonts w:ascii="Times New Roman" w:eastAsia="Times New Roman" w:hAnsi="Times New Roman" w:cs="Times New Roman"/>
                <w:i/>
                <w:iCs/>
                <w:lang w:eastAsia="en-US"/>
              </w:rPr>
              <w:t>twoPHRMode</w:t>
            </w:r>
            <w:proofErr w:type="spellEnd"/>
            <w:r w:rsidRPr="00520DFF">
              <w:rPr>
                <w:rFonts w:ascii="Times New Roman" w:eastAsia="Times New Roman" w:hAnsi="Times New Roman" w:cs="Times New Roman"/>
                <w:i/>
                <w:iCs/>
                <w:lang w:eastAsia="en-US"/>
              </w:rPr>
              <w:t>,</w:t>
            </w:r>
            <w:r w:rsidRPr="00520DFF">
              <w:rPr>
                <w:rFonts w:ascii="Times New Roman" w:eastAsia="Times New Roman" w:hAnsi="Times New Roman" w:cs="Times New Roman"/>
                <w:lang w:eastAsia="en-US"/>
              </w:rPr>
              <w:t xml:space="preserve"> and </w:t>
            </w:r>
            <w:r w:rsidRPr="00520DFF">
              <w:rPr>
                <w:rFonts w:ascii="Times New Roman" w:eastAsia="Times New Roman" w:hAnsi="Times New Roman" w:cs="Times New Roman"/>
                <w:lang w:val="en-GB"/>
              </w:rPr>
              <w:t xml:space="preserve">is provided </w:t>
            </w:r>
            <w:r w:rsidRPr="00520DFF">
              <w:rPr>
                <w:rFonts w:ascii="Times New Roman" w:eastAsia="Times New Roman" w:hAnsi="Times New Roman" w:cs="Times New Roman"/>
                <w:iCs/>
                <w:lang w:val="en-GB" w:eastAsia="en-US"/>
              </w:rPr>
              <w:t xml:space="preserve">two SRS resource sets in </w:t>
            </w:r>
            <w:proofErr w:type="spellStart"/>
            <w:r w:rsidRPr="00520DFF">
              <w:rPr>
                <w:rFonts w:ascii="Times New Roman" w:eastAsia="Times New Roman" w:hAnsi="Times New Roman" w:cs="Times New Roman"/>
                <w:i/>
                <w:lang w:val="en-GB" w:eastAsia="en-US"/>
              </w:rPr>
              <w:t>srs-ResourceSetToAddModList</w:t>
            </w:r>
            <w:proofErr w:type="spellEnd"/>
            <w:r w:rsidRPr="00520DFF">
              <w:rPr>
                <w:rFonts w:ascii="Times New Roman" w:eastAsia="Times New Roman" w:hAnsi="Times New Roman" w:cs="Times New Roman"/>
                <w:iCs/>
                <w:lang w:val="en-GB" w:eastAsia="en-US"/>
              </w:rPr>
              <w:t xml:space="preserve"> or </w:t>
            </w:r>
            <w:r w:rsidRPr="00520DFF">
              <w:rPr>
                <w:rFonts w:ascii="Times New Roman" w:eastAsia="Times New Roman" w:hAnsi="Times New Roman" w:cs="Times New Roman"/>
                <w:i/>
                <w:lang w:val="en-GB" w:eastAsia="en-US"/>
              </w:rPr>
              <w:t>srs-ResourceSetToAddModListDCI-0-2</w:t>
            </w:r>
            <w:r w:rsidRPr="00520DFF">
              <w:rPr>
                <w:rFonts w:ascii="Times New Roman" w:eastAsia="Times New Roman" w:hAnsi="Times New Roman" w:cs="Times New Roman"/>
                <w:iCs/>
                <w:lang w:val="en-GB" w:eastAsia="en-US"/>
              </w:rPr>
              <w:t xml:space="preserve"> with </w:t>
            </w:r>
            <w:r w:rsidRPr="00520DFF">
              <w:rPr>
                <w:rFonts w:ascii="Times New Roman" w:eastAsia="Times New Roman" w:hAnsi="Times New Roman" w:cs="Times New Roman"/>
                <w:i/>
                <w:lang w:val="en-GB" w:eastAsia="en-US"/>
              </w:rPr>
              <w:t>usage</w:t>
            </w:r>
            <w:r w:rsidRPr="00520DFF">
              <w:rPr>
                <w:rFonts w:ascii="Times New Roman" w:eastAsia="Times New Roman" w:hAnsi="Times New Roman" w:cs="Times New Roman"/>
                <w:iCs/>
                <w:lang w:val="en-GB" w:eastAsia="en-US"/>
              </w:rPr>
              <w:t xml:space="preserve"> set to 'codebook' or '</w:t>
            </w:r>
            <w:proofErr w:type="spellStart"/>
            <w:r w:rsidRPr="00520DFF">
              <w:rPr>
                <w:rFonts w:ascii="Times New Roman" w:eastAsia="Times New Roman" w:hAnsi="Times New Roman" w:cs="Times New Roman"/>
                <w:iCs/>
                <w:lang w:val="en-GB" w:eastAsia="en-US"/>
              </w:rPr>
              <w:t>nonCodebook</w:t>
            </w:r>
            <w:proofErr w:type="spellEnd"/>
            <w:r w:rsidRPr="00520DFF">
              <w:rPr>
                <w:rFonts w:ascii="Times New Roman" w:eastAsia="Times New Roman" w:hAnsi="Times New Roman" w:cs="Times New Roman"/>
                <w:iCs/>
                <w:lang w:val="en-GB" w:eastAsia="en-US"/>
              </w:rPr>
              <w:t xml:space="preserve">' </w:t>
            </w:r>
            <w:r w:rsidRPr="00520DFF">
              <w:rPr>
                <w:rFonts w:ascii="Times New Roman" w:eastAsia="Times New Roman" w:hAnsi="Times New Roman" w:cs="Times New Roman"/>
                <w:lang w:eastAsia="en-US"/>
              </w:rPr>
              <w:t>on active UL BWP</w:t>
            </w:r>
            <w:r w:rsidRPr="00520DFF">
              <w:rPr>
                <w:rFonts w:ascii="Times New Roman" w:eastAsia="Times New Roman" w:hAnsi="Times New Roman" w:cs="Times New Roman"/>
                <w:i/>
                <w:lang w:val="en-GB" w:eastAsia="en-US"/>
              </w:rPr>
              <w:t xml:space="preserve"> </w:t>
            </w:r>
            <m:oMath>
              <m:r>
                <w:rPr>
                  <w:rFonts w:ascii="Cambria Math" w:eastAsia="Times New Roman" w:hAnsi="Cambria Math" w:cs="Times New Roman"/>
                  <w:lang w:val="en-GB" w:eastAsia="en-US"/>
                </w:rPr>
                <m:t>b</m:t>
              </m:r>
            </m:oMath>
            <w:r w:rsidRPr="00520DFF">
              <w:rPr>
                <w:rFonts w:ascii="Times New Roman" w:eastAsia="Times New Roman" w:hAnsi="Times New Roman" w:cs="Times New Roman"/>
                <w:iCs/>
                <w:color w:val="FF0000"/>
                <w:lang w:val="en-GB" w:eastAsia="en-US"/>
              </w:rPr>
              <w:t xml:space="preserve"> </w:t>
            </w:r>
            <w:r w:rsidRPr="00520DFF">
              <w:rPr>
                <w:rFonts w:ascii="Times New Roman" w:eastAsia="Times New Roman" w:hAnsi="Times New Roman" w:cs="Times New Roman"/>
                <w:iCs/>
                <w:lang w:val="en-GB" w:eastAsia="en-US"/>
              </w:rPr>
              <w:t xml:space="preserve">of </w:t>
            </w:r>
            <w:r w:rsidRPr="00520DFF">
              <w:rPr>
                <w:rFonts w:ascii="Times New Roman" w:eastAsia="Times New Roman" w:hAnsi="Times New Roman" w:cs="Times New Roman"/>
              </w:rPr>
              <w:t xml:space="preserve">carrier </w:t>
            </w:r>
            <m:oMath>
              <m:r>
                <w:rPr>
                  <w:rFonts w:ascii="Cambria Math" w:eastAsia="Times New Roman" w:hAnsi="Cambria Math" w:cs="Times New Roman"/>
                  <w:lang w:val="en-GB" w:eastAsia="en-US"/>
                </w:rPr>
                <m:t>f</m:t>
              </m:r>
            </m:oMath>
            <w:r w:rsidRPr="00520DFF">
              <w:rPr>
                <w:rFonts w:ascii="Times New Roman" w:eastAsia="Times New Roman" w:hAnsi="Times New Roman" w:cs="Times New Roman"/>
                <w:lang w:val="en-GB"/>
              </w:rPr>
              <w:t xml:space="preserve"> of </w:t>
            </w:r>
            <w:r w:rsidRPr="00520DFF">
              <w:rPr>
                <w:rFonts w:ascii="Times New Roman" w:eastAsia="Times New Roman" w:hAnsi="Times New Roman" w:cs="Times New Roman"/>
              </w:rPr>
              <w:t xml:space="preserve">serving cell </w:t>
            </w:r>
            <m:oMath>
              <m:r>
                <w:rPr>
                  <w:rFonts w:ascii="Cambria Math" w:eastAsia="Times New Roman" w:hAnsi="Cambria Math" w:cs="Times New Roman"/>
                  <w:lang w:val="en-GB" w:eastAsia="en-US"/>
                </w:rPr>
                <m:t>c</m:t>
              </m:r>
            </m:oMath>
            <w:r w:rsidRPr="00520DFF">
              <w:rPr>
                <w:rFonts w:ascii="Times New Roman" w:eastAsia="Times New Roman" w:hAnsi="Times New Roman" w:cs="Times New Roman"/>
                <w:lang w:eastAsia="en-US"/>
              </w:rPr>
              <w:t xml:space="preserve">, the UE provides one Type 1 power headroom report in a slot </w:t>
            </w:r>
            <m:oMath>
              <m:r>
                <w:rPr>
                  <w:rFonts w:ascii="Cambria Math" w:eastAsia="Times New Roman" w:hAnsi="Cambria Math" w:cs="Times New Roman"/>
                  <w:lang w:val="zh-CN" w:eastAsia="en-US"/>
                </w:rPr>
                <m:t>n</m:t>
              </m:r>
            </m:oMath>
            <w:r w:rsidRPr="00520DFF">
              <w:rPr>
                <w:rFonts w:ascii="Times New Roman" w:eastAsia="Times New Roman" w:hAnsi="Times New Roman" w:cs="Times New Roman"/>
                <w:lang w:eastAsia="en-US"/>
              </w:rPr>
              <w:t>.</w:t>
            </w:r>
            <w:r w:rsidRPr="00520DFF">
              <w:rPr>
                <w:rFonts w:ascii="Times New Roman" w:eastAsia="Times New Roman" w:hAnsi="Times New Roman" w:cs="Times New Roman"/>
                <w:lang w:val="en-GB" w:eastAsia="en-US"/>
              </w:rPr>
              <w:t xml:space="preserve"> If the</w:t>
            </w:r>
            <w:r w:rsidRPr="00520DFF">
              <w:rPr>
                <w:rFonts w:ascii="Times New Roman" w:eastAsia="Times New Roman" w:hAnsi="Times New Roman" w:cs="Times New Roman"/>
                <w:lang w:eastAsia="en-US"/>
              </w:rPr>
              <w:t xml:space="preserve"> Type 1 power headroom report is for an </w:t>
            </w:r>
            <w:r w:rsidRPr="00520DFF">
              <w:rPr>
                <w:rFonts w:ascii="Times New Roman" w:eastAsia="Times New Roman" w:hAnsi="Times New Roman" w:cs="Times New Roman"/>
                <w:lang w:val="en-GB" w:eastAsia="ko-KR"/>
              </w:rPr>
              <w:t xml:space="preserve">actual PUSCH </w:t>
            </w:r>
            <w:r w:rsidRPr="00520DFF">
              <w:rPr>
                <w:rFonts w:ascii="Times New Roman" w:eastAsia="Times New Roman" w:hAnsi="Times New Roman" w:cs="Times New Roman"/>
                <w:lang w:eastAsia="ko-KR"/>
              </w:rPr>
              <w:t>repetition</w:t>
            </w:r>
            <w:r w:rsidRPr="00520DFF">
              <w:rPr>
                <w:rFonts w:ascii="Times New Roman" w:eastAsia="Times New Roman" w:hAnsi="Times New Roman" w:cs="Times New Roman"/>
              </w:rPr>
              <w:t xml:space="preserve">, the </w:t>
            </w:r>
            <w:r w:rsidRPr="00520DFF">
              <w:rPr>
                <w:rFonts w:ascii="Times New Roman" w:eastAsia="Times New Roman" w:hAnsi="Times New Roman" w:cs="Times New Roman"/>
                <w:lang w:eastAsia="en-US"/>
              </w:rPr>
              <w:t>Type 1 power headroom report is for the first</w:t>
            </w:r>
            <w:r w:rsidRPr="00520DFF">
              <w:rPr>
                <w:rFonts w:ascii="Times New Roman" w:eastAsia="Times New Roman" w:hAnsi="Times New Roman" w:cs="Times New Roman"/>
                <w:lang w:val="en-GB" w:eastAsia="ko-KR"/>
              </w:rPr>
              <w:t xml:space="preserve"> PUSCH </w:t>
            </w:r>
            <w:r w:rsidRPr="00520DFF">
              <w:rPr>
                <w:rFonts w:ascii="Times New Roman" w:eastAsia="Times New Roman" w:hAnsi="Times New Roman" w:cs="Times New Roman"/>
                <w:lang w:eastAsia="ko-KR"/>
              </w:rPr>
              <w:t xml:space="preserve">repetition </w:t>
            </w:r>
            <w:r w:rsidRPr="00520DFF">
              <w:rPr>
                <w:rFonts w:ascii="Times New Roman" w:eastAsia="Times New Roman" w:hAnsi="Times New Roman" w:cs="Times New Roman"/>
                <w:lang w:val="en-GB" w:eastAsia="en-US"/>
              </w:rPr>
              <w:t>associated with the first SRS resource set or the second SRS resource set</w:t>
            </w:r>
            <w:r w:rsidRPr="00520DFF">
              <w:rPr>
                <w:rFonts w:ascii="Times New Roman" w:eastAsia="Times New Roman" w:hAnsi="Times New Roman" w:cs="Times New Roman"/>
              </w:rPr>
              <w:t xml:space="preserve"> that overlaps with </w:t>
            </w:r>
            <w:r w:rsidRPr="00520DFF">
              <w:rPr>
                <w:rFonts w:ascii="Times New Roman" w:eastAsia="Times New Roman" w:hAnsi="Times New Roman" w:cs="Times New Roman"/>
                <w:lang w:eastAsia="en-US"/>
              </w:rPr>
              <w:t xml:space="preserve">slot </w:t>
            </w:r>
            <m:oMath>
              <m:r>
                <w:rPr>
                  <w:rFonts w:ascii="Cambria Math" w:eastAsia="Times New Roman" w:hAnsi="Cambria Math" w:cs="Times New Roman"/>
                  <w:lang w:eastAsia="en-US"/>
                </w:rPr>
                <m:t>n</m:t>
              </m:r>
            </m:oMath>
            <w:r w:rsidRPr="00520DFF">
              <w:rPr>
                <w:rFonts w:ascii="Times New Roman" w:eastAsia="Times New Roman" w:hAnsi="Times New Roman" w:cs="Times New Roman"/>
                <w:lang w:eastAsia="en-US"/>
              </w:rPr>
              <w:t xml:space="preserve">. </w:t>
            </w:r>
          </w:p>
          <w:p w14:paraId="0708AE93" w14:textId="77777777" w:rsidR="00365E14" w:rsidRPr="0013596B" w:rsidRDefault="00365E14" w:rsidP="0097515A">
            <w:pPr>
              <w:spacing w:before="0" w:after="180"/>
              <w:textAlignment w:val="baseline"/>
              <w:rPr>
                <w:rFonts w:ascii="宋体" w:eastAsia="宋体" w:hAnsi="宋体" w:cs="宋体"/>
              </w:rPr>
            </w:pPr>
            <w:r w:rsidRPr="00220357">
              <w:rPr>
                <w:rFonts w:ascii="Times New Roman" w:eastAsia="Times New Roman" w:hAnsi="Times New Roman" w:cs="+mn-cs"/>
                <w:color w:val="FF0000"/>
                <w:kern w:val="24"/>
                <w:lang w:val="en-GB"/>
              </w:rPr>
              <w:t xml:space="preserve">If a </w:t>
            </w:r>
            <w:r>
              <w:rPr>
                <w:rFonts w:ascii="Times New Roman" w:eastAsia="Times New Roman" w:hAnsi="Times New Roman" w:cs="+mn-cs"/>
                <w:color w:val="FF0000"/>
                <w:kern w:val="24"/>
                <w:lang w:val="en-GB"/>
              </w:rPr>
              <w:t xml:space="preserve">UE </w:t>
            </w:r>
            <w:r w:rsidRPr="00220357">
              <w:rPr>
                <w:rFonts w:ascii="Times New Roman" w:eastAsia="Times New Roman" w:hAnsi="Times New Roman" w:cs="+mn-cs"/>
                <w:color w:val="FF0000"/>
                <w:kern w:val="24"/>
                <w:lang w:val="en-GB"/>
              </w:rPr>
              <w:t xml:space="preserve">is provided two SRS resource sets in </w:t>
            </w:r>
            <w:proofErr w:type="spellStart"/>
            <w:r w:rsidRPr="00220357">
              <w:rPr>
                <w:rFonts w:ascii="Times New Roman" w:eastAsia="Times New Roman" w:hAnsi="Times New Roman" w:cs="+mn-cs"/>
                <w:i/>
                <w:iCs/>
                <w:color w:val="FF0000"/>
                <w:kern w:val="24"/>
                <w:lang w:val="en-GB"/>
              </w:rPr>
              <w:t>srs-ResourceSetToAddModList</w:t>
            </w:r>
            <w:proofErr w:type="spellEnd"/>
            <w:r w:rsidRPr="00220357">
              <w:rPr>
                <w:rFonts w:ascii="Times New Roman" w:eastAsia="Times New Roman" w:hAnsi="Times New Roman" w:cs="+mn-cs"/>
                <w:color w:val="FF0000"/>
                <w:kern w:val="24"/>
                <w:lang w:val="en-GB"/>
              </w:rPr>
              <w:t xml:space="preserve"> or </w:t>
            </w:r>
            <w:r w:rsidRPr="00220357">
              <w:rPr>
                <w:rFonts w:ascii="Times New Roman" w:eastAsia="Times New Roman" w:hAnsi="Times New Roman" w:cs="+mn-cs"/>
                <w:i/>
                <w:iCs/>
                <w:color w:val="FF0000"/>
                <w:kern w:val="24"/>
                <w:lang w:val="en-GB"/>
              </w:rPr>
              <w:t>srs-ResourceSetToAddModListDCI-0-2</w:t>
            </w:r>
            <w:r w:rsidRPr="00220357">
              <w:rPr>
                <w:rFonts w:ascii="Times New Roman" w:eastAsia="Times New Roman" w:hAnsi="Times New Roman" w:cs="+mn-cs"/>
                <w:color w:val="FF0000"/>
                <w:kern w:val="24"/>
                <w:lang w:val="en-GB"/>
              </w:rPr>
              <w:t xml:space="preserve"> with </w:t>
            </w:r>
            <w:r w:rsidRPr="00220357">
              <w:rPr>
                <w:rFonts w:ascii="Times New Roman" w:eastAsia="Times New Roman" w:hAnsi="Times New Roman" w:cs="+mn-cs"/>
                <w:i/>
                <w:iCs/>
                <w:color w:val="FF0000"/>
                <w:kern w:val="24"/>
                <w:lang w:val="en-GB"/>
              </w:rPr>
              <w:t>usage</w:t>
            </w:r>
            <w:r w:rsidRPr="00220357">
              <w:rPr>
                <w:rFonts w:ascii="Times New Roman" w:eastAsia="Times New Roman" w:hAnsi="Times New Roman" w:cs="+mn-cs"/>
                <w:color w:val="FF0000"/>
                <w:kern w:val="24"/>
                <w:lang w:val="en-GB"/>
              </w:rPr>
              <w:t xml:space="preserve"> set to 'codebook' or '</w:t>
            </w:r>
            <w:proofErr w:type="spellStart"/>
            <w:r w:rsidRPr="00220357">
              <w:rPr>
                <w:rFonts w:ascii="Times New Roman" w:eastAsia="Times New Roman" w:hAnsi="Times New Roman" w:cs="+mn-cs"/>
                <w:color w:val="FF0000"/>
                <w:kern w:val="24"/>
                <w:lang w:val="en-GB"/>
              </w:rPr>
              <w:t>nonCodebook</w:t>
            </w:r>
            <w:proofErr w:type="spellEnd"/>
            <w:r w:rsidRPr="00220357">
              <w:rPr>
                <w:rFonts w:ascii="Times New Roman" w:eastAsia="Times New Roman" w:hAnsi="Times New Roman" w:cs="+mn-cs"/>
                <w:color w:val="FF0000"/>
                <w:kern w:val="24"/>
                <w:lang w:val="en-GB"/>
              </w:rPr>
              <w:t xml:space="preserve">’, and is </w:t>
            </w:r>
            <w:r w:rsidRPr="00220357">
              <w:rPr>
                <w:rFonts w:ascii="Times New Roman" w:eastAsia="Meiryo UI" w:hAnsi="Times New Roman" w:cs="+mn-cs"/>
                <w:color w:val="FF0000"/>
                <w:kern w:val="24"/>
                <w:lang w:val="en-GB"/>
              </w:rPr>
              <w:t xml:space="preserve">provided </w:t>
            </w:r>
            <w:r w:rsidRPr="00220357">
              <w:rPr>
                <w:rFonts w:eastAsia="Meiryo UI"/>
                <w:i/>
                <w:iCs/>
                <w:color w:val="FF0000"/>
                <w:kern w:val="24"/>
              </w:rPr>
              <w:t>enableSTx2PofmDCI</w:t>
            </w:r>
            <w:r w:rsidRPr="00220357">
              <w:rPr>
                <w:rFonts w:ascii="Times New Roman" w:eastAsia="Meiryo UI" w:hAnsi="Times New Roman" w:cs="+mn-cs"/>
                <w:color w:val="FF0000"/>
                <w:kern w:val="24"/>
              </w:rPr>
              <w:t xml:space="preserve">, and is provided </w:t>
            </w:r>
            <w:r w:rsidRPr="00220357">
              <w:rPr>
                <w:rFonts w:ascii="Times New Roman" w:eastAsia="Meiryo UI" w:hAnsi="Times New Roman" w:cs="+mn-cs"/>
                <w:i/>
                <w:iCs/>
                <w:color w:val="FF0000"/>
                <w:kern w:val="24"/>
              </w:rPr>
              <w:t>dl-</w:t>
            </w:r>
            <w:proofErr w:type="spellStart"/>
            <w:r w:rsidRPr="00220357">
              <w:rPr>
                <w:rFonts w:ascii="Times New Roman" w:eastAsia="Meiryo UI" w:hAnsi="Times New Roman" w:cs="+mn-cs"/>
                <w:i/>
                <w:iCs/>
                <w:color w:val="FF0000"/>
                <w:kern w:val="24"/>
              </w:rPr>
              <w:t>OrJointTCI</w:t>
            </w:r>
            <w:proofErr w:type="spellEnd"/>
            <w:r w:rsidRPr="00220357">
              <w:rPr>
                <w:rFonts w:ascii="Times New Roman" w:eastAsia="Meiryo UI" w:hAnsi="Times New Roman" w:cs="+mn-cs"/>
                <w:i/>
                <w:iCs/>
                <w:color w:val="FF0000"/>
                <w:kern w:val="24"/>
              </w:rPr>
              <w:t>-</w:t>
            </w:r>
            <w:proofErr w:type="spellStart"/>
            <w:r w:rsidRPr="00220357">
              <w:rPr>
                <w:rFonts w:ascii="Times New Roman" w:eastAsia="Meiryo UI" w:hAnsi="Times New Roman" w:cs="+mn-cs"/>
                <w:i/>
                <w:iCs/>
                <w:color w:val="FF0000"/>
                <w:kern w:val="24"/>
              </w:rPr>
              <w:t>StateList</w:t>
            </w:r>
            <w:proofErr w:type="spellEnd"/>
            <w:r w:rsidRPr="00220357">
              <w:rPr>
                <w:rFonts w:ascii="Times New Roman" w:eastAsia="Meiryo UI" w:hAnsi="Times New Roman" w:cs="+mn-cs"/>
                <w:color w:val="FF0000"/>
                <w:kern w:val="24"/>
              </w:rPr>
              <w:t xml:space="preserve"> or </w:t>
            </w:r>
            <w:r w:rsidRPr="00220357">
              <w:rPr>
                <w:rFonts w:ascii="Times New Roman" w:eastAsia="Meiryo UI" w:hAnsi="Times New Roman" w:cs="+mn-cs"/>
                <w:i/>
                <w:iCs/>
                <w:color w:val="FF0000"/>
                <w:kern w:val="24"/>
              </w:rPr>
              <w:t>TCI-UL-State</w:t>
            </w:r>
            <w:r w:rsidRPr="00220357">
              <w:rPr>
                <w:rFonts w:ascii="Times New Roman" w:eastAsia="Meiryo UI" w:hAnsi="Times New Roman" w:cs="+mn-cs"/>
                <w:color w:val="FF0000"/>
                <w:kern w:val="24"/>
              </w:rPr>
              <w:t xml:space="preserve"> and is indicated a first </w:t>
            </w:r>
            <w:r w:rsidRPr="00220357">
              <w:rPr>
                <w:rFonts w:ascii="Times New Roman" w:eastAsia="Meiryo UI" w:hAnsi="Times New Roman" w:cs="+mn-cs"/>
                <w:i/>
                <w:iCs/>
                <w:color w:val="FF0000"/>
                <w:kern w:val="24"/>
              </w:rPr>
              <w:t>TCI-State</w:t>
            </w:r>
            <w:r w:rsidRPr="00220357">
              <w:rPr>
                <w:rFonts w:ascii="Times New Roman" w:eastAsia="Meiryo UI" w:hAnsi="Times New Roman" w:cs="+mn-cs"/>
                <w:color w:val="FF0000"/>
                <w:kern w:val="24"/>
              </w:rPr>
              <w:t xml:space="preserve"> or </w:t>
            </w:r>
            <w:r w:rsidRPr="00220357">
              <w:rPr>
                <w:rFonts w:ascii="Times New Roman" w:eastAsia="Meiryo UI" w:hAnsi="Times New Roman" w:cs="+mn-cs"/>
                <w:i/>
                <w:iCs/>
                <w:color w:val="FF0000"/>
                <w:kern w:val="24"/>
              </w:rPr>
              <w:t>TCI-UL-State</w:t>
            </w:r>
            <w:r w:rsidRPr="00220357">
              <w:rPr>
                <w:rFonts w:ascii="Times New Roman" w:eastAsia="Meiryo UI" w:hAnsi="Times New Roman" w:cs="+mn-cs"/>
                <w:color w:val="FF0000"/>
                <w:kern w:val="24"/>
              </w:rPr>
              <w:t xml:space="preserve"> and a second </w:t>
            </w:r>
            <w:r w:rsidRPr="00220357">
              <w:rPr>
                <w:rFonts w:ascii="Times New Roman" w:eastAsia="Meiryo UI" w:hAnsi="Times New Roman" w:cs="+mn-cs"/>
                <w:i/>
                <w:iCs/>
                <w:color w:val="FF0000"/>
                <w:kern w:val="24"/>
              </w:rPr>
              <w:t>TCI-State</w:t>
            </w:r>
            <w:r w:rsidRPr="00220357">
              <w:rPr>
                <w:rFonts w:ascii="Times New Roman" w:eastAsia="Meiryo UI" w:hAnsi="Times New Roman" w:cs="+mn-cs"/>
                <w:color w:val="FF0000"/>
                <w:kern w:val="24"/>
              </w:rPr>
              <w:t xml:space="preserve"> or </w:t>
            </w:r>
            <w:r w:rsidRPr="00220357">
              <w:rPr>
                <w:rFonts w:ascii="Times New Roman" w:eastAsia="Meiryo UI" w:hAnsi="Times New Roman" w:cs="+mn-cs"/>
                <w:i/>
                <w:iCs/>
                <w:color w:val="FF0000"/>
                <w:kern w:val="24"/>
              </w:rPr>
              <w:t>TCI-UL-State</w:t>
            </w:r>
            <w:r w:rsidRPr="00220357">
              <w:rPr>
                <w:rFonts w:ascii="Times New Roman" w:eastAsia="Meiryo UI" w:hAnsi="Times New Roman" w:cs="+mn-cs"/>
                <w:color w:val="FF0000"/>
                <w:kern w:val="24"/>
              </w:rPr>
              <w:t xml:space="preserve"> </w:t>
            </w:r>
            <w:r w:rsidRPr="00220357">
              <w:rPr>
                <w:rFonts w:ascii="Times New Roman" w:eastAsia="Times New Roman" w:hAnsi="Times New Roman" w:cs="+mn-cs"/>
                <w:color w:val="FF0000"/>
                <w:kern w:val="24"/>
              </w:rPr>
              <w:t>on active UL BWP</w:t>
            </w:r>
            <w:r w:rsidRPr="00220357">
              <w:rPr>
                <w:rFonts w:ascii="Times New Roman" w:eastAsia="Times New Roman" w:hAnsi="Times New Roman" w:cs="+mn-cs"/>
                <w:i/>
                <w:iCs/>
                <w:color w:val="FF0000"/>
                <w:kern w:val="24"/>
              </w:rPr>
              <w:t xml:space="preserve"> </w:t>
            </w:r>
            <m:oMath>
              <m:r>
                <w:rPr>
                  <w:rFonts w:ascii="Cambria Math" w:eastAsia="Times New Roman" w:hAnsi="Cambria Math" w:cs="+mn-cs"/>
                  <w:color w:val="FF0000"/>
                  <w:kern w:val="24"/>
                  <w:lang w:val="en-GB"/>
                </w:rPr>
                <m:t>b</m:t>
              </m:r>
            </m:oMath>
            <w:r w:rsidRPr="00220357">
              <w:rPr>
                <w:rFonts w:ascii="Times New Roman" w:eastAsia="Times New Roman" w:hAnsi="Times New Roman" w:cs="+mn-cs"/>
                <w:color w:val="FF0000"/>
                <w:kern w:val="24"/>
                <w:lang w:val="en-GB"/>
              </w:rPr>
              <w:t xml:space="preserve"> of </w:t>
            </w:r>
            <w:r w:rsidRPr="00220357">
              <w:rPr>
                <w:rFonts w:ascii="Times New Roman" w:eastAsia="Times New Roman" w:hAnsi="Times New Roman" w:cs="+mn-cs"/>
                <w:color w:val="FF0000"/>
                <w:kern w:val="24"/>
              </w:rPr>
              <w:t xml:space="preserve">carrier </w:t>
            </w:r>
            <m:oMath>
              <m:r>
                <w:rPr>
                  <w:rFonts w:ascii="Cambria Math" w:eastAsia="Times New Roman" w:hAnsi="Cambria Math" w:cs="+mn-cs"/>
                  <w:color w:val="FF0000"/>
                  <w:kern w:val="24"/>
                  <w:lang w:val="en-GB"/>
                </w:rPr>
                <m:t>f</m:t>
              </m:r>
            </m:oMath>
            <w:r w:rsidRPr="00220357">
              <w:rPr>
                <w:rFonts w:ascii="Times New Roman" w:eastAsia="Times New Roman" w:hAnsi="Times New Roman" w:cs="+mn-cs"/>
                <w:color w:val="FF0000"/>
                <w:kern w:val="24"/>
                <w:lang w:val="en-GB"/>
              </w:rPr>
              <w:t xml:space="preserve"> of </w:t>
            </w:r>
            <w:r w:rsidRPr="00220357">
              <w:rPr>
                <w:rFonts w:ascii="Times New Roman" w:eastAsia="Times New Roman" w:hAnsi="Times New Roman" w:cs="+mn-cs"/>
                <w:color w:val="FF0000"/>
                <w:kern w:val="24"/>
              </w:rPr>
              <w:t xml:space="preserve">serving cell </w:t>
            </w:r>
            <m:oMath>
              <m:r>
                <w:rPr>
                  <w:rFonts w:ascii="Cambria Math" w:eastAsia="Times New Roman" w:hAnsi="Cambria Math" w:cs="+mn-cs"/>
                  <w:color w:val="FF0000"/>
                  <w:kern w:val="24"/>
                  <w:lang w:val="en-GB"/>
                </w:rPr>
                <m:t>c</m:t>
              </m:r>
            </m:oMath>
            <w:r w:rsidRPr="00220357">
              <w:rPr>
                <w:rFonts w:ascii="Times New Roman" w:eastAsia="Times New Roman" w:hAnsi="Times New Roman" w:cs="+mn-cs"/>
                <w:color w:val="FF0000"/>
                <w:kern w:val="24"/>
              </w:rPr>
              <w:t xml:space="preserve">, the UE provides one Type 1 power headroom report in a slot </w:t>
            </w:r>
            <m:oMath>
              <m:r>
                <w:rPr>
                  <w:rFonts w:ascii="Cambria Math" w:eastAsia="Cambria Math" w:hAnsi="Cambria Math" w:cs="+mn-cs"/>
                  <w:color w:val="FF0000"/>
                  <w:kern w:val="24"/>
                </w:rPr>
                <m:t>n</m:t>
              </m:r>
            </m:oMath>
            <w:r w:rsidRPr="00220357">
              <w:rPr>
                <w:rFonts w:ascii="Times New Roman" w:eastAsia="Times New Roman" w:hAnsi="Times New Roman" w:cs="+mn-cs"/>
                <w:color w:val="FF0000"/>
                <w:kern w:val="24"/>
              </w:rPr>
              <w:t>.</w:t>
            </w:r>
            <w:r w:rsidRPr="00220357">
              <w:rPr>
                <w:rFonts w:ascii="Times New Roman" w:eastAsia="Times New Roman" w:hAnsi="Times New Roman" w:cs="+mn-cs"/>
                <w:color w:val="FF0000"/>
                <w:kern w:val="24"/>
                <w:lang w:val="en-GB"/>
              </w:rPr>
              <w:t xml:space="preserve"> If the</w:t>
            </w:r>
            <w:r w:rsidRPr="00220357">
              <w:rPr>
                <w:rFonts w:ascii="Times New Roman" w:eastAsia="Times New Roman" w:hAnsi="Times New Roman" w:cs="+mn-cs"/>
                <w:color w:val="FF0000"/>
                <w:kern w:val="24"/>
              </w:rPr>
              <w:t xml:space="preserve"> Type 1 power headroom report is for an </w:t>
            </w:r>
            <w:r w:rsidRPr="00220357">
              <w:rPr>
                <w:rFonts w:ascii="Times New Roman" w:eastAsia="Times New Roman" w:hAnsi="Times New Roman" w:cs="+mn-cs"/>
                <w:color w:val="FF0000"/>
                <w:kern w:val="24"/>
                <w:lang w:val="en-GB"/>
              </w:rPr>
              <w:t>actual PUSCH</w:t>
            </w:r>
            <w:r w:rsidRPr="00220357">
              <w:rPr>
                <w:rFonts w:ascii="Times New Roman" w:eastAsia="Times New Roman" w:hAnsi="Times New Roman" w:cs="+mn-cs"/>
                <w:color w:val="FF0000"/>
                <w:kern w:val="24"/>
              </w:rPr>
              <w:t xml:space="preserve"> transmission and two PUSCH transmissions</w:t>
            </w:r>
            <w:r>
              <w:rPr>
                <w:rFonts w:ascii="Times New Roman" w:eastAsia="Times New Roman" w:hAnsi="Times New Roman" w:cs="+mn-cs"/>
                <w:color w:val="FF0000"/>
                <w:kern w:val="24"/>
              </w:rPr>
              <w:t xml:space="preserve"> associated with </w:t>
            </w:r>
            <w:r w:rsidRPr="00CE0D9F">
              <w:rPr>
                <w:rFonts w:ascii="Times New Roman" w:eastAsia="Times New Roman" w:hAnsi="Times New Roman" w:cs="+mn-cs"/>
                <w:color w:val="FF0000"/>
                <w:kern w:val="24"/>
              </w:rPr>
              <w:t>different</w:t>
            </w:r>
            <w:r>
              <w:rPr>
                <w:rFonts w:ascii="Times New Roman" w:eastAsia="Times New Roman" w:hAnsi="Times New Roman" w:cs="+mn-cs"/>
                <w:color w:val="FF0000"/>
                <w:kern w:val="24"/>
              </w:rPr>
              <w:t xml:space="preserve"> </w:t>
            </w:r>
            <w:proofErr w:type="spellStart"/>
            <w:r w:rsidRPr="00220357">
              <w:rPr>
                <w:rFonts w:ascii="Times New Roman" w:eastAsia="Times New Roman" w:hAnsi="Times New Roman" w:cs="+mn-cs"/>
                <w:i/>
                <w:iCs/>
                <w:color w:val="FF0000"/>
                <w:kern w:val="24"/>
              </w:rPr>
              <w:t>CORESETPoolIndex</w:t>
            </w:r>
            <w:proofErr w:type="spellEnd"/>
            <w:r>
              <w:rPr>
                <w:rFonts w:ascii="Times New Roman" w:eastAsia="Times New Roman" w:hAnsi="Times New Roman" w:cs="+mn-cs"/>
                <w:color w:val="FF0000"/>
                <w:kern w:val="24"/>
              </w:rPr>
              <w:t xml:space="preserve"> </w:t>
            </w:r>
            <w:r w:rsidRPr="00220357">
              <w:rPr>
                <w:rFonts w:ascii="Times New Roman" w:eastAsia="Times New Roman" w:hAnsi="Times New Roman" w:cs="+mn-cs"/>
                <w:color w:val="FF0000"/>
                <w:kern w:val="24"/>
              </w:rPr>
              <w:t xml:space="preserve">overlap in time in slot n, the Type 1 power headroom report is for the </w:t>
            </w:r>
            <w:r w:rsidRPr="00220357">
              <w:rPr>
                <w:rFonts w:ascii="Times New Roman" w:eastAsia="Times New Roman" w:hAnsi="Times New Roman" w:cs="+mn-cs"/>
                <w:color w:val="FF0000"/>
                <w:kern w:val="24"/>
                <w:lang w:val="en-GB"/>
              </w:rPr>
              <w:t xml:space="preserve">PUSCH </w:t>
            </w:r>
            <w:r w:rsidRPr="00220357">
              <w:rPr>
                <w:rFonts w:ascii="Times New Roman" w:eastAsia="Times New Roman" w:hAnsi="Times New Roman" w:cs="+mn-cs"/>
                <w:color w:val="FF0000"/>
                <w:kern w:val="24"/>
              </w:rPr>
              <w:t xml:space="preserve">transmission </w:t>
            </w:r>
            <w:r w:rsidRPr="00220357">
              <w:rPr>
                <w:rFonts w:ascii="Times New Roman" w:eastAsia="Times New Roman" w:hAnsi="Times New Roman" w:cs="+mn-cs"/>
                <w:color w:val="FF0000"/>
                <w:kern w:val="24"/>
                <w:lang w:val="en-GB"/>
              </w:rPr>
              <w:t xml:space="preserve">associated </w:t>
            </w:r>
            <w:r>
              <w:rPr>
                <w:rFonts w:ascii="Times New Roman" w:eastAsia="Times New Roman" w:hAnsi="Times New Roman" w:cs="+mn-cs"/>
                <w:color w:val="FF0000"/>
                <w:kern w:val="24"/>
                <w:lang w:val="en-GB"/>
              </w:rPr>
              <w:t xml:space="preserve">with </w:t>
            </w:r>
            <w:proofErr w:type="spellStart"/>
            <w:r w:rsidRPr="00220357">
              <w:rPr>
                <w:rFonts w:ascii="Times New Roman" w:eastAsia="Times New Roman" w:hAnsi="Times New Roman" w:cs="+mn-cs"/>
                <w:i/>
                <w:iCs/>
                <w:color w:val="FF0000"/>
                <w:kern w:val="24"/>
                <w:lang w:val="en-GB"/>
              </w:rPr>
              <w:t>CORESETPoolIndex</w:t>
            </w:r>
            <w:proofErr w:type="spellEnd"/>
            <w:r>
              <w:rPr>
                <w:rFonts w:ascii="Times New Roman" w:eastAsia="Times New Roman" w:hAnsi="Times New Roman" w:cs="+mn-cs"/>
                <w:i/>
                <w:iCs/>
                <w:color w:val="FF0000"/>
                <w:kern w:val="24"/>
                <w:lang w:val="en-GB"/>
              </w:rPr>
              <w:t xml:space="preserve"> </w:t>
            </w:r>
            <w:r>
              <w:rPr>
                <w:rFonts w:ascii="Times New Roman" w:eastAsia="Times New Roman" w:hAnsi="Times New Roman" w:cs="+mn-cs"/>
                <w:color w:val="FF0000"/>
                <w:kern w:val="24"/>
                <w:lang w:val="en-GB"/>
              </w:rPr>
              <w:t>with a value of 0</w:t>
            </w:r>
            <w:r w:rsidRPr="00220357">
              <w:rPr>
                <w:rFonts w:ascii="Times New Roman" w:eastAsia="Times New Roman" w:hAnsi="Times New Roman" w:cs="+mn-cs"/>
                <w:color w:val="FF0000"/>
                <w:kern w:val="24"/>
                <w:lang w:val="en-GB"/>
              </w:rPr>
              <w:t>.</w:t>
            </w:r>
          </w:p>
          <w:p w14:paraId="731E01A9" w14:textId="77777777" w:rsidR="00365E14" w:rsidRPr="0013596B" w:rsidRDefault="00365E14"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1BE02AA0" w14:textId="77777777" w:rsidR="00E16DFB" w:rsidRPr="00E16DFB" w:rsidRDefault="00E16DFB" w:rsidP="00097589">
      <w:pPr>
        <w:spacing w:beforeLines="50" w:before="120" w:afterLines="50" w:after="120"/>
        <w:jc w:val="both"/>
        <w:rPr>
          <w:rFonts w:eastAsia="MS Mincho"/>
          <w:lang w:eastAsia="ja-JP"/>
        </w:rPr>
      </w:pPr>
    </w:p>
    <w:p w14:paraId="54EA64FF" w14:textId="745CE0C2" w:rsidR="00073B26" w:rsidRPr="00B514AB" w:rsidRDefault="000D6727" w:rsidP="00207BD5">
      <w:pPr>
        <w:pStyle w:val="10"/>
        <w:numPr>
          <w:ilvl w:val="0"/>
          <w:numId w:val="60"/>
        </w:numPr>
      </w:pPr>
      <w:r w:rsidRPr="00B514AB">
        <w:t>Conclusion</w:t>
      </w:r>
    </w:p>
    <w:p w14:paraId="676079CC" w14:textId="2B8B24B0" w:rsidR="00A86BCA" w:rsidRDefault="00C21138" w:rsidP="00D47442">
      <w:pPr>
        <w:spacing w:afterLines="50" w:after="120"/>
        <w:jc w:val="both"/>
        <w:rPr>
          <w:rFonts w:eastAsia="MS Mincho"/>
        </w:rPr>
      </w:pPr>
      <w:r w:rsidRPr="00B514AB">
        <w:rPr>
          <w:rFonts w:eastAsia="MS Mincho"/>
        </w:rPr>
        <w:t xml:space="preserve">In this contribution, we </w:t>
      </w:r>
      <w:r w:rsidRPr="00B514AB">
        <w:rPr>
          <w:rFonts w:eastAsia="MS Mincho" w:hint="eastAsia"/>
        </w:rPr>
        <w:t xml:space="preserve">discussed </w:t>
      </w:r>
      <w:r w:rsidR="00227A9F" w:rsidRPr="00B514AB">
        <w:rPr>
          <w:rFonts w:eastAsiaTheme="minorEastAsia"/>
          <w:color w:val="000000"/>
        </w:rPr>
        <w:t>unified TCI framework related enhancements.</w:t>
      </w:r>
      <w:r w:rsidR="00227A9F" w:rsidRPr="00B514AB">
        <w:rPr>
          <w:rFonts w:eastAsia="MS Mincho"/>
        </w:rPr>
        <w:t xml:space="preserve"> </w:t>
      </w:r>
      <w:r w:rsidRPr="00B514AB">
        <w:rPr>
          <w:rFonts w:eastAsia="MS Mincho" w:hint="eastAsia"/>
        </w:rPr>
        <w:t xml:space="preserve">Based on the discussion, we </w:t>
      </w:r>
      <w:r w:rsidR="00E72266" w:rsidRPr="00B514AB">
        <w:rPr>
          <w:rFonts w:eastAsia="MS Mincho"/>
        </w:rPr>
        <w:t xml:space="preserve">made the following </w:t>
      </w:r>
      <w:r w:rsidRPr="00B514AB">
        <w:rPr>
          <w:rFonts w:eastAsia="MS Mincho" w:hint="eastAsia"/>
        </w:rPr>
        <w:t>proposals.</w:t>
      </w:r>
    </w:p>
    <w:p w14:paraId="55B94DE3" w14:textId="229E3E49" w:rsidR="00D81085" w:rsidRPr="00982043" w:rsidRDefault="00982043" w:rsidP="00DD4426">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Unified TCI framework extension for M-TRP</w:t>
      </w:r>
    </w:p>
    <w:p w14:paraId="6B2226B8" w14:textId="77777777" w:rsidR="00F16A28" w:rsidRPr="00FD53D4" w:rsidRDefault="00F16A28" w:rsidP="00F16A28">
      <w:pPr>
        <w:spacing w:beforeLines="50" w:before="120" w:afterLines="50" w:after="120"/>
        <w:jc w:val="both"/>
        <w:rPr>
          <w:b/>
          <w:bCs/>
          <w:color w:val="000000" w:themeColor="text1"/>
          <w:sz w:val="22"/>
          <w:szCs w:val="22"/>
          <w:u w:val="single"/>
        </w:rPr>
      </w:pPr>
      <w:r w:rsidRPr="00FD53D4">
        <w:rPr>
          <w:rFonts w:eastAsiaTheme="minorEastAsia"/>
          <w:b/>
          <w:bCs/>
          <w:color w:val="000000" w:themeColor="text1"/>
          <w:sz w:val="22"/>
          <w:szCs w:val="22"/>
          <w:u w:val="single"/>
        </w:rPr>
        <w:t>Proposal 2-1:</w:t>
      </w:r>
    </w:p>
    <w:p w14:paraId="18345B34" w14:textId="77777777" w:rsidR="00F16A28" w:rsidRPr="00FD53D4" w:rsidRDefault="00F16A28" w:rsidP="00F16A2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Pr>
          <w:rFonts w:ascii="Times New Roman" w:eastAsia="MS Mincho" w:hAnsi="Times New Roman" w:cs="Times New Roman"/>
          <w:b/>
          <w:i/>
          <w:iCs/>
          <w:color w:val="000000" w:themeColor="text1"/>
          <w:sz w:val="22"/>
          <w:szCs w:val="22"/>
          <w:lang w:eastAsia="ja-JP"/>
        </w:rPr>
        <w:t xml:space="preserve">For </w:t>
      </w:r>
      <w:proofErr w:type="spellStart"/>
      <w:r>
        <w:rPr>
          <w:rFonts w:ascii="Times New Roman" w:eastAsia="MS Mincho" w:hAnsi="Times New Roman" w:cs="Times New Roman"/>
          <w:b/>
          <w:i/>
          <w:iCs/>
          <w:color w:val="000000" w:themeColor="text1"/>
          <w:sz w:val="22"/>
          <w:szCs w:val="22"/>
          <w:lang w:eastAsia="ja-JP"/>
        </w:rPr>
        <w:t>mDCI</w:t>
      </w:r>
      <w:proofErr w:type="spellEnd"/>
      <w:r>
        <w:rPr>
          <w:rFonts w:ascii="Times New Roman" w:eastAsia="MS Mincho" w:hAnsi="Times New Roman" w:cs="Times New Roman"/>
          <w:b/>
          <w:i/>
          <w:iCs/>
          <w:color w:val="000000" w:themeColor="text1"/>
          <w:sz w:val="22"/>
          <w:szCs w:val="22"/>
          <w:lang w:eastAsia="ja-JP"/>
        </w:rPr>
        <w:t xml:space="preserve"> </w:t>
      </w:r>
      <w:proofErr w:type="spellStart"/>
      <w:r>
        <w:rPr>
          <w:rFonts w:ascii="Times New Roman" w:eastAsia="MS Mincho" w:hAnsi="Times New Roman" w:cs="Times New Roman"/>
          <w:b/>
          <w:i/>
          <w:iCs/>
          <w:color w:val="000000" w:themeColor="text1"/>
          <w:sz w:val="22"/>
          <w:szCs w:val="22"/>
          <w:lang w:eastAsia="ja-JP"/>
        </w:rPr>
        <w:t>mTRP</w:t>
      </w:r>
      <w:proofErr w:type="spellEnd"/>
      <w:r>
        <w:rPr>
          <w:rFonts w:ascii="Times New Roman" w:eastAsia="MS Mincho" w:hAnsi="Times New Roman" w:cs="Times New Roman"/>
          <w:b/>
          <w:i/>
          <w:iCs/>
          <w:color w:val="000000" w:themeColor="text1"/>
          <w:sz w:val="22"/>
          <w:szCs w:val="22"/>
          <w:lang w:eastAsia="ja-JP"/>
        </w:rPr>
        <w:t xml:space="preserve">, the BAT is determined per </w:t>
      </w:r>
      <w:proofErr w:type="spellStart"/>
      <w:r>
        <w:rPr>
          <w:rFonts w:ascii="Times New Roman" w:eastAsia="MS Mincho" w:hAnsi="Times New Roman" w:cs="Times New Roman"/>
          <w:b/>
          <w:i/>
          <w:iCs/>
          <w:color w:val="000000" w:themeColor="text1"/>
          <w:sz w:val="22"/>
          <w:szCs w:val="22"/>
          <w:lang w:eastAsia="ja-JP"/>
        </w:rPr>
        <w:t>coresetPoolIndex</w:t>
      </w:r>
      <w:proofErr w:type="spellEnd"/>
      <w:r>
        <w:rPr>
          <w:rFonts w:ascii="Times New Roman" w:eastAsia="MS Mincho" w:hAnsi="Times New Roman" w:cs="Times New Roman"/>
          <w:b/>
          <w:i/>
          <w:iCs/>
          <w:color w:val="000000" w:themeColor="text1"/>
          <w:sz w:val="22"/>
          <w:szCs w:val="22"/>
          <w:lang w:eastAsia="ja-JP"/>
        </w:rPr>
        <w:t xml:space="preserve"> for </w:t>
      </w:r>
      <w:proofErr w:type="spellStart"/>
      <w:r>
        <w:rPr>
          <w:rFonts w:ascii="Times New Roman" w:eastAsia="MS Mincho" w:hAnsi="Times New Roman" w:cs="Times New Roman"/>
          <w:b/>
          <w:i/>
          <w:iCs/>
          <w:color w:val="000000" w:themeColor="text1"/>
          <w:sz w:val="22"/>
          <w:szCs w:val="22"/>
          <w:lang w:eastAsia="ja-JP"/>
        </w:rPr>
        <w:t>mDCI</w:t>
      </w:r>
      <w:proofErr w:type="spellEnd"/>
      <w:r>
        <w:rPr>
          <w:rFonts w:ascii="Times New Roman" w:eastAsia="MS Mincho" w:hAnsi="Times New Roman" w:cs="Times New Roman"/>
          <w:b/>
          <w:i/>
          <w:iCs/>
          <w:color w:val="000000" w:themeColor="text1"/>
          <w:sz w:val="22"/>
          <w:szCs w:val="22"/>
          <w:lang w:eastAsia="ja-JP"/>
        </w:rPr>
        <w:t xml:space="preserve"> </w:t>
      </w:r>
      <w:proofErr w:type="spellStart"/>
      <w:r>
        <w:rPr>
          <w:rFonts w:ascii="Times New Roman" w:eastAsia="MS Mincho" w:hAnsi="Times New Roman" w:cs="Times New Roman"/>
          <w:b/>
          <w:i/>
          <w:iCs/>
          <w:color w:val="000000" w:themeColor="text1"/>
          <w:sz w:val="22"/>
          <w:szCs w:val="22"/>
          <w:lang w:eastAsia="ja-JP"/>
        </w:rPr>
        <w:t>mTRP</w:t>
      </w:r>
      <w:proofErr w:type="spellEnd"/>
      <w:r>
        <w:rPr>
          <w:rFonts w:ascii="Times New Roman" w:eastAsia="MS Mincho" w:hAnsi="Times New Roman" w:cs="Times New Roman"/>
          <w:b/>
          <w:i/>
          <w:iCs/>
          <w:color w:val="000000" w:themeColor="text1"/>
          <w:sz w:val="22"/>
          <w:szCs w:val="22"/>
          <w:lang w:eastAsia="ja-JP"/>
        </w:rPr>
        <w:t>.</w:t>
      </w:r>
    </w:p>
    <w:p w14:paraId="2B9BA532" w14:textId="77777777" w:rsidR="00F16A28" w:rsidRDefault="00F16A28" w:rsidP="00F16A2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FD53D4">
        <w:rPr>
          <w:rFonts w:ascii="Times New Roman" w:eastAsia="MS Mincho" w:hAnsi="Times New Roman" w:cs="Times New Roman"/>
          <w:b/>
          <w:i/>
          <w:iCs/>
          <w:color w:val="000000" w:themeColor="text1"/>
          <w:sz w:val="22"/>
          <w:szCs w:val="22"/>
          <w:lang w:eastAsia="ja-JP"/>
        </w:rPr>
        <w:t>Adopt the following TP for TS 38.214</w:t>
      </w:r>
      <w:r>
        <w:rPr>
          <w:rFonts w:ascii="Times New Roman" w:eastAsia="MS Mincho" w:hAnsi="Times New Roman" w:cs="Times New Roman"/>
          <w:b/>
          <w:i/>
          <w:iCs/>
          <w:color w:val="000000" w:themeColor="text1"/>
          <w:sz w:val="22"/>
          <w:szCs w:val="22"/>
          <w:lang w:eastAsia="ja-JP"/>
        </w:rPr>
        <w:t xml:space="preserve"> v18.0.0</w:t>
      </w:r>
      <w:r w:rsidRPr="00FD53D4">
        <w:rPr>
          <w:rFonts w:ascii="Times New Roman" w:eastAsia="MS Mincho" w:hAnsi="Times New Roman" w:cs="Times New Roman"/>
          <w:b/>
          <w:i/>
          <w:iCs/>
          <w:color w:val="000000" w:themeColor="text1"/>
          <w:sz w:val="22"/>
          <w:szCs w:val="22"/>
          <w:lang w:eastAsia="ja-JP"/>
        </w:rPr>
        <w:t>.</w:t>
      </w:r>
    </w:p>
    <w:p w14:paraId="0D1D37B3" w14:textId="77777777" w:rsidR="00F16A28" w:rsidRDefault="00F16A28" w:rsidP="00F16A2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432C3F">
        <w:rPr>
          <w:rFonts w:ascii="Times New Roman" w:eastAsia="MS Mincho" w:hAnsi="Times New Roman" w:cs="Times New Roman"/>
          <w:b/>
          <w:i/>
          <w:iCs/>
          <w:color w:val="000000" w:themeColor="text1"/>
          <w:sz w:val="22"/>
          <w:szCs w:val="22"/>
          <w:lang w:eastAsia="ja-JP"/>
        </w:rPr>
        <w:t>Reason for change</w:t>
      </w:r>
      <w:r>
        <w:rPr>
          <w:rFonts w:ascii="Times New Roman" w:eastAsia="MS Mincho" w:hAnsi="Times New Roman" w:cs="Times New Roman"/>
          <w:b/>
          <w:i/>
          <w:iCs/>
          <w:color w:val="000000" w:themeColor="text1"/>
          <w:sz w:val="22"/>
          <w:szCs w:val="22"/>
          <w:lang w:eastAsia="ja-JP"/>
        </w:rPr>
        <w:t>: In Rel.18 CR (</w:t>
      </w:r>
      <w:r w:rsidRPr="00AD2F81">
        <w:rPr>
          <w:rFonts w:ascii="Times New Roman" w:eastAsia="MS Mincho" w:hAnsi="Times New Roman" w:cs="Times New Roman"/>
          <w:b/>
          <w:i/>
          <w:iCs/>
          <w:color w:val="000000" w:themeColor="text1"/>
          <w:sz w:val="22"/>
          <w:szCs w:val="22"/>
          <w:lang w:eastAsia="ja-JP"/>
        </w:rPr>
        <w:t>R1-2310669</w:t>
      </w:r>
      <w:r>
        <w:rPr>
          <w:rFonts w:ascii="Times New Roman" w:eastAsia="MS Mincho" w:hAnsi="Times New Roman" w:cs="Times New Roman"/>
          <w:b/>
          <w:i/>
          <w:iCs/>
          <w:color w:val="000000" w:themeColor="text1"/>
          <w:sz w:val="22"/>
          <w:szCs w:val="22"/>
          <w:lang w:eastAsia="ja-JP"/>
        </w:rPr>
        <w:t xml:space="preserve">), if multiple HARQ-ACK bits are transmitted on a PUCCH/PUSCH, the indicated TCI state associated with the last DCI with positive HARQ-ACK value is applied regardless of </w:t>
      </w:r>
      <w:proofErr w:type="spellStart"/>
      <w:r>
        <w:rPr>
          <w:rFonts w:ascii="Times New Roman" w:eastAsia="MS Mincho" w:hAnsi="Times New Roman" w:cs="Times New Roman"/>
          <w:b/>
          <w:i/>
          <w:iCs/>
          <w:color w:val="000000" w:themeColor="text1"/>
          <w:sz w:val="22"/>
          <w:szCs w:val="22"/>
          <w:lang w:eastAsia="ja-JP"/>
        </w:rPr>
        <w:t>coresetPoolIndex</w:t>
      </w:r>
      <w:proofErr w:type="spellEnd"/>
      <w:r>
        <w:rPr>
          <w:rFonts w:ascii="Times New Roman" w:eastAsia="MS Mincho" w:hAnsi="Times New Roman" w:cs="Times New Roman"/>
          <w:b/>
          <w:i/>
          <w:iCs/>
          <w:color w:val="000000" w:themeColor="text1"/>
          <w:sz w:val="22"/>
          <w:szCs w:val="22"/>
          <w:lang w:eastAsia="ja-JP"/>
        </w:rPr>
        <w:t>. However, f</w:t>
      </w:r>
      <w:r w:rsidRPr="0010560D">
        <w:rPr>
          <w:rFonts w:ascii="Times New Roman" w:eastAsia="MS Mincho" w:hAnsi="Times New Roman" w:cs="Times New Roman"/>
          <w:b/>
          <w:i/>
          <w:iCs/>
          <w:color w:val="000000" w:themeColor="text1"/>
          <w:sz w:val="22"/>
          <w:szCs w:val="22"/>
          <w:lang w:eastAsia="ja-JP"/>
        </w:rPr>
        <w:t xml:space="preserve">or joint HARQ-ACK feedback for </w:t>
      </w:r>
      <w:proofErr w:type="spellStart"/>
      <w:r w:rsidRPr="0010560D">
        <w:rPr>
          <w:rFonts w:ascii="Times New Roman" w:eastAsia="MS Mincho" w:hAnsi="Times New Roman" w:cs="Times New Roman"/>
          <w:b/>
          <w:i/>
          <w:iCs/>
          <w:color w:val="000000" w:themeColor="text1"/>
          <w:sz w:val="22"/>
          <w:szCs w:val="22"/>
          <w:lang w:eastAsia="ja-JP"/>
        </w:rPr>
        <w:t>mDCI</w:t>
      </w:r>
      <w:proofErr w:type="spellEnd"/>
      <w:r w:rsidRPr="0010560D">
        <w:rPr>
          <w:rFonts w:ascii="Times New Roman" w:eastAsia="MS Mincho" w:hAnsi="Times New Roman" w:cs="Times New Roman"/>
          <w:b/>
          <w:i/>
          <w:iCs/>
          <w:color w:val="000000" w:themeColor="text1"/>
          <w:sz w:val="22"/>
          <w:szCs w:val="22"/>
          <w:lang w:eastAsia="ja-JP"/>
        </w:rPr>
        <w:t xml:space="preserve"> </w:t>
      </w:r>
      <w:proofErr w:type="spellStart"/>
      <w:r w:rsidRPr="0010560D">
        <w:rPr>
          <w:rFonts w:ascii="Times New Roman" w:eastAsia="MS Mincho" w:hAnsi="Times New Roman" w:cs="Times New Roman"/>
          <w:b/>
          <w:i/>
          <w:iCs/>
          <w:color w:val="000000" w:themeColor="text1"/>
          <w:sz w:val="22"/>
          <w:szCs w:val="22"/>
          <w:lang w:eastAsia="ja-JP"/>
        </w:rPr>
        <w:t>mTRP</w:t>
      </w:r>
      <w:proofErr w:type="spellEnd"/>
      <w:r w:rsidRPr="0010560D">
        <w:rPr>
          <w:rFonts w:ascii="Times New Roman" w:eastAsia="MS Mincho" w:hAnsi="Times New Roman" w:cs="Times New Roman"/>
          <w:b/>
          <w:i/>
          <w:iCs/>
          <w:color w:val="000000" w:themeColor="text1"/>
          <w:sz w:val="22"/>
          <w:szCs w:val="22"/>
          <w:lang w:eastAsia="ja-JP"/>
        </w:rPr>
        <w:t xml:space="preserve">, one PUCCH/PUSCH contains multiple HARQ-ACK bits associated with two different </w:t>
      </w:r>
      <w:proofErr w:type="spellStart"/>
      <w:r w:rsidRPr="0010560D">
        <w:rPr>
          <w:rFonts w:ascii="Times New Roman" w:eastAsia="MS Mincho" w:hAnsi="Times New Roman" w:cs="Times New Roman"/>
          <w:b/>
          <w:i/>
          <w:iCs/>
          <w:color w:val="000000" w:themeColor="text1"/>
          <w:sz w:val="22"/>
          <w:szCs w:val="22"/>
          <w:lang w:eastAsia="ja-JP"/>
        </w:rPr>
        <w:t>coresetPoolIndexes</w:t>
      </w:r>
      <w:proofErr w:type="spellEnd"/>
      <w:r w:rsidRPr="0010560D">
        <w:rPr>
          <w:rFonts w:ascii="Times New Roman" w:eastAsia="MS Mincho" w:hAnsi="Times New Roman" w:cs="Times New Roman"/>
          <w:b/>
          <w:i/>
          <w:iCs/>
          <w:color w:val="000000" w:themeColor="text1"/>
          <w:sz w:val="22"/>
          <w:szCs w:val="22"/>
          <w:lang w:eastAsia="ja-JP"/>
        </w:rPr>
        <w:t>.</w:t>
      </w:r>
      <w:r>
        <w:rPr>
          <w:rFonts w:ascii="Times New Roman" w:eastAsia="MS Mincho" w:hAnsi="Times New Roman" w:cs="Times New Roman"/>
          <w:b/>
          <w:i/>
          <w:iCs/>
          <w:color w:val="000000" w:themeColor="text1"/>
          <w:sz w:val="22"/>
          <w:szCs w:val="22"/>
          <w:lang w:eastAsia="ja-JP"/>
        </w:rPr>
        <w:t xml:space="preserve"> Hence, the current Rel.18 spec. results in cross TRP TCI indication in case of joint HARQ-ACK feedback for </w:t>
      </w:r>
      <w:proofErr w:type="spellStart"/>
      <w:r>
        <w:rPr>
          <w:rFonts w:ascii="Times New Roman" w:eastAsia="MS Mincho" w:hAnsi="Times New Roman" w:cs="Times New Roman"/>
          <w:b/>
          <w:i/>
          <w:iCs/>
          <w:color w:val="000000" w:themeColor="text1"/>
          <w:sz w:val="22"/>
          <w:szCs w:val="22"/>
          <w:lang w:eastAsia="ja-JP"/>
        </w:rPr>
        <w:t>mDCI</w:t>
      </w:r>
      <w:proofErr w:type="spellEnd"/>
      <w:r>
        <w:rPr>
          <w:rFonts w:ascii="Times New Roman" w:eastAsia="MS Mincho" w:hAnsi="Times New Roman" w:cs="Times New Roman"/>
          <w:b/>
          <w:i/>
          <w:iCs/>
          <w:color w:val="000000" w:themeColor="text1"/>
          <w:sz w:val="22"/>
          <w:szCs w:val="22"/>
          <w:lang w:eastAsia="ja-JP"/>
        </w:rPr>
        <w:t xml:space="preserve"> </w:t>
      </w:r>
      <w:proofErr w:type="spellStart"/>
      <w:r>
        <w:rPr>
          <w:rFonts w:ascii="Times New Roman" w:eastAsia="MS Mincho" w:hAnsi="Times New Roman" w:cs="Times New Roman"/>
          <w:b/>
          <w:i/>
          <w:iCs/>
          <w:color w:val="000000" w:themeColor="text1"/>
          <w:sz w:val="22"/>
          <w:szCs w:val="22"/>
          <w:lang w:eastAsia="ja-JP"/>
        </w:rPr>
        <w:t>mTRP</w:t>
      </w:r>
      <w:proofErr w:type="spellEnd"/>
      <w:r>
        <w:rPr>
          <w:rFonts w:ascii="Times New Roman" w:eastAsia="MS Mincho" w:hAnsi="Times New Roman" w:cs="Times New Roman"/>
          <w:b/>
          <w:i/>
          <w:iCs/>
          <w:color w:val="000000" w:themeColor="text1"/>
          <w:sz w:val="22"/>
          <w:szCs w:val="22"/>
          <w:lang w:eastAsia="ja-JP"/>
        </w:rPr>
        <w:t>, which is not aligned with the previous agreement.</w:t>
      </w:r>
    </w:p>
    <w:p w14:paraId="34EE7AE9" w14:textId="77777777" w:rsidR="00F16A28" w:rsidRDefault="00F16A28" w:rsidP="00F16A2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2E48A7">
        <w:rPr>
          <w:rFonts w:ascii="Times New Roman" w:eastAsia="MS Mincho" w:hAnsi="Times New Roman" w:cs="Times New Roman"/>
          <w:b/>
          <w:i/>
          <w:iCs/>
          <w:color w:val="000000" w:themeColor="text1"/>
          <w:sz w:val="22"/>
          <w:szCs w:val="22"/>
          <w:lang w:eastAsia="ja-JP"/>
        </w:rPr>
        <w:t>Summary of change:</w:t>
      </w:r>
      <w:r>
        <w:rPr>
          <w:rFonts w:ascii="Times New Roman" w:eastAsia="MS Mincho" w:hAnsi="Times New Roman" w:cs="Times New Roman"/>
          <w:b/>
          <w:i/>
          <w:iCs/>
          <w:color w:val="000000" w:themeColor="text1"/>
          <w:sz w:val="22"/>
          <w:szCs w:val="22"/>
          <w:lang w:eastAsia="ja-JP"/>
        </w:rPr>
        <w:t xml:space="preserve"> BAT is determined per each </w:t>
      </w:r>
      <w:proofErr w:type="spellStart"/>
      <w:r>
        <w:rPr>
          <w:rFonts w:ascii="Times New Roman" w:eastAsia="MS Mincho" w:hAnsi="Times New Roman" w:cs="Times New Roman"/>
          <w:b/>
          <w:i/>
          <w:iCs/>
          <w:color w:val="000000" w:themeColor="text1"/>
          <w:sz w:val="22"/>
          <w:szCs w:val="22"/>
          <w:lang w:eastAsia="ja-JP"/>
        </w:rPr>
        <w:t>coresetPoolIndex</w:t>
      </w:r>
      <w:proofErr w:type="spellEnd"/>
      <w:r>
        <w:rPr>
          <w:rFonts w:ascii="Times New Roman" w:eastAsia="MS Mincho" w:hAnsi="Times New Roman" w:cs="Times New Roman"/>
          <w:b/>
          <w:i/>
          <w:iCs/>
          <w:color w:val="000000" w:themeColor="text1"/>
          <w:sz w:val="22"/>
          <w:szCs w:val="22"/>
          <w:lang w:eastAsia="ja-JP"/>
        </w:rPr>
        <w:t xml:space="preserve"> for </w:t>
      </w:r>
      <w:proofErr w:type="spellStart"/>
      <w:r>
        <w:rPr>
          <w:rFonts w:ascii="Times New Roman" w:eastAsia="MS Mincho" w:hAnsi="Times New Roman" w:cs="Times New Roman"/>
          <w:b/>
          <w:i/>
          <w:iCs/>
          <w:color w:val="000000" w:themeColor="text1"/>
          <w:sz w:val="22"/>
          <w:szCs w:val="22"/>
          <w:lang w:eastAsia="ja-JP"/>
        </w:rPr>
        <w:t>mDCI</w:t>
      </w:r>
      <w:proofErr w:type="spellEnd"/>
      <w:r>
        <w:rPr>
          <w:rFonts w:ascii="Times New Roman" w:eastAsia="MS Mincho" w:hAnsi="Times New Roman" w:cs="Times New Roman"/>
          <w:b/>
          <w:i/>
          <w:iCs/>
          <w:color w:val="000000" w:themeColor="text1"/>
          <w:sz w:val="22"/>
          <w:szCs w:val="22"/>
          <w:lang w:eastAsia="ja-JP"/>
        </w:rPr>
        <w:t xml:space="preserve"> </w:t>
      </w:r>
      <w:proofErr w:type="spellStart"/>
      <w:r>
        <w:rPr>
          <w:rFonts w:ascii="Times New Roman" w:eastAsia="MS Mincho" w:hAnsi="Times New Roman" w:cs="Times New Roman"/>
          <w:b/>
          <w:i/>
          <w:iCs/>
          <w:color w:val="000000" w:themeColor="text1"/>
          <w:sz w:val="22"/>
          <w:szCs w:val="22"/>
          <w:lang w:eastAsia="ja-JP"/>
        </w:rPr>
        <w:t>mTRP</w:t>
      </w:r>
      <w:proofErr w:type="spellEnd"/>
      <w:r>
        <w:rPr>
          <w:rFonts w:ascii="Times New Roman" w:eastAsia="MS Mincho" w:hAnsi="Times New Roman" w:cs="Times New Roman"/>
          <w:b/>
          <w:i/>
          <w:iCs/>
          <w:color w:val="000000" w:themeColor="text1"/>
          <w:sz w:val="22"/>
          <w:szCs w:val="22"/>
          <w:lang w:eastAsia="ja-JP"/>
        </w:rPr>
        <w:t>.</w:t>
      </w:r>
    </w:p>
    <w:p w14:paraId="3BEE0EEB" w14:textId="77777777" w:rsidR="00F16A28" w:rsidRPr="00FD53D4" w:rsidRDefault="00F16A28" w:rsidP="00F16A2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057645">
        <w:rPr>
          <w:rFonts w:ascii="Times New Roman" w:eastAsia="MS Mincho" w:hAnsi="Times New Roman" w:cs="Times New Roman"/>
          <w:b/>
          <w:i/>
          <w:iCs/>
          <w:color w:val="000000" w:themeColor="text1"/>
          <w:sz w:val="22"/>
          <w:szCs w:val="22"/>
          <w:lang w:eastAsia="ja-JP"/>
        </w:rPr>
        <w:t>Consequence if not approved:</w:t>
      </w:r>
      <w:r>
        <w:rPr>
          <w:rFonts w:ascii="Times New Roman" w:eastAsia="MS Mincho" w:hAnsi="Times New Roman" w:cs="Times New Roman"/>
          <w:b/>
          <w:i/>
          <w:iCs/>
          <w:color w:val="000000" w:themeColor="text1"/>
          <w:sz w:val="22"/>
          <w:szCs w:val="22"/>
          <w:lang w:eastAsia="ja-JP"/>
        </w:rPr>
        <w:t xml:space="preserve"> The specification is not aligned with previous agreement.</w:t>
      </w:r>
    </w:p>
    <w:tbl>
      <w:tblPr>
        <w:tblStyle w:val="af3"/>
        <w:tblW w:w="0" w:type="auto"/>
        <w:tblLook w:val="04A0" w:firstRow="1" w:lastRow="0" w:firstColumn="1" w:lastColumn="0" w:noHBand="0" w:noVBand="1"/>
      </w:tblPr>
      <w:tblGrid>
        <w:gridCol w:w="9962"/>
      </w:tblGrid>
      <w:tr w:rsidR="00F16A28" w:rsidRPr="00D86255" w14:paraId="67942AC1" w14:textId="77777777" w:rsidTr="0097515A">
        <w:tc>
          <w:tcPr>
            <w:tcW w:w="9962" w:type="dxa"/>
          </w:tcPr>
          <w:p w14:paraId="36BF11C8" w14:textId="77777777" w:rsidR="00F16A28" w:rsidRPr="00D86255" w:rsidRDefault="00F16A28" w:rsidP="0097515A">
            <w:pPr>
              <w:pStyle w:val="5"/>
              <w:rPr>
                <w:color w:val="000000"/>
                <w:szCs w:val="22"/>
              </w:rPr>
            </w:pPr>
            <w:r w:rsidRPr="00D86255">
              <w:rPr>
                <w:color w:val="000000"/>
                <w:szCs w:val="22"/>
              </w:rPr>
              <w:t>5.1.5</w:t>
            </w:r>
            <w:r w:rsidRPr="00D86255">
              <w:rPr>
                <w:color w:val="000000"/>
                <w:szCs w:val="22"/>
              </w:rPr>
              <w:tab/>
            </w:r>
            <w:r w:rsidRPr="004E766C">
              <w:rPr>
                <w:color w:val="000000"/>
                <w:szCs w:val="22"/>
              </w:rPr>
              <w:t xml:space="preserve">Antenna </w:t>
            </w:r>
            <w:proofErr w:type="gramStart"/>
            <w:r w:rsidRPr="004E766C">
              <w:rPr>
                <w:color w:val="000000"/>
                <w:szCs w:val="22"/>
              </w:rPr>
              <w:t>ports</w:t>
            </w:r>
            <w:proofErr w:type="gramEnd"/>
            <w:r w:rsidRPr="004E766C">
              <w:rPr>
                <w:color w:val="000000"/>
                <w:szCs w:val="22"/>
              </w:rPr>
              <w:t xml:space="preserve"> quasi co-location</w:t>
            </w:r>
          </w:p>
          <w:p w14:paraId="5B19F946" w14:textId="77777777" w:rsidR="00F16A28" w:rsidRPr="00FD53D4" w:rsidRDefault="00F16A28" w:rsidP="0097515A">
            <w:pPr>
              <w:keepNext/>
              <w:keepLines/>
              <w:spacing w:before="180"/>
              <w:ind w:left="1134" w:hanging="1134"/>
              <w:jc w:val="center"/>
              <w:outlineLvl w:val="1"/>
              <w:rPr>
                <w:rFonts w:ascii="Times New Roman" w:hAnsi="Times New Roman" w:cs="Times New Roman"/>
                <w:color w:val="FF0000"/>
                <w:sz w:val="22"/>
                <w:szCs w:val="22"/>
              </w:rPr>
            </w:pPr>
            <w:r w:rsidRPr="00FD53D4">
              <w:rPr>
                <w:rFonts w:ascii="Times New Roman" w:hAnsi="Times New Roman" w:cs="Times New Roman"/>
                <w:color w:val="FF0000"/>
                <w:sz w:val="22"/>
                <w:szCs w:val="22"/>
              </w:rPr>
              <w:t>*** Unchanged parts are omitted ***</w:t>
            </w:r>
          </w:p>
          <w:p w14:paraId="0E7CE78C" w14:textId="77777777" w:rsidR="00F16A28" w:rsidRDefault="00F16A28" w:rsidP="0097515A">
            <w:r w:rsidRPr="00DC2DB6">
              <w:rPr>
                <w:color w:val="000000" w:themeColor="text1"/>
              </w:rPr>
              <w:t xml:space="preserve">When a UE configured with </w:t>
            </w:r>
            <w:r w:rsidRPr="00DC2DB6">
              <w:rPr>
                <w:i/>
                <w:iCs/>
                <w:color w:val="000000"/>
              </w:rPr>
              <w:t>dl-</w:t>
            </w:r>
            <w:proofErr w:type="spellStart"/>
            <w:r w:rsidRPr="00DC2DB6">
              <w:rPr>
                <w:i/>
                <w:iCs/>
                <w:color w:val="000000"/>
              </w:rPr>
              <w:t>OrJointTCI</w:t>
            </w:r>
            <w:proofErr w:type="spellEnd"/>
            <w:r w:rsidRPr="00DC2DB6">
              <w:rPr>
                <w:i/>
                <w:iCs/>
                <w:color w:val="000000"/>
              </w:rPr>
              <w:t>-</w:t>
            </w:r>
            <w:proofErr w:type="spellStart"/>
            <w:r w:rsidRPr="00DC2DB6">
              <w:rPr>
                <w:i/>
                <w:iCs/>
                <w:color w:val="000000"/>
              </w:rPr>
              <w:t>StateList</w:t>
            </w:r>
            <w:proofErr w:type="spellEnd"/>
            <w:r w:rsidRPr="00DC2DB6">
              <w:rPr>
                <w:rFonts w:hint="eastAsia"/>
              </w:rPr>
              <w:t xml:space="preserve"> </w:t>
            </w:r>
            <w:r w:rsidRPr="0028093B">
              <w:rPr>
                <w:color w:val="FF0000"/>
              </w:rPr>
              <w:t xml:space="preserve">and is not configured by higher layer parameter </w:t>
            </w:r>
            <w:r w:rsidRPr="0028093B">
              <w:rPr>
                <w:i/>
                <w:iCs/>
                <w:color w:val="FF0000"/>
              </w:rPr>
              <w:t>PDCCH-Config</w:t>
            </w:r>
            <w:r w:rsidRPr="0028093B">
              <w:rPr>
                <w:color w:val="FF0000"/>
              </w:rPr>
              <w:t xml:space="preserve"> that contains two different values of </w:t>
            </w:r>
            <w:proofErr w:type="spellStart"/>
            <w:r w:rsidRPr="0028093B">
              <w:rPr>
                <w:i/>
                <w:iCs/>
                <w:color w:val="FF0000"/>
              </w:rPr>
              <w:t>coresetPoolIndex</w:t>
            </w:r>
            <w:proofErr w:type="spellEnd"/>
            <w:r w:rsidRPr="0028093B">
              <w:rPr>
                <w:color w:val="FF0000"/>
              </w:rPr>
              <w:t xml:space="preserve"> in </w:t>
            </w:r>
            <w:proofErr w:type="spellStart"/>
            <w:r w:rsidRPr="0028093B">
              <w:rPr>
                <w:i/>
                <w:iCs/>
                <w:color w:val="FF0000"/>
              </w:rPr>
              <w:t>ControlResourceSet</w:t>
            </w:r>
            <w:proofErr w:type="spellEnd"/>
            <w:r w:rsidRPr="0028093B">
              <w:rPr>
                <w:color w:val="FF0000"/>
              </w:rPr>
              <w:t xml:space="preserve">, the UE </w:t>
            </w:r>
            <w:r w:rsidRPr="00DC2DB6">
              <w:rPr>
                <w:rFonts w:hint="eastAsia"/>
              </w:rPr>
              <w:t>would transmit a PUCCH with</w:t>
            </w:r>
            <w:r w:rsidRPr="00DC2DB6">
              <w:rPr>
                <w:color w:val="000000" w:themeColor="text1"/>
              </w:rPr>
              <w:t xml:space="preserve"> positive HARQ-ACK</w:t>
            </w:r>
            <w:r w:rsidRPr="00DC2DB6">
              <w:rPr>
                <w:rFonts w:hint="eastAsia"/>
              </w:rPr>
              <w:t xml:space="preserve"> </w:t>
            </w:r>
            <w:r w:rsidRPr="00DC2DB6">
              <w:t xml:space="preserve">or a PUSCH with </w:t>
            </w:r>
            <w:r w:rsidRPr="00DC2DB6">
              <w:rPr>
                <w:color w:val="000000" w:themeColor="text1"/>
              </w:rPr>
              <w:t xml:space="preserve">positive </w:t>
            </w:r>
            <w:r w:rsidRPr="00DC2DB6">
              <w:t xml:space="preserve">HARQ-ACK </w:t>
            </w:r>
            <w:r w:rsidRPr="00DC2DB6">
              <w:rPr>
                <w:color w:val="000000" w:themeColor="text1"/>
              </w:rPr>
              <w:t xml:space="preserve">corresponding to the DCI carrying the TCI State indication </w:t>
            </w:r>
            <w:r w:rsidRPr="00DC2DB6">
              <w:rPr>
                <w:color w:val="000000" w:themeColor="text1"/>
                <w:shd w:val="clear" w:color="auto" w:fill="FFFFFF"/>
              </w:rPr>
              <w:t xml:space="preserve">and without DL assignment, or corresponding to the PDSCH scheduled by the DCI carrying the </w:t>
            </w:r>
            <w:r w:rsidRPr="00DC2DB6">
              <w:rPr>
                <w:color w:val="000000" w:themeColor="text1"/>
              </w:rPr>
              <w:t>TCI State</w:t>
            </w:r>
            <w:r w:rsidRPr="00DC2DB6">
              <w:rPr>
                <w:color w:val="000000" w:themeColor="text1"/>
                <w:shd w:val="clear" w:color="auto" w:fill="FFFFFF"/>
              </w:rPr>
              <w:t xml:space="preserve"> indication, </w:t>
            </w:r>
            <w:r w:rsidRPr="00DC2DB6">
              <w:rPr>
                <w:color w:val="000000" w:themeColor="text1"/>
              </w:rPr>
              <w:t>and if the indicated TCI State</w:t>
            </w:r>
            <w:r w:rsidRPr="00DC2DB6">
              <w:rPr>
                <w:color w:val="000000"/>
              </w:rPr>
              <w:t>(s)</w:t>
            </w:r>
            <w:r w:rsidRPr="00DC2DB6">
              <w:rPr>
                <w:color w:val="000000" w:themeColor="text1"/>
              </w:rPr>
              <w:t xml:space="preserve"> is/are different from the previously indicated one</w:t>
            </w:r>
            <w:r w:rsidRPr="00DC2DB6">
              <w:rPr>
                <w:rStyle w:val="aff4"/>
                <w:color w:val="000000" w:themeColor="text1"/>
              </w:rPr>
              <w:t>(s)</w:t>
            </w:r>
            <w:r w:rsidRPr="00DC2DB6">
              <w:rPr>
                <w:color w:val="000000" w:themeColor="text1"/>
              </w:rPr>
              <w:t>, the indicated</w:t>
            </w:r>
            <w:r w:rsidRPr="00DC2DB6">
              <w:rPr>
                <w:i/>
                <w:iCs/>
                <w:color w:val="000000" w:themeColor="text1"/>
              </w:rPr>
              <w:t xml:space="preserve"> </w:t>
            </w:r>
            <w:r w:rsidRPr="00DC2DB6">
              <w:rPr>
                <w:rStyle w:val="aff4"/>
                <w:color w:val="000000" w:themeColor="text1"/>
              </w:rPr>
              <w:t>TCI-State(s)</w:t>
            </w:r>
            <w:r w:rsidRPr="00DC2DB6">
              <w:rPr>
                <w:color w:val="000000" w:themeColor="text1"/>
              </w:rPr>
              <w:t xml:space="preserve"> and/or</w:t>
            </w:r>
            <w:r w:rsidRPr="00DC2DB6">
              <w:rPr>
                <w:i/>
                <w:iCs/>
                <w:color w:val="000000" w:themeColor="text1"/>
              </w:rPr>
              <w:t xml:space="preserve"> TCI-UL-State</w:t>
            </w:r>
            <w:r w:rsidRPr="00DC2DB6">
              <w:rPr>
                <w:rStyle w:val="aff4"/>
                <w:color w:val="000000" w:themeColor="text1"/>
              </w:rPr>
              <w:t>(s)</w:t>
            </w:r>
            <w:r w:rsidRPr="00DC2DB6">
              <w:rPr>
                <w:i/>
                <w:iCs/>
                <w:color w:val="000000"/>
              </w:rPr>
              <w:t xml:space="preserve"> </w:t>
            </w:r>
            <w:r w:rsidRPr="00DC2DB6">
              <w:rPr>
                <w:color w:val="000000" w:themeColor="text1"/>
              </w:rPr>
              <w:t xml:space="preserve">should be applied starting from the first slot that is at least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DC2DB6">
              <w:t xml:space="preserve"> symbols after the last symbol of the PUC</w:t>
            </w:r>
            <w:r w:rsidRPr="00DC2DB6">
              <w:rPr>
                <w:color w:val="000000" w:themeColor="text1"/>
              </w:rPr>
              <w:t xml:space="preserve">CH or the PUSCH, </w:t>
            </w:r>
            <w:r w:rsidRPr="00DC2DB6">
              <w:t xml:space="preserve">and if the UE receives more than one indicated TCI state for a CC/BWP to be applied </w:t>
            </w:r>
            <w:r w:rsidRPr="00DC2DB6">
              <w:rPr>
                <w:color w:val="000000" w:themeColor="text1"/>
              </w:rPr>
              <w:t xml:space="preserve">starting from the first slot that is at least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DC2DB6">
              <w:t xml:space="preserve"> symbols after the last symbol of the PUC</w:t>
            </w:r>
            <w:r w:rsidRPr="00DC2DB6">
              <w:rPr>
                <w:color w:val="000000" w:themeColor="text1"/>
              </w:rPr>
              <w:t>CH or the PUSCH, the indicated TCI state carried in the latest DCI in time</w:t>
            </w:r>
            <w:r w:rsidRPr="00DC2DB6">
              <w:rPr>
                <w:rFonts w:eastAsia="MS Mincho"/>
                <w:u w:val="single"/>
                <w:lang w:eastAsia="ja-JP"/>
              </w:rPr>
              <w:t xml:space="preserve"> </w:t>
            </w:r>
            <w:r w:rsidRPr="0028093B">
              <w:rPr>
                <w:rFonts w:eastAsia="MS Mincho"/>
                <w:lang w:eastAsia="ja-JP"/>
              </w:rPr>
              <w:t>corresponding to positive HARQ-ACK value</w:t>
            </w:r>
            <w:r w:rsidRPr="00DC2DB6">
              <w:rPr>
                <w:color w:val="000000" w:themeColor="text1"/>
              </w:rPr>
              <w:t xml:space="preserve"> is applied. The first slot and the </w:t>
            </w:r>
            <m:oMath>
              <m:r>
                <m:rPr>
                  <m:sty m:val="p"/>
                </m:rPr>
                <w:rPr>
                  <w:rFonts w:ascii="Cambria Math" w:hAnsi="Cambria Math"/>
                  <w:color w:val="000000" w:themeColor="text1"/>
                </w:rPr>
                <m:t xml:space="preserve"> </m:t>
              </m:r>
              <m:r>
                <w:rPr>
                  <w:rFonts w:ascii="Cambria Math" w:hAnsi="Cambria Math"/>
                  <w:color w:val="000000" w:themeColor="text1"/>
                </w:rPr>
                <m:t>beamAppTime</m:t>
              </m:r>
            </m:oMath>
            <w:r w:rsidRPr="00DC2DB6">
              <w:t xml:space="preserve"> symbols are both determined on the active BWP with the smallest SCS among the BWP(s) from the CCs</w:t>
            </w:r>
            <w:r w:rsidRPr="00DC2DB6">
              <w:rPr>
                <w:rFonts w:hint="eastAsia"/>
              </w:rPr>
              <w:t xml:space="preserve"> applying the </w:t>
            </w:r>
            <w:r w:rsidRPr="00DC2DB6">
              <w:rPr>
                <w:color w:val="000000" w:themeColor="text1"/>
              </w:rPr>
              <w:t>indicated</w:t>
            </w:r>
            <w:r w:rsidRPr="00DC2DB6">
              <w:rPr>
                <w:i/>
                <w:iCs/>
                <w:color w:val="000000" w:themeColor="text1"/>
              </w:rPr>
              <w:t xml:space="preserve"> </w:t>
            </w:r>
            <w:r w:rsidRPr="00DC2DB6">
              <w:rPr>
                <w:i/>
                <w:iCs/>
                <w:color w:val="000000"/>
              </w:rPr>
              <w:t>TCI-State</w:t>
            </w:r>
            <w:r w:rsidRPr="00DC2DB6">
              <w:rPr>
                <w:rStyle w:val="aff4"/>
                <w:color w:val="000000" w:themeColor="text1"/>
              </w:rPr>
              <w:t>(s)</w:t>
            </w:r>
            <w:r w:rsidRPr="00DC2DB6">
              <w:rPr>
                <w:color w:val="000000"/>
              </w:rPr>
              <w:t xml:space="preserve"> or </w:t>
            </w:r>
            <w:r w:rsidRPr="00DC2DB6">
              <w:rPr>
                <w:i/>
                <w:iCs/>
                <w:color w:val="000000"/>
              </w:rPr>
              <w:t>TCI-UL-State</w:t>
            </w:r>
            <w:r w:rsidRPr="00DC2DB6">
              <w:rPr>
                <w:rStyle w:val="aff4"/>
                <w:color w:val="000000" w:themeColor="text1"/>
              </w:rPr>
              <w:t>(s)</w:t>
            </w:r>
            <w:r w:rsidRPr="00DC2DB6">
              <w:t xml:space="preserve"> that are active at the end of </w:t>
            </w:r>
            <w:r w:rsidRPr="00DC2DB6">
              <w:rPr>
                <w:rFonts w:hint="eastAsia"/>
              </w:rPr>
              <w:t xml:space="preserve">the </w:t>
            </w:r>
            <w:r w:rsidRPr="00DC2DB6">
              <w:t>PUCCH</w:t>
            </w:r>
            <w:r w:rsidRPr="00DC2DB6">
              <w:rPr>
                <w:rFonts w:hint="eastAsia"/>
              </w:rPr>
              <w:t xml:space="preserve"> or the </w:t>
            </w:r>
            <w:r w:rsidRPr="00DC2DB6">
              <w:t xml:space="preserve">PUSCH carrying the </w:t>
            </w:r>
            <w:r w:rsidRPr="00DC2DB6">
              <w:rPr>
                <w:color w:val="000000" w:themeColor="text1"/>
              </w:rPr>
              <w:t xml:space="preserve">positive </w:t>
            </w:r>
            <w:r w:rsidRPr="00DC2DB6">
              <w:t xml:space="preserve">HARQ-ACK. </w:t>
            </w:r>
          </w:p>
          <w:p w14:paraId="68CB95A9" w14:textId="77777777" w:rsidR="00F16A28" w:rsidRPr="0028093B" w:rsidRDefault="00F16A28" w:rsidP="0097515A">
            <w:pPr>
              <w:rPr>
                <w:color w:val="FF0000"/>
              </w:rPr>
            </w:pPr>
            <w:r w:rsidRPr="0028093B">
              <w:rPr>
                <w:color w:val="FF0000"/>
              </w:rPr>
              <w:t xml:space="preserve">When a UE configured with </w:t>
            </w:r>
            <w:r w:rsidRPr="0028093B">
              <w:rPr>
                <w:i/>
                <w:iCs/>
                <w:color w:val="FF0000"/>
              </w:rPr>
              <w:t>dl-</w:t>
            </w:r>
            <w:proofErr w:type="spellStart"/>
            <w:r w:rsidRPr="0028093B">
              <w:rPr>
                <w:i/>
                <w:iCs/>
                <w:color w:val="FF0000"/>
              </w:rPr>
              <w:t>OrJointTCI</w:t>
            </w:r>
            <w:proofErr w:type="spellEnd"/>
            <w:r w:rsidRPr="0028093B">
              <w:rPr>
                <w:i/>
                <w:iCs/>
                <w:color w:val="FF0000"/>
              </w:rPr>
              <w:t>-</w:t>
            </w:r>
            <w:proofErr w:type="spellStart"/>
            <w:r w:rsidRPr="0028093B">
              <w:rPr>
                <w:i/>
                <w:iCs/>
                <w:color w:val="FF0000"/>
              </w:rPr>
              <w:t>StateList</w:t>
            </w:r>
            <w:proofErr w:type="spellEnd"/>
            <w:r w:rsidRPr="0028093B">
              <w:rPr>
                <w:color w:val="FF0000"/>
              </w:rPr>
              <w:t xml:space="preserve"> </w:t>
            </w:r>
            <w:r w:rsidRPr="00A845DB">
              <w:rPr>
                <w:color w:val="FF0000"/>
              </w:rPr>
              <w:t xml:space="preserve">and is configured by higher layer parameter </w:t>
            </w:r>
            <w:r w:rsidRPr="00A845DB">
              <w:rPr>
                <w:i/>
                <w:iCs/>
                <w:color w:val="FF0000"/>
              </w:rPr>
              <w:t>PDCCH-Config</w:t>
            </w:r>
            <w:r w:rsidRPr="00A845DB">
              <w:rPr>
                <w:color w:val="FF0000"/>
              </w:rPr>
              <w:t xml:space="preserve"> that contains two different values of </w:t>
            </w:r>
            <w:proofErr w:type="spellStart"/>
            <w:r w:rsidRPr="00A845DB">
              <w:rPr>
                <w:i/>
                <w:iCs/>
                <w:color w:val="FF0000"/>
              </w:rPr>
              <w:t>coresetPoolIndex</w:t>
            </w:r>
            <w:proofErr w:type="spellEnd"/>
            <w:r w:rsidRPr="00A845DB">
              <w:rPr>
                <w:color w:val="FF0000"/>
              </w:rPr>
              <w:t xml:space="preserve"> in </w:t>
            </w:r>
            <w:proofErr w:type="spellStart"/>
            <w:r w:rsidRPr="00A845DB">
              <w:rPr>
                <w:i/>
                <w:iCs/>
                <w:color w:val="FF0000"/>
              </w:rPr>
              <w:t>ControlResourceSet</w:t>
            </w:r>
            <w:proofErr w:type="spellEnd"/>
            <w:r w:rsidRPr="00A845DB">
              <w:rPr>
                <w:color w:val="FF0000"/>
              </w:rPr>
              <w:t xml:space="preserve">, the UE </w:t>
            </w:r>
            <w:r w:rsidRPr="0028093B">
              <w:rPr>
                <w:color w:val="FF0000"/>
              </w:rPr>
              <w:t xml:space="preserve">would transmit a PUCCH with positive HARQ-ACK or a PUSCH with positive HARQ-ACK corresponding to the DCI carrying the TCI State indication </w:t>
            </w:r>
            <w:r w:rsidRPr="0028093B">
              <w:rPr>
                <w:color w:val="FF0000"/>
                <w:highlight w:val="yellow"/>
              </w:rPr>
              <w:t xml:space="preserve">specific to a </w:t>
            </w:r>
            <w:proofErr w:type="spellStart"/>
            <w:r w:rsidRPr="0028093B">
              <w:rPr>
                <w:i/>
                <w:iCs/>
                <w:color w:val="FF0000"/>
                <w:highlight w:val="yellow"/>
              </w:rPr>
              <w:t>coresetPoolIndex</w:t>
            </w:r>
            <w:proofErr w:type="spellEnd"/>
            <w:r w:rsidRPr="0028093B">
              <w:rPr>
                <w:color w:val="FF0000"/>
                <w:highlight w:val="yellow"/>
              </w:rPr>
              <w:t xml:space="preserve"> value</w:t>
            </w:r>
            <w:r w:rsidRPr="0028093B">
              <w:rPr>
                <w:color w:val="FF0000"/>
              </w:rPr>
              <w:t xml:space="preserve"> </w:t>
            </w:r>
            <w:r w:rsidRPr="0028093B">
              <w:rPr>
                <w:color w:val="FF0000"/>
                <w:shd w:val="clear" w:color="auto" w:fill="FFFFFF"/>
              </w:rPr>
              <w:t xml:space="preserve">and without DL assignment, or corresponding to the PDSCH scheduled by the DCI carrying the </w:t>
            </w:r>
            <w:r w:rsidRPr="0028093B">
              <w:rPr>
                <w:color w:val="FF0000"/>
              </w:rPr>
              <w:t>TCI State</w:t>
            </w:r>
            <w:r w:rsidRPr="0028093B">
              <w:rPr>
                <w:color w:val="FF0000"/>
                <w:shd w:val="clear" w:color="auto" w:fill="FFFFFF"/>
              </w:rPr>
              <w:t xml:space="preserve"> indication</w:t>
            </w:r>
            <w:r w:rsidRPr="00A845DB">
              <w:rPr>
                <w:color w:val="FF0000"/>
              </w:rPr>
              <w:t xml:space="preserve"> </w:t>
            </w:r>
            <w:r w:rsidRPr="0028093B">
              <w:rPr>
                <w:color w:val="FF0000"/>
                <w:highlight w:val="yellow"/>
              </w:rPr>
              <w:t xml:space="preserve">specific to a </w:t>
            </w:r>
            <w:proofErr w:type="spellStart"/>
            <w:r w:rsidRPr="0028093B">
              <w:rPr>
                <w:i/>
                <w:iCs/>
                <w:color w:val="FF0000"/>
                <w:highlight w:val="yellow"/>
              </w:rPr>
              <w:t>coresetPoolIndex</w:t>
            </w:r>
            <w:proofErr w:type="spellEnd"/>
            <w:r w:rsidRPr="0028093B">
              <w:rPr>
                <w:color w:val="FF0000"/>
                <w:highlight w:val="yellow"/>
              </w:rPr>
              <w:t xml:space="preserve"> value</w:t>
            </w:r>
            <w:r w:rsidRPr="0028093B">
              <w:rPr>
                <w:color w:val="FF0000"/>
                <w:shd w:val="clear" w:color="auto" w:fill="FFFFFF"/>
              </w:rPr>
              <w:t xml:space="preserve">, </w:t>
            </w:r>
            <w:r w:rsidRPr="0028093B">
              <w:rPr>
                <w:color w:val="FF0000"/>
              </w:rPr>
              <w:t xml:space="preserve">and if the indicated TCI State(s) </w:t>
            </w:r>
            <w:r w:rsidRPr="0028093B">
              <w:rPr>
                <w:color w:val="FF0000"/>
                <w:highlight w:val="yellow"/>
              </w:rPr>
              <w:t xml:space="preserve">specific to the </w:t>
            </w:r>
            <w:proofErr w:type="spellStart"/>
            <w:r w:rsidRPr="0028093B">
              <w:rPr>
                <w:i/>
                <w:iCs/>
                <w:color w:val="FF0000"/>
                <w:highlight w:val="yellow"/>
              </w:rPr>
              <w:t>coresetPoolIndex</w:t>
            </w:r>
            <w:proofErr w:type="spellEnd"/>
            <w:r w:rsidRPr="0028093B">
              <w:rPr>
                <w:color w:val="FF0000"/>
                <w:highlight w:val="yellow"/>
              </w:rPr>
              <w:t xml:space="preserve"> value</w:t>
            </w:r>
            <w:r w:rsidRPr="0028093B">
              <w:rPr>
                <w:color w:val="FF0000"/>
              </w:rPr>
              <w:t xml:space="preserve"> is/are different from the previously indicated one</w:t>
            </w:r>
            <w:r w:rsidRPr="0028093B">
              <w:rPr>
                <w:rStyle w:val="aff4"/>
                <w:color w:val="FF0000"/>
              </w:rPr>
              <w:t>(s)</w:t>
            </w:r>
            <w:r w:rsidRPr="0028093B">
              <w:rPr>
                <w:color w:val="FF0000"/>
              </w:rPr>
              <w:t>, the indicated</w:t>
            </w:r>
            <w:r w:rsidRPr="0028093B">
              <w:rPr>
                <w:i/>
                <w:iCs/>
                <w:color w:val="FF0000"/>
              </w:rPr>
              <w:t xml:space="preserve"> </w:t>
            </w:r>
            <w:r w:rsidRPr="0028093B">
              <w:rPr>
                <w:rStyle w:val="aff4"/>
                <w:color w:val="FF0000"/>
              </w:rPr>
              <w:t>TCI-State(s)</w:t>
            </w:r>
            <w:r w:rsidRPr="0028093B">
              <w:rPr>
                <w:color w:val="FF0000"/>
              </w:rPr>
              <w:t xml:space="preserve"> and/or</w:t>
            </w:r>
            <w:r w:rsidRPr="0028093B">
              <w:rPr>
                <w:i/>
                <w:iCs/>
                <w:color w:val="FF0000"/>
              </w:rPr>
              <w:t xml:space="preserve"> TCI-UL-State</w:t>
            </w:r>
            <w:r w:rsidRPr="0028093B">
              <w:rPr>
                <w:rStyle w:val="aff4"/>
                <w:color w:val="FF0000"/>
              </w:rPr>
              <w:t>(s)</w:t>
            </w:r>
            <w:r w:rsidRPr="0028093B">
              <w:rPr>
                <w:i/>
                <w:iCs/>
                <w:color w:val="FF0000"/>
              </w:rPr>
              <w:t xml:space="preserve"> </w:t>
            </w:r>
            <w:r w:rsidRPr="0028093B">
              <w:rPr>
                <w:color w:val="FF0000"/>
                <w:highlight w:val="yellow"/>
              </w:rPr>
              <w:t xml:space="preserve">specific to the </w:t>
            </w:r>
            <w:proofErr w:type="spellStart"/>
            <w:r w:rsidRPr="0028093B">
              <w:rPr>
                <w:i/>
                <w:iCs/>
                <w:color w:val="FF0000"/>
                <w:highlight w:val="yellow"/>
              </w:rPr>
              <w:t>coresetPoolIndex</w:t>
            </w:r>
            <w:proofErr w:type="spellEnd"/>
            <w:r w:rsidRPr="0028093B">
              <w:rPr>
                <w:color w:val="FF0000"/>
                <w:highlight w:val="yellow"/>
              </w:rPr>
              <w:t xml:space="preserve"> value</w:t>
            </w:r>
            <w:r w:rsidRPr="0028093B">
              <w:rPr>
                <w:color w:val="FF0000"/>
              </w:rPr>
              <w:t xml:space="preserve"> should be applied starting from the first slot that is at least</w:t>
            </w:r>
            <m:oMath>
              <m:r>
                <m:rPr>
                  <m:sty m:val="p"/>
                </m:rPr>
                <w:rPr>
                  <w:rFonts w:ascii="Cambria Math" w:hAnsi="Cambria Math"/>
                  <w:color w:val="FF0000"/>
                </w:rPr>
                <m:t xml:space="preserve"> </m:t>
              </m:r>
              <m:r>
                <w:rPr>
                  <w:rFonts w:ascii="Cambria Math" w:hAnsi="Cambria Math"/>
                  <w:color w:val="FF0000"/>
                </w:rPr>
                <m:t>beamAppTime</m:t>
              </m:r>
            </m:oMath>
            <w:r w:rsidRPr="0028093B">
              <w:rPr>
                <w:rFonts w:eastAsia="MS Mincho"/>
                <w:color w:val="FF0000"/>
                <w:lang w:eastAsia="ja-JP"/>
              </w:rPr>
              <w:t xml:space="preserve"> </w:t>
            </w:r>
            <w:r w:rsidRPr="0028093B">
              <w:rPr>
                <w:color w:val="FF0000"/>
              </w:rPr>
              <w:t>symbols after the last symbol of the PUCCH or the PUSCH, and if the UE receives more than one indicated TCI state</w:t>
            </w:r>
            <w:r w:rsidRPr="00A845DB">
              <w:rPr>
                <w:color w:val="FF0000"/>
              </w:rPr>
              <w:t xml:space="preserve"> </w:t>
            </w:r>
            <w:r w:rsidRPr="0028093B">
              <w:rPr>
                <w:color w:val="FF0000"/>
                <w:highlight w:val="yellow"/>
              </w:rPr>
              <w:t xml:space="preserve">specific to the </w:t>
            </w:r>
            <w:proofErr w:type="spellStart"/>
            <w:r w:rsidRPr="0028093B">
              <w:rPr>
                <w:i/>
                <w:iCs/>
                <w:color w:val="FF0000"/>
                <w:highlight w:val="yellow"/>
              </w:rPr>
              <w:t>coresetPoolIndex</w:t>
            </w:r>
            <w:proofErr w:type="spellEnd"/>
            <w:r w:rsidRPr="0028093B">
              <w:rPr>
                <w:color w:val="FF0000"/>
                <w:highlight w:val="yellow"/>
              </w:rPr>
              <w:t xml:space="preserve"> value</w:t>
            </w:r>
            <w:r w:rsidRPr="0028093B">
              <w:rPr>
                <w:color w:val="FF0000"/>
              </w:rPr>
              <w:t xml:space="preserve"> for a CC/BWP to be applied starting from the first slot that is at least</w:t>
            </w:r>
            <m:oMath>
              <m:r>
                <m:rPr>
                  <m:sty m:val="p"/>
                </m:rPr>
                <w:rPr>
                  <w:rFonts w:ascii="Cambria Math" w:hAnsi="Cambria Math"/>
                  <w:color w:val="FF0000"/>
                </w:rPr>
                <m:t xml:space="preserve"> </m:t>
              </m:r>
              <m:r>
                <w:rPr>
                  <w:rFonts w:ascii="Cambria Math" w:hAnsi="Cambria Math"/>
                  <w:color w:val="FF0000"/>
                </w:rPr>
                <m:t>beamAppTime</m:t>
              </m:r>
            </m:oMath>
            <w:r w:rsidRPr="0028093B">
              <w:rPr>
                <w:color w:val="FF0000"/>
              </w:rPr>
              <w:t xml:space="preserve"> symbols after the last symbol of the PUCCH or the PUSCH, the indicated TCI state </w:t>
            </w:r>
            <w:r w:rsidRPr="0028093B">
              <w:rPr>
                <w:color w:val="FF0000"/>
                <w:highlight w:val="yellow"/>
              </w:rPr>
              <w:t xml:space="preserve">specific to the </w:t>
            </w:r>
            <w:proofErr w:type="spellStart"/>
            <w:r w:rsidRPr="0028093B">
              <w:rPr>
                <w:i/>
                <w:iCs/>
                <w:color w:val="FF0000"/>
                <w:highlight w:val="yellow"/>
              </w:rPr>
              <w:t>coresetPoolIndex</w:t>
            </w:r>
            <w:proofErr w:type="spellEnd"/>
            <w:r w:rsidRPr="0028093B">
              <w:rPr>
                <w:color w:val="FF0000"/>
                <w:highlight w:val="yellow"/>
              </w:rPr>
              <w:t xml:space="preserve"> value</w:t>
            </w:r>
            <w:r w:rsidRPr="0028093B">
              <w:rPr>
                <w:color w:val="FF0000"/>
              </w:rPr>
              <w:t xml:space="preserve"> carried in the latest DCI in time</w:t>
            </w:r>
            <w:r w:rsidRPr="0028093B">
              <w:rPr>
                <w:rFonts w:eastAsia="MS Mincho"/>
                <w:color w:val="FF0000"/>
                <w:u w:val="single"/>
                <w:lang w:eastAsia="ja-JP"/>
              </w:rPr>
              <w:t xml:space="preserve"> </w:t>
            </w:r>
            <w:r w:rsidRPr="0028093B">
              <w:rPr>
                <w:rFonts w:eastAsia="MS Mincho"/>
                <w:color w:val="FF0000"/>
                <w:lang w:eastAsia="ja-JP"/>
              </w:rPr>
              <w:t>corresponding to positive HARQ-ACK value</w:t>
            </w:r>
            <w:r w:rsidRPr="0028093B">
              <w:rPr>
                <w:color w:val="FF0000"/>
              </w:rPr>
              <w:t xml:space="preserve"> is applied. The first slot and the</w:t>
            </w:r>
            <m:oMath>
              <m:r>
                <m:rPr>
                  <m:sty m:val="p"/>
                </m:rPr>
                <w:rPr>
                  <w:rFonts w:ascii="Cambria Math" w:hAnsi="Cambria Math"/>
                  <w:color w:val="FF0000"/>
                </w:rPr>
                <m:t xml:space="preserve"> </m:t>
              </m:r>
              <m:r>
                <w:rPr>
                  <w:rFonts w:ascii="Cambria Math" w:hAnsi="Cambria Math"/>
                  <w:color w:val="FF0000"/>
                </w:rPr>
                <m:t>beamAppTime</m:t>
              </m:r>
            </m:oMath>
            <w:r w:rsidRPr="0028093B">
              <w:rPr>
                <w:color w:val="FF0000"/>
              </w:rPr>
              <w:t xml:space="preserve"> symbols are both determined on the active BWP with the smallest SCS among the BWP(s) from the CCs applying the indicated</w:t>
            </w:r>
            <w:r w:rsidRPr="0028093B">
              <w:rPr>
                <w:i/>
                <w:iCs/>
                <w:color w:val="FF0000"/>
              </w:rPr>
              <w:t xml:space="preserve"> TCI-State</w:t>
            </w:r>
            <w:r w:rsidRPr="0028093B">
              <w:rPr>
                <w:rStyle w:val="aff4"/>
                <w:color w:val="FF0000"/>
              </w:rPr>
              <w:t>(s)</w:t>
            </w:r>
            <w:r w:rsidRPr="0028093B">
              <w:rPr>
                <w:color w:val="FF0000"/>
              </w:rPr>
              <w:t xml:space="preserve"> or </w:t>
            </w:r>
            <w:r w:rsidRPr="0028093B">
              <w:rPr>
                <w:i/>
                <w:iCs/>
                <w:color w:val="FF0000"/>
              </w:rPr>
              <w:t>TCI-UL-State</w:t>
            </w:r>
            <w:r w:rsidRPr="0028093B">
              <w:rPr>
                <w:rStyle w:val="aff4"/>
                <w:color w:val="FF0000"/>
              </w:rPr>
              <w:t>(s)</w:t>
            </w:r>
            <w:r w:rsidRPr="0028093B">
              <w:rPr>
                <w:color w:val="FF0000"/>
              </w:rPr>
              <w:t xml:space="preserve"> </w:t>
            </w:r>
            <w:r w:rsidRPr="0028093B">
              <w:rPr>
                <w:color w:val="FF0000"/>
                <w:highlight w:val="yellow"/>
              </w:rPr>
              <w:t xml:space="preserve">specific to the </w:t>
            </w:r>
            <w:proofErr w:type="spellStart"/>
            <w:r w:rsidRPr="0028093B">
              <w:rPr>
                <w:i/>
                <w:iCs/>
                <w:color w:val="FF0000"/>
                <w:highlight w:val="yellow"/>
              </w:rPr>
              <w:t>coresetPoolIndex</w:t>
            </w:r>
            <w:proofErr w:type="spellEnd"/>
            <w:r w:rsidRPr="0028093B">
              <w:rPr>
                <w:color w:val="FF0000"/>
                <w:highlight w:val="yellow"/>
              </w:rPr>
              <w:t xml:space="preserve"> value</w:t>
            </w:r>
            <w:r w:rsidRPr="0028093B">
              <w:rPr>
                <w:color w:val="FF0000"/>
              </w:rPr>
              <w:t xml:space="preserve"> that are active at the end of the PUCCH or the PUSCH carrying the positive HARQ-ACK. </w:t>
            </w:r>
          </w:p>
          <w:p w14:paraId="65397040" w14:textId="77777777" w:rsidR="00F16A28" w:rsidRPr="00FD53D4" w:rsidRDefault="00F16A28" w:rsidP="0097515A">
            <w:pPr>
              <w:pStyle w:val="af"/>
              <w:spacing w:beforeLines="50" w:before="120" w:afterLines="50" w:after="120"/>
              <w:ind w:firstLineChars="0" w:firstLine="0"/>
              <w:jc w:val="center"/>
              <w:rPr>
                <w:rFonts w:ascii="Times New Roman" w:eastAsia="MS Mincho" w:hAnsi="Times New Roman" w:cs="Times New Roman"/>
                <w:b/>
                <w:i/>
                <w:iCs/>
                <w:color w:val="000000" w:themeColor="text1"/>
                <w:sz w:val="22"/>
                <w:szCs w:val="22"/>
                <w:lang w:eastAsia="ja-JP"/>
              </w:rPr>
            </w:pPr>
            <w:r w:rsidRPr="00FD53D4">
              <w:rPr>
                <w:rFonts w:ascii="Times New Roman" w:hAnsi="Times New Roman" w:cs="Times New Roman"/>
                <w:color w:val="FF0000"/>
                <w:sz w:val="22"/>
                <w:szCs w:val="22"/>
              </w:rPr>
              <w:t>*** Unchanged parts are omitted ***</w:t>
            </w:r>
          </w:p>
        </w:tc>
      </w:tr>
    </w:tbl>
    <w:p w14:paraId="280EA34A" w14:textId="77777777" w:rsidR="00F16A28" w:rsidRPr="00861664" w:rsidRDefault="00F16A28" w:rsidP="00F16A28">
      <w:pPr>
        <w:spacing w:beforeLines="50" w:before="120" w:afterLines="50" w:after="120"/>
        <w:jc w:val="both"/>
        <w:rPr>
          <w:b/>
          <w:bCs/>
          <w:color w:val="000000" w:themeColor="text1"/>
          <w:sz w:val="22"/>
          <w:szCs w:val="22"/>
          <w:u w:val="single"/>
        </w:rPr>
      </w:pPr>
      <w:r w:rsidRPr="00861664">
        <w:rPr>
          <w:rFonts w:eastAsiaTheme="minorEastAsia"/>
          <w:b/>
          <w:bCs/>
          <w:color w:val="000000" w:themeColor="text1"/>
          <w:sz w:val="22"/>
          <w:szCs w:val="22"/>
          <w:u w:val="single"/>
        </w:rPr>
        <w:t>Proposal 2-</w:t>
      </w:r>
      <w:r>
        <w:rPr>
          <w:rFonts w:eastAsiaTheme="minorEastAsia"/>
          <w:b/>
          <w:bCs/>
          <w:color w:val="000000" w:themeColor="text1"/>
          <w:sz w:val="22"/>
          <w:szCs w:val="22"/>
          <w:u w:val="single"/>
        </w:rPr>
        <w:t>2</w:t>
      </w:r>
      <w:r w:rsidRPr="00861664">
        <w:rPr>
          <w:rFonts w:eastAsiaTheme="minorEastAsia"/>
          <w:b/>
          <w:bCs/>
          <w:color w:val="000000" w:themeColor="text1"/>
          <w:sz w:val="22"/>
          <w:szCs w:val="22"/>
          <w:u w:val="single"/>
        </w:rPr>
        <w:t>:</w:t>
      </w:r>
    </w:p>
    <w:p w14:paraId="549B101E" w14:textId="77777777" w:rsidR="00F16A28" w:rsidRPr="00861664" w:rsidRDefault="00F16A28" w:rsidP="00F16A2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sz w:val="22"/>
          <w:szCs w:val="22"/>
          <w:lang w:eastAsia="ja-JP"/>
        </w:rPr>
      </w:pPr>
      <w:r w:rsidRPr="00861664">
        <w:rPr>
          <w:rFonts w:ascii="Times New Roman" w:eastAsia="MS Mincho" w:hAnsi="Times New Roman" w:cs="Times New Roman"/>
          <w:b/>
          <w:i/>
          <w:iCs/>
          <w:color w:val="000000" w:themeColor="text1"/>
          <w:sz w:val="22"/>
          <w:szCs w:val="22"/>
          <w:lang w:eastAsia="ja-JP"/>
        </w:rPr>
        <w:t>When a UE is configured with dl-</w:t>
      </w:r>
      <w:proofErr w:type="spellStart"/>
      <w:r w:rsidRPr="00861664">
        <w:rPr>
          <w:rFonts w:ascii="Times New Roman" w:eastAsia="MS Mincho" w:hAnsi="Times New Roman" w:cs="Times New Roman"/>
          <w:b/>
          <w:i/>
          <w:iCs/>
          <w:color w:val="000000" w:themeColor="text1"/>
          <w:sz w:val="22"/>
          <w:szCs w:val="22"/>
          <w:lang w:eastAsia="ja-JP"/>
        </w:rPr>
        <w:t>OrJointTCI</w:t>
      </w:r>
      <w:proofErr w:type="spellEnd"/>
      <w:r w:rsidRPr="00861664">
        <w:rPr>
          <w:rFonts w:ascii="Times New Roman" w:eastAsia="MS Mincho" w:hAnsi="Times New Roman" w:cs="Times New Roman"/>
          <w:b/>
          <w:i/>
          <w:iCs/>
          <w:color w:val="000000" w:themeColor="text1"/>
          <w:sz w:val="22"/>
          <w:szCs w:val="22"/>
          <w:lang w:eastAsia="ja-JP"/>
        </w:rPr>
        <w:t>-</w:t>
      </w:r>
      <w:proofErr w:type="spellStart"/>
      <w:r w:rsidRPr="00861664">
        <w:rPr>
          <w:rFonts w:ascii="Times New Roman" w:eastAsia="MS Mincho" w:hAnsi="Times New Roman" w:cs="Times New Roman"/>
          <w:b/>
          <w:i/>
          <w:iCs/>
          <w:color w:val="000000" w:themeColor="text1"/>
          <w:sz w:val="22"/>
          <w:szCs w:val="22"/>
          <w:lang w:eastAsia="ja-JP"/>
        </w:rPr>
        <w:t>StateList</w:t>
      </w:r>
      <w:proofErr w:type="spellEnd"/>
      <w:r w:rsidRPr="00861664">
        <w:rPr>
          <w:rFonts w:ascii="Times New Roman" w:eastAsia="MS Mincho" w:hAnsi="Times New Roman" w:cs="Times New Roman"/>
          <w:b/>
          <w:i/>
          <w:iCs/>
          <w:color w:val="000000" w:themeColor="text1"/>
          <w:sz w:val="22"/>
          <w:szCs w:val="22"/>
          <w:lang w:eastAsia="ja-JP"/>
        </w:rPr>
        <w:t xml:space="preserve"> or TCI-UL-State, </w:t>
      </w:r>
      <w:r w:rsidRPr="00861664">
        <w:rPr>
          <w:rFonts w:ascii="Times New Roman" w:eastAsia="MS Mincho" w:hAnsi="Times New Roman" w:cs="Times New Roman"/>
          <w:b/>
          <w:i/>
          <w:iCs/>
          <w:color w:val="FF0000"/>
          <w:sz w:val="22"/>
          <w:szCs w:val="22"/>
          <w:lang w:eastAsia="ja-JP"/>
        </w:rPr>
        <w:t>and if TCI state selection field is not configured in DCI format 1_1/1_2</w:t>
      </w:r>
      <w:r w:rsidRPr="00861664">
        <w:rPr>
          <w:rFonts w:ascii="Times New Roman" w:eastAsia="MS Mincho" w:hAnsi="Times New Roman" w:cs="Times New Roman"/>
          <w:b/>
          <w:i/>
          <w:iCs/>
          <w:color w:val="000000" w:themeColor="text1"/>
          <w:sz w:val="22"/>
          <w:szCs w:val="22"/>
          <w:lang w:eastAsia="ja-JP"/>
        </w:rPr>
        <w:t xml:space="preserve">, support Alt.1: </w:t>
      </w:r>
    </w:p>
    <w:p w14:paraId="5BC63E9D" w14:textId="77777777" w:rsidR="00F16A28" w:rsidRPr="00861664" w:rsidRDefault="00F16A28" w:rsidP="00F16A28">
      <w:pPr>
        <w:pStyle w:val="af"/>
        <w:numPr>
          <w:ilvl w:val="2"/>
          <w:numId w:val="5"/>
        </w:numPr>
        <w:spacing w:beforeLines="50" w:before="120" w:afterLines="50" w:after="120"/>
        <w:ind w:firstLineChars="0"/>
        <w:jc w:val="both"/>
        <w:rPr>
          <w:rFonts w:ascii="Times New Roman" w:eastAsia="MS Mincho" w:hAnsi="Times New Roman" w:cs="Times New Roman"/>
          <w:bCs/>
          <w:i/>
          <w:iCs/>
          <w:color w:val="000000" w:themeColor="text1"/>
          <w:sz w:val="22"/>
          <w:szCs w:val="22"/>
          <w:lang w:eastAsia="ja-JP"/>
        </w:rPr>
      </w:pPr>
      <w:r w:rsidRPr="00861664">
        <w:rPr>
          <w:rFonts w:ascii="Times New Roman" w:eastAsia="MS Mincho" w:hAnsi="Times New Roman" w:cs="Times New Roman"/>
          <w:bCs/>
          <w:i/>
          <w:iCs/>
          <w:color w:val="000000" w:themeColor="text1"/>
          <w:sz w:val="22"/>
          <w:szCs w:val="22"/>
          <w:lang w:eastAsia="ja-JP"/>
        </w:rPr>
        <w:t>A CC/BWP is operated in Rel-18 unified TCI framework extension for S-DCI based MTRP if Rel-18 TCI state activation command (MAC-CE) where at least one activated TCI codepoint is mapped with both the first and second join/DL/UL TCI states is received and applied to the CC/BWP</w:t>
      </w:r>
    </w:p>
    <w:p w14:paraId="5F5D0691" w14:textId="77777777" w:rsidR="00F16A28" w:rsidRPr="00861664" w:rsidRDefault="00F16A28" w:rsidP="00F16A28">
      <w:pPr>
        <w:pStyle w:val="af"/>
        <w:numPr>
          <w:ilvl w:val="2"/>
          <w:numId w:val="5"/>
        </w:numPr>
        <w:spacing w:beforeLines="50" w:before="120" w:afterLines="50" w:after="120"/>
        <w:ind w:firstLineChars="0"/>
        <w:jc w:val="both"/>
        <w:rPr>
          <w:rFonts w:ascii="Times New Roman" w:eastAsia="MS Mincho" w:hAnsi="Times New Roman" w:cs="Times New Roman"/>
          <w:bCs/>
          <w:i/>
          <w:iCs/>
          <w:color w:val="000000" w:themeColor="text1"/>
          <w:sz w:val="22"/>
          <w:szCs w:val="22"/>
          <w:lang w:eastAsia="ja-JP"/>
        </w:rPr>
      </w:pPr>
      <w:r w:rsidRPr="00861664">
        <w:rPr>
          <w:rFonts w:ascii="Times New Roman" w:eastAsia="MS Mincho" w:hAnsi="Times New Roman" w:cs="Times New Roman"/>
          <w:bCs/>
          <w:i/>
          <w:iCs/>
          <w:color w:val="000000" w:themeColor="text1"/>
          <w:sz w:val="22"/>
          <w:szCs w:val="22"/>
          <w:lang w:eastAsia="ja-JP"/>
        </w:rPr>
        <w:t>A CC/BWP is operated in Rel-17 unified TCI framework if Rel-18 TCI state activation command (MAC-CE) where all activated TCI codepoint(s) is mapped with either only the first joint/DL/UL TCI state(s) or only the second joint/DL/UL TCI state(s) is received and applied to the CC/BWP</w:t>
      </w:r>
    </w:p>
    <w:p w14:paraId="0ED1DA58" w14:textId="77777777" w:rsidR="00F16A28" w:rsidRPr="00861664" w:rsidRDefault="00F16A28" w:rsidP="00F16A28">
      <w:pPr>
        <w:pStyle w:val="af"/>
        <w:numPr>
          <w:ilvl w:val="2"/>
          <w:numId w:val="5"/>
        </w:numPr>
        <w:spacing w:beforeLines="50" w:before="120" w:afterLines="50" w:after="120"/>
        <w:ind w:firstLineChars="0"/>
        <w:jc w:val="both"/>
        <w:rPr>
          <w:rFonts w:ascii="Times New Roman" w:eastAsia="MS Mincho" w:hAnsi="Times New Roman" w:cs="Times New Roman"/>
          <w:bCs/>
          <w:i/>
          <w:iCs/>
          <w:color w:val="000000" w:themeColor="text1"/>
          <w:sz w:val="22"/>
          <w:szCs w:val="22"/>
          <w:lang w:eastAsia="ja-JP"/>
        </w:rPr>
      </w:pPr>
      <w:r w:rsidRPr="00861664">
        <w:rPr>
          <w:rFonts w:ascii="Times New Roman" w:eastAsia="MS Mincho" w:hAnsi="Times New Roman" w:cs="Times New Roman"/>
          <w:bCs/>
          <w:i/>
          <w:iCs/>
          <w:color w:val="000000" w:themeColor="text1"/>
          <w:sz w:val="22"/>
          <w:szCs w:val="22"/>
          <w:lang w:eastAsia="ja-JP"/>
        </w:rPr>
        <w:t>A CC/BWP is operated in Rel-17 unified TCI framework if Rel-17 TCI state activation command (MAC-CE) is received and applied to the CC/BWP</w:t>
      </w:r>
    </w:p>
    <w:p w14:paraId="23B22A80" w14:textId="77777777" w:rsidR="00F16A28" w:rsidRPr="000B6936" w:rsidRDefault="00F16A28" w:rsidP="00F16A28">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Proposal 2-</w:t>
      </w:r>
      <w:r>
        <w:rPr>
          <w:rFonts w:eastAsiaTheme="minorEastAsia"/>
          <w:b/>
          <w:bCs/>
          <w:color w:val="000000" w:themeColor="text1"/>
          <w:sz w:val="22"/>
          <w:szCs w:val="22"/>
          <w:u w:val="single"/>
        </w:rPr>
        <w:t>3</w:t>
      </w:r>
      <w:r w:rsidRPr="000B6936">
        <w:rPr>
          <w:rFonts w:eastAsiaTheme="minorEastAsia"/>
          <w:b/>
          <w:bCs/>
          <w:color w:val="000000" w:themeColor="text1"/>
          <w:sz w:val="22"/>
          <w:szCs w:val="22"/>
          <w:u w:val="single"/>
        </w:rPr>
        <w:t>:</w:t>
      </w:r>
    </w:p>
    <w:p w14:paraId="051543C0" w14:textId="77777777" w:rsidR="00F16A28" w:rsidRPr="000B6936" w:rsidRDefault="00F16A28" w:rsidP="00F16A28">
      <w:pPr>
        <w:pStyle w:val="af"/>
        <w:numPr>
          <w:ilvl w:val="1"/>
          <w:numId w:val="5"/>
        </w:numPr>
        <w:spacing w:beforeLines="50" w:before="120" w:afterLines="50" w:after="120"/>
        <w:ind w:firstLineChars="0"/>
        <w:jc w:val="both"/>
        <w:rPr>
          <w:rFonts w:eastAsia="MS Mincho"/>
          <w:sz w:val="22"/>
          <w:szCs w:val="22"/>
          <w:lang w:eastAsia="ja-JP"/>
        </w:rPr>
      </w:pPr>
      <w:r w:rsidRPr="000B6936">
        <w:rPr>
          <w:rFonts w:ascii="Times New Roman" w:eastAsia="MS Mincho" w:hAnsi="Times New Roman" w:cs="Times New Roman"/>
          <w:b/>
          <w:i/>
          <w:iCs/>
          <w:color w:val="000000" w:themeColor="text1"/>
          <w:sz w:val="22"/>
          <w:szCs w:val="22"/>
          <w:lang w:eastAsia="ja-JP"/>
        </w:rPr>
        <w:t xml:space="preserve">Introduce restriction that indicated joint/DL TCI state(s) for CJT-PDSCH should be </w:t>
      </w:r>
      <w:proofErr w:type="spellStart"/>
      <w:r w:rsidRPr="000B6936">
        <w:rPr>
          <w:rFonts w:ascii="Times New Roman" w:eastAsia="MS Mincho" w:hAnsi="Times New Roman" w:cs="Times New Roman"/>
          <w:b/>
          <w:i/>
          <w:iCs/>
          <w:color w:val="000000" w:themeColor="text1"/>
          <w:sz w:val="22"/>
          <w:szCs w:val="22"/>
          <w:lang w:eastAsia="ja-JP"/>
        </w:rPr>
        <w:t>QCLed</w:t>
      </w:r>
      <w:proofErr w:type="spellEnd"/>
      <w:r w:rsidRPr="000B6936">
        <w:rPr>
          <w:rFonts w:ascii="Times New Roman" w:eastAsia="MS Mincho" w:hAnsi="Times New Roman" w:cs="Times New Roman"/>
          <w:b/>
          <w:i/>
          <w:iCs/>
          <w:color w:val="000000" w:themeColor="text1"/>
          <w:sz w:val="22"/>
          <w:szCs w:val="22"/>
          <w:lang w:eastAsia="ja-JP"/>
        </w:rPr>
        <w:t xml:space="preserve"> with at least part of joint/DL TCI state(s) configured for CSI-RS</w:t>
      </w:r>
      <w:r>
        <w:rPr>
          <w:rFonts w:ascii="Times New Roman" w:eastAsia="MS Mincho" w:hAnsi="Times New Roman" w:cs="Times New Roman"/>
          <w:b/>
          <w:i/>
          <w:iCs/>
          <w:color w:val="000000" w:themeColor="text1"/>
          <w:sz w:val="22"/>
          <w:szCs w:val="22"/>
          <w:lang w:eastAsia="ja-JP"/>
        </w:rPr>
        <w:t>(s)</w:t>
      </w:r>
      <w:r w:rsidRPr="000B6936">
        <w:rPr>
          <w:rFonts w:ascii="Times New Roman" w:eastAsia="MS Mincho" w:hAnsi="Times New Roman" w:cs="Times New Roman"/>
          <w:b/>
          <w:i/>
          <w:iCs/>
          <w:color w:val="000000" w:themeColor="text1"/>
          <w:sz w:val="22"/>
          <w:szCs w:val="22"/>
          <w:lang w:eastAsia="ja-JP"/>
        </w:rPr>
        <w:t xml:space="preserve"> as CMR(s) for CJT.</w:t>
      </w:r>
    </w:p>
    <w:p w14:paraId="1BD4C8A9" w14:textId="77777777" w:rsidR="00F16A28" w:rsidRPr="000B6936" w:rsidRDefault="00F16A28" w:rsidP="00F16A28">
      <w:pPr>
        <w:spacing w:beforeLines="50" w:before="120" w:afterLines="50" w:after="120"/>
        <w:jc w:val="both"/>
        <w:rPr>
          <w:b/>
          <w:bCs/>
          <w:color w:val="000000" w:themeColor="text1"/>
          <w:sz w:val="22"/>
          <w:szCs w:val="22"/>
          <w:u w:val="single"/>
        </w:rPr>
      </w:pPr>
      <w:r w:rsidRPr="000B6936">
        <w:rPr>
          <w:rFonts w:eastAsiaTheme="minorEastAsia"/>
          <w:b/>
          <w:bCs/>
          <w:color w:val="000000" w:themeColor="text1"/>
          <w:sz w:val="22"/>
          <w:szCs w:val="22"/>
          <w:u w:val="single"/>
        </w:rPr>
        <w:t>Proposal 2-</w:t>
      </w:r>
      <w:r>
        <w:rPr>
          <w:rFonts w:eastAsiaTheme="minorEastAsia"/>
          <w:b/>
          <w:bCs/>
          <w:color w:val="000000" w:themeColor="text1"/>
          <w:sz w:val="22"/>
          <w:szCs w:val="22"/>
          <w:u w:val="single"/>
        </w:rPr>
        <w:t>4</w:t>
      </w:r>
      <w:r w:rsidRPr="000B6936">
        <w:rPr>
          <w:rFonts w:eastAsiaTheme="minorEastAsia"/>
          <w:b/>
          <w:bCs/>
          <w:color w:val="000000" w:themeColor="text1"/>
          <w:sz w:val="22"/>
          <w:szCs w:val="22"/>
          <w:u w:val="single"/>
        </w:rPr>
        <w:t>:</w:t>
      </w:r>
    </w:p>
    <w:p w14:paraId="4D22BFCE" w14:textId="77777777" w:rsidR="00F16A28" w:rsidRPr="000B6936" w:rsidRDefault="00F16A28" w:rsidP="00F16A28">
      <w:pPr>
        <w:pStyle w:val="af"/>
        <w:numPr>
          <w:ilvl w:val="1"/>
          <w:numId w:val="5"/>
        </w:numPr>
        <w:spacing w:beforeLines="50" w:before="120" w:afterLines="50" w:after="120"/>
        <w:ind w:firstLineChars="0"/>
        <w:jc w:val="both"/>
        <w:rPr>
          <w:rFonts w:eastAsia="MS Mincho"/>
          <w:sz w:val="22"/>
          <w:szCs w:val="22"/>
          <w:lang w:eastAsia="ja-JP"/>
        </w:rPr>
      </w:pPr>
      <w:r w:rsidRPr="000B6936">
        <w:rPr>
          <w:rFonts w:ascii="Times New Roman" w:eastAsia="MS Mincho" w:hAnsi="Times New Roman" w:cs="Times New Roman"/>
          <w:b/>
          <w:i/>
          <w:iCs/>
          <w:color w:val="000000" w:themeColor="text1"/>
          <w:sz w:val="22"/>
          <w:szCs w:val="22"/>
          <w:lang w:eastAsia="ja-JP"/>
        </w:rPr>
        <w:t>To indicate the same joint/DL TCI state(s) between CJT-PDSCH and CMR(s) for CJT, the following options can be considered</w:t>
      </w:r>
      <w:r>
        <w:rPr>
          <w:rFonts w:ascii="Times New Roman" w:eastAsia="MS Mincho" w:hAnsi="Times New Roman" w:cs="Times New Roman"/>
          <w:b/>
          <w:i/>
          <w:iCs/>
          <w:color w:val="000000" w:themeColor="text1"/>
          <w:sz w:val="22"/>
          <w:szCs w:val="22"/>
          <w:lang w:eastAsia="ja-JP"/>
        </w:rPr>
        <w:t>. Opt. 3 is preferred.</w:t>
      </w:r>
    </w:p>
    <w:p w14:paraId="49251575" w14:textId="77777777" w:rsidR="00F16A28" w:rsidRPr="000B6936" w:rsidRDefault="00F16A28" w:rsidP="00F16A28">
      <w:pPr>
        <w:pStyle w:val="af"/>
        <w:numPr>
          <w:ilvl w:val="2"/>
          <w:numId w:val="5"/>
        </w:numPr>
        <w:spacing w:beforeLines="50" w:before="120" w:afterLines="50" w:after="120"/>
        <w:ind w:firstLineChars="0"/>
        <w:jc w:val="both"/>
        <w:rPr>
          <w:rFonts w:ascii="Times New Roman" w:eastAsia="MS Mincho" w:hAnsi="Times New Roman" w:cs="Times New Roman"/>
          <w:b/>
          <w:bCs/>
          <w:i/>
          <w:iCs/>
          <w:sz w:val="22"/>
          <w:szCs w:val="22"/>
          <w:lang w:eastAsia="ja-JP"/>
        </w:rPr>
      </w:pPr>
      <w:r w:rsidRPr="000B6936">
        <w:rPr>
          <w:rFonts w:ascii="Times New Roman" w:eastAsia="MS Mincho" w:hAnsi="Times New Roman" w:cs="Times New Roman"/>
          <w:b/>
          <w:bCs/>
          <w:i/>
          <w:iCs/>
          <w:sz w:val="22"/>
          <w:szCs w:val="22"/>
          <w:lang w:eastAsia="ja-JP"/>
        </w:rPr>
        <w:t>Opt. 1) Solved by gNB implementation (</w:t>
      </w:r>
      <w:proofErr w:type="gramStart"/>
      <w:r w:rsidRPr="000B6936">
        <w:rPr>
          <w:rFonts w:ascii="Times New Roman" w:eastAsia="MS Mincho" w:hAnsi="Times New Roman" w:cs="Times New Roman"/>
          <w:b/>
          <w:bCs/>
          <w:i/>
          <w:iCs/>
          <w:sz w:val="22"/>
          <w:szCs w:val="22"/>
          <w:lang w:eastAsia="ja-JP"/>
        </w:rPr>
        <w:t>i.e.</w:t>
      </w:r>
      <w:proofErr w:type="gramEnd"/>
      <w:r w:rsidRPr="000B6936">
        <w:rPr>
          <w:rFonts w:ascii="Times New Roman" w:eastAsia="MS Mincho" w:hAnsi="Times New Roman" w:cs="Times New Roman"/>
          <w:b/>
          <w:bCs/>
          <w:i/>
          <w:iCs/>
          <w:sz w:val="22"/>
          <w:szCs w:val="22"/>
          <w:lang w:eastAsia="ja-JP"/>
        </w:rPr>
        <w:t xml:space="preserve"> gNB indicates the same TCI state to CJT-PDSCH and CSI-RS for CMR for CJT. It means, if CMR for CJT is P/SP-CSI-RS, gNB cannot update indicated TCI by MAC CE/DCI).</w:t>
      </w:r>
    </w:p>
    <w:p w14:paraId="2EB4F841" w14:textId="77777777" w:rsidR="00F16A28" w:rsidRPr="000B6936" w:rsidRDefault="00F16A28" w:rsidP="00F16A28">
      <w:pPr>
        <w:pStyle w:val="af"/>
        <w:numPr>
          <w:ilvl w:val="2"/>
          <w:numId w:val="5"/>
        </w:numPr>
        <w:spacing w:beforeLines="50" w:before="120" w:afterLines="50" w:after="120"/>
        <w:ind w:firstLineChars="0"/>
        <w:jc w:val="both"/>
        <w:rPr>
          <w:rFonts w:ascii="Times New Roman" w:eastAsia="MS Mincho" w:hAnsi="Times New Roman" w:cs="Times New Roman"/>
          <w:b/>
          <w:bCs/>
          <w:i/>
          <w:iCs/>
          <w:sz w:val="22"/>
          <w:szCs w:val="22"/>
          <w:lang w:eastAsia="ja-JP"/>
        </w:rPr>
      </w:pPr>
      <w:r w:rsidRPr="000B6936">
        <w:rPr>
          <w:rFonts w:ascii="Times New Roman" w:eastAsia="MS Mincho" w:hAnsi="Times New Roman" w:cs="Times New Roman"/>
          <w:b/>
          <w:bCs/>
          <w:i/>
          <w:iCs/>
          <w:sz w:val="22"/>
          <w:szCs w:val="22"/>
          <w:lang w:eastAsia="ja-JP"/>
        </w:rPr>
        <w:t>Opt. 2) Only A-CSI-RS is allowed for CSI-RS for CMR for CJT.</w:t>
      </w:r>
    </w:p>
    <w:p w14:paraId="6FA4ABC7" w14:textId="77777777" w:rsidR="00F16A28" w:rsidRPr="000B6936" w:rsidRDefault="00F16A28" w:rsidP="00F16A28">
      <w:pPr>
        <w:pStyle w:val="af"/>
        <w:numPr>
          <w:ilvl w:val="2"/>
          <w:numId w:val="5"/>
        </w:numPr>
        <w:spacing w:beforeLines="50" w:before="120" w:afterLines="50" w:after="120"/>
        <w:ind w:firstLineChars="0"/>
        <w:jc w:val="both"/>
        <w:rPr>
          <w:rFonts w:ascii="Times New Roman" w:eastAsia="MS Mincho" w:hAnsi="Times New Roman" w:cs="Times New Roman"/>
          <w:b/>
          <w:bCs/>
          <w:i/>
          <w:iCs/>
          <w:sz w:val="22"/>
          <w:szCs w:val="22"/>
          <w:lang w:eastAsia="ja-JP"/>
        </w:rPr>
      </w:pPr>
      <w:r w:rsidRPr="000B6936">
        <w:rPr>
          <w:rFonts w:ascii="Times New Roman" w:eastAsia="MS Mincho" w:hAnsi="Times New Roman" w:cs="Times New Roman"/>
          <w:b/>
          <w:bCs/>
          <w:i/>
          <w:iCs/>
          <w:sz w:val="22"/>
          <w:szCs w:val="22"/>
          <w:lang w:eastAsia="ja-JP"/>
        </w:rPr>
        <w:t>Opt. 3) Apply MAC CE/DCI based indicated TCI state to P/SP-CSI-RS, in case of CJT-PDSCH.</w:t>
      </w:r>
    </w:p>
    <w:p w14:paraId="1B5EED27" w14:textId="77777777" w:rsidR="00F16A28" w:rsidRPr="009A6AC5" w:rsidRDefault="00F16A28" w:rsidP="00F16A28">
      <w:pPr>
        <w:spacing w:beforeLines="50" w:before="120" w:after="0"/>
        <w:rPr>
          <w:rFonts w:ascii="Times New Roman" w:eastAsia="宋体" w:hAnsi="Times New Roman" w:cs="Times New Roman"/>
          <w:b/>
          <w:bCs/>
          <w:sz w:val="22"/>
          <w:szCs w:val="18"/>
          <w:u w:val="single"/>
        </w:rPr>
      </w:pPr>
      <w:r w:rsidRPr="002C65E2">
        <w:rPr>
          <w:rFonts w:ascii="Times New Roman" w:eastAsia="宋体" w:hAnsi="Times New Roman" w:cs="Times New Roman" w:hint="eastAsia"/>
          <w:b/>
          <w:bCs/>
          <w:sz w:val="22"/>
          <w:szCs w:val="18"/>
          <w:u w:val="single"/>
        </w:rPr>
        <w:t>P</w:t>
      </w:r>
      <w:r w:rsidRPr="002C65E2">
        <w:rPr>
          <w:rFonts w:ascii="Times New Roman" w:eastAsia="宋体" w:hAnsi="Times New Roman" w:cs="Times New Roman"/>
          <w:b/>
          <w:bCs/>
          <w:sz w:val="22"/>
          <w:szCs w:val="18"/>
          <w:u w:val="single"/>
        </w:rPr>
        <w:t>roposal 2.5:</w:t>
      </w:r>
      <w:r w:rsidRPr="009A6AC5">
        <w:rPr>
          <w:rFonts w:ascii="Times New Roman" w:eastAsia="宋体" w:hAnsi="Times New Roman" w:cs="Times New Roman"/>
          <w:b/>
          <w:bCs/>
          <w:sz w:val="22"/>
          <w:szCs w:val="18"/>
          <w:u w:val="single"/>
        </w:rPr>
        <w:t xml:space="preserve">  </w:t>
      </w:r>
    </w:p>
    <w:p w14:paraId="23BCAE63" w14:textId="77777777" w:rsidR="00F16A28" w:rsidRDefault="00F16A28" w:rsidP="00F16A28">
      <w:pPr>
        <w:numPr>
          <w:ilvl w:val="0"/>
          <w:numId w:val="107"/>
        </w:numPr>
        <w:spacing w:beforeLines="50" w:before="120" w:after="0"/>
        <w:rPr>
          <w:rFonts w:ascii="Times New Roman" w:eastAsia="宋体" w:hAnsi="Times New Roman" w:cs="Times New Roman"/>
          <w:b/>
          <w:bCs/>
          <w:sz w:val="22"/>
          <w:szCs w:val="18"/>
        </w:rPr>
      </w:pPr>
      <w:r>
        <w:rPr>
          <w:rFonts w:ascii="Times New Roman" w:eastAsia="宋体" w:hAnsi="Times New Roman" w:cs="Times New Roman"/>
          <w:b/>
          <w:bCs/>
          <w:sz w:val="22"/>
          <w:szCs w:val="18"/>
        </w:rPr>
        <w:t>For</w:t>
      </w:r>
      <w:r w:rsidRPr="009A6AC5">
        <w:rPr>
          <w:rFonts w:ascii="Times New Roman" w:eastAsia="宋体" w:hAnsi="Times New Roman" w:cs="Times New Roman"/>
          <w:b/>
          <w:bCs/>
          <w:sz w:val="22"/>
          <w:szCs w:val="18"/>
        </w:rPr>
        <w:t xml:space="preserve"> S-DCI based M-TRP TDM PUSCH repetition, </w:t>
      </w:r>
      <w:r>
        <w:rPr>
          <w:rFonts w:ascii="Times New Roman" w:eastAsia="宋体" w:hAnsi="Times New Roman" w:cs="Times New Roman"/>
          <w:b/>
          <w:bCs/>
          <w:sz w:val="22"/>
          <w:szCs w:val="18"/>
        </w:rPr>
        <w:t xml:space="preserve">when </w:t>
      </w:r>
      <w:r w:rsidRPr="009A6AC5">
        <w:rPr>
          <w:rFonts w:ascii="Times New Roman" w:eastAsia="宋体" w:hAnsi="Times New Roman" w:cs="Times New Roman"/>
          <w:b/>
          <w:bCs/>
          <w:sz w:val="22"/>
          <w:szCs w:val="18"/>
        </w:rPr>
        <w:t>two SRS resource sets are configured</w:t>
      </w:r>
      <w:r>
        <w:rPr>
          <w:rFonts w:ascii="Times New Roman" w:eastAsia="宋体" w:hAnsi="Times New Roman" w:cs="Times New Roman"/>
          <w:b/>
          <w:bCs/>
          <w:sz w:val="22"/>
          <w:szCs w:val="18"/>
        </w:rPr>
        <w:t>,</w:t>
      </w:r>
      <w:r w:rsidRPr="009A6AC5">
        <w:rPr>
          <w:rFonts w:ascii="Times New Roman" w:eastAsia="宋体" w:hAnsi="Times New Roman" w:cs="Times New Roman"/>
          <w:b/>
          <w:bCs/>
          <w:sz w:val="22"/>
          <w:szCs w:val="18"/>
        </w:rPr>
        <w:t xml:space="preserve"> if </w:t>
      </w:r>
      <w:r>
        <w:rPr>
          <w:rFonts w:ascii="Times New Roman" w:eastAsia="宋体" w:hAnsi="Times New Roman" w:cs="Times New Roman"/>
          <w:b/>
          <w:bCs/>
          <w:sz w:val="22"/>
          <w:szCs w:val="18"/>
        </w:rPr>
        <w:t>Type-1 CG PUSCH configuration</w:t>
      </w:r>
      <w:r w:rsidRPr="009A6AC5">
        <w:rPr>
          <w:rFonts w:ascii="Times New Roman" w:eastAsia="宋体" w:hAnsi="Times New Roman" w:cs="Times New Roman"/>
          <w:b/>
          <w:bCs/>
          <w:sz w:val="22"/>
          <w:szCs w:val="18"/>
        </w:rPr>
        <w:t xml:space="preserve"> contains only one SRI field </w:t>
      </w:r>
      <w:r>
        <w:rPr>
          <w:rFonts w:ascii="Times New Roman" w:eastAsia="宋体" w:hAnsi="Times New Roman" w:cs="Times New Roman"/>
          <w:b/>
          <w:bCs/>
          <w:sz w:val="22"/>
          <w:szCs w:val="18"/>
        </w:rPr>
        <w:t>and/</w:t>
      </w:r>
      <w:r w:rsidRPr="009A6AC5">
        <w:rPr>
          <w:rFonts w:ascii="Times New Roman" w:eastAsia="宋体" w:hAnsi="Times New Roman" w:cs="Times New Roman"/>
          <w:b/>
          <w:bCs/>
          <w:sz w:val="22"/>
          <w:szCs w:val="18"/>
        </w:rPr>
        <w:t>or one TPMI field, the PUSCH</w:t>
      </w:r>
      <w:r>
        <w:rPr>
          <w:rFonts w:ascii="Times New Roman" w:eastAsia="宋体" w:hAnsi="Times New Roman" w:cs="Times New Roman"/>
          <w:b/>
          <w:bCs/>
          <w:sz w:val="22"/>
          <w:szCs w:val="18"/>
        </w:rPr>
        <w:t xml:space="preserve"> transmission of this CG PUSCH</w:t>
      </w:r>
      <w:r w:rsidRPr="009A6AC5">
        <w:rPr>
          <w:rFonts w:ascii="Times New Roman" w:eastAsia="宋体" w:hAnsi="Times New Roman" w:cs="Times New Roman"/>
          <w:b/>
          <w:bCs/>
          <w:sz w:val="22"/>
          <w:szCs w:val="18"/>
        </w:rPr>
        <w:t xml:space="preserve"> is associated with first SRS resource set if </w:t>
      </w:r>
      <w:r>
        <w:rPr>
          <w:rFonts w:ascii="Times New Roman" w:eastAsia="宋体" w:hAnsi="Times New Roman" w:cs="Times New Roman"/>
          <w:b/>
          <w:bCs/>
          <w:sz w:val="22"/>
          <w:szCs w:val="18"/>
        </w:rPr>
        <w:t xml:space="preserve">the </w:t>
      </w:r>
      <w:r w:rsidRPr="009A6AC5">
        <w:rPr>
          <w:rFonts w:ascii="Times New Roman" w:eastAsia="宋体" w:hAnsi="Times New Roman" w:cs="Times New Roman"/>
          <w:b/>
          <w:bCs/>
          <w:sz w:val="22"/>
          <w:szCs w:val="18"/>
        </w:rPr>
        <w:t xml:space="preserve">first indicated TCI state is applied, </w:t>
      </w:r>
      <w:r>
        <w:rPr>
          <w:rFonts w:ascii="Times New Roman" w:eastAsia="宋体" w:hAnsi="Times New Roman" w:cs="Times New Roman"/>
          <w:b/>
          <w:bCs/>
          <w:sz w:val="22"/>
          <w:szCs w:val="18"/>
        </w:rPr>
        <w:t xml:space="preserve">and </w:t>
      </w:r>
      <w:r w:rsidRPr="009A6AC5">
        <w:rPr>
          <w:rFonts w:ascii="Times New Roman" w:eastAsia="宋体" w:hAnsi="Times New Roman" w:cs="Times New Roman"/>
          <w:b/>
          <w:bCs/>
          <w:sz w:val="22"/>
          <w:szCs w:val="18"/>
        </w:rPr>
        <w:t>the PUSCH</w:t>
      </w:r>
      <w:r>
        <w:rPr>
          <w:rFonts w:ascii="Times New Roman" w:eastAsia="宋体" w:hAnsi="Times New Roman" w:cs="Times New Roman"/>
          <w:b/>
          <w:bCs/>
          <w:sz w:val="22"/>
          <w:szCs w:val="18"/>
        </w:rPr>
        <w:t xml:space="preserve"> transmission of this CG PUSCH</w:t>
      </w:r>
      <w:r w:rsidRPr="009A6AC5">
        <w:rPr>
          <w:rFonts w:ascii="Times New Roman" w:eastAsia="宋体" w:hAnsi="Times New Roman" w:cs="Times New Roman"/>
          <w:b/>
          <w:bCs/>
          <w:sz w:val="22"/>
          <w:szCs w:val="18"/>
        </w:rPr>
        <w:t xml:space="preserve"> is associated with</w:t>
      </w:r>
      <w:r>
        <w:rPr>
          <w:rFonts w:ascii="Times New Roman" w:eastAsia="宋体" w:hAnsi="Times New Roman" w:cs="Times New Roman"/>
          <w:b/>
          <w:bCs/>
          <w:sz w:val="22"/>
          <w:szCs w:val="18"/>
        </w:rPr>
        <w:t xml:space="preserve"> the</w:t>
      </w:r>
      <w:r w:rsidRPr="009A6AC5">
        <w:rPr>
          <w:rFonts w:ascii="Times New Roman" w:eastAsia="宋体" w:hAnsi="Times New Roman" w:cs="Times New Roman"/>
          <w:b/>
          <w:bCs/>
          <w:sz w:val="22"/>
          <w:szCs w:val="18"/>
        </w:rPr>
        <w:t xml:space="preserve"> second SRS resource set if</w:t>
      </w:r>
      <w:r>
        <w:rPr>
          <w:rFonts w:ascii="Times New Roman" w:eastAsia="宋体" w:hAnsi="Times New Roman" w:cs="Times New Roman"/>
          <w:b/>
          <w:bCs/>
          <w:sz w:val="22"/>
          <w:szCs w:val="18"/>
        </w:rPr>
        <w:t xml:space="preserve"> the</w:t>
      </w:r>
      <w:r w:rsidRPr="009A6AC5">
        <w:rPr>
          <w:rFonts w:ascii="Times New Roman" w:eastAsia="宋体" w:hAnsi="Times New Roman" w:cs="Times New Roman"/>
          <w:b/>
          <w:bCs/>
          <w:sz w:val="22"/>
          <w:szCs w:val="18"/>
        </w:rPr>
        <w:t xml:space="preserve"> second indicated TCI state is applied.</w:t>
      </w:r>
    </w:p>
    <w:p w14:paraId="187ACECE" w14:textId="77777777" w:rsidR="00F16A28" w:rsidRPr="009A6AC5" w:rsidRDefault="00F16A28" w:rsidP="00F16A28">
      <w:pPr>
        <w:numPr>
          <w:ilvl w:val="0"/>
          <w:numId w:val="107"/>
        </w:numPr>
        <w:spacing w:beforeLines="50" w:before="120" w:after="0"/>
        <w:rPr>
          <w:rFonts w:ascii="Times New Roman" w:eastAsia="宋体" w:hAnsi="Times New Roman" w:cs="Times New Roman"/>
          <w:b/>
          <w:bCs/>
          <w:sz w:val="22"/>
          <w:szCs w:val="18"/>
        </w:rPr>
      </w:pPr>
      <w:r w:rsidRPr="009A6AC5">
        <w:rPr>
          <w:rFonts w:ascii="Times New Roman" w:eastAsia="宋体" w:hAnsi="Times New Roman" w:cs="Times New Roman"/>
          <w:b/>
          <w:bCs/>
          <w:sz w:val="22"/>
          <w:szCs w:val="18"/>
        </w:rPr>
        <w:t>Adopt the following TP for TS 38.214.</w:t>
      </w:r>
    </w:p>
    <w:tbl>
      <w:tblPr>
        <w:tblStyle w:val="TableGrid20"/>
        <w:tblW w:w="0" w:type="auto"/>
        <w:tblLook w:val="04A0" w:firstRow="1" w:lastRow="0" w:firstColumn="1" w:lastColumn="0" w:noHBand="0" w:noVBand="1"/>
      </w:tblPr>
      <w:tblGrid>
        <w:gridCol w:w="9962"/>
      </w:tblGrid>
      <w:tr w:rsidR="00F16A28" w:rsidRPr="00F23709" w14:paraId="7547C06F" w14:textId="77777777" w:rsidTr="0097515A">
        <w:tc>
          <w:tcPr>
            <w:tcW w:w="9962" w:type="dxa"/>
          </w:tcPr>
          <w:p w14:paraId="3A5C6936" w14:textId="77777777" w:rsidR="00F16A28" w:rsidRPr="00F23709" w:rsidRDefault="00F16A28" w:rsidP="0097515A">
            <w:pPr>
              <w:keepNext/>
              <w:keepLines/>
              <w:spacing w:before="180"/>
              <w:ind w:leftChars="50" w:left="100" w:firstLineChars="50" w:firstLine="100"/>
              <w:outlineLvl w:val="1"/>
              <w:rPr>
                <w:rFonts w:eastAsia="MS Gothic"/>
                <w:b/>
                <w:bCs/>
                <w:kern w:val="28"/>
                <w:lang w:val="x-none"/>
              </w:rPr>
            </w:pPr>
            <w:r w:rsidRPr="00F23709">
              <w:rPr>
                <w:rFonts w:eastAsia="MS Gothic"/>
                <w:b/>
                <w:bCs/>
                <w:kern w:val="28"/>
                <w:lang w:val="x-none"/>
              </w:rPr>
              <w:t>6.1.2.3</w:t>
            </w:r>
            <w:r w:rsidRPr="00F23709">
              <w:rPr>
                <w:rFonts w:eastAsia="MS Gothic"/>
                <w:b/>
                <w:bCs/>
                <w:kern w:val="28"/>
                <w:lang w:val="x-none"/>
              </w:rPr>
              <w:tab/>
              <w:t>Resource allocation for uplink transmission with configured grant</w:t>
            </w:r>
          </w:p>
          <w:p w14:paraId="063D1530" w14:textId="77777777" w:rsidR="00F16A28" w:rsidRDefault="00F16A28" w:rsidP="0097515A">
            <w:pPr>
              <w:keepNext/>
              <w:keepLines/>
              <w:spacing w:before="180"/>
              <w:ind w:left="1134" w:hanging="1134"/>
              <w:jc w:val="center"/>
              <w:outlineLvl w:val="1"/>
              <w:rPr>
                <w:rFonts w:eastAsia="MS Gothic"/>
                <w:color w:val="FF0000"/>
                <w:lang w:val="en-GB"/>
              </w:rPr>
            </w:pPr>
            <w:r w:rsidRPr="00F23709">
              <w:rPr>
                <w:rFonts w:eastAsia="MS Gothic"/>
                <w:color w:val="FF0000"/>
                <w:lang w:val="en-GB"/>
              </w:rPr>
              <w:t>*** Unchanged parts are omitted ***</w:t>
            </w:r>
          </w:p>
          <w:p w14:paraId="70627A5F" w14:textId="77777777" w:rsidR="00F16A28" w:rsidRPr="00220357" w:rsidRDefault="00F16A28" w:rsidP="0097515A">
            <w:pPr>
              <w:rPr>
                <w:rFonts w:eastAsia="宋体"/>
                <w:lang w:val="en-GB" w:eastAsia="en-US"/>
              </w:rPr>
            </w:pPr>
            <w:r w:rsidRPr="00220357">
              <w:rPr>
                <w:rFonts w:eastAsia="宋体"/>
                <w:lang w:val="en-GB" w:eastAsia="en-US"/>
              </w:rPr>
              <w:t xml:space="preserve">When a UE is configured </w:t>
            </w:r>
            <w:r w:rsidRPr="00220357">
              <w:rPr>
                <w:rFonts w:eastAsia="宋体"/>
                <w:lang w:val="en-GB"/>
              </w:rPr>
              <w:t xml:space="preserve">with </w:t>
            </w:r>
            <w:r w:rsidRPr="00220357">
              <w:rPr>
                <w:rFonts w:eastAsia="宋体"/>
                <w:i/>
                <w:iCs/>
                <w:lang w:val="en-GB" w:eastAsia="en-US"/>
              </w:rPr>
              <w:t>dl-</w:t>
            </w:r>
            <w:proofErr w:type="spellStart"/>
            <w:r w:rsidRPr="00220357">
              <w:rPr>
                <w:rFonts w:eastAsia="宋体"/>
                <w:i/>
                <w:iCs/>
                <w:lang w:val="en-GB" w:eastAsia="en-US"/>
              </w:rPr>
              <w:t>OrJointTCI</w:t>
            </w:r>
            <w:proofErr w:type="spellEnd"/>
            <w:r w:rsidRPr="00220357">
              <w:rPr>
                <w:rFonts w:eastAsia="宋体"/>
                <w:i/>
                <w:iCs/>
                <w:lang w:val="en-GB" w:eastAsia="en-US"/>
              </w:rPr>
              <w:t>-</w:t>
            </w:r>
            <w:proofErr w:type="spellStart"/>
            <w:r w:rsidRPr="00220357">
              <w:rPr>
                <w:rFonts w:eastAsia="宋体"/>
                <w:i/>
                <w:iCs/>
                <w:lang w:val="en-GB" w:eastAsia="en-US"/>
              </w:rPr>
              <w:t>StateList</w:t>
            </w:r>
            <w:proofErr w:type="spellEnd"/>
            <w:r w:rsidRPr="00220357">
              <w:rPr>
                <w:rFonts w:eastAsia="宋体"/>
              </w:rPr>
              <w:t xml:space="preserve"> or </w:t>
            </w:r>
            <w:r w:rsidRPr="00220357">
              <w:rPr>
                <w:rFonts w:eastAsia="宋体"/>
                <w:i/>
              </w:rPr>
              <w:t>TCI-UL-State</w:t>
            </w:r>
            <w:r w:rsidRPr="00220357">
              <w:rPr>
                <w:rFonts w:eastAsia="宋体"/>
              </w:rPr>
              <w:t xml:space="preserve"> </w:t>
            </w:r>
            <w:r w:rsidRPr="00220357">
              <w:rPr>
                <w:rFonts w:eastAsia="宋体"/>
                <w:lang w:val="en-GB" w:eastAsia="en-US"/>
              </w:rPr>
              <w:t xml:space="preserve">and two SRS resource sets are configured in </w:t>
            </w:r>
            <w:proofErr w:type="spellStart"/>
            <w:r w:rsidRPr="00220357">
              <w:rPr>
                <w:rFonts w:eastAsia="宋体"/>
                <w:i/>
                <w:lang w:val="en-GB" w:eastAsia="en-US"/>
              </w:rPr>
              <w:t>srs-ResourceSetToAddModList</w:t>
            </w:r>
            <w:proofErr w:type="spellEnd"/>
            <w:r w:rsidRPr="00220357">
              <w:rPr>
                <w:rFonts w:eastAsia="宋体"/>
                <w:lang w:val="en-GB" w:eastAsia="en-US"/>
              </w:rPr>
              <w:t xml:space="preserve"> or </w:t>
            </w:r>
            <w:r w:rsidRPr="00220357">
              <w:rPr>
                <w:rFonts w:eastAsia="宋体"/>
                <w:i/>
                <w:lang w:val="en-GB" w:eastAsia="en-US"/>
              </w:rPr>
              <w:t xml:space="preserve">srs-ResourceSetToAddModListDCI-0-2 </w:t>
            </w:r>
            <w:r w:rsidRPr="00220357">
              <w:rPr>
                <w:rFonts w:eastAsia="宋体"/>
                <w:lang w:val="en-GB" w:eastAsia="en-US"/>
              </w:rPr>
              <w:t xml:space="preserve">with higher layer parameter </w:t>
            </w:r>
            <w:r w:rsidRPr="00220357">
              <w:rPr>
                <w:rFonts w:eastAsia="宋体"/>
                <w:i/>
                <w:lang w:val="en-GB" w:eastAsia="en-US"/>
              </w:rPr>
              <w:t xml:space="preserve">usage </w:t>
            </w:r>
            <w:r w:rsidRPr="00220357">
              <w:rPr>
                <w:rFonts w:eastAsia="宋体"/>
                <w:lang w:val="en-GB" w:eastAsia="en-US"/>
              </w:rPr>
              <w:t xml:space="preserve">in </w:t>
            </w:r>
            <w:r w:rsidRPr="00220357">
              <w:rPr>
                <w:rFonts w:eastAsia="宋体"/>
                <w:i/>
                <w:lang w:val="en-GB" w:eastAsia="en-US"/>
              </w:rPr>
              <w:t>SRS-</w:t>
            </w:r>
            <w:proofErr w:type="spellStart"/>
            <w:r w:rsidRPr="00220357">
              <w:rPr>
                <w:rFonts w:eastAsia="宋体"/>
                <w:i/>
                <w:lang w:val="en-GB" w:eastAsia="en-US"/>
              </w:rPr>
              <w:t>ResourceSet</w:t>
            </w:r>
            <w:proofErr w:type="spellEnd"/>
            <w:r w:rsidRPr="00220357">
              <w:rPr>
                <w:rFonts w:eastAsia="宋体"/>
                <w:lang w:val="en-GB" w:eastAsia="en-US"/>
              </w:rPr>
              <w:t xml:space="preserve"> set to 'codebook' or '</w:t>
            </w:r>
            <w:proofErr w:type="spellStart"/>
            <w:r w:rsidRPr="00220357">
              <w:rPr>
                <w:rFonts w:eastAsia="宋体"/>
                <w:lang w:val="en-GB" w:eastAsia="en-US"/>
              </w:rPr>
              <w:t>noncodebook</w:t>
            </w:r>
            <w:proofErr w:type="spellEnd"/>
            <w:r w:rsidRPr="00220357">
              <w:rPr>
                <w:rFonts w:eastAsia="宋体"/>
                <w:lang w:val="en-GB" w:eastAsia="en-US"/>
              </w:rPr>
              <w:t xml:space="preserve">', </w:t>
            </w:r>
            <w:r w:rsidRPr="00220357">
              <w:rPr>
                <w:rFonts w:eastAsia="宋体"/>
                <w:strike/>
                <w:color w:val="FF0000"/>
                <w:lang w:val="en-GB" w:eastAsia="en-US"/>
              </w:rPr>
              <w:t xml:space="preserve">and the higher layer parameter </w:t>
            </w:r>
            <w:proofErr w:type="spellStart"/>
            <w:r w:rsidRPr="00220357">
              <w:rPr>
                <w:rFonts w:eastAsia="宋体"/>
                <w:i/>
                <w:iCs/>
                <w:strike/>
                <w:color w:val="FF0000"/>
                <w:lang w:val="en-GB" w:eastAsia="en-US"/>
              </w:rPr>
              <w:t>multipanelScheme</w:t>
            </w:r>
            <w:proofErr w:type="spellEnd"/>
            <w:r w:rsidRPr="00220357">
              <w:rPr>
                <w:rFonts w:eastAsia="宋体"/>
                <w:strike/>
                <w:color w:val="FF0000"/>
                <w:lang w:val="en-GB" w:eastAsia="en-US"/>
              </w:rPr>
              <w:t xml:space="preserve"> is set to ‘</w:t>
            </w:r>
            <w:proofErr w:type="spellStart"/>
            <w:r w:rsidRPr="00220357">
              <w:rPr>
                <w:rFonts w:eastAsia="宋体"/>
                <w:strike/>
                <w:color w:val="FF0000"/>
                <w:lang w:val="en-GB" w:eastAsia="en-US"/>
              </w:rPr>
              <w:t>SDMscheme</w:t>
            </w:r>
            <w:proofErr w:type="spellEnd"/>
            <w:r w:rsidRPr="00220357">
              <w:rPr>
                <w:rFonts w:eastAsia="宋体"/>
                <w:strike/>
                <w:color w:val="FF0000"/>
                <w:lang w:val="en-GB" w:eastAsia="en-US"/>
              </w:rPr>
              <w:t>’ or ‘</w:t>
            </w:r>
            <w:proofErr w:type="spellStart"/>
            <w:r w:rsidRPr="00220357">
              <w:rPr>
                <w:rFonts w:eastAsia="宋体"/>
                <w:strike/>
                <w:color w:val="FF0000"/>
                <w:lang w:val="en-GB" w:eastAsia="en-US"/>
              </w:rPr>
              <w:t>SFNscheme</w:t>
            </w:r>
            <w:proofErr w:type="spellEnd"/>
            <w:r w:rsidRPr="00220357">
              <w:rPr>
                <w:rFonts w:eastAsia="宋体"/>
                <w:strike/>
                <w:color w:val="FF0000"/>
                <w:lang w:val="en-GB" w:eastAsia="en-US"/>
              </w:rPr>
              <w:t xml:space="preserve">’, </w:t>
            </w:r>
            <w:r w:rsidRPr="00220357">
              <w:rPr>
                <w:rFonts w:eastAsia="宋体"/>
                <w:lang w:val="en-GB" w:eastAsia="en-US"/>
              </w:rPr>
              <w:t xml:space="preserve">and the </w:t>
            </w:r>
            <w:r w:rsidRPr="00220357">
              <w:rPr>
                <w:rFonts w:eastAsia="宋体"/>
                <w:lang w:eastAsia="en-US"/>
              </w:rPr>
              <w:t xml:space="preserve">higher layer parameter </w:t>
            </w:r>
            <w:proofErr w:type="spellStart"/>
            <w:r w:rsidRPr="00220357">
              <w:rPr>
                <w:rFonts w:eastAsia="宋体"/>
                <w:i/>
                <w:lang w:val="en-GB" w:eastAsia="en-US"/>
              </w:rPr>
              <w:t>rrc-ConfiguredUplinkGrant</w:t>
            </w:r>
            <w:proofErr w:type="spellEnd"/>
            <w:r w:rsidRPr="00220357">
              <w:rPr>
                <w:rFonts w:eastAsia="宋体"/>
                <w:lang w:eastAsia="en-US"/>
              </w:rPr>
              <w:t xml:space="preserve"> does not contain </w:t>
            </w:r>
            <w:r w:rsidRPr="00220357">
              <w:rPr>
                <w:rFonts w:eastAsia="宋体"/>
                <w:i/>
                <w:lang w:val="en-GB" w:eastAsia="en-US"/>
              </w:rPr>
              <w:t>srs-ResourceIndicator2</w:t>
            </w:r>
            <w:r w:rsidRPr="00220357">
              <w:rPr>
                <w:rFonts w:eastAsia="宋体"/>
                <w:lang w:val="en-GB" w:eastAsia="en-US"/>
              </w:rPr>
              <w:t xml:space="preserve"> or</w:t>
            </w:r>
            <w:r w:rsidRPr="00220357">
              <w:rPr>
                <w:rFonts w:eastAsia="宋体"/>
                <w:i/>
                <w:lang w:val="en-GB" w:eastAsia="en-US"/>
              </w:rPr>
              <w:t xml:space="preserve"> precodingAndNumberOfLayers2</w:t>
            </w:r>
            <w:r w:rsidRPr="00220357">
              <w:rPr>
                <w:rFonts w:eastAsia="宋体"/>
                <w:lang w:val="en-GB" w:eastAsia="en-US"/>
              </w:rPr>
              <w:t xml:space="preserve">, the PUSCH transmission occasion(s) is associated with the first SRS resource set if the first </w:t>
            </w:r>
            <w:r w:rsidRPr="00220357">
              <w:rPr>
                <w:rFonts w:eastAsia="宋体"/>
              </w:rPr>
              <w:t>indicated TCI-States or TCI-UL-States</w:t>
            </w:r>
            <w:r w:rsidRPr="00220357">
              <w:rPr>
                <w:rFonts w:eastAsia="宋体"/>
                <w:lang w:val="en-GB" w:eastAsia="en-US"/>
              </w:rPr>
              <w:t xml:space="preserve"> applies and is associated with the second SRS resource set if the second </w:t>
            </w:r>
            <w:r w:rsidRPr="00220357">
              <w:rPr>
                <w:rFonts w:eastAsia="宋体"/>
              </w:rPr>
              <w:t>indicated TCI-States or TCI-UL-States</w:t>
            </w:r>
            <w:r w:rsidRPr="00220357">
              <w:rPr>
                <w:rFonts w:eastAsia="宋体"/>
                <w:lang w:val="en-GB" w:eastAsia="en-US"/>
              </w:rPr>
              <w:t xml:space="preserve"> applies.</w:t>
            </w:r>
          </w:p>
          <w:p w14:paraId="0CFD8799" w14:textId="77777777" w:rsidR="00F16A28" w:rsidRPr="00F23709" w:rsidRDefault="00F16A28" w:rsidP="0097515A">
            <w:pPr>
              <w:keepNext/>
              <w:keepLines/>
              <w:spacing w:before="180"/>
              <w:ind w:left="1134" w:hanging="1134"/>
              <w:jc w:val="center"/>
              <w:outlineLvl w:val="1"/>
              <w:rPr>
                <w:rFonts w:eastAsia="MS Gothic"/>
                <w:color w:val="FF0000"/>
                <w:lang w:val="en-GB"/>
              </w:rPr>
            </w:pPr>
            <w:r w:rsidRPr="00F23709">
              <w:rPr>
                <w:rFonts w:eastAsia="MS Gothic"/>
                <w:color w:val="FF0000"/>
                <w:lang w:val="en-GB"/>
              </w:rPr>
              <w:t>*** Unchanged parts are omitted ***</w:t>
            </w:r>
          </w:p>
        </w:tc>
      </w:tr>
    </w:tbl>
    <w:p w14:paraId="7BDF19DD" w14:textId="77777777" w:rsidR="0062658C" w:rsidRDefault="0062658C" w:rsidP="00982043">
      <w:pPr>
        <w:spacing w:beforeLines="50" w:before="120" w:afterLines="50" w:after="120"/>
        <w:jc w:val="both"/>
        <w:rPr>
          <w:rFonts w:ascii="Times New Roman" w:eastAsia="MS Mincho" w:hAnsi="Times New Roman" w:cs="Times New Roman"/>
          <w:b/>
          <w:color w:val="000000" w:themeColor="text1"/>
          <w:sz w:val="22"/>
          <w:szCs w:val="22"/>
          <w:u w:val="single"/>
          <w:lang w:eastAsia="ja-JP"/>
        </w:rPr>
      </w:pPr>
    </w:p>
    <w:p w14:paraId="13B8F949" w14:textId="0E3AABD7" w:rsidR="00982043" w:rsidRPr="00E37FCF" w:rsidRDefault="00982043" w:rsidP="00982043">
      <w:pPr>
        <w:spacing w:beforeLines="50" w:before="120" w:afterLines="50" w:after="120"/>
        <w:jc w:val="both"/>
        <w:rPr>
          <w:rFonts w:ascii="Times New Roman" w:eastAsia="MS Mincho" w:hAnsi="Times New Roman" w:cs="Times New Roman"/>
          <w:b/>
          <w:color w:val="000000" w:themeColor="text1"/>
          <w:sz w:val="22"/>
          <w:szCs w:val="22"/>
          <w:u w:val="single"/>
          <w:lang w:eastAsia="ja-JP"/>
        </w:rPr>
      </w:pPr>
      <w:r w:rsidRPr="00E37FCF">
        <w:rPr>
          <w:rFonts w:ascii="Times New Roman" w:eastAsia="MS Mincho" w:hAnsi="Times New Roman" w:cs="Times New Roman"/>
          <w:b/>
          <w:color w:val="000000" w:themeColor="text1"/>
          <w:sz w:val="22"/>
          <w:szCs w:val="22"/>
          <w:u w:val="single"/>
          <w:lang w:eastAsia="ja-JP"/>
        </w:rPr>
        <w:t>Power control for M-TRP operation</w:t>
      </w:r>
    </w:p>
    <w:p w14:paraId="5533D86F" w14:textId="77777777" w:rsidR="00E1241B" w:rsidRPr="008E3B87" w:rsidRDefault="00E1241B" w:rsidP="00E1241B">
      <w:pPr>
        <w:spacing w:beforeLines="50" w:before="120" w:afterLines="50" w:after="120"/>
        <w:jc w:val="both"/>
        <w:rPr>
          <w:rFonts w:eastAsiaTheme="minorEastAsia"/>
          <w:b/>
          <w:bCs/>
          <w:color w:val="000000" w:themeColor="text1"/>
          <w:u w:val="single"/>
        </w:rPr>
      </w:pPr>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1</w:t>
      </w:r>
      <w:r w:rsidRPr="008E3B87">
        <w:rPr>
          <w:rFonts w:eastAsiaTheme="minorEastAsia"/>
          <w:b/>
          <w:bCs/>
          <w:color w:val="000000" w:themeColor="text1"/>
          <w:u w:val="single"/>
        </w:rPr>
        <w:t xml:space="preserve">: </w:t>
      </w:r>
    </w:p>
    <w:p w14:paraId="4103046C" w14:textId="77777777" w:rsidR="00E1241B" w:rsidRDefault="00E1241B" w:rsidP="00E1241B">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tbl>
      <w:tblPr>
        <w:tblStyle w:val="af3"/>
        <w:tblW w:w="0" w:type="auto"/>
        <w:tblLook w:val="04A0" w:firstRow="1" w:lastRow="0" w:firstColumn="1" w:lastColumn="0" w:noHBand="0" w:noVBand="1"/>
      </w:tblPr>
      <w:tblGrid>
        <w:gridCol w:w="9962"/>
      </w:tblGrid>
      <w:tr w:rsidR="00E1241B" w:rsidRPr="003718CA" w14:paraId="66C94418" w14:textId="77777777" w:rsidTr="0097515A">
        <w:tc>
          <w:tcPr>
            <w:tcW w:w="9962" w:type="dxa"/>
          </w:tcPr>
          <w:p w14:paraId="2BCD84DE" w14:textId="77777777" w:rsidR="00E1241B" w:rsidRDefault="00E1241B"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066F0621" w14:textId="77777777" w:rsidR="00E1241B" w:rsidRDefault="00E1241B"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6C4ACC6B" w14:textId="77777777" w:rsidR="00E1241B" w:rsidRDefault="00E1241B" w:rsidP="0097515A">
            <w:r>
              <w:t>If a UE is provided, for active UL BWP</w:t>
            </w:r>
            <w:r>
              <w:rPr>
                <w:i/>
              </w:rPr>
              <w:t xml:space="preserve"> </w:t>
            </w:r>
            <m:oMath>
              <m:r>
                <w:rPr>
                  <w:rFonts w:ascii="Cambria Math" w:hAnsi="Cambria Math"/>
                </w:rPr>
                <m:t>b</m:t>
              </m:r>
            </m:oMath>
            <w:r>
              <w:rPr>
                <w:iCs/>
                <w:color w:val="FF0000"/>
              </w:rPr>
              <w:t xml:space="preserve"> </w:t>
            </w:r>
            <w:r>
              <w:rPr>
                <w:iCs/>
              </w:rPr>
              <w:t xml:space="preserve">of </w:t>
            </w:r>
            <w:r>
              <w:t xml:space="preserve">carrier </w:t>
            </w:r>
            <m:oMath>
              <m:r>
                <w:rPr>
                  <w:rFonts w:ascii="Cambria Math" w:hAnsi="Cambria Math"/>
                </w:rPr>
                <m:t>f</m:t>
              </m:r>
            </m:oMath>
            <w:r>
              <w:t xml:space="preserve"> of serving cell </w:t>
            </w:r>
            <m:oMath>
              <m:r>
                <w:rPr>
                  <w:rFonts w:ascii="Cambria Math" w:hAnsi="Cambria Math"/>
                </w:rPr>
                <m:t>c</m:t>
              </m:r>
            </m:oMath>
            <w:r>
              <w:t>,</w:t>
            </w:r>
          </w:p>
          <w:p w14:paraId="0C911A10" w14:textId="77777777" w:rsidR="00E1241B" w:rsidRDefault="00E1241B" w:rsidP="0097515A">
            <w:pPr>
              <w:pStyle w:val="B1"/>
              <w:rPr>
                <w:lang w:val="en-GB"/>
              </w:rPr>
            </w:pPr>
            <w:r>
              <w:t>-</w:t>
            </w:r>
            <w:r>
              <w:tab/>
            </w:r>
            <w:proofErr w:type="spellStart"/>
            <w:r>
              <w:rPr>
                <w:i/>
                <w:iCs/>
                <w:lang w:val="en-US"/>
              </w:rPr>
              <w:t>twoPHRMode</w:t>
            </w:r>
            <w:proofErr w:type="spellEnd"/>
            <w:r>
              <w:rPr>
                <w:lang w:val="en-US"/>
              </w:rPr>
              <w:t xml:space="preserve">, </w:t>
            </w:r>
          </w:p>
          <w:p w14:paraId="35A18E96" w14:textId="77777777" w:rsidR="00E1241B" w:rsidRDefault="00E1241B" w:rsidP="0097515A">
            <w:pPr>
              <w:pStyle w:val="B1"/>
              <w:rPr>
                <w:iCs/>
                <w:lang w:eastAsia="en-US"/>
              </w:rPr>
            </w:pPr>
            <w:r>
              <w:t>-</w:t>
            </w:r>
            <w:r>
              <w:tab/>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'codebook' or '</w:t>
            </w:r>
            <w:proofErr w:type="spellStart"/>
            <w:r>
              <w:rPr>
                <w:iCs/>
              </w:rPr>
              <w:t>nonCodebook</w:t>
            </w:r>
            <w:proofErr w:type="spellEnd"/>
            <w:r>
              <w:rPr>
                <w:iCs/>
              </w:rPr>
              <w:t xml:space="preserve">',  </w:t>
            </w:r>
          </w:p>
          <w:p w14:paraId="11E7E1DE" w14:textId="77777777" w:rsidR="00E1241B" w:rsidRDefault="00E1241B" w:rsidP="0097515A">
            <w:pPr>
              <w:pStyle w:val="B1"/>
              <w:rPr>
                <w:lang w:val="en-US"/>
              </w:rPr>
            </w:pPr>
            <w:r>
              <w:t>-</w:t>
            </w:r>
            <w:r>
              <w:tab/>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iCs/>
                <w:szCs w:val="18"/>
              </w:rPr>
              <w:t xml:space="preserve"> </w:t>
            </w:r>
            <w:r>
              <w:rPr>
                <w:iCs/>
                <w:szCs w:val="18"/>
                <w:lang w:val="en-US"/>
              </w:rPr>
              <w:t>or</w:t>
            </w:r>
            <w:r>
              <w:rPr>
                <w:lang w:val="en-US"/>
              </w:rPr>
              <w:t xml:space="preserve"> </w:t>
            </w:r>
            <w:r>
              <w:rPr>
                <w:i/>
                <w:iCs/>
                <w:lang w:val="en-US"/>
              </w:rPr>
              <w:t>TCI-UL-State</w:t>
            </w:r>
            <w:r>
              <w:rPr>
                <w:iCs/>
                <w:lang w:val="en-US"/>
              </w:rPr>
              <w:t xml:space="preserve"> </w:t>
            </w:r>
            <w:r>
              <w:rPr>
                <w:iCs/>
              </w:rPr>
              <w:t xml:space="preserve">and is indicated a first </w:t>
            </w:r>
            <w:r>
              <w:rPr>
                <w:i/>
                <w:iCs/>
                <w:lang w:val="en-US"/>
              </w:rPr>
              <w:t>TCI-State</w:t>
            </w:r>
            <w:r>
              <w:rPr>
                <w:iCs/>
                <w:lang w:val="en-US"/>
              </w:rPr>
              <w:t xml:space="preserve"> </w:t>
            </w:r>
            <w:r>
              <w:rPr>
                <w:iCs/>
              </w:rPr>
              <w:t xml:space="preserve">or </w:t>
            </w:r>
            <w:r>
              <w:rPr>
                <w:i/>
                <w:iCs/>
                <w:lang w:val="en-US"/>
              </w:rPr>
              <w:t>TCI-UL-State</w:t>
            </w:r>
            <w:r>
              <w:rPr>
                <w:iCs/>
              </w:rPr>
              <w:t xml:space="preserve"> and a second </w:t>
            </w:r>
            <w:r>
              <w:rPr>
                <w:i/>
                <w:iCs/>
                <w:lang w:val="en-US"/>
              </w:rPr>
              <w:t>TCI-State</w:t>
            </w:r>
            <w:r>
              <w:rPr>
                <w:iCs/>
                <w:lang w:val="en-US"/>
              </w:rPr>
              <w:t xml:space="preserve"> </w:t>
            </w:r>
            <w:r>
              <w:rPr>
                <w:iCs/>
              </w:rPr>
              <w:t xml:space="preserve">or </w:t>
            </w:r>
            <w:r>
              <w:rPr>
                <w:i/>
                <w:iCs/>
                <w:lang w:val="en-US"/>
              </w:rPr>
              <w:t>TCI-UL-State</w:t>
            </w:r>
            <w:r>
              <w:rPr>
                <w:lang w:val="en-US"/>
              </w:rPr>
              <w:t>, and</w:t>
            </w:r>
          </w:p>
          <w:p w14:paraId="07D0BF2B" w14:textId="77777777" w:rsidR="00E1241B" w:rsidRDefault="00E1241B" w:rsidP="0097515A">
            <w:pPr>
              <w:pStyle w:val="B1"/>
              <w:rPr>
                <w:lang w:val="en-GB"/>
              </w:rPr>
            </w:pPr>
            <w:r>
              <w:t>-</w:t>
            </w:r>
            <w:r>
              <w:tab/>
            </w:r>
            <w:proofErr w:type="spellStart"/>
            <w:r>
              <w:rPr>
                <w:rFonts w:eastAsia="PMingLiU"/>
                <w:i/>
                <w:iCs/>
                <w:lang w:val="en-US" w:eastAsia="zh-TW"/>
              </w:rPr>
              <w:t>multipanelScheme</w:t>
            </w:r>
            <w:proofErr w:type="spellEnd"/>
          </w:p>
          <w:p w14:paraId="6E428CF7" w14:textId="77777777" w:rsidR="00E1241B" w:rsidRDefault="00E1241B" w:rsidP="0097515A">
            <w:pPr>
              <w:pStyle w:val="B2"/>
              <w:ind w:left="0" w:firstLine="0"/>
              <w:rPr>
                <w:lang w:val="en-US"/>
              </w:rPr>
            </w:pPr>
            <w:r>
              <w:rPr>
                <w:lang w:val="en-US"/>
              </w:rPr>
              <w:t xml:space="preserve">the UE </w:t>
            </w:r>
            <w:proofErr w:type="gramStart"/>
            <w:r>
              <w:rPr>
                <w:lang w:val="en-US"/>
              </w:rPr>
              <w:t>provides</w:t>
            </w:r>
            <w:proofErr w:type="gramEnd"/>
            <w:r>
              <w:rPr>
                <w:lang w:val="en-US"/>
              </w:rPr>
              <w:t xml:space="preserve"> </w:t>
            </w:r>
          </w:p>
          <w:p w14:paraId="0A26D05A" w14:textId="77777777" w:rsidR="00E1241B" w:rsidRDefault="00E1241B" w:rsidP="0097515A">
            <w:pPr>
              <w:pStyle w:val="B1"/>
              <w:rPr>
                <w:iCs/>
                <w:lang w:val="en-GB" w:eastAsia="en-US"/>
              </w:rPr>
            </w:pPr>
            <w:r>
              <w:t>-</w:t>
            </w:r>
            <w:r>
              <w:tab/>
            </w:r>
            <w:r>
              <w:rPr>
                <w:lang w:val="en-US"/>
              </w:rPr>
              <w:t xml:space="preserve">a </w:t>
            </w:r>
            <w:r>
              <w:rPr>
                <w:color w:val="FF0000"/>
                <w:lang w:val="en-US"/>
              </w:rPr>
              <w:t xml:space="preserve">first </w:t>
            </w:r>
            <w:r>
              <w:rPr>
                <w:lang w:val="en-US"/>
              </w:rPr>
              <w:t xml:space="preserve">Type 1 power headroom report and a </w:t>
            </w:r>
            <w:r>
              <w:rPr>
                <w:color w:val="FF0000"/>
                <w:lang w:val="en-US"/>
              </w:rPr>
              <w:t xml:space="preserve">first </w:t>
            </w:r>
            <w:r>
              <w:rPr>
                <w:lang w:val="en-US"/>
              </w:rPr>
              <w:t xml:space="preserve">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fo</w:t>
            </w:r>
            <w:r w:rsidRPr="00A9069B">
              <w:rPr>
                <w:iCs/>
              </w:rPr>
              <w:t>r an actual PU</w:t>
            </w:r>
            <w:r>
              <w:rPr>
                <w:iCs/>
              </w:rPr>
              <w:t xml:space="preserve">SCH transmission </w:t>
            </w:r>
            <w:r>
              <w:t xml:space="preserve">using a spatial domain filter corresponding </w:t>
            </w:r>
            <w:r>
              <w:rPr>
                <w:iCs/>
              </w:rPr>
              <w:t xml:space="preserve">only to the first </w:t>
            </w:r>
            <w:r>
              <w:rPr>
                <w:i/>
                <w:iCs/>
                <w:lang w:val="en-US"/>
              </w:rPr>
              <w:t>TCI-State</w:t>
            </w:r>
            <w:r>
              <w:rPr>
                <w:iCs/>
                <w:lang w:val="en-US"/>
              </w:rPr>
              <w:t xml:space="preserve"> </w:t>
            </w:r>
            <w:r>
              <w:rPr>
                <w:iCs/>
              </w:rPr>
              <w:t xml:space="preserve">or </w:t>
            </w:r>
            <w:r>
              <w:rPr>
                <w:i/>
                <w:iCs/>
                <w:lang w:val="en-US"/>
              </w:rPr>
              <w:t>TCI-UL-State</w:t>
            </w:r>
            <w:r>
              <w:rPr>
                <w:lang w:val="en-US"/>
              </w:rPr>
              <w:t xml:space="preserve"> </w:t>
            </w:r>
            <w:r w:rsidRPr="00220357">
              <w:rPr>
                <w:color w:val="FF0000"/>
                <w:lang w:val="en-US"/>
              </w:rPr>
              <w:t xml:space="preserve">and </w:t>
            </w:r>
            <w:r w:rsidRPr="007B2C18">
              <w:rPr>
                <w:color w:val="FF0000"/>
                <w:lang w:val="en-US"/>
              </w:rPr>
              <w:t>a</w:t>
            </w:r>
            <w:r>
              <w:rPr>
                <w:color w:val="FF0000"/>
                <w:lang w:val="en-US"/>
              </w:rPr>
              <w:t xml:space="preserve"> second</w:t>
            </w:r>
            <w:r w:rsidRPr="003E1EAC">
              <w:rPr>
                <w:color w:val="FF0000"/>
                <w:lang w:val="en-US"/>
              </w:rPr>
              <w:t xml:space="preserve"> Type 1 power headroom report</w:t>
            </w:r>
            <w:r>
              <w:rPr>
                <w:color w:val="FF0000"/>
                <w:lang w:val="en-US"/>
              </w:rPr>
              <w:t xml:space="preserve"> and a second configured maximum output power</w:t>
            </w:r>
            <w:r w:rsidRPr="003E1EAC">
              <w:rPr>
                <w:color w:val="FF0000"/>
                <w:lang w:val="en-US"/>
              </w:rPr>
              <w:t xml:space="preserve"> associated with the second </w:t>
            </w:r>
            <w:r w:rsidRPr="00EF7968">
              <w:rPr>
                <w:i/>
                <w:iCs/>
                <w:color w:val="FF0000"/>
                <w:lang w:val="en-US"/>
              </w:rPr>
              <w:t>TCI-State</w:t>
            </w:r>
            <w:r w:rsidRPr="003E1EAC">
              <w:rPr>
                <w:color w:val="FF0000"/>
                <w:lang w:val="en-US"/>
              </w:rPr>
              <w:t xml:space="preserve"> or </w:t>
            </w:r>
            <w:r w:rsidRPr="00EF7968">
              <w:rPr>
                <w:i/>
                <w:iCs/>
                <w:color w:val="FF0000"/>
                <w:lang w:val="en-US"/>
              </w:rPr>
              <w:t>TCI-UL-State</w:t>
            </w:r>
            <w:r w:rsidRPr="003E1EAC">
              <w:rPr>
                <w:color w:val="FF0000"/>
                <w:lang w:val="en-US"/>
              </w:rPr>
              <w:t xml:space="preserve"> for reference PUSCH </w:t>
            </w:r>
            <w:r>
              <w:rPr>
                <w:color w:val="FF0000"/>
                <w:lang w:val="en-US"/>
              </w:rPr>
              <w:t>transmission</w:t>
            </w:r>
          </w:p>
          <w:p w14:paraId="0E13C079" w14:textId="77777777" w:rsidR="00E1241B" w:rsidRPr="00EF7968" w:rsidRDefault="00E1241B" w:rsidP="0097515A">
            <w:pPr>
              <w:pStyle w:val="B1"/>
              <w:rPr>
                <w:iCs/>
                <w:color w:val="FF0000"/>
              </w:rPr>
            </w:pPr>
            <w:r>
              <w:t>-</w:t>
            </w:r>
            <w:r>
              <w:tab/>
            </w:r>
            <w:r>
              <w:rPr>
                <w:color w:val="FF0000"/>
              </w:rPr>
              <w:t>a first</w:t>
            </w:r>
            <w:r>
              <w:rPr>
                <w:iCs/>
                <w:color w:val="FF0000"/>
                <w:lang w:val="en-US"/>
              </w:rPr>
              <w:t xml:space="preserve"> Type 1 power headroom report and a first configured maximum output power associate with the first </w:t>
            </w:r>
            <w:r>
              <w:rPr>
                <w:i/>
                <w:color w:val="FF0000"/>
                <w:lang w:val="en-US"/>
              </w:rPr>
              <w:t>TCI-State</w:t>
            </w:r>
            <w:r>
              <w:rPr>
                <w:iCs/>
                <w:color w:val="FF0000"/>
                <w:lang w:val="en-US"/>
              </w:rPr>
              <w:t xml:space="preserve"> or </w:t>
            </w:r>
            <w:r>
              <w:rPr>
                <w:i/>
                <w:color w:val="FF0000"/>
                <w:lang w:val="en-US"/>
              </w:rPr>
              <w:t>TCI-UL-State</w:t>
            </w:r>
            <w:r>
              <w:rPr>
                <w:iCs/>
                <w:color w:val="FF0000"/>
                <w:lang w:val="en-US"/>
              </w:rPr>
              <w:t xml:space="preserve"> for reference PUSCH transmission and </w:t>
            </w:r>
            <w:r>
              <w:rPr>
                <w:lang w:val="en-US"/>
              </w:rPr>
              <w:t xml:space="preserve">a Type 1 power headroom report and a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w:t>
            </w:r>
            <w:r w:rsidRPr="00A9069B">
              <w:rPr>
                <w:iCs/>
              </w:rPr>
              <w:t>or an actual PUS</w:t>
            </w:r>
            <w:r>
              <w:rPr>
                <w:iCs/>
              </w:rPr>
              <w:t xml:space="preserve">CH transmission </w:t>
            </w:r>
            <w:r>
              <w:t xml:space="preserve">using a spatial domain filter corresponding </w:t>
            </w:r>
            <w:r>
              <w:rPr>
                <w:iCs/>
              </w:rPr>
              <w:t xml:space="preserve">only 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26CBA924" w14:textId="77777777" w:rsidR="00E1241B" w:rsidRDefault="00E1241B" w:rsidP="0097515A">
            <w:pPr>
              <w:pStyle w:val="B1"/>
              <w:rPr>
                <w:iCs/>
                <w:lang w:val="en-US"/>
              </w:rPr>
            </w:pPr>
            <w:r>
              <w:t>-</w:t>
            </w:r>
            <w:r>
              <w:tab/>
            </w:r>
            <w:r>
              <w:rPr>
                <w:lang w:val="en-US"/>
              </w:rPr>
              <w:t xml:space="preserve">a first Type 1 power headroom report and a first 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rPr>
                <w:lang w:val="en-US"/>
              </w:rPr>
              <w:t xml:space="preserve">a second Type 1 power headroom report and a second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rPr>
              <w:t xml:space="preserve">, for an actual PUSCH transmission </w:t>
            </w:r>
            <w:r>
              <w:t>using a spatial domain filter corresponding</w:t>
            </w:r>
            <w:r>
              <w:rPr>
                <w:iCs/>
              </w:rPr>
              <w:t xml:space="preserve"> to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t xml:space="preserve">using a spatial domain filter corresponding </w:t>
            </w:r>
            <w:r>
              <w:rPr>
                <w:iCs/>
              </w:rPr>
              <w:t xml:space="preserve">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6E2492FB" w14:textId="77777777" w:rsidR="00E1241B" w:rsidRPr="00DD641D" w:rsidRDefault="00E1241B" w:rsidP="0097515A">
            <w:pPr>
              <w:pStyle w:val="B1"/>
              <w:rPr>
                <w:iCs/>
              </w:rPr>
            </w:pPr>
            <w:r>
              <w:t>-</w:t>
            </w:r>
            <w:r w:rsidRPr="002D6357">
              <w:rPr>
                <w:color w:val="FF0000"/>
              </w:rPr>
              <w:t xml:space="preserve">  </w:t>
            </w:r>
            <w:r>
              <w:rPr>
                <w:color w:val="FF0000"/>
              </w:rPr>
              <w:t>a first</w:t>
            </w:r>
            <w:r w:rsidRPr="002D6357">
              <w:rPr>
                <w:iCs/>
                <w:color w:val="FF0000"/>
                <w:lang w:val="en-US"/>
              </w:rPr>
              <w:t xml:space="preserve"> Type 1 power headroom report</w:t>
            </w:r>
            <w:r>
              <w:rPr>
                <w:iCs/>
                <w:color w:val="FF0000"/>
                <w:lang w:val="en-US"/>
              </w:rPr>
              <w:t xml:space="preserve"> and a first configured maximum output power</w:t>
            </w:r>
            <w:r w:rsidRPr="002D6357">
              <w:rPr>
                <w:iCs/>
                <w:color w:val="FF0000"/>
                <w:lang w:val="en-US"/>
              </w:rPr>
              <w:t xml:space="preserve"> associated with the first </w:t>
            </w:r>
            <w:r w:rsidRPr="002D6357">
              <w:rPr>
                <w:i/>
                <w:color w:val="FF0000"/>
                <w:lang w:val="en-US"/>
              </w:rPr>
              <w:t>TCI-State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and</w:t>
            </w:r>
            <w:r>
              <w:rPr>
                <w:color w:val="FF0000"/>
              </w:rPr>
              <w:t xml:space="preserve"> a second</w:t>
            </w:r>
            <w:r w:rsidRPr="002D6357">
              <w:rPr>
                <w:iCs/>
                <w:color w:val="FF0000"/>
                <w:lang w:val="en-US"/>
              </w:rPr>
              <w:t xml:space="preserve"> Type 1 power headroom report </w:t>
            </w:r>
            <w:r>
              <w:rPr>
                <w:iCs/>
                <w:color w:val="FF0000"/>
                <w:lang w:val="en-US"/>
              </w:rPr>
              <w:t xml:space="preserve">and a second configured maximum output power </w:t>
            </w:r>
            <w:r w:rsidRPr="002D6357">
              <w:rPr>
                <w:iCs/>
                <w:color w:val="FF0000"/>
                <w:lang w:val="en-US"/>
              </w:rPr>
              <w:t>associated with the</w:t>
            </w:r>
            <w:r>
              <w:rPr>
                <w:iCs/>
                <w:color w:val="FF0000"/>
                <w:lang w:val="en-US"/>
              </w:rPr>
              <w:t xml:space="preserve"> second </w:t>
            </w:r>
            <w:r w:rsidRPr="002D6357">
              <w:rPr>
                <w:i/>
                <w:color w:val="FF0000"/>
                <w:lang w:val="en-US"/>
              </w:rPr>
              <w:t>TCI-State</w:t>
            </w:r>
            <w:r w:rsidRPr="002D6357">
              <w:rPr>
                <w:iCs/>
                <w:color w:val="FF0000"/>
                <w:lang w:val="en-US"/>
              </w:rPr>
              <w:t xml:space="preserve"> or </w:t>
            </w:r>
            <w:r w:rsidRPr="002D6357">
              <w:rPr>
                <w:i/>
                <w:color w:val="FF0000"/>
                <w:lang w:val="en-US"/>
              </w:rPr>
              <w:t>TCI-UL-State</w:t>
            </w:r>
            <w:r w:rsidRPr="002D6357">
              <w:rPr>
                <w:iCs/>
                <w:color w:val="FF0000"/>
                <w:lang w:val="en-US"/>
              </w:rPr>
              <w:t xml:space="preserve"> for reference PUSCH transmission</w:t>
            </w:r>
            <w:r>
              <w:rPr>
                <w:iCs/>
                <w:color w:val="FF0000"/>
                <w:lang w:val="en-US"/>
              </w:rPr>
              <w:t xml:space="preserve"> i</w:t>
            </w:r>
            <w:r w:rsidRPr="001E5E2B">
              <w:rPr>
                <w:iCs/>
                <w:color w:val="FF0000"/>
                <w:lang w:val="en-US"/>
              </w:rPr>
              <w:t>f UE determines that both PHRs are based on reference PUSCH transmissions</w:t>
            </w:r>
          </w:p>
          <w:p w14:paraId="0C279D46" w14:textId="77777777" w:rsidR="00E1241B" w:rsidRPr="003718CA" w:rsidRDefault="00E1241B" w:rsidP="0097515A">
            <w:pPr>
              <w:keepNext/>
              <w:keepLines/>
              <w:tabs>
                <w:tab w:val="left" w:pos="1594"/>
                <w:tab w:val="center" w:pos="4873"/>
              </w:tabs>
              <w:spacing w:before="180"/>
              <w:ind w:left="1134" w:hanging="1134"/>
              <w:jc w:val="center"/>
              <w:outlineLvl w:val="1"/>
              <w:rPr>
                <w:rFonts w:ascii="Times New Roman" w:eastAsia="宋体" w:hAnsi="Times New Roman" w:cs="Times New Roman"/>
                <w:lang w:val="en-GB" w:eastAsia="en-US"/>
              </w:rPr>
            </w:pPr>
            <w:r w:rsidRPr="00687CD1">
              <w:rPr>
                <w:color w:val="FF0000"/>
                <w:sz w:val="22"/>
                <w:szCs w:val="22"/>
              </w:rPr>
              <w:t>*** Unchanged parts are omitted ***</w:t>
            </w:r>
          </w:p>
        </w:tc>
      </w:tr>
    </w:tbl>
    <w:p w14:paraId="5246395D" w14:textId="77777777" w:rsidR="00E1241B" w:rsidRPr="008E3B87" w:rsidRDefault="00E1241B" w:rsidP="00E1241B">
      <w:pPr>
        <w:spacing w:beforeLines="50" w:before="120" w:afterLines="50" w:after="120"/>
        <w:jc w:val="both"/>
        <w:rPr>
          <w:rFonts w:eastAsiaTheme="minorEastAsia"/>
          <w:b/>
          <w:bCs/>
          <w:color w:val="000000" w:themeColor="text1"/>
          <w:u w:val="single"/>
        </w:rPr>
      </w:pPr>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2</w:t>
      </w:r>
      <w:r w:rsidRPr="008E3B87">
        <w:rPr>
          <w:rFonts w:eastAsiaTheme="minorEastAsia"/>
          <w:b/>
          <w:bCs/>
          <w:color w:val="000000" w:themeColor="text1"/>
          <w:u w:val="single"/>
        </w:rPr>
        <w:t xml:space="preserve">: </w:t>
      </w:r>
    </w:p>
    <w:p w14:paraId="6B138D28" w14:textId="77777777" w:rsidR="00E1241B" w:rsidRPr="00220357" w:rsidRDefault="00E1241B" w:rsidP="00E1241B">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Pr>
          <w:rFonts w:ascii="Times New Roman" w:eastAsia="MS Mincho" w:hAnsi="Times New Roman" w:cs="Times New Roman"/>
          <w:b/>
          <w:color w:val="000000" w:themeColor="text1"/>
          <w:lang w:eastAsia="ja-JP"/>
        </w:rPr>
        <w:t xml:space="preserve">The configured maximum output power in PHR of </w:t>
      </w:r>
      <w:proofErr w:type="spellStart"/>
      <w:r>
        <w:rPr>
          <w:rFonts w:ascii="Times New Roman" w:eastAsia="MS Mincho" w:hAnsi="Times New Roman" w:cs="Times New Roman"/>
          <w:b/>
          <w:color w:val="000000" w:themeColor="text1"/>
          <w:lang w:eastAsia="ja-JP"/>
        </w:rPr>
        <w:t>STxMP</w:t>
      </w:r>
      <w:proofErr w:type="spellEnd"/>
      <w:r>
        <w:rPr>
          <w:rFonts w:ascii="Times New Roman" w:eastAsia="MS Mincho" w:hAnsi="Times New Roman" w:cs="Times New Roman"/>
          <w:b/>
          <w:color w:val="000000" w:themeColor="text1"/>
          <w:lang w:eastAsia="ja-JP"/>
        </w:rPr>
        <w:t xml:space="preserve"> is per panel.</w:t>
      </w:r>
    </w:p>
    <w:p w14:paraId="681B38B5" w14:textId="77777777" w:rsidR="00E1241B" w:rsidRPr="008E3B87" w:rsidRDefault="00E1241B" w:rsidP="00E1241B">
      <w:pPr>
        <w:spacing w:beforeLines="50" w:before="120" w:afterLines="50" w:after="120"/>
        <w:jc w:val="both"/>
        <w:rPr>
          <w:rFonts w:eastAsiaTheme="minorEastAsia"/>
          <w:b/>
          <w:bCs/>
          <w:color w:val="000000" w:themeColor="text1"/>
          <w:u w:val="single"/>
        </w:rPr>
      </w:pPr>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3</w:t>
      </w:r>
      <w:r w:rsidRPr="008E3B87">
        <w:rPr>
          <w:rFonts w:eastAsiaTheme="minorEastAsia"/>
          <w:b/>
          <w:bCs/>
          <w:color w:val="000000" w:themeColor="text1"/>
          <w:u w:val="single"/>
        </w:rPr>
        <w:t xml:space="preserve">: </w:t>
      </w:r>
    </w:p>
    <w:p w14:paraId="775B5749" w14:textId="77777777" w:rsidR="00E1241B" w:rsidRDefault="00E1241B" w:rsidP="00E1241B">
      <w:pPr>
        <w:pStyle w:val="af"/>
        <w:numPr>
          <w:ilvl w:val="1"/>
          <w:numId w:val="5"/>
        </w:numPr>
        <w:spacing w:beforeLines="50" w:before="120" w:afterLines="50" w:after="120"/>
        <w:ind w:firstLineChars="0"/>
        <w:jc w:val="both"/>
        <w:rPr>
          <w:rFonts w:ascii="Times New Roman" w:eastAsia="MS Mincho" w:hAnsi="Times New Roman" w:cs="Times New Roman"/>
          <w:b/>
          <w:color w:val="000000" w:themeColor="text1"/>
          <w:lang w:eastAsia="ja-JP"/>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r>
        <w:rPr>
          <w:rFonts w:ascii="Times New Roman" w:eastAsia="MS Mincho" w:hAnsi="Times New Roman" w:cs="Times New Roman"/>
          <w:b/>
          <w:color w:val="000000" w:themeColor="text1"/>
          <w:lang w:eastAsia="ja-JP"/>
        </w:rPr>
        <w:t xml:space="preserve"> Note that the text highlighted in blue is TP proposed in proposal 3.1.</w:t>
      </w:r>
    </w:p>
    <w:tbl>
      <w:tblPr>
        <w:tblStyle w:val="af3"/>
        <w:tblW w:w="0" w:type="auto"/>
        <w:tblLook w:val="04A0" w:firstRow="1" w:lastRow="0" w:firstColumn="1" w:lastColumn="0" w:noHBand="0" w:noVBand="1"/>
      </w:tblPr>
      <w:tblGrid>
        <w:gridCol w:w="9962"/>
      </w:tblGrid>
      <w:tr w:rsidR="00E1241B" w:rsidRPr="003718CA" w14:paraId="329C17B9" w14:textId="77777777" w:rsidTr="0097515A">
        <w:tc>
          <w:tcPr>
            <w:tcW w:w="9962" w:type="dxa"/>
          </w:tcPr>
          <w:p w14:paraId="06307C11" w14:textId="77777777" w:rsidR="00E1241B" w:rsidRDefault="00E1241B"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0D144510" w14:textId="77777777" w:rsidR="00E1241B" w:rsidRDefault="00E1241B"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5DAA22B8" w14:textId="77777777" w:rsidR="00E1241B" w:rsidRDefault="00E1241B" w:rsidP="0097515A">
            <w:r>
              <w:t>If a UE is provided, for active UL BWP</w:t>
            </w:r>
            <w:r>
              <w:rPr>
                <w:i/>
              </w:rPr>
              <w:t xml:space="preserve"> </w:t>
            </w:r>
            <m:oMath>
              <m:r>
                <w:rPr>
                  <w:rFonts w:ascii="Cambria Math" w:hAnsi="Cambria Math"/>
                </w:rPr>
                <m:t>b</m:t>
              </m:r>
            </m:oMath>
            <w:r>
              <w:rPr>
                <w:iCs/>
                <w:color w:val="FF0000"/>
              </w:rPr>
              <w:t xml:space="preserve"> </w:t>
            </w:r>
            <w:r>
              <w:rPr>
                <w:iCs/>
              </w:rPr>
              <w:t xml:space="preserve">of </w:t>
            </w:r>
            <w:r>
              <w:t xml:space="preserve">carrier </w:t>
            </w:r>
            <m:oMath>
              <m:r>
                <w:rPr>
                  <w:rFonts w:ascii="Cambria Math" w:hAnsi="Cambria Math"/>
                </w:rPr>
                <m:t>f</m:t>
              </m:r>
            </m:oMath>
            <w:r>
              <w:t xml:space="preserve"> of serving cell </w:t>
            </w:r>
            <m:oMath>
              <m:r>
                <w:rPr>
                  <w:rFonts w:ascii="Cambria Math" w:hAnsi="Cambria Math"/>
                </w:rPr>
                <m:t>c</m:t>
              </m:r>
            </m:oMath>
            <w:r>
              <w:t>,</w:t>
            </w:r>
          </w:p>
          <w:p w14:paraId="6302D79D" w14:textId="77777777" w:rsidR="00E1241B" w:rsidRDefault="00E1241B" w:rsidP="0097515A">
            <w:pPr>
              <w:pStyle w:val="B1"/>
              <w:rPr>
                <w:lang w:val="en-GB"/>
              </w:rPr>
            </w:pPr>
            <w:r>
              <w:t>-</w:t>
            </w:r>
            <w:r>
              <w:tab/>
            </w:r>
            <w:proofErr w:type="spellStart"/>
            <w:r>
              <w:rPr>
                <w:i/>
                <w:iCs/>
                <w:lang w:val="en-US"/>
              </w:rPr>
              <w:t>twoPHRMode</w:t>
            </w:r>
            <w:proofErr w:type="spellEnd"/>
            <w:r>
              <w:rPr>
                <w:lang w:val="en-US"/>
              </w:rPr>
              <w:t xml:space="preserve">, </w:t>
            </w:r>
          </w:p>
          <w:p w14:paraId="7F169C04" w14:textId="77777777" w:rsidR="00E1241B" w:rsidRDefault="00E1241B" w:rsidP="0097515A">
            <w:pPr>
              <w:pStyle w:val="B1"/>
              <w:rPr>
                <w:iCs/>
                <w:lang w:eastAsia="en-US"/>
              </w:rPr>
            </w:pPr>
            <w:r>
              <w:t>-</w:t>
            </w:r>
            <w:r>
              <w:tab/>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'codebook' or '</w:t>
            </w:r>
            <w:proofErr w:type="spellStart"/>
            <w:r>
              <w:rPr>
                <w:iCs/>
              </w:rPr>
              <w:t>nonCodebook</w:t>
            </w:r>
            <w:proofErr w:type="spellEnd"/>
            <w:r>
              <w:rPr>
                <w:iCs/>
              </w:rPr>
              <w:t xml:space="preserve">',  </w:t>
            </w:r>
          </w:p>
          <w:p w14:paraId="216C3A91" w14:textId="77777777" w:rsidR="00E1241B" w:rsidRDefault="00E1241B" w:rsidP="0097515A">
            <w:pPr>
              <w:pStyle w:val="B1"/>
              <w:rPr>
                <w:lang w:val="en-US"/>
              </w:rPr>
            </w:pPr>
            <w:r>
              <w:t>-</w:t>
            </w:r>
            <w:r>
              <w:tab/>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iCs/>
                <w:szCs w:val="18"/>
              </w:rPr>
              <w:t xml:space="preserve"> </w:t>
            </w:r>
            <w:r>
              <w:rPr>
                <w:iCs/>
                <w:szCs w:val="18"/>
                <w:lang w:val="en-US"/>
              </w:rPr>
              <w:t>or</w:t>
            </w:r>
            <w:r>
              <w:rPr>
                <w:lang w:val="en-US"/>
              </w:rPr>
              <w:t xml:space="preserve"> </w:t>
            </w:r>
            <w:r>
              <w:rPr>
                <w:i/>
                <w:iCs/>
                <w:lang w:val="en-US"/>
              </w:rPr>
              <w:t>TCI-UL-State</w:t>
            </w:r>
            <w:r>
              <w:rPr>
                <w:iCs/>
                <w:lang w:val="en-US"/>
              </w:rPr>
              <w:t xml:space="preserve"> </w:t>
            </w:r>
            <w:r>
              <w:rPr>
                <w:iCs/>
              </w:rPr>
              <w:t xml:space="preserve">and is indicated a first </w:t>
            </w:r>
            <w:r>
              <w:rPr>
                <w:i/>
                <w:iCs/>
                <w:lang w:val="en-US"/>
              </w:rPr>
              <w:t>TCI-State</w:t>
            </w:r>
            <w:r>
              <w:rPr>
                <w:iCs/>
                <w:lang w:val="en-US"/>
              </w:rPr>
              <w:t xml:space="preserve"> </w:t>
            </w:r>
            <w:r>
              <w:rPr>
                <w:iCs/>
              </w:rPr>
              <w:t xml:space="preserve">or </w:t>
            </w:r>
            <w:r>
              <w:rPr>
                <w:i/>
                <w:iCs/>
                <w:lang w:val="en-US"/>
              </w:rPr>
              <w:t>TCI-UL-State</w:t>
            </w:r>
            <w:r>
              <w:rPr>
                <w:iCs/>
              </w:rPr>
              <w:t xml:space="preserve"> and a second </w:t>
            </w:r>
            <w:r>
              <w:rPr>
                <w:i/>
                <w:iCs/>
                <w:lang w:val="en-US"/>
              </w:rPr>
              <w:t>TCI-State</w:t>
            </w:r>
            <w:r>
              <w:rPr>
                <w:iCs/>
                <w:lang w:val="en-US"/>
              </w:rPr>
              <w:t xml:space="preserve"> </w:t>
            </w:r>
            <w:r>
              <w:rPr>
                <w:iCs/>
              </w:rPr>
              <w:t xml:space="preserve">or </w:t>
            </w:r>
            <w:r>
              <w:rPr>
                <w:i/>
                <w:iCs/>
                <w:lang w:val="en-US"/>
              </w:rPr>
              <w:t>TCI-UL-State</w:t>
            </w:r>
            <w:r>
              <w:rPr>
                <w:lang w:val="en-US"/>
              </w:rPr>
              <w:t>, and</w:t>
            </w:r>
          </w:p>
          <w:p w14:paraId="500FA2EB" w14:textId="77777777" w:rsidR="00E1241B" w:rsidRDefault="00E1241B" w:rsidP="0097515A">
            <w:pPr>
              <w:pStyle w:val="B1"/>
              <w:rPr>
                <w:lang w:val="en-GB"/>
              </w:rPr>
            </w:pPr>
            <w:r>
              <w:t>-</w:t>
            </w:r>
            <w:r>
              <w:tab/>
            </w:r>
            <w:proofErr w:type="spellStart"/>
            <w:r>
              <w:rPr>
                <w:rFonts w:eastAsia="PMingLiU"/>
                <w:i/>
                <w:iCs/>
                <w:lang w:val="en-US" w:eastAsia="zh-TW"/>
              </w:rPr>
              <w:t>multipanelScheme</w:t>
            </w:r>
            <w:proofErr w:type="spellEnd"/>
          </w:p>
          <w:p w14:paraId="02E9EDD6" w14:textId="77777777" w:rsidR="00E1241B" w:rsidRDefault="00E1241B" w:rsidP="0097515A">
            <w:pPr>
              <w:pStyle w:val="B2"/>
              <w:ind w:left="0" w:firstLine="0"/>
              <w:rPr>
                <w:lang w:val="en-US"/>
              </w:rPr>
            </w:pPr>
            <w:r>
              <w:rPr>
                <w:lang w:val="en-US"/>
              </w:rPr>
              <w:t xml:space="preserve">the UE </w:t>
            </w:r>
            <w:proofErr w:type="gramStart"/>
            <w:r>
              <w:rPr>
                <w:lang w:val="en-US"/>
              </w:rPr>
              <w:t>provides</w:t>
            </w:r>
            <w:proofErr w:type="gramEnd"/>
            <w:r>
              <w:rPr>
                <w:lang w:val="en-US"/>
              </w:rPr>
              <w:t xml:space="preserve"> </w:t>
            </w:r>
          </w:p>
          <w:p w14:paraId="6355E3C3" w14:textId="77777777" w:rsidR="00E1241B" w:rsidRDefault="00E1241B" w:rsidP="0097515A">
            <w:pPr>
              <w:pStyle w:val="B1"/>
              <w:rPr>
                <w:iCs/>
                <w:lang w:val="en-GB" w:eastAsia="en-US"/>
              </w:rPr>
            </w:pPr>
            <w:r>
              <w:t>-</w:t>
            </w:r>
            <w:r>
              <w:tab/>
            </w:r>
            <w:r>
              <w:rPr>
                <w:lang w:val="en-US"/>
              </w:rPr>
              <w:t xml:space="preserve">a </w:t>
            </w:r>
            <w:r w:rsidRPr="00220357">
              <w:rPr>
                <w:color w:val="0070C0"/>
                <w:lang w:val="en-US"/>
              </w:rPr>
              <w:t>first</w:t>
            </w:r>
            <w:r>
              <w:rPr>
                <w:color w:val="FF0000"/>
                <w:lang w:val="en-US"/>
              </w:rPr>
              <w:t xml:space="preserve"> </w:t>
            </w:r>
            <w:r>
              <w:rPr>
                <w:lang w:val="en-US"/>
              </w:rPr>
              <w:t xml:space="preserve">Type 1 power headroom report and a </w:t>
            </w:r>
            <w:r w:rsidRPr="00220357">
              <w:rPr>
                <w:color w:val="0070C0"/>
                <w:lang w:val="en-US"/>
              </w:rPr>
              <w:t>first</w:t>
            </w:r>
            <w:r>
              <w:rPr>
                <w:color w:val="FF0000"/>
                <w:lang w:val="en-US"/>
              </w:rPr>
              <w:t xml:space="preserve"> </w:t>
            </w:r>
            <w:r>
              <w:rPr>
                <w:lang w:val="en-US"/>
              </w:rPr>
              <w:t xml:space="preserve">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fo</w:t>
            </w:r>
            <w:r w:rsidRPr="00A9069B">
              <w:rPr>
                <w:iCs/>
              </w:rPr>
              <w:t>r an actual PU</w:t>
            </w:r>
            <w:r>
              <w:rPr>
                <w:iCs/>
              </w:rPr>
              <w:t xml:space="preserve">SCH transmission </w:t>
            </w:r>
            <w:r>
              <w:t xml:space="preserve">using a spatial domain filter corresponding </w:t>
            </w:r>
            <w:r>
              <w:rPr>
                <w:iCs/>
              </w:rPr>
              <w:t xml:space="preserve">only to the first </w:t>
            </w:r>
            <w:r>
              <w:rPr>
                <w:i/>
                <w:iCs/>
                <w:lang w:val="en-US"/>
              </w:rPr>
              <w:t>TCI-State</w:t>
            </w:r>
            <w:r>
              <w:rPr>
                <w:iCs/>
                <w:lang w:val="en-US"/>
              </w:rPr>
              <w:t xml:space="preserve"> </w:t>
            </w:r>
            <w:r>
              <w:rPr>
                <w:iCs/>
              </w:rPr>
              <w:t xml:space="preserve">or </w:t>
            </w:r>
            <w:r>
              <w:rPr>
                <w:i/>
                <w:iCs/>
                <w:lang w:val="en-US"/>
              </w:rPr>
              <w:t>TCI-UL-State</w:t>
            </w:r>
            <w:r>
              <w:rPr>
                <w:lang w:val="en-US"/>
              </w:rPr>
              <w:t xml:space="preserve"> </w:t>
            </w:r>
            <w:r w:rsidRPr="00220357">
              <w:rPr>
                <w:color w:val="0070C0"/>
                <w:lang w:val="en-US"/>
              </w:rPr>
              <w:t xml:space="preserve">and a second Type 1 power headroom report and a second configured maximum output power associated with the second </w:t>
            </w:r>
            <w:r w:rsidRPr="00220357">
              <w:rPr>
                <w:i/>
                <w:iCs/>
                <w:color w:val="0070C0"/>
                <w:lang w:val="en-US"/>
              </w:rPr>
              <w:t>TCI-State</w:t>
            </w:r>
            <w:r w:rsidRPr="00220357">
              <w:rPr>
                <w:color w:val="0070C0"/>
                <w:lang w:val="en-US"/>
              </w:rPr>
              <w:t xml:space="preserve"> or </w:t>
            </w:r>
            <w:r w:rsidRPr="00220357">
              <w:rPr>
                <w:i/>
                <w:iCs/>
                <w:color w:val="0070C0"/>
                <w:lang w:val="en-US"/>
              </w:rPr>
              <w:t>TCI-UL-State</w:t>
            </w:r>
            <w:r w:rsidRPr="00220357">
              <w:rPr>
                <w:color w:val="0070C0"/>
                <w:lang w:val="en-US"/>
              </w:rPr>
              <w:t xml:space="preserve"> for reference PUSCH transmission</w:t>
            </w:r>
            <w:r>
              <w:rPr>
                <w:color w:val="0070C0"/>
                <w:lang w:val="en-US"/>
              </w:rPr>
              <w:t xml:space="preserve">. </w:t>
            </w:r>
            <w:r w:rsidRPr="00220357">
              <w:rPr>
                <w:color w:val="FF0000"/>
                <w:lang w:val="en-US"/>
              </w:rPr>
              <w:t xml:space="preserve">The UE provides the second Type 1 power headroom report for reference PUSCH transmission using the </w:t>
            </w:r>
            <w:r w:rsidRPr="00220357">
              <w:rPr>
                <w:i/>
                <w:iCs/>
                <w:color w:val="FF0000"/>
                <w:lang w:val="en-US"/>
              </w:rPr>
              <w:t>p0AlphaSetforPUSCH</w:t>
            </w:r>
            <w:r w:rsidRPr="00220357">
              <w:rPr>
                <w:color w:val="FF0000"/>
                <w:lang w:val="en-US"/>
              </w:rPr>
              <w:t xml:space="preserve"> and </w:t>
            </w:r>
            <w:r w:rsidRPr="00220357">
              <w:rPr>
                <w:i/>
                <w:iCs/>
                <w:color w:val="FF0000"/>
                <w:lang w:val="en-US"/>
              </w:rPr>
              <w:t>pathlossReferenceRS-Id-r17</w:t>
            </w:r>
            <w:r w:rsidRPr="00220357">
              <w:rPr>
                <w:color w:val="FF0000"/>
                <w:lang w:val="en-US"/>
              </w:rPr>
              <w:t xml:space="preserve"> values associated with the second TCI-State or TCI-UL-State.</w:t>
            </w:r>
          </w:p>
          <w:p w14:paraId="710F9272" w14:textId="77777777" w:rsidR="00E1241B" w:rsidRPr="00167BB4" w:rsidRDefault="00E1241B" w:rsidP="0097515A">
            <w:pPr>
              <w:pStyle w:val="B1"/>
              <w:rPr>
                <w:i/>
                <w:iCs/>
              </w:rPr>
            </w:pPr>
            <w:r>
              <w:t>-</w:t>
            </w:r>
            <w:r>
              <w:tab/>
            </w:r>
            <w:r w:rsidRPr="00220357">
              <w:rPr>
                <w:color w:val="0070C0"/>
              </w:rPr>
              <w:t>a first</w:t>
            </w:r>
            <w:r w:rsidRPr="00220357">
              <w:rPr>
                <w:iCs/>
                <w:color w:val="0070C0"/>
                <w:lang w:val="en-US"/>
              </w:rPr>
              <w:t xml:space="preserve"> Type 1 power headroom report and a first configured maximum output power associate with the first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and</w:t>
            </w:r>
            <w:r>
              <w:rPr>
                <w:iCs/>
                <w:color w:val="FF0000"/>
                <w:lang w:val="en-US"/>
              </w:rPr>
              <w:t xml:space="preserve"> </w:t>
            </w:r>
            <w:r>
              <w:rPr>
                <w:lang w:val="en-US"/>
              </w:rPr>
              <w:t xml:space="preserve">a Type 1 power headroom report and a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r>
              <w:rPr>
                <w:iCs/>
              </w:rPr>
              <w:t>f</w:t>
            </w:r>
            <w:r w:rsidRPr="00A9069B">
              <w:rPr>
                <w:iCs/>
              </w:rPr>
              <w:t>or an actual PUS</w:t>
            </w:r>
            <w:r>
              <w:rPr>
                <w:iCs/>
              </w:rPr>
              <w:t xml:space="preserve">CH transmission </w:t>
            </w:r>
            <w:r>
              <w:t xml:space="preserve">using a spatial domain filter corresponding </w:t>
            </w:r>
            <w:r>
              <w:rPr>
                <w:iCs/>
              </w:rPr>
              <w:t xml:space="preserve">only to the second </w:t>
            </w:r>
            <w:r>
              <w:rPr>
                <w:i/>
                <w:iCs/>
                <w:lang w:val="en-US"/>
              </w:rPr>
              <w:t>TCI-State</w:t>
            </w:r>
            <w:r>
              <w:rPr>
                <w:iCs/>
                <w:lang w:val="en-US"/>
              </w:rPr>
              <w:t xml:space="preserve"> </w:t>
            </w:r>
            <w:r>
              <w:rPr>
                <w:iCs/>
              </w:rPr>
              <w:t xml:space="preserve">or </w:t>
            </w:r>
            <w:r>
              <w:rPr>
                <w:i/>
                <w:iCs/>
                <w:lang w:val="en-US"/>
              </w:rPr>
              <w:t xml:space="preserve">TCI-UL-State. </w:t>
            </w:r>
            <w:r w:rsidRPr="00220357">
              <w:rPr>
                <w:color w:val="FF0000"/>
              </w:rPr>
              <w:t xml:space="preserve">The UE provides the first Type 1 power headroom report for reference PUSCH transmission using the </w:t>
            </w:r>
            <w:r w:rsidRPr="00220357">
              <w:rPr>
                <w:i/>
                <w:iCs/>
                <w:color w:val="FF0000"/>
              </w:rPr>
              <w:t>p0AlphaSetforPUSCH</w:t>
            </w:r>
            <w:r w:rsidRPr="00220357">
              <w:rPr>
                <w:color w:val="FF0000"/>
              </w:rPr>
              <w:t xml:space="preserve"> and </w:t>
            </w:r>
            <w:r w:rsidRPr="00220357">
              <w:rPr>
                <w:i/>
                <w:iCs/>
                <w:color w:val="FF0000"/>
              </w:rPr>
              <w:t>pathlossReferenceRS-Id-r17</w:t>
            </w:r>
            <w:r w:rsidRPr="00220357">
              <w:rPr>
                <w:color w:val="FF0000"/>
              </w:rPr>
              <w:t xml:space="preserve"> values associated with the first TCI-State or TCI-UL-State.</w:t>
            </w:r>
          </w:p>
          <w:p w14:paraId="7D7211C0" w14:textId="77777777" w:rsidR="00E1241B" w:rsidRDefault="00E1241B" w:rsidP="0097515A">
            <w:pPr>
              <w:pStyle w:val="B1"/>
              <w:rPr>
                <w:iCs/>
                <w:lang w:val="en-US"/>
              </w:rPr>
            </w:pPr>
            <w:r>
              <w:t>-</w:t>
            </w:r>
            <w:r>
              <w:tab/>
            </w:r>
            <w:r>
              <w:rPr>
                <w:lang w:val="en-US"/>
              </w:rPr>
              <w:t xml:space="preserve">a first Type 1 power headroom report and a first configured maximum output power associated with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rPr>
                <w:lang w:val="en-US"/>
              </w:rPr>
              <w:t xml:space="preserve">a second Type 1 power headroom report and a second configured maximum output power associated with the second </w:t>
            </w:r>
            <w:r>
              <w:rPr>
                <w:i/>
                <w:iCs/>
                <w:lang w:val="en-US"/>
              </w:rPr>
              <w:t>TCI-State</w:t>
            </w:r>
            <w:r>
              <w:rPr>
                <w:iCs/>
                <w:lang w:val="en-US"/>
              </w:rPr>
              <w:t xml:space="preserve"> </w:t>
            </w:r>
            <w:r>
              <w:rPr>
                <w:iCs/>
              </w:rPr>
              <w:t xml:space="preserve">or </w:t>
            </w:r>
            <w:r>
              <w:rPr>
                <w:i/>
                <w:iCs/>
                <w:lang w:val="en-US"/>
              </w:rPr>
              <w:t>TCI-UL-State</w:t>
            </w:r>
            <w:r>
              <w:rPr>
                <w:iCs/>
              </w:rPr>
              <w:t xml:space="preserve">, for an actual PUSCH transmission </w:t>
            </w:r>
            <w:r>
              <w:t>using a spatial domain filter corresponding</w:t>
            </w:r>
            <w:r>
              <w:rPr>
                <w:iCs/>
              </w:rPr>
              <w:t xml:space="preserve"> to the first </w:t>
            </w:r>
            <w:r>
              <w:rPr>
                <w:i/>
                <w:iCs/>
                <w:lang w:val="en-US"/>
              </w:rPr>
              <w:t>TCI-State</w:t>
            </w:r>
            <w:r>
              <w:rPr>
                <w:iCs/>
                <w:lang w:val="en-US"/>
              </w:rPr>
              <w:t xml:space="preserve"> </w:t>
            </w:r>
            <w:r>
              <w:rPr>
                <w:iCs/>
              </w:rPr>
              <w:t xml:space="preserve">or </w:t>
            </w:r>
            <w:r>
              <w:rPr>
                <w:i/>
                <w:iCs/>
                <w:lang w:val="en-US"/>
              </w:rPr>
              <w:t>TCI-UL-State</w:t>
            </w:r>
            <w:r>
              <w:rPr>
                <w:iCs/>
              </w:rPr>
              <w:t xml:space="preserve"> and </w:t>
            </w:r>
            <w:r>
              <w:t xml:space="preserve">using a spatial domain filter corresponding </w:t>
            </w:r>
            <w:r>
              <w:rPr>
                <w:iCs/>
              </w:rPr>
              <w:t xml:space="preserve">to the second </w:t>
            </w:r>
            <w:r>
              <w:rPr>
                <w:i/>
                <w:iCs/>
                <w:lang w:val="en-US"/>
              </w:rPr>
              <w:t>TCI-State</w:t>
            </w:r>
            <w:r>
              <w:rPr>
                <w:iCs/>
                <w:lang w:val="en-US"/>
              </w:rPr>
              <w:t xml:space="preserve"> </w:t>
            </w:r>
            <w:r>
              <w:rPr>
                <w:iCs/>
              </w:rPr>
              <w:t xml:space="preserve">or </w:t>
            </w:r>
            <w:r>
              <w:rPr>
                <w:i/>
                <w:iCs/>
                <w:lang w:val="en-US"/>
              </w:rPr>
              <w:t>TCI-UL-State</w:t>
            </w:r>
            <w:r>
              <w:rPr>
                <w:iCs/>
                <w:lang w:val="en-US"/>
              </w:rPr>
              <w:t xml:space="preserve"> </w:t>
            </w:r>
          </w:p>
          <w:p w14:paraId="1C1FFA26" w14:textId="77777777" w:rsidR="00E1241B" w:rsidRPr="00DD641D" w:rsidRDefault="00E1241B" w:rsidP="0097515A">
            <w:pPr>
              <w:pStyle w:val="B1"/>
              <w:rPr>
                <w:iCs/>
              </w:rPr>
            </w:pPr>
            <w:r>
              <w:t>-</w:t>
            </w:r>
            <w:r w:rsidRPr="002D6357">
              <w:rPr>
                <w:color w:val="FF0000"/>
              </w:rPr>
              <w:t xml:space="preserve">  </w:t>
            </w:r>
            <w:r w:rsidRPr="00220357">
              <w:rPr>
                <w:color w:val="0070C0"/>
              </w:rPr>
              <w:t>a first</w:t>
            </w:r>
            <w:r w:rsidRPr="00220357">
              <w:rPr>
                <w:iCs/>
                <w:color w:val="0070C0"/>
                <w:lang w:val="en-US"/>
              </w:rPr>
              <w:t xml:space="preserve"> Type 1 power headroom report and a first configured maximum output power associated with the first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and</w:t>
            </w:r>
            <w:r w:rsidRPr="00220357">
              <w:rPr>
                <w:color w:val="0070C0"/>
              </w:rPr>
              <w:t xml:space="preserve"> a second</w:t>
            </w:r>
            <w:r w:rsidRPr="00220357">
              <w:rPr>
                <w:iCs/>
                <w:color w:val="0070C0"/>
                <w:lang w:val="en-US"/>
              </w:rPr>
              <w:t xml:space="preserve"> Type 1 power headroom report and a second configured maximum output power associated with the second </w:t>
            </w:r>
            <w:r w:rsidRPr="00220357">
              <w:rPr>
                <w:i/>
                <w:color w:val="0070C0"/>
                <w:lang w:val="en-US"/>
              </w:rPr>
              <w:t>TCI-State</w:t>
            </w:r>
            <w:r w:rsidRPr="00220357">
              <w:rPr>
                <w:iCs/>
                <w:color w:val="0070C0"/>
                <w:lang w:val="en-US"/>
              </w:rPr>
              <w:t xml:space="preserve"> or </w:t>
            </w:r>
            <w:r w:rsidRPr="00220357">
              <w:rPr>
                <w:i/>
                <w:color w:val="0070C0"/>
                <w:lang w:val="en-US"/>
              </w:rPr>
              <w:t>TCI-UL-State</w:t>
            </w:r>
            <w:r w:rsidRPr="00220357">
              <w:rPr>
                <w:iCs/>
                <w:color w:val="0070C0"/>
                <w:lang w:val="en-US"/>
              </w:rPr>
              <w:t xml:space="preserve"> for reference PUSCH transmission if UE determines that both PHRs are based on reference PUSCH transmissions</w:t>
            </w:r>
            <w:r>
              <w:rPr>
                <w:iCs/>
                <w:color w:val="0070C0"/>
                <w:lang w:val="en-US"/>
              </w:rPr>
              <w:t xml:space="preserve">. </w:t>
            </w:r>
            <w:r w:rsidRPr="00220357">
              <w:rPr>
                <w:iCs/>
                <w:color w:val="FF0000"/>
                <w:lang w:val="en-US"/>
              </w:rPr>
              <w:t xml:space="preserve">The UE provides the first Type 1 power headroom report for reference PUSCH transmission using the </w:t>
            </w:r>
            <w:r w:rsidRPr="00220357">
              <w:rPr>
                <w:i/>
                <w:color w:val="FF0000"/>
                <w:lang w:val="en-US"/>
              </w:rPr>
              <w:t>p0AlphaSetforPUSCH</w:t>
            </w:r>
            <w:r w:rsidRPr="00220357">
              <w:rPr>
                <w:iCs/>
                <w:color w:val="FF0000"/>
                <w:lang w:val="en-US"/>
              </w:rPr>
              <w:t xml:space="preserve"> and </w:t>
            </w:r>
            <w:r w:rsidRPr="00220357">
              <w:rPr>
                <w:i/>
                <w:color w:val="FF0000"/>
                <w:lang w:val="en-US"/>
              </w:rPr>
              <w:t xml:space="preserve">pathlossReferenceRS-Id-r17 </w:t>
            </w:r>
            <w:r w:rsidRPr="00220357">
              <w:rPr>
                <w:iCs/>
                <w:color w:val="FF0000"/>
                <w:lang w:val="en-US"/>
              </w:rPr>
              <w:t xml:space="preserve">values associated with the first TCI-State or TCI-UL-State. The UE provides the second Type 1 power headroom report for reference PUSCH transmission using the </w:t>
            </w:r>
            <w:r w:rsidRPr="00220357">
              <w:rPr>
                <w:i/>
                <w:color w:val="FF0000"/>
                <w:lang w:val="en-US"/>
              </w:rPr>
              <w:t xml:space="preserve">p0AlphaSetforPUSCH </w:t>
            </w:r>
            <w:r w:rsidRPr="00220357">
              <w:rPr>
                <w:iCs/>
                <w:color w:val="FF0000"/>
                <w:lang w:val="en-US"/>
              </w:rPr>
              <w:t xml:space="preserve">and </w:t>
            </w:r>
            <w:r w:rsidRPr="00220357">
              <w:rPr>
                <w:i/>
                <w:color w:val="FF0000"/>
                <w:lang w:val="en-US"/>
              </w:rPr>
              <w:t xml:space="preserve">pathlossReferenceRS-Id-r17 </w:t>
            </w:r>
            <w:r w:rsidRPr="00220357">
              <w:rPr>
                <w:iCs/>
                <w:color w:val="FF0000"/>
                <w:lang w:val="en-US"/>
              </w:rPr>
              <w:t>values associated with the second TCI-State or TCI-UL-State.</w:t>
            </w:r>
          </w:p>
          <w:p w14:paraId="11CC3FFA" w14:textId="77777777" w:rsidR="00E1241B" w:rsidRDefault="00E1241B"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63BF07D3" w14:textId="77777777" w:rsidR="00E1241B" w:rsidRPr="003718CA" w:rsidRDefault="00E1241B" w:rsidP="0097515A">
            <w:pPr>
              <w:spacing w:after="180"/>
              <w:rPr>
                <w:rFonts w:ascii="Times New Roman" w:eastAsia="宋体" w:hAnsi="Times New Roman" w:cs="Times New Roman"/>
                <w:lang w:val="en-GB" w:eastAsia="en-US"/>
              </w:rPr>
            </w:pPr>
          </w:p>
        </w:tc>
      </w:tr>
    </w:tbl>
    <w:p w14:paraId="17E42279" w14:textId="77777777" w:rsidR="00DF50EF" w:rsidRPr="008E3B87" w:rsidRDefault="00DF50EF" w:rsidP="00DF50EF">
      <w:pPr>
        <w:spacing w:beforeLines="50" w:before="120" w:afterLines="50" w:after="120"/>
        <w:jc w:val="both"/>
        <w:rPr>
          <w:rFonts w:eastAsiaTheme="minorEastAsia"/>
          <w:b/>
          <w:bCs/>
          <w:color w:val="000000" w:themeColor="text1"/>
          <w:u w:val="single"/>
        </w:rPr>
      </w:pPr>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4</w:t>
      </w:r>
      <w:r w:rsidRPr="008E3B87">
        <w:rPr>
          <w:rFonts w:eastAsiaTheme="minorEastAsia"/>
          <w:b/>
          <w:bCs/>
          <w:color w:val="000000" w:themeColor="text1"/>
          <w:u w:val="single"/>
        </w:rPr>
        <w:t xml:space="preserve">: </w:t>
      </w:r>
    </w:p>
    <w:p w14:paraId="260B2ACA" w14:textId="77777777" w:rsidR="00DF50EF" w:rsidRDefault="00DF50EF" w:rsidP="00DF50EF">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lang w:val="en-GB"/>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tbl>
      <w:tblPr>
        <w:tblStyle w:val="af3"/>
        <w:tblW w:w="0" w:type="auto"/>
        <w:tblLook w:val="04A0" w:firstRow="1" w:lastRow="0" w:firstColumn="1" w:lastColumn="0" w:noHBand="0" w:noVBand="1"/>
      </w:tblPr>
      <w:tblGrid>
        <w:gridCol w:w="9962"/>
      </w:tblGrid>
      <w:tr w:rsidR="00DF50EF" w14:paraId="3D327148" w14:textId="77777777" w:rsidTr="0097515A">
        <w:tc>
          <w:tcPr>
            <w:tcW w:w="9962" w:type="dxa"/>
          </w:tcPr>
          <w:p w14:paraId="15754F04" w14:textId="77777777" w:rsidR="00DF50EF" w:rsidRDefault="00DF50EF"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506518CE" w14:textId="77777777" w:rsidR="00DF50EF" w:rsidRPr="00220357" w:rsidRDefault="00DF50EF"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p w14:paraId="51757432" w14:textId="77777777" w:rsidR="00DF50EF" w:rsidRPr="005322BA" w:rsidRDefault="00DF50EF" w:rsidP="0097515A">
            <w:pPr>
              <w:spacing w:before="0" w:after="180"/>
              <w:jc w:val="both"/>
              <w:rPr>
                <w:rFonts w:ascii="Times New Roman" w:eastAsia="宋体" w:hAnsi="Times New Roman" w:cs="Times New Roman"/>
                <w:lang w:val="en-GB" w:eastAsia="en-US"/>
              </w:rPr>
            </w:pPr>
            <w:r w:rsidRPr="005322BA">
              <w:rPr>
                <w:rFonts w:ascii="Times New Roman" w:eastAsia="宋体" w:hAnsi="Times New Roman" w:cs="Times New Roman"/>
                <w:lang w:val="en-GB" w:eastAsia="en-US"/>
              </w:rPr>
              <w:t xml:space="preserve">If the UE determines that </w:t>
            </w:r>
            <w:r w:rsidRPr="005322BA">
              <w:rPr>
                <w:rFonts w:ascii="Times New Roman" w:eastAsia="宋体" w:hAnsi="Times New Roman" w:cs="Times New Roman"/>
                <w:lang w:val="en-GB" w:eastAsia="ko-KR"/>
              </w:rPr>
              <w:t>a Type 1 power headroom report for an activated serving cell is based on a reference PUSCH transmission</w:t>
            </w:r>
            <w:r w:rsidRPr="005322BA">
              <w:rPr>
                <w:rFonts w:ascii="Times New Roman" w:eastAsia="宋体" w:hAnsi="Times New Roman" w:cs="Times New Roman"/>
                <w:lang w:val="en-GB" w:eastAsia="en-US"/>
              </w:rPr>
              <w:t xml:space="preserve"> then, for</w:t>
            </w:r>
            <w:r w:rsidRPr="005322BA">
              <w:rPr>
                <w:rFonts w:ascii="Times New Roman" w:eastAsia="宋体" w:hAnsi="Times New Roman" w:cs="Times New Roman"/>
                <w:lang w:val="x-none" w:eastAsia="x-none"/>
              </w:rPr>
              <w:t xml:space="preserve"> </w:t>
            </w:r>
            <w:r w:rsidRPr="005322BA">
              <w:rPr>
                <w:rFonts w:ascii="Times New Roman" w:eastAsia="宋体" w:hAnsi="Times New Roman" w:cs="Times New Roman"/>
                <w:lang w:eastAsia="x-none"/>
              </w:rPr>
              <w:t>PUSCH</w:t>
            </w:r>
            <w:r w:rsidRPr="005322BA">
              <w:rPr>
                <w:rFonts w:ascii="Times New Roman" w:eastAsia="宋体" w:hAnsi="Times New Roman" w:cs="Times New Roman"/>
                <w:lang w:val="x-none" w:eastAsia="x-none"/>
              </w:rPr>
              <w:t xml:space="preserve"> transmission </w:t>
            </w:r>
            <w:r w:rsidRPr="005322BA">
              <w:rPr>
                <w:rFonts w:ascii="Times New Roman" w:eastAsia="宋体" w:hAnsi="Times New Roman" w:cs="Times New Roman"/>
                <w:lang w:eastAsia="x-none"/>
              </w:rPr>
              <w:t>occasion</w:t>
            </w:r>
            <w:r w:rsidRPr="005322BA">
              <w:rPr>
                <w:rFonts w:ascii="Times New Roman" w:eastAsia="宋体" w:hAnsi="Times New Roman" w:cs="Times New Roman"/>
                <w:lang w:val="x-none" w:eastAsia="x-none"/>
              </w:rPr>
              <w:t xml:space="preserve"> </w:t>
            </w:r>
            <m:oMath>
              <m:r>
                <w:rPr>
                  <w:rFonts w:ascii="Cambria Math" w:eastAsia="宋体" w:hAnsi="Cambria Math" w:cs="Times New Roman"/>
                  <w:lang w:val="x-none" w:eastAsia="x-none"/>
                </w:rPr>
                <m:t>i</m:t>
              </m:r>
            </m:oMath>
            <w:r w:rsidRPr="005322BA">
              <w:rPr>
                <w:rFonts w:ascii="Times New Roman" w:eastAsia="宋体" w:hAnsi="Times New Roman" w:cs="Times New Roman"/>
                <w:lang w:val="x-none" w:eastAsia="x-none"/>
              </w:rPr>
              <w:t xml:space="preserve"> </w:t>
            </w:r>
            <w:r w:rsidRPr="005322BA">
              <w:rPr>
                <w:rFonts w:ascii="Times New Roman" w:eastAsia="宋体" w:hAnsi="Times New Roman" w:cs="Times New Roman"/>
                <w:lang w:eastAsia="x-none"/>
              </w:rPr>
              <w:t>on</w:t>
            </w:r>
            <w:r w:rsidRPr="005322BA">
              <w:rPr>
                <w:rFonts w:ascii="Times New Roman" w:eastAsia="宋体" w:hAnsi="Times New Roman" w:cs="Times New Roman"/>
                <w:lang w:val="x-none" w:eastAsia="x-none"/>
              </w:rPr>
              <w:t xml:space="preserve"> </w:t>
            </w:r>
            <w:r w:rsidRPr="005322BA">
              <w:rPr>
                <w:rFonts w:ascii="Times New Roman" w:eastAsia="宋体" w:hAnsi="Times New Roman" w:cs="Times New Roman"/>
                <w:lang w:eastAsia="x-none"/>
              </w:rPr>
              <w:t xml:space="preserve">active </w:t>
            </w:r>
            <w:r w:rsidRPr="005322BA">
              <w:rPr>
                <w:rFonts w:ascii="Times New Roman" w:eastAsia="宋体" w:hAnsi="Times New Roman" w:cs="Times New Roman"/>
                <w:lang w:eastAsia="en-US"/>
              </w:rPr>
              <w:t xml:space="preserve">UL BWP </w:t>
            </w:r>
            <m:oMath>
              <m:r>
                <w:rPr>
                  <w:rFonts w:ascii="Cambria Math" w:eastAsia="宋体" w:hAnsi="Cambria Math" w:cs="Times New Roman"/>
                  <w:lang w:eastAsia="en-US"/>
                </w:rPr>
                <m:t>b</m:t>
              </m:r>
            </m:oMath>
            <w:r w:rsidRPr="005322BA">
              <w:rPr>
                <w:rFonts w:ascii="Times New Roman" w:eastAsia="宋体" w:hAnsi="Times New Roman" w:cs="Times New Roman"/>
                <w:iCs/>
                <w:lang w:val="en-GB" w:eastAsia="en-US"/>
              </w:rPr>
              <w:t xml:space="preserve"> of </w:t>
            </w:r>
            <w:r w:rsidRPr="005322BA">
              <w:rPr>
                <w:rFonts w:ascii="Times New Roman" w:eastAsia="宋体" w:hAnsi="Times New Roman" w:cs="Times New Roman"/>
                <w:lang w:val="x-none" w:eastAsia="x-none"/>
              </w:rPr>
              <w:t xml:space="preserve">carrier </w:t>
            </w:r>
            <m:oMath>
              <m:r>
                <w:rPr>
                  <w:rFonts w:ascii="Cambria Math" w:eastAsia="宋体" w:hAnsi="Cambria Math" w:cs="Times New Roman"/>
                  <w:lang w:val="x-none" w:eastAsia="x-none"/>
                </w:rPr>
                <m:t>f</m:t>
              </m:r>
            </m:oMath>
            <w:r w:rsidRPr="005322BA">
              <w:rPr>
                <w:rFonts w:ascii="Times New Roman" w:eastAsia="宋体" w:hAnsi="Times New Roman" w:cs="Times New Roman"/>
                <w:lang w:eastAsia="x-none"/>
              </w:rPr>
              <w:t xml:space="preserve"> of </w:t>
            </w:r>
            <w:r w:rsidRPr="005322BA">
              <w:rPr>
                <w:rFonts w:ascii="Times New Roman" w:eastAsia="宋体" w:hAnsi="Times New Roman" w:cs="Times New Roman"/>
                <w:lang w:val="x-none" w:eastAsia="x-none"/>
              </w:rPr>
              <w:t xml:space="preserve">serving cell </w:t>
            </w:r>
            <m:oMath>
              <m:r>
                <w:rPr>
                  <w:rFonts w:ascii="Cambria Math" w:eastAsia="宋体" w:hAnsi="Cambria Math" w:cs="Times New Roman"/>
                  <w:lang w:val="x-none" w:eastAsia="x-none"/>
                </w:rPr>
                <m:t>c</m:t>
              </m:r>
            </m:oMath>
            <w:r w:rsidRPr="005322BA">
              <w:rPr>
                <w:rFonts w:ascii="Times New Roman" w:eastAsia="宋体" w:hAnsi="Times New Roman" w:cs="Times New Roman"/>
                <w:lang w:val="en-GB" w:eastAsia="en-US"/>
              </w:rPr>
              <w:t>, the UE computes the Type 1 power headroom report as</w:t>
            </w:r>
          </w:p>
          <w:p w14:paraId="21F78871" w14:textId="77777777" w:rsidR="00DF50EF" w:rsidRPr="005322BA" w:rsidRDefault="00DF50EF" w:rsidP="0097515A">
            <w:pPr>
              <w:keepLines/>
              <w:tabs>
                <w:tab w:val="center" w:pos="4536"/>
                <w:tab w:val="right" w:pos="9072"/>
              </w:tabs>
              <w:spacing w:before="0" w:after="180"/>
              <w:jc w:val="both"/>
              <w:rPr>
                <w:rFonts w:ascii="Times New Roman" w:eastAsia="宋体" w:hAnsi="Times New Roman" w:cs="Times New Roman"/>
                <w:noProof/>
                <w:lang w:val="en-GB" w:eastAsia="en-US"/>
              </w:rPr>
            </w:pPr>
            <w:r w:rsidRPr="005322BA">
              <w:rPr>
                <w:rFonts w:ascii="Times New Roman" w:eastAsia="宋体" w:hAnsi="Times New Roman" w:cs="Times New Roman"/>
                <w:noProof/>
                <w:lang w:val="en-GB" w:eastAsia="en-US"/>
              </w:rPr>
              <w:tab/>
            </w:r>
            <m:oMath>
              <m:sSub>
                <m:sSubPr>
                  <m:ctrlPr>
                    <w:rPr>
                      <w:rFonts w:ascii="Cambria Math" w:eastAsia="宋体" w:hAnsi="Cambria Math" w:cs="Times New Roman"/>
                      <w:iCs/>
                      <w:noProof/>
                      <w:lang w:val="en-GB" w:eastAsia="en-US"/>
                    </w:rPr>
                  </m:ctrlPr>
                </m:sSubPr>
                <m:e>
                  <m:r>
                    <w:rPr>
                      <w:rFonts w:ascii="Cambria Math" w:eastAsia="宋体" w:hAnsi="Cambria Math" w:cs="Times New Roman"/>
                      <w:noProof/>
                      <w:lang w:val="en-GB" w:eastAsia="en-US"/>
                    </w:rPr>
                    <m:t>PH</m:t>
                  </m:r>
                </m:e>
                <m:sub>
                  <m:r>
                    <m:rPr>
                      <m:nor/>
                    </m:rPr>
                    <w:rPr>
                      <w:rFonts w:ascii="Cambria Math" w:eastAsia="宋体" w:hAnsi="Times New Roman" w:cs="Times New Roman"/>
                      <w:iCs/>
                      <w:noProof/>
                      <w:lang w:val="en-GB" w:eastAsia="en-US"/>
                    </w:rPr>
                    <m:t>type1</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b,f</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c</m:t>
                  </m:r>
                </m:sub>
              </m:sSub>
              <m:d>
                <m:dPr>
                  <m:ctrlPr>
                    <w:rPr>
                      <w:rFonts w:ascii="Cambria Math" w:eastAsia="宋体" w:hAnsi="Cambria Math" w:cs="Times New Roman"/>
                      <w:noProof/>
                      <w:lang w:val="en-GB" w:eastAsia="en-US"/>
                    </w:rPr>
                  </m:ctrlPr>
                </m:dPr>
                <m:e>
                  <m:r>
                    <w:rPr>
                      <w:rFonts w:ascii="Cambria Math" w:eastAsia="宋体" w:hAnsi="Times New Roman" w:cs="Times New Roman"/>
                      <w:noProof/>
                      <w:lang w:val="en-GB" w:eastAsia="en-US"/>
                    </w:rPr>
                    <m:t>i,j,</m:t>
                  </m:r>
                  <m:sSub>
                    <m:sSubPr>
                      <m:ctrlPr>
                        <w:rPr>
                          <w:rFonts w:ascii="Cambria Math" w:eastAsia="宋体" w:hAnsi="Cambria Math" w:cs="Times New Roman"/>
                          <w:i/>
                          <w:noProof/>
                          <w:lang w:val="en-GB" w:eastAsia="en-US"/>
                        </w:rPr>
                      </m:ctrlPr>
                    </m:sSubPr>
                    <m:e>
                      <m:r>
                        <w:rPr>
                          <w:rFonts w:ascii="Cambria Math" w:eastAsia="宋体" w:hAnsi="Cambria Math" w:cs="Times New Roman"/>
                          <w:noProof/>
                          <w:lang w:val="en-GB" w:eastAsia="en-US"/>
                        </w:rPr>
                        <m:t>q</m:t>
                      </m:r>
                    </m:e>
                    <m:sub>
                      <m:r>
                        <w:rPr>
                          <w:rFonts w:ascii="Cambria Math" w:eastAsia="宋体" w:hAnsi="Cambria Math" w:cs="Times New Roman"/>
                          <w:noProof/>
                          <w:lang w:val="en-GB" w:eastAsia="en-US"/>
                        </w:rPr>
                        <m:t>d</m:t>
                      </m:r>
                    </m:sub>
                  </m:sSub>
                  <m:r>
                    <w:rPr>
                      <w:rFonts w:ascii="Cambria Math" w:eastAsia="宋体" w:hAnsi="Cambria Math" w:cs="Times New Roman"/>
                      <w:noProof/>
                      <w:lang w:val="en-GB" w:eastAsia="en-US"/>
                    </w:rPr>
                    <m:t>,l</m:t>
                  </m:r>
                  <m:ctrlPr>
                    <w:rPr>
                      <w:rFonts w:ascii="Cambria Math" w:eastAsia="宋体" w:hAnsi="Cambria Math" w:cs="Times New Roman"/>
                      <w:i/>
                      <w:noProof/>
                      <w:lang w:val="en-GB" w:eastAsia="en-US"/>
                    </w:rPr>
                  </m:ctrlPr>
                </m:e>
              </m:d>
              <m:r>
                <w:rPr>
                  <w:rFonts w:ascii="Cambria Math" w:eastAsia="宋体" w:hAnsi="Times New Roman" w:cs="Times New Roman"/>
                  <w:noProof/>
                  <w:lang w:val="en-GB" w:eastAsia="en-US"/>
                </w:rPr>
                <m:t xml:space="preserve">= </m:t>
              </m:r>
              <m:sSub>
                <m:sSubPr>
                  <m:ctrlPr>
                    <w:rPr>
                      <w:rFonts w:ascii="Cambria Math" w:eastAsia="宋体" w:hAnsi="Cambria Math" w:cs="Times New Roman"/>
                      <w:iCs/>
                      <w:noProof/>
                      <w:lang w:val="en-GB" w:eastAsia="en-US"/>
                    </w:rPr>
                  </m:ctrlPr>
                </m:sSubPr>
                <m:e>
                  <m:acc>
                    <m:accPr>
                      <m:chr m:val="̃"/>
                      <m:ctrlPr>
                        <w:rPr>
                          <w:rFonts w:ascii="Cambria Math" w:eastAsia="宋体" w:hAnsi="Cambria Math" w:cs="Times New Roman"/>
                          <w:i/>
                          <w:noProof/>
                          <w:lang w:val="en-GB" w:eastAsia="en-US"/>
                        </w:rPr>
                      </m:ctrlPr>
                    </m:accPr>
                    <m:e>
                      <m:r>
                        <w:rPr>
                          <w:rFonts w:ascii="Cambria Math" w:eastAsia="宋体" w:hAnsi="Cambria Math" w:cs="Times New Roman"/>
                          <w:noProof/>
                          <w:lang w:val="en-GB" w:eastAsia="en-US"/>
                        </w:rPr>
                        <m:t>P</m:t>
                      </m:r>
                    </m:e>
                  </m:acc>
                </m:e>
                <m:sub>
                  <m:r>
                    <m:rPr>
                      <m:sty m:val="p"/>
                    </m:rPr>
                    <w:rPr>
                      <w:rFonts w:ascii="Cambria Math" w:eastAsia="宋体" w:hAnsi="Times New Roman" w:cs="Times New Roman"/>
                      <w:noProof/>
                      <w:lang w:val="en-GB" w:eastAsia="en-US"/>
                    </w:rPr>
                    <m:t>C</m:t>
                  </m:r>
                  <m:r>
                    <m:rPr>
                      <m:sty m:val="p"/>
                    </m:rPr>
                    <w:rPr>
                      <w:rFonts w:ascii="Cambria Math" w:eastAsia="宋体" w:hAnsi="Times New Roman" w:cs="Times New Roman"/>
                      <w:noProof/>
                      <w:lang w:eastAsia="en-US"/>
                    </w:rPr>
                    <m:t>MAX</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f</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c</m:t>
                  </m:r>
                </m:sub>
              </m:sSub>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i</m:t>
              </m:r>
              <m:r>
                <m:rPr>
                  <m:sty m:val="p"/>
                </m:rPr>
                <w:rPr>
                  <w:rFonts w:ascii="Cambria Math" w:eastAsia="宋体" w:hAnsi="Times New Roman" w:cs="Times New Roman"/>
                  <w:noProof/>
                  <w:lang w:val="en-GB" w:eastAsia="en-US"/>
                </w:rPr>
                <m:t>)</m:t>
              </m:r>
              <m:r>
                <m:rPr>
                  <m:sty m:val="p"/>
                </m:rPr>
                <w:rPr>
                  <w:rFonts w:ascii="Cambria Math" w:eastAsia="宋体" w:hAnsi="Times New Roman" w:cs="Times New Roman"/>
                  <w:noProof/>
                  <w:lang w:val="en-GB" w:eastAsia="en-US"/>
                </w:rPr>
                <m:t>-</m:t>
              </m:r>
              <m:d>
                <m:dPr>
                  <m:begChr m:val="{"/>
                  <m:endChr m:val="}"/>
                  <m:ctrlPr>
                    <w:rPr>
                      <w:rFonts w:ascii="Cambria Math" w:eastAsia="宋体" w:hAnsi="Cambria Math" w:cs="Times New Roman"/>
                      <w:lang w:val="en-GB" w:eastAsia="en-US"/>
                    </w:rPr>
                  </m:ctrlPr>
                </m:dPr>
                <m:e>
                  <m:sSub>
                    <m:sSubPr>
                      <m:ctrlPr>
                        <w:rPr>
                          <w:rFonts w:ascii="Cambria Math" w:eastAsia="宋体" w:hAnsi="Cambria Math" w:cs="Times New Roman"/>
                          <w:iCs/>
                          <w:noProof/>
                          <w:lang w:val="en-GB" w:eastAsia="en-US"/>
                        </w:rPr>
                      </m:ctrlPr>
                    </m:sSubPr>
                    <m:e>
                      <m:r>
                        <w:rPr>
                          <w:rFonts w:ascii="Cambria Math" w:eastAsia="宋体" w:hAnsi="Cambria Math" w:cs="Times New Roman"/>
                          <w:noProof/>
                          <w:lang w:val="en-GB" w:eastAsia="en-US"/>
                        </w:rPr>
                        <m:t>P</m:t>
                      </m:r>
                    </m:e>
                    <m:sub>
                      <m:r>
                        <m:rPr>
                          <m:nor/>
                        </m:rPr>
                        <w:rPr>
                          <w:rFonts w:ascii="Cambria Math" w:eastAsia="宋体" w:hAnsi="Times New Roman" w:cs="Times New Roman"/>
                          <w:iCs/>
                          <w:noProof/>
                          <w:lang w:eastAsia="en-US"/>
                        </w:rPr>
                        <m:t>O_P</m:t>
                      </m:r>
                      <m:r>
                        <m:rPr>
                          <m:nor/>
                        </m:rPr>
                        <w:rPr>
                          <w:rFonts w:ascii="Cambria Math" w:eastAsia="宋体" w:hAnsi="Times New Roman" w:cs="Times New Roman"/>
                          <w:iCs/>
                          <w:noProof/>
                          <w:lang w:val="en-GB" w:eastAsia="en-US"/>
                        </w:rPr>
                        <m:t>USCH</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b</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f</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c</m:t>
                      </m:r>
                    </m:sub>
                  </m:sSub>
                  <m:d>
                    <m:dPr>
                      <m:ctrlPr>
                        <w:rPr>
                          <w:rFonts w:ascii="Cambria Math" w:eastAsia="宋体" w:hAnsi="Cambria Math" w:cs="Times New Roman"/>
                          <w:noProof/>
                          <w:lang w:val="en-GB" w:eastAsia="en-US"/>
                        </w:rPr>
                      </m:ctrlPr>
                    </m:dPr>
                    <m:e>
                      <m:r>
                        <w:rPr>
                          <w:rFonts w:ascii="Cambria Math" w:eastAsia="宋体" w:hAnsi="Times New Roman" w:cs="Times New Roman"/>
                          <w:noProof/>
                          <w:lang w:val="en-GB" w:eastAsia="en-US"/>
                        </w:rPr>
                        <m:t>j</m:t>
                      </m:r>
                    </m:e>
                  </m:d>
                  <m:r>
                    <w:rPr>
                      <w:rFonts w:ascii="Cambria Math" w:eastAsia="宋体" w:hAnsi="Times New Roman" w:cs="Times New Roman"/>
                      <w:noProof/>
                      <w:lang w:val="en-GB" w:eastAsia="en-US"/>
                    </w:rPr>
                    <m:t>+</m:t>
                  </m:r>
                  <m:sSub>
                    <m:sSubPr>
                      <m:ctrlPr>
                        <w:rPr>
                          <w:rFonts w:ascii="Cambria Math" w:eastAsia="宋体" w:hAnsi="Cambria Math" w:cs="Times New Roman"/>
                          <w:iCs/>
                          <w:noProof/>
                          <w:lang w:val="en-GB" w:eastAsia="en-US"/>
                        </w:rPr>
                      </m:ctrlPr>
                    </m:sSubPr>
                    <m:e>
                      <m:r>
                        <w:rPr>
                          <w:rFonts w:ascii="Cambria Math" w:eastAsia="宋体" w:hAnsi="Cambria Math" w:cs="Times New Roman"/>
                          <w:noProof/>
                          <w:lang w:val="en-GB" w:eastAsia="en-US"/>
                        </w:rPr>
                        <m:t>α</m:t>
                      </m:r>
                    </m:e>
                    <m:sub>
                      <m:r>
                        <w:rPr>
                          <w:rFonts w:ascii="Cambria Math" w:eastAsia="宋体" w:hAnsi="Times New Roman" w:cs="Times New Roman"/>
                          <w:noProof/>
                          <w:lang w:val="en-GB" w:eastAsia="en-US"/>
                        </w:rPr>
                        <m:t>b</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f</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c</m:t>
                      </m:r>
                    </m:sub>
                  </m:sSub>
                  <m:d>
                    <m:dPr>
                      <m:ctrlPr>
                        <w:rPr>
                          <w:rFonts w:ascii="Cambria Math" w:eastAsia="宋体" w:hAnsi="Cambria Math" w:cs="Times New Roman"/>
                          <w:noProof/>
                          <w:lang w:val="en-GB" w:eastAsia="en-US"/>
                        </w:rPr>
                      </m:ctrlPr>
                    </m:dPr>
                    <m:e>
                      <m:r>
                        <w:rPr>
                          <w:rFonts w:ascii="Cambria Math" w:eastAsia="宋体" w:hAnsi="Times New Roman" w:cs="Times New Roman"/>
                          <w:noProof/>
                          <w:lang w:val="en-GB" w:eastAsia="en-US"/>
                        </w:rPr>
                        <m:t>j</m:t>
                      </m:r>
                    </m:e>
                  </m:d>
                  <m:r>
                    <w:rPr>
                      <w:rFonts w:ascii="Cambria Math" w:eastAsia="宋体" w:hAnsi="Cambria Math" w:cs="Cambria Math"/>
                      <w:noProof/>
                      <w:lang w:val="en-GB" w:eastAsia="en-US"/>
                    </w:rPr>
                    <m:t>⋅</m:t>
                  </m:r>
                  <m:sSub>
                    <m:sSubPr>
                      <m:ctrlPr>
                        <w:rPr>
                          <w:rFonts w:ascii="Cambria Math" w:eastAsia="宋体" w:hAnsi="Cambria Math" w:cs="Times New Roman"/>
                          <w:i/>
                          <w:noProof/>
                          <w:lang w:val="en-GB" w:eastAsia="en-US"/>
                        </w:rPr>
                      </m:ctrlPr>
                    </m:sSubPr>
                    <m:e>
                      <m:r>
                        <w:rPr>
                          <w:rFonts w:ascii="Cambria Math" w:eastAsia="宋体" w:hAnsi="Cambria Math" w:cs="Times New Roman"/>
                          <w:noProof/>
                          <w:lang w:val="en-GB" w:eastAsia="en-US"/>
                        </w:rPr>
                        <m:t>PL</m:t>
                      </m:r>
                    </m:e>
                    <m:sub>
                      <m:r>
                        <w:rPr>
                          <w:rFonts w:ascii="Cambria Math" w:eastAsia="宋体" w:hAnsi="Cambria Math" w:cs="Times New Roman"/>
                          <w:noProof/>
                          <w:lang w:val="en-GB" w:eastAsia="en-US"/>
                        </w:rPr>
                        <m:t>b,f,c</m:t>
                      </m:r>
                    </m:sub>
                  </m:sSub>
                  <m:d>
                    <m:dPr>
                      <m:ctrlPr>
                        <w:rPr>
                          <w:rFonts w:ascii="Cambria Math" w:eastAsia="宋体" w:hAnsi="Cambria Math" w:cs="Times New Roman"/>
                          <w:i/>
                          <w:noProof/>
                          <w:lang w:val="en-GB" w:eastAsia="en-US"/>
                        </w:rPr>
                      </m:ctrlPr>
                    </m:dPr>
                    <m:e>
                      <m:sSub>
                        <m:sSubPr>
                          <m:ctrlPr>
                            <w:rPr>
                              <w:rFonts w:ascii="Cambria Math" w:eastAsia="宋体" w:hAnsi="Cambria Math" w:cs="Times New Roman"/>
                              <w:i/>
                              <w:noProof/>
                              <w:lang w:val="en-GB" w:eastAsia="en-US"/>
                            </w:rPr>
                          </m:ctrlPr>
                        </m:sSubPr>
                        <m:e>
                          <m:r>
                            <w:rPr>
                              <w:rFonts w:ascii="Cambria Math" w:eastAsia="宋体" w:hAnsi="Cambria Math" w:cs="Times New Roman"/>
                              <w:noProof/>
                              <w:lang w:val="en-GB" w:eastAsia="en-US"/>
                            </w:rPr>
                            <m:t>q</m:t>
                          </m:r>
                        </m:e>
                        <m:sub>
                          <m:r>
                            <w:rPr>
                              <w:rFonts w:ascii="Cambria Math" w:eastAsia="宋体" w:hAnsi="Cambria Math" w:cs="Times New Roman"/>
                              <w:noProof/>
                              <w:lang w:val="en-GB" w:eastAsia="en-US"/>
                            </w:rPr>
                            <m:t>d</m:t>
                          </m:r>
                        </m:sub>
                      </m:sSub>
                    </m:e>
                  </m:d>
                  <m:r>
                    <m:rPr>
                      <m:sty m:val="p"/>
                    </m:rPr>
                    <w:rPr>
                      <w:rFonts w:ascii="Cambria Math" w:eastAsia="宋体" w:hAnsi="Cambria Math" w:cs="Times New Roman"/>
                      <w:noProof/>
                      <w:lang w:val="en-GB" w:eastAsia="en-US"/>
                    </w:rPr>
                    <m:t>+</m:t>
                  </m:r>
                  <m:sSub>
                    <m:sSubPr>
                      <m:ctrlPr>
                        <w:rPr>
                          <w:rFonts w:ascii="Cambria Math" w:eastAsia="宋体" w:hAnsi="Cambria Math" w:cs="Times New Roman"/>
                          <w:iCs/>
                          <w:noProof/>
                          <w:lang w:val="en-GB" w:eastAsia="en-US"/>
                        </w:rPr>
                      </m:ctrlPr>
                    </m:sSubPr>
                    <m:e>
                      <m:r>
                        <w:rPr>
                          <w:rFonts w:ascii="Cambria Math" w:eastAsia="宋体" w:hAnsi="Cambria Math" w:cs="Times New Roman"/>
                          <w:noProof/>
                          <w:lang w:val="en-GB" w:eastAsia="en-US"/>
                        </w:rPr>
                        <m:t>f</m:t>
                      </m:r>
                    </m:e>
                    <m:sub>
                      <m:r>
                        <w:rPr>
                          <w:rFonts w:ascii="Cambria Math" w:eastAsia="宋体" w:hAnsi="Times New Roman" w:cs="Times New Roman"/>
                          <w:noProof/>
                          <w:lang w:val="en-GB" w:eastAsia="en-US"/>
                        </w:rPr>
                        <m:t>b</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f</m:t>
                      </m:r>
                      <m:r>
                        <m:rPr>
                          <m:sty m:val="p"/>
                        </m:rPr>
                        <w:rPr>
                          <w:rFonts w:ascii="Cambria Math" w:eastAsia="宋体" w:hAnsi="Times New Roman" w:cs="Times New Roman"/>
                          <w:noProof/>
                          <w:lang w:val="en-GB" w:eastAsia="en-US"/>
                        </w:rPr>
                        <m:t>,</m:t>
                      </m:r>
                      <m:r>
                        <w:rPr>
                          <w:rFonts w:ascii="Cambria Math" w:eastAsia="宋体" w:hAnsi="Times New Roman" w:cs="Times New Roman"/>
                          <w:noProof/>
                          <w:lang w:val="en-GB" w:eastAsia="en-US"/>
                        </w:rPr>
                        <m:t>c</m:t>
                      </m:r>
                    </m:sub>
                  </m:sSub>
                  <m:d>
                    <m:dPr>
                      <m:ctrlPr>
                        <w:rPr>
                          <w:rFonts w:ascii="Cambria Math" w:eastAsia="宋体" w:hAnsi="Cambria Math" w:cs="Times New Roman"/>
                          <w:noProof/>
                          <w:lang w:val="en-GB" w:eastAsia="en-US"/>
                        </w:rPr>
                      </m:ctrlPr>
                    </m:dPr>
                    <m:e>
                      <m:r>
                        <w:rPr>
                          <w:rFonts w:ascii="Cambria Math" w:eastAsia="宋体" w:hAnsi="Times New Roman" w:cs="Times New Roman"/>
                          <w:noProof/>
                          <w:lang w:val="en-GB" w:eastAsia="en-US"/>
                        </w:rPr>
                        <m:t>i,l</m:t>
                      </m:r>
                    </m:e>
                  </m:d>
                </m:e>
              </m:d>
            </m:oMath>
            <w:r w:rsidRPr="005322BA">
              <w:rPr>
                <w:rFonts w:ascii="Times New Roman" w:eastAsia="宋体" w:hAnsi="Times New Roman" w:cs="Times New Roman"/>
                <w:noProof/>
                <w:lang w:val="en-GB" w:eastAsia="en-US"/>
              </w:rPr>
              <w:t xml:space="preserve"> [dB]</w:t>
            </w:r>
          </w:p>
          <w:p w14:paraId="303A2E91" w14:textId="77777777" w:rsidR="00DF50EF" w:rsidRDefault="00DF50EF" w:rsidP="0097515A">
            <w:pPr>
              <w:spacing w:before="0" w:after="180"/>
              <w:jc w:val="both"/>
              <w:rPr>
                <w:rFonts w:ascii="Times New Roman" w:eastAsia="宋体" w:hAnsi="Times New Roman" w:cs="Times New Roman"/>
                <w:color w:val="FF0000"/>
                <w:lang w:val="en-GB" w:eastAsia="en-US"/>
              </w:rPr>
            </w:pPr>
            <w:r w:rsidRPr="005322BA">
              <w:rPr>
                <w:rFonts w:ascii="Times New Roman" w:eastAsia="宋体" w:hAnsi="Times New Roman" w:cs="Times New Roman"/>
                <w:lang w:val="en-GB" w:eastAsia="en-US"/>
              </w:rPr>
              <w:t xml:space="preserve">where </w:t>
            </w:r>
            <m:oMath>
              <m:sSub>
                <m:sSubPr>
                  <m:ctrlPr>
                    <w:rPr>
                      <w:rFonts w:ascii="Cambria Math" w:eastAsia="宋体" w:hAnsi="Cambria Math" w:cs="Times New Roman"/>
                      <w:iCs/>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P</m:t>
                      </m:r>
                    </m:e>
                  </m:acc>
                </m:e>
                <m:sub>
                  <m:r>
                    <m:rPr>
                      <m:nor/>
                    </m:rPr>
                    <w:rPr>
                      <w:rFonts w:ascii="Cambria Math" w:eastAsia="宋体" w:hAnsi="Times New Roman" w:cs="Times New Roman"/>
                      <w:iCs/>
                      <w:lang w:val="en-GB" w:eastAsia="en-US"/>
                    </w:rPr>
                    <m:t>C</m:t>
                  </m:r>
                  <m:r>
                    <m:rPr>
                      <m:nor/>
                    </m:rPr>
                    <w:rPr>
                      <w:rFonts w:ascii="Cambria Math" w:eastAsia="宋体" w:hAnsi="Times New Roman" w:cs="Times New Roman"/>
                      <w:iCs/>
                      <w:lang w:eastAsia="en-US"/>
                    </w:rPr>
                    <m:t>MAX</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i</m:t>
              </m:r>
              <m:r>
                <m:rPr>
                  <m:sty m:val="p"/>
                </m:rPr>
                <w:rPr>
                  <w:rFonts w:ascii="Cambria Math" w:eastAsia="宋体" w:hAnsi="Times New Roman" w:cs="Times New Roman"/>
                  <w:lang w:val="en-GB" w:eastAsia="en-US"/>
                </w:rPr>
                <m:t>)</m:t>
              </m:r>
            </m:oMath>
            <w:r w:rsidRPr="005322BA">
              <w:rPr>
                <w:rFonts w:ascii="Times New Roman" w:eastAsia="宋体" w:hAnsi="Times New Roman" w:cs="Times New Roman"/>
                <w:lang w:val="en-GB" w:eastAsia="en-US"/>
              </w:rPr>
              <w:t xml:space="preserve"> is computed assuming MPR=0 dB, A-MPR=0 dB, P-MPR=0 dB. </w:t>
            </w:r>
            <w:r w:rsidRPr="005322BA">
              <w:rPr>
                <w:rFonts w:ascii="Symbol" w:eastAsia="宋体" w:hAnsi="Symbol" w:cs="Times New Roman"/>
                <w:lang w:val="en-GB" w:eastAsia="en-US" w:bidi="bn-IN"/>
              </w:rPr>
              <w:t></w:t>
            </w:r>
            <w:r w:rsidRPr="005322BA">
              <w:rPr>
                <w:rFonts w:ascii="Times New Roman" w:eastAsia="宋体" w:hAnsi="Times New Roman" w:cs="Times New Roman"/>
                <w:lang w:val="en-GB" w:eastAsia="en-US" w:bidi="bn-IN"/>
              </w:rPr>
              <w:t>T</w:t>
            </w:r>
            <w:r w:rsidRPr="005322BA">
              <w:rPr>
                <w:rFonts w:ascii="Times New Roman" w:eastAsia="宋体" w:hAnsi="Times New Roman" w:cs="Times New Roman"/>
                <w:vertAlign w:val="subscript"/>
                <w:lang w:eastAsia="en-US" w:bidi="bn-IN"/>
              </w:rPr>
              <w:t>C</w:t>
            </w:r>
            <w:r w:rsidRPr="005322BA">
              <w:rPr>
                <w:rFonts w:ascii="Times New Roman" w:eastAsia="宋体" w:hAnsi="Times New Roman" w:cs="Times New Roman"/>
                <w:lang w:val="en-GB" w:eastAsia="en-US"/>
              </w:rPr>
              <w:t xml:space="preserve"> = 0 </w:t>
            </w:r>
            <w:proofErr w:type="spellStart"/>
            <w:r w:rsidRPr="005322BA">
              <w:rPr>
                <w:rFonts w:ascii="Times New Roman" w:eastAsia="宋体" w:hAnsi="Times New Roman" w:cs="Times New Roman"/>
                <w:lang w:val="en-GB" w:eastAsia="en-US"/>
              </w:rPr>
              <w:t>dB.</w:t>
            </w:r>
            <w:proofErr w:type="spellEnd"/>
            <w:r w:rsidRPr="005322BA">
              <w:rPr>
                <w:rFonts w:ascii="Times New Roman" w:eastAsia="宋体" w:hAnsi="Times New Roman" w:cs="Times New Roman"/>
                <w:lang w:val="en-GB" w:eastAsia="en-US"/>
              </w:rPr>
              <w:t xml:space="preserve"> MPR, A-MPR, P-MPR and </w:t>
            </w:r>
            <w:r w:rsidRPr="005322BA">
              <w:rPr>
                <w:rFonts w:ascii="Symbol" w:eastAsia="宋体" w:hAnsi="Symbol" w:cs="Times New Roman"/>
                <w:lang w:val="en-GB" w:eastAsia="en-US" w:bidi="bn-IN"/>
              </w:rPr>
              <w:t></w:t>
            </w:r>
            <w:r w:rsidRPr="005322BA">
              <w:rPr>
                <w:rFonts w:ascii="Times New Roman" w:eastAsia="宋体" w:hAnsi="Times New Roman" w:cs="Times New Roman"/>
                <w:lang w:val="en-GB" w:eastAsia="en-US" w:bidi="bn-IN"/>
              </w:rPr>
              <w:t>T</w:t>
            </w:r>
            <w:r w:rsidRPr="005322BA">
              <w:rPr>
                <w:rFonts w:ascii="Times New Roman" w:eastAsia="宋体" w:hAnsi="Times New Roman" w:cs="Times New Roman"/>
                <w:vertAlign w:val="subscript"/>
                <w:lang w:eastAsia="en-US" w:bidi="bn-IN"/>
              </w:rPr>
              <w:t>C</w:t>
            </w:r>
            <w:r w:rsidRPr="005322BA">
              <w:rPr>
                <w:rFonts w:ascii="Times New Roman" w:eastAsia="宋体" w:hAnsi="Times New Roman" w:cs="Times New Roman"/>
                <w:lang w:val="en-GB" w:eastAsia="en-US"/>
              </w:rPr>
              <w:t xml:space="preserve"> are defined in [</w:t>
            </w:r>
            <w:r w:rsidRPr="005322BA">
              <w:rPr>
                <w:rFonts w:ascii="Times New Roman" w:eastAsia="宋体" w:hAnsi="Times New Roman" w:cs="Times New Roman"/>
                <w:lang w:eastAsia="en-US"/>
              </w:rPr>
              <w:t>8-1</w:t>
            </w:r>
            <w:r w:rsidRPr="005322BA">
              <w:rPr>
                <w:rFonts w:ascii="Times New Roman" w:eastAsia="宋体" w:hAnsi="Times New Roman" w:cs="Times New Roman"/>
                <w:lang w:val="en-GB" w:eastAsia="en-US"/>
              </w:rPr>
              <w:t>, TS 38.101-1]</w:t>
            </w:r>
            <w:r w:rsidRPr="005322BA">
              <w:rPr>
                <w:rFonts w:ascii="Times New Roman" w:eastAsia="宋体" w:hAnsi="Times New Roman" w:cs="Times New Roman"/>
                <w:lang w:eastAsia="en-US"/>
              </w:rPr>
              <w:t>, [8-2, TS 38.101-2] and [8-3, TS 38.101-3]</w:t>
            </w:r>
            <w:r w:rsidRPr="005322BA">
              <w:rPr>
                <w:rFonts w:ascii="Times New Roman" w:eastAsia="宋体" w:hAnsi="Times New Roman" w:cs="Times New Roman"/>
                <w:lang w:val="en-GB" w:eastAsia="en-US"/>
              </w:rPr>
              <w:t xml:space="preserve">. The remaining parameters are defined in clause 7.1.1 and, if </w:t>
            </w:r>
            <w:proofErr w:type="spellStart"/>
            <w:r w:rsidRPr="005322BA">
              <w:rPr>
                <w:rFonts w:ascii="Times New Roman" w:eastAsia="宋体" w:hAnsi="Times New Roman" w:cs="Times New Roman"/>
                <w:i/>
                <w:iCs/>
                <w:lang w:val="en-GB" w:eastAsia="en-US"/>
              </w:rPr>
              <w:t>ul-powerControl</w:t>
            </w:r>
            <w:proofErr w:type="spellEnd"/>
            <w:r w:rsidRPr="005322BA">
              <w:rPr>
                <w:rFonts w:ascii="Times New Roman" w:eastAsia="宋体" w:hAnsi="Times New Roman" w:cs="Times New Roman"/>
                <w:lang w:val="en-GB" w:eastAsia="en-US"/>
              </w:rPr>
              <w:t xml:space="preserve"> is not provided, </w:t>
            </w:r>
            <m:oMath>
              <m:sSub>
                <m:sSubPr>
                  <m:ctrlPr>
                    <w:rPr>
                      <w:rFonts w:ascii="Cambria Math" w:eastAsia="宋体" w:hAnsi="Cambria Math" w:cs="Times New Roman"/>
                      <w:iCs/>
                      <w:lang w:val="en-GB" w:eastAsia="en-US"/>
                    </w:rPr>
                  </m:ctrlPr>
                </m:sSubPr>
                <m:e>
                  <m:r>
                    <w:rPr>
                      <w:rFonts w:ascii="Cambria Math" w:eastAsia="宋体" w:hAnsi="Cambria Math" w:cs="Times New Roman"/>
                      <w:lang w:val="en-GB" w:eastAsia="en-US"/>
                    </w:rPr>
                    <m:t>P</m:t>
                  </m:r>
                </m:e>
                <m:sub>
                  <m:r>
                    <m:rPr>
                      <m:nor/>
                    </m:rPr>
                    <w:rPr>
                      <w:rFonts w:ascii="Cambria Math" w:eastAsia="宋体" w:hAnsi="Times New Roman" w:cs="Times New Roman"/>
                      <w:iCs/>
                      <w:lang w:eastAsia="en-US"/>
                    </w:rPr>
                    <m:t>O_P</m:t>
                  </m:r>
                  <m:r>
                    <m:rPr>
                      <m:nor/>
                    </m:rPr>
                    <w:rPr>
                      <w:rFonts w:ascii="Cambria Math" w:eastAsia="宋体" w:hAnsi="Times New Roman" w:cs="Times New Roman"/>
                      <w:iCs/>
                      <w:lang w:val="en-GB" w:eastAsia="en-US"/>
                    </w:rPr>
                    <m:t>USCH</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b</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j)</m:t>
              </m:r>
            </m:oMath>
            <w:r w:rsidRPr="005322BA">
              <w:rPr>
                <w:rFonts w:ascii="Times New Roman" w:eastAsia="宋体" w:hAnsi="Times New Roman" w:cs="Times New Roman"/>
                <w:lang w:val="en-GB" w:eastAsia="en-US"/>
              </w:rPr>
              <w:t xml:space="preserve"> and </w:t>
            </w:r>
            <m:oMath>
              <m:sSub>
                <m:sSubPr>
                  <m:ctrlPr>
                    <w:rPr>
                      <w:rFonts w:ascii="Cambria Math" w:eastAsia="宋体" w:hAnsi="Cambria Math" w:cs="Times New Roman"/>
                      <w:iCs/>
                      <w:lang w:val="en-GB" w:eastAsia="en-US"/>
                    </w:rPr>
                  </m:ctrlPr>
                </m:sSubPr>
                <m:e>
                  <m:r>
                    <w:rPr>
                      <w:rFonts w:ascii="Cambria Math" w:eastAsia="宋体" w:hAnsi="Cambria Math" w:cs="Times New Roman"/>
                      <w:lang w:val="en-GB" w:eastAsia="en-US"/>
                    </w:rPr>
                    <m:t>α</m:t>
                  </m:r>
                </m:e>
                <m:sub>
                  <m:r>
                    <w:rPr>
                      <w:rFonts w:ascii="Cambria Math" w:eastAsia="宋体" w:hAnsi="Times New Roman" w:cs="Times New Roman"/>
                      <w:lang w:val="en-GB" w:eastAsia="en-US"/>
                    </w:rPr>
                    <m:t>b</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d>
                <m:dPr>
                  <m:ctrlPr>
                    <w:rPr>
                      <w:rFonts w:ascii="Cambria Math" w:eastAsia="宋体" w:hAnsi="Cambria Math" w:cs="Times New Roman"/>
                      <w:lang w:val="en-GB" w:eastAsia="en-US"/>
                    </w:rPr>
                  </m:ctrlPr>
                </m:dPr>
                <m:e>
                  <m:r>
                    <w:rPr>
                      <w:rFonts w:ascii="Cambria Math" w:eastAsia="宋体" w:hAnsi="Times New Roman" w:cs="Times New Roman"/>
                      <w:lang w:val="en-GB" w:eastAsia="en-US"/>
                    </w:rPr>
                    <m:t>j</m:t>
                  </m:r>
                </m:e>
              </m:d>
            </m:oMath>
            <w:r w:rsidRPr="005322BA">
              <w:rPr>
                <w:rFonts w:ascii="Times New Roman" w:eastAsia="宋体" w:hAnsi="Times New Roman" w:cs="Times New Roman"/>
                <w:lang w:val="en-GB" w:eastAsia="en-US"/>
              </w:rPr>
              <w:t xml:space="preserve"> are obtained using </w:t>
            </w:r>
            <m:oMath>
              <m:sSub>
                <m:sSubPr>
                  <m:ctrlPr>
                    <w:rPr>
                      <w:rFonts w:ascii="Cambria Math" w:eastAsia="宋体" w:hAnsi="Cambria Math" w:cs="Times New Roman"/>
                      <w:iCs/>
                      <w:lang w:val="en-GB" w:eastAsia="en-US"/>
                    </w:rPr>
                  </m:ctrlPr>
                </m:sSubPr>
                <m:e>
                  <m:r>
                    <w:rPr>
                      <w:rFonts w:ascii="Cambria Math" w:eastAsia="宋体" w:hAnsi="Cambria Math" w:cs="Times New Roman"/>
                      <w:lang w:val="en-GB" w:eastAsia="en-US"/>
                    </w:rPr>
                    <m:t>P</m:t>
                  </m:r>
                </m:e>
                <m:sub>
                  <m:r>
                    <m:rPr>
                      <m:nor/>
                    </m:rPr>
                    <w:rPr>
                      <w:rFonts w:ascii="Cambria Math" w:eastAsia="宋体" w:hAnsi="Times New Roman" w:cs="Times New Roman"/>
                      <w:iCs/>
                      <w:lang w:eastAsia="en-US"/>
                    </w:rPr>
                    <m:t>O_NOMINAL,P</m:t>
                  </m:r>
                  <m:r>
                    <m:rPr>
                      <m:nor/>
                    </m:rPr>
                    <w:rPr>
                      <w:rFonts w:ascii="Cambria Math" w:eastAsia="宋体" w:hAnsi="Times New Roman" w:cs="Times New Roman"/>
                      <w:iCs/>
                      <w:lang w:val="en-GB" w:eastAsia="en-US"/>
                    </w:rPr>
                    <m:t>USCH</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d>
                <m:dPr>
                  <m:ctrlPr>
                    <w:rPr>
                      <w:rFonts w:ascii="Cambria Math" w:eastAsia="宋体" w:hAnsi="Cambria Math" w:cs="Times New Roman"/>
                      <w:lang w:val="en-GB" w:eastAsia="en-US"/>
                    </w:rPr>
                  </m:ctrlPr>
                </m:dPr>
                <m:e>
                  <m:r>
                    <w:rPr>
                      <w:rFonts w:ascii="Cambria Math" w:eastAsia="宋体" w:hAnsi="Times New Roman" w:cs="Times New Roman"/>
                      <w:lang w:val="en-GB" w:eastAsia="en-US"/>
                    </w:rPr>
                    <m:t>0</m:t>
                  </m:r>
                </m:e>
              </m:d>
            </m:oMath>
            <w:r w:rsidRPr="005322BA">
              <w:rPr>
                <w:rFonts w:ascii="Times New Roman" w:eastAsia="宋体" w:hAnsi="Times New Roman" w:cs="Times New Roman"/>
                <w:lang w:val="en-GB" w:eastAsia="en-US"/>
              </w:rPr>
              <w:t xml:space="preserve"> and </w:t>
            </w:r>
            <w:r w:rsidRPr="005322BA">
              <w:rPr>
                <w:rFonts w:ascii="Times New Roman" w:eastAsia="宋体" w:hAnsi="Times New Roman" w:cs="Times New Roman"/>
                <w:i/>
                <w:lang w:val="en-GB" w:eastAsia="en-US"/>
              </w:rPr>
              <w:t>p0-PUSCH-AlphaSetId</w:t>
            </w:r>
            <w:r w:rsidRPr="005322BA">
              <w:rPr>
                <w:rFonts w:ascii="Times New Roman" w:eastAsia="宋体" w:hAnsi="Times New Roman" w:cs="Times New Roman"/>
                <w:lang w:val="en-GB" w:eastAsia="en-US"/>
              </w:rPr>
              <w:t xml:space="preserve"> </w:t>
            </w:r>
            <w:r w:rsidRPr="005322BA">
              <w:rPr>
                <w:rFonts w:ascii="Times New Roman" w:eastAsia="宋体" w:hAnsi="Times New Roman" w:cs="Times New Roman"/>
                <w:i/>
                <w:lang w:val="en-GB" w:eastAsia="en-US"/>
              </w:rPr>
              <w:t xml:space="preserve">= </w:t>
            </w:r>
            <w:r w:rsidRPr="005322BA">
              <w:rPr>
                <w:rFonts w:ascii="Times New Roman" w:eastAsia="宋体" w:hAnsi="Times New Roman" w:cs="Times New Roman"/>
                <w:lang w:val="en-GB" w:eastAsia="en-US"/>
              </w:rPr>
              <w:t>0</w:t>
            </w:r>
            <w:r w:rsidRPr="005322BA">
              <w:rPr>
                <w:rFonts w:ascii="Times New Roman" w:eastAsia="宋体" w:hAnsi="Times New Roman" w:cs="Times New Roman"/>
                <w:iCs/>
                <w:lang w:val="en-GB" w:eastAsia="en-US"/>
              </w:rPr>
              <w:t xml:space="preserve">, </w:t>
            </w:r>
            <m:oMath>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PL</m:t>
                  </m:r>
                </m:e>
                <m:sub>
                  <m:r>
                    <w:rPr>
                      <w:rFonts w:ascii="Cambria Math" w:eastAsia="宋体" w:hAnsi="Cambria Math" w:cs="Times New Roman"/>
                      <w:lang w:val="en-GB" w:eastAsia="en-US"/>
                    </w:rPr>
                    <m:t>b,f,c</m:t>
                  </m:r>
                </m:sub>
              </m:sSub>
              <m:r>
                <w:rPr>
                  <w:rFonts w:ascii="Cambria Math" w:eastAsia="宋体" w:hAnsi="Cambria Math" w:cs="Times New Roman"/>
                  <w:lang w:val="en-GB" w:eastAsia="en-US"/>
                </w:rPr>
                <m:t>(</m:t>
              </m:r>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m:t>
              </m:r>
            </m:oMath>
            <w:r w:rsidRPr="005322BA">
              <w:rPr>
                <w:rFonts w:ascii="Times New Roman" w:eastAsia="宋体" w:hAnsi="Times New Roman" w:cs="Times New Roman"/>
                <w:lang w:val="en-GB" w:eastAsia="en-US"/>
              </w:rPr>
              <w:t xml:space="preserve"> is obtained using </w:t>
            </w:r>
            <w:proofErr w:type="spellStart"/>
            <w:r w:rsidRPr="005322BA">
              <w:rPr>
                <w:rFonts w:ascii="Times New Roman" w:eastAsia="宋体" w:hAnsi="Times New Roman" w:cs="Times New Roman"/>
                <w:i/>
                <w:lang w:val="en-GB" w:eastAsia="en-US"/>
              </w:rPr>
              <w:t>pusch</w:t>
            </w:r>
            <w:proofErr w:type="spellEnd"/>
            <w:r w:rsidRPr="005322BA">
              <w:rPr>
                <w:rFonts w:ascii="Times New Roman" w:eastAsia="宋体" w:hAnsi="Times New Roman" w:cs="Times New Roman"/>
                <w:i/>
                <w:lang w:val="en-GB" w:eastAsia="en-US"/>
              </w:rPr>
              <w:t>-</w:t>
            </w:r>
            <w:proofErr w:type="spellStart"/>
            <w:r w:rsidRPr="005322BA">
              <w:rPr>
                <w:rFonts w:ascii="Times New Roman" w:eastAsia="宋体" w:hAnsi="Times New Roman" w:cs="Times New Roman"/>
                <w:i/>
                <w:lang w:val="en-GB" w:eastAsia="en-US"/>
              </w:rPr>
              <w:t>PathlossReferenceRS</w:t>
            </w:r>
            <w:proofErr w:type="spellEnd"/>
            <w:r w:rsidRPr="005322BA">
              <w:rPr>
                <w:rFonts w:ascii="Times New Roman" w:eastAsia="宋体" w:hAnsi="Times New Roman" w:cs="Times New Roman"/>
                <w:i/>
                <w:lang w:val="en-GB" w:eastAsia="en-US"/>
              </w:rPr>
              <w:t xml:space="preserve">-Id = </w:t>
            </w:r>
            <w:r w:rsidRPr="005322BA">
              <w:rPr>
                <w:rFonts w:ascii="Times New Roman" w:eastAsia="宋体" w:hAnsi="Times New Roman" w:cs="Times New Roman"/>
                <w:lang w:val="en-GB" w:eastAsia="en-US"/>
              </w:rPr>
              <w:t xml:space="preserve">0, and </w:t>
            </w:r>
            <m:oMath>
              <m:r>
                <w:rPr>
                  <w:rFonts w:ascii="Cambria Math" w:eastAsia="宋体" w:hAnsi="Cambria Math" w:cs="Times New Roman"/>
                  <w:lang w:val="en-GB" w:eastAsia="en-US"/>
                </w:rPr>
                <m:t>l=0</m:t>
              </m:r>
            </m:oMath>
            <w:r w:rsidRPr="005322BA">
              <w:rPr>
                <w:rFonts w:ascii="Times New Roman" w:eastAsia="宋体" w:hAnsi="Times New Roman" w:cs="Times New Roman"/>
                <w:lang w:val="en-GB" w:eastAsia="en-US"/>
              </w:rPr>
              <w:t xml:space="preserve">. </w:t>
            </w:r>
            <w:r w:rsidRPr="00F96961">
              <w:rPr>
                <w:rFonts w:ascii="Times New Roman" w:eastAsia="宋体" w:hAnsi="Times New Roman" w:cs="Times New Roman" w:hint="eastAsia"/>
                <w:lang w:val="en-GB" w:eastAsia="en-US"/>
              </w:rPr>
              <w:t>I</w:t>
            </w:r>
            <w:r w:rsidRPr="00F96961">
              <w:rPr>
                <w:rFonts w:ascii="Times New Roman" w:eastAsia="宋体" w:hAnsi="Times New Roman" w:cs="Times New Roman"/>
                <w:lang w:val="en-GB" w:eastAsia="en-US"/>
              </w:rPr>
              <w:t xml:space="preserve">f </w:t>
            </w:r>
            <w:proofErr w:type="spellStart"/>
            <w:r w:rsidRPr="00F96961">
              <w:rPr>
                <w:rFonts w:ascii="Times New Roman" w:eastAsia="宋体" w:hAnsi="Times New Roman" w:cs="Times New Roman"/>
                <w:i/>
                <w:iCs/>
                <w:lang w:val="en-GB" w:eastAsia="en-US"/>
              </w:rPr>
              <w:t>ul-powerControl</w:t>
            </w:r>
            <w:proofErr w:type="spellEnd"/>
            <w:r w:rsidRPr="00F96961">
              <w:rPr>
                <w:rFonts w:ascii="Times New Roman" w:eastAsia="宋体" w:hAnsi="Times New Roman" w:cs="Times New Roman"/>
                <w:lang w:val="en-GB" w:eastAsia="en-US"/>
              </w:rPr>
              <w:t xml:space="preserve"> is provided, </w:t>
            </w:r>
            <m:oMath>
              <m:sSub>
                <m:sSubPr>
                  <m:ctrlPr>
                    <w:rPr>
                      <w:rFonts w:ascii="Cambria Math" w:eastAsia="宋体" w:hAnsi="Cambria Math" w:cs="Times New Roman"/>
                      <w:iCs/>
                      <w:lang w:val="en-GB" w:eastAsia="en-US"/>
                    </w:rPr>
                  </m:ctrlPr>
                </m:sSubPr>
                <m:e>
                  <m:r>
                    <w:rPr>
                      <w:rFonts w:ascii="Cambria Math" w:eastAsia="宋体" w:hAnsi="Cambria Math" w:cs="Times New Roman"/>
                      <w:lang w:val="en-GB" w:eastAsia="en-US"/>
                    </w:rPr>
                    <m:t>P</m:t>
                  </m:r>
                </m:e>
                <m:sub>
                  <m:r>
                    <m:rPr>
                      <m:nor/>
                    </m:rPr>
                    <w:rPr>
                      <w:rFonts w:ascii="Cambria Math" w:eastAsia="宋体" w:hAnsi="Times New Roman" w:cs="Times New Roman"/>
                      <w:iCs/>
                      <w:lang w:val="en-GB" w:eastAsia="en-US"/>
                    </w:rPr>
                    <m:t>O_PUSCH</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b</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j),</m:t>
              </m:r>
            </m:oMath>
            <w:r w:rsidRPr="00F96961">
              <w:rPr>
                <w:rFonts w:ascii="Times New Roman" w:eastAsia="宋体" w:hAnsi="Times New Roman" w:cs="Times New Roman"/>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lang w:val="en-GB" w:eastAsia="en-US"/>
                    </w:rPr>
                    <m:t>α</m:t>
                  </m:r>
                </m:e>
                <m:sub>
                  <m:r>
                    <w:rPr>
                      <w:rFonts w:ascii="Cambria Math" w:eastAsia="宋体" w:hAnsi="Times New Roman" w:cs="Times New Roman"/>
                      <w:lang w:val="en-GB" w:eastAsia="en-US"/>
                    </w:rPr>
                    <m:t>b</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f</m:t>
                  </m:r>
                  <m:r>
                    <m:rPr>
                      <m:sty m:val="p"/>
                    </m:rPr>
                    <w:rPr>
                      <w:rFonts w:ascii="Cambria Math" w:eastAsia="宋体" w:hAnsi="Times New Roman" w:cs="Times New Roman"/>
                      <w:lang w:val="en-GB" w:eastAsia="en-US"/>
                    </w:rPr>
                    <m:t>,</m:t>
                  </m:r>
                  <m:r>
                    <w:rPr>
                      <w:rFonts w:ascii="Cambria Math" w:eastAsia="宋体" w:hAnsi="Times New Roman" w:cs="Times New Roman"/>
                      <w:lang w:val="en-GB" w:eastAsia="en-US"/>
                    </w:rPr>
                    <m:t>c</m:t>
                  </m:r>
                </m:sub>
              </m:sSub>
              <m:d>
                <m:dPr>
                  <m:ctrlPr>
                    <w:rPr>
                      <w:rFonts w:ascii="Cambria Math" w:eastAsia="宋体" w:hAnsi="Cambria Math" w:cs="Times New Roman"/>
                      <w:lang w:val="en-GB" w:eastAsia="en-US"/>
                    </w:rPr>
                  </m:ctrlPr>
                </m:dPr>
                <m:e>
                  <m:r>
                    <w:rPr>
                      <w:rFonts w:ascii="Cambria Math" w:eastAsia="宋体" w:hAnsi="Times New Roman" w:cs="Times New Roman"/>
                      <w:lang w:val="en-GB" w:eastAsia="en-US"/>
                    </w:rPr>
                    <m:t>j</m:t>
                  </m:r>
                </m:e>
              </m:d>
            </m:oMath>
            <w:r w:rsidRPr="00F96961">
              <w:rPr>
                <w:rFonts w:ascii="Times New Roman" w:eastAsia="宋体" w:hAnsi="Times New Roman" w:cs="Times New Roman"/>
                <w:lang w:val="en-GB" w:eastAsia="en-US"/>
              </w:rPr>
              <w:t xml:space="preserve"> and </w:t>
            </w:r>
            <m:oMath>
              <m:r>
                <w:rPr>
                  <w:rFonts w:ascii="Cambria Math" w:eastAsia="宋体" w:hAnsi="Cambria Math" w:cs="Times New Roman"/>
                  <w:lang w:val="en-GB" w:eastAsia="en-US"/>
                </w:rPr>
                <m:t>l</m:t>
              </m:r>
            </m:oMath>
            <w:r w:rsidRPr="00F96961">
              <w:rPr>
                <w:rFonts w:ascii="Times New Roman" w:eastAsia="宋体" w:hAnsi="Times New Roman" w:cs="Times New Roman"/>
                <w:lang w:val="en-GB" w:eastAsia="en-US"/>
              </w:rPr>
              <w:t xml:space="preserve"> are obtained by </w:t>
            </w:r>
            <w:r w:rsidRPr="00F96961">
              <w:rPr>
                <w:rFonts w:ascii="Times New Roman" w:eastAsia="宋体" w:hAnsi="Times New Roman" w:cs="Times New Roman"/>
                <w:i/>
                <w:noProof/>
                <w:lang w:val="en-GB" w:eastAsia="en-US"/>
              </w:rPr>
              <w:t>p0AlphaSetforPUSCH</w:t>
            </w:r>
            <w:r w:rsidRPr="00F96961">
              <w:rPr>
                <w:rFonts w:ascii="Times New Roman" w:eastAsia="宋体" w:hAnsi="Times New Roman" w:cs="Times New Roman"/>
                <w:i/>
                <w:iCs/>
                <w:lang w:val="en-GB" w:eastAsia="en-US"/>
              </w:rPr>
              <w:t xml:space="preserve"> </w:t>
            </w:r>
            <w:r w:rsidRPr="00F96961">
              <w:rPr>
                <w:rFonts w:ascii="Times New Roman" w:eastAsia="宋体" w:hAnsi="Times New Roman" w:cs="Times New Roman"/>
                <w:lang w:val="en-GB" w:eastAsia="en-US"/>
              </w:rPr>
              <w:t xml:space="preserve">associated with the indicated </w:t>
            </w:r>
            <w:r w:rsidRPr="00F96961">
              <w:rPr>
                <w:rFonts w:ascii="Times New Roman" w:eastAsia="宋体" w:hAnsi="Times New Roman" w:cs="Times New Roman"/>
                <w:i/>
                <w:lang w:val="en-GB" w:eastAsia="en-US"/>
              </w:rPr>
              <w:t>TCI-State</w:t>
            </w:r>
            <w:r w:rsidRPr="00F96961">
              <w:rPr>
                <w:rFonts w:ascii="Times New Roman" w:eastAsia="宋体" w:hAnsi="Times New Roman" w:cs="Times New Roman"/>
                <w:lang w:val="en-GB" w:eastAsia="en-US"/>
              </w:rPr>
              <w:t xml:space="preserve"> or </w:t>
            </w:r>
            <w:r w:rsidRPr="00F96961">
              <w:rPr>
                <w:rFonts w:ascii="Times New Roman" w:eastAsia="宋体" w:hAnsi="Times New Roman" w:cs="Times New Roman"/>
                <w:i/>
                <w:iCs/>
                <w:lang w:val="en-GB" w:eastAsia="en-US"/>
              </w:rPr>
              <w:t>TCI-UL-State</w:t>
            </w:r>
            <w:r w:rsidRPr="00F96961">
              <w:rPr>
                <w:rFonts w:ascii="Times New Roman" w:eastAsia="宋体" w:hAnsi="Times New Roman" w:cs="Times New Roman"/>
                <w:iCs/>
                <w:lang w:val="en-GB" w:eastAsia="en-US"/>
              </w:rPr>
              <w:t xml:space="preserve">, </w:t>
            </w:r>
            <m:oMath>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PL</m:t>
                  </m:r>
                </m:e>
                <m:sub>
                  <m:r>
                    <w:rPr>
                      <w:rFonts w:ascii="Cambria Math" w:eastAsia="宋体" w:hAnsi="Cambria Math" w:cs="Times New Roman"/>
                      <w:lang w:val="en-GB" w:eastAsia="en-US"/>
                    </w:rPr>
                    <m:t>b,f,c</m:t>
                  </m:r>
                </m:sub>
              </m:sSub>
              <m:r>
                <w:rPr>
                  <w:rFonts w:ascii="Cambria Math" w:eastAsia="宋体" w:hAnsi="Cambria Math" w:cs="Times New Roman"/>
                  <w:lang w:val="en-GB" w:eastAsia="en-US"/>
                </w:rPr>
                <m:t>(</m:t>
              </m:r>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m:t>
              </m:r>
            </m:oMath>
            <w:r w:rsidRPr="00F96961">
              <w:rPr>
                <w:rFonts w:ascii="Times New Roman" w:eastAsia="宋体" w:hAnsi="Times New Roman" w:cs="Times New Roman"/>
                <w:lang w:val="en-GB" w:eastAsia="en-US"/>
              </w:rPr>
              <w:t xml:space="preserve"> is obtained by PL-RS associated with the indicated </w:t>
            </w:r>
            <w:r w:rsidRPr="00F96961">
              <w:rPr>
                <w:rFonts w:ascii="Times New Roman" w:eastAsia="宋体" w:hAnsi="Times New Roman" w:cs="Times New Roman"/>
                <w:i/>
                <w:lang w:val="en-GB" w:eastAsia="en-US"/>
              </w:rPr>
              <w:t>TCI-State</w:t>
            </w:r>
            <w:r w:rsidRPr="00F96961">
              <w:rPr>
                <w:rFonts w:ascii="Times New Roman" w:eastAsia="宋体" w:hAnsi="Times New Roman" w:cs="Times New Roman"/>
                <w:lang w:val="en-GB" w:eastAsia="en-US"/>
              </w:rPr>
              <w:t xml:space="preserve"> or </w:t>
            </w:r>
            <w:r w:rsidRPr="00F96961">
              <w:rPr>
                <w:rFonts w:ascii="Times New Roman" w:eastAsia="宋体" w:hAnsi="Times New Roman" w:cs="Times New Roman"/>
                <w:i/>
                <w:iCs/>
                <w:lang w:val="en-GB" w:eastAsia="en-US"/>
              </w:rPr>
              <w:t>TCI-UL-State</w:t>
            </w:r>
            <w:r w:rsidRPr="00F96961">
              <w:rPr>
                <w:rFonts w:ascii="Times New Roman" w:eastAsia="宋体" w:hAnsi="Times New Roman" w:cs="Times New Roman"/>
                <w:lang w:val="en-GB" w:eastAsia="en-US"/>
              </w:rPr>
              <w:t>.</w:t>
            </w:r>
            <w:r>
              <w:rPr>
                <w:rFonts w:ascii="Times New Roman" w:eastAsia="宋体" w:hAnsi="Times New Roman" w:cs="Times New Roman"/>
                <w:lang w:val="en-GB" w:eastAsia="en-US"/>
              </w:rPr>
              <w:t xml:space="preserve"> </w:t>
            </w:r>
            <w:r w:rsidRPr="00220357">
              <w:rPr>
                <w:rFonts w:ascii="Times New Roman" w:eastAsia="宋体" w:hAnsi="Times New Roman" w:cs="Times New Roman"/>
                <w:color w:val="FF0000"/>
                <w:lang w:val="en-GB" w:eastAsia="en-US"/>
              </w:rPr>
              <w:t xml:space="preserve">If </w:t>
            </w:r>
            <w:proofErr w:type="spellStart"/>
            <w:r w:rsidRPr="00220357">
              <w:rPr>
                <w:rFonts w:ascii="Times New Roman" w:eastAsia="宋体" w:hAnsi="Times New Roman" w:cs="Times New Roman"/>
                <w:i/>
                <w:iCs/>
                <w:color w:val="FF0000"/>
                <w:lang w:val="en-GB" w:eastAsia="en-US"/>
              </w:rPr>
              <w:t>ul-powerControl</w:t>
            </w:r>
            <w:proofErr w:type="spellEnd"/>
            <w:r w:rsidRPr="00220357">
              <w:rPr>
                <w:rFonts w:ascii="Times New Roman" w:eastAsia="宋体" w:hAnsi="Times New Roman" w:cs="Times New Roman"/>
                <w:color w:val="FF0000"/>
                <w:lang w:val="en-GB" w:eastAsia="en-US"/>
              </w:rPr>
              <w:t xml:space="preserve"> is provided and if UE </w:t>
            </w:r>
            <w:r w:rsidRPr="00220357">
              <w:rPr>
                <w:rFonts w:ascii="Times New Roman" w:eastAsia="宋体" w:hAnsi="Times New Roman" w:cs="Times New Roman"/>
                <w:color w:val="FF0000"/>
                <w:lang w:eastAsia="en-US"/>
              </w:rPr>
              <w:t>is indicated a first</w:t>
            </w:r>
            <w:r w:rsidRPr="00220357">
              <w:rPr>
                <w:rFonts w:ascii="Times New Roman" w:eastAsia="宋体" w:hAnsi="Times New Roman" w:cs="Times New Roman"/>
                <w:i/>
                <w:iCs/>
                <w:color w:val="FF0000"/>
                <w:lang w:eastAsia="en-US"/>
              </w:rPr>
              <w:t xml:space="preserve"> TCI-State</w:t>
            </w:r>
            <w:r w:rsidRPr="00220357">
              <w:rPr>
                <w:rFonts w:ascii="Times New Roman" w:eastAsia="宋体" w:hAnsi="Times New Roman" w:cs="Times New Roman"/>
                <w:color w:val="FF0000"/>
                <w:lang w:eastAsia="en-US"/>
              </w:rPr>
              <w:t xml:space="preserve"> or </w:t>
            </w:r>
            <w:r w:rsidRPr="00220357">
              <w:rPr>
                <w:rFonts w:ascii="Times New Roman" w:eastAsia="宋体" w:hAnsi="Times New Roman" w:cs="Times New Roman"/>
                <w:i/>
                <w:iCs/>
                <w:color w:val="FF0000"/>
                <w:lang w:eastAsia="en-US"/>
              </w:rPr>
              <w:t xml:space="preserve">TCI-UL-State </w:t>
            </w:r>
            <w:r w:rsidRPr="00220357">
              <w:rPr>
                <w:rFonts w:ascii="Times New Roman" w:eastAsia="宋体" w:hAnsi="Times New Roman" w:cs="Times New Roman"/>
                <w:color w:val="FF0000"/>
                <w:lang w:eastAsia="en-US"/>
              </w:rPr>
              <w:t xml:space="preserve">and a second </w:t>
            </w:r>
            <w:r w:rsidRPr="00220357">
              <w:rPr>
                <w:rFonts w:ascii="Times New Roman" w:eastAsia="宋体" w:hAnsi="Times New Roman" w:cs="Times New Roman"/>
                <w:i/>
                <w:iCs/>
                <w:color w:val="FF0000"/>
                <w:lang w:eastAsia="en-US"/>
              </w:rPr>
              <w:t>TCI-State</w:t>
            </w:r>
            <w:r w:rsidRPr="00220357">
              <w:rPr>
                <w:rFonts w:ascii="Times New Roman" w:eastAsia="宋体" w:hAnsi="Times New Roman" w:cs="Times New Roman"/>
                <w:color w:val="FF0000"/>
                <w:lang w:eastAsia="en-US"/>
              </w:rPr>
              <w:t xml:space="preserve"> or </w:t>
            </w:r>
            <w:r w:rsidRPr="00220357">
              <w:rPr>
                <w:rFonts w:ascii="Times New Roman" w:eastAsia="宋体" w:hAnsi="Times New Roman" w:cs="Times New Roman"/>
                <w:i/>
                <w:iCs/>
                <w:color w:val="FF0000"/>
                <w:lang w:eastAsia="en-US"/>
              </w:rPr>
              <w:t>TCI-UL-State</w:t>
            </w:r>
            <w:r w:rsidRPr="00220357">
              <w:rPr>
                <w:rFonts w:ascii="Times New Roman" w:eastAsia="宋体" w:hAnsi="Times New Roman" w:cs="Times New Roman"/>
                <w:color w:val="FF0000"/>
                <w:lang w:eastAsia="en-US"/>
              </w:rPr>
              <w:t>,</w:t>
            </w:r>
            <w:r w:rsidRPr="00220357">
              <w:rPr>
                <w:rFonts w:ascii="Times New Roman" w:eastAsia="宋体" w:hAnsi="Times New Roman" w:cs="Times New Roman"/>
                <w:color w:val="FF0000"/>
                <w:lang w:val="en-GB" w:eastAsia="en-US"/>
              </w:rPr>
              <w:t xml:space="preserve"> </w:t>
            </w:r>
            <m:oMath>
              <m:sSub>
                <m:sSubPr>
                  <m:ctrlPr>
                    <w:rPr>
                      <w:rFonts w:ascii="Cambria Math" w:eastAsia="宋体" w:hAnsi="Cambria Math" w:cs="Times New Roman"/>
                      <w:i/>
                      <w:iCs/>
                      <w:color w:val="FF0000"/>
                      <w:lang w:eastAsia="en-US"/>
                    </w:rPr>
                  </m:ctrlPr>
                </m:sSubPr>
                <m:e>
                  <m:r>
                    <w:rPr>
                      <w:rFonts w:ascii="Cambria Math" w:eastAsia="宋体" w:hAnsi="Cambria Math" w:cs="Times New Roman"/>
                      <w:color w:val="FF0000"/>
                      <w:lang w:val="en-GB" w:eastAsia="en-US"/>
                    </w:rPr>
                    <m:t>P</m:t>
                  </m:r>
                </m:e>
                <m:sub>
                  <m:r>
                    <m:rPr>
                      <m:nor/>
                    </m:rPr>
                    <w:rPr>
                      <w:rFonts w:ascii="Times New Roman" w:eastAsia="宋体" w:hAnsi="Times New Roman" w:cs="Times New Roman"/>
                      <w:color w:val="FF0000"/>
                      <w:lang w:val="en-GB" w:eastAsia="en-US"/>
                    </w:rPr>
                    <m:t>O_PUSCH</m:t>
                  </m:r>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b</m:t>
                  </m:r>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f</m:t>
                  </m:r>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c</m:t>
                  </m:r>
                </m:sub>
              </m:sSub>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j),</m:t>
              </m:r>
            </m:oMath>
            <w:r w:rsidRPr="00220357">
              <w:rPr>
                <w:rFonts w:ascii="Times New Roman" w:eastAsia="宋体" w:hAnsi="Times New Roman" w:cs="Times New Roman"/>
                <w:color w:val="FF0000"/>
                <w:lang w:val="en-GB" w:eastAsia="en-US"/>
              </w:rPr>
              <w:t xml:space="preserve"> </w:t>
            </w:r>
            <m:oMath>
              <m:sSub>
                <m:sSubPr>
                  <m:ctrlPr>
                    <w:rPr>
                      <w:rFonts w:ascii="Cambria Math" w:eastAsia="宋体" w:hAnsi="Cambria Math" w:cs="Times New Roman"/>
                      <w:i/>
                      <w:iCs/>
                      <w:color w:val="FF0000"/>
                      <w:lang w:eastAsia="en-US"/>
                    </w:rPr>
                  </m:ctrlPr>
                </m:sSubPr>
                <m:e>
                  <m:r>
                    <w:rPr>
                      <w:rFonts w:ascii="Cambria Math" w:eastAsia="宋体" w:hAnsi="Cambria Math" w:cs="Times New Roman"/>
                      <w:color w:val="FF0000"/>
                      <w:lang w:val="en-GB" w:eastAsia="en-US"/>
                    </w:rPr>
                    <m:t>α</m:t>
                  </m:r>
                </m:e>
                <m:sub>
                  <m:r>
                    <w:rPr>
                      <w:rFonts w:ascii="Cambria Math" w:eastAsia="宋体" w:hAnsi="Cambria Math" w:cs="Times New Roman"/>
                      <w:color w:val="FF0000"/>
                      <w:lang w:val="en-GB" w:eastAsia="en-US"/>
                    </w:rPr>
                    <m:t>b</m:t>
                  </m:r>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f</m:t>
                  </m:r>
                  <m:r>
                    <m:rPr>
                      <m:sty m:val="p"/>
                    </m:rPr>
                    <w:rPr>
                      <w:rFonts w:ascii="Cambria Math" w:eastAsia="宋体" w:hAnsi="Cambria Math" w:cs="Times New Roman"/>
                      <w:color w:val="FF0000"/>
                      <w:lang w:val="en-GB" w:eastAsia="en-US"/>
                    </w:rPr>
                    <m:t>,</m:t>
                  </m:r>
                  <m:r>
                    <w:rPr>
                      <w:rFonts w:ascii="Cambria Math" w:eastAsia="宋体" w:hAnsi="Cambria Math" w:cs="Times New Roman"/>
                      <w:color w:val="FF0000"/>
                      <w:lang w:val="en-GB" w:eastAsia="en-US"/>
                    </w:rPr>
                    <m:t>c</m:t>
                  </m:r>
                </m:sub>
              </m:sSub>
              <m:d>
                <m:dPr>
                  <m:ctrlPr>
                    <w:rPr>
                      <w:rFonts w:ascii="Cambria Math" w:eastAsia="宋体" w:hAnsi="Cambria Math" w:cs="Times New Roman"/>
                      <w:i/>
                      <w:iCs/>
                      <w:color w:val="FF0000"/>
                      <w:lang w:eastAsia="en-US"/>
                    </w:rPr>
                  </m:ctrlPr>
                </m:dPr>
                <m:e>
                  <m:r>
                    <w:rPr>
                      <w:rFonts w:ascii="Cambria Math" w:eastAsia="宋体" w:hAnsi="Cambria Math" w:cs="Times New Roman"/>
                      <w:color w:val="FF0000"/>
                      <w:lang w:val="en-GB" w:eastAsia="en-US"/>
                    </w:rPr>
                    <m:t>j</m:t>
                  </m:r>
                </m:e>
              </m:d>
            </m:oMath>
            <w:r w:rsidRPr="00220357">
              <w:rPr>
                <w:rFonts w:ascii="Times New Roman" w:eastAsia="宋体" w:hAnsi="Times New Roman" w:cs="Times New Roman"/>
                <w:color w:val="FF0000"/>
                <w:lang w:val="en-GB" w:eastAsia="en-US"/>
              </w:rPr>
              <w:t xml:space="preserve"> and </w:t>
            </w:r>
            <m:oMath>
              <m:r>
                <w:rPr>
                  <w:rFonts w:ascii="Cambria Math" w:eastAsia="宋体" w:hAnsi="Cambria Math" w:cs="Times New Roman"/>
                  <w:color w:val="FF0000"/>
                  <w:lang w:val="en-GB" w:eastAsia="en-US"/>
                </w:rPr>
                <m:t>l</m:t>
              </m:r>
            </m:oMath>
            <w:r w:rsidRPr="00220357">
              <w:rPr>
                <w:rFonts w:ascii="Times New Roman" w:eastAsia="宋体" w:hAnsi="Times New Roman" w:cs="Times New Roman"/>
                <w:color w:val="FF0000"/>
                <w:lang w:val="en-GB" w:eastAsia="en-US"/>
              </w:rPr>
              <w:t xml:space="preserve"> are obtained by </w:t>
            </w:r>
            <w:r w:rsidRPr="00220357">
              <w:rPr>
                <w:rFonts w:ascii="Times New Roman" w:eastAsia="宋体" w:hAnsi="Times New Roman" w:cs="Times New Roman"/>
                <w:i/>
                <w:iCs/>
                <w:color w:val="FF0000"/>
                <w:lang w:val="en-GB" w:eastAsia="en-US"/>
              </w:rPr>
              <w:t xml:space="preserve">p0AlphaSetforPUSCH </w:t>
            </w:r>
            <w:r w:rsidRPr="00220357">
              <w:rPr>
                <w:rFonts w:ascii="Times New Roman" w:eastAsia="宋体" w:hAnsi="Times New Roman" w:cs="Times New Roman"/>
                <w:color w:val="FF0000"/>
                <w:lang w:val="en-GB" w:eastAsia="en-US"/>
              </w:rPr>
              <w:t xml:space="preserve">associated with the first indicated </w:t>
            </w:r>
            <w:r w:rsidRPr="00220357">
              <w:rPr>
                <w:rFonts w:ascii="Times New Roman" w:eastAsia="宋体" w:hAnsi="Times New Roman" w:cs="Times New Roman"/>
                <w:i/>
                <w:iCs/>
                <w:color w:val="FF0000"/>
                <w:lang w:val="en-GB" w:eastAsia="en-US"/>
              </w:rPr>
              <w:t>TCI-State</w:t>
            </w:r>
            <w:r w:rsidRPr="00220357">
              <w:rPr>
                <w:rFonts w:ascii="Times New Roman" w:eastAsia="宋体" w:hAnsi="Times New Roman" w:cs="Times New Roman"/>
                <w:color w:val="FF0000"/>
                <w:lang w:val="en-GB" w:eastAsia="en-US"/>
              </w:rPr>
              <w:t xml:space="preserve"> or </w:t>
            </w:r>
            <w:r w:rsidRPr="00220357">
              <w:rPr>
                <w:rFonts w:ascii="Times New Roman" w:eastAsia="宋体" w:hAnsi="Times New Roman" w:cs="Times New Roman"/>
                <w:i/>
                <w:iCs/>
                <w:color w:val="FF0000"/>
                <w:lang w:val="en-GB" w:eastAsia="en-US"/>
              </w:rPr>
              <w:t>TCI-UL-State</w:t>
            </w:r>
            <w:r w:rsidRPr="00220357">
              <w:rPr>
                <w:rFonts w:ascii="Times New Roman" w:eastAsia="宋体" w:hAnsi="Times New Roman" w:cs="Times New Roman"/>
                <w:color w:val="FF0000"/>
                <w:lang w:val="en-GB" w:eastAsia="en-US"/>
              </w:rPr>
              <w:t xml:space="preserve">, </w:t>
            </w:r>
            <m:oMath>
              <m:sSub>
                <m:sSubPr>
                  <m:ctrlPr>
                    <w:rPr>
                      <w:rFonts w:ascii="Cambria Math" w:eastAsia="宋体" w:hAnsi="Cambria Math" w:cs="Times New Roman"/>
                      <w:i/>
                      <w:iCs/>
                      <w:color w:val="FF0000"/>
                      <w:lang w:eastAsia="en-US"/>
                    </w:rPr>
                  </m:ctrlPr>
                </m:sSubPr>
                <m:e>
                  <m:r>
                    <w:rPr>
                      <w:rFonts w:ascii="Cambria Math" w:eastAsia="宋体" w:hAnsi="Cambria Math" w:cs="Times New Roman"/>
                      <w:color w:val="FF0000"/>
                      <w:lang w:val="en-GB" w:eastAsia="en-US"/>
                    </w:rPr>
                    <m:t>PL</m:t>
                  </m:r>
                </m:e>
                <m:sub>
                  <m:r>
                    <w:rPr>
                      <w:rFonts w:ascii="Cambria Math" w:eastAsia="宋体" w:hAnsi="Cambria Math" w:cs="Times New Roman"/>
                      <w:color w:val="FF0000"/>
                      <w:lang w:val="en-GB" w:eastAsia="en-US"/>
                    </w:rPr>
                    <m:t>b,f,c</m:t>
                  </m:r>
                </m:sub>
              </m:sSub>
              <m:r>
                <w:rPr>
                  <w:rFonts w:ascii="Cambria Math" w:eastAsia="宋体" w:hAnsi="Cambria Math" w:cs="Times New Roman"/>
                  <w:color w:val="FF0000"/>
                  <w:lang w:val="en-GB" w:eastAsia="en-US"/>
                </w:rPr>
                <m:t>(</m:t>
              </m:r>
              <m:sSub>
                <m:sSubPr>
                  <m:ctrlPr>
                    <w:rPr>
                      <w:rFonts w:ascii="Cambria Math" w:eastAsia="宋体" w:hAnsi="Cambria Math" w:cs="Times New Roman"/>
                      <w:i/>
                      <w:iCs/>
                      <w:color w:val="FF0000"/>
                      <w:lang w:eastAsia="en-US"/>
                    </w:rPr>
                  </m:ctrlPr>
                </m:sSubPr>
                <m:e>
                  <m:r>
                    <w:rPr>
                      <w:rFonts w:ascii="Cambria Math" w:eastAsia="宋体" w:hAnsi="Cambria Math" w:cs="Times New Roman"/>
                      <w:color w:val="FF0000"/>
                      <w:lang w:val="en-GB" w:eastAsia="en-US"/>
                    </w:rPr>
                    <m:t>q</m:t>
                  </m:r>
                </m:e>
                <m:sub>
                  <m:r>
                    <w:rPr>
                      <w:rFonts w:ascii="Cambria Math" w:eastAsia="宋体" w:hAnsi="Cambria Math" w:cs="Times New Roman"/>
                      <w:color w:val="FF0000"/>
                      <w:lang w:val="en-GB" w:eastAsia="en-US"/>
                    </w:rPr>
                    <m:t>d</m:t>
                  </m:r>
                </m:sub>
              </m:sSub>
              <m:r>
                <w:rPr>
                  <w:rFonts w:ascii="Cambria Math" w:eastAsia="宋体" w:hAnsi="Cambria Math" w:cs="Times New Roman"/>
                  <w:color w:val="FF0000"/>
                  <w:lang w:val="en-GB" w:eastAsia="en-US"/>
                </w:rPr>
                <m:t>)</m:t>
              </m:r>
            </m:oMath>
            <w:r w:rsidRPr="00220357">
              <w:rPr>
                <w:rFonts w:ascii="Times New Roman" w:eastAsia="宋体" w:hAnsi="Times New Roman" w:cs="Times New Roman"/>
                <w:color w:val="FF0000"/>
                <w:lang w:val="en-GB" w:eastAsia="en-US"/>
              </w:rPr>
              <w:t xml:space="preserve"> is obtained by PL-RS associated with the first indicated </w:t>
            </w:r>
            <w:r w:rsidRPr="00220357">
              <w:rPr>
                <w:rFonts w:ascii="Times New Roman" w:eastAsia="宋体" w:hAnsi="Times New Roman" w:cs="Times New Roman"/>
                <w:i/>
                <w:iCs/>
                <w:color w:val="FF0000"/>
                <w:lang w:val="en-GB" w:eastAsia="en-US"/>
              </w:rPr>
              <w:t>TCI-State</w:t>
            </w:r>
            <w:r w:rsidRPr="00220357">
              <w:rPr>
                <w:rFonts w:ascii="Times New Roman" w:eastAsia="宋体" w:hAnsi="Times New Roman" w:cs="Times New Roman"/>
                <w:color w:val="FF0000"/>
                <w:lang w:val="en-GB" w:eastAsia="en-US"/>
              </w:rPr>
              <w:t xml:space="preserve"> or </w:t>
            </w:r>
            <w:r w:rsidRPr="00220357">
              <w:rPr>
                <w:rFonts w:ascii="Times New Roman" w:eastAsia="宋体" w:hAnsi="Times New Roman" w:cs="Times New Roman"/>
                <w:i/>
                <w:iCs/>
                <w:color w:val="FF0000"/>
                <w:lang w:val="en-GB" w:eastAsia="en-US"/>
              </w:rPr>
              <w:t>TCI-UL-State</w:t>
            </w:r>
            <w:r w:rsidRPr="00220357">
              <w:rPr>
                <w:rFonts w:ascii="Times New Roman" w:eastAsia="宋体" w:hAnsi="Times New Roman" w:cs="Times New Roman"/>
                <w:color w:val="FF0000"/>
                <w:lang w:val="en-GB" w:eastAsia="en-US"/>
              </w:rPr>
              <w:t>.</w:t>
            </w:r>
          </w:p>
          <w:p w14:paraId="43195082" w14:textId="77777777" w:rsidR="00DF50EF" w:rsidRPr="00220357" w:rsidRDefault="00DF50EF"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533099C4" w14:textId="77777777" w:rsidR="00DF50EF" w:rsidRPr="008E3B87" w:rsidRDefault="00DF50EF" w:rsidP="00DF50EF">
      <w:pPr>
        <w:spacing w:beforeLines="50" w:before="120" w:afterLines="50" w:after="120"/>
        <w:jc w:val="both"/>
        <w:rPr>
          <w:rFonts w:eastAsiaTheme="minorEastAsia"/>
          <w:b/>
          <w:bCs/>
          <w:color w:val="000000" w:themeColor="text1"/>
          <w:u w:val="single"/>
        </w:rPr>
      </w:pPr>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5</w:t>
      </w:r>
      <w:r w:rsidRPr="008E3B87">
        <w:rPr>
          <w:rFonts w:eastAsiaTheme="minorEastAsia"/>
          <w:b/>
          <w:bCs/>
          <w:color w:val="000000" w:themeColor="text1"/>
          <w:u w:val="single"/>
        </w:rPr>
        <w:t xml:space="preserve">: </w:t>
      </w:r>
    </w:p>
    <w:p w14:paraId="0A87E067" w14:textId="77777777" w:rsidR="00DF50EF" w:rsidRPr="00220357" w:rsidRDefault="00DF50EF" w:rsidP="00DF50EF">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tbl>
      <w:tblPr>
        <w:tblStyle w:val="af3"/>
        <w:tblW w:w="0" w:type="auto"/>
        <w:tblLook w:val="04A0" w:firstRow="1" w:lastRow="0" w:firstColumn="1" w:lastColumn="0" w:noHBand="0" w:noVBand="1"/>
      </w:tblPr>
      <w:tblGrid>
        <w:gridCol w:w="9962"/>
      </w:tblGrid>
      <w:tr w:rsidR="00DF50EF" w14:paraId="3E29F79E" w14:textId="77777777" w:rsidTr="0097515A">
        <w:tc>
          <w:tcPr>
            <w:tcW w:w="9962" w:type="dxa"/>
          </w:tcPr>
          <w:p w14:paraId="19B88DFC" w14:textId="77777777" w:rsidR="00DF50EF" w:rsidRDefault="00DF50EF"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582BC9B9" w14:textId="77777777" w:rsidR="00DF50EF" w:rsidRPr="00DD641D" w:rsidRDefault="00DF50EF" w:rsidP="0097515A">
            <w:pPr>
              <w:pStyle w:val="B1"/>
              <w:rPr>
                <w:iCs/>
              </w:rPr>
            </w:pPr>
          </w:p>
          <w:p w14:paraId="22E69B7F" w14:textId="77777777" w:rsidR="00DF50EF" w:rsidRDefault="00DF50EF"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03E81016" w14:textId="77777777" w:rsidR="00DF50EF" w:rsidRPr="00520DFF" w:rsidRDefault="00DF50EF" w:rsidP="0097515A">
            <w:pPr>
              <w:jc w:val="both"/>
              <w:rPr>
                <w:rFonts w:ascii="Times New Roman" w:eastAsia="Times New Roman" w:hAnsi="Times New Roman" w:cs="Times New Roman"/>
                <w:lang w:eastAsia="en-US"/>
              </w:rPr>
            </w:pPr>
            <w:r w:rsidRPr="00520DFF">
              <w:rPr>
                <w:rFonts w:ascii="Times New Roman" w:eastAsia="Times New Roman" w:hAnsi="Times New Roman" w:cs="Times New Roman"/>
                <w:lang w:val="en-GB" w:eastAsia="en-US"/>
              </w:rPr>
              <w:t xml:space="preserve">If a UE </w:t>
            </w:r>
            <w:r w:rsidRPr="00520DFF">
              <w:rPr>
                <w:rFonts w:ascii="Times New Roman" w:eastAsia="Times New Roman" w:hAnsi="Times New Roman" w:cs="Times New Roman"/>
                <w:lang w:eastAsia="en-US"/>
              </w:rPr>
              <w:t xml:space="preserve">is not provided </w:t>
            </w:r>
            <w:proofErr w:type="spellStart"/>
            <w:r w:rsidRPr="00520DFF">
              <w:rPr>
                <w:rFonts w:ascii="Times New Roman" w:eastAsia="Times New Roman" w:hAnsi="Times New Roman" w:cs="Times New Roman"/>
                <w:i/>
                <w:iCs/>
                <w:lang w:eastAsia="en-US"/>
              </w:rPr>
              <w:t>twoPHRMode</w:t>
            </w:r>
            <w:proofErr w:type="spellEnd"/>
            <w:r w:rsidRPr="00520DFF">
              <w:rPr>
                <w:rFonts w:ascii="Times New Roman" w:eastAsia="Times New Roman" w:hAnsi="Times New Roman" w:cs="Times New Roman"/>
                <w:i/>
                <w:iCs/>
                <w:lang w:eastAsia="en-US"/>
              </w:rPr>
              <w:t>,</w:t>
            </w:r>
            <w:r w:rsidRPr="00520DFF">
              <w:rPr>
                <w:rFonts w:ascii="Times New Roman" w:eastAsia="Times New Roman" w:hAnsi="Times New Roman" w:cs="Times New Roman"/>
                <w:lang w:eastAsia="en-US"/>
              </w:rPr>
              <w:t xml:space="preserve"> and </w:t>
            </w:r>
            <w:r w:rsidRPr="00520DFF">
              <w:rPr>
                <w:rFonts w:ascii="Times New Roman" w:eastAsia="Times New Roman" w:hAnsi="Times New Roman" w:cs="Times New Roman"/>
                <w:lang w:val="en-GB"/>
              </w:rPr>
              <w:t xml:space="preserve">is provided </w:t>
            </w:r>
            <w:r w:rsidRPr="00520DFF">
              <w:rPr>
                <w:rFonts w:ascii="Times New Roman" w:eastAsia="Times New Roman" w:hAnsi="Times New Roman" w:cs="Times New Roman"/>
                <w:iCs/>
                <w:lang w:val="en-GB" w:eastAsia="en-US"/>
              </w:rPr>
              <w:t xml:space="preserve">two SRS resource sets in </w:t>
            </w:r>
            <w:proofErr w:type="spellStart"/>
            <w:r w:rsidRPr="00520DFF">
              <w:rPr>
                <w:rFonts w:ascii="Times New Roman" w:eastAsia="Times New Roman" w:hAnsi="Times New Roman" w:cs="Times New Roman"/>
                <w:i/>
                <w:lang w:val="en-GB" w:eastAsia="en-US"/>
              </w:rPr>
              <w:t>srs-ResourceSetToAddModList</w:t>
            </w:r>
            <w:proofErr w:type="spellEnd"/>
            <w:r w:rsidRPr="00520DFF">
              <w:rPr>
                <w:rFonts w:ascii="Times New Roman" w:eastAsia="Times New Roman" w:hAnsi="Times New Roman" w:cs="Times New Roman"/>
                <w:iCs/>
                <w:lang w:val="en-GB" w:eastAsia="en-US"/>
              </w:rPr>
              <w:t xml:space="preserve"> or </w:t>
            </w:r>
            <w:r w:rsidRPr="00520DFF">
              <w:rPr>
                <w:rFonts w:ascii="Times New Roman" w:eastAsia="Times New Roman" w:hAnsi="Times New Roman" w:cs="Times New Roman"/>
                <w:i/>
                <w:lang w:val="en-GB" w:eastAsia="en-US"/>
              </w:rPr>
              <w:t>srs-ResourceSetToAddModListDCI-0-2</w:t>
            </w:r>
            <w:r w:rsidRPr="00520DFF">
              <w:rPr>
                <w:rFonts w:ascii="Times New Roman" w:eastAsia="Times New Roman" w:hAnsi="Times New Roman" w:cs="Times New Roman"/>
                <w:iCs/>
                <w:lang w:val="en-GB" w:eastAsia="en-US"/>
              </w:rPr>
              <w:t xml:space="preserve"> with </w:t>
            </w:r>
            <w:r w:rsidRPr="00520DFF">
              <w:rPr>
                <w:rFonts w:ascii="Times New Roman" w:eastAsia="Times New Roman" w:hAnsi="Times New Roman" w:cs="Times New Roman"/>
                <w:i/>
                <w:lang w:val="en-GB" w:eastAsia="en-US"/>
              </w:rPr>
              <w:t>usage</w:t>
            </w:r>
            <w:r w:rsidRPr="00520DFF">
              <w:rPr>
                <w:rFonts w:ascii="Times New Roman" w:eastAsia="Times New Roman" w:hAnsi="Times New Roman" w:cs="Times New Roman"/>
                <w:iCs/>
                <w:lang w:val="en-GB" w:eastAsia="en-US"/>
              </w:rPr>
              <w:t xml:space="preserve"> set to 'codebook' or '</w:t>
            </w:r>
            <w:proofErr w:type="spellStart"/>
            <w:r w:rsidRPr="00520DFF">
              <w:rPr>
                <w:rFonts w:ascii="Times New Roman" w:eastAsia="Times New Roman" w:hAnsi="Times New Roman" w:cs="Times New Roman"/>
                <w:iCs/>
                <w:lang w:val="en-GB" w:eastAsia="en-US"/>
              </w:rPr>
              <w:t>nonCodebook</w:t>
            </w:r>
            <w:proofErr w:type="spellEnd"/>
            <w:r w:rsidRPr="00520DFF">
              <w:rPr>
                <w:rFonts w:ascii="Times New Roman" w:eastAsia="Times New Roman" w:hAnsi="Times New Roman" w:cs="Times New Roman"/>
                <w:iCs/>
                <w:lang w:val="en-GB" w:eastAsia="en-US"/>
              </w:rPr>
              <w:t xml:space="preserve">' </w:t>
            </w:r>
            <w:r w:rsidRPr="00520DFF">
              <w:rPr>
                <w:rFonts w:ascii="Times New Roman" w:eastAsia="Times New Roman" w:hAnsi="Times New Roman" w:cs="Times New Roman"/>
                <w:lang w:eastAsia="en-US"/>
              </w:rPr>
              <w:t>on active UL BWP</w:t>
            </w:r>
            <w:r w:rsidRPr="00520DFF">
              <w:rPr>
                <w:rFonts w:ascii="Times New Roman" w:eastAsia="Times New Roman" w:hAnsi="Times New Roman" w:cs="Times New Roman"/>
                <w:i/>
                <w:lang w:val="en-GB" w:eastAsia="en-US"/>
              </w:rPr>
              <w:t xml:space="preserve"> </w:t>
            </w:r>
            <m:oMath>
              <m:r>
                <w:rPr>
                  <w:rFonts w:ascii="Cambria Math" w:eastAsia="Times New Roman" w:hAnsi="Cambria Math" w:cs="Times New Roman"/>
                  <w:lang w:val="en-GB" w:eastAsia="en-US"/>
                </w:rPr>
                <m:t>b</m:t>
              </m:r>
            </m:oMath>
            <w:r w:rsidRPr="00520DFF">
              <w:rPr>
                <w:rFonts w:ascii="Times New Roman" w:eastAsia="Times New Roman" w:hAnsi="Times New Roman" w:cs="Times New Roman"/>
                <w:iCs/>
                <w:color w:val="FF0000"/>
                <w:lang w:val="en-GB" w:eastAsia="en-US"/>
              </w:rPr>
              <w:t xml:space="preserve"> </w:t>
            </w:r>
            <w:r w:rsidRPr="00520DFF">
              <w:rPr>
                <w:rFonts w:ascii="Times New Roman" w:eastAsia="Times New Roman" w:hAnsi="Times New Roman" w:cs="Times New Roman"/>
                <w:iCs/>
                <w:lang w:val="en-GB" w:eastAsia="en-US"/>
              </w:rPr>
              <w:t xml:space="preserve">of </w:t>
            </w:r>
            <w:r w:rsidRPr="00520DFF">
              <w:rPr>
                <w:rFonts w:ascii="Times New Roman" w:eastAsia="Times New Roman" w:hAnsi="Times New Roman" w:cs="Times New Roman"/>
              </w:rPr>
              <w:t xml:space="preserve">carrier </w:t>
            </w:r>
            <m:oMath>
              <m:r>
                <w:rPr>
                  <w:rFonts w:ascii="Cambria Math" w:eastAsia="Times New Roman" w:hAnsi="Cambria Math" w:cs="Times New Roman"/>
                  <w:lang w:val="en-GB" w:eastAsia="en-US"/>
                </w:rPr>
                <m:t>f</m:t>
              </m:r>
            </m:oMath>
            <w:r w:rsidRPr="00520DFF">
              <w:rPr>
                <w:rFonts w:ascii="Times New Roman" w:eastAsia="Times New Roman" w:hAnsi="Times New Roman" w:cs="Times New Roman"/>
                <w:lang w:val="en-GB"/>
              </w:rPr>
              <w:t xml:space="preserve"> of </w:t>
            </w:r>
            <w:r w:rsidRPr="00520DFF">
              <w:rPr>
                <w:rFonts w:ascii="Times New Roman" w:eastAsia="Times New Roman" w:hAnsi="Times New Roman" w:cs="Times New Roman"/>
              </w:rPr>
              <w:t xml:space="preserve">serving cell </w:t>
            </w:r>
            <m:oMath>
              <m:r>
                <w:rPr>
                  <w:rFonts w:ascii="Cambria Math" w:eastAsia="Times New Roman" w:hAnsi="Cambria Math" w:cs="Times New Roman"/>
                  <w:lang w:val="en-GB" w:eastAsia="en-US"/>
                </w:rPr>
                <m:t>c</m:t>
              </m:r>
            </m:oMath>
            <w:r w:rsidRPr="00520DFF">
              <w:rPr>
                <w:rFonts w:ascii="Times New Roman" w:eastAsia="Times New Roman" w:hAnsi="Times New Roman" w:cs="Times New Roman"/>
                <w:lang w:eastAsia="en-US"/>
              </w:rPr>
              <w:t xml:space="preserve">, the UE provides one Type 1 power headroom report in a slot </w:t>
            </w:r>
            <m:oMath>
              <m:r>
                <w:rPr>
                  <w:rFonts w:ascii="Cambria Math" w:eastAsia="Times New Roman" w:hAnsi="Cambria Math" w:cs="Times New Roman"/>
                  <w:lang w:val="zh-CN" w:eastAsia="en-US"/>
                </w:rPr>
                <m:t>n</m:t>
              </m:r>
            </m:oMath>
            <w:r w:rsidRPr="00520DFF">
              <w:rPr>
                <w:rFonts w:ascii="Times New Roman" w:eastAsia="Times New Roman" w:hAnsi="Times New Roman" w:cs="Times New Roman"/>
                <w:lang w:eastAsia="en-US"/>
              </w:rPr>
              <w:t>.</w:t>
            </w:r>
            <w:r w:rsidRPr="00520DFF">
              <w:rPr>
                <w:rFonts w:ascii="Times New Roman" w:eastAsia="Times New Roman" w:hAnsi="Times New Roman" w:cs="Times New Roman"/>
                <w:lang w:val="en-GB" w:eastAsia="en-US"/>
              </w:rPr>
              <w:t xml:space="preserve"> If the</w:t>
            </w:r>
            <w:r w:rsidRPr="00520DFF">
              <w:rPr>
                <w:rFonts w:ascii="Times New Roman" w:eastAsia="Times New Roman" w:hAnsi="Times New Roman" w:cs="Times New Roman"/>
                <w:lang w:eastAsia="en-US"/>
              </w:rPr>
              <w:t xml:space="preserve"> Type 1 power headroom report is for an </w:t>
            </w:r>
            <w:r w:rsidRPr="00520DFF">
              <w:rPr>
                <w:rFonts w:ascii="Times New Roman" w:eastAsia="Times New Roman" w:hAnsi="Times New Roman" w:cs="Times New Roman"/>
                <w:lang w:val="en-GB" w:eastAsia="ko-KR"/>
              </w:rPr>
              <w:t xml:space="preserve">actual PUSCH </w:t>
            </w:r>
            <w:r w:rsidRPr="00520DFF">
              <w:rPr>
                <w:rFonts w:ascii="Times New Roman" w:eastAsia="Times New Roman" w:hAnsi="Times New Roman" w:cs="Times New Roman"/>
                <w:lang w:eastAsia="ko-KR"/>
              </w:rPr>
              <w:t>repetition</w:t>
            </w:r>
            <w:r w:rsidRPr="00520DFF">
              <w:rPr>
                <w:rFonts w:ascii="Times New Roman" w:eastAsia="Times New Roman" w:hAnsi="Times New Roman" w:cs="Times New Roman"/>
              </w:rPr>
              <w:t xml:space="preserve">, the </w:t>
            </w:r>
            <w:r w:rsidRPr="00520DFF">
              <w:rPr>
                <w:rFonts w:ascii="Times New Roman" w:eastAsia="Times New Roman" w:hAnsi="Times New Roman" w:cs="Times New Roman"/>
                <w:lang w:eastAsia="en-US"/>
              </w:rPr>
              <w:t>Type 1 power headroom report is for the first</w:t>
            </w:r>
            <w:r w:rsidRPr="00520DFF">
              <w:rPr>
                <w:rFonts w:ascii="Times New Roman" w:eastAsia="Times New Roman" w:hAnsi="Times New Roman" w:cs="Times New Roman"/>
                <w:lang w:val="en-GB" w:eastAsia="ko-KR"/>
              </w:rPr>
              <w:t xml:space="preserve"> PUSCH </w:t>
            </w:r>
            <w:r w:rsidRPr="00520DFF">
              <w:rPr>
                <w:rFonts w:ascii="Times New Roman" w:eastAsia="Times New Roman" w:hAnsi="Times New Roman" w:cs="Times New Roman"/>
                <w:lang w:eastAsia="ko-KR"/>
              </w:rPr>
              <w:t xml:space="preserve">repetition </w:t>
            </w:r>
            <w:r w:rsidRPr="00520DFF">
              <w:rPr>
                <w:rFonts w:ascii="Times New Roman" w:eastAsia="Times New Roman" w:hAnsi="Times New Roman" w:cs="Times New Roman"/>
                <w:lang w:val="en-GB" w:eastAsia="en-US"/>
              </w:rPr>
              <w:t>associated with the first SRS resource set or the second SRS resource set</w:t>
            </w:r>
            <w:r w:rsidRPr="00520DFF">
              <w:rPr>
                <w:rFonts w:ascii="Times New Roman" w:eastAsia="Times New Roman" w:hAnsi="Times New Roman" w:cs="Times New Roman"/>
              </w:rPr>
              <w:t xml:space="preserve"> that overlaps with </w:t>
            </w:r>
            <w:r w:rsidRPr="00520DFF">
              <w:rPr>
                <w:rFonts w:ascii="Times New Roman" w:eastAsia="Times New Roman" w:hAnsi="Times New Roman" w:cs="Times New Roman"/>
                <w:lang w:eastAsia="en-US"/>
              </w:rPr>
              <w:t xml:space="preserve">slot </w:t>
            </w:r>
            <m:oMath>
              <m:r>
                <w:rPr>
                  <w:rFonts w:ascii="Cambria Math" w:eastAsia="Times New Roman" w:hAnsi="Cambria Math" w:cs="Times New Roman"/>
                  <w:lang w:eastAsia="en-US"/>
                </w:rPr>
                <m:t>n</m:t>
              </m:r>
            </m:oMath>
            <w:r w:rsidRPr="00520DFF">
              <w:rPr>
                <w:rFonts w:ascii="Times New Roman" w:eastAsia="Times New Roman" w:hAnsi="Times New Roman" w:cs="Times New Roman"/>
                <w:lang w:eastAsia="en-US"/>
              </w:rPr>
              <w:t xml:space="preserve">. </w:t>
            </w:r>
          </w:p>
          <w:p w14:paraId="78BDD143" w14:textId="77777777" w:rsidR="00DF50EF" w:rsidRPr="00220357" w:rsidRDefault="00DF50EF" w:rsidP="0097515A">
            <w:pPr>
              <w:spacing w:before="0" w:after="180"/>
              <w:jc w:val="both"/>
              <w:textAlignment w:val="baseline"/>
              <w:rPr>
                <w:rFonts w:ascii="宋体" w:eastAsia="宋体" w:hAnsi="宋体" w:cs="宋体"/>
              </w:rPr>
            </w:pPr>
            <w:r w:rsidRPr="00220357">
              <w:rPr>
                <w:rFonts w:ascii="Times New Roman" w:eastAsia="Times New Roman" w:hAnsi="Times New Roman" w:cs="+mn-cs"/>
                <w:color w:val="FF0000"/>
                <w:kern w:val="24"/>
                <w:lang w:val="en-GB"/>
              </w:rPr>
              <w:t xml:space="preserve">If a UE </w:t>
            </w:r>
            <w:r w:rsidRPr="00220357">
              <w:rPr>
                <w:rFonts w:ascii="Times New Roman" w:eastAsia="Times New Roman" w:hAnsi="Times New Roman" w:cs="+mn-cs"/>
                <w:color w:val="FF0000"/>
                <w:kern w:val="24"/>
              </w:rPr>
              <w:t xml:space="preserve">is not provided </w:t>
            </w:r>
            <w:proofErr w:type="spellStart"/>
            <w:r w:rsidRPr="00220357">
              <w:rPr>
                <w:rFonts w:ascii="Times New Roman" w:eastAsia="Times New Roman" w:hAnsi="Times New Roman" w:cs="+mn-cs"/>
                <w:i/>
                <w:iCs/>
                <w:color w:val="FF0000"/>
                <w:kern w:val="24"/>
              </w:rPr>
              <w:t>twoPHRMode</w:t>
            </w:r>
            <w:proofErr w:type="spellEnd"/>
            <w:r w:rsidRPr="00220357">
              <w:rPr>
                <w:rFonts w:ascii="Times New Roman" w:eastAsia="Times New Roman" w:hAnsi="Times New Roman" w:cs="+mn-cs"/>
                <w:i/>
                <w:iCs/>
                <w:color w:val="FF0000"/>
                <w:kern w:val="24"/>
              </w:rPr>
              <w:t>,</w:t>
            </w:r>
            <w:r w:rsidRPr="00220357">
              <w:rPr>
                <w:rFonts w:ascii="Times New Roman" w:eastAsia="Times New Roman" w:hAnsi="Times New Roman" w:cs="+mn-cs"/>
                <w:color w:val="FF0000"/>
                <w:kern w:val="24"/>
              </w:rPr>
              <w:t xml:space="preserve"> and </w:t>
            </w:r>
            <w:r w:rsidRPr="00220357">
              <w:rPr>
                <w:rFonts w:ascii="Times New Roman" w:eastAsia="Times New Roman" w:hAnsi="Times New Roman" w:cs="+mn-cs"/>
                <w:color w:val="FF0000"/>
                <w:kern w:val="24"/>
                <w:lang w:val="en-GB"/>
              </w:rPr>
              <w:t xml:space="preserve">is provided two SRS resource sets in </w:t>
            </w:r>
            <w:proofErr w:type="spellStart"/>
            <w:r w:rsidRPr="00220357">
              <w:rPr>
                <w:rFonts w:ascii="Times New Roman" w:eastAsia="Times New Roman" w:hAnsi="Times New Roman" w:cs="+mn-cs"/>
                <w:i/>
                <w:iCs/>
                <w:color w:val="FF0000"/>
                <w:kern w:val="24"/>
                <w:lang w:val="en-GB"/>
              </w:rPr>
              <w:t>srs-ResourceSetToAddModList</w:t>
            </w:r>
            <w:proofErr w:type="spellEnd"/>
            <w:r w:rsidRPr="00220357">
              <w:rPr>
                <w:rFonts w:ascii="Times New Roman" w:eastAsia="Times New Roman" w:hAnsi="Times New Roman" w:cs="+mn-cs"/>
                <w:color w:val="FF0000"/>
                <w:kern w:val="24"/>
                <w:lang w:val="en-GB"/>
              </w:rPr>
              <w:t xml:space="preserve"> or </w:t>
            </w:r>
            <w:r w:rsidRPr="00220357">
              <w:rPr>
                <w:rFonts w:ascii="Times New Roman" w:eastAsia="Times New Roman" w:hAnsi="Times New Roman" w:cs="+mn-cs"/>
                <w:i/>
                <w:iCs/>
                <w:color w:val="FF0000"/>
                <w:kern w:val="24"/>
                <w:lang w:val="en-GB"/>
              </w:rPr>
              <w:t>srs-ResourceSetToAddModListDCI-0-2</w:t>
            </w:r>
            <w:r w:rsidRPr="00220357">
              <w:rPr>
                <w:rFonts w:ascii="Times New Roman" w:eastAsia="Times New Roman" w:hAnsi="Times New Roman" w:cs="+mn-cs"/>
                <w:color w:val="FF0000"/>
                <w:kern w:val="24"/>
                <w:lang w:val="en-GB"/>
              </w:rPr>
              <w:t xml:space="preserve"> with </w:t>
            </w:r>
            <w:r w:rsidRPr="00220357">
              <w:rPr>
                <w:rFonts w:ascii="Times New Roman" w:eastAsia="Times New Roman" w:hAnsi="Times New Roman" w:cs="+mn-cs"/>
                <w:i/>
                <w:iCs/>
                <w:color w:val="FF0000"/>
                <w:kern w:val="24"/>
                <w:lang w:val="en-GB"/>
              </w:rPr>
              <w:t>usage</w:t>
            </w:r>
            <w:r w:rsidRPr="00220357">
              <w:rPr>
                <w:rFonts w:ascii="Times New Roman" w:eastAsia="Times New Roman" w:hAnsi="Times New Roman" w:cs="+mn-cs"/>
                <w:color w:val="FF0000"/>
                <w:kern w:val="24"/>
                <w:lang w:val="en-GB"/>
              </w:rPr>
              <w:t xml:space="preserve"> set to 'codebook' or '</w:t>
            </w:r>
            <w:proofErr w:type="spellStart"/>
            <w:r w:rsidRPr="00220357">
              <w:rPr>
                <w:rFonts w:ascii="Times New Roman" w:eastAsia="Times New Roman" w:hAnsi="Times New Roman" w:cs="+mn-cs"/>
                <w:color w:val="FF0000"/>
                <w:kern w:val="24"/>
                <w:lang w:val="en-GB"/>
              </w:rPr>
              <w:t>nonCodebook</w:t>
            </w:r>
            <w:proofErr w:type="spellEnd"/>
            <w:r w:rsidRPr="00220357">
              <w:rPr>
                <w:rFonts w:ascii="Times New Roman" w:eastAsia="Times New Roman" w:hAnsi="Times New Roman" w:cs="+mn-cs"/>
                <w:color w:val="FF0000"/>
                <w:kern w:val="24"/>
                <w:lang w:val="en-GB"/>
              </w:rPr>
              <w:t>’,</w:t>
            </w:r>
            <w:r>
              <w:rPr>
                <w:rFonts w:ascii="Times New Roman" w:eastAsia="Times New Roman" w:hAnsi="Times New Roman" w:cs="+mn-cs"/>
                <w:color w:val="FF0000"/>
                <w:kern w:val="24"/>
                <w:lang w:val="en-GB"/>
              </w:rPr>
              <w:t xml:space="preserve"> and is provided </w:t>
            </w:r>
            <w:r w:rsidRPr="00220357">
              <w:rPr>
                <w:i/>
                <w:color w:val="FF0000"/>
                <w:szCs w:val="18"/>
              </w:rPr>
              <w:t>dl-</w:t>
            </w:r>
            <w:proofErr w:type="spellStart"/>
            <w:r w:rsidRPr="00220357">
              <w:rPr>
                <w:i/>
                <w:color w:val="FF0000"/>
                <w:szCs w:val="18"/>
              </w:rPr>
              <w:t>OrJointTCI</w:t>
            </w:r>
            <w:proofErr w:type="spellEnd"/>
            <w:r w:rsidRPr="00220357">
              <w:rPr>
                <w:i/>
                <w:color w:val="FF0000"/>
                <w:szCs w:val="18"/>
              </w:rPr>
              <w:t>-</w:t>
            </w:r>
            <w:proofErr w:type="spellStart"/>
            <w:r w:rsidRPr="00220357">
              <w:rPr>
                <w:i/>
                <w:color w:val="FF0000"/>
                <w:szCs w:val="18"/>
              </w:rPr>
              <w:t>StateList</w:t>
            </w:r>
            <w:proofErr w:type="spellEnd"/>
            <w:r w:rsidRPr="00220357">
              <w:rPr>
                <w:color w:val="FF0000"/>
                <w:szCs w:val="18"/>
              </w:rPr>
              <w:t xml:space="preserve"> or</w:t>
            </w:r>
            <w:r w:rsidRPr="00220357">
              <w:rPr>
                <w:color w:val="FF0000"/>
              </w:rPr>
              <w:t xml:space="preserve"> </w:t>
            </w:r>
            <w:r w:rsidRPr="00220357">
              <w:rPr>
                <w:i/>
                <w:color w:val="FF0000"/>
              </w:rPr>
              <w:t>TCI-UL-State</w:t>
            </w:r>
            <w:r w:rsidRPr="00220357">
              <w:rPr>
                <w:color w:val="FF0000"/>
              </w:rPr>
              <w:t xml:space="preserve"> and is indicated a first </w:t>
            </w:r>
            <w:r w:rsidRPr="00220357">
              <w:rPr>
                <w:i/>
                <w:iCs/>
                <w:color w:val="FF0000"/>
              </w:rPr>
              <w:t>TCI-State</w:t>
            </w:r>
            <w:r w:rsidRPr="00220357">
              <w:rPr>
                <w:color w:val="FF0000"/>
              </w:rPr>
              <w:t xml:space="preserve"> or </w:t>
            </w:r>
            <w:r w:rsidRPr="00220357">
              <w:rPr>
                <w:i/>
                <w:iCs/>
                <w:color w:val="FF0000"/>
              </w:rPr>
              <w:t>TCI-UL-State</w:t>
            </w:r>
            <w:r w:rsidRPr="00220357">
              <w:rPr>
                <w:color w:val="FF0000"/>
              </w:rPr>
              <w:t xml:space="preserve"> and a second </w:t>
            </w:r>
            <w:r w:rsidRPr="00220357">
              <w:rPr>
                <w:i/>
                <w:iCs/>
                <w:color w:val="FF0000"/>
              </w:rPr>
              <w:t>TCI-State</w:t>
            </w:r>
            <w:r w:rsidRPr="00220357">
              <w:rPr>
                <w:color w:val="FF0000"/>
              </w:rPr>
              <w:t xml:space="preserve"> or </w:t>
            </w:r>
            <w:r w:rsidRPr="00220357">
              <w:rPr>
                <w:i/>
                <w:iCs/>
                <w:color w:val="FF0000"/>
              </w:rPr>
              <w:t>TCI-UL-State,</w:t>
            </w:r>
            <w:r w:rsidRPr="00220357">
              <w:rPr>
                <w:color w:val="FF0000"/>
              </w:rPr>
              <w:t xml:space="preserve"> and</w:t>
            </w:r>
            <w:r w:rsidRPr="00220357">
              <w:rPr>
                <w:rFonts w:ascii="Times New Roman" w:eastAsia="Times New Roman" w:hAnsi="Times New Roman" w:cs="+mn-cs"/>
                <w:color w:val="FF0000"/>
                <w:kern w:val="24"/>
                <w:lang w:val="en-GB"/>
              </w:rPr>
              <w:t xml:space="preserve"> is </w:t>
            </w:r>
            <w:r w:rsidRPr="00220357">
              <w:rPr>
                <w:rFonts w:ascii="Times New Roman" w:eastAsia="Meiryo UI" w:hAnsi="Times New Roman" w:cs="+mn-cs"/>
                <w:color w:val="FF0000"/>
                <w:kern w:val="24"/>
                <w:lang w:val="en-GB"/>
              </w:rPr>
              <w:t xml:space="preserve">provided </w:t>
            </w:r>
            <w:proofErr w:type="spellStart"/>
            <w:r w:rsidRPr="00220357">
              <w:rPr>
                <w:rFonts w:ascii="Times New Roman" w:eastAsia="Meiryo UI" w:hAnsi="Times New Roman" w:cs="+mn-cs"/>
                <w:i/>
                <w:iCs/>
                <w:color w:val="FF0000"/>
                <w:kern w:val="24"/>
              </w:rPr>
              <w:t>multipanelScheme</w:t>
            </w:r>
            <w:proofErr w:type="spellEnd"/>
            <w:r>
              <w:rPr>
                <w:rFonts w:ascii="Times New Roman" w:eastAsia="Meiryo UI" w:hAnsi="Times New Roman" w:cs="+mn-cs"/>
                <w:color w:val="FF0000"/>
                <w:kern w:val="24"/>
              </w:rPr>
              <w:t xml:space="preserve"> </w:t>
            </w:r>
            <w:r w:rsidRPr="007C4878">
              <w:rPr>
                <w:rFonts w:ascii="Times New Roman" w:eastAsia="Meiryo UI" w:hAnsi="Times New Roman" w:cs="+mn-cs"/>
                <w:color w:val="FF0000"/>
                <w:kern w:val="24"/>
              </w:rPr>
              <w:t>on active UL BWP</w:t>
            </w:r>
            <w:r w:rsidRPr="007C4878">
              <w:rPr>
                <w:rFonts w:ascii="Times New Roman" w:eastAsia="Meiryo UI" w:hAnsi="Times New Roman" w:cs="+mn-cs"/>
                <w:i/>
                <w:iCs/>
                <w:color w:val="FF0000"/>
                <w:kern w:val="24"/>
              </w:rPr>
              <w:t xml:space="preserve"> </w:t>
            </w:r>
            <m:oMath>
              <m:r>
                <w:rPr>
                  <w:rFonts w:ascii="Cambria Math" w:eastAsia="Meiryo UI" w:hAnsi="Cambria Math" w:cs="+mn-cs"/>
                  <w:color w:val="FF0000"/>
                  <w:kern w:val="24"/>
                  <w:lang w:val="en-GB"/>
                </w:rPr>
                <m:t>b</m:t>
              </m:r>
            </m:oMath>
            <w:r w:rsidRPr="007C4878">
              <w:rPr>
                <w:rFonts w:ascii="Times New Roman" w:eastAsia="Meiryo UI" w:hAnsi="Times New Roman" w:cs="+mn-cs"/>
                <w:color w:val="FF0000"/>
                <w:kern w:val="24"/>
                <w:lang w:val="en-GB"/>
              </w:rPr>
              <w:t xml:space="preserve"> of </w:t>
            </w:r>
            <w:r w:rsidRPr="007C4878">
              <w:rPr>
                <w:rFonts w:ascii="Times New Roman" w:eastAsia="Meiryo UI" w:hAnsi="Times New Roman" w:cs="+mn-cs"/>
                <w:color w:val="FF0000"/>
                <w:kern w:val="24"/>
              </w:rPr>
              <w:t xml:space="preserve">carrier </w:t>
            </w:r>
            <m:oMath>
              <m:r>
                <w:rPr>
                  <w:rFonts w:ascii="Cambria Math" w:eastAsia="Meiryo UI" w:hAnsi="Cambria Math" w:cs="+mn-cs"/>
                  <w:color w:val="FF0000"/>
                  <w:kern w:val="24"/>
                  <w:lang w:val="en-GB"/>
                </w:rPr>
                <m:t>f</m:t>
              </m:r>
            </m:oMath>
            <w:r w:rsidRPr="007C4878">
              <w:rPr>
                <w:rFonts w:ascii="Times New Roman" w:eastAsia="Meiryo UI" w:hAnsi="Times New Roman" w:cs="+mn-cs"/>
                <w:color w:val="FF0000"/>
                <w:kern w:val="24"/>
                <w:lang w:val="en-GB"/>
              </w:rPr>
              <w:t xml:space="preserve"> of </w:t>
            </w:r>
            <w:r w:rsidRPr="007C4878">
              <w:rPr>
                <w:rFonts w:ascii="Times New Roman" w:eastAsia="Meiryo UI" w:hAnsi="Times New Roman" w:cs="+mn-cs"/>
                <w:color w:val="FF0000"/>
                <w:kern w:val="24"/>
              </w:rPr>
              <w:t xml:space="preserve">serving cell </w:t>
            </w:r>
            <m:oMath>
              <m:r>
                <w:rPr>
                  <w:rFonts w:ascii="Cambria Math" w:eastAsia="Meiryo UI" w:hAnsi="Cambria Math" w:cs="+mn-cs"/>
                  <w:color w:val="FF0000"/>
                  <w:kern w:val="24"/>
                  <w:lang w:val="en-GB"/>
                </w:rPr>
                <m:t>c</m:t>
              </m:r>
            </m:oMath>
            <w:r w:rsidRPr="00220357">
              <w:rPr>
                <w:rFonts w:ascii="Times New Roman" w:eastAsia="Meiryo UI" w:hAnsi="Times New Roman" w:cs="+mn-cs"/>
                <w:color w:val="FF0000"/>
                <w:kern w:val="24"/>
              </w:rPr>
              <w:t>,</w:t>
            </w:r>
            <w:r w:rsidRPr="00220357">
              <w:rPr>
                <w:rFonts w:ascii="Times New Roman" w:eastAsia="Times New Roman" w:hAnsi="Times New Roman" w:cs="+mn-cs"/>
                <w:color w:val="FF0000"/>
                <w:kern w:val="24"/>
                <w:lang w:val="en-GB"/>
              </w:rPr>
              <w:t xml:space="preserve"> </w:t>
            </w:r>
            <w:r w:rsidRPr="005B1686">
              <w:rPr>
                <w:rFonts w:ascii="Times New Roman" w:eastAsia="Times New Roman" w:hAnsi="Times New Roman" w:cs="+mn-cs"/>
                <w:color w:val="FF0000"/>
                <w:kern w:val="24"/>
              </w:rPr>
              <w:t xml:space="preserve">the UE provides one Type 1 power headroom report in a slot </w:t>
            </w:r>
            <m:oMath>
              <m:r>
                <w:rPr>
                  <w:rFonts w:ascii="Cambria Math" w:eastAsia="Times New Roman" w:hAnsi="Cambria Math" w:cs="+mn-cs"/>
                  <w:color w:val="FF0000"/>
                  <w:kern w:val="24"/>
                </w:rPr>
                <m:t>n</m:t>
              </m:r>
            </m:oMath>
            <w:r>
              <w:rPr>
                <w:rFonts w:ascii="Times New Roman" w:eastAsiaTheme="minorEastAsia" w:hAnsi="Times New Roman" w:cs="+mn-cs" w:hint="eastAsia"/>
                <w:iCs/>
                <w:color w:val="FF0000"/>
                <w:kern w:val="24"/>
              </w:rPr>
              <w:t>.</w:t>
            </w:r>
            <w:r>
              <w:rPr>
                <w:rFonts w:ascii="Times New Roman" w:eastAsiaTheme="minorEastAsia" w:hAnsi="Times New Roman" w:cs="+mn-cs"/>
                <w:iCs/>
                <w:color w:val="FF0000"/>
                <w:kern w:val="24"/>
              </w:rPr>
              <w:t xml:space="preserve"> </w:t>
            </w:r>
            <w:r>
              <w:rPr>
                <w:rFonts w:ascii="Times New Roman" w:eastAsia="Times New Roman" w:hAnsi="Times New Roman" w:cs="+mn-cs"/>
                <w:color w:val="FF0000"/>
                <w:kern w:val="24"/>
                <w:lang w:val="en-GB"/>
              </w:rPr>
              <w:t>I</w:t>
            </w:r>
            <w:r w:rsidRPr="00220357">
              <w:rPr>
                <w:rFonts w:ascii="Times New Roman" w:eastAsia="Times New Roman" w:hAnsi="Times New Roman" w:cs="+mn-cs"/>
                <w:color w:val="FF0000"/>
                <w:kern w:val="24"/>
                <w:lang w:val="en-GB"/>
              </w:rPr>
              <w:t xml:space="preserve">f </w:t>
            </w:r>
            <w:r>
              <w:rPr>
                <w:rFonts w:ascii="Times New Roman" w:eastAsia="Times New Roman" w:hAnsi="Times New Roman" w:cs="+mn-cs"/>
                <w:color w:val="FF0000"/>
                <w:kern w:val="24"/>
                <w:lang w:val="en-GB"/>
              </w:rPr>
              <w:t>UE provides</w:t>
            </w:r>
            <w:r w:rsidRPr="00220357">
              <w:rPr>
                <w:rFonts w:ascii="Times New Roman" w:eastAsia="Times New Roman" w:hAnsi="Times New Roman" w:cs="+mn-cs"/>
                <w:color w:val="FF0000"/>
                <w:kern w:val="24"/>
              </w:rPr>
              <w:t xml:space="preserve"> Type 1 power headroom report for an </w:t>
            </w:r>
            <w:r w:rsidRPr="00220357">
              <w:rPr>
                <w:rFonts w:ascii="Times New Roman" w:eastAsia="Times New Roman" w:hAnsi="Times New Roman" w:cs="+mn-cs"/>
                <w:color w:val="FF0000"/>
                <w:kern w:val="24"/>
                <w:lang w:val="en-GB"/>
              </w:rPr>
              <w:t>actual PUSCH</w:t>
            </w:r>
            <w:r w:rsidRPr="00220357">
              <w:rPr>
                <w:rFonts w:ascii="Times New Roman" w:eastAsia="Times New Roman" w:hAnsi="Times New Roman" w:cs="+mn-cs"/>
                <w:color w:val="FF0000"/>
                <w:kern w:val="24"/>
              </w:rPr>
              <w:t xml:space="preserve"> transmission </w:t>
            </w:r>
            <w:r>
              <w:rPr>
                <w:rFonts w:ascii="Times New Roman" w:eastAsia="Times New Roman" w:hAnsi="Times New Roman" w:cs="+mn-cs"/>
                <w:color w:val="FF0000"/>
                <w:kern w:val="24"/>
              </w:rPr>
              <w:t>using</w:t>
            </w:r>
            <w:r w:rsidRPr="00220357">
              <w:rPr>
                <w:rFonts w:ascii="Times New Roman" w:eastAsia="Times New Roman" w:hAnsi="Times New Roman" w:cs="+mn-cs"/>
                <w:color w:val="FF0000"/>
                <w:kern w:val="24"/>
              </w:rPr>
              <w:t xml:space="preserve"> both </w:t>
            </w:r>
            <w:r>
              <w:rPr>
                <w:rFonts w:ascii="Times New Roman" w:eastAsia="Times New Roman" w:hAnsi="Times New Roman" w:cs="+mn-cs"/>
                <w:color w:val="FF0000"/>
                <w:kern w:val="24"/>
              </w:rPr>
              <w:t xml:space="preserve">the </w:t>
            </w:r>
            <w:r w:rsidRPr="00220357">
              <w:rPr>
                <w:rFonts w:ascii="Times New Roman" w:eastAsia="Times New Roman" w:hAnsi="Times New Roman" w:cs="+mn-cs"/>
                <w:color w:val="FF0000"/>
                <w:kern w:val="24"/>
              </w:rPr>
              <w:t xml:space="preserve">first </w:t>
            </w:r>
            <w:r w:rsidRPr="00220357">
              <w:rPr>
                <w:rFonts w:ascii="Times New Roman" w:eastAsia="Times New Roman" w:hAnsi="Times New Roman" w:cs="+mn-cs"/>
                <w:i/>
                <w:iCs/>
                <w:color w:val="FF0000"/>
                <w:kern w:val="24"/>
              </w:rPr>
              <w:t>TCI-state</w:t>
            </w:r>
            <w:r w:rsidRPr="00220357">
              <w:rPr>
                <w:rFonts w:ascii="Times New Roman" w:eastAsia="Times New Roman" w:hAnsi="Times New Roman" w:cs="+mn-cs"/>
                <w:color w:val="FF0000"/>
                <w:kern w:val="24"/>
              </w:rPr>
              <w:t xml:space="preserve"> or first </w:t>
            </w:r>
            <w:r w:rsidRPr="00220357">
              <w:rPr>
                <w:rFonts w:ascii="Times New Roman" w:eastAsia="Times New Roman" w:hAnsi="Times New Roman" w:cs="+mn-cs"/>
                <w:i/>
                <w:iCs/>
                <w:color w:val="FF0000"/>
                <w:kern w:val="24"/>
              </w:rPr>
              <w:t>TCI-UL-State</w:t>
            </w:r>
            <w:r w:rsidRPr="00220357">
              <w:rPr>
                <w:rFonts w:ascii="Times New Roman" w:eastAsia="Times New Roman" w:hAnsi="Times New Roman" w:cs="+mn-cs"/>
                <w:color w:val="FF0000"/>
                <w:kern w:val="24"/>
              </w:rPr>
              <w:t xml:space="preserve"> and</w:t>
            </w:r>
            <w:r>
              <w:rPr>
                <w:rFonts w:ascii="Times New Roman" w:eastAsia="Times New Roman" w:hAnsi="Times New Roman" w:cs="+mn-cs"/>
                <w:color w:val="FF0000"/>
                <w:kern w:val="24"/>
              </w:rPr>
              <w:t xml:space="preserve"> the</w:t>
            </w:r>
            <w:r w:rsidRPr="00220357">
              <w:rPr>
                <w:rFonts w:ascii="Times New Roman" w:eastAsia="Times New Roman" w:hAnsi="Times New Roman" w:cs="+mn-cs"/>
                <w:color w:val="FF0000"/>
                <w:kern w:val="24"/>
              </w:rPr>
              <w:t xml:space="preserve"> second </w:t>
            </w:r>
            <w:r w:rsidRPr="00220357">
              <w:rPr>
                <w:rFonts w:ascii="Times New Roman" w:eastAsia="Times New Roman" w:hAnsi="Times New Roman" w:cs="+mn-cs"/>
                <w:i/>
                <w:iCs/>
                <w:color w:val="FF0000"/>
                <w:kern w:val="24"/>
              </w:rPr>
              <w:t>TCI-state</w:t>
            </w:r>
            <w:r w:rsidRPr="00220357">
              <w:rPr>
                <w:rFonts w:ascii="Times New Roman" w:eastAsia="Times New Roman" w:hAnsi="Times New Roman" w:cs="+mn-cs"/>
                <w:color w:val="FF0000"/>
                <w:kern w:val="24"/>
              </w:rPr>
              <w:t xml:space="preserve"> or second </w:t>
            </w:r>
            <w:r w:rsidRPr="00220357">
              <w:rPr>
                <w:rFonts w:ascii="Times New Roman" w:eastAsia="Times New Roman" w:hAnsi="Times New Roman" w:cs="+mn-cs"/>
                <w:i/>
                <w:iCs/>
                <w:color w:val="FF0000"/>
                <w:kern w:val="24"/>
              </w:rPr>
              <w:t>TCI-UL-State</w:t>
            </w:r>
            <w:r w:rsidRPr="00220357">
              <w:rPr>
                <w:rFonts w:ascii="Times New Roman" w:eastAsia="Times New Roman" w:hAnsi="Times New Roman" w:cs="+mn-cs"/>
                <w:color w:val="FF0000"/>
                <w:kern w:val="24"/>
              </w:rPr>
              <w:t xml:space="preserve">, the Type 1 power headroom report is for the </w:t>
            </w:r>
            <w:r w:rsidRPr="00220357">
              <w:rPr>
                <w:rFonts w:ascii="Times New Roman" w:eastAsia="Times New Roman" w:hAnsi="Times New Roman" w:cs="+mn-cs"/>
                <w:color w:val="FF0000"/>
                <w:kern w:val="24"/>
                <w:lang w:val="en-GB"/>
              </w:rPr>
              <w:t xml:space="preserve">PUSCH </w:t>
            </w:r>
            <w:r w:rsidRPr="00220357">
              <w:rPr>
                <w:rFonts w:ascii="Times New Roman" w:eastAsia="Times New Roman" w:hAnsi="Times New Roman" w:cs="+mn-cs"/>
                <w:color w:val="FF0000"/>
                <w:kern w:val="24"/>
              </w:rPr>
              <w:t xml:space="preserve">transmission </w:t>
            </w:r>
            <w:r w:rsidRPr="00220357">
              <w:rPr>
                <w:rFonts w:ascii="Times New Roman" w:eastAsia="Times New Roman" w:hAnsi="Times New Roman" w:cs="+mn-cs"/>
                <w:color w:val="FF0000"/>
                <w:kern w:val="24"/>
                <w:lang w:val="en-GB"/>
              </w:rPr>
              <w:t xml:space="preserve">associated with the first </w:t>
            </w:r>
            <w:r w:rsidRPr="00220357">
              <w:rPr>
                <w:rFonts w:ascii="Times New Roman" w:eastAsia="Times New Roman" w:hAnsi="Times New Roman" w:cs="+mn-cs"/>
                <w:i/>
                <w:iCs/>
                <w:color w:val="FF0000"/>
                <w:kern w:val="24"/>
                <w:lang w:val="en-GB"/>
              </w:rPr>
              <w:t>TCI-state</w:t>
            </w:r>
            <w:r w:rsidRPr="00220357">
              <w:rPr>
                <w:rFonts w:ascii="Times New Roman" w:eastAsia="Times New Roman" w:hAnsi="Times New Roman" w:cs="+mn-cs"/>
                <w:color w:val="FF0000"/>
                <w:kern w:val="24"/>
                <w:lang w:val="en-GB"/>
              </w:rPr>
              <w:t xml:space="preserve"> or </w:t>
            </w:r>
            <w:r w:rsidRPr="00220357">
              <w:rPr>
                <w:rFonts w:ascii="Times New Roman" w:eastAsia="Times New Roman" w:hAnsi="Times New Roman" w:cs="+mn-cs"/>
                <w:i/>
                <w:iCs/>
                <w:color w:val="FF0000"/>
                <w:kern w:val="24"/>
                <w:lang w:val="en-GB"/>
              </w:rPr>
              <w:t>TCI-UL-State</w:t>
            </w:r>
            <w:r>
              <w:rPr>
                <w:rFonts w:ascii="Times New Roman" w:eastAsia="Times New Roman" w:hAnsi="Times New Roman" w:cs="+mn-cs"/>
                <w:i/>
                <w:iCs/>
                <w:color w:val="FF0000"/>
                <w:kern w:val="24"/>
                <w:lang w:val="en-GB"/>
              </w:rPr>
              <w:t>.</w:t>
            </w:r>
          </w:p>
          <w:p w14:paraId="2511FD2A" w14:textId="77777777" w:rsidR="00DF50EF" w:rsidRPr="00220357" w:rsidRDefault="00DF50EF"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7864FC4D" w14:textId="2234B310" w:rsidR="00DF50EF" w:rsidRPr="00DF50EF" w:rsidRDefault="00DF50EF" w:rsidP="00DF50EF">
      <w:r w:rsidRPr="008E3B87">
        <w:rPr>
          <w:rFonts w:eastAsiaTheme="minorEastAsia" w:hint="eastAsia"/>
          <w:b/>
          <w:bCs/>
          <w:color w:val="000000" w:themeColor="text1"/>
          <w:u w:val="single"/>
        </w:rPr>
        <w:t>P</w:t>
      </w:r>
      <w:r w:rsidRPr="008E3B87">
        <w:rPr>
          <w:rFonts w:eastAsiaTheme="minorEastAsia"/>
          <w:b/>
          <w:bCs/>
          <w:color w:val="000000" w:themeColor="text1"/>
          <w:u w:val="single"/>
        </w:rPr>
        <w:t>roposal 3.</w:t>
      </w:r>
      <w:r>
        <w:rPr>
          <w:rFonts w:eastAsiaTheme="minorEastAsia"/>
          <w:b/>
          <w:bCs/>
          <w:color w:val="000000" w:themeColor="text1"/>
          <w:u w:val="single"/>
        </w:rPr>
        <w:t>6</w:t>
      </w:r>
      <w:r w:rsidRPr="008E3B87">
        <w:rPr>
          <w:rFonts w:eastAsiaTheme="minorEastAsia"/>
          <w:b/>
          <w:bCs/>
          <w:color w:val="000000" w:themeColor="text1"/>
          <w:u w:val="single"/>
        </w:rPr>
        <w:t xml:space="preserve">: </w:t>
      </w:r>
    </w:p>
    <w:p w14:paraId="55300D55" w14:textId="77777777" w:rsidR="00DF50EF" w:rsidRPr="0013596B" w:rsidRDefault="00DF50EF" w:rsidP="00DF50EF">
      <w:pPr>
        <w:pStyle w:val="af"/>
        <w:numPr>
          <w:ilvl w:val="1"/>
          <w:numId w:val="5"/>
        </w:numPr>
        <w:spacing w:beforeLines="50" w:before="120" w:afterLines="50" w:after="120"/>
        <w:ind w:firstLineChars="0"/>
        <w:jc w:val="both"/>
        <w:rPr>
          <w:rFonts w:ascii="Times New Roman" w:eastAsiaTheme="minorEastAsia" w:hAnsi="Times New Roman" w:cs="Times New Roman"/>
          <w:sz w:val="22"/>
          <w:szCs w:val="18"/>
        </w:rPr>
      </w:pPr>
      <w:r w:rsidRPr="008E3B87">
        <w:rPr>
          <w:rFonts w:ascii="Times New Roman" w:eastAsia="MS Mincho" w:hAnsi="Times New Roman" w:cs="Times New Roman" w:hint="eastAsia"/>
          <w:b/>
          <w:color w:val="000000" w:themeColor="text1"/>
          <w:lang w:eastAsia="ja-JP"/>
        </w:rPr>
        <w:t>A</w:t>
      </w:r>
      <w:r w:rsidRPr="008E3B87">
        <w:rPr>
          <w:rFonts w:ascii="Times New Roman" w:eastAsia="MS Mincho" w:hAnsi="Times New Roman" w:cs="Times New Roman"/>
          <w:b/>
          <w:color w:val="000000" w:themeColor="text1"/>
          <w:lang w:eastAsia="ja-JP"/>
        </w:rPr>
        <w:t>dopt the following TP for TS 38.213.</w:t>
      </w:r>
    </w:p>
    <w:tbl>
      <w:tblPr>
        <w:tblStyle w:val="af3"/>
        <w:tblW w:w="0" w:type="auto"/>
        <w:tblLook w:val="04A0" w:firstRow="1" w:lastRow="0" w:firstColumn="1" w:lastColumn="0" w:noHBand="0" w:noVBand="1"/>
      </w:tblPr>
      <w:tblGrid>
        <w:gridCol w:w="9962"/>
      </w:tblGrid>
      <w:tr w:rsidR="00DF50EF" w14:paraId="5B14ED53" w14:textId="77777777" w:rsidTr="0097515A">
        <w:tc>
          <w:tcPr>
            <w:tcW w:w="9962" w:type="dxa"/>
          </w:tcPr>
          <w:p w14:paraId="2F7C5D5B" w14:textId="77777777" w:rsidR="00DF50EF" w:rsidRDefault="00DF50EF" w:rsidP="0097515A">
            <w:pPr>
              <w:keepNext/>
              <w:keepLines/>
              <w:spacing w:before="180"/>
              <w:ind w:left="1134" w:hanging="1134"/>
              <w:outlineLvl w:val="1"/>
              <w:rPr>
                <w:rFonts w:ascii="Arial" w:eastAsiaTheme="majorEastAsia" w:hAnsi="Arial" w:cs="Arial"/>
                <w:b/>
                <w:bCs/>
                <w:kern w:val="28"/>
                <w:szCs w:val="32"/>
                <w:lang w:val="x-none" w:eastAsia="ja-JP"/>
              </w:rPr>
            </w:pPr>
            <w:r w:rsidRPr="004A5054">
              <w:rPr>
                <w:rFonts w:ascii="Arial" w:eastAsiaTheme="majorEastAsia" w:hAnsi="Arial" w:cs="Arial"/>
                <w:b/>
                <w:bCs/>
                <w:kern w:val="28"/>
                <w:szCs w:val="32"/>
                <w:lang w:val="x-none" w:eastAsia="ja-JP"/>
              </w:rPr>
              <w:t>7.7.1</w:t>
            </w:r>
            <w:r w:rsidRPr="004A5054">
              <w:rPr>
                <w:rFonts w:ascii="Arial" w:eastAsiaTheme="majorEastAsia" w:hAnsi="Arial" w:cs="Arial"/>
                <w:b/>
                <w:bCs/>
                <w:kern w:val="28"/>
                <w:szCs w:val="32"/>
                <w:lang w:val="x-none" w:eastAsia="ja-JP"/>
              </w:rPr>
              <w:tab/>
              <w:t>Type 1 PH report</w:t>
            </w:r>
          </w:p>
          <w:p w14:paraId="51163FFA" w14:textId="77777777" w:rsidR="00DF50EF" w:rsidRPr="00DD641D" w:rsidRDefault="00DF50EF" w:rsidP="0097515A">
            <w:pPr>
              <w:pStyle w:val="B1"/>
              <w:rPr>
                <w:iCs/>
              </w:rPr>
            </w:pPr>
          </w:p>
          <w:p w14:paraId="5DA14471" w14:textId="77777777" w:rsidR="00DF50EF" w:rsidRDefault="00DF50EF" w:rsidP="0097515A">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0ECB8F1A" w14:textId="77777777" w:rsidR="00DF50EF" w:rsidRPr="00520DFF" w:rsidRDefault="00DF50EF" w:rsidP="0097515A">
            <w:pPr>
              <w:rPr>
                <w:rFonts w:ascii="Times New Roman" w:eastAsia="Times New Roman" w:hAnsi="Times New Roman" w:cs="Times New Roman"/>
                <w:lang w:eastAsia="en-US"/>
              </w:rPr>
            </w:pPr>
            <w:r w:rsidRPr="00520DFF">
              <w:rPr>
                <w:rFonts w:ascii="Times New Roman" w:eastAsia="Times New Roman" w:hAnsi="Times New Roman" w:cs="Times New Roman"/>
                <w:lang w:val="en-GB" w:eastAsia="en-US"/>
              </w:rPr>
              <w:t xml:space="preserve">If a UE </w:t>
            </w:r>
            <w:r w:rsidRPr="00520DFF">
              <w:rPr>
                <w:rFonts w:ascii="Times New Roman" w:eastAsia="Times New Roman" w:hAnsi="Times New Roman" w:cs="Times New Roman"/>
                <w:lang w:eastAsia="en-US"/>
              </w:rPr>
              <w:t xml:space="preserve">is not provided </w:t>
            </w:r>
            <w:proofErr w:type="spellStart"/>
            <w:r w:rsidRPr="00520DFF">
              <w:rPr>
                <w:rFonts w:ascii="Times New Roman" w:eastAsia="Times New Roman" w:hAnsi="Times New Roman" w:cs="Times New Roman"/>
                <w:i/>
                <w:iCs/>
                <w:lang w:eastAsia="en-US"/>
              </w:rPr>
              <w:t>twoPHRMode</w:t>
            </w:r>
            <w:proofErr w:type="spellEnd"/>
            <w:r w:rsidRPr="00520DFF">
              <w:rPr>
                <w:rFonts w:ascii="Times New Roman" w:eastAsia="Times New Roman" w:hAnsi="Times New Roman" w:cs="Times New Roman"/>
                <w:i/>
                <w:iCs/>
                <w:lang w:eastAsia="en-US"/>
              </w:rPr>
              <w:t>,</w:t>
            </w:r>
            <w:r w:rsidRPr="00520DFF">
              <w:rPr>
                <w:rFonts w:ascii="Times New Roman" w:eastAsia="Times New Roman" w:hAnsi="Times New Roman" w:cs="Times New Roman"/>
                <w:lang w:eastAsia="en-US"/>
              </w:rPr>
              <w:t xml:space="preserve"> and </w:t>
            </w:r>
            <w:r w:rsidRPr="00520DFF">
              <w:rPr>
                <w:rFonts w:ascii="Times New Roman" w:eastAsia="Times New Roman" w:hAnsi="Times New Roman" w:cs="Times New Roman"/>
                <w:lang w:val="en-GB"/>
              </w:rPr>
              <w:t xml:space="preserve">is provided </w:t>
            </w:r>
            <w:r w:rsidRPr="00520DFF">
              <w:rPr>
                <w:rFonts w:ascii="Times New Roman" w:eastAsia="Times New Roman" w:hAnsi="Times New Roman" w:cs="Times New Roman"/>
                <w:iCs/>
                <w:lang w:val="en-GB" w:eastAsia="en-US"/>
              </w:rPr>
              <w:t xml:space="preserve">two SRS resource sets in </w:t>
            </w:r>
            <w:proofErr w:type="spellStart"/>
            <w:r w:rsidRPr="00520DFF">
              <w:rPr>
                <w:rFonts w:ascii="Times New Roman" w:eastAsia="Times New Roman" w:hAnsi="Times New Roman" w:cs="Times New Roman"/>
                <w:i/>
                <w:lang w:val="en-GB" w:eastAsia="en-US"/>
              </w:rPr>
              <w:t>srs-ResourceSetToAddModList</w:t>
            </w:r>
            <w:proofErr w:type="spellEnd"/>
            <w:r w:rsidRPr="00520DFF">
              <w:rPr>
                <w:rFonts w:ascii="Times New Roman" w:eastAsia="Times New Roman" w:hAnsi="Times New Roman" w:cs="Times New Roman"/>
                <w:iCs/>
                <w:lang w:val="en-GB" w:eastAsia="en-US"/>
              </w:rPr>
              <w:t xml:space="preserve"> or </w:t>
            </w:r>
            <w:r w:rsidRPr="00520DFF">
              <w:rPr>
                <w:rFonts w:ascii="Times New Roman" w:eastAsia="Times New Roman" w:hAnsi="Times New Roman" w:cs="Times New Roman"/>
                <w:i/>
                <w:lang w:val="en-GB" w:eastAsia="en-US"/>
              </w:rPr>
              <w:t>srs-ResourceSetToAddModListDCI-0-2</w:t>
            </w:r>
            <w:r w:rsidRPr="00520DFF">
              <w:rPr>
                <w:rFonts w:ascii="Times New Roman" w:eastAsia="Times New Roman" w:hAnsi="Times New Roman" w:cs="Times New Roman"/>
                <w:iCs/>
                <w:lang w:val="en-GB" w:eastAsia="en-US"/>
              </w:rPr>
              <w:t xml:space="preserve"> with </w:t>
            </w:r>
            <w:r w:rsidRPr="00520DFF">
              <w:rPr>
                <w:rFonts w:ascii="Times New Roman" w:eastAsia="Times New Roman" w:hAnsi="Times New Roman" w:cs="Times New Roman"/>
                <w:i/>
                <w:lang w:val="en-GB" w:eastAsia="en-US"/>
              </w:rPr>
              <w:t>usage</w:t>
            </w:r>
            <w:r w:rsidRPr="00520DFF">
              <w:rPr>
                <w:rFonts w:ascii="Times New Roman" w:eastAsia="Times New Roman" w:hAnsi="Times New Roman" w:cs="Times New Roman"/>
                <w:iCs/>
                <w:lang w:val="en-GB" w:eastAsia="en-US"/>
              </w:rPr>
              <w:t xml:space="preserve"> set to 'codebook' or '</w:t>
            </w:r>
            <w:proofErr w:type="spellStart"/>
            <w:r w:rsidRPr="00520DFF">
              <w:rPr>
                <w:rFonts w:ascii="Times New Roman" w:eastAsia="Times New Roman" w:hAnsi="Times New Roman" w:cs="Times New Roman"/>
                <w:iCs/>
                <w:lang w:val="en-GB" w:eastAsia="en-US"/>
              </w:rPr>
              <w:t>nonCodebook</w:t>
            </w:r>
            <w:proofErr w:type="spellEnd"/>
            <w:r w:rsidRPr="00520DFF">
              <w:rPr>
                <w:rFonts w:ascii="Times New Roman" w:eastAsia="Times New Roman" w:hAnsi="Times New Roman" w:cs="Times New Roman"/>
                <w:iCs/>
                <w:lang w:val="en-GB" w:eastAsia="en-US"/>
              </w:rPr>
              <w:t xml:space="preserve">' </w:t>
            </w:r>
            <w:r w:rsidRPr="00520DFF">
              <w:rPr>
                <w:rFonts w:ascii="Times New Roman" w:eastAsia="Times New Roman" w:hAnsi="Times New Roman" w:cs="Times New Roman"/>
                <w:lang w:eastAsia="en-US"/>
              </w:rPr>
              <w:t>on active UL BWP</w:t>
            </w:r>
            <w:r w:rsidRPr="00520DFF">
              <w:rPr>
                <w:rFonts w:ascii="Times New Roman" w:eastAsia="Times New Roman" w:hAnsi="Times New Roman" w:cs="Times New Roman"/>
                <w:i/>
                <w:lang w:val="en-GB" w:eastAsia="en-US"/>
              </w:rPr>
              <w:t xml:space="preserve"> </w:t>
            </w:r>
            <m:oMath>
              <m:r>
                <w:rPr>
                  <w:rFonts w:ascii="Cambria Math" w:eastAsia="Times New Roman" w:hAnsi="Cambria Math" w:cs="Times New Roman"/>
                  <w:lang w:val="en-GB" w:eastAsia="en-US"/>
                </w:rPr>
                <m:t>b</m:t>
              </m:r>
            </m:oMath>
            <w:r w:rsidRPr="00520DFF">
              <w:rPr>
                <w:rFonts w:ascii="Times New Roman" w:eastAsia="Times New Roman" w:hAnsi="Times New Roman" w:cs="Times New Roman"/>
                <w:iCs/>
                <w:color w:val="FF0000"/>
                <w:lang w:val="en-GB" w:eastAsia="en-US"/>
              </w:rPr>
              <w:t xml:space="preserve"> </w:t>
            </w:r>
            <w:r w:rsidRPr="00520DFF">
              <w:rPr>
                <w:rFonts w:ascii="Times New Roman" w:eastAsia="Times New Roman" w:hAnsi="Times New Roman" w:cs="Times New Roman"/>
                <w:iCs/>
                <w:lang w:val="en-GB" w:eastAsia="en-US"/>
              </w:rPr>
              <w:t xml:space="preserve">of </w:t>
            </w:r>
            <w:r w:rsidRPr="00520DFF">
              <w:rPr>
                <w:rFonts w:ascii="Times New Roman" w:eastAsia="Times New Roman" w:hAnsi="Times New Roman" w:cs="Times New Roman"/>
              </w:rPr>
              <w:t xml:space="preserve">carrier </w:t>
            </w:r>
            <m:oMath>
              <m:r>
                <w:rPr>
                  <w:rFonts w:ascii="Cambria Math" w:eastAsia="Times New Roman" w:hAnsi="Cambria Math" w:cs="Times New Roman"/>
                  <w:lang w:val="en-GB" w:eastAsia="en-US"/>
                </w:rPr>
                <m:t>f</m:t>
              </m:r>
            </m:oMath>
            <w:r w:rsidRPr="00520DFF">
              <w:rPr>
                <w:rFonts w:ascii="Times New Roman" w:eastAsia="Times New Roman" w:hAnsi="Times New Roman" w:cs="Times New Roman"/>
                <w:lang w:val="en-GB"/>
              </w:rPr>
              <w:t xml:space="preserve"> of </w:t>
            </w:r>
            <w:r w:rsidRPr="00520DFF">
              <w:rPr>
                <w:rFonts w:ascii="Times New Roman" w:eastAsia="Times New Roman" w:hAnsi="Times New Roman" w:cs="Times New Roman"/>
              </w:rPr>
              <w:t xml:space="preserve">serving cell </w:t>
            </w:r>
            <m:oMath>
              <m:r>
                <w:rPr>
                  <w:rFonts w:ascii="Cambria Math" w:eastAsia="Times New Roman" w:hAnsi="Cambria Math" w:cs="Times New Roman"/>
                  <w:lang w:val="en-GB" w:eastAsia="en-US"/>
                </w:rPr>
                <m:t>c</m:t>
              </m:r>
            </m:oMath>
            <w:r w:rsidRPr="00520DFF">
              <w:rPr>
                <w:rFonts w:ascii="Times New Roman" w:eastAsia="Times New Roman" w:hAnsi="Times New Roman" w:cs="Times New Roman"/>
                <w:lang w:eastAsia="en-US"/>
              </w:rPr>
              <w:t xml:space="preserve">, the UE provides one Type 1 power headroom report in a slot </w:t>
            </w:r>
            <m:oMath>
              <m:r>
                <w:rPr>
                  <w:rFonts w:ascii="Cambria Math" w:eastAsia="Times New Roman" w:hAnsi="Cambria Math" w:cs="Times New Roman"/>
                  <w:lang w:val="zh-CN" w:eastAsia="en-US"/>
                </w:rPr>
                <m:t>n</m:t>
              </m:r>
            </m:oMath>
            <w:r w:rsidRPr="00520DFF">
              <w:rPr>
                <w:rFonts w:ascii="Times New Roman" w:eastAsia="Times New Roman" w:hAnsi="Times New Roman" w:cs="Times New Roman"/>
                <w:lang w:eastAsia="en-US"/>
              </w:rPr>
              <w:t>.</w:t>
            </w:r>
            <w:r w:rsidRPr="00520DFF">
              <w:rPr>
                <w:rFonts w:ascii="Times New Roman" w:eastAsia="Times New Roman" w:hAnsi="Times New Roman" w:cs="Times New Roman"/>
                <w:lang w:val="en-GB" w:eastAsia="en-US"/>
              </w:rPr>
              <w:t xml:space="preserve"> If the</w:t>
            </w:r>
            <w:r w:rsidRPr="00520DFF">
              <w:rPr>
                <w:rFonts w:ascii="Times New Roman" w:eastAsia="Times New Roman" w:hAnsi="Times New Roman" w:cs="Times New Roman"/>
                <w:lang w:eastAsia="en-US"/>
              </w:rPr>
              <w:t xml:space="preserve"> Type 1 power headroom report is for an </w:t>
            </w:r>
            <w:r w:rsidRPr="00520DFF">
              <w:rPr>
                <w:rFonts w:ascii="Times New Roman" w:eastAsia="Times New Roman" w:hAnsi="Times New Roman" w:cs="Times New Roman"/>
                <w:lang w:val="en-GB" w:eastAsia="ko-KR"/>
              </w:rPr>
              <w:t xml:space="preserve">actual PUSCH </w:t>
            </w:r>
            <w:r w:rsidRPr="00520DFF">
              <w:rPr>
                <w:rFonts w:ascii="Times New Roman" w:eastAsia="Times New Roman" w:hAnsi="Times New Roman" w:cs="Times New Roman"/>
                <w:lang w:eastAsia="ko-KR"/>
              </w:rPr>
              <w:t>repetition</w:t>
            </w:r>
            <w:r w:rsidRPr="00520DFF">
              <w:rPr>
                <w:rFonts w:ascii="Times New Roman" w:eastAsia="Times New Roman" w:hAnsi="Times New Roman" w:cs="Times New Roman"/>
              </w:rPr>
              <w:t xml:space="preserve">, the </w:t>
            </w:r>
            <w:r w:rsidRPr="00520DFF">
              <w:rPr>
                <w:rFonts w:ascii="Times New Roman" w:eastAsia="Times New Roman" w:hAnsi="Times New Roman" w:cs="Times New Roman"/>
                <w:lang w:eastAsia="en-US"/>
              </w:rPr>
              <w:t>Type 1 power headroom report is for the first</w:t>
            </w:r>
            <w:r w:rsidRPr="00520DFF">
              <w:rPr>
                <w:rFonts w:ascii="Times New Roman" w:eastAsia="Times New Roman" w:hAnsi="Times New Roman" w:cs="Times New Roman"/>
                <w:lang w:val="en-GB" w:eastAsia="ko-KR"/>
              </w:rPr>
              <w:t xml:space="preserve"> PUSCH </w:t>
            </w:r>
            <w:r w:rsidRPr="00520DFF">
              <w:rPr>
                <w:rFonts w:ascii="Times New Roman" w:eastAsia="Times New Roman" w:hAnsi="Times New Roman" w:cs="Times New Roman"/>
                <w:lang w:eastAsia="ko-KR"/>
              </w:rPr>
              <w:t xml:space="preserve">repetition </w:t>
            </w:r>
            <w:r w:rsidRPr="00520DFF">
              <w:rPr>
                <w:rFonts w:ascii="Times New Roman" w:eastAsia="Times New Roman" w:hAnsi="Times New Roman" w:cs="Times New Roman"/>
                <w:lang w:val="en-GB" w:eastAsia="en-US"/>
              </w:rPr>
              <w:t>associated with the first SRS resource set or the second SRS resource set</w:t>
            </w:r>
            <w:r w:rsidRPr="00520DFF">
              <w:rPr>
                <w:rFonts w:ascii="Times New Roman" w:eastAsia="Times New Roman" w:hAnsi="Times New Roman" w:cs="Times New Roman"/>
              </w:rPr>
              <w:t xml:space="preserve"> that overlaps with </w:t>
            </w:r>
            <w:r w:rsidRPr="00520DFF">
              <w:rPr>
                <w:rFonts w:ascii="Times New Roman" w:eastAsia="Times New Roman" w:hAnsi="Times New Roman" w:cs="Times New Roman"/>
                <w:lang w:eastAsia="en-US"/>
              </w:rPr>
              <w:t xml:space="preserve">slot </w:t>
            </w:r>
            <m:oMath>
              <m:r>
                <w:rPr>
                  <w:rFonts w:ascii="Cambria Math" w:eastAsia="Times New Roman" w:hAnsi="Cambria Math" w:cs="Times New Roman"/>
                  <w:lang w:eastAsia="en-US"/>
                </w:rPr>
                <m:t>n</m:t>
              </m:r>
            </m:oMath>
            <w:r w:rsidRPr="00520DFF">
              <w:rPr>
                <w:rFonts w:ascii="Times New Roman" w:eastAsia="Times New Roman" w:hAnsi="Times New Roman" w:cs="Times New Roman"/>
                <w:lang w:eastAsia="en-US"/>
              </w:rPr>
              <w:t xml:space="preserve">. </w:t>
            </w:r>
          </w:p>
          <w:p w14:paraId="323D8913" w14:textId="77777777" w:rsidR="00DF50EF" w:rsidRPr="0013596B" w:rsidRDefault="00DF50EF" w:rsidP="0097515A">
            <w:pPr>
              <w:spacing w:before="0" w:after="180"/>
              <w:textAlignment w:val="baseline"/>
              <w:rPr>
                <w:rFonts w:ascii="宋体" w:eastAsia="宋体" w:hAnsi="宋体" w:cs="宋体"/>
              </w:rPr>
            </w:pPr>
            <w:r w:rsidRPr="00220357">
              <w:rPr>
                <w:rFonts w:ascii="Times New Roman" w:eastAsia="Times New Roman" w:hAnsi="Times New Roman" w:cs="+mn-cs"/>
                <w:color w:val="FF0000"/>
                <w:kern w:val="24"/>
                <w:lang w:val="en-GB"/>
              </w:rPr>
              <w:t xml:space="preserve">If a </w:t>
            </w:r>
            <w:r>
              <w:rPr>
                <w:rFonts w:ascii="Times New Roman" w:eastAsia="Times New Roman" w:hAnsi="Times New Roman" w:cs="+mn-cs"/>
                <w:color w:val="FF0000"/>
                <w:kern w:val="24"/>
                <w:lang w:val="en-GB"/>
              </w:rPr>
              <w:t xml:space="preserve">UE </w:t>
            </w:r>
            <w:r w:rsidRPr="00220357">
              <w:rPr>
                <w:rFonts w:ascii="Times New Roman" w:eastAsia="Times New Roman" w:hAnsi="Times New Roman" w:cs="+mn-cs"/>
                <w:color w:val="FF0000"/>
                <w:kern w:val="24"/>
                <w:lang w:val="en-GB"/>
              </w:rPr>
              <w:t xml:space="preserve">is provided two SRS resource sets in </w:t>
            </w:r>
            <w:proofErr w:type="spellStart"/>
            <w:r w:rsidRPr="00220357">
              <w:rPr>
                <w:rFonts w:ascii="Times New Roman" w:eastAsia="Times New Roman" w:hAnsi="Times New Roman" w:cs="+mn-cs"/>
                <w:i/>
                <w:iCs/>
                <w:color w:val="FF0000"/>
                <w:kern w:val="24"/>
                <w:lang w:val="en-GB"/>
              </w:rPr>
              <w:t>srs-ResourceSetToAddModList</w:t>
            </w:r>
            <w:proofErr w:type="spellEnd"/>
            <w:r w:rsidRPr="00220357">
              <w:rPr>
                <w:rFonts w:ascii="Times New Roman" w:eastAsia="Times New Roman" w:hAnsi="Times New Roman" w:cs="+mn-cs"/>
                <w:color w:val="FF0000"/>
                <w:kern w:val="24"/>
                <w:lang w:val="en-GB"/>
              </w:rPr>
              <w:t xml:space="preserve"> or </w:t>
            </w:r>
            <w:r w:rsidRPr="00220357">
              <w:rPr>
                <w:rFonts w:ascii="Times New Roman" w:eastAsia="Times New Roman" w:hAnsi="Times New Roman" w:cs="+mn-cs"/>
                <w:i/>
                <w:iCs/>
                <w:color w:val="FF0000"/>
                <w:kern w:val="24"/>
                <w:lang w:val="en-GB"/>
              </w:rPr>
              <w:t>srs-ResourceSetToAddModListDCI-0-2</w:t>
            </w:r>
            <w:r w:rsidRPr="00220357">
              <w:rPr>
                <w:rFonts w:ascii="Times New Roman" w:eastAsia="Times New Roman" w:hAnsi="Times New Roman" w:cs="+mn-cs"/>
                <w:color w:val="FF0000"/>
                <w:kern w:val="24"/>
                <w:lang w:val="en-GB"/>
              </w:rPr>
              <w:t xml:space="preserve"> with </w:t>
            </w:r>
            <w:r w:rsidRPr="00220357">
              <w:rPr>
                <w:rFonts w:ascii="Times New Roman" w:eastAsia="Times New Roman" w:hAnsi="Times New Roman" w:cs="+mn-cs"/>
                <w:i/>
                <w:iCs/>
                <w:color w:val="FF0000"/>
                <w:kern w:val="24"/>
                <w:lang w:val="en-GB"/>
              </w:rPr>
              <w:t>usage</w:t>
            </w:r>
            <w:r w:rsidRPr="00220357">
              <w:rPr>
                <w:rFonts w:ascii="Times New Roman" w:eastAsia="Times New Roman" w:hAnsi="Times New Roman" w:cs="+mn-cs"/>
                <w:color w:val="FF0000"/>
                <w:kern w:val="24"/>
                <w:lang w:val="en-GB"/>
              </w:rPr>
              <w:t xml:space="preserve"> set to 'codebook' or '</w:t>
            </w:r>
            <w:proofErr w:type="spellStart"/>
            <w:r w:rsidRPr="00220357">
              <w:rPr>
                <w:rFonts w:ascii="Times New Roman" w:eastAsia="Times New Roman" w:hAnsi="Times New Roman" w:cs="+mn-cs"/>
                <w:color w:val="FF0000"/>
                <w:kern w:val="24"/>
                <w:lang w:val="en-GB"/>
              </w:rPr>
              <w:t>nonCodebook</w:t>
            </w:r>
            <w:proofErr w:type="spellEnd"/>
            <w:r w:rsidRPr="00220357">
              <w:rPr>
                <w:rFonts w:ascii="Times New Roman" w:eastAsia="Times New Roman" w:hAnsi="Times New Roman" w:cs="+mn-cs"/>
                <w:color w:val="FF0000"/>
                <w:kern w:val="24"/>
                <w:lang w:val="en-GB"/>
              </w:rPr>
              <w:t xml:space="preserve">’, and is </w:t>
            </w:r>
            <w:r w:rsidRPr="00220357">
              <w:rPr>
                <w:rFonts w:ascii="Times New Roman" w:eastAsia="Meiryo UI" w:hAnsi="Times New Roman" w:cs="+mn-cs"/>
                <w:color w:val="FF0000"/>
                <w:kern w:val="24"/>
                <w:lang w:val="en-GB"/>
              </w:rPr>
              <w:t xml:space="preserve">provided </w:t>
            </w:r>
            <w:r w:rsidRPr="00220357">
              <w:rPr>
                <w:rFonts w:eastAsia="Meiryo UI"/>
                <w:i/>
                <w:iCs/>
                <w:color w:val="FF0000"/>
                <w:kern w:val="24"/>
              </w:rPr>
              <w:t>enableSTx2PofmDCI</w:t>
            </w:r>
            <w:r w:rsidRPr="00220357">
              <w:rPr>
                <w:rFonts w:ascii="Times New Roman" w:eastAsia="Meiryo UI" w:hAnsi="Times New Roman" w:cs="+mn-cs"/>
                <w:color w:val="FF0000"/>
                <w:kern w:val="24"/>
              </w:rPr>
              <w:t xml:space="preserve">, and is provided </w:t>
            </w:r>
            <w:r w:rsidRPr="00220357">
              <w:rPr>
                <w:rFonts w:ascii="Times New Roman" w:eastAsia="Meiryo UI" w:hAnsi="Times New Roman" w:cs="+mn-cs"/>
                <w:i/>
                <w:iCs/>
                <w:color w:val="FF0000"/>
                <w:kern w:val="24"/>
              </w:rPr>
              <w:t>dl-</w:t>
            </w:r>
            <w:proofErr w:type="spellStart"/>
            <w:r w:rsidRPr="00220357">
              <w:rPr>
                <w:rFonts w:ascii="Times New Roman" w:eastAsia="Meiryo UI" w:hAnsi="Times New Roman" w:cs="+mn-cs"/>
                <w:i/>
                <w:iCs/>
                <w:color w:val="FF0000"/>
                <w:kern w:val="24"/>
              </w:rPr>
              <w:t>OrJointTCI</w:t>
            </w:r>
            <w:proofErr w:type="spellEnd"/>
            <w:r w:rsidRPr="00220357">
              <w:rPr>
                <w:rFonts w:ascii="Times New Roman" w:eastAsia="Meiryo UI" w:hAnsi="Times New Roman" w:cs="+mn-cs"/>
                <w:i/>
                <w:iCs/>
                <w:color w:val="FF0000"/>
                <w:kern w:val="24"/>
              </w:rPr>
              <w:t>-</w:t>
            </w:r>
            <w:proofErr w:type="spellStart"/>
            <w:r w:rsidRPr="00220357">
              <w:rPr>
                <w:rFonts w:ascii="Times New Roman" w:eastAsia="Meiryo UI" w:hAnsi="Times New Roman" w:cs="+mn-cs"/>
                <w:i/>
                <w:iCs/>
                <w:color w:val="FF0000"/>
                <w:kern w:val="24"/>
              </w:rPr>
              <w:t>StateList</w:t>
            </w:r>
            <w:proofErr w:type="spellEnd"/>
            <w:r w:rsidRPr="00220357">
              <w:rPr>
                <w:rFonts w:ascii="Times New Roman" w:eastAsia="Meiryo UI" w:hAnsi="Times New Roman" w:cs="+mn-cs"/>
                <w:color w:val="FF0000"/>
                <w:kern w:val="24"/>
              </w:rPr>
              <w:t xml:space="preserve"> or </w:t>
            </w:r>
            <w:r w:rsidRPr="00220357">
              <w:rPr>
                <w:rFonts w:ascii="Times New Roman" w:eastAsia="Meiryo UI" w:hAnsi="Times New Roman" w:cs="+mn-cs"/>
                <w:i/>
                <w:iCs/>
                <w:color w:val="FF0000"/>
                <w:kern w:val="24"/>
              </w:rPr>
              <w:t>TCI-UL-State</w:t>
            </w:r>
            <w:r w:rsidRPr="00220357">
              <w:rPr>
                <w:rFonts w:ascii="Times New Roman" w:eastAsia="Meiryo UI" w:hAnsi="Times New Roman" w:cs="+mn-cs"/>
                <w:color w:val="FF0000"/>
                <w:kern w:val="24"/>
              </w:rPr>
              <w:t xml:space="preserve"> and is indicated a first </w:t>
            </w:r>
            <w:r w:rsidRPr="00220357">
              <w:rPr>
                <w:rFonts w:ascii="Times New Roman" w:eastAsia="Meiryo UI" w:hAnsi="Times New Roman" w:cs="+mn-cs"/>
                <w:i/>
                <w:iCs/>
                <w:color w:val="FF0000"/>
                <w:kern w:val="24"/>
              </w:rPr>
              <w:t>TCI-State</w:t>
            </w:r>
            <w:r w:rsidRPr="00220357">
              <w:rPr>
                <w:rFonts w:ascii="Times New Roman" w:eastAsia="Meiryo UI" w:hAnsi="Times New Roman" w:cs="+mn-cs"/>
                <w:color w:val="FF0000"/>
                <w:kern w:val="24"/>
              </w:rPr>
              <w:t xml:space="preserve"> or </w:t>
            </w:r>
            <w:r w:rsidRPr="00220357">
              <w:rPr>
                <w:rFonts w:ascii="Times New Roman" w:eastAsia="Meiryo UI" w:hAnsi="Times New Roman" w:cs="+mn-cs"/>
                <w:i/>
                <w:iCs/>
                <w:color w:val="FF0000"/>
                <w:kern w:val="24"/>
              </w:rPr>
              <w:t>TCI-UL-State</w:t>
            </w:r>
            <w:r w:rsidRPr="00220357">
              <w:rPr>
                <w:rFonts w:ascii="Times New Roman" w:eastAsia="Meiryo UI" w:hAnsi="Times New Roman" w:cs="+mn-cs"/>
                <w:color w:val="FF0000"/>
                <w:kern w:val="24"/>
              </w:rPr>
              <w:t xml:space="preserve"> and a second </w:t>
            </w:r>
            <w:r w:rsidRPr="00220357">
              <w:rPr>
                <w:rFonts w:ascii="Times New Roman" w:eastAsia="Meiryo UI" w:hAnsi="Times New Roman" w:cs="+mn-cs"/>
                <w:i/>
                <w:iCs/>
                <w:color w:val="FF0000"/>
                <w:kern w:val="24"/>
              </w:rPr>
              <w:t>TCI-State</w:t>
            </w:r>
            <w:r w:rsidRPr="00220357">
              <w:rPr>
                <w:rFonts w:ascii="Times New Roman" w:eastAsia="Meiryo UI" w:hAnsi="Times New Roman" w:cs="+mn-cs"/>
                <w:color w:val="FF0000"/>
                <w:kern w:val="24"/>
              </w:rPr>
              <w:t xml:space="preserve"> or </w:t>
            </w:r>
            <w:r w:rsidRPr="00220357">
              <w:rPr>
                <w:rFonts w:ascii="Times New Roman" w:eastAsia="Meiryo UI" w:hAnsi="Times New Roman" w:cs="+mn-cs"/>
                <w:i/>
                <w:iCs/>
                <w:color w:val="FF0000"/>
                <w:kern w:val="24"/>
              </w:rPr>
              <w:t>TCI-UL-State</w:t>
            </w:r>
            <w:r w:rsidRPr="00220357">
              <w:rPr>
                <w:rFonts w:ascii="Times New Roman" w:eastAsia="Meiryo UI" w:hAnsi="Times New Roman" w:cs="+mn-cs"/>
                <w:color w:val="FF0000"/>
                <w:kern w:val="24"/>
              </w:rPr>
              <w:t xml:space="preserve"> </w:t>
            </w:r>
            <w:r w:rsidRPr="00220357">
              <w:rPr>
                <w:rFonts w:ascii="Times New Roman" w:eastAsia="Times New Roman" w:hAnsi="Times New Roman" w:cs="+mn-cs"/>
                <w:color w:val="FF0000"/>
                <w:kern w:val="24"/>
              </w:rPr>
              <w:t>on active UL BWP</w:t>
            </w:r>
            <w:r w:rsidRPr="00220357">
              <w:rPr>
                <w:rFonts w:ascii="Times New Roman" w:eastAsia="Times New Roman" w:hAnsi="Times New Roman" w:cs="+mn-cs"/>
                <w:i/>
                <w:iCs/>
                <w:color w:val="FF0000"/>
                <w:kern w:val="24"/>
              </w:rPr>
              <w:t xml:space="preserve"> </w:t>
            </w:r>
            <m:oMath>
              <m:r>
                <w:rPr>
                  <w:rFonts w:ascii="Cambria Math" w:eastAsia="Times New Roman" w:hAnsi="Cambria Math" w:cs="+mn-cs"/>
                  <w:color w:val="FF0000"/>
                  <w:kern w:val="24"/>
                  <w:lang w:val="en-GB"/>
                </w:rPr>
                <m:t>b</m:t>
              </m:r>
            </m:oMath>
            <w:r w:rsidRPr="00220357">
              <w:rPr>
                <w:rFonts w:ascii="Times New Roman" w:eastAsia="Times New Roman" w:hAnsi="Times New Roman" w:cs="+mn-cs"/>
                <w:color w:val="FF0000"/>
                <w:kern w:val="24"/>
                <w:lang w:val="en-GB"/>
              </w:rPr>
              <w:t xml:space="preserve"> of </w:t>
            </w:r>
            <w:r w:rsidRPr="00220357">
              <w:rPr>
                <w:rFonts w:ascii="Times New Roman" w:eastAsia="Times New Roman" w:hAnsi="Times New Roman" w:cs="+mn-cs"/>
                <w:color w:val="FF0000"/>
                <w:kern w:val="24"/>
              </w:rPr>
              <w:t xml:space="preserve">carrier </w:t>
            </w:r>
            <m:oMath>
              <m:r>
                <w:rPr>
                  <w:rFonts w:ascii="Cambria Math" w:eastAsia="Times New Roman" w:hAnsi="Cambria Math" w:cs="+mn-cs"/>
                  <w:color w:val="FF0000"/>
                  <w:kern w:val="24"/>
                  <w:lang w:val="en-GB"/>
                </w:rPr>
                <m:t>f</m:t>
              </m:r>
            </m:oMath>
            <w:r w:rsidRPr="00220357">
              <w:rPr>
                <w:rFonts w:ascii="Times New Roman" w:eastAsia="Times New Roman" w:hAnsi="Times New Roman" w:cs="+mn-cs"/>
                <w:color w:val="FF0000"/>
                <w:kern w:val="24"/>
                <w:lang w:val="en-GB"/>
              </w:rPr>
              <w:t xml:space="preserve"> of </w:t>
            </w:r>
            <w:r w:rsidRPr="00220357">
              <w:rPr>
                <w:rFonts w:ascii="Times New Roman" w:eastAsia="Times New Roman" w:hAnsi="Times New Roman" w:cs="+mn-cs"/>
                <w:color w:val="FF0000"/>
                <w:kern w:val="24"/>
              </w:rPr>
              <w:t xml:space="preserve">serving cell </w:t>
            </w:r>
            <m:oMath>
              <m:r>
                <w:rPr>
                  <w:rFonts w:ascii="Cambria Math" w:eastAsia="Times New Roman" w:hAnsi="Cambria Math" w:cs="+mn-cs"/>
                  <w:color w:val="FF0000"/>
                  <w:kern w:val="24"/>
                  <w:lang w:val="en-GB"/>
                </w:rPr>
                <m:t>c</m:t>
              </m:r>
            </m:oMath>
            <w:r w:rsidRPr="00220357">
              <w:rPr>
                <w:rFonts w:ascii="Times New Roman" w:eastAsia="Times New Roman" w:hAnsi="Times New Roman" w:cs="+mn-cs"/>
                <w:color w:val="FF0000"/>
                <w:kern w:val="24"/>
              </w:rPr>
              <w:t xml:space="preserve">, the UE provides one Type 1 power headroom report in a slot </w:t>
            </w:r>
            <m:oMath>
              <m:r>
                <w:rPr>
                  <w:rFonts w:ascii="Cambria Math" w:eastAsia="Cambria Math" w:hAnsi="Cambria Math" w:cs="+mn-cs"/>
                  <w:color w:val="FF0000"/>
                  <w:kern w:val="24"/>
                </w:rPr>
                <m:t>n</m:t>
              </m:r>
            </m:oMath>
            <w:r w:rsidRPr="00220357">
              <w:rPr>
                <w:rFonts w:ascii="Times New Roman" w:eastAsia="Times New Roman" w:hAnsi="Times New Roman" w:cs="+mn-cs"/>
                <w:color w:val="FF0000"/>
                <w:kern w:val="24"/>
              </w:rPr>
              <w:t>.</w:t>
            </w:r>
            <w:r w:rsidRPr="00220357">
              <w:rPr>
                <w:rFonts w:ascii="Times New Roman" w:eastAsia="Times New Roman" w:hAnsi="Times New Roman" w:cs="+mn-cs"/>
                <w:color w:val="FF0000"/>
                <w:kern w:val="24"/>
                <w:lang w:val="en-GB"/>
              </w:rPr>
              <w:t xml:space="preserve"> If the</w:t>
            </w:r>
            <w:r w:rsidRPr="00220357">
              <w:rPr>
                <w:rFonts w:ascii="Times New Roman" w:eastAsia="Times New Roman" w:hAnsi="Times New Roman" w:cs="+mn-cs"/>
                <w:color w:val="FF0000"/>
                <w:kern w:val="24"/>
              </w:rPr>
              <w:t xml:space="preserve"> Type 1 power headroom report is for an </w:t>
            </w:r>
            <w:r w:rsidRPr="00220357">
              <w:rPr>
                <w:rFonts w:ascii="Times New Roman" w:eastAsia="Times New Roman" w:hAnsi="Times New Roman" w:cs="+mn-cs"/>
                <w:color w:val="FF0000"/>
                <w:kern w:val="24"/>
                <w:lang w:val="en-GB"/>
              </w:rPr>
              <w:t>actual PUSCH</w:t>
            </w:r>
            <w:r w:rsidRPr="00220357">
              <w:rPr>
                <w:rFonts w:ascii="Times New Roman" w:eastAsia="Times New Roman" w:hAnsi="Times New Roman" w:cs="+mn-cs"/>
                <w:color w:val="FF0000"/>
                <w:kern w:val="24"/>
              </w:rPr>
              <w:t xml:space="preserve"> transmission and two PUSCH transmissions</w:t>
            </w:r>
            <w:r>
              <w:rPr>
                <w:rFonts w:ascii="Times New Roman" w:eastAsia="Times New Roman" w:hAnsi="Times New Roman" w:cs="+mn-cs"/>
                <w:color w:val="FF0000"/>
                <w:kern w:val="24"/>
              </w:rPr>
              <w:t xml:space="preserve"> associated with </w:t>
            </w:r>
            <w:r w:rsidRPr="00CE0D9F">
              <w:rPr>
                <w:rFonts w:ascii="Times New Roman" w:eastAsia="Times New Roman" w:hAnsi="Times New Roman" w:cs="+mn-cs"/>
                <w:color w:val="FF0000"/>
                <w:kern w:val="24"/>
              </w:rPr>
              <w:t>different</w:t>
            </w:r>
            <w:r>
              <w:rPr>
                <w:rFonts w:ascii="Times New Roman" w:eastAsia="Times New Roman" w:hAnsi="Times New Roman" w:cs="+mn-cs"/>
                <w:color w:val="FF0000"/>
                <w:kern w:val="24"/>
              </w:rPr>
              <w:t xml:space="preserve"> </w:t>
            </w:r>
            <w:proofErr w:type="spellStart"/>
            <w:r w:rsidRPr="00220357">
              <w:rPr>
                <w:rFonts w:ascii="Times New Roman" w:eastAsia="Times New Roman" w:hAnsi="Times New Roman" w:cs="+mn-cs"/>
                <w:i/>
                <w:iCs/>
                <w:color w:val="FF0000"/>
                <w:kern w:val="24"/>
              </w:rPr>
              <w:t>CORESETPoolIndex</w:t>
            </w:r>
            <w:proofErr w:type="spellEnd"/>
            <w:r>
              <w:rPr>
                <w:rFonts w:ascii="Times New Roman" w:eastAsia="Times New Roman" w:hAnsi="Times New Roman" w:cs="+mn-cs"/>
                <w:color w:val="FF0000"/>
                <w:kern w:val="24"/>
              </w:rPr>
              <w:t xml:space="preserve"> </w:t>
            </w:r>
            <w:r w:rsidRPr="00220357">
              <w:rPr>
                <w:rFonts w:ascii="Times New Roman" w:eastAsia="Times New Roman" w:hAnsi="Times New Roman" w:cs="+mn-cs"/>
                <w:color w:val="FF0000"/>
                <w:kern w:val="24"/>
              </w:rPr>
              <w:t xml:space="preserve">overlap in time in slot n, the Type 1 power headroom report is for the </w:t>
            </w:r>
            <w:r w:rsidRPr="00220357">
              <w:rPr>
                <w:rFonts w:ascii="Times New Roman" w:eastAsia="Times New Roman" w:hAnsi="Times New Roman" w:cs="+mn-cs"/>
                <w:color w:val="FF0000"/>
                <w:kern w:val="24"/>
                <w:lang w:val="en-GB"/>
              </w:rPr>
              <w:t xml:space="preserve">PUSCH </w:t>
            </w:r>
            <w:r w:rsidRPr="00220357">
              <w:rPr>
                <w:rFonts w:ascii="Times New Roman" w:eastAsia="Times New Roman" w:hAnsi="Times New Roman" w:cs="+mn-cs"/>
                <w:color w:val="FF0000"/>
                <w:kern w:val="24"/>
              </w:rPr>
              <w:t xml:space="preserve">transmission </w:t>
            </w:r>
            <w:r w:rsidRPr="00220357">
              <w:rPr>
                <w:rFonts w:ascii="Times New Roman" w:eastAsia="Times New Roman" w:hAnsi="Times New Roman" w:cs="+mn-cs"/>
                <w:color w:val="FF0000"/>
                <w:kern w:val="24"/>
                <w:lang w:val="en-GB"/>
              </w:rPr>
              <w:t xml:space="preserve">associated </w:t>
            </w:r>
            <w:r>
              <w:rPr>
                <w:rFonts w:ascii="Times New Roman" w:eastAsia="Times New Roman" w:hAnsi="Times New Roman" w:cs="+mn-cs"/>
                <w:color w:val="FF0000"/>
                <w:kern w:val="24"/>
                <w:lang w:val="en-GB"/>
              </w:rPr>
              <w:t xml:space="preserve">with </w:t>
            </w:r>
            <w:proofErr w:type="spellStart"/>
            <w:r w:rsidRPr="00220357">
              <w:rPr>
                <w:rFonts w:ascii="Times New Roman" w:eastAsia="Times New Roman" w:hAnsi="Times New Roman" w:cs="+mn-cs"/>
                <w:i/>
                <w:iCs/>
                <w:color w:val="FF0000"/>
                <w:kern w:val="24"/>
                <w:lang w:val="en-GB"/>
              </w:rPr>
              <w:t>CORESETPoolIndex</w:t>
            </w:r>
            <w:proofErr w:type="spellEnd"/>
            <w:r>
              <w:rPr>
                <w:rFonts w:ascii="Times New Roman" w:eastAsia="Times New Roman" w:hAnsi="Times New Roman" w:cs="+mn-cs"/>
                <w:i/>
                <w:iCs/>
                <w:color w:val="FF0000"/>
                <w:kern w:val="24"/>
                <w:lang w:val="en-GB"/>
              </w:rPr>
              <w:t xml:space="preserve"> </w:t>
            </w:r>
            <w:r>
              <w:rPr>
                <w:rFonts w:ascii="Times New Roman" w:eastAsia="Times New Roman" w:hAnsi="Times New Roman" w:cs="+mn-cs"/>
                <w:color w:val="FF0000"/>
                <w:kern w:val="24"/>
                <w:lang w:val="en-GB"/>
              </w:rPr>
              <w:t>with a value of 0</w:t>
            </w:r>
            <w:r w:rsidRPr="00220357">
              <w:rPr>
                <w:rFonts w:ascii="Times New Roman" w:eastAsia="Times New Roman" w:hAnsi="Times New Roman" w:cs="+mn-cs"/>
                <w:color w:val="FF0000"/>
                <w:kern w:val="24"/>
                <w:lang w:val="en-GB"/>
              </w:rPr>
              <w:t>.</w:t>
            </w:r>
          </w:p>
          <w:p w14:paraId="7DC07351" w14:textId="77777777" w:rsidR="00DF50EF" w:rsidRPr="0013596B" w:rsidRDefault="00DF50EF" w:rsidP="0097515A">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7C1A7E6B" w14:textId="77777777" w:rsidR="00982043" w:rsidRPr="001A6B03" w:rsidRDefault="00982043" w:rsidP="00DD4426">
      <w:pPr>
        <w:spacing w:beforeLines="50" w:before="120" w:afterLines="50" w:after="120"/>
        <w:jc w:val="both"/>
        <w:rPr>
          <w:rFonts w:ascii="Times New Roman" w:eastAsia="MS Mincho" w:hAnsi="Times New Roman" w:cs="Times New Roman"/>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t>Reference</w:t>
      </w:r>
    </w:p>
    <w:p w14:paraId="1CA96F62" w14:textId="0CF83825" w:rsidR="00D62844" w:rsidRPr="00380A14" w:rsidRDefault="00D62844" w:rsidP="00D47442">
      <w:pPr>
        <w:spacing w:afterLines="50" w:after="120"/>
        <w:jc w:val="both"/>
        <w:rPr>
          <w:rFonts w:eastAsia="MS Mincho"/>
          <w:lang w:eastAsia="ja-JP"/>
        </w:rPr>
      </w:pPr>
      <w:r>
        <w:rPr>
          <w:rFonts w:eastAsia="MS Mincho" w:hint="eastAsia"/>
          <w:lang w:eastAsia="ja-JP"/>
        </w:rPr>
        <w:t>[</w:t>
      </w:r>
      <w:r>
        <w:rPr>
          <w:rFonts w:eastAsia="MS Mincho"/>
          <w:lang w:eastAsia="ja-JP"/>
        </w:rPr>
        <w:t xml:space="preserve">1] </w:t>
      </w:r>
      <w:r w:rsidRPr="00D62844">
        <w:rPr>
          <w:rFonts w:eastAsia="MS Mincho"/>
          <w:lang w:eastAsia="ja-JP"/>
        </w:rPr>
        <w:t>3GPP RP-213598, “New WID: MIMO Evolution for Downlink and Uplink”, RAN#94-e, Dec. 2021.</w:t>
      </w:r>
    </w:p>
    <w:p w14:paraId="0B322A00" w14:textId="77777777" w:rsidR="001A6B03" w:rsidRPr="00FD561E" w:rsidRDefault="001A6B03" w:rsidP="001A6B03">
      <w:pPr>
        <w:spacing w:afterLines="50" w:after="120"/>
        <w:jc w:val="both"/>
        <w:rPr>
          <w:rFonts w:eastAsiaTheme="minorEastAsia"/>
        </w:rPr>
      </w:pPr>
      <w:r>
        <w:rPr>
          <w:rFonts w:eastAsiaTheme="minorEastAsia" w:hint="eastAsia"/>
        </w:rPr>
        <w:t>[</w:t>
      </w:r>
      <w:r>
        <w:rPr>
          <w:rFonts w:eastAsiaTheme="minorEastAsia"/>
        </w:rPr>
        <w:t>2] 3GPP R4-2303494, “Reply LS on UE power limitation for STxMP in FR2, RAN4, Mar. 2023</w:t>
      </w:r>
    </w:p>
    <w:p w14:paraId="0D2D0594" w14:textId="620013DC" w:rsidR="00227A9F" w:rsidRPr="001A6B03" w:rsidRDefault="00227A9F" w:rsidP="00D47442">
      <w:pPr>
        <w:spacing w:afterLines="50" w:after="120"/>
        <w:jc w:val="both"/>
        <w:rPr>
          <w:rFonts w:eastAsiaTheme="minorEastAsia"/>
        </w:rPr>
      </w:pPr>
    </w:p>
    <w:sectPr w:rsidR="00227A9F" w:rsidRPr="001A6B03"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A216" w14:textId="77777777" w:rsidR="003E686E" w:rsidRDefault="003E686E">
      <w:r>
        <w:separator/>
      </w:r>
    </w:p>
  </w:endnote>
  <w:endnote w:type="continuationSeparator" w:id="0">
    <w:p w14:paraId="645EDC9E" w14:textId="77777777" w:rsidR="003E686E" w:rsidRDefault="003E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楷体_GB2312">
    <w:altName w:val="SimHei"/>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eiryo UI">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65D91" w14:textId="77777777" w:rsidR="003E686E" w:rsidRDefault="003E686E">
      <w:r>
        <w:separator/>
      </w:r>
    </w:p>
  </w:footnote>
  <w:footnote w:type="continuationSeparator" w:id="0">
    <w:p w14:paraId="2135E834" w14:textId="77777777" w:rsidR="003E686E" w:rsidRDefault="003E6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C4939"/>
    <w:multiLevelType w:val="hybridMultilevel"/>
    <w:tmpl w:val="0122E4D2"/>
    <w:lvl w:ilvl="0" w:tplc="FC0E3F40">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D148E6"/>
    <w:multiLevelType w:val="hybridMultilevel"/>
    <w:tmpl w:val="11BA4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5064C20"/>
    <w:multiLevelType w:val="hybridMultilevel"/>
    <w:tmpl w:val="5AC0D5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881455E"/>
    <w:multiLevelType w:val="hybridMultilevel"/>
    <w:tmpl w:val="E0C6CA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9127845"/>
    <w:multiLevelType w:val="hybridMultilevel"/>
    <w:tmpl w:val="D23CCFE0"/>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6BFE80B0">
      <w:start w:val="1"/>
      <w:numFmt w:val="bullet"/>
      <w:lvlText w:val=""/>
      <w:lvlJc w:val="left"/>
      <w:pPr>
        <w:ind w:left="1260" w:hanging="420"/>
      </w:pPr>
      <w:rPr>
        <w:rFonts w:ascii="Wingdings" w:hAnsi="Wingdings" w:hint="default"/>
        <w:color w:val="auto"/>
        <w:lang w:val="en-US"/>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3F299F"/>
    <w:multiLevelType w:val="hybridMultilevel"/>
    <w:tmpl w:val="1362D4E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23" w15:restartNumberingAfterBreak="0">
    <w:nsid w:val="1B3332B0"/>
    <w:multiLevelType w:val="hybridMultilevel"/>
    <w:tmpl w:val="69A2FC16"/>
    <w:lvl w:ilvl="0" w:tplc="B5A8667A">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1B775FFE"/>
    <w:multiLevelType w:val="hybridMultilevel"/>
    <w:tmpl w:val="BD24C7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31143"/>
    <w:multiLevelType w:val="hybridMultilevel"/>
    <w:tmpl w:val="D004B784"/>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25E2B42"/>
    <w:multiLevelType w:val="hybridMultilevel"/>
    <w:tmpl w:val="DAAEEC5A"/>
    <w:lvl w:ilvl="0" w:tplc="37E00B04">
      <w:start w:val="6"/>
      <w:numFmt w:val="bullet"/>
      <w:lvlText w:val="-"/>
      <w:lvlJc w:val="left"/>
      <w:pPr>
        <w:ind w:left="360" w:hanging="360"/>
      </w:pPr>
      <w:rPr>
        <w:rFonts w:ascii="Times New Roman" w:eastAsia="宋体" w:hAnsi="Times New Roman" w:cs="Times New Roman" w:hint="default"/>
        <w:sz w:val="24"/>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4E92D13"/>
    <w:multiLevelType w:val="hybridMultilevel"/>
    <w:tmpl w:val="C98EFF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8300691"/>
    <w:multiLevelType w:val="hybridMultilevel"/>
    <w:tmpl w:val="4996818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2BD54033"/>
    <w:multiLevelType w:val="hybridMultilevel"/>
    <w:tmpl w:val="459021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2FD707B9"/>
    <w:multiLevelType w:val="hybridMultilevel"/>
    <w:tmpl w:val="AAEC8B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1BC3516"/>
    <w:multiLevelType w:val="hybridMultilevel"/>
    <w:tmpl w:val="71B842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67B504A"/>
    <w:multiLevelType w:val="hybridMultilevel"/>
    <w:tmpl w:val="C0DEB420"/>
    <w:lvl w:ilvl="0" w:tplc="B71E83E6">
      <w:start w:val="1"/>
      <w:numFmt w:val="bullet"/>
      <w:lvlText w:val=""/>
      <w:lvlJc w:val="left"/>
      <w:pPr>
        <w:tabs>
          <w:tab w:val="num" w:pos="720"/>
        </w:tabs>
        <w:ind w:left="720" w:hanging="360"/>
      </w:pPr>
      <w:rPr>
        <w:rFonts w:ascii="Symbol" w:hAnsi="Symbol" w:hint="default"/>
      </w:rPr>
    </w:lvl>
    <w:lvl w:ilvl="1" w:tplc="82822F0C" w:tentative="1">
      <w:start w:val="1"/>
      <w:numFmt w:val="bullet"/>
      <w:lvlText w:val=""/>
      <w:lvlJc w:val="left"/>
      <w:pPr>
        <w:tabs>
          <w:tab w:val="num" w:pos="1440"/>
        </w:tabs>
        <w:ind w:left="1440" w:hanging="360"/>
      </w:pPr>
      <w:rPr>
        <w:rFonts w:ascii="Symbol" w:hAnsi="Symbol" w:hint="default"/>
      </w:rPr>
    </w:lvl>
    <w:lvl w:ilvl="2" w:tplc="46242CE0" w:tentative="1">
      <w:start w:val="1"/>
      <w:numFmt w:val="bullet"/>
      <w:lvlText w:val=""/>
      <w:lvlJc w:val="left"/>
      <w:pPr>
        <w:tabs>
          <w:tab w:val="num" w:pos="2160"/>
        </w:tabs>
        <w:ind w:left="2160" w:hanging="360"/>
      </w:pPr>
      <w:rPr>
        <w:rFonts w:ascii="Symbol" w:hAnsi="Symbol" w:hint="default"/>
      </w:rPr>
    </w:lvl>
    <w:lvl w:ilvl="3" w:tplc="1A660142" w:tentative="1">
      <w:start w:val="1"/>
      <w:numFmt w:val="bullet"/>
      <w:lvlText w:val=""/>
      <w:lvlJc w:val="left"/>
      <w:pPr>
        <w:tabs>
          <w:tab w:val="num" w:pos="2880"/>
        </w:tabs>
        <w:ind w:left="2880" w:hanging="360"/>
      </w:pPr>
      <w:rPr>
        <w:rFonts w:ascii="Symbol" w:hAnsi="Symbol" w:hint="default"/>
      </w:rPr>
    </w:lvl>
    <w:lvl w:ilvl="4" w:tplc="A352EDD4" w:tentative="1">
      <w:start w:val="1"/>
      <w:numFmt w:val="bullet"/>
      <w:lvlText w:val=""/>
      <w:lvlJc w:val="left"/>
      <w:pPr>
        <w:tabs>
          <w:tab w:val="num" w:pos="3600"/>
        </w:tabs>
        <w:ind w:left="3600" w:hanging="360"/>
      </w:pPr>
      <w:rPr>
        <w:rFonts w:ascii="Symbol" w:hAnsi="Symbol" w:hint="default"/>
      </w:rPr>
    </w:lvl>
    <w:lvl w:ilvl="5" w:tplc="8C366D60" w:tentative="1">
      <w:start w:val="1"/>
      <w:numFmt w:val="bullet"/>
      <w:lvlText w:val=""/>
      <w:lvlJc w:val="left"/>
      <w:pPr>
        <w:tabs>
          <w:tab w:val="num" w:pos="4320"/>
        </w:tabs>
        <w:ind w:left="4320" w:hanging="360"/>
      </w:pPr>
      <w:rPr>
        <w:rFonts w:ascii="Symbol" w:hAnsi="Symbol" w:hint="default"/>
      </w:rPr>
    </w:lvl>
    <w:lvl w:ilvl="6" w:tplc="8F4AAAF0" w:tentative="1">
      <w:start w:val="1"/>
      <w:numFmt w:val="bullet"/>
      <w:lvlText w:val=""/>
      <w:lvlJc w:val="left"/>
      <w:pPr>
        <w:tabs>
          <w:tab w:val="num" w:pos="5040"/>
        </w:tabs>
        <w:ind w:left="5040" w:hanging="360"/>
      </w:pPr>
      <w:rPr>
        <w:rFonts w:ascii="Symbol" w:hAnsi="Symbol" w:hint="default"/>
      </w:rPr>
    </w:lvl>
    <w:lvl w:ilvl="7" w:tplc="65B8B910" w:tentative="1">
      <w:start w:val="1"/>
      <w:numFmt w:val="bullet"/>
      <w:lvlText w:val=""/>
      <w:lvlJc w:val="left"/>
      <w:pPr>
        <w:tabs>
          <w:tab w:val="num" w:pos="5760"/>
        </w:tabs>
        <w:ind w:left="5760" w:hanging="360"/>
      </w:pPr>
      <w:rPr>
        <w:rFonts w:ascii="Symbol" w:hAnsi="Symbol" w:hint="default"/>
      </w:rPr>
    </w:lvl>
    <w:lvl w:ilvl="8" w:tplc="2D5A42D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BD17DF4"/>
    <w:multiLevelType w:val="hybridMultilevel"/>
    <w:tmpl w:val="E91C8160"/>
    <w:lvl w:ilvl="0" w:tplc="79E0188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3E836AB7"/>
    <w:multiLevelType w:val="hybridMultilevel"/>
    <w:tmpl w:val="9BD6CA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BF113B8"/>
    <w:multiLevelType w:val="hybridMultilevel"/>
    <w:tmpl w:val="5700EE5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4E393690"/>
    <w:multiLevelType w:val="multilevel"/>
    <w:tmpl w:val="4E393690"/>
    <w:lvl w:ilvl="0">
      <w:start w:val="1"/>
      <w:numFmt w:val="bullet"/>
      <w:lvlText w:val="•"/>
      <w:lvlJc w:val="left"/>
      <w:pPr>
        <w:tabs>
          <w:tab w:val="left" w:pos="502"/>
        </w:tabs>
        <w:ind w:left="502"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2" w15:restartNumberingAfterBreak="0">
    <w:nsid w:val="56D02DA3"/>
    <w:multiLevelType w:val="hybridMultilevel"/>
    <w:tmpl w:val="29AAE2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81F74A3"/>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4" w15:restartNumberingAfterBreak="0">
    <w:nsid w:val="59C6547C"/>
    <w:multiLevelType w:val="hybridMultilevel"/>
    <w:tmpl w:val="7AE88560"/>
    <w:lvl w:ilvl="0" w:tplc="C7A47088">
      <w:numFmt w:val="bullet"/>
      <w:lvlText w:val="-"/>
      <w:lvlJc w:val="left"/>
      <w:pPr>
        <w:ind w:left="420" w:hanging="42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5A0A797F"/>
    <w:multiLevelType w:val="hybridMultilevel"/>
    <w:tmpl w:val="8C5C3F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5B7E4BBB"/>
    <w:multiLevelType w:val="hybridMultilevel"/>
    <w:tmpl w:val="1172A87A"/>
    <w:lvl w:ilvl="0" w:tplc="A7CEF88A">
      <w:start w:val="6"/>
      <w:numFmt w:val="bullet"/>
      <w:lvlText w:val="-"/>
      <w:lvlJc w:val="left"/>
      <w:pPr>
        <w:ind w:left="840" w:hanging="420"/>
      </w:pPr>
      <w:rPr>
        <w:rFonts w:ascii="Times New Roman" w:eastAsia="宋体"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7" w15:restartNumberingAfterBreak="0">
    <w:nsid w:val="5C2A0678"/>
    <w:multiLevelType w:val="hybridMultilevel"/>
    <w:tmpl w:val="AE1270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37B419D"/>
    <w:multiLevelType w:val="hybridMultilevel"/>
    <w:tmpl w:val="532C0F10"/>
    <w:lvl w:ilvl="0" w:tplc="D7BA7446">
      <w:numFmt w:val="bullet"/>
      <w:lvlText w:val="–"/>
      <w:lvlJc w:val="left"/>
      <w:pPr>
        <w:ind w:left="420" w:hanging="420"/>
      </w:pPr>
      <w:rPr>
        <w:rFonts w:ascii="Arial" w:hAnsi="Arial" w:cs="Times New Roman" w:hint="default"/>
      </w:rPr>
    </w:lvl>
    <w:lvl w:ilvl="1" w:tplc="D7BA744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8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61D25F8"/>
    <w:multiLevelType w:val="hybridMultilevel"/>
    <w:tmpl w:val="989C34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67156ECA"/>
    <w:multiLevelType w:val="hybridMultilevel"/>
    <w:tmpl w:val="F69ECFBE"/>
    <w:lvl w:ilvl="0" w:tplc="39CC9F48">
      <w:start w:val="1"/>
      <w:numFmt w:val="bullet"/>
      <w:lvlText w:val="•"/>
      <w:lvlJc w:val="left"/>
      <w:pPr>
        <w:tabs>
          <w:tab w:val="num" w:pos="720"/>
        </w:tabs>
        <w:ind w:left="720" w:hanging="360"/>
      </w:pPr>
      <w:rPr>
        <w:rFonts w:ascii="Arial" w:hAnsi="Arial" w:hint="default"/>
      </w:rPr>
    </w:lvl>
    <w:lvl w:ilvl="1" w:tplc="21620D46" w:tentative="1">
      <w:start w:val="1"/>
      <w:numFmt w:val="bullet"/>
      <w:lvlText w:val="•"/>
      <w:lvlJc w:val="left"/>
      <w:pPr>
        <w:tabs>
          <w:tab w:val="num" w:pos="1440"/>
        </w:tabs>
        <w:ind w:left="1440" w:hanging="360"/>
      </w:pPr>
      <w:rPr>
        <w:rFonts w:ascii="Arial" w:hAnsi="Arial" w:hint="default"/>
      </w:rPr>
    </w:lvl>
    <w:lvl w:ilvl="2" w:tplc="753E68AE" w:tentative="1">
      <w:start w:val="1"/>
      <w:numFmt w:val="bullet"/>
      <w:lvlText w:val="•"/>
      <w:lvlJc w:val="left"/>
      <w:pPr>
        <w:tabs>
          <w:tab w:val="num" w:pos="2160"/>
        </w:tabs>
        <w:ind w:left="2160" w:hanging="360"/>
      </w:pPr>
      <w:rPr>
        <w:rFonts w:ascii="Arial" w:hAnsi="Arial" w:hint="default"/>
      </w:rPr>
    </w:lvl>
    <w:lvl w:ilvl="3" w:tplc="4F6EC3E6" w:tentative="1">
      <w:start w:val="1"/>
      <w:numFmt w:val="bullet"/>
      <w:lvlText w:val="•"/>
      <w:lvlJc w:val="left"/>
      <w:pPr>
        <w:tabs>
          <w:tab w:val="num" w:pos="2880"/>
        </w:tabs>
        <w:ind w:left="2880" w:hanging="360"/>
      </w:pPr>
      <w:rPr>
        <w:rFonts w:ascii="Arial" w:hAnsi="Arial" w:hint="default"/>
      </w:rPr>
    </w:lvl>
    <w:lvl w:ilvl="4" w:tplc="C524AD10" w:tentative="1">
      <w:start w:val="1"/>
      <w:numFmt w:val="bullet"/>
      <w:lvlText w:val="•"/>
      <w:lvlJc w:val="left"/>
      <w:pPr>
        <w:tabs>
          <w:tab w:val="num" w:pos="3600"/>
        </w:tabs>
        <w:ind w:left="3600" w:hanging="360"/>
      </w:pPr>
      <w:rPr>
        <w:rFonts w:ascii="Arial" w:hAnsi="Arial" w:hint="default"/>
      </w:rPr>
    </w:lvl>
    <w:lvl w:ilvl="5" w:tplc="B5FAE340" w:tentative="1">
      <w:start w:val="1"/>
      <w:numFmt w:val="bullet"/>
      <w:lvlText w:val="•"/>
      <w:lvlJc w:val="left"/>
      <w:pPr>
        <w:tabs>
          <w:tab w:val="num" w:pos="4320"/>
        </w:tabs>
        <w:ind w:left="4320" w:hanging="360"/>
      </w:pPr>
      <w:rPr>
        <w:rFonts w:ascii="Arial" w:hAnsi="Arial" w:hint="default"/>
      </w:rPr>
    </w:lvl>
    <w:lvl w:ilvl="6" w:tplc="9B605D8A" w:tentative="1">
      <w:start w:val="1"/>
      <w:numFmt w:val="bullet"/>
      <w:lvlText w:val="•"/>
      <w:lvlJc w:val="left"/>
      <w:pPr>
        <w:tabs>
          <w:tab w:val="num" w:pos="5040"/>
        </w:tabs>
        <w:ind w:left="5040" w:hanging="360"/>
      </w:pPr>
      <w:rPr>
        <w:rFonts w:ascii="Arial" w:hAnsi="Arial" w:hint="default"/>
      </w:rPr>
    </w:lvl>
    <w:lvl w:ilvl="7" w:tplc="02222918" w:tentative="1">
      <w:start w:val="1"/>
      <w:numFmt w:val="bullet"/>
      <w:lvlText w:val="•"/>
      <w:lvlJc w:val="left"/>
      <w:pPr>
        <w:tabs>
          <w:tab w:val="num" w:pos="5760"/>
        </w:tabs>
        <w:ind w:left="5760" w:hanging="360"/>
      </w:pPr>
      <w:rPr>
        <w:rFonts w:ascii="Arial" w:hAnsi="Arial" w:hint="default"/>
      </w:rPr>
    </w:lvl>
    <w:lvl w:ilvl="8" w:tplc="E2CC5CC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8"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94"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2" w15:restartNumberingAfterBreak="0">
    <w:nsid w:val="79B726AF"/>
    <w:multiLevelType w:val="hybridMultilevel"/>
    <w:tmpl w:val="6DD4E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FCE4C96"/>
    <w:multiLevelType w:val="hybridMultilevel"/>
    <w:tmpl w:val="70700D6A"/>
    <w:lvl w:ilvl="0" w:tplc="47FAD7DC">
      <w:start w:val="1"/>
      <w:numFmt w:val="bullet"/>
      <w:lvlText w:val=""/>
      <w:lvlJc w:val="left"/>
      <w:pPr>
        <w:tabs>
          <w:tab w:val="num" w:pos="720"/>
        </w:tabs>
        <w:ind w:left="720" w:hanging="360"/>
      </w:pPr>
      <w:rPr>
        <w:rFonts w:ascii="Symbol" w:hAnsi="Symbol" w:hint="default"/>
      </w:rPr>
    </w:lvl>
    <w:lvl w:ilvl="1" w:tplc="D500D992" w:tentative="1">
      <w:start w:val="1"/>
      <w:numFmt w:val="bullet"/>
      <w:lvlText w:val=""/>
      <w:lvlJc w:val="left"/>
      <w:pPr>
        <w:tabs>
          <w:tab w:val="num" w:pos="1440"/>
        </w:tabs>
        <w:ind w:left="1440" w:hanging="360"/>
      </w:pPr>
      <w:rPr>
        <w:rFonts w:ascii="Symbol" w:hAnsi="Symbol" w:hint="default"/>
      </w:rPr>
    </w:lvl>
    <w:lvl w:ilvl="2" w:tplc="48F2EF42" w:tentative="1">
      <w:start w:val="1"/>
      <w:numFmt w:val="bullet"/>
      <w:lvlText w:val=""/>
      <w:lvlJc w:val="left"/>
      <w:pPr>
        <w:tabs>
          <w:tab w:val="num" w:pos="2160"/>
        </w:tabs>
        <w:ind w:left="2160" w:hanging="360"/>
      </w:pPr>
      <w:rPr>
        <w:rFonts w:ascii="Symbol" w:hAnsi="Symbol" w:hint="default"/>
      </w:rPr>
    </w:lvl>
    <w:lvl w:ilvl="3" w:tplc="6BCCE826" w:tentative="1">
      <w:start w:val="1"/>
      <w:numFmt w:val="bullet"/>
      <w:lvlText w:val=""/>
      <w:lvlJc w:val="left"/>
      <w:pPr>
        <w:tabs>
          <w:tab w:val="num" w:pos="2880"/>
        </w:tabs>
        <w:ind w:left="2880" w:hanging="360"/>
      </w:pPr>
      <w:rPr>
        <w:rFonts w:ascii="Symbol" w:hAnsi="Symbol" w:hint="default"/>
      </w:rPr>
    </w:lvl>
    <w:lvl w:ilvl="4" w:tplc="86DE5D30" w:tentative="1">
      <w:start w:val="1"/>
      <w:numFmt w:val="bullet"/>
      <w:lvlText w:val=""/>
      <w:lvlJc w:val="left"/>
      <w:pPr>
        <w:tabs>
          <w:tab w:val="num" w:pos="3600"/>
        </w:tabs>
        <w:ind w:left="3600" w:hanging="360"/>
      </w:pPr>
      <w:rPr>
        <w:rFonts w:ascii="Symbol" w:hAnsi="Symbol" w:hint="default"/>
      </w:rPr>
    </w:lvl>
    <w:lvl w:ilvl="5" w:tplc="57469092" w:tentative="1">
      <w:start w:val="1"/>
      <w:numFmt w:val="bullet"/>
      <w:lvlText w:val=""/>
      <w:lvlJc w:val="left"/>
      <w:pPr>
        <w:tabs>
          <w:tab w:val="num" w:pos="4320"/>
        </w:tabs>
        <w:ind w:left="4320" w:hanging="360"/>
      </w:pPr>
      <w:rPr>
        <w:rFonts w:ascii="Symbol" w:hAnsi="Symbol" w:hint="default"/>
      </w:rPr>
    </w:lvl>
    <w:lvl w:ilvl="6" w:tplc="C85E5AD6" w:tentative="1">
      <w:start w:val="1"/>
      <w:numFmt w:val="bullet"/>
      <w:lvlText w:val=""/>
      <w:lvlJc w:val="left"/>
      <w:pPr>
        <w:tabs>
          <w:tab w:val="num" w:pos="5040"/>
        </w:tabs>
        <w:ind w:left="5040" w:hanging="360"/>
      </w:pPr>
      <w:rPr>
        <w:rFonts w:ascii="Symbol" w:hAnsi="Symbol" w:hint="default"/>
      </w:rPr>
    </w:lvl>
    <w:lvl w:ilvl="7" w:tplc="2D1E5430" w:tentative="1">
      <w:start w:val="1"/>
      <w:numFmt w:val="bullet"/>
      <w:lvlText w:val=""/>
      <w:lvlJc w:val="left"/>
      <w:pPr>
        <w:tabs>
          <w:tab w:val="num" w:pos="5760"/>
        </w:tabs>
        <w:ind w:left="5760" w:hanging="360"/>
      </w:pPr>
      <w:rPr>
        <w:rFonts w:ascii="Symbol" w:hAnsi="Symbol" w:hint="default"/>
      </w:rPr>
    </w:lvl>
    <w:lvl w:ilvl="8" w:tplc="0E30B66A" w:tentative="1">
      <w:start w:val="1"/>
      <w:numFmt w:val="bullet"/>
      <w:lvlText w:val=""/>
      <w:lvlJc w:val="left"/>
      <w:pPr>
        <w:tabs>
          <w:tab w:val="num" w:pos="6480"/>
        </w:tabs>
        <w:ind w:left="6480" w:hanging="360"/>
      </w:pPr>
      <w:rPr>
        <w:rFonts w:ascii="Symbol" w:hAnsi="Symbol" w:hint="default"/>
      </w:rPr>
    </w:lvl>
  </w:abstractNum>
  <w:num w:numId="1" w16cid:durableId="2086954589">
    <w:abstractNumId w:val="94"/>
  </w:num>
  <w:num w:numId="2" w16cid:durableId="404227994">
    <w:abstractNumId w:val="1"/>
  </w:num>
  <w:num w:numId="3" w16cid:durableId="2122068089">
    <w:abstractNumId w:val="4"/>
  </w:num>
  <w:num w:numId="4" w16cid:durableId="1796948858">
    <w:abstractNumId w:val="63"/>
  </w:num>
  <w:num w:numId="5" w16cid:durableId="1784417563">
    <w:abstractNumId w:val="20"/>
  </w:num>
  <w:num w:numId="6" w16cid:durableId="1511214778">
    <w:abstractNumId w:val="55"/>
  </w:num>
  <w:num w:numId="7" w16cid:durableId="2033460020">
    <w:abstractNumId w:val="91"/>
  </w:num>
  <w:num w:numId="8" w16cid:durableId="1331834789">
    <w:abstractNumId w:val="5"/>
  </w:num>
  <w:num w:numId="9" w16cid:durableId="1711756835">
    <w:abstractNumId w:val="104"/>
  </w:num>
  <w:num w:numId="10" w16cid:durableId="836656244">
    <w:abstractNumId w:val="49"/>
  </w:num>
  <w:num w:numId="11" w16cid:durableId="1794978875">
    <w:abstractNumId w:val="103"/>
  </w:num>
  <w:num w:numId="12" w16cid:durableId="425004999">
    <w:abstractNumId w:val="12"/>
  </w:num>
  <w:num w:numId="13" w16cid:durableId="1783451376">
    <w:abstractNumId w:val="48"/>
  </w:num>
  <w:num w:numId="14" w16cid:durableId="1087966086">
    <w:abstractNumId w:val="3"/>
  </w:num>
  <w:num w:numId="15" w16cid:durableId="1980913474">
    <w:abstractNumId w:val="68"/>
  </w:num>
  <w:num w:numId="16" w16cid:durableId="1971865062">
    <w:abstractNumId w:val="29"/>
  </w:num>
  <w:num w:numId="17" w16cid:durableId="1512573302">
    <w:abstractNumId w:val="89"/>
  </w:num>
  <w:num w:numId="18" w16cid:durableId="806515107">
    <w:abstractNumId w:val="54"/>
  </w:num>
  <w:num w:numId="19" w16cid:durableId="1538810118">
    <w:abstractNumId w:val="18"/>
  </w:num>
  <w:num w:numId="20" w16cid:durableId="1585383596">
    <w:abstractNumId w:val="99"/>
  </w:num>
  <w:num w:numId="21" w16cid:durableId="1232275116">
    <w:abstractNumId w:val="66"/>
  </w:num>
  <w:num w:numId="22" w16cid:durableId="1613319778">
    <w:abstractNumId w:val="50"/>
  </w:num>
  <w:num w:numId="23" w16cid:durableId="624315701">
    <w:abstractNumId w:val="25"/>
  </w:num>
  <w:num w:numId="24" w16cid:durableId="2016376686">
    <w:abstractNumId w:val="69"/>
  </w:num>
  <w:num w:numId="25" w16cid:durableId="1841967253">
    <w:abstractNumId w:val="93"/>
  </w:num>
  <w:num w:numId="26" w16cid:durableId="82185177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60"/>
  </w:num>
  <w:num w:numId="28" w16cid:durableId="1520123425">
    <w:abstractNumId w:val="17"/>
  </w:num>
  <w:num w:numId="29" w16cid:durableId="1390377611">
    <w:abstractNumId w:val="106"/>
  </w:num>
  <w:num w:numId="30" w16cid:durableId="849758647">
    <w:abstractNumId w:val="38"/>
  </w:num>
  <w:num w:numId="31" w16cid:durableId="705448389">
    <w:abstractNumId w:val="96"/>
  </w:num>
  <w:num w:numId="32" w16cid:durableId="2060934177">
    <w:abstractNumId w:val="79"/>
  </w:num>
  <w:num w:numId="33" w16cid:durableId="488906195">
    <w:abstractNumId w:val="30"/>
  </w:num>
  <w:num w:numId="34" w16cid:durableId="1940209702">
    <w:abstractNumId w:val="8"/>
  </w:num>
  <w:num w:numId="35" w16cid:durableId="507059058">
    <w:abstractNumId w:val="98"/>
  </w:num>
  <w:num w:numId="36" w16cid:durableId="1713730981">
    <w:abstractNumId w:val="44"/>
  </w:num>
  <w:num w:numId="37" w16cid:durableId="2055499828">
    <w:abstractNumId w:val="78"/>
  </w:num>
  <w:num w:numId="38" w16cid:durableId="379482418">
    <w:abstractNumId w:val="0"/>
  </w:num>
  <w:num w:numId="39" w16cid:durableId="834343958">
    <w:abstractNumId w:val="71"/>
  </w:num>
  <w:num w:numId="40" w16cid:durableId="1071808031">
    <w:abstractNumId w:val="42"/>
  </w:num>
  <w:num w:numId="41" w16cid:durableId="601306384">
    <w:abstractNumId w:val="59"/>
  </w:num>
  <w:num w:numId="42" w16cid:durableId="79639148">
    <w:abstractNumId w:val="47"/>
  </w:num>
  <w:num w:numId="43" w16cid:durableId="1773816870">
    <w:abstractNumId w:val="105"/>
  </w:num>
  <w:num w:numId="44" w16cid:durableId="881551832">
    <w:abstractNumId w:val="64"/>
  </w:num>
  <w:num w:numId="45" w16cid:durableId="481702218">
    <w:abstractNumId w:val="101"/>
  </w:num>
  <w:num w:numId="46" w16cid:durableId="1940719573">
    <w:abstractNumId w:val="37"/>
  </w:num>
  <w:num w:numId="47" w16cid:durableId="811942507">
    <w:abstractNumId w:val="33"/>
  </w:num>
  <w:num w:numId="48" w16cid:durableId="167140774">
    <w:abstractNumId w:val="83"/>
  </w:num>
  <w:num w:numId="49" w16cid:durableId="30540813">
    <w:abstractNumId w:val="22"/>
  </w:num>
  <w:num w:numId="50" w16cid:durableId="1362631702">
    <w:abstractNumId w:val="97"/>
  </w:num>
  <w:num w:numId="51" w16cid:durableId="961230840">
    <w:abstractNumId w:val="39"/>
  </w:num>
  <w:num w:numId="52" w16cid:durableId="911430853">
    <w:abstractNumId w:val="56"/>
  </w:num>
  <w:num w:numId="53" w16cid:durableId="1598520540">
    <w:abstractNumId w:val="16"/>
  </w:num>
  <w:num w:numId="54" w16cid:durableId="560942989">
    <w:abstractNumId w:val="41"/>
  </w:num>
  <w:num w:numId="55" w16cid:durableId="775295804">
    <w:abstractNumId w:val="80"/>
  </w:num>
  <w:num w:numId="56" w16cid:durableId="414909882">
    <w:abstractNumId w:val="7"/>
  </w:num>
  <w:num w:numId="57" w16cid:durableId="702176257">
    <w:abstractNumId w:val="90"/>
  </w:num>
  <w:num w:numId="58" w16cid:durableId="379550318">
    <w:abstractNumId w:val="58"/>
  </w:num>
  <w:num w:numId="59" w16cid:durableId="469439386">
    <w:abstractNumId w:val="88"/>
  </w:num>
  <w:num w:numId="60" w16cid:durableId="1920943542">
    <w:abstractNumId w:val="94"/>
  </w:num>
  <w:num w:numId="61" w16cid:durableId="1667055910">
    <w:abstractNumId w:val="94"/>
    <w:lvlOverride w:ilvl="0">
      <w:startOverride w:val="6"/>
    </w:lvlOverride>
  </w:num>
  <w:num w:numId="62" w16cid:durableId="1030258555">
    <w:abstractNumId w:val="74"/>
  </w:num>
  <w:num w:numId="63" w16cid:durableId="977615441">
    <w:abstractNumId w:val="62"/>
  </w:num>
  <w:num w:numId="64" w16cid:durableId="1682854936">
    <w:abstractNumId w:val="9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34838813">
    <w:abstractNumId w:val="53"/>
  </w:num>
  <w:num w:numId="66" w16cid:durableId="205065186">
    <w:abstractNumId w:val="51"/>
  </w:num>
  <w:num w:numId="67" w16cid:durableId="1631204829">
    <w:abstractNumId w:val="81"/>
  </w:num>
  <w:num w:numId="68" w16cid:durableId="957107655">
    <w:abstractNumId w:val="82"/>
  </w:num>
  <w:num w:numId="69" w16cid:durableId="1672610465">
    <w:abstractNumId w:val="34"/>
  </w:num>
  <w:num w:numId="70" w16cid:durableId="1441683734">
    <w:abstractNumId w:val="46"/>
  </w:num>
  <w:num w:numId="71" w16cid:durableId="1664237111">
    <w:abstractNumId w:val="86"/>
  </w:num>
  <w:num w:numId="72" w16cid:durableId="1050769593">
    <w:abstractNumId w:val="10"/>
  </w:num>
  <w:num w:numId="73" w16cid:durableId="221410637">
    <w:abstractNumId w:val="107"/>
  </w:num>
  <w:num w:numId="74" w16cid:durableId="1501308717">
    <w:abstractNumId w:val="45"/>
  </w:num>
  <w:num w:numId="75" w16cid:durableId="680163350">
    <w:abstractNumId w:val="87"/>
  </w:num>
  <w:num w:numId="76" w16cid:durableId="632949656">
    <w:abstractNumId w:val="84"/>
  </w:num>
  <w:num w:numId="77" w16cid:durableId="325329648">
    <w:abstractNumId w:val="6"/>
  </w:num>
  <w:num w:numId="78" w16cid:durableId="1159806937">
    <w:abstractNumId w:val="11"/>
  </w:num>
  <w:num w:numId="79" w16cid:durableId="365713844">
    <w:abstractNumId w:val="70"/>
  </w:num>
  <w:num w:numId="80" w16cid:durableId="947784086">
    <w:abstractNumId w:val="85"/>
  </w:num>
  <w:num w:numId="81" w16cid:durableId="773130891">
    <w:abstractNumId w:val="43"/>
  </w:num>
  <w:num w:numId="82" w16cid:durableId="2049716968">
    <w:abstractNumId w:val="36"/>
  </w:num>
  <w:num w:numId="83" w16cid:durableId="885064678">
    <w:abstractNumId w:val="52"/>
  </w:num>
  <w:num w:numId="84" w16cid:durableId="1195537170">
    <w:abstractNumId w:val="77"/>
  </w:num>
  <w:num w:numId="85" w16cid:durableId="18548024">
    <w:abstractNumId w:val="26"/>
  </w:num>
  <w:num w:numId="86" w16cid:durableId="491222601">
    <w:abstractNumId w:val="19"/>
  </w:num>
  <w:num w:numId="87" w16cid:durableId="2111121054">
    <w:abstractNumId w:val="67"/>
  </w:num>
  <w:num w:numId="88" w16cid:durableId="158572325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9" w16cid:durableId="600063989">
    <w:abstractNumId w:val="100"/>
  </w:num>
  <w:num w:numId="90" w16cid:durableId="1861115197">
    <w:abstractNumId w:val="35"/>
  </w:num>
  <w:num w:numId="91" w16cid:durableId="1669602265">
    <w:abstractNumId w:val="9"/>
  </w:num>
  <w:num w:numId="92" w16cid:durableId="507670744">
    <w:abstractNumId w:val="76"/>
  </w:num>
  <w:num w:numId="93" w16cid:durableId="1311791630">
    <w:abstractNumId w:val="32"/>
  </w:num>
  <w:num w:numId="94" w16cid:durableId="1441409778">
    <w:abstractNumId w:val="61"/>
  </w:num>
  <w:num w:numId="95" w16cid:durableId="1000080915">
    <w:abstractNumId w:val="40"/>
  </w:num>
  <w:num w:numId="96" w16cid:durableId="427510553">
    <w:abstractNumId w:val="31"/>
  </w:num>
  <w:num w:numId="97" w16cid:durableId="1840609812">
    <w:abstractNumId w:val="73"/>
  </w:num>
  <w:num w:numId="98" w16cid:durableId="481432731">
    <w:abstractNumId w:val="13"/>
  </w:num>
  <w:num w:numId="99" w16cid:durableId="745759540">
    <w:abstractNumId w:val="14"/>
  </w:num>
  <w:num w:numId="100" w16cid:durableId="1154953208">
    <w:abstractNumId w:val="15"/>
  </w:num>
  <w:num w:numId="101" w16cid:durableId="1785227979">
    <w:abstractNumId w:val="65"/>
  </w:num>
  <w:num w:numId="102" w16cid:durableId="297884816">
    <w:abstractNumId w:val="72"/>
  </w:num>
  <w:num w:numId="103" w16cid:durableId="709309381">
    <w:abstractNumId w:val="75"/>
  </w:num>
  <w:num w:numId="104" w16cid:durableId="345988222">
    <w:abstractNumId w:val="27"/>
  </w:num>
  <w:num w:numId="105" w16cid:durableId="2092654772">
    <w:abstractNumId w:val="23"/>
  </w:num>
  <w:num w:numId="106" w16cid:durableId="466822484">
    <w:abstractNumId w:val="94"/>
  </w:num>
  <w:num w:numId="107" w16cid:durableId="814176488">
    <w:abstractNumId w:val="21"/>
  </w:num>
  <w:num w:numId="108" w16cid:durableId="1944259166">
    <w:abstractNumId w:val="28"/>
  </w:num>
  <w:num w:numId="109" w16cid:durableId="1402020527">
    <w:abstractNumId w:val="100"/>
  </w:num>
  <w:num w:numId="110" w16cid:durableId="656960432">
    <w:abstractNumId w:val="24"/>
  </w:num>
  <w:num w:numId="111" w16cid:durableId="1862548016">
    <w:abstractNumId w:val="102"/>
  </w:num>
  <w:num w:numId="112" w16cid:durableId="41177138">
    <w:abstractNumId w:val="57"/>
  </w:num>
  <w:num w:numId="113" w16cid:durableId="1831630909">
    <w:abstractNumId w:val="92"/>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FF0"/>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C21"/>
    <w:rsid w:val="00005FB0"/>
    <w:rsid w:val="00006931"/>
    <w:rsid w:val="0000737E"/>
    <w:rsid w:val="00007398"/>
    <w:rsid w:val="0000793E"/>
    <w:rsid w:val="00007A53"/>
    <w:rsid w:val="00007AD5"/>
    <w:rsid w:val="000103D3"/>
    <w:rsid w:val="0001040A"/>
    <w:rsid w:val="00010569"/>
    <w:rsid w:val="000108AA"/>
    <w:rsid w:val="00010CED"/>
    <w:rsid w:val="0001114E"/>
    <w:rsid w:val="000112A6"/>
    <w:rsid w:val="000123E8"/>
    <w:rsid w:val="0001256C"/>
    <w:rsid w:val="000128BB"/>
    <w:rsid w:val="00012B3D"/>
    <w:rsid w:val="00013211"/>
    <w:rsid w:val="0001334F"/>
    <w:rsid w:val="000133FF"/>
    <w:rsid w:val="00013592"/>
    <w:rsid w:val="00013DC7"/>
    <w:rsid w:val="00014692"/>
    <w:rsid w:val="0001490E"/>
    <w:rsid w:val="000149B7"/>
    <w:rsid w:val="00014DA6"/>
    <w:rsid w:val="00014FAD"/>
    <w:rsid w:val="00015104"/>
    <w:rsid w:val="000153B0"/>
    <w:rsid w:val="000158FC"/>
    <w:rsid w:val="00015E62"/>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59C"/>
    <w:rsid w:val="00022C08"/>
    <w:rsid w:val="00022C4A"/>
    <w:rsid w:val="00022FD2"/>
    <w:rsid w:val="0002334D"/>
    <w:rsid w:val="00023807"/>
    <w:rsid w:val="00023A19"/>
    <w:rsid w:val="000244FB"/>
    <w:rsid w:val="0002453B"/>
    <w:rsid w:val="00024679"/>
    <w:rsid w:val="000246A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3FDA"/>
    <w:rsid w:val="00034579"/>
    <w:rsid w:val="00034CE4"/>
    <w:rsid w:val="00035097"/>
    <w:rsid w:val="000353C3"/>
    <w:rsid w:val="000356F6"/>
    <w:rsid w:val="0003605D"/>
    <w:rsid w:val="000360B8"/>
    <w:rsid w:val="0003677F"/>
    <w:rsid w:val="00036A13"/>
    <w:rsid w:val="00037538"/>
    <w:rsid w:val="000375E0"/>
    <w:rsid w:val="00040410"/>
    <w:rsid w:val="00040CE4"/>
    <w:rsid w:val="00040ED7"/>
    <w:rsid w:val="00040F8D"/>
    <w:rsid w:val="00040FF7"/>
    <w:rsid w:val="000416CC"/>
    <w:rsid w:val="00041CAE"/>
    <w:rsid w:val="00041D16"/>
    <w:rsid w:val="00042130"/>
    <w:rsid w:val="000423A2"/>
    <w:rsid w:val="00042B32"/>
    <w:rsid w:val="00042CA9"/>
    <w:rsid w:val="00042CB9"/>
    <w:rsid w:val="00042FFE"/>
    <w:rsid w:val="000434E1"/>
    <w:rsid w:val="00043BEE"/>
    <w:rsid w:val="000443C9"/>
    <w:rsid w:val="000445B9"/>
    <w:rsid w:val="00044623"/>
    <w:rsid w:val="00044C67"/>
    <w:rsid w:val="00045327"/>
    <w:rsid w:val="0004586E"/>
    <w:rsid w:val="00046497"/>
    <w:rsid w:val="000467F8"/>
    <w:rsid w:val="00046888"/>
    <w:rsid w:val="000469F4"/>
    <w:rsid w:val="00046B5A"/>
    <w:rsid w:val="00046B91"/>
    <w:rsid w:val="000470FA"/>
    <w:rsid w:val="0004720B"/>
    <w:rsid w:val="000472F0"/>
    <w:rsid w:val="00047F83"/>
    <w:rsid w:val="00050413"/>
    <w:rsid w:val="00050498"/>
    <w:rsid w:val="000506C7"/>
    <w:rsid w:val="00051AC5"/>
    <w:rsid w:val="0005212A"/>
    <w:rsid w:val="000530EF"/>
    <w:rsid w:val="0005319F"/>
    <w:rsid w:val="00053353"/>
    <w:rsid w:val="0005340B"/>
    <w:rsid w:val="000539A4"/>
    <w:rsid w:val="00053ABA"/>
    <w:rsid w:val="000540E5"/>
    <w:rsid w:val="0005457C"/>
    <w:rsid w:val="000546C7"/>
    <w:rsid w:val="0005501F"/>
    <w:rsid w:val="00055358"/>
    <w:rsid w:val="000556C2"/>
    <w:rsid w:val="000556DC"/>
    <w:rsid w:val="00055E8F"/>
    <w:rsid w:val="00055EC0"/>
    <w:rsid w:val="0005667D"/>
    <w:rsid w:val="00056990"/>
    <w:rsid w:val="0005723C"/>
    <w:rsid w:val="00057645"/>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705F3"/>
    <w:rsid w:val="00070B4C"/>
    <w:rsid w:val="00070DD1"/>
    <w:rsid w:val="00070F80"/>
    <w:rsid w:val="00071CF8"/>
    <w:rsid w:val="00071DC6"/>
    <w:rsid w:val="00071EC5"/>
    <w:rsid w:val="00071F4B"/>
    <w:rsid w:val="00071F60"/>
    <w:rsid w:val="00072070"/>
    <w:rsid w:val="00072131"/>
    <w:rsid w:val="0007239D"/>
    <w:rsid w:val="00072E96"/>
    <w:rsid w:val="00073717"/>
    <w:rsid w:val="00073A43"/>
    <w:rsid w:val="00073B26"/>
    <w:rsid w:val="00074120"/>
    <w:rsid w:val="0007475A"/>
    <w:rsid w:val="00074A32"/>
    <w:rsid w:val="00074B64"/>
    <w:rsid w:val="00074C62"/>
    <w:rsid w:val="00075153"/>
    <w:rsid w:val="00075374"/>
    <w:rsid w:val="0007548B"/>
    <w:rsid w:val="00075D3A"/>
    <w:rsid w:val="00075D8F"/>
    <w:rsid w:val="000761D8"/>
    <w:rsid w:val="00076544"/>
    <w:rsid w:val="000765E9"/>
    <w:rsid w:val="00076870"/>
    <w:rsid w:val="000768AA"/>
    <w:rsid w:val="00076F72"/>
    <w:rsid w:val="00077343"/>
    <w:rsid w:val="000773F3"/>
    <w:rsid w:val="000774FC"/>
    <w:rsid w:val="00077CB6"/>
    <w:rsid w:val="00077D5B"/>
    <w:rsid w:val="00077FE9"/>
    <w:rsid w:val="00080087"/>
    <w:rsid w:val="00080420"/>
    <w:rsid w:val="000804D0"/>
    <w:rsid w:val="000805F2"/>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4F39"/>
    <w:rsid w:val="00085130"/>
    <w:rsid w:val="00085227"/>
    <w:rsid w:val="0008565A"/>
    <w:rsid w:val="000859DE"/>
    <w:rsid w:val="00085F0B"/>
    <w:rsid w:val="00086B3E"/>
    <w:rsid w:val="00087369"/>
    <w:rsid w:val="00087D63"/>
    <w:rsid w:val="00087E80"/>
    <w:rsid w:val="000903BC"/>
    <w:rsid w:val="000904C5"/>
    <w:rsid w:val="00090756"/>
    <w:rsid w:val="000907C6"/>
    <w:rsid w:val="000907D0"/>
    <w:rsid w:val="00090901"/>
    <w:rsid w:val="00090AF3"/>
    <w:rsid w:val="00090FD1"/>
    <w:rsid w:val="00091187"/>
    <w:rsid w:val="0009150C"/>
    <w:rsid w:val="00091893"/>
    <w:rsid w:val="00091C7E"/>
    <w:rsid w:val="0009228F"/>
    <w:rsid w:val="000927D2"/>
    <w:rsid w:val="00092B86"/>
    <w:rsid w:val="00092CBC"/>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589"/>
    <w:rsid w:val="000978F1"/>
    <w:rsid w:val="0009791D"/>
    <w:rsid w:val="00097B3B"/>
    <w:rsid w:val="00097C97"/>
    <w:rsid w:val="00097DE9"/>
    <w:rsid w:val="000A0023"/>
    <w:rsid w:val="000A02B4"/>
    <w:rsid w:val="000A092E"/>
    <w:rsid w:val="000A0E63"/>
    <w:rsid w:val="000A172C"/>
    <w:rsid w:val="000A1DC3"/>
    <w:rsid w:val="000A1DDB"/>
    <w:rsid w:val="000A1E6F"/>
    <w:rsid w:val="000A1E94"/>
    <w:rsid w:val="000A20C7"/>
    <w:rsid w:val="000A24FF"/>
    <w:rsid w:val="000A26C8"/>
    <w:rsid w:val="000A2A41"/>
    <w:rsid w:val="000A3288"/>
    <w:rsid w:val="000A4139"/>
    <w:rsid w:val="000A44FF"/>
    <w:rsid w:val="000A4881"/>
    <w:rsid w:val="000A4933"/>
    <w:rsid w:val="000A4DD1"/>
    <w:rsid w:val="000A4DDE"/>
    <w:rsid w:val="000A4FD6"/>
    <w:rsid w:val="000A5623"/>
    <w:rsid w:val="000A57D7"/>
    <w:rsid w:val="000A5910"/>
    <w:rsid w:val="000A5A04"/>
    <w:rsid w:val="000A5A72"/>
    <w:rsid w:val="000A5B84"/>
    <w:rsid w:val="000A5FE0"/>
    <w:rsid w:val="000A683F"/>
    <w:rsid w:val="000A6F86"/>
    <w:rsid w:val="000A759B"/>
    <w:rsid w:val="000A75CB"/>
    <w:rsid w:val="000A75FB"/>
    <w:rsid w:val="000A761A"/>
    <w:rsid w:val="000A7C89"/>
    <w:rsid w:val="000B0630"/>
    <w:rsid w:val="000B0AFC"/>
    <w:rsid w:val="000B0C2D"/>
    <w:rsid w:val="000B1095"/>
    <w:rsid w:val="000B110D"/>
    <w:rsid w:val="000B1A7A"/>
    <w:rsid w:val="000B1B2A"/>
    <w:rsid w:val="000B1DA3"/>
    <w:rsid w:val="000B1F1A"/>
    <w:rsid w:val="000B22D8"/>
    <w:rsid w:val="000B2523"/>
    <w:rsid w:val="000B2788"/>
    <w:rsid w:val="000B290E"/>
    <w:rsid w:val="000B2BE8"/>
    <w:rsid w:val="000B2BFD"/>
    <w:rsid w:val="000B2E6F"/>
    <w:rsid w:val="000B3597"/>
    <w:rsid w:val="000B3D3C"/>
    <w:rsid w:val="000B3EC7"/>
    <w:rsid w:val="000B4944"/>
    <w:rsid w:val="000B4CBD"/>
    <w:rsid w:val="000B4DCC"/>
    <w:rsid w:val="000B4F7A"/>
    <w:rsid w:val="000B5096"/>
    <w:rsid w:val="000B5400"/>
    <w:rsid w:val="000B5781"/>
    <w:rsid w:val="000B64CE"/>
    <w:rsid w:val="000B6769"/>
    <w:rsid w:val="000B6936"/>
    <w:rsid w:val="000B6A77"/>
    <w:rsid w:val="000B7232"/>
    <w:rsid w:val="000B750E"/>
    <w:rsid w:val="000B7755"/>
    <w:rsid w:val="000B7902"/>
    <w:rsid w:val="000C052A"/>
    <w:rsid w:val="000C0953"/>
    <w:rsid w:val="000C0A0C"/>
    <w:rsid w:val="000C0B02"/>
    <w:rsid w:val="000C1A46"/>
    <w:rsid w:val="000C1B60"/>
    <w:rsid w:val="000C1C7B"/>
    <w:rsid w:val="000C1FE0"/>
    <w:rsid w:val="000C26BD"/>
    <w:rsid w:val="000C2AF1"/>
    <w:rsid w:val="000C349D"/>
    <w:rsid w:val="000C3816"/>
    <w:rsid w:val="000C3A1E"/>
    <w:rsid w:val="000C3DCA"/>
    <w:rsid w:val="000C42B9"/>
    <w:rsid w:val="000C452C"/>
    <w:rsid w:val="000C4878"/>
    <w:rsid w:val="000C4BDD"/>
    <w:rsid w:val="000C542E"/>
    <w:rsid w:val="000C549F"/>
    <w:rsid w:val="000C5AF0"/>
    <w:rsid w:val="000C5E2A"/>
    <w:rsid w:val="000C5F40"/>
    <w:rsid w:val="000C5F67"/>
    <w:rsid w:val="000C702C"/>
    <w:rsid w:val="000C770E"/>
    <w:rsid w:val="000C7751"/>
    <w:rsid w:val="000C778E"/>
    <w:rsid w:val="000C7B0B"/>
    <w:rsid w:val="000C7C79"/>
    <w:rsid w:val="000C7DD4"/>
    <w:rsid w:val="000C7F93"/>
    <w:rsid w:val="000D0297"/>
    <w:rsid w:val="000D0665"/>
    <w:rsid w:val="000D07AC"/>
    <w:rsid w:val="000D0839"/>
    <w:rsid w:val="000D0BEC"/>
    <w:rsid w:val="000D0F14"/>
    <w:rsid w:val="000D153B"/>
    <w:rsid w:val="000D17D8"/>
    <w:rsid w:val="000D1B1B"/>
    <w:rsid w:val="000D2223"/>
    <w:rsid w:val="000D266F"/>
    <w:rsid w:val="000D2901"/>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92"/>
    <w:rsid w:val="000D6ED4"/>
    <w:rsid w:val="000D7229"/>
    <w:rsid w:val="000D7DED"/>
    <w:rsid w:val="000E013B"/>
    <w:rsid w:val="000E0590"/>
    <w:rsid w:val="000E066B"/>
    <w:rsid w:val="000E0CA0"/>
    <w:rsid w:val="000E1FA2"/>
    <w:rsid w:val="000E21A5"/>
    <w:rsid w:val="000E21FB"/>
    <w:rsid w:val="000E27A9"/>
    <w:rsid w:val="000E387C"/>
    <w:rsid w:val="000E3CB2"/>
    <w:rsid w:val="000E3E32"/>
    <w:rsid w:val="000E3FB3"/>
    <w:rsid w:val="000E3FC1"/>
    <w:rsid w:val="000E4170"/>
    <w:rsid w:val="000E41C3"/>
    <w:rsid w:val="000E437D"/>
    <w:rsid w:val="000E4496"/>
    <w:rsid w:val="000E4CF4"/>
    <w:rsid w:val="000E64A8"/>
    <w:rsid w:val="000E6500"/>
    <w:rsid w:val="000E67EB"/>
    <w:rsid w:val="000E6EAF"/>
    <w:rsid w:val="000E745D"/>
    <w:rsid w:val="000E7982"/>
    <w:rsid w:val="000E7A9C"/>
    <w:rsid w:val="000E7B88"/>
    <w:rsid w:val="000E7FD4"/>
    <w:rsid w:val="000E7FE5"/>
    <w:rsid w:val="000E7FEA"/>
    <w:rsid w:val="000F0018"/>
    <w:rsid w:val="000F04C3"/>
    <w:rsid w:val="000F0659"/>
    <w:rsid w:val="000F07E3"/>
    <w:rsid w:val="000F130A"/>
    <w:rsid w:val="000F173E"/>
    <w:rsid w:val="000F1B9D"/>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9C7"/>
    <w:rsid w:val="00100DD0"/>
    <w:rsid w:val="00100F9E"/>
    <w:rsid w:val="0010101A"/>
    <w:rsid w:val="00101219"/>
    <w:rsid w:val="00101ADA"/>
    <w:rsid w:val="00102249"/>
    <w:rsid w:val="0010398A"/>
    <w:rsid w:val="00103BF7"/>
    <w:rsid w:val="00103E17"/>
    <w:rsid w:val="00103F11"/>
    <w:rsid w:val="001043F5"/>
    <w:rsid w:val="00104427"/>
    <w:rsid w:val="00104765"/>
    <w:rsid w:val="00104833"/>
    <w:rsid w:val="00104E63"/>
    <w:rsid w:val="0010523B"/>
    <w:rsid w:val="00105377"/>
    <w:rsid w:val="00105421"/>
    <w:rsid w:val="0010560D"/>
    <w:rsid w:val="00105639"/>
    <w:rsid w:val="00105714"/>
    <w:rsid w:val="00105A09"/>
    <w:rsid w:val="00105B56"/>
    <w:rsid w:val="00105E61"/>
    <w:rsid w:val="001060D9"/>
    <w:rsid w:val="0010619D"/>
    <w:rsid w:val="00106903"/>
    <w:rsid w:val="00106C38"/>
    <w:rsid w:val="00106CB3"/>
    <w:rsid w:val="001074BF"/>
    <w:rsid w:val="001079FF"/>
    <w:rsid w:val="00107C0B"/>
    <w:rsid w:val="00107EFB"/>
    <w:rsid w:val="00107F8E"/>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57D"/>
    <w:rsid w:val="00117617"/>
    <w:rsid w:val="00117815"/>
    <w:rsid w:val="00117A91"/>
    <w:rsid w:val="00117C0A"/>
    <w:rsid w:val="00117CA5"/>
    <w:rsid w:val="00117CEB"/>
    <w:rsid w:val="00117DD2"/>
    <w:rsid w:val="00120ABF"/>
    <w:rsid w:val="00121118"/>
    <w:rsid w:val="001216A4"/>
    <w:rsid w:val="001218BD"/>
    <w:rsid w:val="001218FF"/>
    <w:rsid w:val="00121B31"/>
    <w:rsid w:val="00121EA5"/>
    <w:rsid w:val="00122188"/>
    <w:rsid w:val="00122250"/>
    <w:rsid w:val="0012225F"/>
    <w:rsid w:val="001222B2"/>
    <w:rsid w:val="00122C37"/>
    <w:rsid w:val="00122E9E"/>
    <w:rsid w:val="001230F8"/>
    <w:rsid w:val="00123214"/>
    <w:rsid w:val="001238DD"/>
    <w:rsid w:val="00123AB5"/>
    <w:rsid w:val="00123B4F"/>
    <w:rsid w:val="00123F65"/>
    <w:rsid w:val="00124021"/>
    <w:rsid w:val="001241E7"/>
    <w:rsid w:val="0012421F"/>
    <w:rsid w:val="00124229"/>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EA5"/>
    <w:rsid w:val="00130F8A"/>
    <w:rsid w:val="0013129A"/>
    <w:rsid w:val="0013165F"/>
    <w:rsid w:val="00131F6C"/>
    <w:rsid w:val="00132535"/>
    <w:rsid w:val="0013295A"/>
    <w:rsid w:val="00132AA6"/>
    <w:rsid w:val="00132EF0"/>
    <w:rsid w:val="00133058"/>
    <w:rsid w:val="0013318B"/>
    <w:rsid w:val="00133B9E"/>
    <w:rsid w:val="00134143"/>
    <w:rsid w:val="001343C5"/>
    <w:rsid w:val="00135231"/>
    <w:rsid w:val="00135256"/>
    <w:rsid w:val="001352DC"/>
    <w:rsid w:val="001355C0"/>
    <w:rsid w:val="00135718"/>
    <w:rsid w:val="00135D38"/>
    <w:rsid w:val="00136DF7"/>
    <w:rsid w:val="001374E6"/>
    <w:rsid w:val="0013756C"/>
    <w:rsid w:val="001376A7"/>
    <w:rsid w:val="00137B80"/>
    <w:rsid w:val="00140156"/>
    <w:rsid w:val="00140417"/>
    <w:rsid w:val="001404C4"/>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D09"/>
    <w:rsid w:val="00145F55"/>
    <w:rsid w:val="00146A55"/>
    <w:rsid w:val="00146D5B"/>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30B"/>
    <w:rsid w:val="001545F8"/>
    <w:rsid w:val="00154899"/>
    <w:rsid w:val="00154CFC"/>
    <w:rsid w:val="001552E1"/>
    <w:rsid w:val="00155303"/>
    <w:rsid w:val="0015558B"/>
    <w:rsid w:val="00155608"/>
    <w:rsid w:val="001557F7"/>
    <w:rsid w:val="00155B51"/>
    <w:rsid w:val="00155DC2"/>
    <w:rsid w:val="00155E43"/>
    <w:rsid w:val="00155EAD"/>
    <w:rsid w:val="00156572"/>
    <w:rsid w:val="001565D1"/>
    <w:rsid w:val="00156781"/>
    <w:rsid w:val="00156B10"/>
    <w:rsid w:val="00156FD5"/>
    <w:rsid w:val="001576A7"/>
    <w:rsid w:val="001579E2"/>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45E"/>
    <w:rsid w:val="00167F65"/>
    <w:rsid w:val="00170246"/>
    <w:rsid w:val="00170B08"/>
    <w:rsid w:val="00170F6C"/>
    <w:rsid w:val="00171354"/>
    <w:rsid w:val="0017183C"/>
    <w:rsid w:val="00171C44"/>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77E1C"/>
    <w:rsid w:val="0018035E"/>
    <w:rsid w:val="001809C1"/>
    <w:rsid w:val="00180AF0"/>
    <w:rsid w:val="00180C66"/>
    <w:rsid w:val="00180D78"/>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C7D"/>
    <w:rsid w:val="0018514F"/>
    <w:rsid w:val="0018529D"/>
    <w:rsid w:val="00185985"/>
    <w:rsid w:val="00185A6D"/>
    <w:rsid w:val="00185B56"/>
    <w:rsid w:val="0018612D"/>
    <w:rsid w:val="00186614"/>
    <w:rsid w:val="001867F0"/>
    <w:rsid w:val="00187543"/>
    <w:rsid w:val="0019010B"/>
    <w:rsid w:val="001907E3"/>
    <w:rsid w:val="00190EFA"/>
    <w:rsid w:val="001912EC"/>
    <w:rsid w:val="00191A6B"/>
    <w:rsid w:val="00192794"/>
    <w:rsid w:val="00192849"/>
    <w:rsid w:val="00192C1F"/>
    <w:rsid w:val="00192E35"/>
    <w:rsid w:val="00192F27"/>
    <w:rsid w:val="0019307E"/>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631"/>
    <w:rsid w:val="0019694D"/>
    <w:rsid w:val="001969E7"/>
    <w:rsid w:val="00196C3B"/>
    <w:rsid w:val="00196C92"/>
    <w:rsid w:val="00197B21"/>
    <w:rsid w:val="00197B3D"/>
    <w:rsid w:val="00197E06"/>
    <w:rsid w:val="00197E2C"/>
    <w:rsid w:val="00197E77"/>
    <w:rsid w:val="001A0194"/>
    <w:rsid w:val="001A078E"/>
    <w:rsid w:val="001A0A87"/>
    <w:rsid w:val="001A0AFC"/>
    <w:rsid w:val="001A0BE2"/>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3E"/>
    <w:rsid w:val="001A4779"/>
    <w:rsid w:val="001A4D8D"/>
    <w:rsid w:val="001A512E"/>
    <w:rsid w:val="001A5818"/>
    <w:rsid w:val="001A5E07"/>
    <w:rsid w:val="001A5EDD"/>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32F"/>
    <w:rsid w:val="001B279B"/>
    <w:rsid w:val="001B2B69"/>
    <w:rsid w:val="001B31F8"/>
    <w:rsid w:val="001B35B9"/>
    <w:rsid w:val="001B382A"/>
    <w:rsid w:val="001B3855"/>
    <w:rsid w:val="001B45AC"/>
    <w:rsid w:val="001B4A69"/>
    <w:rsid w:val="001B4E5F"/>
    <w:rsid w:val="001B4EA5"/>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1E79"/>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BE"/>
    <w:rsid w:val="001D12DC"/>
    <w:rsid w:val="001D12EE"/>
    <w:rsid w:val="001D15BF"/>
    <w:rsid w:val="001D226D"/>
    <w:rsid w:val="001D2A74"/>
    <w:rsid w:val="001D2C7E"/>
    <w:rsid w:val="001D32B9"/>
    <w:rsid w:val="001D333E"/>
    <w:rsid w:val="001D428F"/>
    <w:rsid w:val="001D4B18"/>
    <w:rsid w:val="001D4C6D"/>
    <w:rsid w:val="001D4F2A"/>
    <w:rsid w:val="001D55C4"/>
    <w:rsid w:val="001D573F"/>
    <w:rsid w:val="001D59A7"/>
    <w:rsid w:val="001D5A46"/>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8"/>
    <w:rsid w:val="001E3840"/>
    <w:rsid w:val="001E3DFA"/>
    <w:rsid w:val="001E3F02"/>
    <w:rsid w:val="001E4DBC"/>
    <w:rsid w:val="001E5749"/>
    <w:rsid w:val="001E5D48"/>
    <w:rsid w:val="001E5E2B"/>
    <w:rsid w:val="001E6101"/>
    <w:rsid w:val="001E619C"/>
    <w:rsid w:val="001E61A6"/>
    <w:rsid w:val="001E64D6"/>
    <w:rsid w:val="001E6542"/>
    <w:rsid w:val="001E703F"/>
    <w:rsid w:val="001E72D3"/>
    <w:rsid w:val="001E77A5"/>
    <w:rsid w:val="001E77DC"/>
    <w:rsid w:val="001E78B6"/>
    <w:rsid w:val="001E7C7F"/>
    <w:rsid w:val="001E7DD3"/>
    <w:rsid w:val="001F01F8"/>
    <w:rsid w:val="001F02EE"/>
    <w:rsid w:val="001F045D"/>
    <w:rsid w:val="001F07A4"/>
    <w:rsid w:val="001F0C85"/>
    <w:rsid w:val="001F1057"/>
    <w:rsid w:val="001F1598"/>
    <w:rsid w:val="001F172E"/>
    <w:rsid w:val="001F1E9E"/>
    <w:rsid w:val="001F217A"/>
    <w:rsid w:val="001F24AE"/>
    <w:rsid w:val="001F2DD8"/>
    <w:rsid w:val="001F3489"/>
    <w:rsid w:val="001F380C"/>
    <w:rsid w:val="001F393B"/>
    <w:rsid w:val="001F4035"/>
    <w:rsid w:val="001F4383"/>
    <w:rsid w:val="001F46A6"/>
    <w:rsid w:val="001F4833"/>
    <w:rsid w:val="001F520A"/>
    <w:rsid w:val="001F54B0"/>
    <w:rsid w:val="001F5545"/>
    <w:rsid w:val="001F5BA7"/>
    <w:rsid w:val="001F60FD"/>
    <w:rsid w:val="001F63C6"/>
    <w:rsid w:val="001F6558"/>
    <w:rsid w:val="001F66BD"/>
    <w:rsid w:val="001F70E9"/>
    <w:rsid w:val="001F7219"/>
    <w:rsid w:val="001F74EC"/>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DA3"/>
    <w:rsid w:val="00205ED5"/>
    <w:rsid w:val="00205FB7"/>
    <w:rsid w:val="0020625C"/>
    <w:rsid w:val="002062EE"/>
    <w:rsid w:val="00206793"/>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6A61"/>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14B"/>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4C4"/>
    <w:rsid w:val="002337C9"/>
    <w:rsid w:val="00235162"/>
    <w:rsid w:val="0023522F"/>
    <w:rsid w:val="00235D04"/>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53D"/>
    <w:rsid w:val="00256790"/>
    <w:rsid w:val="00256960"/>
    <w:rsid w:val="002570CB"/>
    <w:rsid w:val="0025728E"/>
    <w:rsid w:val="002603B8"/>
    <w:rsid w:val="00260547"/>
    <w:rsid w:val="002607DC"/>
    <w:rsid w:val="00260F25"/>
    <w:rsid w:val="00260FA0"/>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CAE"/>
    <w:rsid w:val="00274EE4"/>
    <w:rsid w:val="00275166"/>
    <w:rsid w:val="00275373"/>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3B"/>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2C1"/>
    <w:rsid w:val="00284347"/>
    <w:rsid w:val="00284469"/>
    <w:rsid w:val="00285368"/>
    <w:rsid w:val="0028630F"/>
    <w:rsid w:val="002865FA"/>
    <w:rsid w:val="00286A1E"/>
    <w:rsid w:val="00286A27"/>
    <w:rsid w:val="00286A88"/>
    <w:rsid w:val="0028709F"/>
    <w:rsid w:val="00287DC6"/>
    <w:rsid w:val="00290282"/>
    <w:rsid w:val="00290774"/>
    <w:rsid w:val="002908DE"/>
    <w:rsid w:val="002909D9"/>
    <w:rsid w:val="00291073"/>
    <w:rsid w:val="0029143D"/>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33B"/>
    <w:rsid w:val="002965DA"/>
    <w:rsid w:val="0029670A"/>
    <w:rsid w:val="0029693F"/>
    <w:rsid w:val="00296F2A"/>
    <w:rsid w:val="0029705F"/>
    <w:rsid w:val="0029747B"/>
    <w:rsid w:val="00297482"/>
    <w:rsid w:val="0029776A"/>
    <w:rsid w:val="0029796A"/>
    <w:rsid w:val="00297BF5"/>
    <w:rsid w:val="002A06D0"/>
    <w:rsid w:val="002A0A50"/>
    <w:rsid w:val="002A0D15"/>
    <w:rsid w:val="002A0F56"/>
    <w:rsid w:val="002A131F"/>
    <w:rsid w:val="002A1835"/>
    <w:rsid w:val="002A1D5B"/>
    <w:rsid w:val="002A2490"/>
    <w:rsid w:val="002A29E5"/>
    <w:rsid w:val="002A2A90"/>
    <w:rsid w:val="002A2BF7"/>
    <w:rsid w:val="002A2C5F"/>
    <w:rsid w:val="002A2FA0"/>
    <w:rsid w:val="002A3489"/>
    <w:rsid w:val="002A3677"/>
    <w:rsid w:val="002A3FE8"/>
    <w:rsid w:val="002A43C0"/>
    <w:rsid w:val="002A4C1F"/>
    <w:rsid w:val="002A50BA"/>
    <w:rsid w:val="002A5264"/>
    <w:rsid w:val="002A53EE"/>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0FDB"/>
    <w:rsid w:val="002C1253"/>
    <w:rsid w:val="002C1402"/>
    <w:rsid w:val="002C1851"/>
    <w:rsid w:val="002C2561"/>
    <w:rsid w:val="002C295D"/>
    <w:rsid w:val="002C2C43"/>
    <w:rsid w:val="002C2C77"/>
    <w:rsid w:val="002C2D77"/>
    <w:rsid w:val="002C32B9"/>
    <w:rsid w:val="002C3EB0"/>
    <w:rsid w:val="002C3FFF"/>
    <w:rsid w:val="002C4DC0"/>
    <w:rsid w:val="002C508E"/>
    <w:rsid w:val="002C52F8"/>
    <w:rsid w:val="002C53D8"/>
    <w:rsid w:val="002C568E"/>
    <w:rsid w:val="002C5C17"/>
    <w:rsid w:val="002C6225"/>
    <w:rsid w:val="002C62EE"/>
    <w:rsid w:val="002C6447"/>
    <w:rsid w:val="002C65E2"/>
    <w:rsid w:val="002C6CA9"/>
    <w:rsid w:val="002C780E"/>
    <w:rsid w:val="002C78CA"/>
    <w:rsid w:val="002C7A8A"/>
    <w:rsid w:val="002D0D32"/>
    <w:rsid w:val="002D10DA"/>
    <w:rsid w:val="002D132F"/>
    <w:rsid w:val="002D14F6"/>
    <w:rsid w:val="002D1717"/>
    <w:rsid w:val="002D1A6E"/>
    <w:rsid w:val="002D1DB3"/>
    <w:rsid w:val="002D1E26"/>
    <w:rsid w:val="002D2109"/>
    <w:rsid w:val="002D215F"/>
    <w:rsid w:val="002D240D"/>
    <w:rsid w:val="002D27ED"/>
    <w:rsid w:val="002D2B8F"/>
    <w:rsid w:val="002D2E84"/>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357"/>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1E8"/>
    <w:rsid w:val="002E324D"/>
    <w:rsid w:val="002E353C"/>
    <w:rsid w:val="002E381B"/>
    <w:rsid w:val="002E41EF"/>
    <w:rsid w:val="002E4406"/>
    <w:rsid w:val="002E48A7"/>
    <w:rsid w:val="002E4AF1"/>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B1"/>
    <w:rsid w:val="002F335B"/>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DE7"/>
    <w:rsid w:val="00300EDB"/>
    <w:rsid w:val="00301019"/>
    <w:rsid w:val="0030119C"/>
    <w:rsid w:val="003016FA"/>
    <w:rsid w:val="0030196D"/>
    <w:rsid w:val="00301A58"/>
    <w:rsid w:val="00301D55"/>
    <w:rsid w:val="00301F64"/>
    <w:rsid w:val="003024FF"/>
    <w:rsid w:val="003026F0"/>
    <w:rsid w:val="00302A9E"/>
    <w:rsid w:val="00304BC0"/>
    <w:rsid w:val="00304FD6"/>
    <w:rsid w:val="0030524D"/>
    <w:rsid w:val="003057F1"/>
    <w:rsid w:val="00305FE0"/>
    <w:rsid w:val="003061F5"/>
    <w:rsid w:val="00306277"/>
    <w:rsid w:val="00306973"/>
    <w:rsid w:val="003069EC"/>
    <w:rsid w:val="00306B96"/>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3B0"/>
    <w:rsid w:val="003174FD"/>
    <w:rsid w:val="0031795B"/>
    <w:rsid w:val="00320100"/>
    <w:rsid w:val="00320301"/>
    <w:rsid w:val="00320877"/>
    <w:rsid w:val="003209F9"/>
    <w:rsid w:val="00320B0B"/>
    <w:rsid w:val="00320E4E"/>
    <w:rsid w:val="0032125C"/>
    <w:rsid w:val="00321D10"/>
    <w:rsid w:val="00321D34"/>
    <w:rsid w:val="00322248"/>
    <w:rsid w:val="003225BD"/>
    <w:rsid w:val="00322AB5"/>
    <w:rsid w:val="00322CB9"/>
    <w:rsid w:val="00322EF8"/>
    <w:rsid w:val="00323074"/>
    <w:rsid w:val="0032397B"/>
    <w:rsid w:val="00324BB8"/>
    <w:rsid w:val="003250CF"/>
    <w:rsid w:val="0032527F"/>
    <w:rsid w:val="00325395"/>
    <w:rsid w:val="00325638"/>
    <w:rsid w:val="00325703"/>
    <w:rsid w:val="00325BF7"/>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49B"/>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47A85"/>
    <w:rsid w:val="00350121"/>
    <w:rsid w:val="0035080B"/>
    <w:rsid w:val="003508CD"/>
    <w:rsid w:val="00350E22"/>
    <w:rsid w:val="00351111"/>
    <w:rsid w:val="003513BB"/>
    <w:rsid w:val="00351497"/>
    <w:rsid w:val="003518E9"/>
    <w:rsid w:val="00351BFB"/>
    <w:rsid w:val="00351C15"/>
    <w:rsid w:val="003526DF"/>
    <w:rsid w:val="00352936"/>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FBD"/>
    <w:rsid w:val="00360576"/>
    <w:rsid w:val="003605B7"/>
    <w:rsid w:val="003607AE"/>
    <w:rsid w:val="00360966"/>
    <w:rsid w:val="00360C69"/>
    <w:rsid w:val="00360DD2"/>
    <w:rsid w:val="00360F81"/>
    <w:rsid w:val="003611EA"/>
    <w:rsid w:val="00361248"/>
    <w:rsid w:val="00361799"/>
    <w:rsid w:val="003618DF"/>
    <w:rsid w:val="00361AB5"/>
    <w:rsid w:val="00361AE4"/>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0B"/>
    <w:rsid w:val="00365989"/>
    <w:rsid w:val="00365A14"/>
    <w:rsid w:val="00365C5C"/>
    <w:rsid w:val="00365C92"/>
    <w:rsid w:val="00365C94"/>
    <w:rsid w:val="00365D22"/>
    <w:rsid w:val="00365E14"/>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DC9"/>
    <w:rsid w:val="00370EDD"/>
    <w:rsid w:val="003713DB"/>
    <w:rsid w:val="0037162B"/>
    <w:rsid w:val="00371B9B"/>
    <w:rsid w:val="0037246F"/>
    <w:rsid w:val="003726BB"/>
    <w:rsid w:val="0037274E"/>
    <w:rsid w:val="00372A43"/>
    <w:rsid w:val="00372A7E"/>
    <w:rsid w:val="00372FEF"/>
    <w:rsid w:val="00373196"/>
    <w:rsid w:val="0037354F"/>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576"/>
    <w:rsid w:val="003816C3"/>
    <w:rsid w:val="003817DA"/>
    <w:rsid w:val="003819BA"/>
    <w:rsid w:val="00381DF1"/>
    <w:rsid w:val="00381E1F"/>
    <w:rsid w:val="00381F04"/>
    <w:rsid w:val="0038278A"/>
    <w:rsid w:val="003827B5"/>
    <w:rsid w:val="00382BC8"/>
    <w:rsid w:val="00382CE2"/>
    <w:rsid w:val="00382CE6"/>
    <w:rsid w:val="00382CFA"/>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B76"/>
    <w:rsid w:val="00393CBF"/>
    <w:rsid w:val="00393D42"/>
    <w:rsid w:val="00393D72"/>
    <w:rsid w:val="003948F0"/>
    <w:rsid w:val="00394D3B"/>
    <w:rsid w:val="00394D4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0E8"/>
    <w:rsid w:val="003A06B1"/>
    <w:rsid w:val="003A0810"/>
    <w:rsid w:val="003A0D08"/>
    <w:rsid w:val="003A0EA6"/>
    <w:rsid w:val="003A0FD1"/>
    <w:rsid w:val="003A16C3"/>
    <w:rsid w:val="003A1A94"/>
    <w:rsid w:val="003A1AAE"/>
    <w:rsid w:val="003A1E06"/>
    <w:rsid w:val="003A1E7E"/>
    <w:rsid w:val="003A2150"/>
    <w:rsid w:val="003A2649"/>
    <w:rsid w:val="003A2BF9"/>
    <w:rsid w:val="003A3734"/>
    <w:rsid w:val="003A3931"/>
    <w:rsid w:val="003A3E73"/>
    <w:rsid w:val="003A43DD"/>
    <w:rsid w:val="003A491B"/>
    <w:rsid w:val="003A49A4"/>
    <w:rsid w:val="003A4E44"/>
    <w:rsid w:val="003A5142"/>
    <w:rsid w:val="003A51B5"/>
    <w:rsid w:val="003A5264"/>
    <w:rsid w:val="003A551C"/>
    <w:rsid w:val="003A5718"/>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4E5"/>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8AA"/>
    <w:rsid w:val="003B5E41"/>
    <w:rsid w:val="003B5EEF"/>
    <w:rsid w:val="003B5F07"/>
    <w:rsid w:val="003B655B"/>
    <w:rsid w:val="003B6F3D"/>
    <w:rsid w:val="003B77BC"/>
    <w:rsid w:val="003B7A85"/>
    <w:rsid w:val="003B7BBA"/>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577"/>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2FD9"/>
    <w:rsid w:val="003D309C"/>
    <w:rsid w:val="003D372A"/>
    <w:rsid w:val="003D3811"/>
    <w:rsid w:val="003D4238"/>
    <w:rsid w:val="003D4243"/>
    <w:rsid w:val="003D4AAB"/>
    <w:rsid w:val="003D4F7B"/>
    <w:rsid w:val="003D5059"/>
    <w:rsid w:val="003D5073"/>
    <w:rsid w:val="003D520D"/>
    <w:rsid w:val="003D5424"/>
    <w:rsid w:val="003D58B6"/>
    <w:rsid w:val="003D5C60"/>
    <w:rsid w:val="003D6145"/>
    <w:rsid w:val="003D654E"/>
    <w:rsid w:val="003D65C5"/>
    <w:rsid w:val="003D6662"/>
    <w:rsid w:val="003D6C35"/>
    <w:rsid w:val="003D733A"/>
    <w:rsid w:val="003D777F"/>
    <w:rsid w:val="003D7C9C"/>
    <w:rsid w:val="003D7F65"/>
    <w:rsid w:val="003E0247"/>
    <w:rsid w:val="003E0F08"/>
    <w:rsid w:val="003E1562"/>
    <w:rsid w:val="003E1EAC"/>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86E"/>
    <w:rsid w:val="003E6CBA"/>
    <w:rsid w:val="003E6D3F"/>
    <w:rsid w:val="003E7036"/>
    <w:rsid w:val="003E706E"/>
    <w:rsid w:val="003E7734"/>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46B"/>
    <w:rsid w:val="003F54DF"/>
    <w:rsid w:val="003F5608"/>
    <w:rsid w:val="003F5936"/>
    <w:rsid w:val="003F5B85"/>
    <w:rsid w:val="003F60EF"/>
    <w:rsid w:val="003F60F8"/>
    <w:rsid w:val="003F63D2"/>
    <w:rsid w:val="003F76F2"/>
    <w:rsid w:val="003F7C45"/>
    <w:rsid w:val="003F7D0A"/>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5A9"/>
    <w:rsid w:val="004075F0"/>
    <w:rsid w:val="004079F1"/>
    <w:rsid w:val="00407B71"/>
    <w:rsid w:val="00407F8C"/>
    <w:rsid w:val="004102EA"/>
    <w:rsid w:val="004107D8"/>
    <w:rsid w:val="0041089B"/>
    <w:rsid w:val="00410955"/>
    <w:rsid w:val="00410B01"/>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C99"/>
    <w:rsid w:val="00417D02"/>
    <w:rsid w:val="0042009B"/>
    <w:rsid w:val="00420131"/>
    <w:rsid w:val="004210D2"/>
    <w:rsid w:val="004210E1"/>
    <w:rsid w:val="004210E9"/>
    <w:rsid w:val="00421336"/>
    <w:rsid w:val="0042249D"/>
    <w:rsid w:val="004225EC"/>
    <w:rsid w:val="004229AA"/>
    <w:rsid w:val="004231B0"/>
    <w:rsid w:val="0042364F"/>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3F"/>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6B1"/>
    <w:rsid w:val="00435749"/>
    <w:rsid w:val="004358DB"/>
    <w:rsid w:val="00435EBA"/>
    <w:rsid w:val="00436098"/>
    <w:rsid w:val="004365B2"/>
    <w:rsid w:val="00436742"/>
    <w:rsid w:val="00436938"/>
    <w:rsid w:val="004369EC"/>
    <w:rsid w:val="00437641"/>
    <w:rsid w:val="00437C54"/>
    <w:rsid w:val="004404D5"/>
    <w:rsid w:val="00440B00"/>
    <w:rsid w:val="00440B15"/>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3B9F"/>
    <w:rsid w:val="00454197"/>
    <w:rsid w:val="0045435D"/>
    <w:rsid w:val="0045437A"/>
    <w:rsid w:val="0045454C"/>
    <w:rsid w:val="0045479C"/>
    <w:rsid w:val="00454D07"/>
    <w:rsid w:val="00454E2A"/>
    <w:rsid w:val="00454F01"/>
    <w:rsid w:val="004552AD"/>
    <w:rsid w:val="00455382"/>
    <w:rsid w:val="00455474"/>
    <w:rsid w:val="00455AC8"/>
    <w:rsid w:val="00456A2E"/>
    <w:rsid w:val="00456CDD"/>
    <w:rsid w:val="0045716C"/>
    <w:rsid w:val="0045720B"/>
    <w:rsid w:val="00457484"/>
    <w:rsid w:val="004577EF"/>
    <w:rsid w:val="004579E1"/>
    <w:rsid w:val="00457A59"/>
    <w:rsid w:val="00457B53"/>
    <w:rsid w:val="00457E87"/>
    <w:rsid w:val="0046005B"/>
    <w:rsid w:val="004601C5"/>
    <w:rsid w:val="004602BF"/>
    <w:rsid w:val="00460328"/>
    <w:rsid w:val="00460C5B"/>
    <w:rsid w:val="00460DFC"/>
    <w:rsid w:val="00461FD9"/>
    <w:rsid w:val="004622AF"/>
    <w:rsid w:val="004629F3"/>
    <w:rsid w:val="00462CF2"/>
    <w:rsid w:val="004630CB"/>
    <w:rsid w:val="0046322D"/>
    <w:rsid w:val="004633A8"/>
    <w:rsid w:val="00463450"/>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D48"/>
    <w:rsid w:val="00470DF0"/>
    <w:rsid w:val="00470FAF"/>
    <w:rsid w:val="00471785"/>
    <w:rsid w:val="0047185B"/>
    <w:rsid w:val="00471B67"/>
    <w:rsid w:val="0047264A"/>
    <w:rsid w:val="00472765"/>
    <w:rsid w:val="004728BF"/>
    <w:rsid w:val="00473888"/>
    <w:rsid w:val="00473AA0"/>
    <w:rsid w:val="00473C41"/>
    <w:rsid w:val="004741B4"/>
    <w:rsid w:val="0047445A"/>
    <w:rsid w:val="00474C79"/>
    <w:rsid w:val="00475026"/>
    <w:rsid w:val="004751B9"/>
    <w:rsid w:val="00475536"/>
    <w:rsid w:val="00475EBC"/>
    <w:rsid w:val="00476288"/>
    <w:rsid w:val="00476380"/>
    <w:rsid w:val="00476BB0"/>
    <w:rsid w:val="00476C07"/>
    <w:rsid w:val="004776AF"/>
    <w:rsid w:val="00481631"/>
    <w:rsid w:val="004816C9"/>
    <w:rsid w:val="0048189B"/>
    <w:rsid w:val="00481909"/>
    <w:rsid w:val="00481A4D"/>
    <w:rsid w:val="00481E65"/>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113"/>
    <w:rsid w:val="004953FA"/>
    <w:rsid w:val="0049574A"/>
    <w:rsid w:val="00495E08"/>
    <w:rsid w:val="00495F0F"/>
    <w:rsid w:val="00495F23"/>
    <w:rsid w:val="004960B7"/>
    <w:rsid w:val="004961D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252"/>
    <w:rsid w:val="004A23B4"/>
    <w:rsid w:val="004A23C3"/>
    <w:rsid w:val="004A2428"/>
    <w:rsid w:val="004A24A1"/>
    <w:rsid w:val="004A33A3"/>
    <w:rsid w:val="004A3B66"/>
    <w:rsid w:val="004A459C"/>
    <w:rsid w:val="004A4783"/>
    <w:rsid w:val="004A4887"/>
    <w:rsid w:val="004A4FFE"/>
    <w:rsid w:val="004A5054"/>
    <w:rsid w:val="004A50D2"/>
    <w:rsid w:val="004A5495"/>
    <w:rsid w:val="004A5985"/>
    <w:rsid w:val="004A5C4F"/>
    <w:rsid w:val="004A62CD"/>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58"/>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6D2E"/>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48F"/>
    <w:rsid w:val="004C395E"/>
    <w:rsid w:val="004C3BF0"/>
    <w:rsid w:val="004C3C49"/>
    <w:rsid w:val="004C3D0C"/>
    <w:rsid w:val="004C3FA3"/>
    <w:rsid w:val="004C41EC"/>
    <w:rsid w:val="004C4345"/>
    <w:rsid w:val="004C4400"/>
    <w:rsid w:val="004C50B3"/>
    <w:rsid w:val="004C53D7"/>
    <w:rsid w:val="004C59AF"/>
    <w:rsid w:val="004C606B"/>
    <w:rsid w:val="004C6B2B"/>
    <w:rsid w:val="004C76B1"/>
    <w:rsid w:val="004D13D3"/>
    <w:rsid w:val="004D16E0"/>
    <w:rsid w:val="004D1DAB"/>
    <w:rsid w:val="004D2183"/>
    <w:rsid w:val="004D2228"/>
    <w:rsid w:val="004D287B"/>
    <w:rsid w:val="004D321E"/>
    <w:rsid w:val="004D33A9"/>
    <w:rsid w:val="004D3BDC"/>
    <w:rsid w:val="004D3F1C"/>
    <w:rsid w:val="004D4860"/>
    <w:rsid w:val="004D496D"/>
    <w:rsid w:val="004D4A20"/>
    <w:rsid w:val="004D4BF7"/>
    <w:rsid w:val="004D53EA"/>
    <w:rsid w:val="004D563A"/>
    <w:rsid w:val="004D5CBA"/>
    <w:rsid w:val="004D5D43"/>
    <w:rsid w:val="004D5EE7"/>
    <w:rsid w:val="004D62D2"/>
    <w:rsid w:val="004D6591"/>
    <w:rsid w:val="004D681C"/>
    <w:rsid w:val="004D6C16"/>
    <w:rsid w:val="004D6E05"/>
    <w:rsid w:val="004D6E18"/>
    <w:rsid w:val="004D7803"/>
    <w:rsid w:val="004D7944"/>
    <w:rsid w:val="004D797B"/>
    <w:rsid w:val="004D797C"/>
    <w:rsid w:val="004E019B"/>
    <w:rsid w:val="004E0306"/>
    <w:rsid w:val="004E0777"/>
    <w:rsid w:val="004E0919"/>
    <w:rsid w:val="004E0A73"/>
    <w:rsid w:val="004E1018"/>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6C"/>
    <w:rsid w:val="004E767F"/>
    <w:rsid w:val="004E7E6B"/>
    <w:rsid w:val="004F0460"/>
    <w:rsid w:val="004F06E6"/>
    <w:rsid w:val="004F0D76"/>
    <w:rsid w:val="004F1716"/>
    <w:rsid w:val="004F185C"/>
    <w:rsid w:val="004F1FD7"/>
    <w:rsid w:val="004F2976"/>
    <w:rsid w:val="004F3062"/>
    <w:rsid w:val="004F3214"/>
    <w:rsid w:val="004F32B7"/>
    <w:rsid w:val="004F335A"/>
    <w:rsid w:val="004F3AD8"/>
    <w:rsid w:val="004F3F28"/>
    <w:rsid w:val="004F3F6A"/>
    <w:rsid w:val="004F47BC"/>
    <w:rsid w:val="004F4AE6"/>
    <w:rsid w:val="004F4FFF"/>
    <w:rsid w:val="004F5049"/>
    <w:rsid w:val="004F577F"/>
    <w:rsid w:val="004F60CE"/>
    <w:rsid w:val="004F6BA1"/>
    <w:rsid w:val="004F6F31"/>
    <w:rsid w:val="004F7246"/>
    <w:rsid w:val="004F7379"/>
    <w:rsid w:val="004F742F"/>
    <w:rsid w:val="004F7732"/>
    <w:rsid w:val="004F7CBF"/>
    <w:rsid w:val="005004FA"/>
    <w:rsid w:val="0050052F"/>
    <w:rsid w:val="00500D93"/>
    <w:rsid w:val="00500EAC"/>
    <w:rsid w:val="00501117"/>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208"/>
    <w:rsid w:val="00505499"/>
    <w:rsid w:val="005055FA"/>
    <w:rsid w:val="00505F53"/>
    <w:rsid w:val="005062D6"/>
    <w:rsid w:val="00506536"/>
    <w:rsid w:val="00506813"/>
    <w:rsid w:val="00506818"/>
    <w:rsid w:val="005068A7"/>
    <w:rsid w:val="00506CCD"/>
    <w:rsid w:val="00506CF0"/>
    <w:rsid w:val="00506F35"/>
    <w:rsid w:val="00506FB0"/>
    <w:rsid w:val="0050708A"/>
    <w:rsid w:val="0050741D"/>
    <w:rsid w:val="005079EF"/>
    <w:rsid w:val="00507DC9"/>
    <w:rsid w:val="00510246"/>
    <w:rsid w:val="00510588"/>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A1B"/>
    <w:rsid w:val="00517E4E"/>
    <w:rsid w:val="0052067D"/>
    <w:rsid w:val="00520C00"/>
    <w:rsid w:val="00521C5E"/>
    <w:rsid w:val="005220F2"/>
    <w:rsid w:val="00522476"/>
    <w:rsid w:val="00522AF6"/>
    <w:rsid w:val="005236E4"/>
    <w:rsid w:val="00523B0B"/>
    <w:rsid w:val="00523B2E"/>
    <w:rsid w:val="00524110"/>
    <w:rsid w:val="005241A1"/>
    <w:rsid w:val="0052440A"/>
    <w:rsid w:val="005246FA"/>
    <w:rsid w:val="005248A6"/>
    <w:rsid w:val="00524AA2"/>
    <w:rsid w:val="00524FA0"/>
    <w:rsid w:val="0052640D"/>
    <w:rsid w:val="0052647C"/>
    <w:rsid w:val="0052684B"/>
    <w:rsid w:val="0052687C"/>
    <w:rsid w:val="00526BCD"/>
    <w:rsid w:val="00526BF9"/>
    <w:rsid w:val="0052700C"/>
    <w:rsid w:val="005273DA"/>
    <w:rsid w:val="005274A2"/>
    <w:rsid w:val="005276B4"/>
    <w:rsid w:val="00527927"/>
    <w:rsid w:val="0053045D"/>
    <w:rsid w:val="00530F4B"/>
    <w:rsid w:val="005310D6"/>
    <w:rsid w:val="00531292"/>
    <w:rsid w:val="00531497"/>
    <w:rsid w:val="0053151A"/>
    <w:rsid w:val="0053165E"/>
    <w:rsid w:val="005317A7"/>
    <w:rsid w:val="005319FF"/>
    <w:rsid w:val="00531C8C"/>
    <w:rsid w:val="00532430"/>
    <w:rsid w:val="00532E5A"/>
    <w:rsid w:val="005332B5"/>
    <w:rsid w:val="00533541"/>
    <w:rsid w:val="00533AAF"/>
    <w:rsid w:val="00533F33"/>
    <w:rsid w:val="005343A5"/>
    <w:rsid w:val="0053449D"/>
    <w:rsid w:val="0053479E"/>
    <w:rsid w:val="00534F57"/>
    <w:rsid w:val="00534FF6"/>
    <w:rsid w:val="0053541B"/>
    <w:rsid w:val="0053543E"/>
    <w:rsid w:val="00535CB7"/>
    <w:rsid w:val="00535DA8"/>
    <w:rsid w:val="005361AF"/>
    <w:rsid w:val="0053653B"/>
    <w:rsid w:val="00536768"/>
    <w:rsid w:val="0053678D"/>
    <w:rsid w:val="00536B37"/>
    <w:rsid w:val="00536CF2"/>
    <w:rsid w:val="00537040"/>
    <w:rsid w:val="00537B99"/>
    <w:rsid w:val="00537C91"/>
    <w:rsid w:val="00537D5D"/>
    <w:rsid w:val="005406C8"/>
    <w:rsid w:val="00540906"/>
    <w:rsid w:val="00540A73"/>
    <w:rsid w:val="005412A0"/>
    <w:rsid w:val="0054132A"/>
    <w:rsid w:val="00541460"/>
    <w:rsid w:val="0054181D"/>
    <w:rsid w:val="00541E58"/>
    <w:rsid w:val="005422B9"/>
    <w:rsid w:val="00542E8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5E6"/>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345"/>
    <w:rsid w:val="0056168B"/>
    <w:rsid w:val="00561944"/>
    <w:rsid w:val="00562299"/>
    <w:rsid w:val="005623C9"/>
    <w:rsid w:val="005624CE"/>
    <w:rsid w:val="00562982"/>
    <w:rsid w:val="00562BF4"/>
    <w:rsid w:val="005634ED"/>
    <w:rsid w:val="00563517"/>
    <w:rsid w:val="0056389C"/>
    <w:rsid w:val="00563B44"/>
    <w:rsid w:val="00563F3C"/>
    <w:rsid w:val="0056430A"/>
    <w:rsid w:val="00564650"/>
    <w:rsid w:val="00564AB2"/>
    <w:rsid w:val="00564B5F"/>
    <w:rsid w:val="00564B89"/>
    <w:rsid w:val="00564F63"/>
    <w:rsid w:val="00565168"/>
    <w:rsid w:val="005652BA"/>
    <w:rsid w:val="005655FD"/>
    <w:rsid w:val="005656D7"/>
    <w:rsid w:val="005657D4"/>
    <w:rsid w:val="00565BFF"/>
    <w:rsid w:val="00565DDE"/>
    <w:rsid w:val="005665A6"/>
    <w:rsid w:val="005668F5"/>
    <w:rsid w:val="00567296"/>
    <w:rsid w:val="005672BA"/>
    <w:rsid w:val="005672E8"/>
    <w:rsid w:val="00570177"/>
    <w:rsid w:val="005702F6"/>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97C"/>
    <w:rsid w:val="00576A85"/>
    <w:rsid w:val="00576D59"/>
    <w:rsid w:val="00576EB0"/>
    <w:rsid w:val="00576F9E"/>
    <w:rsid w:val="00577AEC"/>
    <w:rsid w:val="005803DA"/>
    <w:rsid w:val="005807C6"/>
    <w:rsid w:val="005810A6"/>
    <w:rsid w:val="00581827"/>
    <w:rsid w:val="00581991"/>
    <w:rsid w:val="00581F87"/>
    <w:rsid w:val="005827F1"/>
    <w:rsid w:val="0058347D"/>
    <w:rsid w:val="005838FF"/>
    <w:rsid w:val="00583C03"/>
    <w:rsid w:val="00583F06"/>
    <w:rsid w:val="00583F45"/>
    <w:rsid w:val="00584578"/>
    <w:rsid w:val="005846B0"/>
    <w:rsid w:val="005849D2"/>
    <w:rsid w:val="00584A43"/>
    <w:rsid w:val="00584AAE"/>
    <w:rsid w:val="00584E06"/>
    <w:rsid w:val="00585271"/>
    <w:rsid w:val="0058527F"/>
    <w:rsid w:val="0058530F"/>
    <w:rsid w:val="005855CF"/>
    <w:rsid w:val="00585AF2"/>
    <w:rsid w:val="005868BD"/>
    <w:rsid w:val="00586A58"/>
    <w:rsid w:val="005878A7"/>
    <w:rsid w:val="00587B08"/>
    <w:rsid w:val="00587E78"/>
    <w:rsid w:val="00590038"/>
    <w:rsid w:val="00590A68"/>
    <w:rsid w:val="00590B73"/>
    <w:rsid w:val="00590D8B"/>
    <w:rsid w:val="0059101C"/>
    <w:rsid w:val="00591631"/>
    <w:rsid w:val="00591652"/>
    <w:rsid w:val="00591DFD"/>
    <w:rsid w:val="00591EE0"/>
    <w:rsid w:val="00591F9B"/>
    <w:rsid w:val="0059219D"/>
    <w:rsid w:val="005922D0"/>
    <w:rsid w:val="005923FC"/>
    <w:rsid w:val="00592AAE"/>
    <w:rsid w:val="00592FF2"/>
    <w:rsid w:val="005930A1"/>
    <w:rsid w:val="005931A4"/>
    <w:rsid w:val="0059343F"/>
    <w:rsid w:val="00593499"/>
    <w:rsid w:val="00593719"/>
    <w:rsid w:val="00593A0E"/>
    <w:rsid w:val="00593B0B"/>
    <w:rsid w:val="00593B6E"/>
    <w:rsid w:val="00593E52"/>
    <w:rsid w:val="00594552"/>
    <w:rsid w:val="005946DD"/>
    <w:rsid w:val="00594A18"/>
    <w:rsid w:val="00594A73"/>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3EC9"/>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B28"/>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59C"/>
    <w:rsid w:val="005C276A"/>
    <w:rsid w:val="005C289B"/>
    <w:rsid w:val="005C2EA3"/>
    <w:rsid w:val="005C3321"/>
    <w:rsid w:val="005C3BBD"/>
    <w:rsid w:val="005C3CF4"/>
    <w:rsid w:val="005C3D81"/>
    <w:rsid w:val="005C3F00"/>
    <w:rsid w:val="005C3F4F"/>
    <w:rsid w:val="005C410B"/>
    <w:rsid w:val="005C4312"/>
    <w:rsid w:val="005C45F3"/>
    <w:rsid w:val="005C4E3E"/>
    <w:rsid w:val="005C4F2C"/>
    <w:rsid w:val="005C4FEC"/>
    <w:rsid w:val="005C5093"/>
    <w:rsid w:val="005C546B"/>
    <w:rsid w:val="005C56FF"/>
    <w:rsid w:val="005C5997"/>
    <w:rsid w:val="005C6851"/>
    <w:rsid w:val="005C6E60"/>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1A91"/>
    <w:rsid w:val="005E2069"/>
    <w:rsid w:val="005E227A"/>
    <w:rsid w:val="005E29A6"/>
    <w:rsid w:val="005E2CF0"/>
    <w:rsid w:val="005E3369"/>
    <w:rsid w:val="005E353C"/>
    <w:rsid w:val="005E3580"/>
    <w:rsid w:val="005E36F6"/>
    <w:rsid w:val="005E3CBE"/>
    <w:rsid w:val="005E41D1"/>
    <w:rsid w:val="005E441E"/>
    <w:rsid w:val="005E4757"/>
    <w:rsid w:val="005E4E13"/>
    <w:rsid w:val="005E53DF"/>
    <w:rsid w:val="005E5663"/>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1533"/>
    <w:rsid w:val="005F2048"/>
    <w:rsid w:val="005F224C"/>
    <w:rsid w:val="005F234C"/>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6B0"/>
    <w:rsid w:val="00600CFC"/>
    <w:rsid w:val="00601188"/>
    <w:rsid w:val="0060159D"/>
    <w:rsid w:val="00601DCE"/>
    <w:rsid w:val="00601EEA"/>
    <w:rsid w:val="00601FC2"/>
    <w:rsid w:val="00602201"/>
    <w:rsid w:val="0060449E"/>
    <w:rsid w:val="0060473D"/>
    <w:rsid w:val="006048B7"/>
    <w:rsid w:val="00604E71"/>
    <w:rsid w:val="00604EED"/>
    <w:rsid w:val="0060515D"/>
    <w:rsid w:val="006053AE"/>
    <w:rsid w:val="006059A4"/>
    <w:rsid w:val="006059AC"/>
    <w:rsid w:val="00606445"/>
    <w:rsid w:val="00606474"/>
    <w:rsid w:val="00606577"/>
    <w:rsid w:val="00606609"/>
    <w:rsid w:val="006067FC"/>
    <w:rsid w:val="00606911"/>
    <w:rsid w:val="00606A3F"/>
    <w:rsid w:val="00606BF5"/>
    <w:rsid w:val="00607108"/>
    <w:rsid w:val="006074F3"/>
    <w:rsid w:val="00607977"/>
    <w:rsid w:val="006102C0"/>
    <w:rsid w:val="006104F9"/>
    <w:rsid w:val="00610796"/>
    <w:rsid w:val="00610DA3"/>
    <w:rsid w:val="00610DC0"/>
    <w:rsid w:val="006110F0"/>
    <w:rsid w:val="00611228"/>
    <w:rsid w:val="006113BD"/>
    <w:rsid w:val="00611679"/>
    <w:rsid w:val="00611D39"/>
    <w:rsid w:val="00611EE0"/>
    <w:rsid w:val="00611F53"/>
    <w:rsid w:val="00611FF1"/>
    <w:rsid w:val="00612042"/>
    <w:rsid w:val="006124C6"/>
    <w:rsid w:val="00612599"/>
    <w:rsid w:val="00612A87"/>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58C"/>
    <w:rsid w:val="00626929"/>
    <w:rsid w:val="00626BF4"/>
    <w:rsid w:val="00626E7E"/>
    <w:rsid w:val="00626FEB"/>
    <w:rsid w:val="00627191"/>
    <w:rsid w:val="00627503"/>
    <w:rsid w:val="00627D48"/>
    <w:rsid w:val="00627E8C"/>
    <w:rsid w:val="00630EC9"/>
    <w:rsid w:val="00630F1B"/>
    <w:rsid w:val="00631203"/>
    <w:rsid w:val="0063185E"/>
    <w:rsid w:val="006318C3"/>
    <w:rsid w:val="00631F11"/>
    <w:rsid w:val="00631FF0"/>
    <w:rsid w:val="00632AE8"/>
    <w:rsid w:val="00633083"/>
    <w:rsid w:val="0063311C"/>
    <w:rsid w:val="00633549"/>
    <w:rsid w:val="00633F66"/>
    <w:rsid w:val="006342D7"/>
    <w:rsid w:val="00634A21"/>
    <w:rsid w:val="00634A45"/>
    <w:rsid w:val="00634B1A"/>
    <w:rsid w:val="00634FA2"/>
    <w:rsid w:val="006352E7"/>
    <w:rsid w:val="006353FB"/>
    <w:rsid w:val="00635761"/>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7CF"/>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A18"/>
    <w:rsid w:val="00664C12"/>
    <w:rsid w:val="0066554D"/>
    <w:rsid w:val="00666093"/>
    <w:rsid w:val="00666590"/>
    <w:rsid w:val="006668C5"/>
    <w:rsid w:val="006670CE"/>
    <w:rsid w:val="006670DA"/>
    <w:rsid w:val="00667438"/>
    <w:rsid w:val="00667733"/>
    <w:rsid w:val="00667D2E"/>
    <w:rsid w:val="00667E4C"/>
    <w:rsid w:val="00667FB6"/>
    <w:rsid w:val="0067018B"/>
    <w:rsid w:val="00670614"/>
    <w:rsid w:val="00670676"/>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1359"/>
    <w:rsid w:val="00681E34"/>
    <w:rsid w:val="0068200D"/>
    <w:rsid w:val="0068256A"/>
    <w:rsid w:val="0068288B"/>
    <w:rsid w:val="00682EDA"/>
    <w:rsid w:val="0068318F"/>
    <w:rsid w:val="0068385D"/>
    <w:rsid w:val="006838FA"/>
    <w:rsid w:val="00683A17"/>
    <w:rsid w:val="00683BE5"/>
    <w:rsid w:val="00683CA7"/>
    <w:rsid w:val="00684374"/>
    <w:rsid w:val="00684627"/>
    <w:rsid w:val="00684724"/>
    <w:rsid w:val="00684774"/>
    <w:rsid w:val="0068495C"/>
    <w:rsid w:val="00684A2A"/>
    <w:rsid w:val="00684C58"/>
    <w:rsid w:val="00684D09"/>
    <w:rsid w:val="006856BA"/>
    <w:rsid w:val="006856C3"/>
    <w:rsid w:val="0068575C"/>
    <w:rsid w:val="00685C7D"/>
    <w:rsid w:val="00686253"/>
    <w:rsid w:val="0068658E"/>
    <w:rsid w:val="006868D5"/>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69C"/>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0C2"/>
    <w:rsid w:val="006A029C"/>
    <w:rsid w:val="006A0540"/>
    <w:rsid w:val="006A05D3"/>
    <w:rsid w:val="006A08D5"/>
    <w:rsid w:val="006A0C52"/>
    <w:rsid w:val="006A0D7A"/>
    <w:rsid w:val="006A1642"/>
    <w:rsid w:val="006A1B26"/>
    <w:rsid w:val="006A1D17"/>
    <w:rsid w:val="006A3004"/>
    <w:rsid w:val="006A3211"/>
    <w:rsid w:val="006A354B"/>
    <w:rsid w:val="006A3803"/>
    <w:rsid w:val="006A393E"/>
    <w:rsid w:val="006A3B42"/>
    <w:rsid w:val="006A3F89"/>
    <w:rsid w:val="006A44CB"/>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DF4"/>
    <w:rsid w:val="006B6E72"/>
    <w:rsid w:val="006B718C"/>
    <w:rsid w:val="006B71FD"/>
    <w:rsid w:val="006B778D"/>
    <w:rsid w:val="006B7803"/>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3607"/>
    <w:rsid w:val="006C4295"/>
    <w:rsid w:val="006C4362"/>
    <w:rsid w:val="006C4869"/>
    <w:rsid w:val="006C4971"/>
    <w:rsid w:val="006C4AD0"/>
    <w:rsid w:val="006C4D31"/>
    <w:rsid w:val="006C4F6A"/>
    <w:rsid w:val="006C4FCA"/>
    <w:rsid w:val="006C523C"/>
    <w:rsid w:val="006C641E"/>
    <w:rsid w:val="006C6690"/>
    <w:rsid w:val="006C6D84"/>
    <w:rsid w:val="006C6EFB"/>
    <w:rsid w:val="006C76A4"/>
    <w:rsid w:val="006C76CF"/>
    <w:rsid w:val="006D03C7"/>
    <w:rsid w:val="006D05E5"/>
    <w:rsid w:val="006D061E"/>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67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A28"/>
    <w:rsid w:val="006E1B64"/>
    <w:rsid w:val="006E202B"/>
    <w:rsid w:val="006E234B"/>
    <w:rsid w:val="006E23A7"/>
    <w:rsid w:val="006E29B6"/>
    <w:rsid w:val="006E2AA9"/>
    <w:rsid w:val="006E2D92"/>
    <w:rsid w:val="006E4202"/>
    <w:rsid w:val="006E47AB"/>
    <w:rsid w:val="006E4DBB"/>
    <w:rsid w:val="006E4F77"/>
    <w:rsid w:val="006E51E1"/>
    <w:rsid w:val="006E5854"/>
    <w:rsid w:val="006E5A98"/>
    <w:rsid w:val="006E5E99"/>
    <w:rsid w:val="006E608A"/>
    <w:rsid w:val="006E60FA"/>
    <w:rsid w:val="006E6353"/>
    <w:rsid w:val="006E755B"/>
    <w:rsid w:val="006E77AB"/>
    <w:rsid w:val="006E7801"/>
    <w:rsid w:val="006E7A6E"/>
    <w:rsid w:val="006E7D10"/>
    <w:rsid w:val="006F02AF"/>
    <w:rsid w:val="006F066D"/>
    <w:rsid w:val="006F091C"/>
    <w:rsid w:val="006F0DA7"/>
    <w:rsid w:val="006F16C9"/>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32"/>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623"/>
    <w:rsid w:val="0070799A"/>
    <w:rsid w:val="00710882"/>
    <w:rsid w:val="00711787"/>
    <w:rsid w:val="00711D44"/>
    <w:rsid w:val="00711D61"/>
    <w:rsid w:val="00712068"/>
    <w:rsid w:val="007122CF"/>
    <w:rsid w:val="007128FB"/>
    <w:rsid w:val="0071328C"/>
    <w:rsid w:val="007138BA"/>
    <w:rsid w:val="00713D32"/>
    <w:rsid w:val="0071442A"/>
    <w:rsid w:val="007145DE"/>
    <w:rsid w:val="00714B07"/>
    <w:rsid w:val="00715062"/>
    <w:rsid w:val="00715CDF"/>
    <w:rsid w:val="00715DFF"/>
    <w:rsid w:val="00715E5D"/>
    <w:rsid w:val="00715F02"/>
    <w:rsid w:val="00716237"/>
    <w:rsid w:val="00716406"/>
    <w:rsid w:val="0071691C"/>
    <w:rsid w:val="00716C7D"/>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2B37"/>
    <w:rsid w:val="007331AD"/>
    <w:rsid w:val="0073327F"/>
    <w:rsid w:val="00733434"/>
    <w:rsid w:val="00733617"/>
    <w:rsid w:val="007337F4"/>
    <w:rsid w:val="007343C3"/>
    <w:rsid w:val="00734496"/>
    <w:rsid w:val="00734FD3"/>
    <w:rsid w:val="0073508B"/>
    <w:rsid w:val="00735262"/>
    <w:rsid w:val="007357F3"/>
    <w:rsid w:val="007358A7"/>
    <w:rsid w:val="007358C5"/>
    <w:rsid w:val="00736110"/>
    <w:rsid w:val="00736329"/>
    <w:rsid w:val="007366DB"/>
    <w:rsid w:val="00736767"/>
    <w:rsid w:val="00736C6A"/>
    <w:rsid w:val="0073702D"/>
    <w:rsid w:val="0073710E"/>
    <w:rsid w:val="007378BE"/>
    <w:rsid w:val="00737F4C"/>
    <w:rsid w:val="007401B0"/>
    <w:rsid w:val="007406B8"/>
    <w:rsid w:val="00740D52"/>
    <w:rsid w:val="00741892"/>
    <w:rsid w:val="00741A84"/>
    <w:rsid w:val="00741F3A"/>
    <w:rsid w:val="00742157"/>
    <w:rsid w:val="007423AE"/>
    <w:rsid w:val="007427D1"/>
    <w:rsid w:val="00742DE0"/>
    <w:rsid w:val="00743022"/>
    <w:rsid w:val="0074347A"/>
    <w:rsid w:val="007434D4"/>
    <w:rsid w:val="00743964"/>
    <w:rsid w:val="00743A75"/>
    <w:rsid w:val="00743B22"/>
    <w:rsid w:val="00743BA6"/>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7E"/>
    <w:rsid w:val="007509EE"/>
    <w:rsid w:val="00750FBC"/>
    <w:rsid w:val="00752812"/>
    <w:rsid w:val="00752A5A"/>
    <w:rsid w:val="00752FFD"/>
    <w:rsid w:val="0075359E"/>
    <w:rsid w:val="00753A46"/>
    <w:rsid w:val="007542F3"/>
    <w:rsid w:val="00755280"/>
    <w:rsid w:val="007555DC"/>
    <w:rsid w:val="0075564C"/>
    <w:rsid w:val="007557A2"/>
    <w:rsid w:val="00755EAB"/>
    <w:rsid w:val="00755EFA"/>
    <w:rsid w:val="00756253"/>
    <w:rsid w:val="00756419"/>
    <w:rsid w:val="00756811"/>
    <w:rsid w:val="00756BAE"/>
    <w:rsid w:val="00756FF7"/>
    <w:rsid w:val="00757014"/>
    <w:rsid w:val="0075753B"/>
    <w:rsid w:val="0075756B"/>
    <w:rsid w:val="007576FC"/>
    <w:rsid w:val="00757A05"/>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702"/>
    <w:rsid w:val="00767B01"/>
    <w:rsid w:val="00767EF8"/>
    <w:rsid w:val="0077065B"/>
    <w:rsid w:val="0077094C"/>
    <w:rsid w:val="00771D52"/>
    <w:rsid w:val="00772255"/>
    <w:rsid w:val="007725D5"/>
    <w:rsid w:val="00772B2A"/>
    <w:rsid w:val="00773041"/>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9D5"/>
    <w:rsid w:val="00775E63"/>
    <w:rsid w:val="00776349"/>
    <w:rsid w:val="007767F6"/>
    <w:rsid w:val="00776D40"/>
    <w:rsid w:val="007770C9"/>
    <w:rsid w:val="007771D4"/>
    <w:rsid w:val="007779F2"/>
    <w:rsid w:val="00777A0F"/>
    <w:rsid w:val="00777A3F"/>
    <w:rsid w:val="00777AD6"/>
    <w:rsid w:val="00777E4C"/>
    <w:rsid w:val="0078023E"/>
    <w:rsid w:val="00780316"/>
    <w:rsid w:val="007806B2"/>
    <w:rsid w:val="00780764"/>
    <w:rsid w:val="00781692"/>
    <w:rsid w:val="0078174F"/>
    <w:rsid w:val="00781A00"/>
    <w:rsid w:val="00781A7F"/>
    <w:rsid w:val="0078202E"/>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6A51"/>
    <w:rsid w:val="00786B9B"/>
    <w:rsid w:val="00786D0B"/>
    <w:rsid w:val="00787B9D"/>
    <w:rsid w:val="0079011C"/>
    <w:rsid w:val="0079012A"/>
    <w:rsid w:val="00790557"/>
    <w:rsid w:val="007907E4"/>
    <w:rsid w:val="007914D7"/>
    <w:rsid w:val="007916F4"/>
    <w:rsid w:val="00791F78"/>
    <w:rsid w:val="00792A56"/>
    <w:rsid w:val="00792AE6"/>
    <w:rsid w:val="007932FC"/>
    <w:rsid w:val="00793729"/>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3A9"/>
    <w:rsid w:val="007A2946"/>
    <w:rsid w:val="007A2A66"/>
    <w:rsid w:val="007A2DBC"/>
    <w:rsid w:val="007A2EBE"/>
    <w:rsid w:val="007A2F33"/>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64"/>
    <w:rsid w:val="007A74ED"/>
    <w:rsid w:val="007B054C"/>
    <w:rsid w:val="007B167F"/>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30B9"/>
    <w:rsid w:val="007C3217"/>
    <w:rsid w:val="007C3441"/>
    <w:rsid w:val="007C36C0"/>
    <w:rsid w:val="007C3A50"/>
    <w:rsid w:val="007C3CA9"/>
    <w:rsid w:val="007C4AD1"/>
    <w:rsid w:val="007C54FB"/>
    <w:rsid w:val="007C579B"/>
    <w:rsid w:val="007C5886"/>
    <w:rsid w:val="007C5DEC"/>
    <w:rsid w:val="007C5E15"/>
    <w:rsid w:val="007C6436"/>
    <w:rsid w:val="007C64FF"/>
    <w:rsid w:val="007C6AF9"/>
    <w:rsid w:val="007C6F34"/>
    <w:rsid w:val="007C78FF"/>
    <w:rsid w:val="007C7B45"/>
    <w:rsid w:val="007D0177"/>
    <w:rsid w:val="007D0A12"/>
    <w:rsid w:val="007D0DC4"/>
    <w:rsid w:val="007D0F4C"/>
    <w:rsid w:val="007D11C6"/>
    <w:rsid w:val="007D15BB"/>
    <w:rsid w:val="007D1A1C"/>
    <w:rsid w:val="007D1C14"/>
    <w:rsid w:val="007D1C6D"/>
    <w:rsid w:val="007D1F4E"/>
    <w:rsid w:val="007D2811"/>
    <w:rsid w:val="007D2BAD"/>
    <w:rsid w:val="007D2CA6"/>
    <w:rsid w:val="007D2EA5"/>
    <w:rsid w:val="007D3036"/>
    <w:rsid w:val="007D303A"/>
    <w:rsid w:val="007D348F"/>
    <w:rsid w:val="007D3522"/>
    <w:rsid w:val="007D3890"/>
    <w:rsid w:val="007D3BD8"/>
    <w:rsid w:val="007D3FE2"/>
    <w:rsid w:val="007D43A8"/>
    <w:rsid w:val="007D440B"/>
    <w:rsid w:val="007D480F"/>
    <w:rsid w:val="007D4BBC"/>
    <w:rsid w:val="007D4CD3"/>
    <w:rsid w:val="007D4FC1"/>
    <w:rsid w:val="007D523C"/>
    <w:rsid w:val="007D5257"/>
    <w:rsid w:val="007D56E0"/>
    <w:rsid w:val="007D5927"/>
    <w:rsid w:val="007D5EFC"/>
    <w:rsid w:val="007D5F1E"/>
    <w:rsid w:val="007D645C"/>
    <w:rsid w:val="007D67FE"/>
    <w:rsid w:val="007D6A6A"/>
    <w:rsid w:val="007D7440"/>
    <w:rsid w:val="007D76F7"/>
    <w:rsid w:val="007D7888"/>
    <w:rsid w:val="007E0BCF"/>
    <w:rsid w:val="007E0D3F"/>
    <w:rsid w:val="007E0EA7"/>
    <w:rsid w:val="007E108E"/>
    <w:rsid w:val="007E12E6"/>
    <w:rsid w:val="007E1631"/>
    <w:rsid w:val="007E1E10"/>
    <w:rsid w:val="007E1E5D"/>
    <w:rsid w:val="007E1F18"/>
    <w:rsid w:val="007E2479"/>
    <w:rsid w:val="007E2887"/>
    <w:rsid w:val="007E3043"/>
    <w:rsid w:val="007E30C6"/>
    <w:rsid w:val="007E3194"/>
    <w:rsid w:val="007E34E5"/>
    <w:rsid w:val="007E36BE"/>
    <w:rsid w:val="007E3706"/>
    <w:rsid w:val="007E3719"/>
    <w:rsid w:val="007E386F"/>
    <w:rsid w:val="007E3AE3"/>
    <w:rsid w:val="007E3B96"/>
    <w:rsid w:val="007E4194"/>
    <w:rsid w:val="007E41E8"/>
    <w:rsid w:val="007E448B"/>
    <w:rsid w:val="007E462F"/>
    <w:rsid w:val="007E46A9"/>
    <w:rsid w:val="007E4D50"/>
    <w:rsid w:val="007E4EBE"/>
    <w:rsid w:val="007E59A7"/>
    <w:rsid w:val="007E5EF1"/>
    <w:rsid w:val="007E68FE"/>
    <w:rsid w:val="007E6A6F"/>
    <w:rsid w:val="007E6D10"/>
    <w:rsid w:val="007E73A4"/>
    <w:rsid w:val="007E75B3"/>
    <w:rsid w:val="007E7F4A"/>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3B1"/>
    <w:rsid w:val="0080380F"/>
    <w:rsid w:val="00803A39"/>
    <w:rsid w:val="00803CAD"/>
    <w:rsid w:val="00803CCE"/>
    <w:rsid w:val="00804390"/>
    <w:rsid w:val="0080462D"/>
    <w:rsid w:val="00804DD3"/>
    <w:rsid w:val="00804E81"/>
    <w:rsid w:val="008053D3"/>
    <w:rsid w:val="00805468"/>
    <w:rsid w:val="008054C7"/>
    <w:rsid w:val="0080555B"/>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923"/>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3D6E"/>
    <w:rsid w:val="008241DD"/>
    <w:rsid w:val="008243CE"/>
    <w:rsid w:val="00824451"/>
    <w:rsid w:val="00824DDB"/>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089D"/>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4D5F"/>
    <w:rsid w:val="008350DB"/>
    <w:rsid w:val="008351EA"/>
    <w:rsid w:val="00835304"/>
    <w:rsid w:val="008358B5"/>
    <w:rsid w:val="00835A86"/>
    <w:rsid w:val="0083635C"/>
    <w:rsid w:val="008368D8"/>
    <w:rsid w:val="00836DE2"/>
    <w:rsid w:val="00836EC3"/>
    <w:rsid w:val="00837650"/>
    <w:rsid w:val="00837FCE"/>
    <w:rsid w:val="008401A3"/>
    <w:rsid w:val="0084027F"/>
    <w:rsid w:val="00840952"/>
    <w:rsid w:val="00840FC4"/>
    <w:rsid w:val="00841049"/>
    <w:rsid w:val="008411CC"/>
    <w:rsid w:val="008412F0"/>
    <w:rsid w:val="00841B89"/>
    <w:rsid w:val="00841C34"/>
    <w:rsid w:val="00841FEA"/>
    <w:rsid w:val="00842366"/>
    <w:rsid w:val="00842B39"/>
    <w:rsid w:val="00843292"/>
    <w:rsid w:val="0084337F"/>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C02"/>
    <w:rsid w:val="00854E1F"/>
    <w:rsid w:val="00855104"/>
    <w:rsid w:val="0085513E"/>
    <w:rsid w:val="0085527A"/>
    <w:rsid w:val="008555ED"/>
    <w:rsid w:val="00856E37"/>
    <w:rsid w:val="00856E9E"/>
    <w:rsid w:val="0085706E"/>
    <w:rsid w:val="00857320"/>
    <w:rsid w:val="00857347"/>
    <w:rsid w:val="00857867"/>
    <w:rsid w:val="00857959"/>
    <w:rsid w:val="00857CB0"/>
    <w:rsid w:val="008601B8"/>
    <w:rsid w:val="0086028A"/>
    <w:rsid w:val="00860430"/>
    <w:rsid w:val="008608E9"/>
    <w:rsid w:val="008610A9"/>
    <w:rsid w:val="008610DC"/>
    <w:rsid w:val="0086120E"/>
    <w:rsid w:val="00861252"/>
    <w:rsid w:val="00861664"/>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F39"/>
    <w:rsid w:val="008701F7"/>
    <w:rsid w:val="00870267"/>
    <w:rsid w:val="008705DA"/>
    <w:rsid w:val="008705DC"/>
    <w:rsid w:val="00870916"/>
    <w:rsid w:val="008710D6"/>
    <w:rsid w:val="00871371"/>
    <w:rsid w:val="008716AB"/>
    <w:rsid w:val="008716C7"/>
    <w:rsid w:val="00871AED"/>
    <w:rsid w:val="00871B8B"/>
    <w:rsid w:val="00871CB1"/>
    <w:rsid w:val="00871D87"/>
    <w:rsid w:val="00871EA6"/>
    <w:rsid w:val="0087213F"/>
    <w:rsid w:val="00872854"/>
    <w:rsid w:val="00872C4A"/>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FB0"/>
    <w:rsid w:val="00882088"/>
    <w:rsid w:val="008820B6"/>
    <w:rsid w:val="0088222C"/>
    <w:rsid w:val="0088238E"/>
    <w:rsid w:val="008825B9"/>
    <w:rsid w:val="0088299D"/>
    <w:rsid w:val="008829B8"/>
    <w:rsid w:val="008838F8"/>
    <w:rsid w:val="00883C77"/>
    <w:rsid w:val="00883EB2"/>
    <w:rsid w:val="00884AF9"/>
    <w:rsid w:val="00884BB1"/>
    <w:rsid w:val="008851AB"/>
    <w:rsid w:val="0088542F"/>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F9D"/>
    <w:rsid w:val="008963CE"/>
    <w:rsid w:val="008969FC"/>
    <w:rsid w:val="00896F2B"/>
    <w:rsid w:val="00897612"/>
    <w:rsid w:val="0089761B"/>
    <w:rsid w:val="00897874"/>
    <w:rsid w:val="008979D4"/>
    <w:rsid w:val="008A0701"/>
    <w:rsid w:val="008A15CE"/>
    <w:rsid w:val="008A168F"/>
    <w:rsid w:val="008A18D4"/>
    <w:rsid w:val="008A1931"/>
    <w:rsid w:val="008A272F"/>
    <w:rsid w:val="008A284D"/>
    <w:rsid w:val="008A3027"/>
    <w:rsid w:val="008A36E0"/>
    <w:rsid w:val="008A3A2C"/>
    <w:rsid w:val="008A3C50"/>
    <w:rsid w:val="008A3D36"/>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190"/>
    <w:rsid w:val="008B08CA"/>
    <w:rsid w:val="008B09C8"/>
    <w:rsid w:val="008B1126"/>
    <w:rsid w:val="008B1341"/>
    <w:rsid w:val="008B1E7E"/>
    <w:rsid w:val="008B1F03"/>
    <w:rsid w:val="008B260E"/>
    <w:rsid w:val="008B263F"/>
    <w:rsid w:val="008B2C73"/>
    <w:rsid w:val="008B349F"/>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A2"/>
    <w:rsid w:val="008B76FF"/>
    <w:rsid w:val="008B7F2A"/>
    <w:rsid w:val="008C01DB"/>
    <w:rsid w:val="008C0480"/>
    <w:rsid w:val="008C050B"/>
    <w:rsid w:val="008C09A1"/>
    <w:rsid w:val="008C0B05"/>
    <w:rsid w:val="008C101D"/>
    <w:rsid w:val="008C10FE"/>
    <w:rsid w:val="008C12C0"/>
    <w:rsid w:val="008C2091"/>
    <w:rsid w:val="008C21E6"/>
    <w:rsid w:val="008C21FA"/>
    <w:rsid w:val="008C244E"/>
    <w:rsid w:val="008C2975"/>
    <w:rsid w:val="008C2BA2"/>
    <w:rsid w:val="008C2FFF"/>
    <w:rsid w:val="008C3139"/>
    <w:rsid w:val="008C3ACA"/>
    <w:rsid w:val="008C40D7"/>
    <w:rsid w:val="008C4703"/>
    <w:rsid w:val="008C4BEB"/>
    <w:rsid w:val="008C4C22"/>
    <w:rsid w:val="008C5031"/>
    <w:rsid w:val="008C504E"/>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6F"/>
    <w:rsid w:val="008C7BA9"/>
    <w:rsid w:val="008C7C91"/>
    <w:rsid w:val="008D023F"/>
    <w:rsid w:val="008D0255"/>
    <w:rsid w:val="008D1499"/>
    <w:rsid w:val="008D175D"/>
    <w:rsid w:val="008D1BE4"/>
    <w:rsid w:val="008D1CBE"/>
    <w:rsid w:val="008D2016"/>
    <w:rsid w:val="008D217E"/>
    <w:rsid w:val="008D2489"/>
    <w:rsid w:val="008D28D0"/>
    <w:rsid w:val="008D2B36"/>
    <w:rsid w:val="008D38FE"/>
    <w:rsid w:val="008D3983"/>
    <w:rsid w:val="008D3984"/>
    <w:rsid w:val="008D3FDA"/>
    <w:rsid w:val="008D41D9"/>
    <w:rsid w:val="008D4470"/>
    <w:rsid w:val="008D472E"/>
    <w:rsid w:val="008D4C81"/>
    <w:rsid w:val="008D4D86"/>
    <w:rsid w:val="008D4E8D"/>
    <w:rsid w:val="008D4EE2"/>
    <w:rsid w:val="008D50BE"/>
    <w:rsid w:val="008D51F9"/>
    <w:rsid w:val="008D573D"/>
    <w:rsid w:val="008D59C3"/>
    <w:rsid w:val="008D5E83"/>
    <w:rsid w:val="008D64D3"/>
    <w:rsid w:val="008D6501"/>
    <w:rsid w:val="008D6674"/>
    <w:rsid w:val="008D6757"/>
    <w:rsid w:val="008D73B7"/>
    <w:rsid w:val="008D73ED"/>
    <w:rsid w:val="008D7B9F"/>
    <w:rsid w:val="008E00DC"/>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B87"/>
    <w:rsid w:val="008E3F2D"/>
    <w:rsid w:val="008E4219"/>
    <w:rsid w:val="008E452B"/>
    <w:rsid w:val="008E4612"/>
    <w:rsid w:val="008E4E44"/>
    <w:rsid w:val="008E5105"/>
    <w:rsid w:val="008E5292"/>
    <w:rsid w:val="008E550B"/>
    <w:rsid w:val="008E5AA7"/>
    <w:rsid w:val="008E6873"/>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1941"/>
    <w:rsid w:val="008F1B6D"/>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6FE0"/>
    <w:rsid w:val="008F718B"/>
    <w:rsid w:val="008F7717"/>
    <w:rsid w:val="008F78C2"/>
    <w:rsid w:val="008F7F4C"/>
    <w:rsid w:val="00900061"/>
    <w:rsid w:val="00900B40"/>
    <w:rsid w:val="00900F0B"/>
    <w:rsid w:val="009014E6"/>
    <w:rsid w:val="009017B2"/>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47A"/>
    <w:rsid w:val="00906B2C"/>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21B"/>
    <w:rsid w:val="009136F8"/>
    <w:rsid w:val="0091378D"/>
    <w:rsid w:val="00913C29"/>
    <w:rsid w:val="00913D2E"/>
    <w:rsid w:val="00913FB0"/>
    <w:rsid w:val="0091417C"/>
    <w:rsid w:val="009147B8"/>
    <w:rsid w:val="00914DA7"/>
    <w:rsid w:val="009156A6"/>
    <w:rsid w:val="0091595A"/>
    <w:rsid w:val="00915D66"/>
    <w:rsid w:val="00915F51"/>
    <w:rsid w:val="00916700"/>
    <w:rsid w:val="00916759"/>
    <w:rsid w:val="00916B9E"/>
    <w:rsid w:val="00916D7E"/>
    <w:rsid w:val="00916E92"/>
    <w:rsid w:val="00917012"/>
    <w:rsid w:val="009173F6"/>
    <w:rsid w:val="009176FF"/>
    <w:rsid w:val="009177D5"/>
    <w:rsid w:val="00917C67"/>
    <w:rsid w:val="00917D25"/>
    <w:rsid w:val="00917E02"/>
    <w:rsid w:val="00920311"/>
    <w:rsid w:val="00920815"/>
    <w:rsid w:val="00920B05"/>
    <w:rsid w:val="00920CE0"/>
    <w:rsid w:val="009210EE"/>
    <w:rsid w:val="00921A96"/>
    <w:rsid w:val="00921BA3"/>
    <w:rsid w:val="00921F00"/>
    <w:rsid w:val="009221AC"/>
    <w:rsid w:val="009224C4"/>
    <w:rsid w:val="0092324A"/>
    <w:rsid w:val="00923355"/>
    <w:rsid w:val="0092366B"/>
    <w:rsid w:val="0092380F"/>
    <w:rsid w:val="00923B72"/>
    <w:rsid w:val="00923DDE"/>
    <w:rsid w:val="00924043"/>
    <w:rsid w:val="009241EB"/>
    <w:rsid w:val="00925055"/>
    <w:rsid w:val="00925923"/>
    <w:rsid w:val="0092679A"/>
    <w:rsid w:val="0092696E"/>
    <w:rsid w:val="00926BAF"/>
    <w:rsid w:val="00926C48"/>
    <w:rsid w:val="00926E5F"/>
    <w:rsid w:val="00927077"/>
    <w:rsid w:val="009276EF"/>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CB8"/>
    <w:rsid w:val="0093313C"/>
    <w:rsid w:val="009334B7"/>
    <w:rsid w:val="00933C76"/>
    <w:rsid w:val="00933F4B"/>
    <w:rsid w:val="00934663"/>
    <w:rsid w:val="009346ED"/>
    <w:rsid w:val="00934A19"/>
    <w:rsid w:val="0093505D"/>
    <w:rsid w:val="00935397"/>
    <w:rsid w:val="009355B3"/>
    <w:rsid w:val="0093586D"/>
    <w:rsid w:val="00935AC5"/>
    <w:rsid w:val="00935F89"/>
    <w:rsid w:val="0093630F"/>
    <w:rsid w:val="009363C1"/>
    <w:rsid w:val="0093737C"/>
    <w:rsid w:val="009375A1"/>
    <w:rsid w:val="009375D3"/>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72E"/>
    <w:rsid w:val="00942A95"/>
    <w:rsid w:val="00942AD2"/>
    <w:rsid w:val="00942BB2"/>
    <w:rsid w:val="00942BD3"/>
    <w:rsid w:val="00943010"/>
    <w:rsid w:val="00943741"/>
    <w:rsid w:val="00943D0A"/>
    <w:rsid w:val="0094413E"/>
    <w:rsid w:val="0094439E"/>
    <w:rsid w:val="00944BEA"/>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32D"/>
    <w:rsid w:val="009535BC"/>
    <w:rsid w:val="00953927"/>
    <w:rsid w:val="00953989"/>
    <w:rsid w:val="00954133"/>
    <w:rsid w:val="00954E44"/>
    <w:rsid w:val="0095520A"/>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16E"/>
    <w:rsid w:val="0096028F"/>
    <w:rsid w:val="00960533"/>
    <w:rsid w:val="009607FF"/>
    <w:rsid w:val="0096129C"/>
    <w:rsid w:val="00961491"/>
    <w:rsid w:val="009614F2"/>
    <w:rsid w:val="00961605"/>
    <w:rsid w:val="00961668"/>
    <w:rsid w:val="00961841"/>
    <w:rsid w:val="00961D68"/>
    <w:rsid w:val="00961E2F"/>
    <w:rsid w:val="00961F63"/>
    <w:rsid w:val="00961FCB"/>
    <w:rsid w:val="0096220F"/>
    <w:rsid w:val="0096244B"/>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1DA"/>
    <w:rsid w:val="00972543"/>
    <w:rsid w:val="00972B7E"/>
    <w:rsid w:val="00972E3E"/>
    <w:rsid w:val="0097350C"/>
    <w:rsid w:val="0097367C"/>
    <w:rsid w:val="009739A0"/>
    <w:rsid w:val="00973BC3"/>
    <w:rsid w:val="00973DDC"/>
    <w:rsid w:val="00973F32"/>
    <w:rsid w:val="009742D5"/>
    <w:rsid w:val="00974537"/>
    <w:rsid w:val="00974894"/>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2DA"/>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4D44"/>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2F9"/>
    <w:rsid w:val="009979A8"/>
    <w:rsid w:val="009A05CC"/>
    <w:rsid w:val="009A0629"/>
    <w:rsid w:val="009A0802"/>
    <w:rsid w:val="009A133E"/>
    <w:rsid w:val="009A1FCF"/>
    <w:rsid w:val="009A1FD3"/>
    <w:rsid w:val="009A20F9"/>
    <w:rsid w:val="009A29EA"/>
    <w:rsid w:val="009A2A51"/>
    <w:rsid w:val="009A2A88"/>
    <w:rsid w:val="009A2B31"/>
    <w:rsid w:val="009A2D0E"/>
    <w:rsid w:val="009A33E0"/>
    <w:rsid w:val="009A3774"/>
    <w:rsid w:val="009A37A6"/>
    <w:rsid w:val="009A3871"/>
    <w:rsid w:val="009A3DB8"/>
    <w:rsid w:val="009A448F"/>
    <w:rsid w:val="009A551A"/>
    <w:rsid w:val="009A56CF"/>
    <w:rsid w:val="009A5C53"/>
    <w:rsid w:val="009A5FE9"/>
    <w:rsid w:val="009A62D8"/>
    <w:rsid w:val="009A63B7"/>
    <w:rsid w:val="009A6AC5"/>
    <w:rsid w:val="009A6C22"/>
    <w:rsid w:val="009A6F12"/>
    <w:rsid w:val="009A70A3"/>
    <w:rsid w:val="009A782B"/>
    <w:rsid w:val="009B0030"/>
    <w:rsid w:val="009B0260"/>
    <w:rsid w:val="009B0437"/>
    <w:rsid w:val="009B05FA"/>
    <w:rsid w:val="009B08A3"/>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6AC"/>
    <w:rsid w:val="009B6BD6"/>
    <w:rsid w:val="009B6D03"/>
    <w:rsid w:val="009B771E"/>
    <w:rsid w:val="009B7B46"/>
    <w:rsid w:val="009B7FD8"/>
    <w:rsid w:val="009C03B8"/>
    <w:rsid w:val="009C0EFC"/>
    <w:rsid w:val="009C0FB1"/>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3D5"/>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6EA"/>
    <w:rsid w:val="009D07F0"/>
    <w:rsid w:val="009D0BCC"/>
    <w:rsid w:val="009D0D87"/>
    <w:rsid w:val="009D1132"/>
    <w:rsid w:val="009D12B0"/>
    <w:rsid w:val="009D15C8"/>
    <w:rsid w:val="009D2072"/>
    <w:rsid w:val="009D223D"/>
    <w:rsid w:val="009D2440"/>
    <w:rsid w:val="009D2686"/>
    <w:rsid w:val="009D2F0D"/>
    <w:rsid w:val="009D3021"/>
    <w:rsid w:val="009D3241"/>
    <w:rsid w:val="009D3786"/>
    <w:rsid w:val="009D3A7F"/>
    <w:rsid w:val="009D3E49"/>
    <w:rsid w:val="009D3E55"/>
    <w:rsid w:val="009D403F"/>
    <w:rsid w:val="009D45C2"/>
    <w:rsid w:val="009D501E"/>
    <w:rsid w:val="009D5694"/>
    <w:rsid w:val="009D578C"/>
    <w:rsid w:val="009D5B81"/>
    <w:rsid w:val="009D6264"/>
    <w:rsid w:val="009D6D98"/>
    <w:rsid w:val="009D6DA9"/>
    <w:rsid w:val="009D6E14"/>
    <w:rsid w:val="009D736C"/>
    <w:rsid w:val="009D73EE"/>
    <w:rsid w:val="009D75D0"/>
    <w:rsid w:val="009D7649"/>
    <w:rsid w:val="009D7857"/>
    <w:rsid w:val="009D7D44"/>
    <w:rsid w:val="009E0656"/>
    <w:rsid w:val="009E0849"/>
    <w:rsid w:val="009E10F4"/>
    <w:rsid w:val="009E117D"/>
    <w:rsid w:val="009E1D05"/>
    <w:rsid w:val="009E1E52"/>
    <w:rsid w:val="009E27E7"/>
    <w:rsid w:val="009E29D3"/>
    <w:rsid w:val="009E2A7A"/>
    <w:rsid w:val="009E2CAF"/>
    <w:rsid w:val="009E2CF1"/>
    <w:rsid w:val="009E2ED5"/>
    <w:rsid w:val="009E308C"/>
    <w:rsid w:val="009E3180"/>
    <w:rsid w:val="009E3753"/>
    <w:rsid w:val="009E3BCA"/>
    <w:rsid w:val="009E3D74"/>
    <w:rsid w:val="009E49AF"/>
    <w:rsid w:val="009E4D31"/>
    <w:rsid w:val="009E51FF"/>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7B4"/>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6F2"/>
    <w:rsid w:val="00A06C2B"/>
    <w:rsid w:val="00A0768F"/>
    <w:rsid w:val="00A103D5"/>
    <w:rsid w:val="00A105E0"/>
    <w:rsid w:val="00A1064D"/>
    <w:rsid w:val="00A10AE7"/>
    <w:rsid w:val="00A10B4C"/>
    <w:rsid w:val="00A10E82"/>
    <w:rsid w:val="00A113C1"/>
    <w:rsid w:val="00A113CA"/>
    <w:rsid w:val="00A114BD"/>
    <w:rsid w:val="00A11840"/>
    <w:rsid w:val="00A11944"/>
    <w:rsid w:val="00A119D8"/>
    <w:rsid w:val="00A11D2C"/>
    <w:rsid w:val="00A11D85"/>
    <w:rsid w:val="00A11E6B"/>
    <w:rsid w:val="00A12090"/>
    <w:rsid w:val="00A1216E"/>
    <w:rsid w:val="00A12291"/>
    <w:rsid w:val="00A1231F"/>
    <w:rsid w:val="00A12C86"/>
    <w:rsid w:val="00A13C18"/>
    <w:rsid w:val="00A13CF7"/>
    <w:rsid w:val="00A14143"/>
    <w:rsid w:val="00A14867"/>
    <w:rsid w:val="00A14D9C"/>
    <w:rsid w:val="00A14E55"/>
    <w:rsid w:val="00A15121"/>
    <w:rsid w:val="00A151AD"/>
    <w:rsid w:val="00A15971"/>
    <w:rsid w:val="00A15D7D"/>
    <w:rsid w:val="00A167C6"/>
    <w:rsid w:val="00A174C9"/>
    <w:rsid w:val="00A17614"/>
    <w:rsid w:val="00A20142"/>
    <w:rsid w:val="00A20368"/>
    <w:rsid w:val="00A20388"/>
    <w:rsid w:val="00A2084A"/>
    <w:rsid w:val="00A20E9A"/>
    <w:rsid w:val="00A21365"/>
    <w:rsid w:val="00A2170A"/>
    <w:rsid w:val="00A21ACB"/>
    <w:rsid w:val="00A22280"/>
    <w:rsid w:val="00A223DC"/>
    <w:rsid w:val="00A224B5"/>
    <w:rsid w:val="00A22633"/>
    <w:rsid w:val="00A230AA"/>
    <w:rsid w:val="00A2344E"/>
    <w:rsid w:val="00A23465"/>
    <w:rsid w:val="00A2375B"/>
    <w:rsid w:val="00A237C1"/>
    <w:rsid w:val="00A2386B"/>
    <w:rsid w:val="00A23EA0"/>
    <w:rsid w:val="00A2432B"/>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5C50"/>
    <w:rsid w:val="00A36438"/>
    <w:rsid w:val="00A36847"/>
    <w:rsid w:val="00A36F8D"/>
    <w:rsid w:val="00A37288"/>
    <w:rsid w:val="00A374D7"/>
    <w:rsid w:val="00A37795"/>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23F"/>
    <w:rsid w:val="00A4591B"/>
    <w:rsid w:val="00A459B6"/>
    <w:rsid w:val="00A45BFC"/>
    <w:rsid w:val="00A45E63"/>
    <w:rsid w:val="00A45EA3"/>
    <w:rsid w:val="00A4641F"/>
    <w:rsid w:val="00A464F7"/>
    <w:rsid w:val="00A4683B"/>
    <w:rsid w:val="00A46AFB"/>
    <w:rsid w:val="00A47293"/>
    <w:rsid w:val="00A47304"/>
    <w:rsid w:val="00A478E4"/>
    <w:rsid w:val="00A47E95"/>
    <w:rsid w:val="00A47E9E"/>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7A2"/>
    <w:rsid w:val="00A52828"/>
    <w:rsid w:val="00A52983"/>
    <w:rsid w:val="00A52F0E"/>
    <w:rsid w:val="00A53D41"/>
    <w:rsid w:val="00A545C1"/>
    <w:rsid w:val="00A5476A"/>
    <w:rsid w:val="00A54972"/>
    <w:rsid w:val="00A54C10"/>
    <w:rsid w:val="00A54F12"/>
    <w:rsid w:val="00A54FC4"/>
    <w:rsid w:val="00A55805"/>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6C59"/>
    <w:rsid w:val="00A673B2"/>
    <w:rsid w:val="00A675FF"/>
    <w:rsid w:val="00A70575"/>
    <w:rsid w:val="00A71295"/>
    <w:rsid w:val="00A714A3"/>
    <w:rsid w:val="00A718C9"/>
    <w:rsid w:val="00A7200D"/>
    <w:rsid w:val="00A72100"/>
    <w:rsid w:val="00A72182"/>
    <w:rsid w:val="00A72270"/>
    <w:rsid w:val="00A72502"/>
    <w:rsid w:val="00A7279E"/>
    <w:rsid w:val="00A7288F"/>
    <w:rsid w:val="00A72A87"/>
    <w:rsid w:val="00A73059"/>
    <w:rsid w:val="00A7321F"/>
    <w:rsid w:val="00A734AA"/>
    <w:rsid w:val="00A73643"/>
    <w:rsid w:val="00A73AB8"/>
    <w:rsid w:val="00A73C4C"/>
    <w:rsid w:val="00A74280"/>
    <w:rsid w:val="00A742F5"/>
    <w:rsid w:val="00A74A17"/>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45F"/>
    <w:rsid w:val="00A82956"/>
    <w:rsid w:val="00A8298E"/>
    <w:rsid w:val="00A82BF0"/>
    <w:rsid w:val="00A82D47"/>
    <w:rsid w:val="00A831C3"/>
    <w:rsid w:val="00A8336D"/>
    <w:rsid w:val="00A8358D"/>
    <w:rsid w:val="00A83C99"/>
    <w:rsid w:val="00A83D7F"/>
    <w:rsid w:val="00A84310"/>
    <w:rsid w:val="00A845DB"/>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069B"/>
    <w:rsid w:val="00A9108D"/>
    <w:rsid w:val="00A9119A"/>
    <w:rsid w:val="00A911A0"/>
    <w:rsid w:val="00A911C4"/>
    <w:rsid w:val="00A91C83"/>
    <w:rsid w:val="00A91D8A"/>
    <w:rsid w:val="00A9224B"/>
    <w:rsid w:val="00A92656"/>
    <w:rsid w:val="00A92721"/>
    <w:rsid w:val="00A92792"/>
    <w:rsid w:val="00A933B6"/>
    <w:rsid w:val="00A93525"/>
    <w:rsid w:val="00A935E9"/>
    <w:rsid w:val="00A93DCD"/>
    <w:rsid w:val="00A93EC1"/>
    <w:rsid w:val="00A940B7"/>
    <w:rsid w:val="00A941F5"/>
    <w:rsid w:val="00A949A4"/>
    <w:rsid w:val="00A952FE"/>
    <w:rsid w:val="00A95730"/>
    <w:rsid w:val="00A95AEA"/>
    <w:rsid w:val="00A95B9C"/>
    <w:rsid w:val="00A96EBF"/>
    <w:rsid w:val="00A96F23"/>
    <w:rsid w:val="00A97502"/>
    <w:rsid w:val="00A97B2A"/>
    <w:rsid w:val="00AA00B5"/>
    <w:rsid w:val="00AA0258"/>
    <w:rsid w:val="00AA0276"/>
    <w:rsid w:val="00AA0D6D"/>
    <w:rsid w:val="00AA15DC"/>
    <w:rsid w:val="00AA1B6F"/>
    <w:rsid w:val="00AA21F7"/>
    <w:rsid w:val="00AA3179"/>
    <w:rsid w:val="00AA3B3C"/>
    <w:rsid w:val="00AA3EAC"/>
    <w:rsid w:val="00AA4206"/>
    <w:rsid w:val="00AA4513"/>
    <w:rsid w:val="00AA466F"/>
    <w:rsid w:val="00AA4C6A"/>
    <w:rsid w:val="00AA5532"/>
    <w:rsid w:val="00AA599D"/>
    <w:rsid w:val="00AA59AA"/>
    <w:rsid w:val="00AA5C81"/>
    <w:rsid w:val="00AA6119"/>
    <w:rsid w:val="00AA61CB"/>
    <w:rsid w:val="00AA6EC8"/>
    <w:rsid w:val="00AA7329"/>
    <w:rsid w:val="00AA7421"/>
    <w:rsid w:val="00AA75D9"/>
    <w:rsid w:val="00AA77FE"/>
    <w:rsid w:val="00AA78C7"/>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864"/>
    <w:rsid w:val="00AB4F47"/>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617"/>
    <w:rsid w:val="00AC6AB4"/>
    <w:rsid w:val="00AC6D75"/>
    <w:rsid w:val="00AC73F3"/>
    <w:rsid w:val="00AC7C90"/>
    <w:rsid w:val="00AD0473"/>
    <w:rsid w:val="00AD0543"/>
    <w:rsid w:val="00AD0588"/>
    <w:rsid w:val="00AD05FB"/>
    <w:rsid w:val="00AD0852"/>
    <w:rsid w:val="00AD08A4"/>
    <w:rsid w:val="00AD0C3E"/>
    <w:rsid w:val="00AD0FC6"/>
    <w:rsid w:val="00AD11BB"/>
    <w:rsid w:val="00AD162C"/>
    <w:rsid w:val="00AD1647"/>
    <w:rsid w:val="00AD165C"/>
    <w:rsid w:val="00AD1762"/>
    <w:rsid w:val="00AD1810"/>
    <w:rsid w:val="00AD18A8"/>
    <w:rsid w:val="00AD21CD"/>
    <w:rsid w:val="00AD26B0"/>
    <w:rsid w:val="00AD26EA"/>
    <w:rsid w:val="00AD2F81"/>
    <w:rsid w:val="00AD3270"/>
    <w:rsid w:val="00AD3F30"/>
    <w:rsid w:val="00AD4DBB"/>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ED9"/>
    <w:rsid w:val="00AF2FDF"/>
    <w:rsid w:val="00AF3168"/>
    <w:rsid w:val="00AF32CF"/>
    <w:rsid w:val="00AF3303"/>
    <w:rsid w:val="00AF3483"/>
    <w:rsid w:val="00AF36F1"/>
    <w:rsid w:val="00AF3757"/>
    <w:rsid w:val="00AF40DE"/>
    <w:rsid w:val="00AF4746"/>
    <w:rsid w:val="00AF48B6"/>
    <w:rsid w:val="00AF48C9"/>
    <w:rsid w:val="00AF4D7F"/>
    <w:rsid w:val="00AF4FE3"/>
    <w:rsid w:val="00AF5221"/>
    <w:rsid w:val="00AF5656"/>
    <w:rsid w:val="00AF5DFA"/>
    <w:rsid w:val="00AF5F3C"/>
    <w:rsid w:val="00AF5F3F"/>
    <w:rsid w:val="00AF603D"/>
    <w:rsid w:val="00AF6071"/>
    <w:rsid w:val="00AF61BB"/>
    <w:rsid w:val="00AF6685"/>
    <w:rsid w:val="00AF6BD7"/>
    <w:rsid w:val="00AF6DAD"/>
    <w:rsid w:val="00AF7C2B"/>
    <w:rsid w:val="00B00349"/>
    <w:rsid w:val="00B006E4"/>
    <w:rsid w:val="00B00DD0"/>
    <w:rsid w:val="00B01236"/>
    <w:rsid w:val="00B012C5"/>
    <w:rsid w:val="00B01340"/>
    <w:rsid w:val="00B01C57"/>
    <w:rsid w:val="00B01CBA"/>
    <w:rsid w:val="00B01F29"/>
    <w:rsid w:val="00B020B6"/>
    <w:rsid w:val="00B02251"/>
    <w:rsid w:val="00B025F0"/>
    <w:rsid w:val="00B02837"/>
    <w:rsid w:val="00B031AA"/>
    <w:rsid w:val="00B0321F"/>
    <w:rsid w:val="00B03427"/>
    <w:rsid w:val="00B0345D"/>
    <w:rsid w:val="00B036F3"/>
    <w:rsid w:val="00B0372E"/>
    <w:rsid w:val="00B038E4"/>
    <w:rsid w:val="00B0489D"/>
    <w:rsid w:val="00B04BF6"/>
    <w:rsid w:val="00B0549A"/>
    <w:rsid w:val="00B05E88"/>
    <w:rsid w:val="00B06473"/>
    <w:rsid w:val="00B066AB"/>
    <w:rsid w:val="00B06742"/>
    <w:rsid w:val="00B06E24"/>
    <w:rsid w:val="00B0713C"/>
    <w:rsid w:val="00B071FF"/>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865"/>
    <w:rsid w:val="00B13B75"/>
    <w:rsid w:val="00B13D83"/>
    <w:rsid w:val="00B14645"/>
    <w:rsid w:val="00B14904"/>
    <w:rsid w:val="00B14D9C"/>
    <w:rsid w:val="00B15C80"/>
    <w:rsid w:val="00B16028"/>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1DF"/>
    <w:rsid w:val="00B2334C"/>
    <w:rsid w:val="00B23486"/>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32E"/>
    <w:rsid w:val="00B277C3"/>
    <w:rsid w:val="00B278B8"/>
    <w:rsid w:val="00B27DC7"/>
    <w:rsid w:val="00B30703"/>
    <w:rsid w:val="00B31302"/>
    <w:rsid w:val="00B315DC"/>
    <w:rsid w:val="00B316F5"/>
    <w:rsid w:val="00B336A2"/>
    <w:rsid w:val="00B33A24"/>
    <w:rsid w:val="00B33EC2"/>
    <w:rsid w:val="00B341EC"/>
    <w:rsid w:val="00B34859"/>
    <w:rsid w:val="00B34A77"/>
    <w:rsid w:val="00B34D27"/>
    <w:rsid w:val="00B34E73"/>
    <w:rsid w:val="00B3554A"/>
    <w:rsid w:val="00B3559B"/>
    <w:rsid w:val="00B35A47"/>
    <w:rsid w:val="00B35E47"/>
    <w:rsid w:val="00B35F0A"/>
    <w:rsid w:val="00B3611D"/>
    <w:rsid w:val="00B3671F"/>
    <w:rsid w:val="00B367D5"/>
    <w:rsid w:val="00B36937"/>
    <w:rsid w:val="00B370CA"/>
    <w:rsid w:val="00B37198"/>
    <w:rsid w:val="00B3740C"/>
    <w:rsid w:val="00B37760"/>
    <w:rsid w:val="00B40B31"/>
    <w:rsid w:val="00B40CE8"/>
    <w:rsid w:val="00B416FA"/>
    <w:rsid w:val="00B41776"/>
    <w:rsid w:val="00B41D1D"/>
    <w:rsid w:val="00B41E63"/>
    <w:rsid w:val="00B41F4C"/>
    <w:rsid w:val="00B420BA"/>
    <w:rsid w:val="00B429EA"/>
    <w:rsid w:val="00B42A85"/>
    <w:rsid w:val="00B42F59"/>
    <w:rsid w:val="00B4395B"/>
    <w:rsid w:val="00B4399D"/>
    <w:rsid w:val="00B445DD"/>
    <w:rsid w:val="00B44D24"/>
    <w:rsid w:val="00B44EC0"/>
    <w:rsid w:val="00B44F26"/>
    <w:rsid w:val="00B450B6"/>
    <w:rsid w:val="00B45350"/>
    <w:rsid w:val="00B45461"/>
    <w:rsid w:val="00B45573"/>
    <w:rsid w:val="00B45CAB"/>
    <w:rsid w:val="00B46066"/>
    <w:rsid w:val="00B467E3"/>
    <w:rsid w:val="00B468BA"/>
    <w:rsid w:val="00B46E9B"/>
    <w:rsid w:val="00B475A8"/>
    <w:rsid w:val="00B479C5"/>
    <w:rsid w:val="00B479D9"/>
    <w:rsid w:val="00B5051E"/>
    <w:rsid w:val="00B5080B"/>
    <w:rsid w:val="00B50B13"/>
    <w:rsid w:val="00B510FA"/>
    <w:rsid w:val="00B51372"/>
    <w:rsid w:val="00B514AB"/>
    <w:rsid w:val="00B51670"/>
    <w:rsid w:val="00B51E98"/>
    <w:rsid w:val="00B53437"/>
    <w:rsid w:val="00B53586"/>
    <w:rsid w:val="00B5363C"/>
    <w:rsid w:val="00B53677"/>
    <w:rsid w:val="00B5368D"/>
    <w:rsid w:val="00B53899"/>
    <w:rsid w:val="00B538B8"/>
    <w:rsid w:val="00B53A6C"/>
    <w:rsid w:val="00B53D58"/>
    <w:rsid w:val="00B53E49"/>
    <w:rsid w:val="00B53E98"/>
    <w:rsid w:val="00B5421D"/>
    <w:rsid w:val="00B547AE"/>
    <w:rsid w:val="00B54BF6"/>
    <w:rsid w:val="00B54DB8"/>
    <w:rsid w:val="00B55085"/>
    <w:rsid w:val="00B552AE"/>
    <w:rsid w:val="00B55A43"/>
    <w:rsid w:val="00B56C73"/>
    <w:rsid w:val="00B56C9F"/>
    <w:rsid w:val="00B5716F"/>
    <w:rsid w:val="00B5757A"/>
    <w:rsid w:val="00B5774A"/>
    <w:rsid w:val="00B6049F"/>
    <w:rsid w:val="00B6071B"/>
    <w:rsid w:val="00B60FBA"/>
    <w:rsid w:val="00B610AE"/>
    <w:rsid w:val="00B6115C"/>
    <w:rsid w:val="00B6143B"/>
    <w:rsid w:val="00B615CC"/>
    <w:rsid w:val="00B618F8"/>
    <w:rsid w:val="00B6205F"/>
    <w:rsid w:val="00B620E7"/>
    <w:rsid w:val="00B623C1"/>
    <w:rsid w:val="00B6240B"/>
    <w:rsid w:val="00B62A19"/>
    <w:rsid w:val="00B633CB"/>
    <w:rsid w:val="00B63703"/>
    <w:rsid w:val="00B63937"/>
    <w:rsid w:val="00B63A37"/>
    <w:rsid w:val="00B63BCC"/>
    <w:rsid w:val="00B63ED5"/>
    <w:rsid w:val="00B64481"/>
    <w:rsid w:val="00B6484C"/>
    <w:rsid w:val="00B65195"/>
    <w:rsid w:val="00B65889"/>
    <w:rsid w:val="00B659D7"/>
    <w:rsid w:val="00B65AF4"/>
    <w:rsid w:val="00B65DE8"/>
    <w:rsid w:val="00B65FAF"/>
    <w:rsid w:val="00B66371"/>
    <w:rsid w:val="00B667B9"/>
    <w:rsid w:val="00B66DE5"/>
    <w:rsid w:val="00B66EC8"/>
    <w:rsid w:val="00B671C0"/>
    <w:rsid w:val="00B676D0"/>
    <w:rsid w:val="00B70868"/>
    <w:rsid w:val="00B70D76"/>
    <w:rsid w:val="00B70FDF"/>
    <w:rsid w:val="00B716F8"/>
    <w:rsid w:val="00B718E8"/>
    <w:rsid w:val="00B71B1C"/>
    <w:rsid w:val="00B7208A"/>
    <w:rsid w:val="00B72598"/>
    <w:rsid w:val="00B72743"/>
    <w:rsid w:val="00B73184"/>
    <w:rsid w:val="00B73209"/>
    <w:rsid w:val="00B73A4A"/>
    <w:rsid w:val="00B73D0D"/>
    <w:rsid w:val="00B741D6"/>
    <w:rsid w:val="00B744F3"/>
    <w:rsid w:val="00B7454C"/>
    <w:rsid w:val="00B74557"/>
    <w:rsid w:val="00B751DD"/>
    <w:rsid w:val="00B751FF"/>
    <w:rsid w:val="00B75978"/>
    <w:rsid w:val="00B75A3A"/>
    <w:rsid w:val="00B75A67"/>
    <w:rsid w:val="00B75B55"/>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19AA"/>
    <w:rsid w:val="00B821A0"/>
    <w:rsid w:val="00B82254"/>
    <w:rsid w:val="00B8228C"/>
    <w:rsid w:val="00B823AA"/>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71"/>
    <w:rsid w:val="00B85AC6"/>
    <w:rsid w:val="00B85D36"/>
    <w:rsid w:val="00B85D71"/>
    <w:rsid w:val="00B85EB0"/>
    <w:rsid w:val="00B85F2F"/>
    <w:rsid w:val="00B85FEE"/>
    <w:rsid w:val="00B86AD9"/>
    <w:rsid w:val="00B86B4E"/>
    <w:rsid w:val="00B86F64"/>
    <w:rsid w:val="00B87523"/>
    <w:rsid w:val="00B87C43"/>
    <w:rsid w:val="00B87C76"/>
    <w:rsid w:val="00B87CF8"/>
    <w:rsid w:val="00B87D75"/>
    <w:rsid w:val="00B87DD8"/>
    <w:rsid w:val="00B90839"/>
    <w:rsid w:val="00B90F1F"/>
    <w:rsid w:val="00B91462"/>
    <w:rsid w:val="00B91755"/>
    <w:rsid w:val="00B91B8A"/>
    <w:rsid w:val="00B91D57"/>
    <w:rsid w:val="00B922EF"/>
    <w:rsid w:val="00B92C18"/>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B7E0B"/>
    <w:rsid w:val="00BC0564"/>
    <w:rsid w:val="00BC075C"/>
    <w:rsid w:val="00BC0F5E"/>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20C"/>
    <w:rsid w:val="00BC521C"/>
    <w:rsid w:val="00BC54E1"/>
    <w:rsid w:val="00BC551C"/>
    <w:rsid w:val="00BC558C"/>
    <w:rsid w:val="00BC56F2"/>
    <w:rsid w:val="00BC5C61"/>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43C6"/>
    <w:rsid w:val="00BD46A6"/>
    <w:rsid w:val="00BD48B4"/>
    <w:rsid w:val="00BD4951"/>
    <w:rsid w:val="00BD4C2D"/>
    <w:rsid w:val="00BD4C3F"/>
    <w:rsid w:val="00BD4E1B"/>
    <w:rsid w:val="00BD4F2D"/>
    <w:rsid w:val="00BD5009"/>
    <w:rsid w:val="00BD5594"/>
    <w:rsid w:val="00BD5926"/>
    <w:rsid w:val="00BD7277"/>
    <w:rsid w:val="00BD746B"/>
    <w:rsid w:val="00BD755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3B6"/>
    <w:rsid w:val="00BE73E4"/>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0CB"/>
    <w:rsid w:val="00BF515E"/>
    <w:rsid w:val="00BF57C4"/>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180"/>
    <w:rsid w:val="00C102AA"/>
    <w:rsid w:val="00C10309"/>
    <w:rsid w:val="00C10C5B"/>
    <w:rsid w:val="00C11B4F"/>
    <w:rsid w:val="00C12A9B"/>
    <w:rsid w:val="00C12BB8"/>
    <w:rsid w:val="00C12F08"/>
    <w:rsid w:val="00C131F1"/>
    <w:rsid w:val="00C132A5"/>
    <w:rsid w:val="00C13509"/>
    <w:rsid w:val="00C138FA"/>
    <w:rsid w:val="00C142F1"/>
    <w:rsid w:val="00C14518"/>
    <w:rsid w:val="00C149F4"/>
    <w:rsid w:val="00C14E4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367"/>
    <w:rsid w:val="00C24427"/>
    <w:rsid w:val="00C2482F"/>
    <w:rsid w:val="00C25A26"/>
    <w:rsid w:val="00C25B30"/>
    <w:rsid w:val="00C26644"/>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3139"/>
    <w:rsid w:val="00C33342"/>
    <w:rsid w:val="00C34050"/>
    <w:rsid w:val="00C3406D"/>
    <w:rsid w:val="00C341A5"/>
    <w:rsid w:val="00C34237"/>
    <w:rsid w:val="00C346F0"/>
    <w:rsid w:val="00C349F7"/>
    <w:rsid w:val="00C35136"/>
    <w:rsid w:val="00C354FA"/>
    <w:rsid w:val="00C355D4"/>
    <w:rsid w:val="00C35C41"/>
    <w:rsid w:val="00C35CC9"/>
    <w:rsid w:val="00C363B2"/>
    <w:rsid w:val="00C3674F"/>
    <w:rsid w:val="00C367D9"/>
    <w:rsid w:val="00C36BC9"/>
    <w:rsid w:val="00C36CCF"/>
    <w:rsid w:val="00C36F95"/>
    <w:rsid w:val="00C3710B"/>
    <w:rsid w:val="00C37BAD"/>
    <w:rsid w:val="00C4014D"/>
    <w:rsid w:val="00C40F99"/>
    <w:rsid w:val="00C41431"/>
    <w:rsid w:val="00C41B30"/>
    <w:rsid w:val="00C41CD3"/>
    <w:rsid w:val="00C41D32"/>
    <w:rsid w:val="00C41E83"/>
    <w:rsid w:val="00C41E99"/>
    <w:rsid w:val="00C41E9B"/>
    <w:rsid w:val="00C422AB"/>
    <w:rsid w:val="00C423E7"/>
    <w:rsid w:val="00C4249E"/>
    <w:rsid w:val="00C42F97"/>
    <w:rsid w:val="00C435A5"/>
    <w:rsid w:val="00C43F09"/>
    <w:rsid w:val="00C4414B"/>
    <w:rsid w:val="00C4439B"/>
    <w:rsid w:val="00C44433"/>
    <w:rsid w:val="00C45042"/>
    <w:rsid w:val="00C451DC"/>
    <w:rsid w:val="00C4567A"/>
    <w:rsid w:val="00C4579B"/>
    <w:rsid w:val="00C461D4"/>
    <w:rsid w:val="00C46843"/>
    <w:rsid w:val="00C47137"/>
    <w:rsid w:val="00C479AB"/>
    <w:rsid w:val="00C47AD2"/>
    <w:rsid w:val="00C50441"/>
    <w:rsid w:val="00C505B1"/>
    <w:rsid w:val="00C507D6"/>
    <w:rsid w:val="00C50860"/>
    <w:rsid w:val="00C50BEE"/>
    <w:rsid w:val="00C514FC"/>
    <w:rsid w:val="00C5186E"/>
    <w:rsid w:val="00C518AE"/>
    <w:rsid w:val="00C51D18"/>
    <w:rsid w:val="00C52052"/>
    <w:rsid w:val="00C521C4"/>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8CD"/>
    <w:rsid w:val="00C54BB7"/>
    <w:rsid w:val="00C54D86"/>
    <w:rsid w:val="00C5530F"/>
    <w:rsid w:val="00C557D1"/>
    <w:rsid w:val="00C55984"/>
    <w:rsid w:val="00C55AE9"/>
    <w:rsid w:val="00C55FAC"/>
    <w:rsid w:val="00C56B80"/>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3D2"/>
    <w:rsid w:val="00C63667"/>
    <w:rsid w:val="00C63690"/>
    <w:rsid w:val="00C637DA"/>
    <w:rsid w:val="00C637FF"/>
    <w:rsid w:val="00C64082"/>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146E"/>
    <w:rsid w:val="00C7157A"/>
    <w:rsid w:val="00C716CA"/>
    <w:rsid w:val="00C71FE6"/>
    <w:rsid w:val="00C72D72"/>
    <w:rsid w:val="00C72E53"/>
    <w:rsid w:val="00C731B9"/>
    <w:rsid w:val="00C733FC"/>
    <w:rsid w:val="00C7386B"/>
    <w:rsid w:val="00C73FEB"/>
    <w:rsid w:val="00C743B2"/>
    <w:rsid w:val="00C748EA"/>
    <w:rsid w:val="00C74D6E"/>
    <w:rsid w:val="00C75283"/>
    <w:rsid w:val="00C75AB4"/>
    <w:rsid w:val="00C75AF1"/>
    <w:rsid w:val="00C75D0B"/>
    <w:rsid w:val="00C75D76"/>
    <w:rsid w:val="00C7611E"/>
    <w:rsid w:val="00C76149"/>
    <w:rsid w:val="00C764B1"/>
    <w:rsid w:val="00C76A1C"/>
    <w:rsid w:val="00C76B42"/>
    <w:rsid w:val="00C76C0E"/>
    <w:rsid w:val="00C76C5D"/>
    <w:rsid w:val="00C770CB"/>
    <w:rsid w:val="00C77665"/>
    <w:rsid w:val="00C77757"/>
    <w:rsid w:val="00C7790B"/>
    <w:rsid w:val="00C77AD0"/>
    <w:rsid w:val="00C77E25"/>
    <w:rsid w:val="00C802B2"/>
    <w:rsid w:val="00C805BC"/>
    <w:rsid w:val="00C80606"/>
    <w:rsid w:val="00C809C8"/>
    <w:rsid w:val="00C81685"/>
    <w:rsid w:val="00C81802"/>
    <w:rsid w:val="00C81AF2"/>
    <w:rsid w:val="00C81F09"/>
    <w:rsid w:val="00C824AA"/>
    <w:rsid w:val="00C82995"/>
    <w:rsid w:val="00C83234"/>
    <w:rsid w:val="00C833C1"/>
    <w:rsid w:val="00C83F81"/>
    <w:rsid w:val="00C85A7E"/>
    <w:rsid w:val="00C8614D"/>
    <w:rsid w:val="00C86293"/>
    <w:rsid w:val="00C863DE"/>
    <w:rsid w:val="00C8675D"/>
    <w:rsid w:val="00C8697C"/>
    <w:rsid w:val="00C86A24"/>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67C3"/>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7D9"/>
    <w:rsid w:val="00CA29B0"/>
    <w:rsid w:val="00CA2A29"/>
    <w:rsid w:val="00CA30E3"/>
    <w:rsid w:val="00CA35A4"/>
    <w:rsid w:val="00CA3695"/>
    <w:rsid w:val="00CA37E2"/>
    <w:rsid w:val="00CA3AE0"/>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05"/>
    <w:rsid w:val="00CA71D9"/>
    <w:rsid w:val="00CA743C"/>
    <w:rsid w:val="00CA7901"/>
    <w:rsid w:val="00CA7C20"/>
    <w:rsid w:val="00CA7C44"/>
    <w:rsid w:val="00CA7CDF"/>
    <w:rsid w:val="00CA7E64"/>
    <w:rsid w:val="00CB0564"/>
    <w:rsid w:val="00CB09CF"/>
    <w:rsid w:val="00CB1190"/>
    <w:rsid w:val="00CB183D"/>
    <w:rsid w:val="00CB1A4B"/>
    <w:rsid w:val="00CB1AAC"/>
    <w:rsid w:val="00CB1BD0"/>
    <w:rsid w:val="00CB1D78"/>
    <w:rsid w:val="00CB2032"/>
    <w:rsid w:val="00CB2757"/>
    <w:rsid w:val="00CB2803"/>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2D8"/>
    <w:rsid w:val="00CB5B8E"/>
    <w:rsid w:val="00CB6BD3"/>
    <w:rsid w:val="00CB6C3A"/>
    <w:rsid w:val="00CB6DFA"/>
    <w:rsid w:val="00CB7117"/>
    <w:rsid w:val="00CB782B"/>
    <w:rsid w:val="00CB783F"/>
    <w:rsid w:val="00CB7DD5"/>
    <w:rsid w:val="00CB7EC4"/>
    <w:rsid w:val="00CC031C"/>
    <w:rsid w:val="00CC085D"/>
    <w:rsid w:val="00CC0D10"/>
    <w:rsid w:val="00CC0DC8"/>
    <w:rsid w:val="00CC181F"/>
    <w:rsid w:val="00CC18F9"/>
    <w:rsid w:val="00CC1CF3"/>
    <w:rsid w:val="00CC1D25"/>
    <w:rsid w:val="00CC1D31"/>
    <w:rsid w:val="00CC2B61"/>
    <w:rsid w:val="00CC2DD4"/>
    <w:rsid w:val="00CC2E24"/>
    <w:rsid w:val="00CC35CA"/>
    <w:rsid w:val="00CC3908"/>
    <w:rsid w:val="00CC4115"/>
    <w:rsid w:val="00CC43A2"/>
    <w:rsid w:val="00CC4581"/>
    <w:rsid w:val="00CC49FD"/>
    <w:rsid w:val="00CC537C"/>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2666"/>
    <w:rsid w:val="00CD3C01"/>
    <w:rsid w:val="00CD41C1"/>
    <w:rsid w:val="00CD427E"/>
    <w:rsid w:val="00CD4697"/>
    <w:rsid w:val="00CD46C8"/>
    <w:rsid w:val="00CD4BF5"/>
    <w:rsid w:val="00CD4C61"/>
    <w:rsid w:val="00CD4CF6"/>
    <w:rsid w:val="00CD4D62"/>
    <w:rsid w:val="00CD52C5"/>
    <w:rsid w:val="00CD54BF"/>
    <w:rsid w:val="00CD5BA7"/>
    <w:rsid w:val="00CD631D"/>
    <w:rsid w:val="00CD65EF"/>
    <w:rsid w:val="00CD6633"/>
    <w:rsid w:val="00CD6669"/>
    <w:rsid w:val="00CD6733"/>
    <w:rsid w:val="00CD67E9"/>
    <w:rsid w:val="00CD6A11"/>
    <w:rsid w:val="00CD6D0C"/>
    <w:rsid w:val="00CD70F5"/>
    <w:rsid w:val="00CD7343"/>
    <w:rsid w:val="00CD7D98"/>
    <w:rsid w:val="00CE00BB"/>
    <w:rsid w:val="00CE011E"/>
    <w:rsid w:val="00CE014E"/>
    <w:rsid w:val="00CE015D"/>
    <w:rsid w:val="00CE0335"/>
    <w:rsid w:val="00CE0914"/>
    <w:rsid w:val="00CE09AF"/>
    <w:rsid w:val="00CE0C31"/>
    <w:rsid w:val="00CE0E62"/>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FDC"/>
    <w:rsid w:val="00CF07F1"/>
    <w:rsid w:val="00CF0ADE"/>
    <w:rsid w:val="00CF0F20"/>
    <w:rsid w:val="00CF1044"/>
    <w:rsid w:val="00CF19A1"/>
    <w:rsid w:val="00CF1B4A"/>
    <w:rsid w:val="00CF21A3"/>
    <w:rsid w:val="00CF267C"/>
    <w:rsid w:val="00CF26F0"/>
    <w:rsid w:val="00CF28B3"/>
    <w:rsid w:val="00CF2A65"/>
    <w:rsid w:val="00CF3013"/>
    <w:rsid w:val="00CF3069"/>
    <w:rsid w:val="00CF34FA"/>
    <w:rsid w:val="00CF3997"/>
    <w:rsid w:val="00CF3E9E"/>
    <w:rsid w:val="00CF3F59"/>
    <w:rsid w:val="00CF4803"/>
    <w:rsid w:val="00CF4F60"/>
    <w:rsid w:val="00CF52E8"/>
    <w:rsid w:val="00CF5411"/>
    <w:rsid w:val="00CF54F7"/>
    <w:rsid w:val="00CF5525"/>
    <w:rsid w:val="00CF5E14"/>
    <w:rsid w:val="00CF6189"/>
    <w:rsid w:val="00CF6C18"/>
    <w:rsid w:val="00CF6EDF"/>
    <w:rsid w:val="00CF7044"/>
    <w:rsid w:val="00CF769B"/>
    <w:rsid w:val="00CF7AA6"/>
    <w:rsid w:val="00CF7D7C"/>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8A5"/>
    <w:rsid w:val="00D04A27"/>
    <w:rsid w:val="00D04FF5"/>
    <w:rsid w:val="00D050D1"/>
    <w:rsid w:val="00D0564D"/>
    <w:rsid w:val="00D05FC9"/>
    <w:rsid w:val="00D0677C"/>
    <w:rsid w:val="00D06B2A"/>
    <w:rsid w:val="00D074B7"/>
    <w:rsid w:val="00D074BE"/>
    <w:rsid w:val="00D07BDE"/>
    <w:rsid w:val="00D07C34"/>
    <w:rsid w:val="00D1037A"/>
    <w:rsid w:val="00D109E1"/>
    <w:rsid w:val="00D11388"/>
    <w:rsid w:val="00D11413"/>
    <w:rsid w:val="00D124FA"/>
    <w:rsid w:val="00D1272C"/>
    <w:rsid w:val="00D128B9"/>
    <w:rsid w:val="00D12A36"/>
    <w:rsid w:val="00D12ABC"/>
    <w:rsid w:val="00D12D2A"/>
    <w:rsid w:val="00D14C6D"/>
    <w:rsid w:val="00D14EAE"/>
    <w:rsid w:val="00D14F59"/>
    <w:rsid w:val="00D15063"/>
    <w:rsid w:val="00D15146"/>
    <w:rsid w:val="00D154E9"/>
    <w:rsid w:val="00D155D9"/>
    <w:rsid w:val="00D1582C"/>
    <w:rsid w:val="00D15E52"/>
    <w:rsid w:val="00D16208"/>
    <w:rsid w:val="00D168B5"/>
    <w:rsid w:val="00D16912"/>
    <w:rsid w:val="00D16AF7"/>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0A5"/>
    <w:rsid w:val="00D31571"/>
    <w:rsid w:val="00D31578"/>
    <w:rsid w:val="00D31608"/>
    <w:rsid w:val="00D31B92"/>
    <w:rsid w:val="00D3224C"/>
    <w:rsid w:val="00D32592"/>
    <w:rsid w:val="00D32F1D"/>
    <w:rsid w:val="00D33411"/>
    <w:rsid w:val="00D335D5"/>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2FA0"/>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4D5"/>
    <w:rsid w:val="00D47834"/>
    <w:rsid w:val="00D47994"/>
    <w:rsid w:val="00D47EF5"/>
    <w:rsid w:val="00D5036A"/>
    <w:rsid w:val="00D508CF"/>
    <w:rsid w:val="00D50A99"/>
    <w:rsid w:val="00D50C2E"/>
    <w:rsid w:val="00D51B57"/>
    <w:rsid w:val="00D52779"/>
    <w:rsid w:val="00D52885"/>
    <w:rsid w:val="00D52BE0"/>
    <w:rsid w:val="00D52D93"/>
    <w:rsid w:val="00D53052"/>
    <w:rsid w:val="00D53611"/>
    <w:rsid w:val="00D53761"/>
    <w:rsid w:val="00D53BC5"/>
    <w:rsid w:val="00D53E71"/>
    <w:rsid w:val="00D53EEB"/>
    <w:rsid w:val="00D53F6E"/>
    <w:rsid w:val="00D548C3"/>
    <w:rsid w:val="00D54C81"/>
    <w:rsid w:val="00D54ED4"/>
    <w:rsid w:val="00D55228"/>
    <w:rsid w:val="00D552B6"/>
    <w:rsid w:val="00D555D2"/>
    <w:rsid w:val="00D55A68"/>
    <w:rsid w:val="00D56474"/>
    <w:rsid w:val="00D564AD"/>
    <w:rsid w:val="00D56579"/>
    <w:rsid w:val="00D569A4"/>
    <w:rsid w:val="00D56E24"/>
    <w:rsid w:val="00D56F49"/>
    <w:rsid w:val="00D5757F"/>
    <w:rsid w:val="00D57679"/>
    <w:rsid w:val="00D57687"/>
    <w:rsid w:val="00D6024A"/>
    <w:rsid w:val="00D60451"/>
    <w:rsid w:val="00D60533"/>
    <w:rsid w:val="00D60AD3"/>
    <w:rsid w:val="00D60BD8"/>
    <w:rsid w:val="00D60F8C"/>
    <w:rsid w:val="00D61391"/>
    <w:rsid w:val="00D613B2"/>
    <w:rsid w:val="00D614CC"/>
    <w:rsid w:val="00D61CF1"/>
    <w:rsid w:val="00D62054"/>
    <w:rsid w:val="00D62844"/>
    <w:rsid w:val="00D628B7"/>
    <w:rsid w:val="00D62A7B"/>
    <w:rsid w:val="00D62C82"/>
    <w:rsid w:val="00D6301F"/>
    <w:rsid w:val="00D63034"/>
    <w:rsid w:val="00D630E9"/>
    <w:rsid w:val="00D63468"/>
    <w:rsid w:val="00D63497"/>
    <w:rsid w:val="00D634A6"/>
    <w:rsid w:val="00D6355B"/>
    <w:rsid w:val="00D63658"/>
    <w:rsid w:val="00D63806"/>
    <w:rsid w:val="00D64132"/>
    <w:rsid w:val="00D647C7"/>
    <w:rsid w:val="00D64E7E"/>
    <w:rsid w:val="00D6523B"/>
    <w:rsid w:val="00D652E6"/>
    <w:rsid w:val="00D652FD"/>
    <w:rsid w:val="00D6530E"/>
    <w:rsid w:val="00D6563A"/>
    <w:rsid w:val="00D65829"/>
    <w:rsid w:val="00D65F05"/>
    <w:rsid w:val="00D65FB1"/>
    <w:rsid w:val="00D66081"/>
    <w:rsid w:val="00D66086"/>
    <w:rsid w:val="00D666B4"/>
    <w:rsid w:val="00D668D5"/>
    <w:rsid w:val="00D669D9"/>
    <w:rsid w:val="00D66AC2"/>
    <w:rsid w:val="00D66B4A"/>
    <w:rsid w:val="00D66EBE"/>
    <w:rsid w:val="00D67074"/>
    <w:rsid w:val="00D67384"/>
    <w:rsid w:val="00D673B5"/>
    <w:rsid w:val="00D67E90"/>
    <w:rsid w:val="00D700DC"/>
    <w:rsid w:val="00D7123B"/>
    <w:rsid w:val="00D71411"/>
    <w:rsid w:val="00D714F5"/>
    <w:rsid w:val="00D715C7"/>
    <w:rsid w:val="00D717D3"/>
    <w:rsid w:val="00D71A16"/>
    <w:rsid w:val="00D71B53"/>
    <w:rsid w:val="00D71E8F"/>
    <w:rsid w:val="00D71F0B"/>
    <w:rsid w:val="00D71FC3"/>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6FE"/>
    <w:rsid w:val="00D806F8"/>
    <w:rsid w:val="00D809B6"/>
    <w:rsid w:val="00D80D39"/>
    <w:rsid w:val="00D80DE2"/>
    <w:rsid w:val="00D80F41"/>
    <w:rsid w:val="00D81085"/>
    <w:rsid w:val="00D81187"/>
    <w:rsid w:val="00D813DF"/>
    <w:rsid w:val="00D81539"/>
    <w:rsid w:val="00D8163C"/>
    <w:rsid w:val="00D817D3"/>
    <w:rsid w:val="00D8182C"/>
    <w:rsid w:val="00D81E57"/>
    <w:rsid w:val="00D823D9"/>
    <w:rsid w:val="00D829C9"/>
    <w:rsid w:val="00D831C4"/>
    <w:rsid w:val="00D839AF"/>
    <w:rsid w:val="00D83B5E"/>
    <w:rsid w:val="00D83CE3"/>
    <w:rsid w:val="00D847CF"/>
    <w:rsid w:val="00D847D7"/>
    <w:rsid w:val="00D848A0"/>
    <w:rsid w:val="00D84A2F"/>
    <w:rsid w:val="00D85078"/>
    <w:rsid w:val="00D8519A"/>
    <w:rsid w:val="00D85B5B"/>
    <w:rsid w:val="00D85F93"/>
    <w:rsid w:val="00D860ED"/>
    <w:rsid w:val="00D86255"/>
    <w:rsid w:val="00D868E4"/>
    <w:rsid w:val="00D86D99"/>
    <w:rsid w:val="00D86DF6"/>
    <w:rsid w:val="00D8755B"/>
    <w:rsid w:val="00D877D0"/>
    <w:rsid w:val="00D87B71"/>
    <w:rsid w:val="00D87CFB"/>
    <w:rsid w:val="00D90450"/>
    <w:rsid w:val="00D90884"/>
    <w:rsid w:val="00D91317"/>
    <w:rsid w:val="00D9176B"/>
    <w:rsid w:val="00D91891"/>
    <w:rsid w:val="00D91935"/>
    <w:rsid w:val="00D91E8E"/>
    <w:rsid w:val="00D929FD"/>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5FAB"/>
    <w:rsid w:val="00D9628C"/>
    <w:rsid w:val="00D96307"/>
    <w:rsid w:val="00D967F2"/>
    <w:rsid w:val="00D96E1B"/>
    <w:rsid w:val="00D971CE"/>
    <w:rsid w:val="00D974D0"/>
    <w:rsid w:val="00D975CF"/>
    <w:rsid w:val="00D975FF"/>
    <w:rsid w:val="00D97715"/>
    <w:rsid w:val="00D97F36"/>
    <w:rsid w:val="00DA0CF6"/>
    <w:rsid w:val="00DA0D78"/>
    <w:rsid w:val="00DA0ED2"/>
    <w:rsid w:val="00DA1171"/>
    <w:rsid w:val="00DA12F2"/>
    <w:rsid w:val="00DA1969"/>
    <w:rsid w:val="00DA2418"/>
    <w:rsid w:val="00DA2631"/>
    <w:rsid w:val="00DA2AEA"/>
    <w:rsid w:val="00DA2C24"/>
    <w:rsid w:val="00DA2CF7"/>
    <w:rsid w:val="00DA3491"/>
    <w:rsid w:val="00DA3AA7"/>
    <w:rsid w:val="00DA43D5"/>
    <w:rsid w:val="00DA453A"/>
    <w:rsid w:val="00DA4A2C"/>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04"/>
    <w:rsid w:val="00DB3622"/>
    <w:rsid w:val="00DB372D"/>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758"/>
    <w:rsid w:val="00DC08B4"/>
    <w:rsid w:val="00DC0D44"/>
    <w:rsid w:val="00DC0DA6"/>
    <w:rsid w:val="00DC0E29"/>
    <w:rsid w:val="00DC129E"/>
    <w:rsid w:val="00DC1B15"/>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4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3F4"/>
    <w:rsid w:val="00DD4426"/>
    <w:rsid w:val="00DD44D2"/>
    <w:rsid w:val="00DD46FC"/>
    <w:rsid w:val="00DD4E28"/>
    <w:rsid w:val="00DD4E57"/>
    <w:rsid w:val="00DD50DF"/>
    <w:rsid w:val="00DD51C8"/>
    <w:rsid w:val="00DD53A2"/>
    <w:rsid w:val="00DD5447"/>
    <w:rsid w:val="00DD56BE"/>
    <w:rsid w:val="00DD573F"/>
    <w:rsid w:val="00DD5FCA"/>
    <w:rsid w:val="00DD6311"/>
    <w:rsid w:val="00DD641D"/>
    <w:rsid w:val="00DD681D"/>
    <w:rsid w:val="00DD6FD4"/>
    <w:rsid w:val="00DD71F4"/>
    <w:rsid w:val="00DD742F"/>
    <w:rsid w:val="00DD78AA"/>
    <w:rsid w:val="00DD79AE"/>
    <w:rsid w:val="00DD7D57"/>
    <w:rsid w:val="00DE054F"/>
    <w:rsid w:val="00DE0864"/>
    <w:rsid w:val="00DE0D47"/>
    <w:rsid w:val="00DE13B6"/>
    <w:rsid w:val="00DE1542"/>
    <w:rsid w:val="00DE1EB9"/>
    <w:rsid w:val="00DE2B93"/>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0EF"/>
    <w:rsid w:val="00DF514A"/>
    <w:rsid w:val="00DF566B"/>
    <w:rsid w:val="00DF5F9B"/>
    <w:rsid w:val="00DF621B"/>
    <w:rsid w:val="00DF6635"/>
    <w:rsid w:val="00DF7190"/>
    <w:rsid w:val="00DF7226"/>
    <w:rsid w:val="00DF74B4"/>
    <w:rsid w:val="00DF757B"/>
    <w:rsid w:val="00DF7E1F"/>
    <w:rsid w:val="00DF7E51"/>
    <w:rsid w:val="00E0000F"/>
    <w:rsid w:val="00E008CB"/>
    <w:rsid w:val="00E00BFC"/>
    <w:rsid w:val="00E00CE5"/>
    <w:rsid w:val="00E00F09"/>
    <w:rsid w:val="00E0107B"/>
    <w:rsid w:val="00E01103"/>
    <w:rsid w:val="00E017CC"/>
    <w:rsid w:val="00E020D9"/>
    <w:rsid w:val="00E0236C"/>
    <w:rsid w:val="00E02492"/>
    <w:rsid w:val="00E025AA"/>
    <w:rsid w:val="00E028F7"/>
    <w:rsid w:val="00E033EF"/>
    <w:rsid w:val="00E03767"/>
    <w:rsid w:val="00E038E4"/>
    <w:rsid w:val="00E0410D"/>
    <w:rsid w:val="00E046FA"/>
    <w:rsid w:val="00E04738"/>
    <w:rsid w:val="00E04DB3"/>
    <w:rsid w:val="00E05145"/>
    <w:rsid w:val="00E05226"/>
    <w:rsid w:val="00E055BE"/>
    <w:rsid w:val="00E057E2"/>
    <w:rsid w:val="00E05AE9"/>
    <w:rsid w:val="00E061AC"/>
    <w:rsid w:val="00E06220"/>
    <w:rsid w:val="00E06B75"/>
    <w:rsid w:val="00E06F94"/>
    <w:rsid w:val="00E07CEC"/>
    <w:rsid w:val="00E07F16"/>
    <w:rsid w:val="00E10228"/>
    <w:rsid w:val="00E10681"/>
    <w:rsid w:val="00E10712"/>
    <w:rsid w:val="00E10DAA"/>
    <w:rsid w:val="00E11719"/>
    <w:rsid w:val="00E11CB7"/>
    <w:rsid w:val="00E11CD9"/>
    <w:rsid w:val="00E1241B"/>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16DFB"/>
    <w:rsid w:val="00E17FA3"/>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7DF"/>
    <w:rsid w:val="00E317FB"/>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3E"/>
    <w:rsid w:val="00E3655A"/>
    <w:rsid w:val="00E368B2"/>
    <w:rsid w:val="00E36E21"/>
    <w:rsid w:val="00E36F49"/>
    <w:rsid w:val="00E37058"/>
    <w:rsid w:val="00E37520"/>
    <w:rsid w:val="00E3785F"/>
    <w:rsid w:val="00E3791F"/>
    <w:rsid w:val="00E37989"/>
    <w:rsid w:val="00E37C93"/>
    <w:rsid w:val="00E37FCF"/>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47F51"/>
    <w:rsid w:val="00E5053C"/>
    <w:rsid w:val="00E513F0"/>
    <w:rsid w:val="00E514F3"/>
    <w:rsid w:val="00E5177D"/>
    <w:rsid w:val="00E51BB0"/>
    <w:rsid w:val="00E51DC6"/>
    <w:rsid w:val="00E51EF4"/>
    <w:rsid w:val="00E522C5"/>
    <w:rsid w:val="00E523AF"/>
    <w:rsid w:val="00E52534"/>
    <w:rsid w:val="00E526D6"/>
    <w:rsid w:val="00E53134"/>
    <w:rsid w:val="00E537B4"/>
    <w:rsid w:val="00E538F6"/>
    <w:rsid w:val="00E53F20"/>
    <w:rsid w:val="00E53FE1"/>
    <w:rsid w:val="00E542BC"/>
    <w:rsid w:val="00E54D64"/>
    <w:rsid w:val="00E557B4"/>
    <w:rsid w:val="00E5584E"/>
    <w:rsid w:val="00E55C1F"/>
    <w:rsid w:val="00E55EC6"/>
    <w:rsid w:val="00E568CA"/>
    <w:rsid w:val="00E5745E"/>
    <w:rsid w:val="00E57679"/>
    <w:rsid w:val="00E57888"/>
    <w:rsid w:val="00E57B11"/>
    <w:rsid w:val="00E57D66"/>
    <w:rsid w:val="00E60484"/>
    <w:rsid w:val="00E605B5"/>
    <w:rsid w:val="00E60649"/>
    <w:rsid w:val="00E60CCB"/>
    <w:rsid w:val="00E60EEA"/>
    <w:rsid w:val="00E61856"/>
    <w:rsid w:val="00E61B79"/>
    <w:rsid w:val="00E61B9E"/>
    <w:rsid w:val="00E61EFE"/>
    <w:rsid w:val="00E62CAA"/>
    <w:rsid w:val="00E63194"/>
    <w:rsid w:val="00E63DC1"/>
    <w:rsid w:val="00E63E0A"/>
    <w:rsid w:val="00E64182"/>
    <w:rsid w:val="00E64393"/>
    <w:rsid w:val="00E643D3"/>
    <w:rsid w:val="00E649E2"/>
    <w:rsid w:val="00E650B0"/>
    <w:rsid w:val="00E65204"/>
    <w:rsid w:val="00E652FD"/>
    <w:rsid w:val="00E6551D"/>
    <w:rsid w:val="00E664F4"/>
    <w:rsid w:val="00E6674A"/>
    <w:rsid w:val="00E66B59"/>
    <w:rsid w:val="00E66EEC"/>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51A"/>
    <w:rsid w:val="00E73D64"/>
    <w:rsid w:val="00E73FD0"/>
    <w:rsid w:val="00E741EE"/>
    <w:rsid w:val="00E74CA0"/>
    <w:rsid w:val="00E74EBE"/>
    <w:rsid w:val="00E752A1"/>
    <w:rsid w:val="00E75581"/>
    <w:rsid w:val="00E75A11"/>
    <w:rsid w:val="00E75A18"/>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2F25"/>
    <w:rsid w:val="00E83030"/>
    <w:rsid w:val="00E83400"/>
    <w:rsid w:val="00E8346E"/>
    <w:rsid w:val="00E83973"/>
    <w:rsid w:val="00E839C6"/>
    <w:rsid w:val="00E83B5C"/>
    <w:rsid w:val="00E83FE5"/>
    <w:rsid w:val="00E84681"/>
    <w:rsid w:val="00E849E3"/>
    <w:rsid w:val="00E84C0F"/>
    <w:rsid w:val="00E84C74"/>
    <w:rsid w:val="00E85FD3"/>
    <w:rsid w:val="00E860B7"/>
    <w:rsid w:val="00E862F2"/>
    <w:rsid w:val="00E862FB"/>
    <w:rsid w:val="00E86C95"/>
    <w:rsid w:val="00E877BB"/>
    <w:rsid w:val="00E87951"/>
    <w:rsid w:val="00E87FE2"/>
    <w:rsid w:val="00E905FE"/>
    <w:rsid w:val="00E907BC"/>
    <w:rsid w:val="00E9096B"/>
    <w:rsid w:val="00E90CD1"/>
    <w:rsid w:val="00E90E4B"/>
    <w:rsid w:val="00E90ED3"/>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24B"/>
    <w:rsid w:val="00EA763D"/>
    <w:rsid w:val="00EB0128"/>
    <w:rsid w:val="00EB0AEB"/>
    <w:rsid w:val="00EB0FD0"/>
    <w:rsid w:val="00EB1119"/>
    <w:rsid w:val="00EB1273"/>
    <w:rsid w:val="00EB143C"/>
    <w:rsid w:val="00EB1638"/>
    <w:rsid w:val="00EB1750"/>
    <w:rsid w:val="00EB191D"/>
    <w:rsid w:val="00EB1C5B"/>
    <w:rsid w:val="00EB1CAA"/>
    <w:rsid w:val="00EB1E08"/>
    <w:rsid w:val="00EB1F4F"/>
    <w:rsid w:val="00EB2123"/>
    <w:rsid w:val="00EB223D"/>
    <w:rsid w:val="00EB23EA"/>
    <w:rsid w:val="00EB2E4A"/>
    <w:rsid w:val="00EB32AD"/>
    <w:rsid w:val="00EB41F8"/>
    <w:rsid w:val="00EB41FB"/>
    <w:rsid w:val="00EB427D"/>
    <w:rsid w:val="00EB447C"/>
    <w:rsid w:val="00EB47D5"/>
    <w:rsid w:val="00EB5214"/>
    <w:rsid w:val="00EB524C"/>
    <w:rsid w:val="00EB54E9"/>
    <w:rsid w:val="00EB5956"/>
    <w:rsid w:val="00EB5DFF"/>
    <w:rsid w:val="00EB615D"/>
    <w:rsid w:val="00EB61D4"/>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CE4"/>
    <w:rsid w:val="00ED2D21"/>
    <w:rsid w:val="00ED2EA8"/>
    <w:rsid w:val="00ED3161"/>
    <w:rsid w:val="00ED3B67"/>
    <w:rsid w:val="00ED43C1"/>
    <w:rsid w:val="00ED50B2"/>
    <w:rsid w:val="00ED53B0"/>
    <w:rsid w:val="00ED540D"/>
    <w:rsid w:val="00ED5654"/>
    <w:rsid w:val="00ED59C5"/>
    <w:rsid w:val="00ED5AB8"/>
    <w:rsid w:val="00ED64C9"/>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6F8"/>
    <w:rsid w:val="00EE58A8"/>
    <w:rsid w:val="00EE5C5A"/>
    <w:rsid w:val="00EE5E14"/>
    <w:rsid w:val="00EE63AC"/>
    <w:rsid w:val="00EE63EB"/>
    <w:rsid w:val="00EE6928"/>
    <w:rsid w:val="00EE6961"/>
    <w:rsid w:val="00EE696F"/>
    <w:rsid w:val="00EE7199"/>
    <w:rsid w:val="00EE753F"/>
    <w:rsid w:val="00EE76A7"/>
    <w:rsid w:val="00EE7714"/>
    <w:rsid w:val="00EE7C5D"/>
    <w:rsid w:val="00EE7D74"/>
    <w:rsid w:val="00EF00BF"/>
    <w:rsid w:val="00EF01D3"/>
    <w:rsid w:val="00EF071B"/>
    <w:rsid w:val="00EF0D0E"/>
    <w:rsid w:val="00EF11EA"/>
    <w:rsid w:val="00EF156E"/>
    <w:rsid w:val="00EF1AA9"/>
    <w:rsid w:val="00EF1F19"/>
    <w:rsid w:val="00EF204A"/>
    <w:rsid w:val="00EF2097"/>
    <w:rsid w:val="00EF3645"/>
    <w:rsid w:val="00EF3B28"/>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968"/>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66"/>
    <w:rsid w:val="00F03E44"/>
    <w:rsid w:val="00F0413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5"/>
    <w:rsid w:val="00F12B6B"/>
    <w:rsid w:val="00F130F9"/>
    <w:rsid w:val="00F13451"/>
    <w:rsid w:val="00F137A5"/>
    <w:rsid w:val="00F13E6E"/>
    <w:rsid w:val="00F14244"/>
    <w:rsid w:val="00F14456"/>
    <w:rsid w:val="00F14615"/>
    <w:rsid w:val="00F14650"/>
    <w:rsid w:val="00F14858"/>
    <w:rsid w:val="00F14C8D"/>
    <w:rsid w:val="00F15611"/>
    <w:rsid w:val="00F160AB"/>
    <w:rsid w:val="00F16A28"/>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3F4"/>
    <w:rsid w:val="00F23682"/>
    <w:rsid w:val="00F236A8"/>
    <w:rsid w:val="00F23B60"/>
    <w:rsid w:val="00F23B69"/>
    <w:rsid w:val="00F23BEE"/>
    <w:rsid w:val="00F2458A"/>
    <w:rsid w:val="00F24961"/>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C0"/>
    <w:rsid w:val="00F335F0"/>
    <w:rsid w:val="00F339BD"/>
    <w:rsid w:val="00F33B3F"/>
    <w:rsid w:val="00F33E03"/>
    <w:rsid w:val="00F33F7C"/>
    <w:rsid w:val="00F3419E"/>
    <w:rsid w:val="00F341D2"/>
    <w:rsid w:val="00F3421B"/>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8E9"/>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5C9"/>
    <w:rsid w:val="00F55803"/>
    <w:rsid w:val="00F55BEC"/>
    <w:rsid w:val="00F55D37"/>
    <w:rsid w:val="00F55F31"/>
    <w:rsid w:val="00F55FC8"/>
    <w:rsid w:val="00F566CB"/>
    <w:rsid w:val="00F567E9"/>
    <w:rsid w:val="00F576A1"/>
    <w:rsid w:val="00F57B4A"/>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DF8"/>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B15"/>
    <w:rsid w:val="00F71F71"/>
    <w:rsid w:val="00F7222A"/>
    <w:rsid w:val="00F72611"/>
    <w:rsid w:val="00F72DE4"/>
    <w:rsid w:val="00F72E8A"/>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B05"/>
    <w:rsid w:val="00F81EDD"/>
    <w:rsid w:val="00F8277E"/>
    <w:rsid w:val="00F82886"/>
    <w:rsid w:val="00F82943"/>
    <w:rsid w:val="00F82D26"/>
    <w:rsid w:val="00F834C8"/>
    <w:rsid w:val="00F83A90"/>
    <w:rsid w:val="00F83CB8"/>
    <w:rsid w:val="00F83EFD"/>
    <w:rsid w:val="00F842EE"/>
    <w:rsid w:val="00F84423"/>
    <w:rsid w:val="00F848BA"/>
    <w:rsid w:val="00F84C11"/>
    <w:rsid w:val="00F84DCF"/>
    <w:rsid w:val="00F84F0C"/>
    <w:rsid w:val="00F85333"/>
    <w:rsid w:val="00F85AD1"/>
    <w:rsid w:val="00F8603E"/>
    <w:rsid w:val="00F8617D"/>
    <w:rsid w:val="00F86E98"/>
    <w:rsid w:val="00F872A9"/>
    <w:rsid w:val="00F874C7"/>
    <w:rsid w:val="00F875D8"/>
    <w:rsid w:val="00F87768"/>
    <w:rsid w:val="00F87A94"/>
    <w:rsid w:val="00F87B1B"/>
    <w:rsid w:val="00F90191"/>
    <w:rsid w:val="00F9054C"/>
    <w:rsid w:val="00F907C6"/>
    <w:rsid w:val="00F90A3C"/>
    <w:rsid w:val="00F90B10"/>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47"/>
    <w:rsid w:val="00FA4559"/>
    <w:rsid w:val="00FA473F"/>
    <w:rsid w:val="00FA49BE"/>
    <w:rsid w:val="00FA4A22"/>
    <w:rsid w:val="00FA4DDD"/>
    <w:rsid w:val="00FA51CD"/>
    <w:rsid w:val="00FA58A1"/>
    <w:rsid w:val="00FA5BCF"/>
    <w:rsid w:val="00FA61AE"/>
    <w:rsid w:val="00FA6E5B"/>
    <w:rsid w:val="00FA73A4"/>
    <w:rsid w:val="00FA7C67"/>
    <w:rsid w:val="00FB01E1"/>
    <w:rsid w:val="00FB04C1"/>
    <w:rsid w:val="00FB0648"/>
    <w:rsid w:val="00FB107E"/>
    <w:rsid w:val="00FB1132"/>
    <w:rsid w:val="00FB16EE"/>
    <w:rsid w:val="00FB1759"/>
    <w:rsid w:val="00FB175B"/>
    <w:rsid w:val="00FB1DF3"/>
    <w:rsid w:val="00FB1EB3"/>
    <w:rsid w:val="00FB262D"/>
    <w:rsid w:val="00FB2B7E"/>
    <w:rsid w:val="00FB2DD6"/>
    <w:rsid w:val="00FB32B2"/>
    <w:rsid w:val="00FB34D7"/>
    <w:rsid w:val="00FB391C"/>
    <w:rsid w:val="00FB3A24"/>
    <w:rsid w:val="00FB3B39"/>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B74E5"/>
    <w:rsid w:val="00FC048F"/>
    <w:rsid w:val="00FC0857"/>
    <w:rsid w:val="00FC0913"/>
    <w:rsid w:val="00FC0A9E"/>
    <w:rsid w:val="00FC0E8C"/>
    <w:rsid w:val="00FC113A"/>
    <w:rsid w:val="00FC1A5F"/>
    <w:rsid w:val="00FC1C21"/>
    <w:rsid w:val="00FC2376"/>
    <w:rsid w:val="00FC2692"/>
    <w:rsid w:val="00FC2989"/>
    <w:rsid w:val="00FC31C0"/>
    <w:rsid w:val="00FC32B9"/>
    <w:rsid w:val="00FC398B"/>
    <w:rsid w:val="00FC3C20"/>
    <w:rsid w:val="00FC3E16"/>
    <w:rsid w:val="00FC41C9"/>
    <w:rsid w:val="00FC41E6"/>
    <w:rsid w:val="00FC4C47"/>
    <w:rsid w:val="00FC5360"/>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ADC"/>
    <w:rsid w:val="00FD1FA9"/>
    <w:rsid w:val="00FD203E"/>
    <w:rsid w:val="00FD21AB"/>
    <w:rsid w:val="00FD22D9"/>
    <w:rsid w:val="00FD2882"/>
    <w:rsid w:val="00FD3336"/>
    <w:rsid w:val="00FD377E"/>
    <w:rsid w:val="00FD37F3"/>
    <w:rsid w:val="00FD3819"/>
    <w:rsid w:val="00FD3820"/>
    <w:rsid w:val="00FD38E4"/>
    <w:rsid w:val="00FD469F"/>
    <w:rsid w:val="00FD4B7B"/>
    <w:rsid w:val="00FD508E"/>
    <w:rsid w:val="00FD51BB"/>
    <w:rsid w:val="00FD51D8"/>
    <w:rsid w:val="00FD53D4"/>
    <w:rsid w:val="00FD5C1C"/>
    <w:rsid w:val="00FD62C5"/>
    <w:rsid w:val="00FD6E2A"/>
    <w:rsid w:val="00FD6E96"/>
    <w:rsid w:val="00FD715F"/>
    <w:rsid w:val="00FD79A3"/>
    <w:rsid w:val="00FD7F0E"/>
    <w:rsid w:val="00FE02B7"/>
    <w:rsid w:val="00FE05DA"/>
    <w:rsid w:val="00FE06B8"/>
    <w:rsid w:val="00FE078A"/>
    <w:rsid w:val="00FE07F0"/>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4AC8"/>
    <w:rsid w:val="00FE4C82"/>
    <w:rsid w:val="00FE5613"/>
    <w:rsid w:val="00FE5C8B"/>
    <w:rsid w:val="00FE5ECA"/>
    <w:rsid w:val="00FE6071"/>
    <w:rsid w:val="00FE62B3"/>
    <w:rsid w:val="00FE65E8"/>
    <w:rsid w:val="00FE68AB"/>
    <w:rsid w:val="00FE6A54"/>
    <w:rsid w:val="00FE6AF4"/>
    <w:rsid w:val="00FE6E54"/>
    <w:rsid w:val="00FE6FE0"/>
    <w:rsid w:val="00FE7481"/>
    <w:rsid w:val="00FE7BF5"/>
    <w:rsid w:val="00FF0063"/>
    <w:rsid w:val="00FF0340"/>
    <w:rsid w:val="00FF0385"/>
    <w:rsid w:val="00FF0A38"/>
    <w:rsid w:val="00FF13EA"/>
    <w:rsid w:val="00FF1BFE"/>
    <w:rsid w:val="00FF27F4"/>
    <w:rsid w:val="00FF287E"/>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6">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F16A28"/>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宋体"/>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宋体"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
    <w:name w:val="(文字) (文字)53"/>
    <w:semiHidden/>
    <w:rsid w:val="009F5CAF"/>
    <w:rPr>
      <w:rFonts w:ascii="Times New Roman" w:hAnsi="Times New Roman"/>
      <w:lang w:eastAsia="en-US"/>
    </w:rPr>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1"/>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1a">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b">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9F5CAF"/>
    <w:rPr>
      <w:color w:val="800080"/>
      <w:kern w:val="2"/>
      <w:u w:val="single"/>
      <w:lang w:val="en-GB" w:eastAsia="zh-CN" w:bidi="ar-SA"/>
    </w:rPr>
  </w:style>
  <w:style w:type="paragraph" w:customStyle="1" w:styleId="1d">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9"/>
    <w:rsid w:val="009F5CAF"/>
    <w:rPr>
      <w:rFonts w:ascii="Times New Roman" w:eastAsia="宋体"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d">
    <w:name w:val="正文文本首行缩进 字符"/>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0">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e">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111">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e">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0">
    <w:name w:val="(文字) (文字)530"/>
    <w:semiHidden/>
    <w:rsid w:val="009F5CAF"/>
    <w:rPr>
      <w:rFonts w:ascii="Times New Roman" w:hAnsi="Times New Roman"/>
      <w:lang w:eastAsia="en-US"/>
    </w:rPr>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1">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0">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1">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7">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2">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2">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character" w:customStyle="1" w:styleId="EQChar">
    <w:name w:val="EQ Char"/>
    <w:link w:val="EQ"/>
    <w:qFormat/>
    <w:locked/>
    <w:rsid w:val="004B6D2E"/>
    <w:rPr>
      <w:rFonts w:eastAsia="Times New Roman"/>
      <w:noProof/>
      <w:lang w:val="en-GB"/>
    </w:rPr>
  </w:style>
  <w:style w:type="table" w:customStyle="1" w:styleId="TableGrid10">
    <w:name w:val="TableGrid1"/>
    <w:basedOn w:val="a6"/>
    <w:next w:val="af3"/>
    <w:qFormat/>
    <w:rsid w:val="009A6AC5"/>
    <w:pPr>
      <w:overflowPunct w:val="0"/>
      <w:autoSpaceDE w:val="0"/>
      <w:autoSpaceDN w:val="0"/>
      <w:adjustRightInd w:val="0"/>
      <w:spacing w:before="0"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6"/>
    <w:next w:val="af3"/>
    <w:qFormat/>
    <w:rsid w:val="00CD2666"/>
    <w:pPr>
      <w:overflowPunct w:val="0"/>
      <w:autoSpaceDE w:val="0"/>
      <w:autoSpaceDN w:val="0"/>
      <w:adjustRightInd w:val="0"/>
      <w:spacing w:before="0"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6747783">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268977448">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784122">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48282695">
      <w:bodyDiv w:val="1"/>
      <w:marLeft w:val="0"/>
      <w:marRight w:val="0"/>
      <w:marTop w:val="0"/>
      <w:marBottom w:val="0"/>
      <w:divBdr>
        <w:top w:val="none" w:sz="0" w:space="0" w:color="auto"/>
        <w:left w:val="none" w:sz="0" w:space="0" w:color="auto"/>
        <w:bottom w:val="none" w:sz="0" w:space="0" w:color="auto"/>
        <w:right w:val="none" w:sz="0" w:space="0" w:color="auto"/>
      </w:divBdr>
    </w:div>
    <w:div w:id="450713653">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88055139">
      <w:bodyDiv w:val="1"/>
      <w:marLeft w:val="0"/>
      <w:marRight w:val="0"/>
      <w:marTop w:val="0"/>
      <w:marBottom w:val="0"/>
      <w:divBdr>
        <w:top w:val="none" w:sz="0" w:space="0" w:color="auto"/>
        <w:left w:val="none" w:sz="0" w:space="0" w:color="auto"/>
        <w:bottom w:val="none" w:sz="0" w:space="0" w:color="auto"/>
        <w:right w:val="none" w:sz="0" w:space="0" w:color="auto"/>
      </w:divBdr>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8045646">
      <w:bodyDiv w:val="1"/>
      <w:marLeft w:val="0"/>
      <w:marRight w:val="0"/>
      <w:marTop w:val="0"/>
      <w:marBottom w:val="0"/>
      <w:divBdr>
        <w:top w:val="none" w:sz="0" w:space="0" w:color="auto"/>
        <w:left w:val="none" w:sz="0" w:space="0" w:color="auto"/>
        <w:bottom w:val="none" w:sz="0" w:space="0" w:color="auto"/>
        <w:right w:val="none" w:sz="0" w:space="0" w:color="auto"/>
      </w:divBdr>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075201">
      <w:bodyDiv w:val="1"/>
      <w:marLeft w:val="0"/>
      <w:marRight w:val="0"/>
      <w:marTop w:val="0"/>
      <w:marBottom w:val="0"/>
      <w:divBdr>
        <w:top w:val="none" w:sz="0" w:space="0" w:color="auto"/>
        <w:left w:val="none" w:sz="0" w:space="0" w:color="auto"/>
        <w:bottom w:val="none" w:sz="0" w:space="0" w:color="auto"/>
        <w:right w:val="none" w:sz="0" w:space="0" w:color="auto"/>
      </w:divBdr>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92117036">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9315366">
      <w:bodyDiv w:val="1"/>
      <w:marLeft w:val="0"/>
      <w:marRight w:val="0"/>
      <w:marTop w:val="0"/>
      <w:marBottom w:val="0"/>
      <w:divBdr>
        <w:top w:val="none" w:sz="0" w:space="0" w:color="auto"/>
        <w:left w:val="none" w:sz="0" w:space="0" w:color="auto"/>
        <w:bottom w:val="none" w:sz="0" w:space="0" w:color="auto"/>
        <w:right w:val="none" w:sz="0" w:space="0" w:color="auto"/>
      </w:divBdr>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3.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18</Pages>
  <Words>7659</Words>
  <Characters>43659</Characters>
  <Application>Microsoft Office Word</Application>
  <DocSecurity>0</DocSecurity>
  <Lines>363</Lines>
  <Paragraphs>102</Paragraphs>
  <ScaleCrop>false</ScaleCrop>
  <Company>NTT DOCOMO, INC.</Company>
  <LinksUpToDate>false</LinksUpToDate>
  <CharactersWithSpaces>51216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110</cp:revision>
  <dcterms:created xsi:type="dcterms:W3CDTF">2023-10-27T00:53:00Z</dcterms:created>
  <dcterms:modified xsi:type="dcterms:W3CDTF">2023-11-02T05:07:00Z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2023-10-27T00:53:07Z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39c66e17-b894-44c1-896d-a6809f32808f</vt:lpwstr>
  </property>
  <property fmtid="{D5CDD505-2E9C-101B-9397-08002B2CF9AE}" pid="9" name="MSIP_Label_f7b7771f-98a2-4ec9-8160-ee37e9359e20_ContentBits">
    <vt:lpwstr>0</vt:lpwstr>
  </property>
</Properties>
</file>