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14F46" w14:textId="62EB819C" w:rsidR="00672836" w:rsidRPr="00967CFB" w:rsidRDefault="00672836" w:rsidP="00672836">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6788E" w:rsidRPr="0066788E">
        <w:rPr>
          <w:rFonts w:ascii="Arial" w:hAnsi="Arial" w:cs="Arial"/>
          <w:b/>
          <w:bCs/>
          <w:sz w:val="28"/>
        </w:rPr>
        <w:t>R1-2311471</w:t>
      </w:r>
    </w:p>
    <w:p w14:paraId="23BB112A" w14:textId="77777777" w:rsidR="00672836" w:rsidRPr="009513AC" w:rsidRDefault="00672836" w:rsidP="0067283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3E893E96" w14:textId="77777777" w:rsidR="00D22AD6" w:rsidRPr="00672836" w:rsidRDefault="00D22AD6" w:rsidP="00572BA8">
      <w:pPr>
        <w:spacing w:after="0" w:line="288" w:lineRule="auto"/>
        <w:ind w:left="1988" w:hanging="1988"/>
        <w:jc w:val="both"/>
        <w:rPr>
          <w:rFonts w:ascii="Arial" w:hAnsi="Arial" w:cs="Arial"/>
          <w:b/>
          <w:sz w:val="24"/>
        </w:rPr>
      </w:pPr>
    </w:p>
    <w:p w14:paraId="68A16550" w14:textId="0891A54B"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63304A">
        <w:rPr>
          <w:rFonts w:ascii="Arial" w:hAnsi="Arial" w:cs="Arial"/>
          <w:b/>
          <w:sz w:val="24"/>
          <w:lang w:val="en-US"/>
        </w:rPr>
        <w:t>5</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2BCAE14A"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63304A">
        <w:rPr>
          <w:rFonts w:ascii="Arial" w:hAnsi="Arial" w:cs="Arial"/>
          <w:b/>
          <w:sz w:val="24"/>
          <w:lang w:val="en-US" w:eastAsia="zh-CN"/>
        </w:rPr>
        <w:t>Discussion</w:t>
      </w:r>
      <w:r w:rsidR="00087669" w:rsidRPr="00087669">
        <w:rPr>
          <w:rFonts w:ascii="Arial" w:hAnsi="Arial" w:cs="Arial"/>
          <w:b/>
          <w:sz w:val="24"/>
          <w:lang w:val="en-US"/>
        </w:rPr>
        <w:t xml:space="preserve"> on </w:t>
      </w:r>
      <w:r w:rsidR="0063304A">
        <w:rPr>
          <w:rFonts w:ascii="Arial" w:hAnsi="Arial" w:cs="Arial"/>
          <w:b/>
          <w:sz w:val="24"/>
          <w:lang w:val="en-US"/>
        </w:rPr>
        <w:t xml:space="preserve">RAN2 LS </w:t>
      </w:r>
      <w:r w:rsidR="0052749D">
        <w:rPr>
          <w:rFonts w:ascii="Arial" w:hAnsi="Arial" w:cs="Arial"/>
          <w:b/>
          <w:sz w:val="24"/>
          <w:lang w:val="en-US"/>
        </w:rPr>
        <w:t xml:space="preserve">for </w:t>
      </w:r>
      <w:r w:rsidR="00C67450">
        <w:rPr>
          <w:rFonts w:ascii="Arial" w:hAnsi="Arial" w:cs="Arial" w:hint="eastAsia"/>
          <w:b/>
          <w:sz w:val="24"/>
          <w:lang w:val="en-US" w:eastAsia="zh-CN"/>
        </w:rPr>
        <w:t>clarifications</w:t>
      </w:r>
      <w:r w:rsidR="00C67450">
        <w:rPr>
          <w:rFonts w:ascii="Arial" w:hAnsi="Arial" w:cs="Arial"/>
          <w:b/>
          <w:sz w:val="24"/>
          <w:lang w:val="en-US"/>
        </w:rPr>
        <w:t xml:space="preserve"> </w:t>
      </w:r>
      <w:r w:rsidR="00C67450">
        <w:rPr>
          <w:rFonts w:ascii="Arial" w:hAnsi="Arial" w:cs="Arial" w:hint="eastAsia"/>
          <w:b/>
          <w:sz w:val="24"/>
          <w:lang w:val="en-US" w:eastAsia="zh-CN"/>
        </w:rPr>
        <w:t>on</w:t>
      </w:r>
      <w:r w:rsidR="00C67450">
        <w:rPr>
          <w:rFonts w:ascii="Arial" w:hAnsi="Arial" w:cs="Arial"/>
          <w:b/>
          <w:sz w:val="24"/>
          <w:lang w:val="en-US"/>
        </w:rPr>
        <w:t xml:space="preserve">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73EA9926" w14:textId="3A90447A" w:rsidR="00D70D3C" w:rsidRDefault="00D70D3C" w:rsidP="00D70D3C">
      <w:pPr>
        <w:spacing w:after="0" w:line="288" w:lineRule="auto"/>
        <w:jc w:val="both"/>
        <w:rPr>
          <w:rFonts w:ascii="Arial" w:hAnsi="Arial" w:cs="Arial"/>
          <w:lang w:eastAsia="zh-CN"/>
        </w:rPr>
      </w:pPr>
      <w:r>
        <w:rPr>
          <w:rFonts w:ascii="Arial" w:hAnsi="Arial" w:cs="Arial"/>
          <w:lang w:eastAsia="zh-CN"/>
        </w:rPr>
        <w:t xml:space="preserve">In the LS from RAN2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RAN2 </w:t>
      </w:r>
      <w:r w:rsidR="00A02EFD">
        <w:rPr>
          <w:rFonts w:ascii="Arial" w:hAnsi="Arial" w:cs="Arial"/>
          <w:lang w:eastAsia="zh-CN"/>
        </w:rPr>
        <w:t xml:space="preserve">requests RAN1 to provide further answers or clarifications on questions regarding </w:t>
      </w:r>
      <w:proofErr w:type="spellStart"/>
      <w:r w:rsidR="00A02EFD">
        <w:rPr>
          <w:rFonts w:ascii="Arial" w:hAnsi="Arial" w:cs="Arial"/>
          <w:lang w:eastAsia="zh-CN"/>
        </w:rPr>
        <w:t>RedCap</w:t>
      </w:r>
      <w:proofErr w:type="spellEnd"/>
      <w:r w:rsidR="00A02EFD">
        <w:rPr>
          <w:rFonts w:ascii="Arial" w:hAnsi="Arial" w:cs="Arial"/>
          <w:lang w:eastAsia="zh-CN"/>
        </w:rPr>
        <w:t xml:space="preserve"> positioning, carrier phase positioning, and bandwidth aggregation for positioning</w:t>
      </w:r>
      <w:r w:rsidR="00C64CAC">
        <w:rPr>
          <w:rFonts w:ascii="Arial" w:hAnsi="Arial" w:cs="Arial"/>
          <w:lang w:eastAsia="zh-CN"/>
        </w:rPr>
        <w:t xml:space="preserve">. </w:t>
      </w:r>
    </w:p>
    <w:p w14:paraId="4120BB53" w14:textId="42753BD2" w:rsidR="00D70D3C" w:rsidRDefault="00D70D3C" w:rsidP="00D70D3C">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provide our views on </w:t>
      </w:r>
      <w:r w:rsidR="00A02EFD">
        <w:rPr>
          <w:rFonts w:ascii="Arial" w:hAnsi="Arial" w:cs="Arial"/>
          <w:lang w:eastAsia="zh-CN"/>
        </w:rPr>
        <w:t>some of the</w:t>
      </w:r>
      <w:r>
        <w:rPr>
          <w:rFonts w:ascii="Arial" w:hAnsi="Arial" w:cs="Arial"/>
          <w:lang w:eastAsia="zh-CN"/>
        </w:rPr>
        <w:t xml:space="preserve"> issue</w:t>
      </w:r>
      <w:r w:rsidR="00A02EFD">
        <w:rPr>
          <w:rFonts w:ascii="Arial" w:hAnsi="Arial" w:cs="Arial"/>
          <w:lang w:eastAsia="zh-CN"/>
        </w:rPr>
        <w:t>s</w:t>
      </w:r>
      <w:r>
        <w:rPr>
          <w:rFonts w:ascii="Arial" w:hAnsi="Arial" w:cs="Arial"/>
          <w:lang w:eastAsia="zh-CN"/>
        </w:rPr>
        <w:t>.</w:t>
      </w:r>
    </w:p>
    <w:p w14:paraId="0FF9B74F" w14:textId="77777777" w:rsidR="006723FB" w:rsidRPr="00D70D3C" w:rsidRDefault="006723FB" w:rsidP="006723FB">
      <w:pPr>
        <w:spacing w:beforeLines="50" w:before="120" w:afterLines="50" w:line="288" w:lineRule="auto"/>
        <w:jc w:val="both"/>
        <w:rPr>
          <w:rFonts w:ascii="Arial" w:hAnsi="Arial" w:cs="Arial"/>
          <w:lang w:eastAsia="zh-CN"/>
        </w:rPr>
      </w:pPr>
    </w:p>
    <w:p w14:paraId="5BD2A472" w14:textId="75D60F59" w:rsidR="00BB308D" w:rsidRDefault="00287B91" w:rsidP="00E94EB9">
      <w:pPr>
        <w:pStyle w:val="3GPPH1"/>
        <w:rPr>
          <w:rFonts w:cs="Arial"/>
          <w:b/>
          <w:sz w:val="30"/>
          <w:szCs w:val="30"/>
        </w:rPr>
      </w:pPr>
      <w:r>
        <w:rPr>
          <w:rFonts w:cs="Arial"/>
          <w:b/>
          <w:sz w:val="30"/>
          <w:szCs w:val="30"/>
        </w:rPr>
        <w:t>Discussion</w:t>
      </w:r>
    </w:p>
    <w:p w14:paraId="3DBC59C1" w14:textId="138F40C0" w:rsidR="00747DA2" w:rsidRPr="00D95079" w:rsidRDefault="00D95079" w:rsidP="00044217">
      <w:pPr>
        <w:spacing w:beforeLines="50" w:before="120" w:afterLines="50" w:line="288" w:lineRule="auto"/>
        <w:jc w:val="both"/>
        <w:outlineLvl w:val="1"/>
        <w:rPr>
          <w:rFonts w:ascii="Arial" w:hAnsi="Arial" w:cs="Arial"/>
          <w:sz w:val="24"/>
          <w:szCs w:val="24"/>
          <w:lang w:eastAsia="zh-CN"/>
        </w:rPr>
      </w:pPr>
      <w:r w:rsidRPr="00D95079">
        <w:rPr>
          <w:rFonts w:ascii="Arial" w:hAnsi="Arial" w:cs="Arial"/>
          <w:sz w:val="24"/>
          <w:szCs w:val="24"/>
          <w:lang w:eastAsia="zh-CN"/>
        </w:rPr>
        <w:t xml:space="preserve">2.1 Clarifications on </w:t>
      </w:r>
      <w:proofErr w:type="spellStart"/>
      <w:r w:rsidRPr="00D95079">
        <w:rPr>
          <w:rFonts w:ascii="Arial" w:hAnsi="Arial" w:cs="Arial"/>
          <w:sz w:val="24"/>
          <w:szCs w:val="24"/>
          <w:lang w:eastAsia="zh-CN"/>
        </w:rPr>
        <w:t>RedCap</w:t>
      </w:r>
      <w:proofErr w:type="spellEnd"/>
      <w:r w:rsidRPr="00D95079">
        <w:rPr>
          <w:rFonts w:ascii="Arial" w:hAnsi="Arial" w:cs="Arial"/>
          <w:sz w:val="24"/>
          <w:szCs w:val="24"/>
          <w:lang w:eastAsia="zh-CN"/>
        </w:rPr>
        <w:t xml:space="preserve"> positioning</w:t>
      </w:r>
    </w:p>
    <w:p w14:paraId="7CAB8602" w14:textId="59987C6A" w:rsidR="00AB1139" w:rsidRDefault="00044217" w:rsidP="00044217">
      <w:pPr>
        <w:widowControl w:val="0"/>
        <w:overflowPunct/>
        <w:autoSpaceDE/>
        <w:adjustRightInd/>
        <w:spacing w:line="288" w:lineRule="auto"/>
        <w:jc w:val="both"/>
        <w:textAlignment w:val="auto"/>
        <w:rPr>
          <w:rFonts w:ascii="Arial" w:hAnsi="Arial" w:cs="Arial"/>
          <w:bCs/>
          <w:lang w:val="en-US" w:eastAsia="zh-CN"/>
        </w:rPr>
      </w:pPr>
      <w:r w:rsidRPr="00044217">
        <w:rPr>
          <w:rFonts w:ascii="Arial" w:hAnsi="Arial" w:cs="Arial" w:hint="eastAsia"/>
          <w:bCs/>
          <w:lang w:val="en-US" w:eastAsia="zh-CN"/>
        </w:rPr>
        <w:t>I</w:t>
      </w:r>
      <w:r w:rsidRPr="00044217">
        <w:rPr>
          <w:rFonts w:ascii="Arial" w:hAnsi="Arial" w:cs="Arial"/>
          <w:bCs/>
          <w:lang w:val="en-US" w:eastAsia="zh-CN"/>
        </w:rPr>
        <w:t>n this section, we discuss on</w:t>
      </w:r>
      <w:r w:rsidR="00ED3B78">
        <w:rPr>
          <w:rFonts w:ascii="Arial" w:hAnsi="Arial" w:cs="Arial"/>
          <w:bCs/>
          <w:lang w:val="en-US" w:eastAsia="zh-CN"/>
        </w:rPr>
        <w:t xml:space="preserve"> the </w:t>
      </w:r>
      <w:r w:rsidRPr="00044217">
        <w:rPr>
          <w:rFonts w:ascii="Arial" w:hAnsi="Arial" w:cs="Arial"/>
          <w:bCs/>
          <w:lang w:val="en-US" w:eastAsia="zh-CN"/>
        </w:rPr>
        <w:t>questions raised by RAN2</w:t>
      </w:r>
      <w:r>
        <w:rPr>
          <w:rFonts w:ascii="Arial" w:hAnsi="Arial" w:cs="Arial"/>
          <w:bCs/>
          <w:lang w:val="en-US" w:eastAsia="zh-CN"/>
        </w:rPr>
        <w:t xml:space="preserve"> on </w:t>
      </w:r>
      <w:proofErr w:type="spellStart"/>
      <w:r>
        <w:rPr>
          <w:rFonts w:ascii="Arial" w:hAnsi="Arial" w:cs="Arial"/>
          <w:bCs/>
          <w:lang w:val="en-US" w:eastAsia="zh-CN"/>
        </w:rPr>
        <w:t>RedCap</w:t>
      </w:r>
      <w:proofErr w:type="spellEnd"/>
      <w:r>
        <w:rPr>
          <w:rFonts w:ascii="Arial" w:hAnsi="Arial" w:cs="Arial"/>
          <w:bCs/>
          <w:lang w:val="en-US" w:eastAsia="zh-CN"/>
        </w:rPr>
        <w:t xml:space="preserve"> positioning</w:t>
      </w:r>
      <w:r w:rsidRPr="00044217">
        <w:rPr>
          <w:rFonts w:ascii="Arial" w:hAnsi="Arial" w:cs="Arial"/>
          <w:bCs/>
          <w:lang w:val="en-US" w:eastAsia="zh-CN"/>
        </w:rPr>
        <w:t>.</w:t>
      </w:r>
    </w:p>
    <w:p w14:paraId="4D436FDD" w14:textId="0627EAD9" w:rsidR="00044217" w:rsidRPr="000E524B" w:rsidRDefault="00044217" w:rsidP="00044217">
      <w:pPr>
        <w:widowControl w:val="0"/>
        <w:overflowPunct/>
        <w:autoSpaceDE/>
        <w:adjustRightInd/>
        <w:spacing w:line="288" w:lineRule="auto"/>
        <w:jc w:val="both"/>
        <w:textAlignment w:val="auto"/>
        <w:rPr>
          <w:rFonts w:ascii="Arial" w:hAnsi="Arial" w:cs="Arial"/>
          <w:b/>
          <w:i/>
          <w:iCs/>
          <w:lang w:val="en-US" w:eastAsia="zh-CN"/>
        </w:rPr>
      </w:pPr>
      <w:r w:rsidRPr="000E524B">
        <w:rPr>
          <w:rFonts w:ascii="Arial" w:hAnsi="Arial" w:cs="Arial" w:hint="eastAsia"/>
          <w:b/>
          <w:i/>
          <w:iCs/>
          <w:lang w:val="en-US" w:eastAsia="zh-CN"/>
        </w:rPr>
        <w:t>Q</w:t>
      </w:r>
      <w:r w:rsidRPr="000E524B">
        <w:rPr>
          <w:rFonts w:ascii="Arial" w:hAnsi="Arial" w:cs="Arial"/>
          <w:b/>
          <w:i/>
          <w:iCs/>
          <w:lang w:val="en-US" w:eastAsia="zh-CN"/>
        </w:rPr>
        <w:t xml:space="preserve">1: </w:t>
      </w:r>
      <w:r w:rsidRPr="000E524B">
        <w:rPr>
          <w:rFonts w:ascii="Arial" w:hAnsi="Arial" w:cs="Arial"/>
          <w:bCs/>
          <w:i/>
          <w:iCs/>
        </w:rPr>
        <w:t>For DL PRS Rx frequency hopping, does LMF have to signal the hopping pattern configuration to the UE or not? What about the same for UL SRS Tx frequency hopping?</w:t>
      </w:r>
    </w:p>
    <w:p w14:paraId="1DA5280E" w14:textId="328D3EB6" w:rsidR="00044217" w:rsidRDefault="00044217" w:rsidP="00044217">
      <w:pPr>
        <w:widowControl w:val="0"/>
        <w:overflowPunct/>
        <w:autoSpaceDE/>
        <w:adjustRightInd/>
        <w:spacing w:line="288" w:lineRule="auto"/>
        <w:jc w:val="both"/>
        <w:textAlignment w:val="auto"/>
        <w:rPr>
          <w:rFonts w:ascii="Arial" w:hAnsi="Arial" w:cs="Arial"/>
          <w:bCs/>
          <w:lang w:val="en-US" w:eastAsia="zh-CN"/>
        </w:rPr>
      </w:pPr>
      <w:r w:rsidRPr="00044217">
        <w:rPr>
          <w:rFonts w:ascii="Arial" w:hAnsi="Arial" w:cs="Arial" w:hint="eastAsia"/>
          <w:bCs/>
          <w:lang w:val="en-US" w:eastAsia="zh-CN"/>
        </w:rPr>
        <w:t>R</w:t>
      </w:r>
      <w:r w:rsidRPr="00044217">
        <w:rPr>
          <w:rFonts w:ascii="Arial" w:hAnsi="Arial" w:cs="Arial"/>
          <w:bCs/>
          <w:lang w:val="en-US" w:eastAsia="zh-CN"/>
        </w:rPr>
        <w:t xml:space="preserve">egarding </w:t>
      </w:r>
      <w:r>
        <w:rPr>
          <w:rFonts w:ascii="Arial" w:hAnsi="Arial" w:cs="Arial"/>
          <w:bCs/>
          <w:lang w:val="en-US" w:eastAsia="zh-CN"/>
        </w:rPr>
        <w:t xml:space="preserve">the DL PRS Rx frequency hopping, we think that it should be entirely up to UE implementation, and no hopping pattern needs to be defined and provided by LMF. Regarding the UL SRS Tx frequency hopping, in RAN1#114bis meeting, the configuration parameters, including the starting PRB of the first hop in time domain, the single overlap common to all hops, the number of hops, the hop bandwidth common to all hops, etc., have been agreed, from which the UE obtains the SRS Tx frequency hopping pattern. It should be noted that the SRS Tx frequency hopping pattern is configured to the UE by the serving </w:t>
      </w:r>
      <w:proofErr w:type="spellStart"/>
      <w:r>
        <w:rPr>
          <w:rFonts w:ascii="Arial" w:hAnsi="Arial" w:cs="Arial" w:hint="eastAsia"/>
          <w:bCs/>
          <w:lang w:val="en-US" w:eastAsia="zh-CN"/>
        </w:rPr>
        <w:t>gNB</w:t>
      </w:r>
      <w:proofErr w:type="spellEnd"/>
      <w:r>
        <w:rPr>
          <w:rFonts w:ascii="Arial" w:hAnsi="Arial" w:cs="Arial" w:hint="eastAsia"/>
          <w:bCs/>
          <w:lang w:val="en-US" w:eastAsia="zh-CN"/>
        </w:rPr>
        <w:t>.</w:t>
      </w:r>
    </w:p>
    <w:p w14:paraId="24FC7158" w14:textId="059CFD91" w:rsidR="00044217" w:rsidRPr="00044217" w:rsidRDefault="00044217" w:rsidP="00044217">
      <w:pPr>
        <w:widowControl w:val="0"/>
        <w:overflowPunct/>
        <w:autoSpaceDE/>
        <w:adjustRightInd/>
        <w:spacing w:line="288" w:lineRule="auto"/>
        <w:jc w:val="both"/>
        <w:textAlignment w:val="auto"/>
        <w:rPr>
          <w:rFonts w:ascii="Arial" w:hAnsi="Arial" w:cs="Arial"/>
          <w:b/>
          <w:lang w:val="en-US" w:eastAsia="zh-CN"/>
        </w:rPr>
      </w:pPr>
      <w:r w:rsidRPr="00044217">
        <w:rPr>
          <w:rFonts w:ascii="Arial" w:hAnsi="Arial" w:cs="Arial" w:hint="eastAsia"/>
          <w:b/>
          <w:lang w:val="en-US" w:eastAsia="zh-CN"/>
        </w:rPr>
        <w:t>P</w:t>
      </w:r>
      <w:r w:rsidRPr="00044217">
        <w:rPr>
          <w:rFonts w:ascii="Arial" w:hAnsi="Arial" w:cs="Arial"/>
          <w:b/>
          <w:lang w:val="en-US" w:eastAsia="zh-CN"/>
        </w:rPr>
        <w:t>roposal 1: The DL PRS Rx frequency hopping pattern should be up to UE, and LMF does not need to configure hopping pattern to the UE.</w:t>
      </w:r>
    </w:p>
    <w:p w14:paraId="25AF1C70" w14:textId="491C17A2" w:rsidR="00044217" w:rsidRPr="00044217" w:rsidRDefault="00044217" w:rsidP="00044217">
      <w:pPr>
        <w:widowControl w:val="0"/>
        <w:overflowPunct/>
        <w:autoSpaceDE/>
        <w:adjustRightInd/>
        <w:spacing w:line="288" w:lineRule="auto"/>
        <w:jc w:val="both"/>
        <w:textAlignment w:val="auto"/>
        <w:rPr>
          <w:rFonts w:ascii="Arial" w:hAnsi="Arial" w:cs="Arial"/>
          <w:b/>
          <w:lang w:val="en-US" w:eastAsia="zh-CN"/>
        </w:rPr>
      </w:pPr>
      <w:r w:rsidRPr="00044217">
        <w:rPr>
          <w:rFonts w:ascii="Arial" w:hAnsi="Arial" w:cs="Arial" w:hint="eastAsia"/>
          <w:b/>
          <w:lang w:val="en-US" w:eastAsia="zh-CN"/>
        </w:rPr>
        <w:t>P</w:t>
      </w:r>
      <w:r w:rsidRPr="00044217">
        <w:rPr>
          <w:rFonts w:ascii="Arial" w:hAnsi="Arial" w:cs="Arial"/>
          <w:b/>
          <w:lang w:val="en-US" w:eastAsia="zh-CN"/>
        </w:rPr>
        <w:t xml:space="preserve">roposal 2: The UL SRS Tx frequency hopping pattern is configured to the UE by the serving </w:t>
      </w:r>
      <w:proofErr w:type="spellStart"/>
      <w:r w:rsidRPr="00044217">
        <w:rPr>
          <w:rFonts w:ascii="Arial" w:hAnsi="Arial" w:cs="Arial"/>
          <w:b/>
          <w:lang w:val="en-US" w:eastAsia="zh-CN"/>
        </w:rPr>
        <w:t>gNB</w:t>
      </w:r>
      <w:proofErr w:type="spellEnd"/>
      <w:r w:rsidRPr="00044217">
        <w:rPr>
          <w:rFonts w:ascii="Arial" w:hAnsi="Arial" w:cs="Arial"/>
          <w:b/>
          <w:lang w:val="en-US" w:eastAsia="zh-CN"/>
        </w:rPr>
        <w:t>.</w:t>
      </w:r>
    </w:p>
    <w:p w14:paraId="3EA71C84" w14:textId="77777777" w:rsidR="00044217" w:rsidRDefault="00044217" w:rsidP="00F91206">
      <w:pPr>
        <w:widowControl w:val="0"/>
        <w:spacing w:beforeLines="50" w:before="120" w:line="288" w:lineRule="auto"/>
        <w:jc w:val="both"/>
        <w:rPr>
          <w:rFonts w:ascii="Arial" w:hAnsi="Arial" w:cs="Arial"/>
          <w:b/>
          <w:lang w:val="en-US" w:eastAsia="zh-CN"/>
        </w:rPr>
      </w:pPr>
    </w:p>
    <w:p w14:paraId="74895DCA" w14:textId="5A097A6D" w:rsidR="000E524B" w:rsidRPr="00044217" w:rsidRDefault="000E524B" w:rsidP="000E524B">
      <w:pPr>
        <w:widowControl w:val="0"/>
        <w:overflowPunct/>
        <w:autoSpaceDE/>
        <w:adjustRightInd/>
        <w:spacing w:line="288" w:lineRule="auto"/>
        <w:jc w:val="both"/>
        <w:textAlignment w:val="auto"/>
        <w:rPr>
          <w:rFonts w:ascii="Arial" w:hAnsi="Arial" w:cs="Arial"/>
          <w:bCs/>
          <w:i/>
          <w:iCs/>
          <w:lang w:val="en-US" w:eastAsia="zh-CN"/>
        </w:rPr>
      </w:pPr>
      <w:r w:rsidRPr="00044217">
        <w:rPr>
          <w:rFonts w:ascii="Arial" w:hAnsi="Arial" w:cs="Arial" w:hint="eastAsia"/>
          <w:b/>
          <w:i/>
          <w:iCs/>
          <w:lang w:val="en-US" w:eastAsia="zh-CN"/>
        </w:rPr>
        <w:t>Q</w:t>
      </w:r>
      <w:r>
        <w:rPr>
          <w:rFonts w:ascii="Arial" w:hAnsi="Arial" w:cs="Arial"/>
          <w:b/>
          <w:i/>
          <w:iCs/>
          <w:lang w:val="en-US" w:eastAsia="zh-CN"/>
        </w:rPr>
        <w:t>2</w:t>
      </w:r>
      <w:r w:rsidRPr="00044217">
        <w:rPr>
          <w:rFonts w:ascii="Arial" w:hAnsi="Arial" w:cs="Arial"/>
          <w:b/>
          <w:i/>
          <w:iCs/>
          <w:lang w:val="en-US" w:eastAsia="zh-CN"/>
        </w:rPr>
        <w:t>:</w:t>
      </w:r>
      <w:r w:rsidRPr="00044217">
        <w:rPr>
          <w:rFonts w:ascii="Arial" w:hAnsi="Arial" w:cs="Arial"/>
          <w:bCs/>
          <w:i/>
          <w:iCs/>
          <w:lang w:val="en-US" w:eastAsia="zh-CN"/>
        </w:rPr>
        <w:t xml:space="preserve"> </w:t>
      </w:r>
      <w:r w:rsidRPr="000E524B">
        <w:rPr>
          <w:rFonts w:ascii="Arial" w:hAnsi="Arial" w:cs="Arial"/>
          <w:i/>
          <w:iCs/>
        </w:rPr>
        <w:t xml:space="preserve">For </w:t>
      </w:r>
      <w:proofErr w:type="spellStart"/>
      <w:r w:rsidRPr="000E524B">
        <w:rPr>
          <w:rFonts w:ascii="Arial" w:hAnsi="Arial" w:cs="Arial"/>
          <w:i/>
          <w:iCs/>
        </w:rPr>
        <w:t>RedCap</w:t>
      </w:r>
      <w:proofErr w:type="spellEnd"/>
      <w:r w:rsidRPr="000E524B">
        <w:rPr>
          <w:rFonts w:ascii="Arial" w:hAnsi="Arial" w:cs="Arial"/>
          <w:i/>
          <w:iCs/>
        </w:rPr>
        <w:t xml:space="preserve"> UEs to support SRS for positioning frequency hopping by using a BWP configuration separate from the existing BWP configuration, is the separate BWP configuration inside each existing data BWP or outside any data BWP?</w:t>
      </w:r>
    </w:p>
    <w:p w14:paraId="7007C123" w14:textId="40DBBA07" w:rsidR="000E524B" w:rsidRDefault="00C878CD" w:rsidP="00C878CD">
      <w:pPr>
        <w:widowControl w:val="0"/>
        <w:overflowPunct/>
        <w:autoSpaceDE/>
        <w:adjustRightInd/>
        <w:spacing w:line="288" w:lineRule="auto"/>
        <w:jc w:val="both"/>
        <w:textAlignment w:val="auto"/>
        <w:rPr>
          <w:rFonts w:ascii="Arial" w:hAnsi="Arial" w:cs="Arial"/>
          <w:bCs/>
          <w:lang w:val="en-US" w:eastAsia="zh-CN"/>
        </w:rPr>
      </w:pPr>
      <w:r w:rsidRPr="00C878CD">
        <w:rPr>
          <w:rFonts w:ascii="Arial" w:hAnsi="Arial" w:cs="Arial" w:hint="eastAsia"/>
          <w:bCs/>
          <w:lang w:val="en-US" w:eastAsia="zh-CN"/>
        </w:rPr>
        <w:t>T</w:t>
      </w:r>
      <w:r w:rsidRPr="00C878CD">
        <w:rPr>
          <w:rFonts w:ascii="Arial" w:hAnsi="Arial" w:cs="Arial"/>
          <w:bCs/>
          <w:lang w:val="en-US" w:eastAsia="zh-CN"/>
        </w:rPr>
        <w:t xml:space="preserve">o our understanding, the </w:t>
      </w:r>
      <w:r>
        <w:rPr>
          <w:rFonts w:ascii="Arial" w:hAnsi="Arial" w:cs="Arial"/>
          <w:bCs/>
          <w:lang w:val="en-US" w:eastAsia="zh-CN"/>
        </w:rPr>
        <w:t>BWP configuration separate from the existing BWP configuration for SRS Tx frequency hopping is a concept of virtual BWP with bandwidth part larger than the data BWP and covers all hops of SRS Tx frequency hopping in the frequency domain. Therefore, the separate BWP configuration should be outside of any data BWP.</w:t>
      </w:r>
    </w:p>
    <w:p w14:paraId="6C39C137" w14:textId="42477C4A" w:rsidR="00C878CD" w:rsidRPr="00C878CD" w:rsidRDefault="00C878CD" w:rsidP="00C878CD">
      <w:pPr>
        <w:widowControl w:val="0"/>
        <w:overflowPunct/>
        <w:autoSpaceDE/>
        <w:adjustRightInd/>
        <w:spacing w:line="288" w:lineRule="auto"/>
        <w:jc w:val="both"/>
        <w:textAlignment w:val="auto"/>
        <w:rPr>
          <w:rFonts w:ascii="Arial" w:hAnsi="Arial" w:cs="Arial"/>
          <w:b/>
          <w:lang w:val="en-US" w:eastAsia="zh-CN"/>
        </w:rPr>
      </w:pPr>
      <w:r w:rsidRPr="00C878CD">
        <w:rPr>
          <w:rFonts w:ascii="Arial" w:hAnsi="Arial" w:cs="Arial" w:hint="eastAsia"/>
          <w:b/>
          <w:lang w:val="en-US" w:eastAsia="zh-CN"/>
        </w:rPr>
        <w:t>P</w:t>
      </w:r>
      <w:r w:rsidRPr="00C878CD">
        <w:rPr>
          <w:rFonts w:ascii="Arial" w:hAnsi="Arial" w:cs="Arial"/>
          <w:b/>
          <w:lang w:val="en-US" w:eastAsia="zh-CN"/>
        </w:rPr>
        <w:t>roposal 3: The separate BWP configuration to support SRS Tx frequency hopping is outside of any data BWP configuration.</w:t>
      </w:r>
    </w:p>
    <w:p w14:paraId="570E3718" w14:textId="77777777" w:rsidR="00C878CD" w:rsidRPr="00C878CD" w:rsidRDefault="00C878CD" w:rsidP="00C878CD">
      <w:pPr>
        <w:widowControl w:val="0"/>
        <w:overflowPunct/>
        <w:autoSpaceDE/>
        <w:adjustRightInd/>
        <w:spacing w:line="288" w:lineRule="auto"/>
        <w:jc w:val="both"/>
        <w:textAlignment w:val="auto"/>
        <w:rPr>
          <w:rFonts w:ascii="Arial" w:hAnsi="Arial" w:cs="Arial"/>
          <w:bCs/>
          <w:lang w:val="en-US" w:eastAsia="zh-CN"/>
        </w:rPr>
      </w:pPr>
    </w:p>
    <w:p w14:paraId="24E54293" w14:textId="77777777" w:rsidR="000E524B" w:rsidRPr="000E524B" w:rsidRDefault="000E524B" w:rsidP="000E524B">
      <w:pPr>
        <w:widowControl w:val="0"/>
        <w:overflowPunct/>
        <w:autoSpaceDE/>
        <w:adjustRightInd/>
        <w:spacing w:line="288" w:lineRule="auto"/>
        <w:jc w:val="both"/>
        <w:textAlignment w:val="auto"/>
        <w:rPr>
          <w:rFonts w:ascii="Arial" w:hAnsi="Arial" w:cs="Arial"/>
          <w:i/>
          <w:iCs/>
        </w:rPr>
      </w:pPr>
      <w:r w:rsidRPr="000E524B">
        <w:rPr>
          <w:rFonts w:ascii="Arial" w:hAnsi="Arial" w:cs="Arial"/>
          <w:b/>
          <w:bCs/>
          <w:i/>
          <w:iCs/>
        </w:rPr>
        <w:t>Q3:</w:t>
      </w:r>
      <w:r w:rsidRPr="000E524B">
        <w:rPr>
          <w:rFonts w:ascii="Arial" w:hAnsi="Arial" w:cs="Arial"/>
          <w:i/>
          <w:iCs/>
        </w:rPr>
        <w:t xml:space="preserve"> Please confirm if UE/</w:t>
      </w:r>
      <w:proofErr w:type="spellStart"/>
      <w:r w:rsidRPr="000E524B">
        <w:rPr>
          <w:rFonts w:ascii="Arial" w:hAnsi="Arial" w:cs="Arial"/>
          <w:i/>
          <w:iCs/>
        </w:rPr>
        <w:t>gNB</w:t>
      </w:r>
      <w:proofErr w:type="spellEnd"/>
      <w:r w:rsidRPr="000E524B">
        <w:rPr>
          <w:rFonts w:ascii="Arial" w:hAnsi="Arial" w:cs="Arial"/>
          <w:i/>
          <w:iCs/>
        </w:rPr>
        <w:t xml:space="preserve"> measurement reported with frequency hopping applies to RSTD, RSRP, RTOA, UE Rx-Tx time difference and </w:t>
      </w:r>
      <w:proofErr w:type="spellStart"/>
      <w:r w:rsidRPr="000E524B">
        <w:rPr>
          <w:rFonts w:ascii="Arial" w:hAnsi="Arial" w:cs="Arial"/>
          <w:i/>
          <w:iCs/>
        </w:rPr>
        <w:t>gNB</w:t>
      </w:r>
      <w:proofErr w:type="spellEnd"/>
      <w:r w:rsidRPr="000E524B">
        <w:rPr>
          <w:rFonts w:ascii="Arial" w:hAnsi="Arial" w:cs="Arial"/>
          <w:i/>
          <w:iCs/>
        </w:rPr>
        <w:t xml:space="preserve"> Rx-Tx time difference measurements for DL-TDOA, UL-TDOA and Multi-RTT positioning methods.</w:t>
      </w:r>
    </w:p>
    <w:p w14:paraId="762A571A" w14:textId="0A420413" w:rsidR="000E524B" w:rsidRDefault="000E524B" w:rsidP="000E524B">
      <w:pPr>
        <w:widowControl w:val="0"/>
        <w:overflowPunct/>
        <w:autoSpaceDE/>
        <w:adjustRightInd/>
        <w:spacing w:line="288" w:lineRule="auto"/>
        <w:jc w:val="both"/>
        <w:textAlignment w:val="auto"/>
        <w:rPr>
          <w:rFonts w:ascii="Arial" w:hAnsi="Arial" w:cs="Arial"/>
          <w:bCs/>
          <w:lang w:val="en-US" w:eastAsia="zh-CN"/>
        </w:rPr>
      </w:pPr>
      <w:r w:rsidRPr="000E524B">
        <w:rPr>
          <w:rFonts w:ascii="Arial" w:hAnsi="Arial" w:cs="Arial" w:hint="eastAsia"/>
          <w:bCs/>
          <w:lang w:val="en-US" w:eastAsia="zh-CN"/>
        </w:rPr>
        <w:t>W</w:t>
      </w:r>
      <w:r w:rsidRPr="000E524B">
        <w:rPr>
          <w:rFonts w:ascii="Arial" w:hAnsi="Arial" w:cs="Arial"/>
          <w:bCs/>
          <w:lang w:val="en-US" w:eastAsia="zh-CN"/>
        </w:rPr>
        <w:t xml:space="preserve">e think that Tx/Rx frequency hopping applies to RSTD, RSRP, RTOA, UE Rx-Tx time difference and </w:t>
      </w:r>
      <w:proofErr w:type="spellStart"/>
      <w:r w:rsidRPr="000E524B">
        <w:rPr>
          <w:rFonts w:ascii="Arial" w:hAnsi="Arial" w:cs="Arial"/>
          <w:bCs/>
          <w:lang w:val="en-US" w:eastAsia="zh-CN"/>
        </w:rPr>
        <w:t>gNB</w:t>
      </w:r>
      <w:proofErr w:type="spellEnd"/>
      <w:r w:rsidRPr="000E524B">
        <w:rPr>
          <w:rFonts w:ascii="Arial" w:hAnsi="Arial" w:cs="Arial"/>
          <w:bCs/>
          <w:lang w:val="en-US" w:eastAsia="zh-CN"/>
        </w:rPr>
        <w:t xml:space="preserve"> Rx-Tx time difference measurements</w:t>
      </w:r>
      <w:r>
        <w:rPr>
          <w:rFonts w:ascii="Arial" w:hAnsi="Arial" w:cs="Arial"/>
          <w:bCs/>
          <w:lang w:val="en-US" w:eastAsia="zh-CN"/>
        </w:rPr>
        <w:t>. In addition, we also think that Tx/Rx frequency hopping is applicable to DL PRS</w:t>
      </w:r>
      <w:r w:rsidR="00C878CD">
        <w:rPr>
          <w:rFonts w:ascii="Arial" w:hAnsi="Arial" w:cs="Arial"/>
          <w:bCs/>
          <w:lang w:val="en-US" w:eastAsia="zh-CN"/>
        </w:rPr>
        <w:t xml:space="preserve"> </w:t>
      </w:r>
      <w:r>
        <w:rPr>
          <w:rFonts w:ascii="Arial" w:hAnsi="Arial" w:cs="Arial"/>
          <w:bCs/>
          <w:lang w:val="en-US" w:eastAsia="zh-CN"/>
        </w:rPr>
        <w:t>RSRP</w:t>
      </w:r>
      <w:r w:rsidR="00C878CD">
        <w:rPr>
          <w:rFonts w:ascii="Arial" w:hAnsi="Arial" w:cs="Arial"/>
          <w:bCs/>
          <w:lang w:val="en-US" w:eastAsia="zh-CN"/>
        </w:rPr>
        <w:t>/</w:t>
      </w:r>
      <w:r>
        <w:rPr>
          <w:rFonts w:ascii="Arial" w:hAnsi="Arial" w:cs="Arial"/>
          <w:bCs/>
          <w:lang w:val="en-US" w:eastAsia="zh-CN"/>
        </w:rPr>
        <w:t>RSRPP</w:t>
      </w:r>
      <w:r w:rsidR="00C878CD">
        <w:rPr>
          <w:rFonts w:ascii="Arial" w:hAnsi="Arial" w:cs="Arial"/>
          <w:bCs/>
          <w:lang w:val="en-US" w:eastAsia="zh-CN"/>
        </w:rPr>
        <w:t>, UL SRS RSRP/RSRPP</w:t>
      </w:r>
      <w:r>
        <w:rPr>
          <w:rFonts w:ascii="Arial" w:hAnsi="Arial" w:cs="Arial"/>
          <w:bCs/>
          <w:lang w:val="en-US" w:eastAsia="zh-CN"/>
        </w:rPr>
        <w:t xml:space="preserve"> measurements as well.</w:t>
      </w:r>
    </w:p>
    <w:p w14:paraId="68A55C7E" w14:textId="0142AB0D" w:rsidR="000E524B" w:rsidRPr="00C878CD" w:rsidRDefault="000E524B" w:rsidP="000E524B">
      <w:pPr>
        <w:widowControl w:val="0"/>
        <w:overflowPunct/>
        <w:autoSpaceDE/>
        <w:adjustRightInd/>
        <w:spacing w:line="288" w:lineRule="auto"/>
        <w:jc w:val="both"/>
        <w:textAlignment w:val="auto"/>
        <w:rPr>
          <w:rFonts w:ascii="Arial" w:hAnsi="Arial" w:cs="Arial"/>
          <w:b/>
          <w:lang w:val="en-US" w:eastAsia="zh-CN"/>
        </w:rPr>
      </w:pPr>
      <w:r w:rsidRPr="00C878CD">
        <w:rPr>
          <w:rFonts w:ascii="Arial" w:hAnsi="Arial" w:cs="Arial" w:hint="eastAsia"/>
          <w:b/>
          <w:lang w:val="en-US" w:eastAsia="zh-CN"/>
        </w:rPr>
        <w:t>P</w:t>
      </w:r>
      <w:r w:rsidRPr="00C878CD">
        <w:rPr>
          <w:rFonts w:ascii="Arial" w:hAnsi="Arial" w:cs="Arial"/>
          <w:b/>
          <w:lang w:val="en-US" w:eastAsia="zh-CN"/>
        </w:rPr>
        <w:t xml:space="preserve">roposal </w:t>
      </w:r>
      <w:r w:rsidR="00C878CD" w:rsidRPr="00C878CD">
        <w:rPr>
          <w:rFonts w:ascii="Arial" w:hAnsi="Arial" w:cs="Arial"/>
          <w:b/>
          <w:lang w:val="en-US" w:eastAsia="zh-CN"/>
        </w:rPr>
        <w:t>4</w:t>
      </w:r>
      <w:r w:rsidRPr="00C878CD">
        <w:rPr>
          <w:rFonts w:ascii="Arial" w:hAnsi="Arial" w:cs="Arial"/>
          <w:b/>
          <w:lang w:val="en-US" w:eastAsia="zh-CN"/>
        </w:rPr>
        <w:t>:</w:t>
      </w:r>
      <w:r w:rsidR="00C878CD" w:rsidRPr="00C878CD">
        <w:rPr>
          <w:rFonts w:ascii="Arial" w:hAnsi="Arial" w:cs="Arial"/>
          <w:b/>
          <w:lang w:val="en-US" w:eastAsia="zh-CN"/>
        </w:rPr>
        <w:t xml:space="preserve"> </w:t>
      </w:r>
      <w:r w:rsidR="00C878CD" w:rsidRPr="00C878CD">
        <w:rPr>
          <w:rFonts w:ascii="Arial" w:hAnsi="Arial" w:cs="Arial"/>
          <w:b/>
        </w:rPr>
        <w:t>UE/</w:t>
      </w:r>
      <w:proofErr w:type="spellStart"/>
      <w:r w:rsidR="00C878CD" w:rsidRPr="00C878CD">
        <w:rPr>
          <w:rFonts w:ascii="Arial" w:hAnsi="Arial" w:cs="Arial"/>
          <w:b/>
        </w:rPr>
        <w:t>gNB</w:t>
      </w:r>
      <w:proofErr w:type="spellEnd"/>
      <w:r w:rsidR="00C878CD" w:rsidRPr="00C878CD">
        <w:rPr>
          <w:rFonts w:ascii="Arial" w:hAnsi="Arial" w:cs="Arial"/>
          <w:b/>
        </w:rPr>
        <w:t xml:space="preserve"> measurement reported with frequency hopping applies to RSTD, RSRP, RTOA, UE Rx-Tx time difference, </w:t>
      </w:r>
      <w:proofErr w:type="spellStart"/>
      <w:r w:rsidR="00C878CD" w:rsidRPr="00C878CD">
        <w:rPr>
          <w:rFonts w:ascii="Arial" w:hAnsi="Arial" w:cs="Arial"/>
          <w:b/>
        </w:rPr>
        <w:t>gNB</w:t>
      </w:r>
      <w:proofErr w:type="spellEnd"/>
      <w:r w:rsidR="00C878CD" w:rsidRPr="00C878CD">
        <w:rPr>
          <w:rFonts w:ascii="Arial" w:hAnsi="Arial" w:cs="Arial"/>
          <w:b/>
        </w:rPr>
        <w:t xml:space="preserve"> Rx-Tx time difference, D</w:t>
      </w:r>
      <w:r w:rsidR="00C878CD" w:rsidRPr="00C878CD">
        <w:rPr>
          <w:rFonts w:ascii="Arial" w:hAnsi="Arial" w:cs="Arial" w:hint="eastAsia"/>
          <w:b/>
          <w:lang w:eastAsia="zh-CN"/>
        </w:rPr>
        <w:t>L</w:t>
      </w:r>
      <w:r w:rsidR="00C878CD" w:rsidRPr="00C878CD">
        <w:rPr>
          <w:rFonts w:ascii="Arial" w:hAnsi="Arial" w:cs="Arial"/>
          <w:b/>
        </w:rPr>
        <w:t xml:space="preserve"> PRS RSRP/RSRPP, UL SRS RSRP/RSRPP measurements.</w:t>
      </w:r>
    </w:p>
    <w:p w14:paraId="2218CBD1" w14:textId="77777777" w:rsidR="000E524B" w:rsidRDefault="000E524B" w:rsidP="00F91206">
      <w:pPr>
        <w:widowControl w:val="0"/>
        <w:spacing w:beforeLines="50" w:before="120" w:line="288" w:lineRule="auto"/>
        <w:jc w:val="both"/>
        <w:rPr>
          <w:rFonts w:ascii="Arial" w:hAnsi="Arial" w:cs="Arial"/>
          <w:b/>
          <w:lang w:val="en-US" w:eastAsia="zh-CN"/>
        </w:rPr>
      </w:pPr>
    </w:p>
    <w:p w14:paraId="44155D21" w14:textId="5838DC97" w:rsidR="003C51F7" w:rsidRPr="00D95079" w:rsidRDefault="003C51F7" w:rsidP="003C51F7">
      <w:pPr>
        <w:spacing w:beforeLines="50" w:before="120" w:afterLines="50" w:line="288" w:lineRule="auto"/>
        <w:jc w:val="both"/>
        <w:outlineLvl w:val="1"/>
        <w:rPr>
          <w:rFonts w:ascii="Arial" w:hAnsi="Arial" w:cs="Arial"/>
          <w:sz w:val="24"/>
          <w:szCs w:val="24"/>
          <w:lang w:eastAsia="zh-CN"/>
        </w:rPr>
      </w:pPr>
      <w:r w:rsidRPr="00D95079">
        <w:rPr>
          <w:rFonts w:ascii="Arial" w:hAnsi="Arial" w:cs="Arial"/>
          <w:sz w:val="24"/>
          <w:szCs w:val="24"/>
          <w:lang w:eastAsia="zh-CN"/>
        </w:rPr>
        <w:t>2.</w:t>
      </w:r>
      <w:r>
        <w:rPr>
          <w:rFonts w:ascii="Arial" w:hAnsi="Arial" w:cs="Arial"/>
          <w:sz w:val="24"/>
          <w:szCs w:val="24"/>
          <w:lang w:eastAsia="zh-CN"/>
        </w:rPr>
        <w:t>2</w:t>
      </w:r>
      <w:r w:rsidRPr="00D95079">
        <w:rPr>
          <w:rFonts w:ascii="Arial" w:hAnsi="Arial" w:cs="Arial"/>
          <w:sz w:val="24"/>
          <w:szCs w:val="24"/>
          <w:lang w:eastAsia="zh-CN"/>
        </w:rPr>
        <w:t xml:space="preserve"> Clarifications on </w:t>
      </w:r>
      <w:r>
        <w:rPr>
          <w:rFonts w:ascii="Arial" w:hAnsi="Arial" w:cs="Arial"/>
          <w:sz w:val="24"/>
          <w:szCs w:val="24"/>
          <w:lang w:eastAsia="zh-CN"/>
        </w:rPr>
        <w:t>bandwidth aggregation for</w:t>
      </w:r>
      <w:r w:rsidRPr="00D95079">
        <w:rPr>
          <w:rFonts w:ascii="Arial" w:hAnsi="Arial" w:cs="Arial"/>
          <w:sz w:val="24"/>
          <w:szCs w:val="24"/>
          <w:lang w:eastAsia="zh-CN"/>
        </w:rPr>
        <w:t xml:space="preserve"> positioning</w:t>
      </w:r>
    </w:p>
    <w:p w14:paraId="7031CAD8" w14:textId="3C66D05C" w:rsidR="00660CA9" w:rsidRDefault="00660CA9" w:rsidP="00660CA9">
      <w:pPr>
        <w:widowControl w:val="0"/>
        <w:overflowPunct/>
        <w:autoSpaceDE/>
        <w:adjustRightInd/>
        <w:spacing w:line="288" w:lineRule="auto"/>
        <w:jc w:val="both"/>
        <w:textAlignment w:val="auto"/>
        <w:rPr>
          <w:rFonts w:ascii="Arial" w:hAnsi="Arial" w:cs="Arial"/>
          <w:bCs/>
          <w:lang w:val="en-US" w:eastAsia="zh-CN"/>
        </w:rPr>
      </w:pPr>
      <w:r w:rsidRPr="00044217">
        <w:rPr>
          <w:rFonts w:ascii="Arial" w:hAnsi="Arial" w:cs="Arial" w:hint="eastAsia"/>
          <w:bCs/>
          <w:lang w:val="en-US" w:eastAsia="zh-CN"/>
        </w:rPr>
        <w:t>I</w:t>
      </w:r>
      <w:r w:rsidRPr="00044217">
        <w:rPr>
          <w:rFonts w:ascii="Arial" w:hAnsi="Arial" w:cs="Arial"/>
          <w:bCs/>
          <w:lang w:val="en-US" w:eastAsia="zh-CN"/>
        </w:rPr>
        <w:t>n this section, we discuss on the</w:t>
      </w:r>
      <w:r w:rsidR="00ED3B78">
        <w:rPr>
          <w:rFonts w:ascii="Arial" w:hAnsi="Arial" w:cs="Arial"/>
          <w:bCs/>
          <w:lang w:val="en-US" w:eastAsia="zh-CN"/>
        </w:rPr>
        <w:t xml:space="preserve"> </w:t>
      </w:r>
      <w:r w:rsidRPr="00044217">
        <w:rPr>
          <w:rFonts w:ascii="Arial" w:hAnsi="Arial" w:cs="Arial"/>
          <w:bCs/>
          <w:lang w:val="en-US" w:eastAsia="zh-CN"/>
        </w:rPr>
        <w:t>questions raised by RAN2</w:t>
      </w:r>
      <w:r>
        <w:rPr>
          <w:rFonts w:ascii="Arial" w:hAnsi="Arial" w:cs="Arial"/>
          <w:bCs/>
          <w:lang w:val="en-US" w:eastAsia="zh-CN"/>
        </w:rPr>
        <w:t xml:space="preserve"> on bandwidth aggregation for positioning</w:t>
      </w:r>
      <w:r w:rsidRPr="00044217">
        <w:rPr>
          <w:rFonts w:ascii="Arial" w:hAnsi="Arial" w:cs="Arial"/>
          <w:bCs/>
          <w:lang w:val="en-US" w:eastAsia="zh-CN"/>
        </w:rPr>
        <w:t>.</w:t>
      </w:r>
    </w:p>
    <w:p w14:paraId="246A18FE" w14:textId="77777777" w:rsidR="00006274" w:rsidRPr="00006274" w:rsidRDefault="00006274" w:rsidP="00006274">
      <w:pPr>
        <w:widowControl w:val="0"/>
        <w:overflowPunct/>
        <w:autoSpaceDE/>
        <w:adjustRightInd/>
        <w:spacing w:line="288" w:lineRule="auto"/>
        <w:jc w:val="both"/>
        <w:textAlignment w:val="auto"/>
        <w:rPr>
          <w:rFonts w:ascii="Arial" w:hAnsi="Arial" w:cs="Arial"/>
          <w:i/>
          <w:iCs/>
        </w:rPr>
      </w:pPr>
      <w:r w:rsidRPr="00006274">
        <w:rPr>
          <w:rFonts w:ascii="Arial" w:hAnsi="Arial" w:cs="Arial" w:hint="eastAsia"/>
          <w:b/>
          <w:bCs/>
          <w:i/>
          <w:iCs/>
        </w:rPr>
        <w:t>Q</w:t>
      </w:r>
      <w:r w:rsidRPr="00006274">
        <w:rPr>
          <w:rFonts w:ascii="Arial" w:hAnsi="Arial" w:cs="Arial"/>
          <w:b/>
          <w:bCs/>
          <w:i/>
          <w:iCs/>
        </w:rPr>
        <w:t>1:</w:t>
      </w:r>
      <w:r w:rsidRPr="00006274">
        <w:rPr>
          <w:rFonts w:ascii="Arial" w:hAnsi="Arial" w:cs="Arial"/>
          <w:i/>
          <w:iCs/>
        </w:rPr>
        <w:t xml:space="preserve"> 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0A06ACC1" w14:textId="373DFAB9" w:rsidR="0053512D" w:rsidRDefault="0053512D" w:rsidP="0053512D">
      <w:pPr>
        <w:widowControl w:val="0"/>
        <w:overflowPunct/>
        <w:autoSpaceDE/>
        <w:adjustRightInd/>
        <w:spacing w:line="288" w:lineRule="auto"/>
        <w:jc w:val="both"/>
        <w:textAlignment w:val="auto"/>
        <w:rPr>
          <w:rFonts w:ascii="Arial" w:hAnsi="Arial" w:cs="Arial"/>
          <w:bCs/>
          <w:lang w:val="en-US" w:eastAsia="zh-CN"/>
        </w:rPr>
      </w:pPr>
      <w:r>
        <w:rPr>
          <w:rFonts w:ascii="Arial" w:hAnsi="Arial" w:cs="Arial" w:hint="eastAsia"/>
          <w:bCs/>
          <w:lang w:val="en-US" w:eastAsia="zh-CN"/>
        </w:rPr>
        <w:t>I</w:t>
      </w:r>
      <w:r>
        <w:rPr>
          <w:rFonts w:ascii="Arial" w:hAnsi="Arial" w:cs="Arial"/>
          <w:bCs/>
          <w:lang w:val="en-US" w:eastAsia="zh-CN"/>
        </w:rPr>
        <w:t>n the last RAN1 meeting, it was agreed that up to 2 combinations is supported, where 1 combination can be for FR1 and the other can be for FR2:</w:t>
      </w:r>
    </w:p>
    <w:tbl>
      <w:tblPr>
        <w:tblStyle w:val="af1"/>
        <w:tblW w:w="0" w:type="auto"/>
        <w:tblLook w:val="04A0" w:firstRow="1" w:lastRow="0" w:firstColumn="1" w:lastColumn="0" w:noHBand="0" w:noVBand="1"/>
      </w:tblPr>
      <w:tblGrid>
        <w:gridCol w:w="10055"/>
      </w:tblGrid>
      <w:tr w:rsidR="0053512D" w:rsidRPr="0053512D" w14:paraId="59FA9DDC" w14:textId="77777777" w:rsidTr="0053512D">
        <w:tc>
          <w:tcPr>
            <w:tcW w:w="10055" w:type="dxa"/>
          </w:tcPr>
          <w:p w14:paraId="7451EB2E" w14:textId="77777777" w:rsidR="0053512D" w:rsidRPr="0053512D" w:rsidRDefault="0053512D" w:rsidP="0053512D">
            <w:pPr>
              <w:spacing w:before="0" w:after="0" w:line="288" w:lineRule="auto"/>
              <w:rPr>
                <w:lang w:eastAsia="x-none"/>
              </w:rPr>
            </w:pPr>
            <w:r w:rsidRPr="0053512D">
              <w:rPr>
                <w:highlight w:val="green"/>
                <w:lang w:eastAsia="x-none"/>
              </w:rPr>
              <w:t>Agreement</w:t>
            </w:r>
          </w:p>
          <w:p w14:paraId="05B83CF3" w14:textId="77777777" w:rsidR="0053512D" w:rsidRPr="0053512D" w:rsidRDefault="0053512D" w:rsidP="0053512D">
            <w:pPr>
              <w:spacing w:before="0" w:after="0" w:line="288" w:lineRule="auto"/>
              <w:rPr>
                <w:lang w:eastAsia="x-none"/>
              </w:rPr>
            </w:pPr>
            <w:r w:rsidRPr="0053512D">
              <w:rPr>
                <w:lang w:eastAsia="x-none"/>
              </w:rPr>
              <w:t xml:space="preserve">Configuring up to two PFL combinations is supported (e.g. PFL1 aggregated with PFL2 and PFL3 aggregated with PFL4). </w:t>
            </w:r>
          </w:p>
          <w:p w14:paraId="0806E5DC" w14:textId="77777777" w:rsidR="0053512D" w:rsidRPr="0053512D" w:rsidRDefault="0053512D" w:rsidP="0053512D">
            <w:pPr>
              <w:pStyle w:val="af9"/>
              <w:numPr>
                <w:ilvl w:val="0"/>
                <w:numId w:val="64"/>
              </w:numPr>
              <w:spacing w:before="0" w:line="288" w:lineRule="auto"/>
              <w:rPr>
                <w:rFonts w:ascii="Times New Roman" w:hAnsi="Times New Roman"/>
                <w:sz w:val="20"/>
                <w:szCs w:val="20"/>
              </w:rPr>
            </w:pPr>
            <w:r w:rsidRPr="0053512D">
              <w:rPr>
                <w:rFonts w:ascii="Times New Roman" w:hAnsi="Times New Roman"/>
                <w:sz w:val="20"/>
                <w:szCs w:val="20"/>
              </w:rPr>
              <w:t xml:space="preserve">Send an LS to RAN4 (CC to RAN2 and RAN3) to inform them with the above agreement and specify </w:t>
            </w:r>
            <w:proofErr w:type="spellStart"/>
            <w:r w:rsidRPr="0053512D">
              <w:rPr>
                <w:rFonts w:ascii="Times New Roman" w:hAnsi="Times New Roman"/>
                <w:sz w:val="20"/>
                <w:szCs w:val="20"/>
              </w:rPr>
              <w:t>corre-sponding</w:t>
            </w:r>
            <w:proofErr w:type="spellEnd"/>
            <w:r w:rsidRPr="0053512D">
              <w:rPr>
                <w:rFonts w:ascii="Times New Roman" w:hAnsi="Times New Roman"/>
                <w:sz w:val="20"/>
                <w:szCs w:val="20"/>
              </w:rPr>
              <w:t xml:space="preserve"> requirements.</w:t>
            </w:r>
          </w:p>
          <w:p w14:paraId="2DA62588" w14:textId="289F4CDB" w:rsidR="0053512D" w:rsidRPr="0053512D" w:rsidRDefault="0053512D" w:rsidP="0053512D">
            <w:pPr>
              <w:pStyle w:val="af9"/>
              <w:numPr>
                <w:ilvl w:val="0"/>
                <w:numId w:val="64"/>
              </w:numPr>
              <w:spacing w:before="0" w:line="288" w:lineRule="auto"/>
              <w:rPr>
                <w:rFonts w:ascii="Times New Roman" w:hAnsi="Times New Roman"/>
                <w:sz w:val="20"/>
                <w:szCs w:val="20"/>
              </w:rPr>
            </w:pPr>
            <w:r w:rsidRPr="0053512D">
              <w:rPr>
                <w:rFonts w:ascii="Times New Roman" w:hAnsi="Times New Roman"/>
                <w:sz w:val="20"/>
                <w:szCs w:val="20"/>
              </w:rPr>
              <w:t xml:space="preserve">Note: more than one combinations are measured in </w:t>
            </w:r>
            <w:proofErr w:type="spellStart"/>
            <w:r w:rsidRPr="0053512D">
              <w:rPr>
                <w:rFonts w:ascii="Times New Roman" w:hAnsi="Times New Roman"/>
                <w:sz w:val="20"/>
                <w:szCs w:val="20"/>
              </w:rPr>
              <w:t>TDMed</w:t>
            </w:r>
            <w:proofErr w:type="spellEnd"/>
            <w:r w:rsidRPr="0053512D">
              <w:rPr>
                <w:rFonts w:ascii="Times New Roman" w:hAnsi="Times New Roman"/>
                <w:sz w:val="20"/>
                <w:szCs w:val="20"/>
              </w:rPr>
              <w:t xml:space="preserve"> manner</w:t>
            </w:r>
          </w:p>
        </w:tc>
      </w:tr>
    </w:tbl>
    <w:p w14:paraId="18A41D76" w14:textId="0CFEDF51" w:rsidR="001B2D3A" w:rsidRDefault="0053512D" w:rsidP="0053512D">
      <w:pPr>
        <w:widowControl w:val="0"/>
        <w:overflowPunct/>
        <w:autoSpaceDE/>
        <w:adjustRightInd/>
        <w:spacing w:beforeLines="50" w:before="120" w:line="288" w:lineRule="auto"/>
        <w:jc w:val="both"/>
        <w:textAlignment w:val="auto"/>
        <w:rPr>
          <w:rFonts w:ascii="Arial" w:hAnsi="Arial" w:cs="Arial"/>
          <w:bCs/>
          <w:lang w:val="en-US" w:eastAsia="zh-CN"/>
        </w:rPr>
      </w:pPr>
      <w:r>
        <w:rPr>
          <w:rFonts w:ascii="Arial" w:hAnsi="Arial" w:cs="Arial"/>
          <w:bCs/>
          <w:lang w:val="en-US" w:eastAsia="zh-CN"/>
        </w:rPr>
        <w:t xml:space="preserve">In our views, the above agreement </w:t>
      </w:r>
      <w:r w:rsidR="00F561B4">
        <w:rPr>
          <w:rFonts w:ascii="Arial" w:hAnsi="Arial" w:cs="Arial"/>
          <w:bCs/>
          <w:lang w:val="en-US" w:eastAsia="zh-CN"/>
        </w:rPr>
        <w:t>has</w:t>
      </w:r>
      <w:r w:rsidR="001B2D3A">
        <w:rPr>
          <w:rFonts w:ascii="Arial" w:hAnsi="Arial" w:cs="Arial"/>
          <w:bCs/>
          <w:lang w:val="en-US" w:eastAsia="zh-CN"/>
        </w:rPr>
        <w:t xml:space="preserve"> clarified that</w:t>
      </w:r>
      <w:r>
        <w:rPr>
          <w:rFonts w:ascii="Arial" w:hAnsi="Arial" w:cs="Arial"/>
          <w:bCs/>
          <w:lang w:val="en-US" w:eastAsia="zh-CN"/>
        </w:rPr>
        <w:t xml:space="preserve"> from a UE perspective</w:t>
      </w:r>
      <w:r w:rsidR="001B2D3A">
        <w:rPr>
          <w:rFonts w:ascii="Arial" w:hAnsi="Arial" w:cs="Arial"/>
          <w:bCs/>
          <w:lang w:val="en-US" w:eastAsia="zh-CN"/>
        </w:rPr>
        <w:t xml:space="preserve"> it can be configured up to 2 PFL combinations</w:t>
      </w:r>
      <w:r>
        <w:rPr>
          <w:rFonts w:ascii="Arial" w:hAnsi="Arial" w:cs="Arial"/>
          <w:bCs/>
          <w:lang w:val="en-US" w:eastAsia="zh-CN"/>
        </w:rPr>
        <w:t>.</w:t>
      </w:r>
      <w:r w:rsidR="001B2D3A">
        <w:rPr>
          <w:rFonts w:ascii="Arial" w:hAnsi="Arial" w:cs="Arial"/>
          <w:bCs/>
          <w:lang w:val="en-US" w:eastAsia="zh-CN"/>
        </w:rPr>
        <w:t xml:space="preserve"> Based on the intention of such agreement, different combination should be associated to different frequency ranges, and it is not necessary to provide to a UE multiple combinations of one TRP.</w:t>
      </w:r>
      <w:r>
        <w:rPr>
          <w:rFonts w:ascii="Arial" w:hAnsi="Arial" w:cs="Arial" w:hint="eastAsia"/>
          <w:bCs/>
          <w:lang w:val="en-US" w:eastAsia="zh-CN"/>
        </w:rPr>
        <w:t xml:space="preserve"> </w:t>
      </w:r>
    </w:p>
    <w:p w14:paraId="5298BECD" w14:textId="4708ABBA" w:rsidR="001B2D3A" w:rsidRDefault="001B2D3A" w:rsidP="0053512D">
      <w:pPr>
        <w:widowControl w:val="0"/>
        <w:overflowPunct/>
        <w:autoSpaceDE/>
        <w:adjustRightInd/>
        <w:spacing w:beforeLines="50" w:before="120" w:line="288" w:lineRule="auto"/>
        <w:jc w:val="both"/>
        <w:textAlignment w:val="auto"/>
        <w:rPr>
          <w:rFonts w:ascii="Arial" w:hAnsi="Arial" w:cs="Arial"/>
          <w:bCs/>
          <w:lang w:val="en-US" w:eastAsia="zh-CN"/>
        </w:rPr>
      </w:pPr>
      <w:r>
        <w:rPr>
          <w:rFonts w:ascii="Arial" w:hAnsi="Arial" w:cs="Arial"/>
          <w:bCs/>
          <w:lang w:val="en-US" w:eastAsia="zh-CN"/>
        </w:rPr>
        <w:t>It is noted that t</w:t>
      </w:r>
      <w:r w:rsidR="007F7331">
        <w:rPr>
          <w:rFonts w:ascii="Arial" w:hAnsi="Arial" w:cs="Arial"/>
          <w:bCs/>
          <w:lang w:val="en-US" w:eastAsia="zh-CN"/>
        </w:rPr>
        <w:t>here are some</w:t>
      </w:r>
      <w:r>
        <w:rPr>
          <w:rFonts w:ascii="Arial" w:hAnsi="Arial" w:cs="Arial"/>
          <w:bCs/>
          <w:lang w:val="en-US" w:eastAsia="zh-CN"/>
        </w:rPr>
        <w:t xml:space="preserve"> </w:t>
      </w:r>
      <w:r w:rsidR="007F7331">
        <w:rPr>
          <w:rFonts w:ascii="Arial" w:hAnsi="Arial" w:cs="Arial"/>
          <w:bCs/>
          <w:lang w:val="en-US" w:eastAsia="zh-CN"/>
        </w:rPr>
        <w:t xml:space="preserve">operators in China having 3 carriers in 3.5 GHz, it is possible that one TRP can aggregate carrier 1/2/3 as combination 1, aggregate carrier 1/2 as combination 2, and aggregate carrier 2/3 as combination 3, </w:t>
      </w:r>
      <w:r>
        <w:rPr>
          <w:rFonts w:ascii="Arial" w:hAnsi="Arial" w:cs="Arial"/>
          <w:bCs/>
          <w:lang w:val="en-US" w:eastAsia="zh-CN"/>
        </w:rPr>
        <w:t>and LMF can provide different combinations to a UE. H</w:t>
      </w:r>
      <w:r w:rsidR="007F7331">
        <w:rPr>
          <w:rFonts w:ascii="Arial" w:hAnsi="Arial" w:cs="Arial"/>
          <w:bCs/>
          <w:lang w:val="en-US" w:eastAsia="zh-CN"/>
        </w:rPr>
        <w:t xml:space="preserve">owever, </w:t>
      </w:r>
      <w:r>
        <w:rPr>
          <w:rFonts w:ascii="Arial" w:hAnsi="Arial" w:cs="Arial"/>
          <w:bCs/>
          <w:lang w:val="en-US" w:eastAsia="zh-CN"/>
        </w:rPr>
        <w:t xml:space="preserve">we don’t see the necessity and benefits to provide different combinations to a UE. To acquire “best” performance, we think that combination 1 is the only reasonable configuration. If </w:t>
      </w:r>
      <w:r w:rsidR="00234BB7">
        <w:rPr>
          <w:rFonts w:ascii="Arial" w:hAnsi="Arial" w:cs="Arial"/>
          <w:bCs/>
          <w:lang w:val="en-US" w:eastAsia="zh-CN"/>
        </w:rPr>
        <w:t>2 aggregated carrier can meet the requirement, then either combination 2 or 3 can be provided to the UE.</w:t>
      </w:r>
    </w:p>
    <w:p w14:paraId="41E425D9" w14:textId="328CE727" w:rsidR="00006274" w:rsidRDefault="007F7331" w:rsidP="00F91206">
      <w:pPr>
        <w:widowControl w:val="0"/>
        <w:spacing w:beforeLines="50" w:before="120" w:line="288" w:lineRule="auto"/>
        <w:jc w:val="both"/>
        <w:rPr>
          <w:rFonts w:ascii="Arial" w:hAnsi="Arial" w:cs="Arial"/>
          <w:b/>
          <w:lang w:val="en-US" w:eastAsia="zh-CN"/>
        </w:rPr>
      </w:pPr>
      <w:r>
        <w:rPr>
          <w:rFonts w:ascii="Arial" w:hAnsi="Arial" w:cs="Arial" w:hint="eastAsia"/>
          <w:b/>
          <w:lang w:val="en-US" w:eastAsia="zh-CN"/>
        </w:rPr>
        <w:t>P</w:t>
      </w:r>
      <w:r>
        <w:rPr>
          <w:rFonts w:ascii="Arial" w:hAnsi="Arial" w:cs="Arial"/>
          <w:b/>
          <w:lang w:val="en-US" w:eastAsia="zh-CN"/>
        </w:rPr>
        <w:t xml:space="preserve">roposal 5: </w:t>
      </w:r>
      <w:r w:rsidR="00922CBA">
        <w:rPr>
          <w:rFonts w:ascii="Arial" w:hAnsi="Arial" w:cs="Arial"/>
          <w:b/>
          <w:lang w:val="en-US" w:eastAsia="zh-CN"/>
        </w:rPr>
        <w:t>Do not support one TRP to have multiple pairs of aggregated PFLs. Do not support same PFL(s) to be configured in different combinations of linked PFLs.</w:t>
      </w:r>
    </w:p>
    <w:p w14:paraId="7E1E9E9C" w14:textId="77777777" w:rsidR="00006274" w:rsidRDefault="00006274" w:rsidP="00F91206">
      <w:pPr>
        <w:widowControl w:val="0"/>
        <w:spacing w:beforeLines="50" w:before="120" w:line="288" w:lineRule="auto"/>
        <w:jc w:val="both"/>
        <w:rPr>
          <w:rFonts w:ascii="Arial" w:hAnsi="Arial" w:cs="Arial"/>
          <w:b/>
          <w:lang w:val="en-US" w:eastAsia="zh-CN"/>
        </w:rPr>
      </w:pPr>
    </w:p>
    <w:p w14:paraId="582276E5" w14:textId="712AD0FF" w:rsidR="0002187E" w:rsidRPr="00BF1FD0" w:rsidRDefault="0002187E" w:rsidP="0002187E">
      <w:pPr>
        <w:widowControl w:val="0"/>
        <w:overflowPunct/>
        <w:autoSpaceDE/>
        <w:adjustRightInd/>
        <w:spacing w:line="288" w:lineRule="auto"/>
        <w:jc w:val="both"/>
        <w:textAlignment w:val="auto"/>
        <w:rPr>
          <w:rFonts w:ascii="Arial" w:hAnsi="Arial" w:cs="Arial"/>
        </w:rPr>
      </w:pPr>
      <w:r w:rsidRPr="0002187E">
        <w:rPr>
          <w:rFonts w:ascii="Arial" w:hAnsi="Arial" w:cs="Arial"/>
          <w:b/>
          <w:bCs/>
          <w:i/>
          <w:iCs/>
        </w:rPr>
        <w:t>Q2:</w:t>
      </w:r>
      <w:r>
        <w:rPr>
          <w:rFonts w:ascii="Arial" w:hAnsi="Arial" w:cs="Arial"/>
          <w:i/>
          <w:iCs/>
        </w:rPr>
        <w:t xml:space="preserve"> </w:t>
      </w:r>
      <w:r w:rsidRPr="0002187E">
        <w:rPr>
          <w:rFonts w:ascii="Arial" w:hAnsi="Arial" w:cs="Arial"/>
          <w:i/>
          <w:iCs/>
        </w:rPr>
        <w:t>Is UE Rx-Tx time difference measurement in RRC_IDLE supported using bandwidth aggregation?</w:t>
      </w:r>
    </w:p>
    <w:p w14:paraId="1DAEDB5E" w14:textId="356689F4" w:rsidR="0002187E" w:rsidRPr="0002187E" w:rsidRDefault="0002187E" w:rsidP="0002187E">
      <w:pPr>
        <w:widowControl w:val="0"/>
        <w:overflowPunct/>
        <w:autoSpaceDE/>
        <w:adjustRightInd/>
        <w:spacing w:beforeLines="50" w:before="120" w:line="288" w:lineRule="auto"/>
        <w:jc w:val="both"/>
        <w:textAlignment w:val="auto"/>
        <w:rPr>
          <w:rFonts w:ascii="Arial" w:hAnsi="Arial" w:cs="Arial"/>
          <w:bCs/>
          <w:lang w:val="en-US" w:eastAsia="zh-CN"/>
        </w:rPr>
      </w:pPr>
      <w:r w:rsidRPr="0002187E">
        <w:rPr>
          <w:rFonts w:ascii="Arial" w:hAnsi="Arial" w:cs="Arial" w:hint="eastAsia"/>
          <w:bCs/>
          <w:lang w:val="en-US" w:eastAsia="zh-CN"/>
        </w:rPr>
        <w:t>S</w:t>
      </w:r>
      <w:r w:rsidRPr="0002187E">
        <w:rPr>
          <w:rFonts w:ascii="Arial" w:hAnsi="Arial" w:cs="Arial"/>
          <w:bCs/>
          <w:lang w:val="en-US" w:eastAsia="zh-CN"/>
        </w:rPr>
        <w:t xml:space="preserve">imilar </w:t>
      </w:r>
      <w:r>
        <w:rPr>
          <w:rFonts w:ascii="Arial" w:hAnsi="Arial" w:cs="Arial"/>
          <w:bCs/>
          <w:lang w:val="en-US" w:eastAsia="zh-CN"/>
        </w:rPr>
        <w:t>discussion has been considered in supporting UE Rx-Tx time difference in RRC_IDLE state in LPHAP, as SRS transmissions in RR</w:t>
      </w:r>
      <w:r>
        <w:rPr>
          <w:rFonts w:ascii="Arial" w:hAnsi="Arial" w:cs="Arial" w:hint="eastAsia"/>
          <w:bCs/>
          <w:lang w:val="en-US" w:eastAsia="zh-CN"/>
        </w:rPr>
        <w:t>C</w:t>
      </w:r>
      <w:r>
        <w:rPr>
          <w:rFonts w:ascii="Arial" w:hAnsi="Arial" w:cs="Arial"/>
          <w:bCs/>
          <w:lang w:val="en-US" w:eastAsia="zh-CN"/>
        </w:rPr>
        <w:t>_IDLE state is not supported, UE Rx-Tx time difference measurement in RRC_IDLE state using bandwidth aggregation is not supported.</w:t>
      </w:r>
    </w:p>
    <w:p w14:paraId="2E7194D1" w14:textId="72C0BB25" w:rsidR="00006274" w:rsidRDefault="0002187E" w:rsidP="00F91206">
      <w:pPr>
        <w:widowControl w:val="0"/>
        <w:spacing w:beforeLines="50" w:before="120" w:line="288" w:lineRule="auto"/>
        <w:jc w:val="both"/>
        <w:rPr>
          <w:rFonts w:ascii="Arial" w:hAnsi="Arial" w:cs="Arial"/>
          <w:b/>
          <w:lang w:val="en-US" w:eastAsia="zh-CN"/>
        </w:rPr>
      </w:pPr>
      <w:r>
        <w:rPr>
          <w:rFonts w:ascii="Arial" w:hAnsi="Arial" w:cs="Arial" w:hint="eastAsia"/>
          <w:b/>
          <w:lang w:val="en-US" w:eastAsia="zh-CN"/>
        </w:rPr>
        <w:t>P</w:t>
      </w:r>
      <w:r>
        <w:rPr>
          <w:rFonts w:ascii="Arial" w:hAnsi="Arial" w:cs="Arial"/>
          <w:b/>
          <w:lang w:val="en-US" w:eastAsia="zh-CN"/>
        </w:rPr>
        <w:t>roposal 6: Do not support UE Rx-Tx time difference measurement in RRC_IDLE state using bandwidth aggregation.</w:t>
      </w:r>
    </w:p>
    <w:p w14:paraId="0D4910BC" w14:textId="77777777" w:rsidR="00A76324" w:rsidRDefault="00A76324" w:rsidP="00F91206">
      <w:pPr>
        <w:widowControl w:val="0"/>
        <w:spacing w:beforeLines="50" w:before="120" w:line="288" w:lineRule="auto"/>
        <w:jc w:val="both"/>
        <w:rPr>
          <w:rFonts w:ascii="Arial" w:hAnsi="Arial" w:cs="Arial"/>
          <w:b/>
          <w:lang w:val="en-US" w:eastAsia="zh-CN"/>
        </w:rPr>
      </w:pPr>
    </w:p>
    <w:p w14:paraId="585F5B35" w14:textId="482334C1" w:rsidR="00A76324" w:rsidRDefault="00A76324" w:rsidP="00F91206">
      <w:pPr>
        <w:widowControl w:val="0"/>
        <w:spacing w:beforeLines="50" w:before="120" w:line="288" w:lineRule="auto"/>
        <w:jc w:val="both"/>
        <w:rPr>
          <w:rFonts w:ascii="Arial" w:hAnsi="Arial" w:cs="Arial"/>
          <w:i/>
          <w:iCs/>
        </w:rPr>
      </w:pPr>
      <w:r w:rsidRPr="0002187E">
        <w:rPr>
          <w:rFonts w:ascii="Arial" w:hAnsi="Arial" w:cs="Arial"/>
          <w:b/>
          <w:bCs/>
          <w:i/>
          <w:iCs/>
        </w:rPr>
        <w:t>Q</w:t>
      </w:r>
      <w:r>
        <w:rPr>
          <w:rFonts w:ascii="Arial" w:hAnsi="Arial" w:cs="Arial"/>
          <w:b/>
          <w:bCs/>
          <w:i/>
          <w:iCs/>
        </w:rPr>
        <w:t>3</w:t>
      </w:r>
      <w:r w:rsidRPr="0002187E">
        <w:rPr>
          <w:rFonts w:ascii="Arial" w:hAnsi="Arial" w:cs="Arial"/>
          <w:b/>
          <w:bCs/>
          <w:i/>
          <w:iCs/>
        </w:rPr>
        <w:t>:</w:t>
      </w:r>
      <w:r>
        <w:rPr>
          <w:rFonts w:ascii="Arial" w:hAnsi="Arial" w:cs="Arial"/>
          <w:i/>
          <w:iCs/>
        </w:rPr>
        <w:t xml:space="preserve"> </w:t>
      </w:r>
      <w:r w:rsidRPr="00A76324">
        <w:rPr>
          <w:rFonts w:ascii="Arial" w:hAnsi="Arial" w:cs="Arial"/>
          <w:i/>
          <w:iCs/>
        </w:rPr>
        <w:t xml:space="preserve">To enable PRS bandwidth aggregation between PRS in two or three different PFLs, the following condition which should be satisfied for the aggregated PRS resources from a TRP across the aggregated PFLs was marked as FFS in an earlier RAN1 </w:t>
      </w:r>
      <w:r w:rsidR="00F561B4" w:rsidRPr="00A76324">
        <w:rPr>
          <w:rFonts w:ascii="Arial" w:hAnsi="Arial" w:cs="Arial"/>
          <w:i/>
          <w:iCs/>
        </w:rPr>
        <w:t>agreement</w:t>
      </w:r>
      <w:r w:rsidR="00611274">
        <w:rPr>
          <w:rFonts w:ascii="Arial" w:hAnsi="Arial" w:cs="Arial"/>
          <w:i/>
          <w:iCs/>
        </w:rPr>
        <w:t xml:space="preserve"> </w:t>
      </w:r>
      <w:r w:rsidRPr="00A76324">
        <w:rPr>
          <w:rFonts w:ascii="Arial" w:hAnsi="Arial" w:cs="Arial"/>
          <w:i/>
          <w:iCs/>
        </w:rPr>
        <w:t>but the current status is unclear: “FFS: The same number of PRS resource sets and resources for a TRP”. Please clarify if this condition is to be satisfied or not.</w:t>
      </w:r>
    </w:p>
    <w:p w14:paraId="2F5C5570" w14:textId="321F8258" w:rsidR="00A76324" w:rsidRDefault="0052749D" w:rsidP="0052749D">
      <w:pPr>
        <w:widowControl w:val="0"/>
        <w:overflowPunct/>
        <w:autoSpaceDE/>
        <w:adjustRightInd/>
        <w:spacing w:beforeLines="50" w:before="120" w:line="288" w:lineRule="auto"/>
        <w:jc w:val="both"/>
        <w:textAlignment w:val="auto"/>
        <w:rPr>
          <w:rFonts w:ascii="Arial" w:hAnsi="Arial" w:cs="Arial"/>
          <w:bCs/>
          <w:lang w:val="en-US" w:eastAsia="zh-CN"/>
        </w:rPr>
      </w:pPr>
      <w:r>
        <w:rPr>
          <w:rFonts w:ascii="Arial" w:hAnsi="Arial" w:cs="Arial"/>
          <w:bCs/>
          <w:lang w:val="en-US" w:eastAsia="zh-CN"/>
        </w:rPr>
        <w:t>In previous RAN1 meetings, the condition regarding same number of PRS resources in a resource set for a TRP has been intensively discussed without any consensus. It was guided that such issue was closed with no conclusion in RAN1 and no further discussion will be pursued. To our understanding, the condition will not be considered for bandwidth aggregation.</w:t>
      </w:r>
    </w:p>
    <w:p w14:paraId="6CAE2DDE" w14:textId="1F43D8EE" w:rsidR="0052749D" w:rsidRPr="0052749D" w:rsidRDefault="0052749D" w:rsidP="0052749D">
      <w:pPr>
        <w:widowControl w:val="0"/>
        <w:overflowPunct/>
        <w:autoSpaceDE/>
        <w:adjustRightInd/>
        <w:spacing w:beforeLines="50" w:before="120" w:line="288" w:lineRule="auto"/>
        <w:jc w:val="both"/>
        <w:textAlignment w:val="auto"/>
        <w:rPr>
          <w:rFonts w:ascii="Arial" w:hAnsi="Arial" w:cs="Arial"/>
          <w:b/>
          <w:lang w:val="en-US" w:eastAsia="zh-CN"/>
        </w:rPr>
      </w:pPr>
      <w:r w:rsidRPr="0052749D">
        <w:rPr>
          <w:rFonts w:ascii="Arial" w:hAnsi="Arial" w:cs="Arial" w:hint="eastAsia"/>
          <w:b/>
          <w:lang w:val="en-US" w:eastAsia="zh-CN"/>
        </w:rPr>
        <w:t>P</w:t>
      </w:r>
      <w:r w:rsidRPr="0052749D">
        <w:rPr>
          <w:rFonts w:ascii="Arial" w:hAnsi="Arial" w:cs="Arial"/>
          <w:b/>
          <w:lang w:val="en-US" w:eastAsia="zh-CN"/>
        </w:rPr>
        <w:t>roposal 7: The condition regarding the same number of PRS resource sets and/or resources per TRP is not further considered in RAN1.</w:t>
      </w:r>
    </w:p>
    <w:p w14:paraId="41E09571" w14:textId="77777777" w:rsidR="00A76324" w:rsidRDefault="00A76324" w:rsidP="00F91206">
      <w:pPr>
        <w:widowControl w:val="0"/>
        <w:spacing w:beforeLines="50" w:before="120" w:line="288" w:lineRule="auto"/>
        <w:jc w:val="both"/>
        <w:rPr>
          <w:rFonts w:ascii="Arial" w:hAnsi="Arial" w:cs="Arial"/>
          <w:i/>
          <w:iCs/>
        </w:rPr>
      </w:pPr>
    </w:p>
    <w:p w14:paraId="0A82AF1D" w14:textId="48C929DA" w:rsidR="00C16163" w:rsidRPr="00C16163" w:rsidRDefault="00C16163" w:rsidP="00C16163">
      <w:pPr>
        <w:spacing w:beforeLines="50" w:before="120" w:afterLines="50" w:line="288" w:lineRule="auto"/>
        <w:jc w:val="both"/>
        <w:outlineLvl w:val="1"/>
        <w:rPr>
          <w:rFonts w:ascii="Arial" w:hAnsi="Arial" w:cs="Arial"/>
          <w:sz w:val="24"/>
          <w:szCs w:val="24"/>
          <w:lang w:eastAsia="zh-CN"/>
        </w:rPr>
      </w:pPr>
      <w:r w:rsidRPr="00C16163">
        <w:rPr>
          <w:rFonts w:ascii="Arial" w:hAnsi="Arial" w:cs="Arial" w:hint="eastAsia"/>
          <w:sz w:val="24"/>
          <w:szCs w:val="24"/>
          <w:lang w:eastAsia="zh-CN"/>
        </w:rPr>
        <w:t>2</w:t>
      </w:r>
      <w:r w:rsidRPr="00C16163">
        <w:rPr>
          <w:rFonts w:ascii="Arial" w:hAnsi="Arial" w:cs="Arial"/>
          <w:sz w:val="24"/>
          <w:szCs w:val="24"/>
          <w:lang w:eastAsia="zh-CN"/>
        </w:rPr>
        <w:t>.3 Clarification</w:t>
      </w:r>
      <w:r w:rsidR="00D32A3E">
        <w:rPr>
          <w:rFonts w:ascii="Arial" w:hAnsi="Arial" w:cs="Arial"/>
          <w:sz w:val="24"/>
          <w:szCs w:val="24"/>
          <w:lang w:eastAsia="zh-CN"/>
        </w:rPr>
        <w:t>s</w:t>
      </w:r>
      <w:r w:rsidRPr="00C16163">
        <w:rPr>
          <w:rFonts w:ascii="Arial" w:hAnsi="Arial" w:cs="Arial"/>
          <w:sz w:val="24"/>
          <w:szCs w:val="24"/>
          <w:lang w:eastAsia="zh-CN"/>
        </w:rPr>
        <w:t xml:space="preserve"> on carrier phase positioning</w:t>
      </w:r>
    </w:p>
    <w:p w14:paraId="0B96A74E" w14:textId="77777777" w:rsidR="00D32A3E" w:rsidRDefault="00D32A3E" w:rsidP="00D32A3E">
      <w:pPr>
        <w:widowControl w:val="0"/>
        <w:overflowPunct/>
        <w:autoSpaceDE/>
        <w:adjustRightInd/>
        <w:spacing w:line="288" w:lineRule="auto"/>
        <w:jc w:val="both"/>
        <w:textAlignment w:val="auto"/>
        <w:rPr>
          <w:rFonts w:ascii="Arial" w:hAnsi="Arial" w:cs="Arial"/>
          <w:bCs/>
          <w:lang w:val="en-US" w:eastAsia="zh-CN"/>
        </w:rPr>
      </w:pPr>
      <w:r w:rsidRPr="00044217">
        <w:rPr>
          <w:rFonts w:ascii="Arial" w:hAnsi="Arial" w:cs="Arial" w:hint="eastAsia"/>
          <w:bCs/>
          <w:lang w:val="en-US" w:eastAsia="zh-CN"/>
        </w:rPr>
        <w:t>I</w:t>
      </w:r>
      <w:r w:rsidRPr="00044217">
        <w:rPr>
          <w:rFonts w:ascii="Arial" w:hAnsi="Arial" w:cs="Arial"/>
          <w:bCs/>
          <w:lang w:val="en-US" w:eastAsia="zh-CN"/>
        </w:rPr>
        <w:t>n this section, we discuss on the</w:t>
      </w:r>
      <w:r>
        <w:rPr>
          <w:rFonts w:ascii="Arial" w:hAnsi="Arial" w:cs="Arial"/>
          <w:bCs/>
          <w:lang w:val="en-US" w:eastAsia="zh-CN"/>
        </w:rPr>
        <w:t xml:space="preserve"> </w:t>
      </w:r>
      <w:r w:rsidRPr="00044217">
        <w:rPr>
          <w:rFonts w:ascii="Arial" w:hAnsi="Arial" w:cs="Arial"/>
          <w:bCs/>
          <w:lang w:val="en-US" w:eastAsia="zh-CN"/>
        </w:rPr>
        <w:t>questions raised by RAN2</w:t>
      </w:r>
      <w:r>
        <w:rPr>
          <w:rFonts w:ascii="Arial" w:hAnsi="Arial" w:cs="Arial"/>
          <w:bCs/>
          <w:lang w:val="en-US" w:eastAsia="zh-CN"/>
        </w:rPr>
        <w:t xml:space="preserve"> on bandwidth aggregation for positioning</w:t>
      </w:r>
      <w:r w:rsidRPr="00044217">
        <w:rPr>
          <w:rFonts w:ascii="Arial" w:hAnsi="Arial" w:cs="Arial"/>
          <w:bCs/>
          <w:lang w:val="en-US" w:eastAsia="zh-CN"/>
        </w:rPr>
        <w:t>.</w:t>
      </w:r>
    </w:p>
    <w:p w14:paraId="7C681D94" w14:textId="12A6CAB2" w:rsidR="00D32A3E" w:rsidRPr="00D32A3E" w:rsidRDefault="00D32A3E" w:rsidP="00D32A3E">
      <w:pPr>
        <w:widowControl w:val="0"/>
        <w:spacing w:beforeLines="50" w:before="120" w:line="288" w:lineRule="auto"/>
        <w:jc w:val="both"/>
        <w:rPr>
          <w:rFonts w:ascii="Arial" w:hAnsi="Arial" w:cs="Arial"/>
          <w:i/>
          <w:iCs/>
        </w:rPr>
      </w:pPr>
      <w:r w:rsidRPr="00D32A3E">
        <w:rPr>
          <w:rFonts w:ascii="Arial" w:hAnsi="Arial" w:cs="Arial"/>
          <w:b/>
          <w:bCs/>
          <w:i/>
          <w:iCs/>
        </w:rPr>
        <w:t>Q1:</w:t>
      </w:r>
      <w:r>
        <w:rPr>
          <w:rFonts w:ascii="Arial" w:hAnsi="Arial" w:cs="Arial"/>
          <w:i/>
          <w:iCs/>
        </w:rPr>
        <w:t xml:space="preserve"> </w:t>
      </w:r>
      <w:r w:rsidRPr="00D32A3E">
        <w:rPr>
          <w:rFonts w:ascii="Arial" w:hAnsi="Arial" w:cs="Arial"/>
          <w:i/>
          <w:iCs/>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5234A887" w14:textId="7BB7DBA1" w:rsidR="00D32A3E" w:rsidRDefault="00D32A3E" w:rsidP="00F91206">
      <w:pPr>
        <w:widowControl w:val="0"/>
        <w:spacing w:beforeLines="50" w:before="120" w:line="288" w:lineRule="auto"/>
        <w:jc w:val="both"/>
        <w:rPr>
          <w:rFonts w:ascii="Arial" w:hAnsi="Arial" w:cs="Arial"/>
          <w:lang w:eastAsia="zh-CN"/>
        </w:rPr>
      </w:pPr>
      <w:r>
        <w:rPr>
          <w:rFonts w:ascii="Arial" w:hAnsi="Arial" w:cs="Arial"/>
          <w:lang w:eastAsia="zh-CN"/>
        </w:rPr>
        <w:t>For legacy positioning measurement without bandwidth aggregation, the UE DL PRS processing capability is defined per PFL. For a UE being configured with multiple PFLs, it is</w:t>
      </w:r>
      <w:r w:rsidRPr="00E54B37">
        <w:rPr>
          <w:rFonts w:ascii="Arial" w:hAnsi="Arial" w:cs="Arial"/>
          <w:lang w:eastAsia="zh-CN"/>
        </w:rPr>
        <w:t xml:space="preserve"> expected to process one frequency layer at a time</w:t>
      </w:r>
      <w:r>
        <w:rPr>
          <w:rFonts w:ascii="Arial" w:hAnsi="Arial" w:cs="Arial"/>
          <w:lang w:eastAsia="zh-CN"/>
        </w:rPr>
        <w:t>.</w:t>
      </w:r>
      <w:r w:rsidR="00791D64">
        <w:rPr>
          <w:rFonts w:ascii="Arial" w:hAnsi="Arial" w:cs="Arial"/>
          <w:lang w:eastAsia="zh-CN"/>
        </w:rPr>
        <w:t xml:space="preserve"> In our views, the carrier phase measurement should be for one PFL. Since this is in the maintenance phase, we don’t think further discussion on the interaction between carrier phase positioning and bandwidth aggregation for positioning should be considered in RAN1.</w:t>
      </w:r>
    </w:p>
    <w:p w14:paraId="40B87C40" w14:textId="342EC720" w:rsidR="00791D64" w:rsidRPr="00046109" w:rsidRDefault="00791D64" w:rsidP="00F91206">
      <w:pPr>
        <w:widowControl w:val="0"/>
        <w:spacing w:beforeLines="50" w:before="120" w:line="288" w:lineRule="auto"/>
        <w:jc w:val="both"/>
        <w:rPr>
          <w:rFonts w:ascii="Arial" w:hAnsi="Arial" w:cs="Arial"/>
          <w:b/>
          <w:bCs/>
          <w:lang w:eastAsia="zh-CN"/>
        </w:rPr>
      </w:pPr>
      <w:r w:rsidRPr="00046109">
        <w:rPr>
          <w:rFonts w:ascii="Arial" w:hAnsi="Arial" w:cs="Arial" w:hint="eastAsia"/>
          <w:b/>
          <w:bCs/>
          <w:lang w:eastAsia="zh-CN"/>
        </w:rPr>
        <w:t>P</w:t>
      </w:r>
      <w:r w:rsidRPr="00046109">
        <w:rPr>
          <w:rFonts w:ascii="Arial" w:hAnsi="Arial" w:cs="Arial"/>
          <w:b/>
          <w:bCs/>
          <w:lang w:eastAsia="zh-CN"/>
        </w:rPr>
        <w:t xml:space="preserve">roposal 8: </w:t>
      </w:r>
      <w:r w:rsidR="00046109" w:rsidRPr="00046109">
        <w:rPr>
          <w:rFonts w:ascii="Arial" w:hAnsi="Arial" w:cs="Arial"/>
          <w:b/>
          <w:bCs/>
          <w:lang w:eastAsia="zh-CN"/>
        </w:rPr>
        <w:t xml:space="preserve">Do not further pursue any discussion regarding the interaction between carrier phase positioning and bandwidth aggregation for positioning in RAN1. </w:t>
      </w:r>
      <w:r w:rsidRPr="00046109">
        <w:rPr>
          <w:rFonts w:ascii="Arial" w:hAnsi="Arial" w:cs="Arial"/>
          <w:b/>
          <w:bCs/>
          <w:lang w:eastAsia="zh-CN"/>
        </w:rPr>
        <w:t>When bandwidth aggregation is used involving 2 or 3 positioning frequency layers (PFL), the carrier phase measurement should be for one PFL.</w:t>
      </w:r>
    </w:p>
    <w:p w14:paraId="40DA8276" w14:textId="77777777" w:rsidR="007F0665" w:rsidRDefault="007F0665" w:rsidP="00046109">
      <w:pPr>
        <w:widowControl w:val="0"/>
        <w:spacing w:beforeLines="50" w:before="120" w:line="288" w:lineRule="auto"/>
        <w:jc w:val="both"/>
        <w:rPr>
          <w:rFonts w:ascii="Arial" w:hAnsi="Arial" w:cs="Arial"/>
          <w:b/>
          <w:bCs/>
          <w:i/>
          <w:iCs/>
        </w:rPr>
      </w:pPr>
    </w:p>
    <w:p w14:paraId="4E7A7C33" w14:textId="7AAC58E0" w:rsidR="00046109" w:rsidRPr="00046109" w:rsidRDefault="00046109" w:rsidP="00046109">
      <w:pPr>
        <w:widowControl w:val="0"/>
        <w:spacing w:beforeLines="50" w:before="120" w:line="288" w:lineRule="auto"/>
        <w:jc w:val="both"/>
        <w:rPr>
          <w:rFonts w:ascii="Arial" w:hAnsi="Arial" w:cs="Arial"/>
          <w:i/>
          <w:iCs/>
        </w:rPr>
      </w:pPr>
      <w:r w:rsidRPr="00046109">
        <w:rPr>
          <w:rFonts w:ascii="Arial" w:hAnsi="Arial" w:cs="Arial"/>
          <w:b/>
          <w:bCs/>
          <w:i/>
          <w:iCs/>
        </w:rPr>
        <w:t>Q2:</w:t>
      </w:r>
      <w:r>
        <w:rPr>
          <w:rFonts w:ascii="Arial" w:hAnsi="Arial" w:cs="Arial"/>
          <w:i/>
          <w:iCs/>
        </w:rPr>
        <w:t xml:space="preserve"> </w:t>
      </w:r>
      <w:r w:rsidRPr="00046109">
        <w:rPr>
          <w:rFonts w:ascii="Arial" w:hAnsi="Arial" w:cs="Arial"/>
          <w:i/>
          <w:iCs/>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4D2CB1E1" w14:textId="765A44E3" w:rsidR="00046109" w:rsidRPr="000D117B" w:rsidRDefault="000D117B" w:rsidP="00046109">
      <w:pPr>
        <w:widowControl w:val="0"/>
        <w:spacing w:beforeLines="50" w:before="120" w:line="288" w:lineRule="auto"/>
        <w:jc w:val="both"/>
        <w:rPr>
          <w:rFonts w:ascii="Arial" w:hAnsi="Arial" w:cs="Arial"/>
          <w:lang w:eastAsia="zh-CN"/>
        </w:rPr>
      </w:pPr>
      <w:r w:rsidRPr="000D117B">
        <w:rPr>
          <w:rFonts w:ascii="Arial" w:hAnsi="Arial" w:cs="Arial" w:hint="eastAsia"/>
          <w:lang w:eastAsia="zh-CN"/>
        </w:rPr>
        <w:t>Y</w:t>
      </w:r>
      <w:r w:rsidRPr="000D117B">
        <w:rPr>
          <w:rFonts w:ascii="Arial" w:hAnsi="Arial" w:cs="Arial"/>
          <w:lang w:eastAsia="zh-CN"/>
        </w:rPr>
        <w:t>es, and it has been reflected in RAN1 specifications.</w:t>
      </w:r>
    </w:p>
    <w:p w14:paraId="4068B2C8" w14:textId="6CD53D6B" w:rsidR="000D117B" w:rsidRPr="00046109" w:rsidRDefault="000D117B" w:rsidP="000D117B">
      <w:pPr>
        <w:widowControl w:val="0"/>
        <w:spacing w:beforeLines="50" w:before="120" w:line="288" w:lineRule="auto"/>
        <w:jc w:val="both"/>
        <w:rPr>
          <w:rFonts w:ascii="Arial" w:hAnsi="Arial" w:cs="Arial"/>
          <w:b/>
          <w:bCs/>
          <w:lang w:eastAsia="zh-CN"/>
        </w:rPr>
      </w:pPr>
      <w:r w:rsidRPr="00046109">
        <w:rPr>
          <w:rFonts w:ascii="Arial" w:hAnsi="Arial" w:cs="Arial" w:hint="eastAsia"/>
          <w:b/>
          <w:bCs/>
          <w:lang w:eastAsia="zh-CN"/>
        </w:rPr>
        <w:t>P</w:t>
      </w:r>
      <w:r w:rsidRPr="00046109">
        <w:rPr>
          <w:rFonts w:ascii="Arial" w:hAnsi="Arial" w:cs="Arial"/>
          <w:b/>
          <w:bCs/>
          <w:lang w:eastAsia="zh-CN"/>
        </w:rPr>
        <w:t xml:space="preserve">roposal </w:t>
      </w:r>
      <w:r>
        <w:rPr>
          <w:rFonts w:ascii="Arial" w:hAnsi="Arial" w:cs="Arial"/>
          <w:b/>
          <w:bCs/>
          <w:lang w:eastAsia="zh-CN"/>
        </w:rPr>
        <w:t>9</w:t>
      </w:r>
      <w:r w:rsidRPr="00046109">
        <w:rPr>
          <w:rFonts w:ascii="Arial" w:hAnsi="Arial" w:cs="Arial"/>
          <w:b/>
          <w:bCs/>
          <w:lang w:eastAsia="zh-CN"/>
        </w:rPr>
        <w:t xml:space="preserve">: </w:t>
      </w:r>
      <w:r w:rsidRPr="000D117B">
        <w:rPr>
          <w:rFonts w:ascii="Arial" w:hAnsi="Arial" w:cs="Arial"/>
          <w:b/>
          <w:bCs/>
          <w:lang w:eastAsia="zh-CN"/>
        </w:rPr>
        <w:t>Simultaneous measurement on same DL PRS by a target UE and a PRU applies for both carrier phase measurements and legacy measurements</w:t>
      </w:r>
      <w:r w:rsidRPr="00046109">
        <w:rPr>
          <w:rFonts w:ascii="Arial" w:hAnsi="Arial" w:cs="Arial"/>
          <w:b/>
          <w:bCs/>
          <w:lang w:eastAsia="zh-CN"/>
        </w:rPr>
        <w:t>.</w:t>
      </w:r>
    </w:p>
    <w:p w14:paraId="4791E04A" w14:textId="77777777" w:rsidR="007F0665" w:rsidRDefault="007F0665" w:rsidP="00F91206">
      <w:pPr>
        <w:widowControl w:val="0"/>
        <w:spacing w:beforeLines="50" w:before="120" w:line="288" w:lineRule="auto"/>
        <w:jc w:val="both"/>
        <w:rPr>
          <w:rFonts w:ascii="Arial" w:hAnsi="Arial" w:cs="Arial"/>
          <w:b/>
          <w:lang w:eastAsia="zh-CN"/>
        </w:rPr>
      </w:pPr>
    </w:p>
    <w:p w14:paraId="79209BE1" w14:textId="51E133ED" w:rsidR="00D32A3E" w:rsidRDefault="00F350B7" w:rsidP="00F91206">
      <w:pPr>
        <w:widowControl w:val="0"/>
        <w:spacing w:beforeLines="50" w:before="120" w:line="288" w:lineRule="auto"/>
        <w:jc w:val="both"/>
        <w:rPr>
          <w:rFonts w:ascii="Arial" w:hAnsi="Arial" w:cs="Arial"/>
          <w:i/>
          <w:iCs/>
        </w:rPr>
      </w:pPr>
      <w:r>
        <w:rPr>
          <w:rFonts w:ascii="Arial" w:hAnsi="Arial" w:cs="Arial" w:hint="eastAsia"/>
          <w:b/>
          <w:lang w:eastAsia="zh-CN"/>
        </w:rPr>
        <w:t>Q</w:t>
      </w:r>
      <w:r>
        <w:rPr>
          <w:rFonts w:ascii="Arial" w:hAnsi="Arial" w:cs="Arial"/>
          <w:b/>
          <w:lang w:eastAsia="zh-CN"/>
        </w:rPr>
        <w:t xml:space="preserve">4: </w:t>
      </w:r>
      <w:r w:rsidRPr="00F350B7">
        <w:rPr>
          <w:rFonts w:ascii="Arial" w:hAnsi="Arial" w:cs="Arial"/>
          <w:i/>
          <w:iCs/>
        </w:rPr>
        <w:t xml:space="preserve">For simultaneous transmission of UL SRS from a target UE and a PRU, is there a need for </w:t>
      </w:r>
      <w:proofErr w:type="spellStart"/>
      <w:r w:rsidRPr="00F350B7">
        <w:rPr>
          <w:rFonts w:ascii="Arial" w:hAnsi="Arial" w:cs="Arial"/>
          <w:i/>
          <w:iCs/>
        </w:rPr>
        <w:t>gNB</w:t>
      </w:r>
      <w:proofErr w:type="spellEnd"/>
      <w:r w:rsidRPr="00F350B7">
        <w:rPr>
          <w:rFonts w:ascii="Arial" w:hAnsi="Arial" w:cs="Arial"/>
          <w:i/>
          <w:iCs/>
        </w:rPr>
        <w:t xml:space="preserve"> to indicate the time window(s) directly to UE?</w:t>
      </w:r>
    </w:p>
    <w:p w14:paraId="1D461CB0" w14:textId="0509BB7D" w:rsidR="00F350B7" w:rsidRDefault="00F350B7" w:rsidP="00F91206">
      <w:pPr>
        <w:widowControl w:val="0"/>
        <w:spacing w:beforeLines="50" w:before="120" w:line="288" w:lineRule="auto"/>
        <w:jc w:val="both"/>
        <w:rPr>
          <w:rFonts w:ascii="Arial" w:hAnsi="Arial" w:cs="Arial"/>
          <w:lang w:eastAsia="zh-CN"/>
        </w:rPr>
      </w:pPr>
      <w:r>
        <w:rPr>
          <w:rFonts w:ascii="Arial" w:hAnsi="Arial" w:cs="Arial"/>
          <w:lang w:eastAsia="zh-CN"/>
        </w:rPr>
        <w:t xml:space="preserve">From our understanding, the indicated time window is for </w:t>
      </w:r>
      <w:proofErr w:type="spellStart"/>
      <w:r>
        <w:rPr>
          <w:rFonts w:ascii="Arial" w:hAnsi="Arial" w:cs="Arial"/>
          <w:lang w:eastAsia="zh-CN"/>
        </w:rPr>
        <w:t>gNB</w:t>
      </w:r>
      <w:proofErr w:type="spellEnd"/>
      <w:r>
        <w:rPr>
          <w:rFonts w:ascii="Arial" w:hAnsi="Arial" w:cs="Arial"/>
          <w:lang w:eastAsia="zh-CN"/>
        </w:rPr>
        <w:t xml:space="preserve"> to perform simultaneous reception of SRS from a target UE and a PRU, the time window itself </w:t>
      </w:r>
      <w:r w:rsidRPr="00F350B7">
        <w:rPr>
          <w:rFonts w:ascii="Arial" w:hAnsi="Arial" w:cs="Arial"/>
          <w:lang w:eastAsia="zh-CN"/>
        </w:rPr>
        <w:t>should be transparent to the UE.</w:t>
      </w:r>
    </w:p>
    <w:p w14:paraId="46113C9F" w14:textId="0C412D89" w:rsidR="00F350B7" w:rsidRDefault="00F350B7" w:rsidP="00F91206">
      <w:pPr>
        <w:widowControl w:val="0"/>
        <w:spacing w:beforeLines="50" w:before="120" w:line="288" w:lineRule="auto"/>
        <w:jc w:val="both"/>
        <w:rPr>
          <w:rFonts w:ascii="Arial" w:hAnsi="Arial" w:cs="Arial"/>
          <w:b/>
          <w:bCs/>
          <w:lang w:eastAsia="zh-CN"/>
        </w:rPr>
      </w:pPr>
      <w:r w:rsidRPr="00046109">
        <w:rPr>
          <w:rFonts w:ascii="Arial" w:hAnsi="Arial" w:cs="Arial" w:hint="eastAsia"/>
          <w:b/>
          <w:bCs/>
          <w:lang w:eastAsia="zh-CN"/>
        </w:rPr>
        <w:t>P</w:t>
      </w:r>
      <w:r w:rsidRPr="00046109">
        <w:rPr>
          <w:rFonts w:ascii="Arial" w:hAnsi="Arial" w:cs="Arial"/>
          <w:b/>
          <w:bCs/>
          <w:lang w:eastAsia="zh-CN"/>
        </w:rPr>
        <w:t xml:space="preserve">roposal </w:t>
      </w:r>
      <w:r>
        <w:rPr>
          <w:rFonts w:ascii="Arial" w:hAnsi="Arial" w:cs="Arial"/>
          <w:b/>
          <w:bCs/>
          <w:lang w:eastAsia="zh-CN"/>
        </w:rPr>
        <w:t>10</w:t>
      </w:r>
      <w:r w:rsidRPr="00046109">
        <w:rPr>
          <w:rFonts w:ascii="Arial" w:hAnsi="Arial" w:cs="Arial"/>
          <w:b/>
          <w:bCs/>
          <w:lang w:eastAsia="zh-CN"/>
        </w:rPr>
        <w:t xml:space="preserve">: </w:t>
      </w:r>
      <w:r w:rsidRPr="00F350B7">
        <w:rPr>
          <w:rFonts w:ascii="Arial" w:hAnsi="Arial" w:cs="Arial"/>
          <w:b/>
          <w:bCs/>
          <w:lang w:eastAsia="zh-CN"/>
        </w:rPr>
        <w:t>For simultaneous transmission of UL SRS from a target UE and a PRU</w:t>
      </w:r>
      <w:r>
        <w:rPr>
          <w:rFonts w:ascii="Arial" w:hAnsi="Arial" w:cs="Arial"/>
          <w:b/>
          <w:bCs/>
          <w:lang w:eastAsia="zh-CN"/>
        </w:rPr>
        <w:t>, the indicated time window should be transparent to the UE.</w:t>
      </w:r>
    </w:p>
    <w:p w14:paraId="0768D818" w14:textId="77777777" w:rsidR="007F0665" w:rsidRDefault="007F0665" w:rsidP="00F350B7">
      <w:pPr>
        <w:widowControl w:val="0"/>
        <w:spacing w:beforeLines="50" w:before="120" w:line="288" w:lineRule="auto"/>
        <w:jc w:val="both"/>
        <w:rPr>
          <w:rFonts w:ascii="Arial" w:hAnsi="Arial" w:cs="Arial"/>
          <w:b/>
          <w:bCs/>
          <w:i/>
          <w:iCs/>
        </w:rPr>
      </w:pPr>
    </w:p>
    <w:p w14:paraId="46F16CED" w14:textId="425664E1" w:rsidR="00F350B7" w:rsidRPr="00F350B7" w:rsidRDefault="00F350B7" w:rsidP="00F350B7">
      <w:pPr>
        <w:widowControl w:val="0"/>
        <w:spacing w:beforeLines="50" w:before="120" w:line="288" w:lineRule="auto"/>
        <w:jc w:val="both"/>
        <w:rPr>
          <w:rFonts w:ascii="Arial" w:hAnsi="Arial" w:cs="Arial"/>
          <w:i/>
          <w:iCs/>
        </w:rPr>
      </w:pPr>
      <w:r w:rsidRPr="00F350B7">
        <w:rPr>
          <w:rFonts w:ascii="Arial" w:hAnsi="Arial" w:cs="Arial" w:hint="eastAsia"/>
          <w:b/>
          <w:bCs/>
          <w:i/>
          <w:iCs/>
        </w:rPr>
        <w:t>Q</w:t>
      </w:r>
      <w:r w:rsidRPr="00F350B7">
        <w:rPr>
          <w:rFonts w:ascii="Arial" w:hAnsi="Arial" w:cs="Arial"/>
          <w:b/>
          <w:bCs/>
          <w:i/>
          <w:iCs/>
        </w:rPr>
        <w:t>6:</w:t>
      </w:r>
      <w:r w:rsidRPr="00F350B7">
        <w:rPr>
          <w:rFonts w:ascii="Arial" w:hAnsi="Arial" w:cs="Arial"/>
          <w:i/>
          <w:iCs/>
        </w:rPr>
        <w:t xml:space="preserve"> Are carrier phase measurements reported by UE for additional paths also or only for the first path of the associated legacy timing measurement?</w:t>
      </w:r>
    </w:p>
    <w:p w14:paraId="3791CC91" w14:textId="1C75B968" w:rsidR="00F350B7" w:rsidRDefault="00F350B7" w:rsidP="00F91206">
      <w:pPr>
        <w:widowControl w:val="0"/>
        <w:spacing w:beforeLines="50" w:before="120" w:line="288" w:lineRule="auto"/>
        <w:jc w:val="both"/>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the last RAN1 meeting, the following conclusion has been reached. Therefore, the carrier phase reported by UE should be for the first path.</w:t>
      </w:r>
    </w:p>
    <w:tbl>
      <w:tblPr>
        <w:tblStyle w:val="af1"/>
        <w:tblW w:w="0" w:type="auto"/>
        <w:tblLook w:val="04A0" w:firstRow="1" w:lastRow="0" w:firstColumn="1" w:lastColumn="0" w:noHBand="0" w:noVBand="1"/>
      </w:tblPr>
      <w:tblGrid>
        <w:gridCol w:w="10055"/>
      </w:tblGrid>
      <w:tr w:rsidR="00F350B7" w:rsidRPr="00F350B7" w14:paraId="786829D2" w14:textId="77777777" w:rsidTr="00F350B7">
        <w:tc>
          <w:tcPr>
            <w:tcW w:w="10055" w:type="dxa"/>
          </w:tcPr>
          <w:p w14:paraId="00207FA1" w14:textId="77777777" w:rsidR="00F350B7" w:rsidRPr="00F350B7" w:rsidRDefault="00F350B7" w:rsidP="00F350B7">
            <w:pPr>
              <w:spacing w:before="0" w:after="0" w:line="288" w:lineRule="auto"/>
              <w:rPr>
                <w:b/>
                <w:lang w:eastAsia="x-none"/>
              </w:rPr>
            </w:pPr>
            <w:r w:rsidRPr="00F350B7">
              <w:rPr>
                <w:b/>
                <w:lang w:eastAsia="x-none"/>
              </w:rPr>
              <w:t>Conclusion</w:t>
            </w:r>
          </w:p>
          <w:p w14:paraId="79CCF1CA" w14:textId="77777777" w:rsidR="00F350B7" w:rsidRPr="00F350B7" w:rsidRDefault="00F350B7" w:rsidP="00F350B7">
            <w:pPr>
              <w:spacing w:before="0" w:after="0" w:line="288" w:lineRule="auto"/>
              <w:rPr>
                <w:lang w:eastAsia="zh-CN"/>
              </w:rPr>
            </w:pPr>
            <w:r w:rsidRPr="00F350B7">
              <w:rPr>
                <w:lang w:eastAsia="zh-CN"/>
              </w:rPr>
              <w:t>No further discussion in RAN1 regarding the definition of per path RSCPD in Rel-18.</w:t>
            </w:r>
          </w:p>
          <w:p w14:paraId="543E62FB" w14:textId="776888BE" w:rsidR="00F350B7" w:rsidRPr="00F350B7" w:rsidRDefault="00F350B7" w:rsidP="00F350B7">
            <w:pPr>
              <w:pStyle w:val="af9"/>
              <w:numPr>
                <w:ilvl w:val="0"/>
                <w:numId w:val="64"/>
              </w:numPr>
              <w:spacing w:before="0" w:line="288" w:lineRule="auto"/>
              <w:rPr>
                <w:rFonts w:ascii="Times New Roman" w:hAnsi="Times New Roman"/>
                <w:sz w:val="20"/>
                <w:szCs w:val="20"/>
              </w:rPr>
            </w:pPr>
            <w:r w:rsidRPr="00F350B7">
              <w:rPr>
                <w:rFonts w:ascii="Times New Roman" w:hAnsi="Times New Roman"/>
                <w:sz w:val="20"/>
                <w:szCs w:val="20"/>
              </w:rPr>
              <w:t>Note: This conclusion does not impact the existing definition of the RSCP.</w:t>
            </w:r>
          </w:p>
        </w:tc>
      </w:tr>
    </w:tbl>
    <w:p w14:paraId="467D49BB" w14:textId="20D31043" w:rsidR="00F350B7" w:rsidRDefault="00F350B7" w:rsidP="00F91206">
      <w:pPr>
        <w:widowControl w:val="0"/>
        <w:spacing w:beforeLines="50" w:before="120" w:line="288" w:lineRule="auto"/>
        <w:jc w:val="both"/>
        <w:rPr>
          <w:rFonts w:ascii="Arial" w:hAnsi="Arial" w:cs="Arial"/>
          <w:b/>
          <w:bCs/>
          <w:lang w:val="en-US" w:eastAsia="zh-CN"/>
        </w:rPr>
      </w:pPr>
      <w:r w:rsidRPr="00F350B7">
        <w:rPr>
          <w:rFonts w:ascii="Arial" w:hAnsi="Arial" w:cs="Arial" w:hint="eastAsia"/>
          <w:b/>
          <w:bCs/>
          <w:lang w:val="en-US" w:eastAsia="zh-CN"/>
        </w:rPr>
        <w:t>P</w:t>
      </w:r>
      <w:r w:rsidRPr="00F350B7">
        <w:rPr>
          <w:rFonts w:ascii="Arial" w:hAnsi="Arial" w:cs="Arial"/>
          <w:b/>
          <w:bCs/>
          <w:lang w:val="en-US" w:eastAsia="zh-CN"/>
        </w:rPr>
        <w:t xml:space="preserve">roposal 11: The carrier phase reported by UE should be for the first </w:t>
      </w:r>
      <w:r w:rsidR="007249A4" w:rsidRPr="00F350B7">
        <w:rPr>
          <w:rFonts w:ascii="Arial" w:hAnsi="Arial" w:cs="Arial"/>
          <w:b/>
          <w:bCs/>
          <w:lang w:val="en-US" w:eastAsia="zh-CN"/>
        </w:rPr>
        <w:t>path of</w:t>
      </w:r>
      <w:r w:rsidRPr="00F350B7">
        <w:rPr>
          <w:rFonts w:ascii="Arial" w:hAnsi="Arial" w:cs="Arial"/>
          <w:b/>
          <w:bCs/>
          <w:lang w:val="en-US" w:eastAsia="zh-CN"/>
        </w:rPr>
        <w:t xml:space="preserve"> the associated legacy timing measurement</w:t>
      </w:r>
      <w:r>
        <w:rPr>
          <w:rFonts w:ascii="Arial" w:hAnsi="Arial" w:cs="Arial"/>
          <w:b/>
          <w:bCs/>
          <w:lang w:val="en-US" w:eastAsia="zh-CN"/>
        </w:rPr>
        <w:t>.</w:t>
      </w:r>
    </w:p>
    <w:p w14:paraId="7A4EB69A" w14:textId="77777777" w:rsidR="00F350B7" w:rsidRPr="00F350B7" w:rsidRDefault="00F350B7" w:rsidP="00F91206">
      <w:pPr>
        <w:widowControl w:val="0"/>
        <w:spacing w:beforeLines="50" w:before="120" w:line="288" w:lineRule="auto"/>
        <w:jc w:val="both"/>
        <w:rPr>
          <w:rFonts w:ascii="Arial" w:hAnsi="Arial" w:cs="Arial"/>
          <w:b/>
          <w:bCs/>
          <w:lang w:val="en-US"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2" w:name="_Ref31533076"/>
      <w:r w:rsidRPr="007F6112">
        <w:rPr>
          <w:rFonts w:cs="Arial"/>
          <w:b/>
          <w:sz w:val="30"/>
          <w:szCs w:val="30"/>
          <w:lang w:val="en-US"/>
        </w:rPr>
        <w:t>Conclusions</w:t>
      </w:r>
    </w:p>
    <w:bookmarkEnd w:id="2"/>
    <w:p w14:paraId="5CA068D2" w14:textId="6C51AD30" w:rsidR="003B2F3A" w:rsidRDefault="00115F51" w:rsidP="00287B91">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w:t>
      </w:r>
      <w:r w:rsidR="003B2F3A">
        <w:rPr>
          <w:rFonts w:ascii="Arial" w:hAnsi="Arial" w:cs="Arial"/>
          <w:bCs/>
          <w:lang w:val="en-US" w:eastAsia="zh-CN"/>
        </w:rPr>
        <w:t>provide</w:t>
      </w:r>
      <w:r w:rsidRPr="00BF7A11">
        <w:rPr>
          <w:rFonts w:ascii="Arial" w:hAnsi="Arial" w:cs="Arial"/>
          <w:bCs/>
          <w:lang w:val="en-US" w:eastAsia="zh-CN"/>
        </w:rPr>
        <w:t xml:space="preserve"> our</w:t>
      </w:r>
      <w:r w:rsidR="00714854">
        <w:rPr>
          <w:rFonts w:ascii="Arial" w:hAnsi="Arial" w:cs="Arial"/>
          <w:bCs/>
          <w:lang w:val="en-US" w:eastAsia="zh-CN"/>
        </w:rPr>
        <w:t xml:space="preserve"> </w:t>
      </w:r>
      <w:r w:rsidRPr="00BF7A11">
        <w:rPr>
          <w:rFonts w:ascii="Arial" w:hAnsi="Arial" w:cs="Arial"/>
          <w:bCs/>
          <w:lang w:val="en-US" w:eastAsia="zh-CN"/>
        </w:rPr>
        <w:t xml:space="preserve">views on </w:t>
      </w:r>
      <w:r w:rsidR="009A6B07">
        <w:rPr>
          <w:rFonts w:ascii="Arial" w:hAnsi="Arial" w:cs="Arial"/>
          <w:bCs/>
          <w:lang w:val="en-US" w:eastAsia="zh-CN"/>
        </w:rPr>
        <w:t xml:space="preserve">the RAN2 LS </w:t>
      </w:r>
      <w:r w:rsidR="00460749">
        <w:rPr>
          <w:rFonts w:ascii="Arial" w:hAnsi="Arial" w:cs="Arial"/>
          <w:bCs/>
          <w:lang w:val="en-US" w:eastAsia="zh-CN"/>
        </w:rPr>
        <w:t>for clarifications on positioning</w:t>
      </w:r>
      <w:r w:rsidR="009A6B07">
        <w:rPr>
          <w:rFonts w:ascii="Arial" w:hAnsi="Arial" w:cs="Arial"/>
          <w:bCs/>
          <w:lang w:val="en-US" w:eastAsia="zh-CN"/>
        </w:rPr>
        <w:t>, and the following proposal</w:t>
      </w:r>
      <w:r w:rsidR="00A0777C">
        <w:rPr>
          <w:rFonts w:ascii="Arial" w:hAnsi="Arial" w:cs="Arial"/>
          <w:bCs/>
          <w:lang w:val="en-US" w:eastAsia="zh-CN"/>
        </w:rPr>
        <w:t>s</w:t>
      </w:r>
      <w:r w:rsidR="009A6B07">
        <w:rPr>
          <w:rFonts w:ascii="Arial" w:hAnsi="Arial" w:cs="Arial"/>
          <w:bCs/>
          <w:lang w:val="en-US" w:eastAsia="zh-CN"/>
        </w:rPr>
        <w:t xml:space="preserve"> </w:t>
      </w:r>
      <w:r w:rsidR="00A0777C">
        <w:rPr>
          <w:rFonts w:ascii="Arial" w:hAnsi="Arial" w:cs="Arial"/>
          <w:bCs/>
          <w:lang w:val="en-US" w:eastAsia="zh-CN"/>
        </w:rPr>
        <w:t>are</w:t>
      </w:r>
      <w:r w:rsidR="009A6B07">
        <w:rPr>
          <w:rFonts w:ascii="Arial" w:hAnsi="Arial" w:cs="Arial"/>
          <w:bCs/>
          <w:lang w:val="en-US" w:eastAsia="zh-CN"/>
        </w:rPr>
        <w:t xml:space="preserve"> made:</w:t>
      </w:r>
    </w:p>
    <w:p w14:paraId="34CD44FC" w14:textId="77777777" w:rsidR="00A9040C" w:rsidRPr="00044217" w:rsidRDefault="00A9040C" w:rsidP="00A9040C">
      <w:pPr>
        <w:widowControl w:val="0"/>
        <w:overflowPunct/>
        <w:autoSpaceDE/>
        <w:adjustRightInd/>
        <w:spacing w:line="288" w:lineRule="auto"/>
        <w:jc w:val="both"/>
        <w:textAlignment w:val="auto"/>
        <w:rPr>
          <w:rFonts w:ascii="Arial" w:hAnsi="Arial" w:cs="Arial"/>
          <w:b/>
          <w:lang w:val="en-US" w:eastAsia="zh-CN"/>
        </w:rPr>
      </w:pPr>
      <w:r w:rsidRPr="00044217">
        <w:rPr>
          <w:rFonts w:ascii="Arial" w:hAnsi="Arial" w:cs="Arial" w:hint="eastAsia"/>
          <w:b/>
          <w:lang w:val="en-US" w:eastAsia="zh-CN"/>
        </w:rPr>
        <w:t>P</w:t>
      </w:r>
      <w:r w:rsidRPr="00044217">
        <w:rPr>
          <w:rFonts w:ascii="Arial" w:hAnsi="Arial" w:cs="Arial"/>
          <w:b/>
          <w:lang w:val="en-US" w:eastAsia="zh-CN"/>
        </w:rPr>
        <w:t>roposal 1: The DL PRS Rx frequency hopping pattern should be up to UE, and LMF does not need to configure hopping pattern to the UE.</w:t>
      </w:r>
    </w:p>
    <w:p w14:paraId="41DC526F" w14:textId="77777777" w:rsidR="00A9040C" w:rsidRPr="00044217" w:rsidRDefault="00A9040C" w:rsidP="00A9040C">
      <w:pPr>
        <w:widowControl w:val="0"/>
        <w:overflowPunct/>
        <w:autoSpaceDE/>
        <w:adjustRightInd/>
        <w:spacing w:line="288" w:lineRule="auto"/>
        <w:jc w:val="both"/>
        <w:textAlignment w:val="auto"/>
        <w:rPr>
          <w:rFonts w:ascii="Arial" w:hAnsi="Arial" w:cs="Arial"/>
          <w:b/>
          <w:lang w:val="en-US" w:eastAsia="zh-CN"/>
        </w:rPr>
      </w:pPr>
      <w:r w:rsidRPr="00044217">
        <w:rPr>
          <w:rFonts w:ascii="Arial" w:hAnsi="Arial" w:cs="Arial" w:hint="eastAsia"/>
          <w:b/>
          <w:lang w:val="en-US" w:eastAsia="zh-CN"/>
        </w:rPr>
        <w:t>P</w:t>
      </w:r>
      <w:r w:rsidRPr="00044217">
        <w:rPr>
          <w:rFonts w:ascii="Arial" w:hAnsi="Arial" w:cs="Arial"/>
          <w:b/>
          <w:lang w:val="en-US" w:eastAsia="zh-CN"/>
        </w:rPr>
        <w:t xml:space="preserve">roposal 2: The UL SRS Tx frequency hopping pattern is configured to the UE by the serving </w:t>
      </w:r>
      <w:proofErr w:type="spellStart"/>
      <w:r w:rsidRPr="00044217">
        <w:rPr>
          <w:rFonts w:ascii="Arial" w:hAnsi="Arial" w:cs="Arial"/>
          <w:b/>
          <w:lang w:val="en-US" w:eastAsia="zh-CN"/>
        </w:rPr>
        <w:t>gNB</w:t>
      </w:r>
      <w:proofErr w:type="spellEnd"/>
      <w:r w:rsidRPr="00044217">
        <w:rPr>
          <w:rFonts w:ascii="Arial" w:hAnsi="Arial" w:cs="Arial"/>
          <w:b/>
          <w:lang w:val="en-US" w:eastAsia="zh-CN"/>
        </w:rPr>
        <w:t>.</w:t>
      </w:r>
    </w:p>
    <w:p w14:paraId="639D5512" w14:textId="77777777" w:rsidR="00A9040C" w:rsidRPr="00C878CD" w:rsidRDefault="00A9040C" w:rsidP="00A9040C">
      <w:pPr>
        <w:widowControl w:val="0"/>
        <w:overflowPunct/>
        <w:autoSpaceDE/>
        <w:adjustRightInd/>
        <w:spacing w:line="288" w:lineRule="auto"/>
        <w:jc w:val="both"/>
        <w:textAlignment w:val="auto"/>
        <w:rPr>
          <w:rFonts w:ascii="Arial" w:hAnsi="Arial" w:cs="Arial"/>
          <w:b/>
          <w:lang w:val="en-US" w:eastAsia="zh-CN"/>
        </w:rPr>
      </w:pPr>
      <w:r w:rsidRPr="00C878CD">
        <w:rPr>
          <w:rFonts w:ascii="Arial" w:hAnsi="Arial" w:cs="Arial" w:hint="eastAsia"/>
          <w:b/>
          <w:lang w:val="en-US" w:eastAsia="zh-CN"/>
        </w:rPr>
        <w:t>P</w:t>
      </w:r>
      <w:r w:rsidRPr="00C878CD">
        <w:rPr>
          <w:rFonts w:ascii="Arial" w:hAnsi="Arial" w:cs="Arial"/>
          <w:b/>
          <w:lang w:val="en-US" w:eastAsia="zh-CN"/>
        </w:rPr>
        <w:t>roposal 3: The separate BWP configuration to support SRS Tx frequency hopping is outside of any data BWP configuration.</w:t>
      </w:r>
    </w:p>
    <w:p w14:paraId="0C9D5CB1" w14:textId="77777777" w:rsidR="00A9040C" w:rsidRPr="00C878CD" w:rsidRDefault="00A9040C" w:rsidP="00A9040C">
      <w:pPr>
        <w:widowControl w:val="0"/>
        <w:overflowPunct/>
        <w:autoSpaceDE/>
        <w:adjustRightInd/>
        <w:spacing w:line="288" w:lineRule="auto"/>
        <w:jc w:val="both"/>
        <w:textAlignment w:val="auto"/>
        <w:rPr>
          <w:rFonts w:ascii="Arial" w:hAnsi="Arial" w:cs="Arial"/>
          <w:b/>
          <w:lang w:val="en-US" w:eastAsia="zh-CN"/>
        </w:rPr>
      </w:pPr>
      <w:r w:rsidRPr="00C878CD">
        <w:rPr>
          <w:rFonts w:ascii="Arial" w:hAnsi="Arial" w:cs="Arial" w:hint="eastAsia"/>
          <w:b/>
          <w:lang w:val="en-US" w:eastAsia="zh-CN"/>
        </w:rPr>
        <w:t>P</w:t>
      </w:r>
      <w:r w:rsidRPr="00C878CD">
        <w:rPr>
          <w:rFonts w:ascii="Arial" w:hAnsi="Arial" w:cs="Arial"/>
          <w:b/>
          <w:lang w:val="en-US" w:eastAsia="zh-CN"/>
        </w:rPr>
        <w:t xml:space="preserve">roposal 4: </w:t>
      </w:r>
      <w:r w:rsidRPr="00C878CD">
        <w:rPr>
          <w:rFonts w:ascii="Arial" w:hAnsi="Arial" w:cs="Arial"/>
          <w:b/>
        </w:rPr>
        <w:t>UE/</w:t>
      </w:r>
      <w:proofErr w:type="spellStart"/>
      <w:r w:rsidRPr="00C878CD">
        <w:rPr>
          <w:rFonts w:ascii="Arial" w:hAnsi="Arial" w:cs="Arial"/>
          <w:b/>
        </w:rPr>
        <w:t>gNB</w:t>
      </w:r>
      <w:proofErr w:type="spellEnd"/>
      <w:r w:rsidRPr="00C878CD">
        <w:rPr>
          <w:rFonts w:ascii="Arial" w:hAnsi="Arial" w:cs="Arial"/>
          <w:b/>
        </w:rPr>
        <w:t xml:space="preserve"> measurement reported with frequency hopping applies to RSTD, RSRP, RTOA, UE Rx-Tx time difference, </w:t>
      </w:r>
      <w:proofErr w:type="spellStart"/>
      <w:r w:rsidRPr="00C878CD">
        <w:rPr>
          <w:rFonts w:ascii="Arial" w:hAnsi="Arial" w:cs="Arial"/>
          <w:b/>
        </w:rPr>
        <w:t>gNB</w:t>
      </w:r>
      <w:proofErr w:type="spellEnd"/>
      <w:r w:rsidRPr="00C878CD">
        <w:rPr>
          <w:rFonts w:ascii="Arial" w:hAnsi="Arial" w:cs="Arial"/>
          <w:b/>
        </w:rPr>
        <w:t xml:space="preserve"> Rx-Tx time difference, D</w:t>
      </w:r>
      <w:r w:rsidRPr="00C878CD">
        <w:rPr>
          <w:rFonts w:ascii="Arial" w:hAnsi="Arial" w:cs="Arial" w:hint="eastAsia"/>
          <w:b/>
          <w:lang w:eastAsia="zh-CN"/>
        </w:rPr>
        <w:t>L</w:t>
      </w:r>
      <w:r w:rsidRPr="00C878CD">
        <w:rPr>
          <w:rFonts w:ascii="Arial" w:hAnsi="Arial" w:cs="Arial"/>
          <w:b/>
        </w:rPr>
        <w:t xml:space="preserve"> PRS RSRP/RSRPP, UL SRS RSRP/RSRPP measurements.</w:t>
      </w:r>
    </w:p>
    <w:p w14:paraId="0408ED14" w14:textId="77777777" w:rsidR="00A9040C" w:rsidRDefault="00A9040C" w:rsidP="00A9040C">
      <w:pPr>
        <w:widowControl w:val="0"/>
        <w:spacing w:beforeLines="50" w:before="120" w:line="288" w:lineRule="auto"/>
        <w:jc w:val="both"/>
        <w:rPr>
          <w:rFonts w:ascii="Arial" w:hAnsi="Arial" w:cs="Arial"/>
          <w:b/>
          <w:lang w:val="en-US" w:eastAsia="zh-CN"/>
        </w:rPr>
      </w:pPr>
      <w:r>
        <w:rPr>
          <w:rFonts w:ascii="Arial" w:hAnsi="Arial" w:cs="Arial" w:hint="eastAsia"/>
          <w:b/>
          <w:lang w:val="en-US" w:eastAsia="zh-CN"/>
        </w:rPr>
        <w:t>P</w:t>
      </w:r>
      <w:r>
        <w:rPr>
          <w:rFonts w:ascii="Arial" w:hAnsi="Arial" w:cs="Arial"/>
          <w:b/>
          <w:lang w:val="en-US" w:eastAsia="zh-CN"/>
        </w:rPr>
        <w:t>roposal 5: Do not support one TRP to have multiple pairs of aggregated PFLs. Do not support same PFL(s) to be configured in different combinations of linked PFLs.</w:t>
      </w:r>
    </w:p>
    <w:p w14:paraId="5BC50CDB" w14:textId="77777777" w:rsidR="00A9040C" w:rsidRDefault="00A9040C" w:rsidP="00A9040C">
      <w:pPr>
        <w:widowControl w:val="0"/>
        <w:spacing w:beforeLines="50" w:before="120" w:line="288" w:lineRule="auto"/>
        <w:jc w:val="both"/>
        <w:rPr>
          <w:rFonts w:ascii="Arial" w:hAnsi="Arial" w:cs="Arial"/>
          <w:b/>
          <w:lang w:val="en-US" w:eastAsia="zh-CN"/>
        </w:rPr>
      </w:pPr>
      <w:r>
        <w:rPr>
          <w:rFonts w:ascii="Arial" w:hAnsi="Arial" w:cs="Arial" w:hint="eastAsia"/>
          <w:b/>
          <w:lang w:val="en-US" w:eastAsia="zh-CN"/>
        </w:rPr>
        <w:t>P</w:t>
      </w:r>
      <w:r>
        <w:rPr>
          <w:rFonts w:ascii="Arial" w:hAnsi="Arial" w:cs="Arial"/>
          <w:b/>
          <w:lang w:val="en-US" w:eastAsia="zh-CN"/>
        </w:rPr>
        <w:t>roposal 6: Do not support UE Rx-Tx time difference measurement in RRC_IDLE state using bandwidth aggregation.</w:t>
      </w:r>
    </w:p>
    <w:p w14:paraId="3DD88387" w14:textId="77777777" w:rsidR="00A9040C" w:rsidRPr="0052749D" w:rsidRDefault="00A9040C" w:rsidP="00A9040C">
      <w:pPr>
        <w:widowControl w:val="0"/>
        <w:overflowPunct/>
        <w:autoSpaceDE/>
        <w:adjustRightInd/>
        <w:spacing w:beforeLines="50" w:before="120" w:line="288" w:lineRule="auto"/>
        <w:jc w:val="both"/>
        <w:textAlignment w:val="auto"/>
        <w:rPr>
          <w:rFonts w:ascii="Arial" w:hAnsi="Arial" w:cs="Arial"/>
          <w:b/>
          <w:lang w:val="en-US" w:eastAsia="zh-CN"/>
        </w:rPr>
      </w:pPr>
      <w:r w:rsidRPr="0052749D">
        <w:rPr>
          <w:rFonts w:ascii="Arial" w:hAnsi="Arial" w:cs="Arial" w:hint="eastAsia"/>
          <w:b/>
          <w:lang w:val="en-US" w:eastAsia="zh-CN"/>
        </w:rPr>
        <w:t>P</w:t>
      </w:r>
      <w:r w:rsidRPr="0052749D">
        <w:rPr>
          <w:rFonts w:ascii="Arial" w:hAnsi="Arial" w:cs="Arial"/>
          <w:b/>
          <w:lang w:val="en-US" w:eastAsia="zh-CN"/>
        </w:rPr>
        <w:t>roposal 7: The condition regarding the same number of PRS resource sets and/or resources per TRP is not further considered in RAN1.</w:t>
      </w:r>
    </w:p>
    <w:p w14:paraId="04CF640B" w14:textId="77777777" w:rsidR="00A9040C" w:rsidRPr="00046109" w:rsidRDefault="00A9040C" w:rsidP="00A9040C">
      <w:pPr>
        <w:widowControl w:val="0"/>
        <w:spacing w:beforeLines="50" w:before="120" w:line="288" w:lineRule="auto"/>
        <w:jc w:val="both"/>
        <w:rPr>
          <w:rFonts w:ascii="Arial" w:hAnsi="Arial" w:cs="Arial"/>
          <w:b/>
          <w:bCs/>
          <w:lang w:eastAsia="zh-CN"/>
        </w:rPr>
      </w:pPr>
      <w:r w:rsidRPr="00046109">
        <w:rPr>
          <w:rFonts w:ascii="Arial" w:hAnsi="Arial" w:cs="Arial" w:hint="eastAsia"/>
          <w:b/>
          <w:bCs/>
          <w:lang w:eastAsia="zh-CN"/>
        </w:rPr>
        <w:t>P</w:t>
      </w:r>
      <w:r w:rsidRPr="00046109">
        <w:rPr>
          <w:rFonts w:ascii="Arial" w:hAnsi="Arial" w:cs="Arial"/>
          <w:b/>
          <w:bCs/>
          <w:lang w:eastAsia="zh-CN"/>
        </w:rPr>
        <w:t>roposal 8: Do not further pursue any discussion regarding the interaction between carrier phase positioning and bandwidth aggregation for positioning in RAN1. When bandwidth aggregation is used involving 2 or 3 positioning frequency layers (PFL), the carrier phase measurement should be for one PFL.</w:t>
      </w:r>
    </w:p>
    <w:p w14:paraId="109F27D9" w14:textId="77777777" w:rsidR="00A9040C" w:rsidRPr="00046109" w:rsidRDefault="00A9040C" w:rsidP="00A9040C">
      <w:pPr>
        <w:widowControl w:val="0"/>
        <w:spacing w:beforeLines="50" w:before="120" w:line="288" w:lineRule="auto"/>
        <w:jc w:val="both"/>
        <w:rPr>
          <w:rFonts w:ascii="Arial" w:hAnsi="Arial" w:cs="Arial"/>
          <w:b/>
          <w:bCs/>
          <w:lang w:eastAsia="zh-CN"/>
        </w:rPr>
      </w:pPr>
      <w:r w:rsidRPr="00046109">
        <w:rPr>
          <w:rFonts w:ascii="Arial" w:hAnsi="Arial" w:cs="Arial" w:hint="eastAsia"/>
          <w:b/>
          <w:bCs/>
          <w:lang w:eastAsia="zh-CN"/>
        </w:rPr>
        <w:t>P</w:t>
      </w:r>
      <w:r w:rsidRPr="00046109">
        <w:rPr>
          <w:rFonts w:ascii="Arial" w:hAnsi="Arial" w:cs="Arial"/>
          <w:b/>
          <w:bCs/>
          <w:lang w:eastAsia="zh-CN"/>
        </w:rPr>
        <w:t xml:space="preserve">roposal </w:t>
      </w:r>
      <w:r>
        <w:rPr>
          <w:rFonts w:ascii="Arial" w:hAnsi="Arial" w:cs="Arial"/>
          <w:b/>
          <w:bCs/>
          <w:lang w:eastAsia="zh-CN"/>
        </w:rPr>
        <w:t>9</w:t>
      </w:r>
      <w:r w:rsidRPr="00046109">
        <w:rPr>
          <w:rFonts w:ascii="Arial" w:hAnsi="Arial" w:cs="Arial"/>
          <w:b/>
          <w:bCs/>
          <w:lang w:eastAsia="zh-CN"/>
        </w:rPr>
        <w:t xml:space="preserve">: </w:t>
      </w:r>
      <w:r w:rsidRPr="000D117B">
        <w:rPr>
          <w:rFonts w:ascii="Arial" w:hAnsi="Arial" w:cs="Arial"/>
          <w:b/>
          <w:bCs/>
          <w:lang w:eastAsia="zh-CN"/>
        </w:rPr>
        <w:t>Simultaneous measurement on same DL PRS by a target UE and a PRU applies for both carrier phase measurements and legacy measurements</w:t>
      </w:r>
      <w:r w:rsidRPr="00046109">
        <w:rPr>
          <w:rFonts w:ascii="Arial" w:hAnsi="Arial" w:cs="Arial"/>
          <w:b/>
          <w:bCs/>
          <w:lang w:eastAsia="zh-CN"/>
        </w:rPr>
        <w:t>.</w:t>
      </w:r>
    </w:p>
    <w:p w14:paraId="56AABE77" w14:textId="77777777" w:rsidR="00A9040C" w:rsidRDefault="00A9040C" w:rsidP="00A9040C">
      <w:pPr>
        <w:widowControl w:val="0"/>
        <w:spacing w:beforeLines="50" w:before="120" w:line="288" w:lineRule="auto"/>
        <w:jc w:val="both"/>
        <w:rPr>
          <w:rFonts w:ascii="Arial" w:hAnsi="Arial" w:cs="Arial"/>
          <w:b/>
          <w:bCs/>
          <w:lang w:eastAsia="zh-CN"/>
        </w:rPr>
      </w:pPr>
      <w:r w:rsidRPr="00046109">
        <w:rPr>
          <w:rFonts w:ascii="Arial" w:hAnsi="Arial" w:cs="Arial" w:hint="eastAsia"/>
          <w:b/>
          <w:bCs/>
          <w:lang w:eastAsia="zh-CN"/>
        </w:rPr>
        <w:t>P</w:t>
      </w:r>
      <w:r w:rsidRPr="00046109">
        <w:rPr>
          <w:rFonts w:ascii="Arial" w:hAnsi="Arial" w:cs="Arial"/>
          <w:b/>
          <w:bCs/>
          <w:lang w:eastAsia="zh-CN"/>
        </w:rPr>
        <w:t xml:space="preserve">roposal </w:t>
      </w:r>
      <w:r>
        <w:rPr>
          <w:rFonts w:ascii="Arial" w:hAnsi="Arial" w:cs="Arial"/>
          <w:b/>
          <w:bCs/>
          <w:lang w:eastAsia="zh-CN"/>
        </w:rPr>
        <w:t>10</w:t>
      </w:r>
      <w:r w:rsidRPr="00046109">
        <w:rPr>
          <w:rFonts w:ascii="Arial" w:hAnsi="Arial" w:cs="Arial"/>
          <w:b/>
          <w:bCs/>
          <w:lang w:eastAsia="zh-CN"/>
        </w:rPr>
        <w:t xml:space="preserve">: </w:t>
      </w:r>
      <w:r w:rsidRPr="00F350B7">
        <w:rPr>
          <w:rFonts w:ascii="Arial" w:hAnsi="Arial" w:cs="Arial"/>
          <w:b/>
          <w:bCs/>
          <w:lang w:eastAsia="zh-CN"/>
        </w:rPr>
        <w:t>For simultaneous transmission of UL SRS from a target UE and a PRU</w:t>
      </w:r>
      <w:r>
        <w:rPr>
          <w:rFonts w:ascii="Arial" w:hAnsi="Arial" w:cs="Arial"/>
          <w:b/>
          <w:bCs/>
          <w:lang w:eastAsia="zh-CN"/>
        </w:rPr>
        <w:t>, the indicated time window should be transparent to the UE.</w:t>
      </w:r>
    </w:p>
    <w:p w14:paraId="60E01590" w14:textId="5D0F850F" w:rsidR="00A9040C" w:rsidRDefault="00A9040C" w:rsidP="00A9040C">
      <w:pPr>
        <w:widowControl w:val="0"/>
        <w:spacing w:beforeLines="50" w:before="120" w:line="288" w:lineRule="auto"/>
        <w:jc w:val="both"/>
        <w:rPr>
          <w:rFonts w:ascii="Arial" w:hAnsi="Arial" w:cs="Arial"/>
          <w:b/>
          <w:bCs/>
          <w:lang w:val="en-US" w:eastAsia="zh-CN"/>
        </w:rPr>
      </w:pPr>
      <w:r w:rsidRPr="00F350B7">
        <w:rPr>
          <w:rFonts w:ascii="Arial" w:hAnsi="Arial" w:cs="Arial" w:hint="eastAsia"/>
          <w:b/>
          <w:bCs/>
          <w:lang w:val="en-US" w:eastAsia="zh-CN"/>
        </w:rPr>
        <w:t>P</w:t>
      </w:r>
      <w:r w:rsidRPr="00F350B7">
        <w:rPr>
          <w:rFonts w:ascii="Arial" w:hAnsi="Arial" w:cs="Arial"/>
          <w:b/>
          <w:bCs/>
          <w:lang w:val="en-US" w:eastAsia="zh-CN"/>
        </w:rPr>
        <w:t xml:space="preserve">roposal 11: The carrier phase reported by UE should be for the first </w:t>
      </w:r>
      <w:r w:rsidR="007249A4" w:rsidRPr="00F350B7">
        <w:rPr>
          <w:rFonts w:ascii="Arial" w:hAnsi="Arial" w:cs="Arial"/>
          <w:b/>
          <w:bCs/>
          <w:lang w:val="en-US" w:eastAsia="zh-CN"/>
        </w:rPr>
        <w:t>path of</w:t>
      </w:r>
      <w:r w:rsidRPr="00F350B7">
        <w:rPr>
          <w:rFonts w:ascii="Arial" w:hAnsi="Arial" w:cs="Arial"/>
          <w:b/>
          <w:bCs/>
          <w:lang w:val="en-US" w:eastAsia="zh-CN"/>
        </w:rPr>
        <w:t xml:space="preserve"> the associated legacy timing measurement</w:t>
      </w:r>
      <w:r>
        <w:rPr>
          <w:rFonts w:ascii="Arial" w:hAnsi="Arial" w:cs="Arial"/>
          <w:b/>
          <w:bCs/>
          <w:lang w:val="en-US" w:eastAsia="zh-CN"/>
        </w:rPr>
        <w:t>.</w:t>
      </w:r>
    </w:p>
    <w:p w14:paraId="2014FB37" w14:textId="386DC3E5" w:rsidR="009A6B07" w:rsidRPr="00A9040C" w:rsidRDefault="009A6B07" w:rsidP="009A6B07">
      <w:pPr>
        <w:spacing w:beforeLines="50" w:before="120" w:after="0" w:line="288" w:lineRule="auto"/>
        <w:jc w:val="both"/>
        <w:rPr>
          <w:rFonts w:ascii="Arial" w:hAnsi="Arial" w:cs="Arial"/>
          <w:b/>
          <w:bCs/>
          <w:lang w:val="en-US" w:eastAsia="zh-CN"/>
        </w:rPr>
      </w:pPr>
    </w:p>
    <w:p w14:paraId="4553297C" w14:textId="77777777" w:rsidR="003B2F3A" w:rsidRPr="003B2F3A" w:rsidRDefault="003B2F3A" w:rsidP="00FE5876">
      <w:pPr>
        <w:spacing w:beforeLines="50" w:before="120" w:afterLines="50" w:line="288" w:lineRule="auto"/>
        <w:jc w:val="both"/>
        <w:rPr>
          <w:rFonts w:ascii="Arial" w:hAnsi="Arial" w:cs="Arial"/>
          <w:b/>
          <w:lang w:eastAsia="zh-CN"/>
        </w:rPr>
      </w:pP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lastRenderedPageBreak/>
        <w:t>References</w:t>
      </w:r>
    </w:p>
    <w:p w14:paraId="4BC76EE5" w14:textId="11E584A1" w:rsidR="003B2F3A" w:rsidRPr="00B97C90" w:rsidRDefault="009A6B07" w:rsidP="009A6B07">
      <w:pPr>
        <w:widowControl w:val="0"/>
        <w:numPr>
          <w:ilvl w:val="0"/>
          <w:numId w:val="2"/>
        </w:numPr>
        <w:overflowPunct/>
        <w:autoSpaceDE/>
        <w:adjustRightInd/>
        <w:spacing w:line="288" w:lineRule="auto"/>
        <w:jc w:val="both"/>
        <w:textAlignment w:val="auto"/>
        <w:rPr>
          <w:rFonts w:ascii="Arial" w:hAnsi="Arial" w:cs="Arial"/>
          <w:bCs/>
        </w:rPr>
      </w:pPr>
      <w:r w:rsidRPr="00B97C90">
        <w:rPr>
          <w:rFonts w:ascii="Arial" w:hAnsi="Arial" w:cs="Arial"/>
          <w:bCs/>
        </w:rPr>
        <w:t>R1-23</w:t>
      </w:r>
      <w:r w:rsidR="00B73419">
        <w:rPr>
          <w:rFonts w:ascii="Arial" w:hAnsi="Arial" w:cs="Arial"/>
          <w:bCs/>
        </w:rPr>
        <w:t>10787</w:t>
      </w:r>
      <w:r w:rsidR="00844F32" w:rsidRPr="00B97C90">
        <w:rPr>
          <w:rFonts w:ascii="Arial" w:hAnsi="Arial" w:cs="Arial"/>
          <w:bCs/>
        </w:rPr>
        <w:t xml:space="preserve">, </w:t>
      </w:r>
      <w:r w:rsidR="006F7D6B" w:rsidRPr="00B97C90">
        <w:rPr>
          <w:rFonts w:ascii="Arial" w:hAnsi="Arial" w:cs="Arial"/>
          <w:bCs/>
        </w:rPr>
        <w:t>L</w:t>
      </w:r>
      <w:r w:rsidR="006F7D6B" w:rsidRPr="00BF1FD0">
        <w:rPr>
          <w:rFonts w:ascii="Arial" w:hAnsi="Arial" w:cs="Arial"/>
          <w:bCs/>
        </w:rPr>
        <w:t xml:space="preserve">S on request for clarifications on </w:t>
      </w:r>
      <w:proofErr w:type="spellStart"/>
      <w:r w:rsidR="006F7D6B" w:rsidRPr="00BF1FD0">
        <w:rPr>
          <w:rFonts w:ascii="Arial" w:hAnsi="Arial" w:cs="Arial"/>
          <w:bCs/>
        </w:rPr>
        <w:t>RedCap</w:t>
      </w:r>
      <w:proofErr w:type="spellEnd"/>
      <w:r w:rsidR="006F7D6B" w:rsidRPr="00BF1FD0">
        <w:rPr>
          <w:rFonts w:ascii="Arial" w:hAnsi="Arial" w:cs="Arial"/>
          <w:bCs/>
        </w:rPr>
        <w:t xml:space="preserve"> positioning, carrier phase positioning, and bandwidth aggregation for positioning</w:t>
      </w:r>
      <w:r w:rsidR="00844F32" w:rsidRPr="00B97C90">
        <w:rPr>
          <w:rFonts w:ascii="Arial" w:hAnsi="Arial" w:cs="Arial"/>
          <w:bCs/>
        </w:rPr>
        <w:t xml:space="preserve">, </w:t>
      </w:r>
      <w:bookmarkStart w:id="3" w:name="Title"/>
      <w:bookmarkEnd w:id="3"/>
      <w:r w:rsidR="00844F32" w:rsidRPr="00B97C90">
        <w:rPr>
          <w:rFonts w:ascii="Arial" w:hAnsi="Arial" w:cs="Arial"/>
          <w:bCs/>
        </w:rPr>
        <w:t>3GPP TSG RAN WG1 #11</w:t>
      </w:r>
      <w:r w:rsidR="006F7D6B" w:rsidRPr="00B97C90">
        <w:rPr>
          <w:rFonts w:ascii="Arial" w:hAnsi="Arial" w:cs="Arial"/>
          <w:bCs/>
        </w:rPr>
        <w:t>5</w:t>
      </w:r>
      <w:r w:rsidR="00844F32" w:rsidRPr="00B97C90">
        <w:rPr>
          <w:rFonts w:ascii="Arial" w:hAnsi="Arial" w:cs="Arial"/>
          <w:bCs/>
        </w:rPr>
        <w:t>.</w:t>
      </w:r>
    </w:p>
    <w:sectPr w:rsidR="003B2F3A" w:rsidRPr="00B97C90" w:rsidSect="000B4FAA">
      <w:headerReference w:type="even" r:id="rId14"/>
      <w:footerReference w:type="even" r:id="rId15"/>
      <w:footerReference w:type="default" r:id="rId16"/>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1D59" w14:textId="77777777" w:rsidR="00BE5F72" w:rsidRDefault="00BE5F72">
      <w:r>
        <w:separator/>
      </w:r>
    </w:p>
  </w:endnote>
  <w:endnote w:type="continuationSeparator" w:id="0">
    <w:p w14:paraId="7D6C2A8D" w14:textId="77777777" w:rsidR="00BE5F72" w:rsidRDefault="00BE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4C6C909D" w:rsidR="00C47C65" w:rsidRDefault="00C47C65"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F221DE">
      <w:rPr>
        <w:rStyle w:val="CharChar2"/>
        <w:noProof/>
      </w:rPr>
      <w:t>1</w:t>
    </w:r>
    <w:r>
      <w:rPr>
        <w:rStyle w:val="CharChar2"/>
      </w:rPr>
      <w:fldChar w:fldCharType="end"/>
    </w:r>
  </w:p>
  <w:p w14:paraId="5ACCB771" w14:textId="77777777" w:rsidR="00C47C65" w:rsidRDefault="00C47C65"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C47C65" w:rsidRPr="00270202" w:rsidRDefault="00C47C65"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2E05" w14:textId="77777777" w:rsidR="00BE5F72" w:rsidRDefault="00BE5F72">
      <w:r>
        <w:separator/>
      </w:r>
    </w:p>
  </w:footnote>
  <w:footnote w:type="continuationSeparator" w:id="0">
    <w:p w14:paraId="3C6EA54A" w14:textId="77777777" w:rsidR="00BE5F72" w:rsidRDefault="00BE5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C47C65" w:rsidRDefault="00C47C6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DD20C6"/>
    <w:multiLevelType w:val="hybridMultilevel"/>
    <w:tmpl w:val="1C22BC9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BC0FB9"/>
    <w:multiLevelType w:val="hybridMultilevel"/>
    <w:tmpl w:val="D0A85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E6754F"/>
    <w:multiLevelType w:val="hybridMultilevel"/>
    <w:tmpl w:val="3FA40B5A"/>
    <w:lvl w:ilvl="0" w:tplc="EDB00074">
      <w:start w:val="1"/>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8225BF"/>
    <w:multiLevelType w:val="hybridMultilevel"/>
    <w:tmpl w:val="6CBCD3A4"/>
    <w:lvl w:ilvl="0" w:tplc="2B885F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226CE7"/>
    <w:multiLevelType w:val="hybridMultilevel"/>
    <w:tmpl w:val="3454EC0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C756521"/>
    <w:multiLevelType w:val="hybridMultilevel"/>
    <w:tmpl w:val="04242C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233257F"/>
    <w:multiLevelType w:val="multilevel"/>
    <w:tmpl w:val="2233257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9"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76BCD"/>
    <w:multiLevelType w:val="hybridMultilevel"/>
    <w:tmpl w:val="AA805B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D435C"/>
    <w:multiLevelType w:val="hybridMultilevel"/>
    <w:tmpl w:val="C5E2EB3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BE14E9"/>
    <w:multiLevelType w:val="hybridMultilevel"/>
    <w:tmpl w:val="1CD6C010"/>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A739AF"/>
    <w:multiLevelType w:val="hybridMultilevel"/>
    <w:tmpl w:val="43464B0C"/>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4280948E">
      <w:start w:val="1"/>
      <w:numFmt w:val="bullet"/>
      <w:lvlText w:val="○"/>
      <w:lvlJc w:val="left"/>
      <w:pPr>
        <w:ind w:left="1260" w:hanging="420"/>
      </w:pPr>
      <w:rPr>
        <w:rFonts w:ascii="Calibri" w:eastAsia="宋体" w:hAnsi="Calibri" w:cstheme="minorBidi" w:hint="default"/>
        <w:sz w:val="18"/>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BF24A8"/>
    <w:multiLevelType w:val="hybridMultilevel"/>
    <w:tmpl w:val="F6469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9B0098"/>
    <w:multiLevelType w:val="hybridMultilevel"/>
    <w:tmpl w:val="EEA8665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10D07A4"/>
    <w:multiLevelType w:val="hybridMultilevel"/>
    <w:tmpl w:val="BA42144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1AE2F83"/>
    <w:multiLevelType w:val="hybridMultilevel"/>
    <w:tmpl w:val="C1BE0CC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87114A"/>
    <w:multiLevelType w:val="multilevel"/>
    <w:tmpl w:val="3E87114A"/>
    <w:lvl w:ilvl="0">
      <w:start w:val="2"/>
      <w:numFmt w:val="bullet"/>
      <w:lvlText w:val=""/>
      <w:lvlJc w:val="left"/>
      <w:pPr>
        <w:ind w:left="360" w:hanging="360"/>
      </w:pPr>
      <w:rPr>
        <w:rFonts w:ascii="Wingdings" w:eastAsia="宋体"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B96493"/>
    <w:multiLevelType w:val="hybridMultilevel"/>
    <w:tmpl w:val="4D24E7E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7E0683F"/>
    <w:multiLevelType w:val="hybridMultilevel"/>
    <w:tmpl w:val="31D4ED2A"/>
    <w:lvl w:ilvl="0" w:tplc="04090003">
      <w:start w:val="1"/>
      <w:numFmt w:val="bullet"/>
      <w:lvlText w:val=""/>
      <w:lvlJc w:val="left"/>
      <w:pPr>
        <w:ind w:left="420" w:hanging="420"/>
      </w:pPr>
      <w:rPr>
        <w:rFonts w:ascii="Wingdings" w:hAnsi="Wingdings" w:hint="default"/>
      </w:rPr>
    </w:lvl>
    <w:lvl w:ilvl="1" w:tplc="4280948E">
      <w:start w:val="1"/>
      <w:numFmt w:val="bullet"/>
      <w:lvlText w:val="○"/>
      <w:lvlJc w:val="left"/>
      <w:pPr>
        <w:ind w:left="840" w:hanging="420"/>
      </w:pPr>
      <w:rPr>
        <w:rFonts w:ascii="Calibri" w:eastAsia="宋体" w:hAnsi="Calibri" w:cstheme="minorBidi" w:hint="default"/>
        <w:sz w:val="18"/>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45" w15:restartNumberingAfterBreak="0">
    <w:nsid w:val="5D3E4B2B"/>
    <w:multiLevelType w:val="hybridMultilevel"/>
    <w:tmpl w:val="AEF20BE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FB15EC9"/>
    <w:multiLevelType w:val="hybridMultilevel"/>
    <w:tmpl w:val="15B8AEE4"/>
    <w:lvl w:ilvl="0" w:tplc="E4588D82">
      <w:start w:val="1"/>
      <w:numFmt w:val="bullet"/>
      <w:lvlText w:val="•"/>
      <w:lvlJc w:val="left"/>
      <w:pPr>
        <w:tabs>
          <w:tab w:val="num" w:pos="720"/>
        </w:tabs>
        <w:ind w:left="720" w:hanging="360"/>
      </w:pPr>
      <w:rPr>
        <w:rFonts w:ascii="Arial" w:hAnsi="Arial" w:hint="default"/>
      </w:rPr>
    </w:lvl>
    <w:lvl w:ilvl="1" w:tplc="3E9433B6" w:tentative="1">
      <w:start w:val="1"/>
      <w:numFmt w:val="bullet"/>
      <w:lvlText w:val="•"/>
      <w:lvlJc w:val="left"/>
      <w:pPr>
        <w:tabs>
          <w:tab w:val="num" w:pos="1440"/>
        </w:tabs>
        <w:ind w:left="1440" w:hanging="360"/>
      </w:pPr>
      <w:rPr>
        <w:rFonts w:ascii="Arial" w:hAnsi="Arial" w:hint="default"/>
      </w:rPr>
    </w:lvl>
    <w:lvl w:ilvl="2" w:tplc="41FCCDBC" w:tentative="1">
      <w:start w:val="1"/>
      <w:numFmt w:val="bullet"/>
      <w:lvlText w:val="•"/>
      <w:lvlJc w:val="left"/>
      <w:pPr>
        <w:tabs>
          <w:tab w:val="num" w:pos="2160"/>
        </w:tabs>
        <w:ind w:left="2160" w:hanging="360"/>
      </w:pPr>
      <w:rPr>
        <w:rFonts w:ascii="Arial" w:hAnsi="Arial" w:hint="default"/>
      </w:rPr>
    </w:lvl>
    <w:lvl w:ilvl="3" w:tplc="4CBAD3D8" w:tentative="1">
      <w:start w:val="1"/>
      <w:numFmt w:val="bullet"/>
      <w:lvlText w:val="•"/>
      <w:lvlJc w:val="left"/>
      <w:pPr>
        <w:tabs>
          <w:tab w:val="num" w:pos="2880"/>
        </w:tabs>
        <w:ind w:left="2880" w:hanging="360"/>
      </w:pPr>
      <w:rPr>
        <w:rFonts w:ascii="Arial" w:hAnsi="Arial" w:hint="default"/>
      </w:rPr>
    </w:lvl>
    <w:lvl w:ilvl="4" w:tplc="8C94AC2E" w:tentative="1">
      <w:start w:val="1"/>
      <w:numFmt w:val="bullet"/>
      <w:lvlText w:val="•"/>
      <w:lvlJc w:val="left"/>
      <w:pPr>
        <w:tabs>
          <w:tab w:val="num" w:pos="3600"/>
        </w:tabs>
        <w:ind w:left="3600" w:hanging="360"/>
      </w:pPr>
      <w:rPr>
        <w:rFonts w:ascii="Arial" w:hAnsi="Arial" w:hint="default"/>
      </w:rPr>
    </w:lvl>
    <w:lvl w:ilvl="5" w:tplc="10167D1A" w:tentative="1">
      <w:start w:val="1"/>
      <w:numFmt w:val="bullet"/>
      <w:lvlText w:val="•"/>
      <w:lvlJc w:val="left"/>
      <w:pPr>
        <w:tabs>
          <w:tab w:val="num" w:pos="4320"/>
        </w:tabs>
        <w:ind w:left="4320" w:hanging="360"/>
      </w:pPr>
      <w:rPr>
        <w:rFonts w:ascii="Arial" w:hAnsi="Arial" w:hint="default"/>
      </w:rPr>
    </w:lvl>
    <w:lvl w:ilvl="6" w:tplc="D2CC5534" w:tentative="1">
      <w:start w:val="1"/>
      <w:numFmt w:val="bullet"/>
      <w:lvlText w:val="•"/>
      <w:lvlJc w:val="left"/>
      <w:pPr>
        <w:tabs>
          <w:tab w:val="num" w:pos="5040"/>
        </w:tabs>
        <w:ind w:left="5040" w:hanging="360"/>
      </w:pPr>
      <w:rPr>
        <w:rFonts w:ascii="Arial" w:hAnsi="Arial" w:hint="default"/>
      </w:rPr>
    </w:lvl>
    <w:lvl w:ilvl="7" w:tplc="44B4FEE8" w:tentative="1">
      <w:start w:val="1"/>
      <w:numFmt w:val="bullet"/>
      <w:lvlText w:val="•"/>
      <w:lvlJc w:val="left"/>
      <w:pPr>
        <w:tabs>
          <w:tab w:val="num" w:pos="5760"/>
        </w:tabs>
        <w:ind w:left="5760" w:hanging="360"/>
      </w:pPr>
      <w:rPr>
        <w:rFonts w:ascii="Arial" w:hAnsi="Arial" w:hint="default"/>
      </w:rPr>
    </w:lvl>
    <w:lvl w:ilvl="8" w:tplc="B6EC290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62A47811"/>
    <w:multiLevelType w:val="multilevel"/>
    <w:tmpl w:val="BABEB15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521602A"/>
    <w:multiLevelType w:val="hybridMultilevel"/>
    <w:tmpl w:val="252211F0"/>
    <w:lvl w:ilvl="0" w:tplc="76E6D4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659F61D2"/>
    <w:multiLevelType w:val="hybridMultilevel"/>
    <w:tmpl w:val="02246C5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17649CC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o"/>
      <w:lvlJc w:val="left"/>
      <w:pPr>
        <w:ind w:left="1418" w:hanging="284"/>
      </w:pPr>
      <w:rPr>
        <w:rFonts w:ascii="Courier New" w:hAnsi="Courier New" w:cs="Courier New"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13600270">
    <w:abstractNumId w:val="24"/>
  </w:num>
  <w:num w:numId="2" w16cid:durableId="647439825">
    <w:abstractNumId w:val="16"/>
  </w:num>
  <w:num w:numId="3" w16cid:durableId="114062357">
    <w:abstractNumId w:val="3"/>
  </w:num>
  <w:num w:numId="4" w16cid:durableId="348608050">
    <w:abstractNumId w:val="27"/>
  </w:num>
  <w:num w:numId="5" w16cid:durableId="1967855115">
    <w:abstractNumId w:val="28"/>
  </w:num>
  <w:num w:numId="6" w16cid:durableId="732703718">
    <w:abstractNumId w:val="10"/>
  </w:num>
  <w:num w:numId="7" w16cid:durableId="2000965744">
    <w:abstractNumId w:val="4"/>
  </w:num>
  <w:num w:numId="8" w16cid:durableId="1942488781">
    <w:abstractNumId w:val="31"/>
  </w:num>
  <w:num w:numId="9" w16cid:durableId="1333069834">
    <w:abstractNumId w:val="35"/>
  </w:num>
  <w:num w:numId="10" w16cid:durableId="1330328799">
    <w:abstractNumId w:val="2"/>
  </w:num>
  <w:num w:numId="11" w16cid:durableId="362443175">
    <w:abstractNumId w:val="9"/>
  </w:num>
  <w:num w:numId="12" w16cid:durableId="992219382">
    <w:abstractNumId w:val="39"/>
  </w:num>
  <w:num w:numId="13" w16cid:durableId="1046562994">
    <w:abstractNumId w:val="36"/>
  </w:num>
  <w:num w:numId="14" w16cid:durableId="2028409793">
    <w:abstractNumId w:val="30"/>
  </w:num>
  <w:num w:numId="15" w16cid:durableId="19554600">
    <w:abstractNumId w:val="41"/>
  </w:num>
  <w:num w:numId="16" w16cid:durableId="887034466">
    <w:abstractNumId w:val="0"/>
  </w:num>
  <w:num w:numId="17" w16cid:durableId="1363745090">
    <w:abstractNumId w:val="53"/>
  </w:num>
  <w:num w:numId="18" w16cid:durableId="1378432465">
    <w:abstractNumId w:val="19"/>
  </w:num>
  <w:num w:numId="19" w16cid:durableId="1585650930">
    <w:abstractNumId w:val="38"/>
  </w:num>
  <w:num w:numId="20" w16cid:durableId="404184702">
    <w:abstractNumId w:val="41"/>
  </w:num>
  <w:num w:numId="21" w16cid:durableId="1797602746">
    <w:abstractNumId w:val="22"/>
  </w:num>
  <w:num w:numId="22" w16cid:durableId="1129324659">
    <w:abstractNumId w:val="43"/>
  </w:num>
  <w:num w:numId="23" w16cid:durableId="1355154149">
    <w:abstractNumId w:val="49"/>
  </w:num>
  <w:num w:numId="24" w16cid:durableId="440993828">
    <w:abstractNumId w:val="15"/>
  </w:num>
  <w:num w:numId="25" w16cid:durableId="1148941960">
    <w:abstractNumId w:val="37"/>
  </w:num>
  <w:num w:numId="26" w16cid:durableId="555701454">
    <w:abstractNumId w:val="14"/>
  </w:num>
  <w:num w:numId="27" w16cid:durableId="2046976084">
    <w:abstractNumId w:val="34"/>
  </w:num>
  <w:num w:numId="28" w16cid:durableId="101998292">
    <w:abstractNumId w:val="7"/>
  </w:num>
  <w:num w:numId="29" w16cid:durableId="1651638770">
    <w:abstractNumId w:val="34"/>
  </w:num>
  <w:num w:numId="30" w16cid:durableId="1218080736">
    <w:abstractNumId w:val="45"/>
  </w:num>
  <w:num w:numId="31" w16cid:durableId="6952329">
    <w:abstractNumId w:val="14"/>
  </w:num>
  <w:num w:numId="32" w16cid:durableId="1110659989">
    <w:abstractNumId w:val="55"/>
  </w:num>
  <w:num w:numId="33" w16cid:durableId="1499030362">
    <w:abstractNumId w:val="9"/>
  </w:num>
  <w:num w:numId="34" w16cid:durableId="1108696562">
    <w:abstractNumId w:val="23"/>
  </w:num>
  <w:num w:numId="35" w16cid:durableId="980234381">
    <w:abstractNumId w:val="42"/>
  </w:num>
  <w:num w:numId="36" w16cid:durableId="994381202">
    <w:abstractNumId w:val="20"/>
  </w:num>
  <w:num w:numId="37" w16cid:durableId="864903116">
    <w:abstractNumId w:val="44"/>
  </w:num>
  <w:num w:numId="38" w16cid:durableId="1878471417">
    <w:abstractNumId w:val="47"/>
  </w:num>
  <w:num w:numId="39" w16cid:durableId="1155952549">
    <w:abstractNumId w:val="48"/>
  </w:num>
  <w:num w:numId="40" w16cid:durableId="167407403">
    <w:abstractNumId w:val="9"/>
  </w:num>
  <w:num w:numId="41" w16cid:durableId="2090805636">
    <w:abstractNumId w:val="9"/>
  </w:num>
  <w:num w:numId="42" w16cid:durableId="1498767456">
    <w:abstractNumId w:val="32"/>
  </w:num>
  <w:num w:numId="43" w16cid:durableId="1624732304">
    <w:abstractNumId w:val="25"/>
  </w:num>
  <w:num w:numId="44" w16cid:durableId="1389651745">
    <w:abstractNumId w:val="6"/>
  </w:num>
  <w:num w:numId="45" w16cid:durableId="183401802">
    <w:abstractNumId w:val="51"/>
  </w:num>
  <w:num w:numId="46" w16cid:durableId="1291202771">
    <w:abstractNumId w:val="21"/>
  </w:num>
  <w:num w:numId="47" w16cid:durableId="834229648">
    <w:abstractNumId w:val="9"/>
  </w:num>
  <w:num w:numId="48" w16cid:durableId="1550799453">
    <w:abstractNumId w:val="26"/>
  </w:num>
  <w:num w:numId="49" w16cid:durableId="43800907">
    <w:abstractNumId w:val="17"/>
  </w:num>
  <w:num w:numId="50" w16cid:durableId="284970776">
    <w:abstractNumId w:val="52"/>
  </w:num>
  <w:num w:numId="51" w16cid:durableId="35593455">
    <w:abstractNumId w:val="3"/>
  </w:num>
  <w:num w:numId="52" w16cid:durableId="1222785138">
    <w:abstractNumId w:val="18"/>
  </w:num>
  <w:num w:numId="53" w16cid:durableId="1511262009">
    <w:abstractNumId w:val="11"/>
  </w:num>
  <w:num w:numId="54" w16cid:durableId="575094454">
    <w:abstractNumId w:val="46"/>
  </w:num>
  <w:num w:numId="55" w16cid:durableId="213003478">
    <w:abstractNumId w:val="50"/>
  </w:num>
  <w:num w:numId="56" w16cid:durableId="1477184332">
    <w:abstractNumId w:val="40"/>
  </w:num>
  <w:num w:numId="57" w16cid:durableId="547255">
    <w:abstractNumId w:val="9"/>
  </w:num>
  <w:num w:numId="58" w16cid:durableId="1812555803">
    <w:abstractNumId w:val="13"/>
  </w:num>
  <w:num w:numId="59" w16cid:durableId="957948224">
    <w:abstractNumId w:val="12"/>
  </w:num>
  <w:num w:numId="60" w16cid:durableId="1092701750">
    <w:abstractNumId w:val="33"/>
  </w:num>
  <w:num w:numId="61" w16cid:durableId="2084792848">
    <w:abstractNumId w:val="29"/>
  </w:num>
  <w:num w:numId="62" w16cid:durableId="558058097">
    <w:abstractNumId w:val="8"/>
  </w:num>
  <w:num w:numId="63" w16cid:durableId="988824885">
    <w:abstractNumId w:val="5"/>
  </w:num>
  <w:num w:numId="64" w16cid:durableId="884870395">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B41"/>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882"/>
    <w:rsid w:val="00003CB0"/>
    <w:rsid w:val="00004546"/>
    <w:rsid w:val="000045D4"/>
    <w:rsid w:val="00004885"/>
    <w:rsid w:val="00004CD0"/>
    <w:rsid w:val="00004CDE"/>
    <w:rsid w:val="00004D8C"/>
    <w:rsid w:val="00004DCB"/>
    <w:rsid w:val="00004DD7"/>
    <w:rsid w:val="00005173"/>
    <w:rsid w:val="000051F0"/>
    <w:rsid w:val="00005327"/>
    <w:rsid w:val="0000553B"/>
    <w:rsid w:val="00005FE1"/>
    <w:rsid w:val="00006274"/>
    <w:rsid w:val="0000675B"/>
    <w:rsid w:val="00006780"/>
    <w:rsid w:val="00006C7A"/>
    <w:rsid w:val="000072BD"/>
    <w:rsid w:val="000078BD"/>
    <w:rsid w:val="0000792C"/>
    <w:rsid w:val="00007964"/>
    <w:rsid w:val="00007CEF"/>
    <w:rsid w:val="00007CF1"/>
    <w:rsid w:val="00007E9D"/>
    <w:rsid w:val="00007EF7"/>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7CC"/>
    <w:rsid w:val="000208B8"/>
    <w:rsid w:val="0002094A"/>
    <w:rsid w:val="0002096C"/>
    <w:rsid w:val="00020A6F"/>
    <w:rsid w:val="00020A94"/>
    <w:rsid w:val="00020C2B"/>
    <w:rsid w:val="00020D52"/>
    <w:rsid w:val="00020D61"/>
    <w:rsid w:val="00020EA1"/>
    <w:rsid w:val="00020F68"/>
    <w:rsid w:val="0002130A"/>
    <w:rsid w:val="0002165C"/>
    <w:rsid w:val="0002187E"/>
    <w:rsid w:val="00021C67"/>
    <w:rsid w:val="00021C8C"/>
    <w:rsid w:val="00021DEC"/>
    <w:rsid w:val="00021F67"/>
    <w:rsid w:val="00022284"/>
    <w:rsid w:val="000222F7"/>
    <w:rsid w:val="000228C4"/>
    <w:rsid w:val="0002292C"/>
    <w:rsid w:val="000236E9"/>
    <w:rsid w:val="000238ED"/>
    <w:rsid w:val="00023C0B"/>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85"/>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D78"/>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B1B"/>
    <w:rsid w:val="00036C45"/>
    <w:rsid w:val="00036FA7"/>
    <w:rsid w:val="000371DA"/>
    <w:rsid w:val="000372FA"/>
    <w:rsid w:val="000377E3"/>
    <w:rsid w:val="00037910"/>
    <w:rsid w:val="00037A21"/>
    <w:rsid w:val="00037D25"/>
    <w:rsid w:val="00037DDF"/>
    <w:rsid w:val="00037DFE"/>
    <w:rsid w:val="00037E32"/>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C86"/>
    <w:rsid w:val="00042E6F"/>
    <w:rsid w:val="000430CF"/>
    <w:rsid w:val="000430F0"/>
    <w:rsid w:val="0004336E"/>
    <w:rsid w:val="000435EF"/>
    <w:rsid w:val="00043703"/>
    <w:rsid w:val="0004388A"/>
    <w:rsid w:val="00043A66"/>
    <w:rsid w:val="00043C97"/>
    <w:rsid w:val="0004403C"/>
    <w:rsid w:val="00044217"/>
    <w:rsid w:val="00044225"/>
    <w:rsid w:val="00044359"/>
    <w:rsid w:val="00044384"/>
    <w:rsid w:val="00044574"/>
    <w:rsid w:val="00044576"/>
    <w:rsid w:val="00044615"/>
    <w:rsid w:val="000448C0"/>
    <w:rsid w:val="000449D0"/>
    <w:rsid w:val="00044B33"/>
    <w:rsid w:val="00044EDF"/>
    <w:rsid w:val="00044FC4"/>
    <w:rsid w:val="000451E5"/>
    <w:rsid w:val="000453F6"/>
    <w:rsid w:val="0004545C"/>
    <w:rsid w:val="00045BDD"/>
    <w:rsid w:val="00045F22"/>
    <w:rsid w:val="000460DD"/>
    <w:rsid w:val="00046109"/>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0A7"/>
    <w:rsid w:val="00051135"/>
    <w:rsid w:val="00051586"/>
    <w:rsid w:val="00051811"/>
    <w:rsid w:val="00051858"/>
    <w:rsid w:val="00051A5A"/>
    <w:rsid w:val="00051DFA"/>
    <w:rsid w:val="00051F3D"/>
    <w:rsid w:val="0005201C"/>
    <w:rsid w:val="00052379"/>
    <w:rsid w:val="0005291A"/>
    <w:rsid w:val="00052AE3"/>
    <w:rsid w:val="00052C69"/>
    <w:rsid w:val="00052FBE"/>
    <w:rsid w:val="000531A8"/>
    <w:rsid w:val="00053607"/>
    <w:rsid w:val="00053698"/>
    <w:rsid w:val="00053849"/>
    <w:rsid w:val="00053A47"/>
    <w:rsid w:val="00053B4E"/>
    <w:rsid w:val="00053D49"/>
    <w:rsid w:val="00053FD6"/>
    <w:rsid w:val="0005442A"/>
    <w:rsid w:val="00054532"/>
    <w:rsid w:val="0005456E"/>
    <w:rsid w:val="0005468A"/>
    <w:rsid w:val="000546BC"/>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23"/>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18"/>
    <w:rsid w:val="00062D4A"/>
    <w:rsid w:val="00062EBA"/>
    <w:rsid w:val="00063044"/>
    <w:rsid w:val="00063127"/>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8D0"/>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860"/>
    <w:rsid w:val="00070936"/>
    <w:rsid w:val="0007118F"/>
    <w:rsid w:val="0007125F"/>
    <w:rsid w:val="0007153C"/>
    <w:rsid w:val="000716FB"/>
    <w:rsid w:val="00071DA6"/>
    <w:rsid w:val="00071E37"/>
    <w:rsid w:val="00071E9B"/>
    <w:rsid w:val="0007202C"/>
    <w:rsid w:val="00072085"/>
    <w:rsid w:val="0007240B"/>
    <w:rsid w:val="000726F6"/>
    <w:rsid w:val="00072777"/>
    <w:rsid w:val="000727BE"/>
    <w:rsid w:val="00072931"/>
    <w:rsid w:val="00072C88"/>
    <w:rsid w:val="00072E75"/>
    <w:rsid w:val="00072EFA"/>
    <w:rsid w:val="00072F54"/>
    <w:rsid w:val="00072F7E"/>
    <w:rsid w:val="000731F8"/>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4F9A"/>
    <w:rsid w:val="000752CD"/>
    <w:rsid w:val="00075494"/>
    <w:rsid w:val="0007562D"/>
    <w:rsid w:val="00075680"/>
    <w:rsid w:val="0007590A"/>
    <w:rsid w:val="00075999"/>
    <w:rsid w:val="00075A23"/>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CC3"/>
    <w:rsid w:val="00080D74"/>
    <w:rsid w:val="00080DFE"/>
    <w:rsid w:val="0008161E"/>
    <w:rsid w:val="0008167E"/>
    <w:rsid w:val="0008172A"/>
    <w:rsid w:val="00081774"/>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8C1"/>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9ED"/>
    <w:rsid w:val="00091A28"/>
    <w:rsid w:val="00091A9C"/>
    <w:rsid w:val="00091E84"/>
    <w:rsid w:val="000921E3"/>
    <w:rsid w:val="00092277"/>
    <w:rsid w:val="00092301"/>
    <w:rsid w:val="00092334"/>
    <w:rsid w:val="000924B2"/>
    <w:rsid w:val="0009253D"/>
    <w:rsid w:val="000927F0"/>
    <w:rsid w:val="00092EAE"/>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765"/>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1B9"/>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2EB0"/>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AC2"/>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1A5"/>
    <w:rsid w:val="000C0293"/>
    <w:rsid w:val="000C0B5F"/>
    <w:rsid w:val="000C133A"/>
    <w:rsid w:val="000C1663"/>
    <w:rsid w:val="000C1A8E"/>
    <w:rsid w:val="000C1C78"/>
    <w:rsid w:val="000C1DBD"/>
    <w:rsid w:val="000C1F69"/>
    <w:rsid w:val="000C202F"/>
    <w:rsid w:val="000C2124"/>
    <w:rsid w:val="000C2A25"/>
    <w:rsid w:val="000C2CA1"/>
    <w:rsid w:val="000C2DE1"/>
    <w:rsid w:val="000C2FDD"/>
    <w:rsid w:val="000C30AB"/>
    <w:rsid w:val="000C3286"/>
    <w:rsid w:val="000C3321"/>
    <w:rsid w:val="000C393F"/>
    <w:rsid w:val="000C3987"/>
    <w:rsid w:val="000C3DF7"/>
    <w:rsid w:val="000C3F16"/>
    <w:rsid w:val="000C42D8"/>
    <w:rsid w:val="000C4367"/>
    <w:rsid w:val="000C49A6"/>
    <w:rsid w:val="000C4A4B"/>
    <w:rsid w:val="000C4BE2"/>
    <w:rsid w:val="000C4C15"/>
    <w:rsid w:val="000C4C76"/>
    <w:rsid w:val="000C4F47"/>
    <w:rsid w:val="000C5033"/>
    <w:rsid w:val="000C50EE"/>
    <w:rsid w:val="000C51B7"/>
    <w:rsid w:val="000C550B"/>
    <w:rsid w:val="000C5696"/>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17B"/>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E3"/>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6F22"/>
    <w:rsid w:val="000D722F"/>
    <w:rsid w:val="000D7268"/>
    <w:rsid w:val="000D72E4"/>
    <w:rsid w:val="000D75CC"/>
    <w:rsid w:val="000D7783"/>
    <w:rsid w:val="000D7887"/>
    <w:rsid w:val="000D7C7C"/>
    <w:rsid w:val="000D7D70"/>
    <w:rsid w:val="000D7F39"/>
    <w:rsid w:val="000E011D"/>
    <w:rsid w:val="000E030F"/>
    <w:rsid w:val="000E059C"/>
    <w:rsid w:val="000E0F97"/>
    <w:rsid w:val="000E11AB"/>
    <w:rsid w:val="000E11DF"/>
    <w:rsid w:val="000E14B9"/>
    <w:rsid w:val="000E182B"/>
    <w:rsid w:val="000E19C4"/>
    <w:rsid w:val="000E1C52"/>
    <w:rsid w:val="000E1E8E"/>
    <w:rsid w:val="000E1F19"/>
    <w:rsid w:val="000E20D7"/>
    <w:rsid w:val="000E279B"/>
    <w:rsid w:val="000E297C"/>
    <w:rsid w:val="000E2A4C"/>
    <w:rsid w:val="000E2A9F"/>
    <w:rsid w:val="000E3075"/>
    <w:rsid w:val="000E32B4"/>
    <w:rsid w:val="000E3358"/>
    <w:rsid w:val="000E3445"/>
    <w:rsid w:val="000E3498"/>
    <w:rsid w:val="000E34E6"/>
    <w:rsid w:val="000E38ED"/>
    <w:rsid w:val="000E3B9E"/>
    <w:rsid w:val="000E3F84"/>
    <w:rsid w:val="000E4638"/>
    <w:rsid w:val="000E471D"/>
    <w:rsid w:val="000E48CD"/>
    <w:rsid w:val="000E4ACA"/>
    <w:rsid w:val="000E4BC7"/>
    <w:rsid w:val="000E4C9B"/>
    <w:rsid w:val="000E4D01"/>
    <w:rsid w:val="000E4E69"/>
    <w:rsid w:val="000E51DC"/>
    <w:rsid w:val="000E521E"/>
    <w:rsid w:val="000E524B"/>
    <w:rsid w:val="000E52E5"/>
    <w:rsid w:val="000E5830"/>
    <w:rsid w:val="000E5C4E"/>
    <w:rsid w:val="000E615D"/>
    <w:rsid w:val="000E6285"/>
    <w:rsid w:val="000E62DE"/>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D2B"/>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86"/>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3D"/>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16"/>
    <w:rsid w:val="00100491"/>
    <w:rsid w:val="0010067A"/>
    <w:rsid w:val="00100BE3"/>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8B6"/>
    <w:rsid w:val="00106A95"/>
    <w:rsid w:val="00106B50"/>
    <w:rsid w:val="00106B8D"/>
    <w:rsid w:val="00106CC3"/>
    <w:rsid w:val="00106CD8"/>
    <w:rsid w:val="00106E7E"/>
    <w:rsid w:val="001074D1"/>
    <w:rsid w:val="001074DF"/>
    <w:rsid w:val="00107627"/>
    <w:rsid w:val="00107924"/>
    <w:rsid w:val="00107954"/>
    <w:rsid w:val="00107BDC"/>
    <w:rsid w:val="00107CC7"/>
    <w:rsid w:val="00107CDC"/>
    <w:rsid w:val="00107D8D"/>
    <w:rsid w:val="00110483"/>
    <w:rsid w:val="00110F71"/>
    <w:rsid w:val="001115C0"/>
    <w:rsid w:val="001115F4"/>
    <w:rsid w:val="00111647"/>
    <w:rsid w:val="001116C6"/>
    <w:rsid w:val="001118AA"/>
    <w:rsid w:val="001118CD"/>
    <w:rsid w:val="001119CC"/>
    <w:rsid w:val="00111AD9"/>
    <w:rsid w:val="00111B37"/>
    <w:rsid w:val="00111BE0"/>
    <w:rsid w:val="001122AF"/>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D60"/>
    <w:rsid w:val="00115F42"/>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E7"/>
    <w:rsid w:val="001252FE"/>
    <w:rsid w:val="0012543D"/>
    <w:rsid w:val="001257E6"/>
    <w:rsid w:val="001258B6"/>
    <w:rsid w:val="001259CE"/>
    <w:rsid w:val="00125ADE"/>
    <w:rsid w:val="00125C5D"/>
    <w:rsid w:val="00125DEA"/>
    <w:rsid w:val="00126260"/>
    <w:rsid w:val="001274AC"/>
    <w:rsid w:val="001275E6"/>
    <w:rsid w:val="00127973"/>
    <w:rsid w:val="00127DE2"/>
    <w:rsid w:val="00127F28"/>
    <w:rsid w:val="00127F2F"/>
    <w:rsid w:val="001301E5"/>
    <w:rsid w:val="001306AC"/>
    <w:rsid w:val="00130711"/>
    <w:rsid w:val="00130714"/>
    <w:rsid w:val="00130782"/>
    <w:rsid w:val="00130953"/>
    <w:rsid w:val="00130AA9"/>
    <w:rsid w:val="00131683"/>
    <w:rsid w:val="0013176A"/>
    <w:rsid w:val="00131AC6"/>
    <w:rsid w:val="00131F8E"/>
    <w:rsid w:val="00132160"/>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3AD"/>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06C"/>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237"/>
    <w:rsid w:val="0015049C"/>
    <w:rsid w:val="00150864"/>
    <w:rsid w:val="001508E1"/>
    <w:rsid w:val="001508E6"/>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9FA"/>
    <w:rsid w:val="00154B50"/>
    <w:rsid w:val="00154EDB"/>
    <w:rsid w:val="00155006"/>
    <w:rsid w:val="001550EA"/>
    <w:rsid w:val="00155904"/>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471"/>
    <w:rsid w:val="0016764C"/>
    <w:rsid w:val="00167709"/>
    <w:rsid w:val="00167790"/>
    <w:rsid w:val="001679EF"/>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32E"/>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C8D"/>
    <w:rsid w:val="00174DDB"/>
    <w:rsid w:val="00174F2F"/>
    <w:rsid w:val="00175163"/>
    <w:rsid w:val="0017527D"/>
    <w:rsid w:val="001752EC"/>
    <w:rsid w:val="00175467"/>
    <w:rsid w:val="00175811"/>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EDD"/>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23"/>
    <w:rsid w:val="001902FA"/>
    <w:rsid w:val="00190307"/>
    <w:rsid w:val="00190477"/>
    <w:rsid w:val="00190480"/>
    <w:rsid w:val="00190927"/>
    <w:rsid w:val="00190BD5"/>
    <w:rsid w:val="00190EDC"/>
    <w:rsid w:val="00191727"/>
    <w:rsid w:val="0019198E"/>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27"/>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A7A"/>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0DD"/>
    <w:rsid w:val="001A18FA"/>
    <w:rsid w:val="001A1ABA"/>
    <w:rsid w:val="001A1B24"/>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CF6"/>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A87"/>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7E"/>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3A"/>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2C"/>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27A"/>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1A0"/>
    <w:rsid w:val="001C325F"/>
    <w:rsid w:val="001C3474"/>
    <w:rsid w:val="001C356F"/>
    <w:rsid w:val="001C35D0"/>
    <w:rsid w:val="001C36B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200"/>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E7ADE"/>
    <w:rsid w:val="001F047C"/>
    <w:rsid w:val="001F0546"/>
    <w:rsid w:val="001F0569"/>
    <w:rsid w:val="001F0D5E"/>
    <w:rsid w:val="001F0DDF"/>
    <w:rsid w:val="001F0E7D"/>
    <w:rsid w:val="001F10B8"/>
    <w:rsid w:val="001F158C"/>
    <w:rsid w:val="001F15ED"/>
    <w:rsid w:val="001F1641"/>
    <w:rsid w:val="001F16FD"/>
    <w:rsid w:val="001F17BC"/>
    <w:rsid w:val="001F1B1E"/>
    <w:rsid w:val="001F1BE5"/>
    <w:rsid w:val="001F1DFA"/>
    <w:rsid w:val="001F1EC9"/>
    <w:rsid w:val="001F1F3B"/>
    <w:rsid w:val="001F1F6B"/>
    <w:rsid w:val="001F223C"/>
    <w:rsid w:val="001F22A9"/>
    <w:rsid w:val="001F2536"/>
    <w:rsid w:val="001F2628"/>
    <w:rsid w:val="001F266C"/>
    <w:rsid w:val="001F26E9"/>
    <w:rsid w:val="001F2734"/>
    <w:rsid w:val="001F2D3F"/>
    <w:rsid w:val="001F2E08"/>
    <w:rsid w:val="001F2F66"/>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D10"/>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C8"/>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3D"/>
    <w:rsid w:val="002047DE"/>
    <w:rsid w:val="00204A5A"/>
    <w:rsid w:val="00204C12"/>
    <w:rsid w:val="00204F93"/>
    <w:rsid w:val="00205230"/>
    <w:rsid w:val="00205511"/>
    <w:rsid w:val="00205635"/>
    <w:rsid w:val="00205646"/>
    <w:rsid w:val="002056D0"/>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9DE"/>
    <w:rsid w:val="00211D31"/>
    <w:rsid w:val="00211DD9"/>
    <w:rsid w:val="00212054"/>
    <w:rsid w:val="002125B4"/>
    <w:rsid w:val="00212816"/>
    <w:rsid w:val="002129B2"/>
    <w:rsid w:val="00212C89"/>
    <w:rsid w:val="00212D30"/>
    <w:rsid w:val="00212ED1"/>
    <w:rsid w:val="00212FB0"/>
    <w:rsid w:val="002130BD"/>
    <w:rsid w:val="00213104"/>
    <w:rsid w:val="00213435"/>
    <w:rsid w:val="00213598"/>
    <w:rsid w:val="00213851"/>
    <w:rsid w:val="00213AF9"/>
    <w:rsid w:val="00213FE2"/>
    <w:rsid w:val="00214130"/>
    <w:rsid w:val="002146F8"/>
    <w:rsid w:val="00214B86"/>
    <w:rsid w:val="00214E0D"/>
    <w:rsid w:val="00215310"/>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4BE"/>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07D"/>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2F"/>
    <w:rsid w:val="00225DB5"/>
    <w:rsid w:val="0022657F"/>
    <w:rsid w:val="00226729"/>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B7"/>
    <w:rsid w:val="00234BF5"/>
    <w:rsid w:val="0023514C"/>
    <w:rsid w:val="0023529A"/>
    <w:rsid w:val="00235581"/>
    <w:rsid w:val="002355BE"/>
    <w:rsid w:val="00235698"/>
    <w:rsid w:val="00235724"/>
    <w:rsid w:val="0023581E"/>
    <w:rsid w:val="00235C01"/>
    <w:rsid w:val="00235D2E"/>
    <w:rsid w:val="002362C4"/>
    <w:rsid w:val="002368CC"/>
    <w:rsid w:val="00236B66"/>
    <w:rsid w:val="00236DED"/>
    <w:rsid w:val="00236F55"/>
    <w:rsid w:val="00236F71"/>
    <w:rsid w:val="00236F8A"/>
    <w:rsid w:val="002370A7"/>
    <w:rsid w:val="002373FC"/>
    <w:rsid w:val="0023776F"/>
    <w:rsid w:val="00237C6F"/>
    <w:rsid w:val="00237D22"/>
    <w:rsid w:val="002401B4"/>
    <w:rsid w:val="00240A3A"/>
    <w:rsid w:val="00240B7D"/>
    <w:rsid w:val="00240D97"/>
    <w:rsid w:val="00240E65"/>
    <w:rsid w:val="00240F76"/>
    <w:rsid w:val="0024103F"/>
    <w:rsid w:val="00241210"/>
    <w:rsid w:val="00241702"/>
    <w:rsid w:val="0024183F"/>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A8C"/>
    <w:rsid w:val="00245B70"/>
    <w:rsid w:val="00245D7D"/>
    <w:rsid w:val="00245D99"/>
    <w:rsid w:val="00245E39"/>
    <w:rsid w:val="00245FBA"/>
    <w:rsid w:val="00246009"/>
    <w:rsid w:val="002466C2"/>
    <w:rsid w:val="00246861"/>
    <w:rsid w:val="0024689D"/>
    <w:rsid w:val="00246C52"/>
    <w:rsid w:val="00246EB6"/>
    <w:rsid w:val="0024703D"/>
    <w:rsid w:val="002471AB"/>
    <w:rsid w:val="002473AE"/>
    <w:rsid w:val="0024742A"/>
    <w:rsid w:val="0024778F"/>
    <w:rsid w:val="0024785A"/>
    <w:rsid w:val="0024792B"/>
    <w:rsid w:val="00247C82"/>
    <w:rsid w:val="00247D63"/>
    <w:rsid w:val="00247D8E"/>
    <w:rsid w:val="00247DD1"/>
    <w:rsid w:val="00247E16"/>
    <w:rsid w:val="00247EDB"/>
    <w:rsid w:val="0025045A"/>
    <w:rsid w:val="002507EA"/>
    <w:rsid w:val="00250A3E"/>
    <w:rsid w:val="00250BDA"/>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763"/>
    <w:rsid w:val="002577B3"/>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82D"/>
    <w:rsid w:val="00262979"/>
    <w:rsid w:val="0026298E"/>
    <w:rsid w:val="00262CEB"/>
    <w:rsid w:val="00262D88"/>
    <w:rsid w:val="00262D97"/>
    <w:rsid w:val="00262E69"/>
    <w:rsid w:val="00262E7F"/>
    <w:rsid w:val="00263038"/>
    <w:rsid w:val="00263041"/>
    <w:rsid w:val="00263104"/>
    <w:rsid w:val="00263388"/>
    <w:rsid w:val="00263ABC"/>
    <w:rsid w:val="00263B02"/>
    <w:rsid w:val="00263DD9"/>
    <w:rsid w:val="002643C7"/>
    <w:rsid w:val="00264510"/>
    <w:rsid w:val="0026455A"/>
    <w:rsid w:val="0026468A"/>
    <w:rsid w:val="00264C28"/>
    <w:rsid w:val="0026509A"/>
    <w:rsid w:val="002651FC"/>
    <w:rsid w:val="00265284"/>
    <w:rsid w:val="002655F1"/>
    <w:rsid w:val="00265701"/>
    <w:rsid w:val="00265B4A"/>
    <w:rsid w:val="00265DB4"/>
    <w:rsid w:val="00265E3B"/>
    <w:rsid w:val="00265E9A"/>
    <w:rsid w:val="00266210"/>
    <w:rsid w:val="00266817"/>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292"/>
    <w:rsid w:val="0027348D"/>
    <w:rsid w:val="002735AE"/>
    <w:rsid w:val="002738C9"/>
    <w:rsid w:val="00273B2D"/>
    <w:rsid w:val="00273C6E"/>
    <w:rsid w:val="00273CFB"/>
    <w:rsid w:val="00273DF4"/>
    <w:rsid w:val="0027441F"/>
    <w:rsid w:val="002744D8"/>
    <w:rsid w:val="002745C6"/>
    <w:rsid w:val="002746FA"/>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B91"/>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3D23"/>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251"/>
    <w:rsid w:val="0029743A"/>
    <w:rsid w:val="00297499"/>
    <w:rsid w:val="002974AA"/>
    <w:rsid w:val="00297721"/>
    <w:rsid w:val="00297ACA"/>
    <w:rsid w:val="00297F46"/>
    <w:rsid w:val="00297F5F"/>
    <w:rsid w:val="00297F71"/>
    <w:rsid w:val="002A0093"/>
    <w:rsid w:val="002A0176"/>
    <w:rsid w:val="002A0204"/>
    <w:rsid w:val="002A051B"/>
    <w:rsid w:val="002A0581"/>
    <w:rsid w:val="002A05EF"/>
    <w:rsid w:val="002A0724"/>
    <w:rsid w:val="002A0894"/>
    <w:rsid w:val="002A0A51"/>
    <w:rsid w:val="002A0BCB"/>
    <w:rsid w:val="002A0CF6"/>
    <w:rsid w:val="002A0DF3"/>
    <w:rsid w:val="002A0EC7"/>
    <w:rsid w:val="002A0ED3"/>
    <w:rsid w:val="002A122D"/>
    <w:rsid w:val="002A1362"/>
    <w:rsid w:val="002A167F"/>
    <w:rsid w:val="002A1737"/>
    <w:rsid w:val="002A1A57"/>
    <w:rsid w:val="002A1D2B"/>
    <w:rsid w:val="002A1DA1"/>
    <w:rsid w:val="002A1E78"/>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70E"/>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0F87"/>
    <w:rsid w:val="002B10F9"/>
    <w:rsid w:val="002B19C7"/>
    <w:rsid w:val="002B1AE2"/>
    <w:rsid w:val="002B1B15"/>
    <w:rsid w:val="002B1B81"/>
    <w:rsid w:val="002B1ED6"/>
    <w:rsid w:val="002B1FD9"/>
    <w:rsid w:val="002B2108"/>
    <w:rsid w:val="002B21D6"/>
    <w:rsid w:val="002B27D9"/>
    <w:rsid w:val="002B2802"/>
    <w:rsid w:val="002B2AA7"/>
    <w:rsid w:val="002B2ADF"/>
    <w:rsid w:val="002B2B79"/>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4C"/>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15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54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03B"/>
    <w:rsid w:val="002D3271"/>
    <w:rsid w:val="002D32F7"/>
    <w:rsid w:val="002D3302"/>
    <w:rsid w:val="002D33FC"/>
    <w:rsid w:val="002D35D3"/>
    <w:rsid w:val="002D3848"/>
    <w:rsid w:val="002D3968"/>
    <w:rsid w:val="002D425A"/>
    <w:rsid w:val="002D4322"/>
    <w:rsid w:val="002D4391"/>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07D"/>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334"/>
    <w:rsid w:val="002E3419"/>
    <w:rsid w:val="002E3624"/>
    <w:rsid w:val="002E3653"/>
    <w:rsid w:val="002E36AE"/>
    <w:rsid w:val="002E3797"/>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60"/>
    <w:rsid w:val="002E5FF4"/>
    <w:rsid w:val="002E6321"/>
    <w:rsid w:val="002E679D"/>
    <w:rsid w:val="002E695A"/>
    <w:rsid w:val="002E6C98"/>
    <w:rsid w:val="002E6CE4"/>
    <w:rsid w:val="002E6D1F"/>
    <w:rsid w:val="002E7321"/>
    <w:rsid w:val="002E7894"/>
    <w:rsid w:val="002E7942"/>
    <w:rsid w:val="002E7BB2"/>
    <w:rsid w:val="002E7C5F"/>
    <w:rsid w:val="002F0045"/>
    <w:rsid w:val="002F00F0"/>
    <w:rsid w:val="002F011B"/>
    <w:rsid w:val="002F0120"/>
    <w:rsid w:val="002F025B"/>
    <w:rsid w:val="002F0292"/>
    <w:rsid w:val="002F0684"/>
    <w:rsid w:val="002F07AE"/>
    <w:rsid w:val="002F0ADB"/>
    <w:rsid w:val="002F0E96"/>
    <w:rsid w:val="002F1014"/>
    <w:rsid w:val="002F1235"/>
    <w:rsid w:val="002F17A3"/>
    <w:rsid w:val="002F23E6"/>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58"/>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0BC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3CB"/>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02"/>
    <w:rsid w:val="00304FCA"/>
    <w:rsid w:val="00305410"/>
    <w:rsid w:val="00306079"/>
    <w:rsid w:val="0030617D"/>
    <w:rsid w:val="003064B4"/>
    <w:rsid w:val="00306511"/>
    <w:rsid w:val="003065FB"/>
    <w:rsid w:val="0030677F"/>
    <w:rsid w:val="003068F4"/>
    <w:rsid w:val="003069B7"/>
    <w:rsid w:val="00306C20"/>
    <w:rsid w:val="0030719F"/>
    <w:rsid w:val="00307B27"/>
    <w:rsid w:val="00307BD1"/>
    <w:rsid w:val="00307C5E"/>
    <w:rsid w:val="00307D05"/>
    <w:rsid w:val="00307F28"/>
    <w:rsid w:val="00310039"/>
    <w:rsid w:val="003101DC"/>
    <w:rsid w:val="003102A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1CF9"/>
    <w:rsid w:val="00311E1B"/>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D2C"/>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06"/>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2B"/>
    <w:rsid w:val="003243A9"/>
    <w:rsid w:val="00324731"/>
    <w:rsid w:val="0032495C"/>
    <w:rsid w:val="003249F8"/>
    <w:rsid w:val="00324A34"/>
    <w:rsid w:val="00324EA0"/>
    <w:rsid w:val="00325044"/>
    <w:rsid w:val="00325319"/>
    <w:rsid w:val="0032551F"/>
    <w:rsid w:val="00325CB5"/>
    <w:rsid w:val="00325D02"/>
    <w:rsid w:val="003260B3"/>
    <w:rsid w:val="003260C1"/>
    <w:rsid w:val="0032649F"/>
    <w:rsid w:val="0032650A"/>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A92"/>
    <w:rsid w:val="00331BCC"/>
    <w:rsid w:val="003320CB"/>
    <w:rsid w:val="003321C3"/>
    <w:rsid w:val="0033284B"/>
    <w:rsid w:val="00332962"/>
    <w:rsid w:val="00332B77"/>
    <w:rsid w:val="00332C85"/>
    <w:rsid w:val="00332E4F"/>
    <w:rsid w:val="00333049"/>
    <w:rsid w:val="00333358"/>
    <w:rsid w:val="00334021"/>
    <w:rsid w:val="0033443F"/>
    <w:rsid w:val="003346B9"/>
    <w:rsid w:val="00334B8C"/>
    <w:rsid w:val="00334F23"/>
    <w:rsid w:val="0033500A"/>
    <w:rsid w:val="00335250"/>
    <w:rsid w:val="00335664"/>
    <w:rsid w:val="003357E8"/>
    <w:rsid w:val="0033592C"/>
    <w:rsid w:val="00335DF1"/>
    <w:rsid w:val="00335E2A"/>
    <w:rsid w:val="00336225"/>
    <w:rsid w:val="00336780"/>
    <w:rsid w:val="003367C5"/>
    <w:rsid w:val="00336928"/>
    <w:rsid w:val="003370D3"/>
    <w:rsid w:val="003376CF"/>
    <w:rsid w:val="00337C71"/>
    <w:rsid w:val="00340270"/>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3F"/>
    <w:rsid w:val="00343ABD"/>
    <w:rsid w:val="00343BC2"/>
    <w:rsid w:val="00343C24"/>
    <w:rsid w:val="00343C8D"/>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258"/>
    <w:rsid w:val="00351323"/>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55"/>
    <w:rsid w:val="0036056F"/>
    <w:rsid w:val="003605BB"/>
    <w:rsid w:val="00360D1F"/>
    <w:rsid w:val="00361049"/>
    <w:rsid w:val="003617B5"/>
    <w:rsid w:val="0036185C"/>
    <w:rsid w:val="003620FF"/>
    <w:rsid w:val="0036262C"/>
    <w:rsid w:val="00362648"/>
    <w:rsid w:val="00362835"/>
    <w:rsid w:val="00362A3B"/>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040"/>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C4A"/>
    <w:rsid w:val="00371D6E"/>
    <w:rsid w:val="00372029"/>
    <w:rsid w:val="003721DD"/>
    <w:rsid w:val="0037222A"/>
    <w:rsid w:val="00372389"/>
    <w:rsid w:val="003723DC"/>
    <w:rsid w:val="003724A1"/>
    <w:rsid w:val="00372A6B"/>
    <w:rsid w:val="00372E41"/>
    <w:rsid w:val="00372E50"/>
    <w:rsid w:val="00372FD7"/>
    <w:rsid w:val="003732CC"/>
    <w:rsid w:val="003733D7"/>
    <w:rsid w:val="003733F0"/>
    <w:rsid w:val="00373600"/>
    <w:rsid w:val="00373661"/>
    <w:rsid w:val="00373B2A"/>
    <w:rsid w:val="00373B73"/>
    <w:rsid w:val="00373E10"/>
    <w:rsid w:val="00373F2C"/>
    <w:rsid w:val="00373FE0"/>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B8"/>
    <w:rsid w:val="00375AE6"/>
    <w:rsid w:val="00375B36"/>
    <w:rsid w:val="00375F7B"/>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5E7C"/>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B97"/>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CB0"/>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0B5"/>
    <w:rsid w:val="003A29A0"/>
    <w:rsid w:val="003A2AAB"/>
    <w:rsid w:val="003A2D39"/>
    <w:rsid w:val="003A2FE7"/>
    <w:rsid w:val="003A3249"/>
    <w:rsid w:val="003A371E"/>
    <w:rsid w:val="003A3868"/>
    <w:rsid w:val="003A3C4E"/>
    <w:rsid w:val="003A3F87"/>
    <w:rsid w:val="003A40D8"/>
    <w:rsid w:val="003A4193"/>
    <w:rsid w:val="003A42BB"/>
    <w:rsid w:val="003A45FB"/>
    <w:rsid w:val="003A48FC"/>
    <w:rsid w:val="003A49F0"/>
    <w:rsid w:val="003A4C4A"/>
    <w:rsid w:val="003A4CBF"/>
    <w:rsid w:val="003A4E82"/>
    <w:rsid w:val="003A4F37"/>
    <w:rsid w:val="003A523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87"/>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2F3A"/>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0F8"/>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204"/>
    <w:rsid w:val="003C3B73"/>
    <w:rsid w:val="003C3EF9"/>
    <w:rsid w:val="003C412E"/>
    <w:rsid w:val="003C4250"/>
    <w:rsid w:val="003C4510"/>
    <w:rsid w:val="003C4952"/>
    <w:rsid w:val="003C4D16"/>
    <w:rsid w:val="003C4D8C"/>
    <w:rsid w:val="003C4F25"/>
    <w:rsid w:val="003C5007"/>
    <w:rsid w:val="003C50C6"/>
    <w:rsid w:val="003C5180"/>
    <w:rsid w:val="003C51B4"/>
    <w:rsid w:val="003C51F7"/>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08C"/>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B9B"/>
    <w:rsid w:val="00400C44"/>
    <w:rsid w:val="00400C85"/>
    <w:rsid w:val="004010CF"/>
    <w:rsid w:val="004010DA"/>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26D"/>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6A1"/>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2C2"/>
    <w:rsid w:val="0041331F"/>
    <w:rsid w:val="00413369"/>
    <w:rsid w:val="00413AA2"/>
    <w:rsid w:val="00413AE3"/>
    <w:rsid w:val="00414129"/>
    <w:rsid w:val="004142CD"/>
    <w:rsid w:val="004142F5"/>
    <w:rsid w:val="00414346"/>
    <w:rsid w:val="004145AE"/>
    <w:rsid w:val="00414B98"/>
    <w:rsid w:val="00414D7B"/>
    <w:rsid w:val="00414F50"/>
    <w:rsid w:val="00414F5F"/>
    <w:rsid w:val="004150A2"/>
    <w:rsid w:val="00415100"/>
    <w:rsid w:val="00415172"/>
    <w:rsid w:val="004152BA"/>
    <w:rsid w:val="0041577E"/>
    <w:rsid w:val="004157F6"/>
    <w:rsid w:val="004158F6"/>
    <w:rsid w:val="004159D3"/>
    <w:rsid w:val="00415A14"/>
    <w:rsid w:val="00415D63"/>
    <w:rsid w:val="00415FB4"/>
    <w:rsid w:val="0041616C"/>
    <w:rsid w:val="004163D3"/>
    <w:rsid w:val="00416965"/>
    <w:rsid w:val="00416A66"/>
    <w:rsid w:val="00416B16"/>
    <w:rsid w:val="00416C3B"/>
    <w:rsid w:val="00416D41"/>
    <w:rsid w:val="00416DCB"/>
    <w:rsid w:val="00417123"/>
    <w:rsid w:val="004174DB"/>
    <w:rsid w:val="00417678"/>
    <w:rsid w:val="00417944"/>
    <w:rsid w:val="00417A45"/>
    <w:rsid w:val="00417D52"/>
    <w:rsid w:val="00417E3B"/>
    <w:rsid w:val="00417E4C"/>
    <w:rsid w:val="00417E87"/>
    <w:rsid w:val="00420027"/>
    <w:rsid w:val="0042004E"/>
    <w:rsid w:val="00420126"/>
    <w:rsid w:val="004203CF"/>
    <w:rsid w:val="00420755"/>
    <w:rsid w:val="00420AF6"/>
    <w:rsid w:val="00420CB7"/>
    <w:rsid w:val="00420D23"/>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A3"/>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840"/>
    <w:rsid w:val="00433C6F"/>
    <w:rsid w:val="00433CAB"/>
    <w:rsid w:val="00434131"/>
    <w:rsid w:val="004341E4"/>
    <w:rsid w:val="004342D7"/>
    <w:rsid w:val="004342DD"/>
    <w:rsid w:val="004344C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37CDC"/>
    <w:rsid w:val="00437FE9"/>
    <w:rsid w:val="00440268"/>
    <w:rsid w:val="004402A7"/>
    <w:rsid w:val="004402DA"/>
    <w:rsid w:val="0044035D"/>
    <w:rsid w:val="0044037A"/>
    <w:rsid w:val="00440565"/>
    <w:rsid w:val="004407A9"/>
    <w:rsid w:val="00440BE2"/>
    <w:rsid w:val="00440CDE"/>
    <w:rsid w:val="00440D61"/>
    <w:rsid w:val="00440EA5"/>
    <w:rsid w:val="0044131C"/>
    <w:rsid w:val="0044142F"/>
    <w:rsid w:val="004416A4"/>
    <w:rsid w:val="004416F4"/>
    <w:rsid w:val="00441A59"/>
    <w:rsid w:val="004422CB"/>
    <w:rsid w:val="004425C2"/>
    <w:rsid w:val="00442615"/>
    <w:rsid w:val="00442824"/>
    <w:rsid w:val="004428A1"/>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94B"/>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51D"/>
    <w:rsid w:val="0044660F"/>
    <w:rsid w:val="0044662A"/>
    <w:rsid w:val="0044666E"/>
    <w:rsid w:val="004466B5"/>
    <w:rsid w:val="0044683A"/>
    <w:rsid w:val="00446887"/>
    <w:rsid w:val="00446956"/>
    <w:rsid w:val="00446D5A"/>
    <w:rsid w:val="00447286"/>
    <w:rsid w:val="00447486"/>
    <w:rsid w:val="00447529"/>
    <w:rsid w:val="0044776B"/>
    <w:rsid w:val="004502AB"/>
    <w:rsid w:val="00450392"/>
    <w:rsid w:val="0045063D"/>
    <w:rsid w:val="00450778"/>
    <w:rsid w:val="00450D3B"/>
    <w:rsid w:val="00450DC6"/>
    <w:rsid w:val="00450F2C"/>
    <w:rsid w:val="00450FB9"/>
    <w:rsid w:val="0045119E"/>
    <w:rsid w:val="0045126E"/>
    <w:rsid w:val="004516BE"/>
    <w:rsid w:val="004518D5"/>
    <w:rsid w:val="004519BF"/>
    <w:rsid w:val="00451B06"/>
    <w:rsid w:val="00451BEB"/>
    <w:rsid w:val="0045212B"/>
    <w:rsid w:val="00452446"/>
    <w:rsid w:val="004526EF"/>
    <w:rsid w:val="004527C0"/>
    <w:rsid w:val="00452A45"/>
    <w:rsid w:val="00453746"/>
    <w:rsid w:val="00453871"/>
    <w:rsid w:val="00453DEF"/>
    <w:rsid w:val="0045401A"/>
    <w:rsid w:val="004543E4"/>
    <w:rsid w:val="00454619"/>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749"/>
    <w:rsid w:val="00460921"/>
    <w:rsid w:val="00460958"/>
    <w:rsid w:val="00460D56"/>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62"/>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192"/>
    <w:rsid w:val="0047166D"/>
    <w:rsid w:val="00471856"/>
    <w:rsid w:val="004718C5"/>
    <w:rsid w:val="004718FD"/>
    <w:rsid w:val="004719A1"/>
    <w:rsid w:val="00471B31"/>
    <w:rsid w:val="00471BFD"/>
    <w:rsid w:val="00471DB0"/>
    <w:rsid w:val="00471E77"/>
    <w:rsid w:val="00471ED6"/>
    <w:rsid w:val="00471F3B"/>
    <w:rsid w:val="00471FAB"/>
    <w:rsid w:val="00471FF6"/>
    <w:rsid w:val="004720E5"/>
    <w:rsid w:val="00472263"/>
    <w:rsid w:val="004726CC"/>
    <w:rsid w:val="00472A35"/>
    <w:rsid w:val="00472A88"/>
    <w:rsid w:val="00472ACB"/>
    <w:rsid w:val="00472DCC"/>
    <w:rsid w:val="004732BC"/>
    <w:rsid w:val="004739BD"/>
    <w:rsid w:val="00473D2D"/>
    <w:rsid w:val="00473ED1"/>
    <w:rsid w:val="00473F5F"/>
    <w:rsid w:val="004740D7"/>
    <w:rsid w:val="0047410D"/>
    <w:rsid w:val="00474827"/>
    <w:rsid w:val="00474B33"/>
    <w:rsid w:val="00474EEA"/>
    <w:rsid w:val="00474FB4"/>
    <w:rsid w:val="00475036"/>
    <w:rsid w:val="00475131"/>
    <w:rsid w:val="00475260"/>
    <w:rsid w:val="004755D5"/>
    <w:rsid w:val="004755F0"/>
    <w:rsid w:val="0047574D"/>
    <w:rsid w:val="00475986"/>
    <w:rsid w:val="00475A1B"/>
    <w:rsid w:val="00475B51"/>
    <w:rsid w:val="00475D3E"/>
    <w:rsid w:val="00475E50"/>
    <w:rsid w:val="00475F90"/>
    <w:rsid w:val="0047649F"/>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BA1"/>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4EB"/>
    <w:rsid w:val="0048357B"/>
    <w:rsid w:val="00483846"/>
    <w:rsid w:val="004838D0"/>
    <w:rsid w:val="00483D11"/>
    <w:rsid w:val="00483D20"/>
    <w:rsid w:val="0048406D"/>
    <w:rsid w:val="0048410E"/>
    <w:rsid w:val="00484425"/>
    <w:rsid w:val="004844AC"/>
    <w:rsid w:val="00484503"/>
    <w:rsid w:val="004849BA"/>
    <w:rsid w:val="00484C46"/>
    <w:rsid w:val="00484C71"/>
    <w:rsid w:val="00484D72"/>
    <w:rsid w:val="00484F26"/>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A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BF2"/>
    <w:rsid w:val="004A1CF3"/>
    <w:rsid w:val="004A1EC3"/>
    <w:rsid w:val="004A1F24"/>
    <w:rsid w:val="004A201F"/>
    <w:rsid w:val="004A2348"/>
    <w:rsid w:val="004A23B8"/>
    <w:rsid w:val="004A23C0"/>
    <w:rsid w:val="004A28D4"/>
    <w:rsid w:val="004A2908"/>
    <w:rsid w:val="004A2A81"/>
    <w:rsid w:val="004A2B3D"/>
    <w:rsid w:val="004A2BE1"/>
    <w:rsid w:val="004A2D32"/>
    <w:rsid w:val="004A2E44"/>
    <w:rsid w:val="004A30F7"/>
    <w:rsid w:val="004A3297"/>
    <w:rsid w:val="004A366E"/>
    <w:rsid w:val="004A36C0"/>
    <w:rsid w:val="004A39C0"/>
    <w:rsid w:val="004A3AA3"/>
    <w:rsid w:val="004A3C1C"/>
    <w:rsid w:val="004A3C25"/>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CD5"/>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8C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939"/>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2F8"/>
    <w:rsid w:val="004C2371"/>
    <w:rsid w:val="004C28ED"/>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2A"/>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B1D"/>
    <w:rsid w:val="004D0CD5"/>
    <w:rsid w:val="004D0DFA"/>
    <w:rsid w:val="004D0DFB"/>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1C"/>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3C4"/>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3B9"/>
    <w:rsid w:val="004E5449"/>
    <w:rsid w:val="004E5815"/>
    <w:rsid w:val="004E5BAB"/>
    <w:rsid w:val="004E5C61"/>
    <w:rsid w:val="004E5E80"/>
    <w:rsid w:val="004E5EC9"/>
    <w:rsid w:val="004E6158"/>
    <w:rsid w:val="004E6184"/>
    <w:rsid w:val="004E63C9"/>
    <w:rsid w:val="004E64BA"/>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C5"/>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D86"/>
    <w:rsid w:val="004F6F20"/>
    <w:rsid w:val="004F7251"/>
    <w:rsid w:val="004F7373"/>
    <w:rsid w:val="004F73A5"/>
    <w:rsid w:val="004F76A6"/>
    <w:rsid w:val="004F76CD"/>
    <w:rsid w:val="004F77B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A0"/>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D9D"/>
    <w:rsid w:val="00512E6A"/>
    <w:rsid w:val="005133A6"/>
    <w:rsid w:val="005135F6"/>
    <w:rsid w:val="00513CB8"/>
    <w:rsid w:val="00513D9A"/>
    <w:rsid w:val="00513F8F"/>
    <w:rsid w:val="0051405A"/>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857"/>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D72"/>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51F"/>
    <w:rsid w:val="005269C2"/>
    <w:rsid w:val="00526BB0"/>
    <w:rsid w:val="00526C2D"/>
    <w:rsid w:val="00526C8A"/>
    <w:rsid w:val="00526D38"/>
    <w:rsid w:val="00527160"/>
    <w:rsid w:val="005273B6"/>
    <w:rsid w:val="00527489"/>
    <w:rsid w:val="0052749D"/>
    <w:rsid w:val="00527706"/>
    <w:rsid w:val="00527A3E"/>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106"/>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3AB4"/>
    <w:rsid w:val="00533CFA"/>
    <w:rsid w:val="00534071"/>
    <w:rsid w:val="00534087"/>
    <w:rsid w:val="005341C0"/>
    <w:rsid w:val="005347FB"/>
    <w:rsid w:val="0053480B"/>
    <w:rsid w:val="005349EB"/>
    <w:rsid w:val="00534AA6"/>
    <w:rsid w:val="00534C7A"/>
    <w:rsid w:val="00534C83"/>
    <w:rsid w:val="00534F58"/>
    <w:rsid w:val="005350B9"/>
    <w:rsid w:val="0053512D"/>
    <w:rsid w:val="0053530D"/>
    <w:rsid w:val="0053574F"/>
    <w:rsid w:val="005357E0"/>
    <w:rsid w:val="005357E2"/>
    <w:rsid w:val="0053583D"/>
    <w:rsid w:val="00535A27"/>
    <w:rsid w:val="00535EEA"/>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22"/>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41"/>
    <w:rsid w:val="00560AC9"/>
    <w:rsid w:val="00560D0E"/>
    <w:rsid w:val="00560DDA"/>
    <w:rsid w:val="00560EBB"/>
    <w:rsid w:val="00560F7A"/>
    <w:rsid w:val="00561250"/>
    <w:rsid w:val="0056134D"/>
    <w:rsid w:val="0056172C"/>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4F01"/>
    <w:rsid w:val="0056515E"/>
    <w:rsid w:val="005651F7"/>
    <w:rsid w:val="00565239"/>
    <w:rsid w:val="005653F4"/>
    <w:rsid w:val="005655BE"/>
    <w:rsid w:val="00565679"/>
    <w:rsid w:val="005659FD"/>
    <w:rsid w:val="00565BE4"/>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0ED"/>
    <w:rsid w:val="00571358"/>
    <w:rsid w:val="00571382"/>
    <w:rsid w:val="00571474"/>
    <w:rsid w:val="005719CC"/>
    <w:rsid w:val="00571C9B"/>
    <w:rsid w:val="00571D1D"/>
    <w:rsid w:val="0057225B"/>
    <w:rsid w:val="0057226C"/>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79"/>
    <w:rsid w:val="00574694"/>
    <w:rsid w:val="00574805"/>
    <w:rsid w:val="00574886"/>
    <w:rsid w:val="00574A09"/>
    <w:rsid w:val="00574B86"/>
    <w:rsid w:val="00574DAC"/>
    <w:rsid w:val="00574F39"/>
    <w:rsid w:val="00574F9F"/>
    <w:rsid w:val="005753DB"/>
    <w:rsid w:val="005758BA"/>
    <w:rsid w:val="00575A65"/>
    <w:rsid w:val="00575E27"/>
    <w:rsid w:val="00575EC1"/>
    <w:rsid w:val="00575FE0"/>
    <w:rsid w:val="0057672D"/>
    <w:rsid w:val="00576A37"/>
    <w:rsid w:val="00576C73"/>
    <w:rsid w:val="00576FC7"/>
    <w:rsid w:val="005772E6"/>
    <w:rsid w:val="00577368"/>
    <w:rsid w:val="005773D4"/>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CED"/>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981"/>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1AB"/>
    <w:rsid w:val="00590203"/>
    <w:rsid w:val="005905E0"/>
    <w:rsid w:val="00590B59"/>
    <w:rsid w:val="00590BF6"/>
    <w:rsid w:val="00590BFF"/>
    <w:rsid w:val="00590F92"/>
    <w:rsid w:val="005910DC"/>
    <w:rsid w:val="005911E8"/>
    <w:rsid w:val="00591216"/>
    <w:rsid w:val="0059145A"/>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68A"/>
    <w:rsid w:val="00595691"/>
    <w:rsid w:val="00595777"/>
    <w:rsid w:val="005958BE"/>
    <w:rsid w:val="005958CA"/>
    <w:rsid w:val="00595C35"/>
    <w:rsid w:val="00595E99"/>
    <w:rsid w:val="0059601D"/>
    <w:rsid w:val="00596063"/>
    <w:rsid w:val="00596283"/>
    <w:rsid w:val="00596308"/>
    <w:rsid w:val="0059648E"/>
    <w:rsid w:val="00596702"/>
    <w:rsid w:val="005968C4"/>
    <w:rsid w:val="005968F0"/>
    <w:rsid w:val="00596A56"/>
    <w:rsid w:val="0059715B"/>
    <w:rsid w:val="0059739F"/>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0F0"/>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463"/>
    <w:rsid w:val="005A569F"/>
    <w:rsid w:val="005A578E"/>
    <w:rsid w:val="005A588D"/>
    <w:rsid w:val="005A59CF"/>
    <w:rsid w:val="005A6A3A"/>
    <w:rsid w:val="005A6AAB"/>
    <w:rsid w:val="005A6AD4"/>
    <w:rsid w:val="005A6B2D"/>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1C33"/>
    <w:rsid w:val="005B233F"/>
    <w:rsid w:val="005B2D4D"/>
    <w:rsid w:val="005B2EB8"/>
    <w:rsid w:val="005B318E"/>
    <w:rsid w:val="005B31A9"/>
    <w:rsid w:val="005B355C"/>
    <w:rsid w:val="005B3AB2"/>
    <w:rsid w:val="005B3C58"/>
    <w:rsid w:val="005B3C7C"/>
    <w:rsid w:val="005B3C87"/>
    <w:rsid w:val="005B3CB8"/>
    <w:rsid w:val="005B3FEB"/>
    <w:rsid w:val="005B44FA"/>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B7D15"/>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4CD"/>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A89"/>
    <w:rsid w:val="005D2B05"/>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6E9"/>
    <w:rsid w:val="005F0B4C"/>
    <w:rsid w:val="005F0B53"/>
    <w:rsid w:val="005F0C46"/>
    <w:rsid w:val="005F0C56"/>
    <w:rsid w:val="005F0F84"/>
    <w:rsid w:val="005F110C"/>
    <w:rsid w:val="005F15F3"/>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E19"/>
    <w:rsid w:val="005F3F7F"/>
    <w:rsid w:val="005F40E5"/>
    <w:rsid w:val="005F41B6"/>
    <w:rsid w:val="005F438B"/>
    <w:rsid w:val="005F46D9"/>
    <w:rsid w:val="005F4950"/>
    <w:rsid w:val="005F4B2B"/>
    <w:rsid w:val="005F4B43"/>
    <w:rsid w:val="005F502F"/>
    <w:rsid w:val="005F509E"/>
    <w:rsid w:val="005F5203"/>
    <w:rsid w:val="005F535C"/>
    <w:rsid w:val="005F53C6"/>
    <w:rsid w:val="005F53E0"/>
    <w:rsid w:val="005F5747"/>
    <w:rsid w:val="005F5C66"/>
    <w:rsid w:val="005F5CD0"/>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DF"/>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1D5"/>
    <w:rsid w:val="00606D0C"/>
    <w:rsid w:val="00606F98"/>
    <w:rsid w:val="00607039"/>
    <w:rsid w:val="0060708D"/>
    <w:rsid w:val="00607244"/>
    <w:rsid w:val="0060731A"/>
    <w:rsid w:val="00607354"/>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274"/>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3D3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74B"/>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0FC"/>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641"/>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04A"/>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891"/>
    <w:rsid w:val="00635E1A"/>
    <w:rsid w:val="00635EDC"/>
    <w:rsid w:val="00635F56"/>
    <w:rsid w:val="00636094"/>
    <w:rsid w:val="006360AD"/>
    <w:rsid w:val="006366EE"/>
    <w:rsid w:val="0063681F"/>
    <w:rsid w:val="00636A76"/>
    <w:rsid w:val="00636BD9"/>
    <w:rsid w:val="00636CF0"/>
    <w:rsid w:val="006373C7"/>
    <w:rsid w:val="006374F0"/>
    <w:rsid w:val="0063774D"/>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BF8"/>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018"/>
    <w:rsid w:val="00650150"/>
    <w:rsid w:val="00650727"/>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54"/>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CA9"/>
    <w:rsid w:val="00660DAD"/>
    <w:rsid w:val="00660EDA"/>
    <w:rsid w:val="00661636"/>
    <w:rsid w:val="00661767"/>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88E"/>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3FB"/>
    <w:rsid w:val="00672836"/>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4E"/>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196"/>
    <w:rsid w:val="00680956"/>
    <w:rsid w:val="00680A97"/>
    <w:rsid w:val="00680D9B"/>
    <w:rsid w:val="00680EA0"/>
    <w:rsid w:val="00680F30"/>
    <w:rsid w:val="00680F81"/>
    <w:rsid w:val="0068102D"/>
    <w:rsid w:val="006813DF"/>
    <w:rsid w:val="006816E8"/>
    <w:rsid w:val="0068195E"/>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70D"/>
    <w:rsid w:val="00683986"/>
    <w:rsid w:val="00683993"/>
    <w:rsid w:val="00683C0B"/>
    <w:rsid w:val="00683C88"/>
    <w:rsid w:val="00683D7F"/>
    <w:rsid w:val="00683E8F"/>
    <w:rsid w:val="00684258"/>
    <w:rsid w:val="006849D0"/>
    <w:rsid w:val="00684E2E"/>
    <w:rsid w:val="006851F6"/>
    <w:rsid w:val="0068529B"/>
    <w:rsid w:val="00685725"/>
    <w:rsid w:val="0068599C"/>
    <w:rsid w:val="00685BB7"/>
    <w:rsid w:val="00685D3B"/>
    <w:rsid w:val="00685DB7"/>
    <w:rsid w:val="0068608B"/>
    <w:rsid w:val="006860A4"/>
    <w:rsid w:val="0068623E"/>
    <w:rsid w:val="00686310"/>
    <w:rsid w:val="00686366"/>
    <w:rsid w:val="006864F7"/>
    <w:rsid w:val="00686533"/>
    <w:rsid w:val="0068653A"/>
    <w:rsid w:val="0068673B"/>
    <w:rsid w:val="006867BE"/>
    <w:rsid w:val="00687141"/>
    <w:rsid w:val="0068721F"/>
    <w:rsid w:val="00687AB5"/>
    <w:rsid w:val="00687AC8"/>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1DA5"/>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46F"/>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471"/>
    <w:rsid w:val="006A457C"/>
    <w:rsid w:val="006A4584"/>
    <w:rsid w:val="006A484F"/>
    <w:rsid w:val="006A49B5"/>
    <w:rsid w:val="006A4B7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CD"/>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9C"/>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4E75"/>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920"/>
    <w:rsid w:val="006C4B0F"/>
    <w:rsid w:val="006C4B11"/>
    <w:rsid w:val="006C4C99"/>
    <w:rsid w:val="006C4D69"/>
    <w:rsid w:val="006C4D88"/>
    <w:rsid w:val="006C4F94"/>
    <w:rsid w:val="006C4FD6"/>
    <w:rsid w:val="006C50C3"/>
    <w:rsid w:val="006C50CB"/>
    <w:rsid w:val="006C5215"/>
    <w:rsid w:val="006C538A"/>
    <w:rsid w:val="006C566C"/>
    <w:rsid w:val="006C57EC"/>
    <w:rsid w:val="006C5A4C"/>
    <w:rsid w:val="006C5B3B"/>
    <w:rsid w:val="006C5C20"/>
    <w:rsid w:val="006C5E13"/>
    <w:rsid w:val="006C5FF1"/>
    <w:rsid w:val="006C61B0"/>
    <w:rsid w:val="006C6287"/>
    <w:rsid w:val="006C65F1"/>
    <w:rsid w:val="006C677C"/>
    <w:rsid w:val="006C6E92"/>
    <w:rsid w:val="006C7415"/>
    <w:rsid w:val="006C75C9"/>
    <w:rsid w:val="006C763E"/>
    <w:rsid w:val="006C776B"/>
    <w:rsid w:val="006C7DC6"/>
    <w:rsid w:val="006D0233"/>
    <w:rsid w:val="006D03CD"/>
    <w:rsid w:val="006D07A6"/>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27A"/>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0BD"/>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768"/>
    <w:rsid w:val="006E088D"/>
    <w:rsid w:val="006E099B"/>
    <w:rsid w:val="006E09BF"/>
    <w:rsid w:val="006E0A6A"/>
    <w:rsid w:val="006E0B16"/>
    <w:rsid w:val="006E0E60"/>
    <w:rsid w:val="006E0ED0"/>
    <w:rsid w:val="006E11D4"/>
    <w:rsid w:val="006E13B5"/>
    <w:rsid w:val="006E1679"/>
    <w:rsid w:val="006E176F"/>
    <w:rsid w:val="006E1CD3"/>
    <w:rsid w:val="006E2190"/>
    <w:rsid w:val="006E22CC"/>
    <w:rsid w:val="006E2816"/>
    <w:rsid w:val="006E2AA6"/>
    <w:rsid w:val="006E2FED"/>
    <w:rsid w:val="006E32B6"/>
    <w:rsid w:val="006E348C"/>
    <w:rsid w:val="006E34DD"/>
    <w:rsid w:val="006E35D3"/>
    <w:rsid w:val="006E3A42"/>
    <w:rsid w:val="006E3D22"/>
    <w:rsid w:val="006E3D3A"/>
    <w:rsid w:val="006E3D72"/>
    <w:rsid w:val="006E3DC3"/>
    <w:rsid w:val="006E4567"/>
    <w:rsid w:val="006E459B"/>
    <w:rsid w:val="006E45AE"/>
    <w:rsid w:val="006E48D3"/>
    <w:rsid w:val="006E4B0C"/>
    <w:rsid w:val="006E4BBD"/>
    <w:rsid w:val="006E507A"/>
    <w:rsid w:val="006E512D"/>
    <w:rsid w:val="006E5151"/>
    <w:rsid w:val="006E54EC"/>
    <w:rsid w:val="006E5545"/>
    <w:rsid w:val="006E554E"/>
    <w:rsid w:val="006E55A4"/>
    <w:rsid w:val="006E58AC"/>
    <w:rsid w:val="006E5A15"/>
    <w:rsid w:val="006E5A45"/>
    <w:rsid w:val="006E5DBD"/>
    <w:rsid w:val="006E5E9E"/>
    <w:rsid w:val="006E6388"/>
    <w:rsid w:val="006E63AC"/>
    <w:rsid w:val="006E67E2"/>
    <w:rsid w:val="006E6A05"/>
    <w:rsid w:val="006E6DA9"/>
    <w:rsid w:val="006E6F03"/>
    <w:rsid w:val="006E6FBF"/>
    <w:rsid w:val="006E71A8"/>
    <w:rsid w:val="006E7320"/>
    <w:rsid w:val="006E7496"/>
    <w:rsid w:val="006E7713"/>
    <w:rsid w:val="006E792F"/>
    <w:rsid w:val="006E7969"/>
    <w:rsid w:val="006E79AF"/>
    <w:rsid w:val="006E7ACC"/>
    <w:rsid w:val="006E7E49"/>
    <w:rsid w:val="006E7E6B"/>
    <w:rsid w:val="006E7F71"/>
    <w:rsid w:val="006F057D"/>
    <w:rsid w:val="006F05C2"/>
    <w:rsid w:val="006F090B"/>
    <w:rsid w:val="006F0B0E"/>
    <w:rsid w:val="006F0C12"/>
    <w:rsid w:val="006F0C49"/>
    <w:rsid w:val="006F0C63"/>
    <w:rsid w:val="006F0EB1"/>
    <w:rsid w:val="006F1008"/>
    <w:rsid w:val="006F12C7"/>
    <w:rsid w:val="006F1354"/>
    <w:rsid w:val="006F14E2"/>
    <w:rsid w:val="006F14F2"/>
    <w:rsid w:val="006F1629"/>
    <w:rsid w:val="006F1897"/>
    <w:rsid w:val="006F19E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38"/>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D6B"/>
    <w:rsid w:val="006F7E42"/>
    <w:rsid w:val="0070001A"/>
    <w:rsid w:val="00700042"/>
    <w:rsid w:val="00700229"/>
    <w:rsid w:val="0070023A"/>
    <w:rsid w:val="00700795"/>
    <w:rsid w:val="007009AB"/>
    <w:rsid w:val="007009F5"/>
    <w:rsid w:val="00700CE1"/>
    <w:rsid w:val="007013FB"/>
    <w:rsid w:val="00701584"/>
    <w:rsid w:val="007017EA"/>
    <w:rsid w:val="0070181F"/>
    <w:rsid w:val="0070193E"/>
    <w:rsid w:val="00701B27"/>
    <w:rsid w:val="00701FEC"/>
    <w:rsid w:val="00702009"/>
    <w:rsid w:val="00702876"/>
    <w:rsid w:val="007028E8"/>
    <w:rsid w:val="00702BFC"/>
    <w:rsid w:val="0070316F"/>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6CD"/>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64A"/>
    <w:rsid w:val="00710994"/>
    <w:rsid w:val="007109CD"/>
    <w:rsid w:val="00710A3E"/>
    <w:rsid w:val="00710B02"/>
    <w:rsid w:val="00710D33"/>
    <w:rsid w:val="007110D1"/>
    <w:rsid w:val="007110FE"/>
    <w:rsid w:val="007111D7"/>
    <w:rsid w:val="00711279"/>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854"/>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06E"/>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452"/>
    <w:rsid w:val="007249A4"/>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61A"/>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608"/>
    <w:rsid w:val="007337C5"/>
    <w:rsid w:val="007337CF"/>
    <w:rsid w:val="00733858"/>
    <w:rsid w:val="007338D0"/>
    <w:rsid w:val="0073391C"/>
    <w:rsid w:val="00733A43"/>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21"/>
    <w:rsid w:val="00745F9B"/>
    <w:rsid w:val="00746167"/>
    <w:rsid w:val="00746199"/>
    <w:rsid w:val="007461C7"/>
    <w:rsid w:val="00746251"/>
    <w:rsid w:val="0074644A"/>
    <w:rsid w:val="007465ED"/>
    <w:rsid w:val="007469F5"/>
    <w:rsid w:val="00746AAB"/>
    <w:rsid w:val="00746C0C"/>
    <w:rsid w:val="00746E0B"/>
    <w:rsid w:val="00747028"/>
    <w:rsid w:val="00747048"/>
    <w:rsid w:val="00747069"/>
    <w:rsid w:val="00747446"/>
    <w:rsid w:val="00747462"/>
    <w:rsid w:val="00747BD8"/>
    <w:rsid w:val="00747DA2"/>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5B0"/>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62B"/>
    <w:rsid w:val="0076375B"/>
    <w:rsid w:val="00763810"/>
    <w:rsid w:val="00763D32"/>
    <w:rsid w:val="007641AA"/>
    <w:rsid w:val="00764471"/>
    <w:rsid w:val="00764596"/>
    <w:rsid w:val="0076483F"/>
    <w:rsid w:val="0076499E"/>
    <w:rsid w:val="00764E4E"/>
    <w:rsid w:val="00764E7D"/>
    <w:rsid w:val="00764E9C"/>
    <w:rsid w:val="00764EB8"/>
    <w:rsid w:val="00765019"/>
    <w:rsid w:val="00765098"/>
    <w:rsid w:val="007654B5"/>
    <w:rsid w:val="00765583"/>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9C9"/>
    <w:rsid w:val="00770BE7"/>
    <w:rsid w:val="00770CEE"/>
    <w:rsid w:val="00770DE6"/>
    <w:rsid w:val="0077104C"/>
    <w:rsid w:val="00771650"/>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CB7"/>
    <w:rsid w:val="00773DCD"/>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BB5"/>
    <w:rsid w:val="00785E0F"/>
    <w:rsid w:val="0078600C"/>
    <w:rsid w:val="00786032"/>
    <w:rsid w:val="007861D1"/>
    <w:rsid w:val="00786272"/>
    <w:rsid w:val="007864B2"/>
    <w:rsid w:val="00786566"/>
    <w:rsid w:val="00786583"/>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4EF"/>
    <w:rsid w:val="007905F4"/>
    <w:rsid w:val="007906BF"/>
    <w:rsid w:val="00790CD6"/>
    <w:rsid w:val="00790D2F"/>
    <w:rsid w:val="00791548"/>
    <w:rsid w:val="007916D2"/>
    <w:rsid w:val="00791ACE"/>
    <w:rsid w:val="00791ADE"/>
    <w:rsid w:val="00791AFB"/>
    <w:rsid w:val="00791BEA"/>
    <w:rsid w:val="00791D64"/>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82"/>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3CCA"/>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B26"/>
    <w:rsid w:val="007A5DBC"/>
    <w:rsid w:val="007A5EF4"/>
    <w:rsid w:val="007A618D"/>
    <w:rsid w:val="007A62AF"/>
    <w:rsid w:val="007A6333"/>
    <w:rsid w:val="007A6477"/>
    <w:rsid w:val="007A6660"/>
    <w:rsid w:val="007A6909"/>
    <w:rsid w:val="007A69DC"/>
    <w:rsid w:val="007A75A3"/>
    <w:rsid w:val="007A7836"/>
    <w:rsid w:val="007A7896"/>
    <w:rsid w:val="007A7DA7"/>
    <w:rsid w:val="007B0227"/>
    <w:rsid w:val="007B0253"/>
    <w:rsid w:val="007B0623"/>
    <w:rsid w:val="007B073B"/>
    <w:rsid w:val="007B082B"/>
    <w:rsid w:val="007B0865"/>
    <w:rsid w:val="007B091C"/>
    <w:rsid w:val="007B0939"/>
    <w:rsid w:val="007B09ED"/>
    <w:rsid w:val="007B0A88"/>
    <w:rsid w:val="007B0A9B"/>
    <w:rsid w:val="007B0AA3"/>
    <w:rsid w:val="007B0B92"/>
    <w:rsid w:val="007B0D8D"/>
    <w:rsid w:val="007B0E9E"/>
    <w:rsid w:val="007B1061"/>
    <w:rsid w:val="007B10E9"/>
    <w:rsid w:val="007B1159"/>
    <w:rsid w:val="007B127D"/>
    <w:rsid w:val="007B158A"/>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6F5C"/>
    <w:rsid w:val="007B70E8"/>
    <w:rsid w:val="007B770E"/>
    <w:rsid w:val="007B7832"/>
    <w:rsid w:val="007B79EE"/>
    <w:rsid w:val="007B7A3B"/>
    <w:rsid w:val="007B7E00"/>
    <w:rsid w:val="007C0160"/>
    <w:rsid w:val="007C020C"/>
    <w:rsid w:val="007C0880"/>
    <w:rsid w:val="007C0BD2"/>
    <w:rsid w:val="007C0CDB"/>
    <w:rsid w:val="007C0D93"/>
    <w:rsid w:val="007C0F3A"/>
    <w:rsid w:val="007C1065"/>
    <w:rsid w:val="007C10B4"/>
    <w:rsid w:val="007C11FC"/>
    <w:rsid w:val="007C1361"/>
    <w:rsid w:val="007C1537"/>
    <w:rsid w:val="007C1B44"/>
    <w:rsid w:val="007C1B94"/>
    <w:rsid w:val="007C1C1E"/>
    <w:rsid w:val="007C2073"/>
    <w:rsid w:val="007C21DE"/>
    <w:rsid w:val="007C2252"/>
    <w:rsid w:val="007C2257"/>
    <w:rsid w:val="007C22A3"/>
    <w:rsid w:val="007C24A4"/>
    <w:rsid w:val="007C2A39"/>
    <w:rsid w:val="007C2AD0"/>
    <w:rsid w:val="007C2F99"/>
    <w:rsid w:val="007C3482"/>
    <w:rsid w:val="007C377D"/>
    <w:rsid w:val="007C3CBD"/>
    <w:rsid w:val="007C3D88"/>
    <w:rsid w:val="007C3E76"/>
    <w:rsid w:val="007C3F14"/>
    <w:rsid w:val="007C3F9D"/>
    <w:rsid w:val="007C3FBF"/>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2EBB"/>
    <w:rsid w:val="007D357E"/>
    <w:rsid w:val="007D3889"/>
    <w:rsid w:val="007D39A2"/>
    <w:rsid w:val="007D39D7"/>
    <w:rsid w:val="007D3A6B"/>
    <w:rsid w:val="007D3BB7"/>
    <w:rsid w:val="007D3FC1"/>
    <w:rsid w:val="007D4C64"/>
    <w:rsid w:val="007D4FF2"/>
    <w:rsid w:val="007D50CE"/>
    <w:rsid w:val="007D512C"/>
    <w:rsid w:val="007D523F"/>
    <w:rsid w:val="007D526F"/>
    <w:rsid w:val="007D5586"/>
    <w:rsid w:val="007D59F2"/>
    <w:rsid w:val="007D5A24"/>
    <w:rsid w:val="007D5B38"/>
    <w:rsid w:val="007D5E36"/>
    <w:rsid w:val="007D5F6A"/>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CB3"/>
    <w:rsid w:val="007D7E3F"/>
    <w:rsid w:val="007D7E94"/>
    <w:rsid w:val="007D7F51"/>
    <w:rsid w:val="007E0055"/>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665"/>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1F6"/>
    <w:rsid w:val="007F6200"/>
    <w:rsid w:val="007F6562"/>
    <w:rsid w:val="007F656C"/>
    <w:rsid w:val="007F65DC"/>
    <w:rsid w:val="007F65F2"/>
    <w:rsid w:val="007F6DA9"/>
    <w:rsid w:val="007F6F09"/>
    <w:rsid w:val="007F70D6"/>
    <w:rsid w:val="007F70F6"/>
    <w:rsid w:val="007F7331"/>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622"/>
    <w:rsid w:val="008067DE"/>
    <w:rsid w:val="00806979"/>
    <w:rsid w:val="0080699F"/>
    <w:rsid w:val="00806CD1"/>
    <w:rsid w:val="00806D29"/>
    <w:rsid w:val="00806E8D"/>
    <w:rsid w:val="0080739E"/>
    <w:rsid w:val="00807562"/>
    <w:rsid w:val="008076B5"/>
    <w:rsid w:val="0080770D"/>
    <w:rsid w:val="00807A13"/>
    <w:rsid w:val="00807B4E"/>
    <w:rsid w:val="00807D28"/>
    <w:rsid w:val="00807D5E"/>
    <w:rsid w:val="00807E1B"/>
    <w:rsid w:val="0081012C"/>
    <w:rsid w:val="008104DD"/>
    <w:rsid w:val="008105AC"/>
    <w:rsid w:val="008106A3"/>
    <w:rsid w:val="00810A0D"/>
    <w:rsid w:val="00810C3E"/>
    <w:rsid w:val="00810D23"/>
    <w:rsid w:val="00810DE9"/>
    <w:rsid w:val="00810EAE"/>
    <w:rsid w:val="00811036"/>
    <w:rsid w:val="008117CD"/>
    <w:rsid w:val="00811954"/>
    <w:rsid w:val="00811E46"/>
    <w:rsid w:val="00811EF6"/>
    <w:rsid w:val="00811FC6"/>
    <w:rsid w:val="008123D5"/>
    <w:rsid w:val="008124AF"/>
    <w:rsid w:val="008124FE"/>
    <w:rsid w:val="008127B0"/>
    <w:rsid w:val="00812C01"/>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7EF"/>
    <w:rsid w:val="0081595C"/>
    <w:rsid w:val="00815F85"/>
    <w:rsid w:val="00816104"/>
    <w:rsid w:val="00816382"/>
    <w:rsid w:val="008163F0"/>
    <w:rsid w:val="00816654"/>
    <w:rsid w:val="00816A54"/>
    <w:rsid w:val="00816C40"/>
    <w:rsid w:val="00816D5D"/>
    <w:rsid w:val="00816D94"/>
    <w:rsid w:val="0081727D"/>
    <w:rsid w:val="00817508"/>
    <w:rsid w:val="00817742"/>
    <w:rsid w:val="00817829"/>
    <w:rsid w:val="0081787C"/>
    <w:rsid w:val="00817B8F"/>
    <w:rsid w:val="00817C96"/>
    <w:rsid w:val="00817CF4"/>
    <w:rsid w:val="00817D2A"/>
    <w:rsid w:val="00817F27"/>
    <w:rsid w:val="008202BA"/>
    <w:rsid w:val="008204F2"/>
    <w:rsid w:val="00820995"/>
    <w:rsid w:val="00820CDF"/>
    <w:rsid w:val="00820DF1"/>
    <w:rsid w:val="0082172C"/>
    <w:rsid w:val="00821781"/>
    <w:rsid w:val="00822053"/>
    <w:rsid w:val="008220AC"/>
    <w:rsid w:val="008227AA"/>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4BD"/>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94"/>
    <w:rsid w:val="008306EC"/>
    <w:rsid w:val="00830F16"/>
    <w:rsid w:val="00831198"/>
    <w:rsid w:val="008312A4"/>
    <w:rsid w:val="008312DE"/>
    <w:rsid w:val="008314BC"/>
    <w:rsid w:val="0083157F"/>
    <w:rsid w:val="00831CF0"/>
    <w:rsid w:val="00832142"/>
    <w:rsid w:val="0083225E"/>
    <w:rsid w:val="00832A2B"/>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4F30"/>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161"/>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1B6"/>
    <w:rsid w:val="00842340"/>
    <w:rsid w:val="0084242D"/>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32"/>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0B"/>
    <w:rsid w:val="00846FF5"/>
    <w:rsid w:val="008470DE"/>
    <w:rsid w:val="00847991"/>
    <w:rsid w:val="00847C30"/>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BD2"/>
    <w:rsid w:val="00853C45"/>
    <w:rsid w:val="00853FAE"/>
    <w:rsid w:val="00854090"/>
    <w:rsid w:val="008540E5"/>
    <w:rsid w:val="008541B6"/>
    <w:rsid w:val="00854290"/>
    <w:rsid w:val="0085434A"/>
    <w:rsid w:val="0085436E"/>
    <w:rsid w:val="00854443"/>
    <w:rsid w:val="00854682"/>
    <w:rsid w:val="00854980"/>
    <w:rsid w:val="00854983"/>
    <w:rsid w:val="00854AC5"/>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705"/>
    <w:rsid w:val="00861921"/>
    <w:rsid w:val="00861B41"/>
    <w:rsid w:val="00861B5D"/>
    <w:rsid w:val="00861D65"/>
    <w:rsid w:val="00861DA1"/>
    <w:rsid w:val="008620A8"/>
    <w:rsid w:val="008620AB"/>
    <w:rsid w:val="008620C2"/>
    <w:rsid w:val="00862173"/>
    <w:rsid w:val="00862290"/>
    <w:rsid w:val="00862373"/>
    <w:rsid w:val="008623ED"/>
    <w:rsid w:val="008626B0"/>
    <w:rsid w:val="0086272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3F9"/>
    <w:rsid w:val="00865696"/>
    <w:rsid w:val="008657E1"/>
    <w:rsid w:val="00865D4C"/>
    <w:rsid w:val="00865DE1"/>
    <w:rsid w:val="008662A7"/>
    <w:rsid w:val="008663CE"/>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04"/>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2FCC"/>
    <w:rsid w:val="00883004"/>
    <w:rsid w:val="00883AC4"/>
    <w:rsid w:val="00883B7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9"/>
    <w:rsid w:val="008864DF"/>
    <w:rsid w:val="008864F7"/>
    <w:rsid w:val="0088651F"/>
    <w:rsid w:val="0088687E"/>
    <w:rsid w:val="00886C72"/>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ED1"/>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DA9"/>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B6E"/>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8C7"/>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80"/>
    <w:rsid w:val="008C2A91"/>
    <w:rsid w:val="008C2BA6"/>
    <w:rsid w:val="008C31D1"/>
    <w:rsid w:val="008C31E4"/>
    <w:rsid w:val="008C3240"/>
    <w:rsid w:val="008C33D2"/>
    <w:rsid w:val="008C3748"/>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7CB"/>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52D"/>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BD4"/>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2A"/>
    <w:rsid w:val="008E4820"/>
    <w:rsid w:val="008E4CF3"/>
    <w:rsid w:val="008E4D72"/>
    <w:rsid w:val="008E5148"/>
    <w:rsid w:val="008E51C3"/>
    <w:rsid w:val="008E5436"/>
    <w:rsid w:val="008E5564"/>
    <w:rsid w:val="008E5B5F"/>
    <w:rsid w:val="008E5D5A"/>
    <w:rsid w:val="008E5D7A"/>
    <w:rsid w:val="008E5E0A"/>
    <w:rsid w:val="008E6073"/>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63"/>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A14"/>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465"/>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4FF6"/>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3D6"/>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638"/>
    <w:rsid w:val="00915984"/>
    <w:rsid w:val="00915EB2"/>
    <w:rsid w:val="00915EE2"/>
    <w:rsid w:val="0091610F"/>
    <w:rsid w:val="009161BA"/>
    <w:rsid w:val="00916784"/>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9BA"/>
    <w:rsid w:val="00921A74"/>
    <w:rsid w:val="00921C9F"/>
    <w:rsid w:val="00921CA2"/>
    <w:rsid w:val="00921CA3"/>
    <w:rsid w:val="00921CD2"/>
    <w:rsid w:val="00921ED5"/>
    <w:rsid w:val="00921FA1"/>
    <w:rsid w:val="009221E0"/>
    <w:rsid w:val="00922217"/>
    <w:rsid w:val="009225B6"/>
    <w:rsid w:val="0092270B"/>
    <w:rsid w:val="0092286C"/>
    <w:rsid w:val="00922CBA"/>
    <w:rsid w:val="00923151"/>
    <w:rsid w:val="00923391"/>
    <w:rsid w:val="0092384C"/>
    <w:rsid w:val="00923ABA"/>
    <w:rsid w:val="0092400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5FE4"/>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78C"/>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2D6"/>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1BC"/>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BC3"/>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7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168"/>
    <w:rsid w:val="0096623F"/>
    <w:rsid w:val="009662CB"/>
    <w:rsid w:val="0096691D"/>
    <w:rsid w:val="00966EC4"/>
    <w:rsid w:val="009673A3"/>
    <w:rsid w:val="009674F8"/>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37D"/>
    <w:rsid w:val="00975502"/>
    <w:rsid w:val="00975859"/>
    <w:rsid w:val="00975DFD"/>
    <w:rsid w:val="00975FAD"/>
    <w:rsid w:val="00976209"/>
    <w:rsid w:val="0097639B"/>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668"/>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AD6"/>
    <w:rsid w:val="00982B3A"/>
    <w:rsid w:val="00982E44"/>
    <w:rsid w:val="00982E67"/>
    <w:rsid w:val="00982F5A"/>
    <w:rsid w:val="00983061"/>
    <w:rsid w:val="00983223"/>
    <w:rsid w:val="00983296"/>
    <w:rsid w:val="009832B2"/>
    <w:rsid w:val="00983611"/>
    <w:rsid w:val="009836C1"/>
    <w:rsid w:val="009838CE"/>
    <w:rsid w:val="00983C41"/>
    <w:rsid w:val="00983C97"/>
    <w:rsid w:val="00983F1F"/>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57A"/>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E04"/>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07"/>
    <w:rsid w:val="009A6BAA"/>
    <w:rsid w:val="009A6C53"/>
    <w:rsid w:val="009A6C74"/>
    <w:rsid w:val="009A6D91"/>
    <w:rsid w:val="009A6E20"/>
    <w:rsid w:val="009A701D"/>
    <w:rsid w:val="009A7154"/>
    <w:rsid w:val="009A7159"/>
    <w:rsid w:val="009A78D1"/>
    <w:rsid w:val="009A7AB4"/>
    <w:rsid w:val="009A7B4E"/>
    <w:rsid w:val="009A7F1A"/>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6D4"/>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6DB0"/>
    <w:rsid w:val="009B78AA"/>
    <w:rsid w:val="009B78D2"/>
    <w:rsid w:val="009B7BB7"/>
    <w:rsid w:val="009B7E6E"/>
    <w:rsid w:val="009B7FFA"/>
    <w:rsid w:val="009C003B"/>
    <w:rsid w:val="009C00EF"/>
    <w:rsid w:val="009C054A"/>
    <w:rsid w:val="009C0575"/>
    <w:rsid w:val="009C0606"/>
    <w:rsid w:val="009C089E"/>
    <w:rsid w:val="009C0BC1"/>
    <w:rsid w:val="009C0DBE"/>
    <w:rsid w:val="009C10DF"/>
    <w:rsid w:val="009C1266"/>
    <w:rsid w:val="009C15AC"/>
    <w:rsid w:val="009C1A35"/>
    <w:rsid w:val="009C1D4B"/>
    <w:rsid w:val="009C1E0C"/>
    <w:rsid w:val="009C1E20"/>
    <w:rsid w:val="009C20E5"/>
    <w:rsid w:val="009C250F"/>
    <w:rsid w:val="009C268D"/>
    <w:rsid w:val="009C281C"/>
    <w:rsid w:val="009C298A"/>
    <w:rsid w:val="009C2CDB"/>
    <w:rsid w:val="009C3413"/>
    <w:rsid w:val="009C3D88"/>
    <w:rsid w:val="009C3E5D"/>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577"/>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AD6"/>
    <w:rsid w:val="009E0C95"/>
    <w:rsid w:val="009E0D2B"/>
    <w:rsid w:val="009E11A9"/>
    <w:rsid w:val="009E176B"/>
    <w:rsid w:val="009E1E13"/>
    <w:rsid w:val="009E1E54"/>
    <w:rsid w:val="009E1F70"/>
    <w:rsid w:val="009E1FFC"/>
    <w:rsid w:val="009E2A61"/>
    <w:rsid w:val="009E2F97"/>
    <w:rsid w:val="009E3235"/>
    <w:rsid w:val="009E3369"/>
    <w:rsid w:val="009E356D"/>
    <w:rsid w:val="009E35F6"/>
    <w:rsid w:val="009E3790"/>
    <w:rsid w:val="009E38B9"/>
    <w:rsid w:val="009E3BEC"/>
    <w:rsid w:val="009E3C27"/>
    <w:rsid w:val="009E457F"/>
    <w:rsid w:val="009E4637"/>
    <w:rsid w:val="009E46E6"/>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40"/>
    <w:rsid w:val="009E74AC"/>
    <w:rsid w:val="009E798E"/>
    <w:rsid w:val="009E7D58"/>
    <w:rsid w:val="009F06E6"/>
    <w:rsid w:val="009F06F6"/>
    <w:rsid w:val="009F074E"/>
    <w:rsid w:val="009F07CA"/>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75A"/>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1C"/>
    <w:rsid w:val="009F7B48"/>
    <w:rsid w:val="009F7BD3"/>
    <w:rsid w:val="009F7C7A"/>
    <w:rsid w:val="009F7C89"/>
    <w:rsid w:val="00A00248"/>
    <w:rsid w:val="00A00519"/>
    <w:rsid w:val="00A009FB"/>
    <w:rsid w:val="00A01006"/>
    <w:rsid w:val="00A010C1"/>
    <w:rsid w:val="00A011C6"/>
    <w:rsid w:val="00A0170E"/>
    <w:rsid w:val="00A01A6D"/>
    <w:rsid w:val="00A01CDF"/>
    <w:rsid w:val="00A01F3F"/>
    <w:rsid w:val="00A01F62"/>
    <w:rsid w:val="00A021B8"/>
    <w:rsid w:val="00A021CA"/>
    <w:rsid w:val="00A02844"/>
    <w:rsid w:val="00A02B26"/>
    <w:rsid w:val="00A02EFD"/>
    <w:rsid w:val="00A02FB4"/>
    <w:rsid w:val="00A03081"/>
    <w:rsid w:val="00A032B6"/>
    <w:rsid w:val="00A035A8"/>
    <w:rsid w:val="00A03830"/>
    <w:rsid w:val="00A03893"/>
    <w:rsid w:val="00A0394B"/>
    <w:rsid w:val="00A03A26"/>
    <w:rsid w:val="00A0403F"/>
    <w:rsid w:val="00A04101"/>
    <w:rsid w:val="00A04399"/>
    <w:rsid w:val="00A04541"/>
    <w:rsid w:val="00A04846"/>
    <w:rsid w:val="00A04A3A"/>
    <w:rsid w:val="00A04A92"/>
    <w:rsid w:val="00A04E4C"/>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77C"/>
    <w:rsid w:val="00A07AF9"/>
    <w:rsid w:val="00A07B16"/>
    <w:rsid w:val="00A07EA6"/>
    <w:rsid w:val="00A10295"/>
    <w:rsid w:val="00A1039C"/>
    <w:rsid w:val="00A105DB"/>
    <w:rsid w:val="00A106FE"/>
    <w:rsid w:val="00A108AD"/>
    <w:rsid w:val="00A10B48"/>
    <w:rsid w:val="00A10C31"/>
    <w:rsid w:val="00A10CC2"/>
    <w:rsid w:val="00A10D5D"/>
    <w:rsid w:val="00A10F03"/>
    <w:rsid w:val="00A114A8"/>
    <w:rsid w:val="00A114B5"/>
    <w:rsid w:val="00A115BF"/>
    <w:rsid w:val="00A115F5"/>
    <w:rsid w:val="00A11ACA"/>
    <w:rsid w:val="00A11C96"/>
    <w:rsid w:val="00A11E0F"/>
    <w:rsid w:val="00A120A8"/>
    <w:rsid w:val="00A121EA"/>
    <w:rsid w:val="00A12206"/>
    <w:rsid w:val="00A12301"/>
    <w:rsid w:val="00A123C6"/>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0C"/>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A77"/>
    <w:rsid w:val="00A26A84"/>
    <w:rsid w:val="00A26C90"/>
    <w:rsid w:val="00A26D60"/>
    <w:rsid w:val="00A26EE0"/>
    <w:rsid w:val="00A271A7"/>
    <w:rsid w:val="00A2769C"/>
    <w:rsid w:val="00A27BFB"/>
    <w:rsid w:val="00A27ED1"/>
    <w:rsid w:val="00A302B3"/>
    <w:rsid w:val="00A3030C"/>
    <w:rsid w:val="00A3055D"/>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87D"/>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5E3E"/>
    <w:rsid w:val="00A36046"/>
    <w:rsid w:val="00A362A4"/>
    <w:rsid w:val="00A362CB"/>
    <w:rsid w:val="00A36694"/>
    <w:rsid w:val="00A36A6F"/>
    <w:rsid w:val="00A36AD0"/>
    <w:rsid w:val="00A36EE6"/>
    <w:rsid w:val="00A373DE"/>
    <w:rsid w:val="00A3747D"/>
    <w:rsid w:val="00A37A2A"/>
    <w:rsid w:val="00A37A59"/>
    <w:rsid w:val="00A37B12"/>
    <w:rsid w:val="00A37E00"/>
    <w:rsid w:val="00A400B0"/>
    <w:rsid w:val="00A40531"/>
    <w:rsid w:val="00A40889"/>
    <w:rsid w:val="00A40A2D"/>
    <w:rsid w:val="00A41009"/>
    <w:rsid w:val="00A4102E"/>
    <w:rsid w:val="00A41179"/>
    <w:rsid w:val="00A41269"/>
    <w:rsid w:val="00A41442"/>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C7C"/>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CF9"/>
    <w:rsid w:val="00A54D16"/>
    <w:rsid w:val="00A54E0E"/>
    <w:rsid w:val="00A556EB"/>
    <w:rsid w:val="00A5579B"/>
    <w:rsid w:val="00A55877"/>
    <w:rsid w:val="00A55BB7"/>
    <w:rsid w:val="00A55CCE"/>
    <w:rsid w:val="00A55D44"/>
    <w:rsid w:val="00A55E76"/>
    <w:rsid w:val="00A5637C"/>
    <w:rsid w:val="00A5663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4CE"/>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1C5"/>
    <w:rsid w:val="00A64361"/>
    <w:rsid w:val="00A64934"/>
    <w:rsid w:val="00A64BC7"/>
    <w:rsid w:val="00A64E30"/>
    <w:rsid w:val="00A64EB1"/>
    <w:rsid w:val="00A64F4D"/>
    <w:rsid w:val="00A6533F"/>
    <w:rsid w:val="00A65354"/>
    <w:rsid w:val="00A656D7"/>
    <w:rsid w:val="00A65781"/>
    <w:rsid w:val="00A657CF"/>
    <w:rsid w:val="00A65A12"/>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3C6"/>
    <w:rsid w:val="00A70725"/>
    <w:rsid w:val="00A707FE"/>
    <w:rsid w:val="00A70A35"/>
    <w:rsid w:val="00A70AF7"/>
    <w:rsid w:val="00A70C0A"/>
    <w:rsid w:val="00A70C9B"/>
    <w:rsid w:val="00A70CAC"/>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24"/>
    <w:rsid w:val="00A7634B"/>
    <w:rsid w:val="00A76369"/>
    <w:rsid w:val="00A76398"/>
    <w:rsid w:val="00A763AF"/>
    <w:rsid w:val="00A7649E"/>
    <w:rsid w:val="00A7662C"/>
    <w:rsid w:val="00A76696"/>
    <w:rsid w:val="00A767A8"/>
    <w:rsid w:val="00A7692C"/>
    <w:rsid w:val="00A769A7"/>
    <w:rsid w:val="00A76A52"/>
    <w:rsid w:val="00A76BF2"/>
    <w:rsid w:val="00A76CB4"/>
    <w:rsid w:val="00A76E16"/>
    <w:rsid w:val="00A76F80"/>
    <w:rsid w:val="00A76FC0"/>
    <w:rsid w:val="00A770A5"/>
    <w:rsid w:val="00A7735F"/>
    <w:rsid w:val="00A7747E"/>
    <w:rsid w:val="00A776EF"/>
    <w:rsid w:val="00A77723"/>
    <w:rsid w:val="00A77A1E"/>
    <w:rsid w:val="00A77C0E"/>
    <w:rsid w:val="00A77D83"/>
    <w:rsid w:val="00A77E94"/>
    <w:rsid w:val="00A80402"/>
    <w:rsid w:val="00A80487"/>
    <w:rsid w:val="00A806D6"/>
    <w:rsid w:val="00A80E52"/>
    <w:rsid w:val="00A8121F"/>
    <w:rsid w:val="00A8135C"/>
    <w:rsid w:val="00A81570"/>
    <w:rsid w:val="00A81633"/>
    <w:rsid w:val="00A81C80"/>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8BA"/>
    <w:rsid w:val="00A86ACD"/>
    <w:rsid w:val="00A86FB6"/>
    <w:rsid w:val="00A86FEF"/>
    <w:rsid w:val="00A87166"/>
    <w:rsid w:val="00A87482"/>
    <w:rsid w:val="00A8751E"/>
    <w:rsid w:val="00A87B94"/>
    <w:rsid w:val="00A87C98"/>
    <w:rsid w:val="00A9004B"/>
    <w:rsid w:val="00A90279"/>
    <w:rsid w:val="00A9040C"/>
    <w:rsid w:val="00A905F1"/>
    <w:rsid w:val="00A907DB"/>
    <w:rsid w:val="00A909DE"/>
    <w:rsid w:val="00A90E27"/>
    <w:rsid w:val="00A90FDA"/>
    <w:rsid w:val="00A91218"/>
    <w:rsid w:val="00A91270"/>
    <w:rsid w:val="00A91469"/>
    <w:rsid w:val="00A914EE"/>
    <w:rsid w:val="00A91590"/>
    <w:rsid w:val="00A9164F"/>
    <w:rsid w:val="00A916D9"/>
    <w:rsid w:val="00A918F6"/>
    <w:rsid w:val="00A91BAB"/>
    <w:rsid w:val="00A91BC7"/>
    <w:rsid w:val="00A91D3C"/>
    <w:rsid w:val="00A91F3E"/>
    <w:rsid w:val="00A924F7"/>
    <w:rsid w:val="00A930F9"/>
    <w:rsid w:val="00A9311E"/>
    <w:rsid w:val="00A934FE"/>
    <w:rsid w:val="00A93715"/>
    <w:rsid w:val="00A9399B"/>
    <w:rsid w:val="00A939D3"/>
    <w:rsid w:val="00A93B4D"/>
    <w:rsid w:val="00A93BDA"/>
    <w:rsid w:val="00A93E41"/>
    <w:rsid w:val="00A93E56"/>
    <w:rsid w:val="00A93E5C"/>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65D"/>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A51"/>
    <w:rsid w:val="00AA0BE7"/>
    <w:rsid w:val="00AA0EDB"/>
    <w:rsid w:val="00AA1204"/>
    <w:rsid w:val="00AA158B"/>
    <w:rsid w:val="00AA179E"/>
    <w:rsid w:val="00AA1D12"/>
    <w:rsid w:val="00AA1DA8"/>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64"/>
    <w:rsid w:val="00AA69EF"/>
    <w:rsid w:val="00AA6B64"/>
    <w:rsid w:val="00AA6F22"/>
    <w:rsid w:val="00AA6F9A"/>
    <w:rsid w:val="00AA7744"/>
    <w:rsid w:val="00AA7ABD"/>
    <w:rsid w:val="00AA7C4F"/>
    <w:rsid w:val="00AB001C"/>
    <w:rsid w:val="00AB004C"/>
    <w:rsid w:val="00AB00CD"/>
    <w:rsid w:val="00AB02C8"/>
    <w:rsid w:val="00AB0476"/>
    <w:rsid w:val="00AB06B8"/>
    <w:rsid w:val="00AB0980"/>
    <w:rsid w:val="00AB0ADE"/>
    <w:rsid w:val="00AB0BBF"/>
    <w:rsid w:val="00AB0CA0"/>
    <w:rsid w:val="00AB102D"/>
    <w:rsid w:val="00AB1139"/>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4A"/>
    <w:rsid w:val="00AB3B9E"/>
    <w:rsid w:val="00AB3D94"/>
    <w:rsid w:val="00AB3E16"/>
    <w:rsid w:val="00AB3E3E"/>
    <w:rsid w:val="00AB3F13"/>
    <w:rsid w:val="00AB4011"/>
    <w:rsid w:val="00AB4157"/>
    <w:rsid w:val="00AB42FF"/>
    <w:rsid w:val="00AB44F9"/>
    <w:rsid w:val="00AB4669"/>
    <w:rsid w:val="00AB4B35"/>
    <w:rsid w:val="00AB4F5E"/>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ABC"/>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8ED"/>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0D7"/>
    <w:rsid w:val="00AD48F9"/>
    <w:rsid w:val="00AD49ED"/>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7DA"/>
    <w:rsid w:val="00AE08B0"/>
    <w:rsid w:val="00AE0B1B"/>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E7F1A"/>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2EA"/>
    <w:rsid w:val="00AF4322"/>
    <w:rsid w:val="00AF4345"/>
    <w:rsid w:val="00AF4492"/>
    <w:rsid w:val="00AF457C"/>
    <w:rsid w:val="00AF4648"/>
    <w:rsid w:val="00AF4D94"/>
    <w:rsid w:val="00AF4F95"/>
    <w:rsid w:val="00AF5021"/>
    <w:rsid w:val="00AF504C"/>
    <w:rsid w:val="00AF5088"/>
    <w:rsid w:val="00AF50F5"/>
    <w:rsid w:val="00AF5178"/>
    <w:rsid w:val="00AF5193"/>
    <w:rsid w:val="00AF5363"/>
    <w:rsid w:val="00AF593F"/>
    <w:rsid w:val="00AF5A50"/>
    <w:rsid w:val="00AF5B6C"/>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AF7F1C"/>
    <w:rsid w:val="00B002BA"/>
    <w:rsid w:val="00B00306"/>
    <w:rsid w:val="00B00522"/>
    <w:rsid w:val="00B0088B"/>
    <w:rsid w:val="00B008B5"/>
    <w:rsid w:val="00B00A4C"/>
    <w:rsid w:val="00B00ADA"/>
    <w:rsid w:val="00B00D07"/>
    <w:rsid w:val="00B00D62"/>
    <w:rsid w:val="00B00FC4"/>
    <w:rsid w:val="00B010D3"/>
    <w:rsid w:val="00B017B2"/>
    <w:rsid w:val="00B01857"/>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E9C"/>
    <w:rsid w:val="00B04F11"/>
    <w:rsid w:val="00B05011"/>
    <w:rsid w:val="00B05166"/>
    <w:rsid w:val="00B0544B"/>
    <w:rsid w:val="00B054B0"/>
    <w:rsid w:val="00B054CE"/>
    <w:rsid w:val="00B05688"/>
    <w:rsid w:val="00B056D0"/>
    <w:rsid w:val="00B05979"/>
    <w:rsid w:val="00B05A01"/>
    <w:rsid w:val="00B05B64"/>
    <w:rsid w:val="00B05DA4"/>
    <w:rsid w:val="00B05E98"/>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1BD"/>
    <w:rsid w:val="00B1459B"/>
    <w:rsid w:val="00B147CC"/>
    <w:rsid w:val="00B1489F"/>
    <w:rsid w:val="00B14D07"/>
    <w:rsid w:val="00B14D29"/>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2E"/>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23A"/>
    <w:rsid w:val="00B2723D"/>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3A0"/>
    <w:rsid w:val="00B31E5F"/>
    <w:rsid w:val="00B31F71"/>
    <w:rsid w:val="00B3207A"/>
    <w:rsid w:val="00B322AA"/>
    <w:rsid w:val="00B32607"/>
    <w:rsid w:val="00B326BE"/>
    <w:rsid w:val="00B32821"/>
    <w:rsid w:val="00B32BDD"/>
    <w:rsid w:val="00B32CE3"/>
    <w:rsid w:val="00B32EA2"/>
    <w:rsid w:val="00B32F95"/>
    <w:rsid w:val="00B332E7"/>
    <w:rsid w:val="00B33595"/>
    <w:rsid w:val="00B3396B"/>
    <w:rsid w:val="00B342DF"/>
    <w:rsid w:val="00B34440"/>
    <w:rsid w:val="00B34637"/>
    <w:rsid w:val="00B34744"/>
    <w:rsid w:val="00B34886"/>
    <w:rsid w:val="00B3488B"/>
    <w:rsid w:val="00B34AA6"/>
    <w:rsid w:val="00B34AD8"/>
    <w:rsid w:val="00B34AF0"/>
    <w:rsid w:val="00B34CFD"/>
    <w:rsid w:val="00B3511C"/>
    <w:rsid w:val="00B35258"/>
    <w:rsid w:val="00B3539A"/>
    <w:rsid w:val="00B35495"/>
    <w:rsid w:val="00B35697"/>
    <w:rsid w:val="00B35B35"/>
    <w:rsid w:val="00B35B6D"/>
    <w:rsid w:val="00B35B86"/>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61D"/>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565"/>
    <w:rsid w:val="00B43761"/>
    <w:rsid w:val="00B437BD"/>
    <w:rsid w:val="00B43985"/>
    <w:rsid w:val="00B439FA"/>
    <w:rsid w:val="00B43AF6"/>
    <w:rsid w:val="00B43B2F"/>
    <w:rsid w:val="00B43D4D"/>
    <w:rsid w:val="00B43D61"/>
    <w:rsid w:val="00B43E1A"/>
    <w:rsid w:val="00B440CF"/>
    <w:rsid w:val="00B4422D"/>
    <w:rsid w:val="00B4425A"/>
    <w:rsid w:val="00B443C5"/>
    <w:rsid w:val="00B4474F"/>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692"/>
    <w:rsid w:val="00B47784"/>
    <w:rsid w:val="00B4783F"/>
    <w:rsid w:val="00B47877"/>
    <w:rsid w:val="00B4788F"/>
    <w:rsid w:val="00B47CEF"/>
    <w:rsid w:val="00B47FAF"/>
    <w:rsid w:val="00B504F7"/>
    <w:rsid w:val="00B505D3"/>
    <w:rsid w:val="00B50671"/>
    <w:rsid w:val="00B5092E"/>
    <w:rsid w:val="00B509A5"/>
    <w:rsid w:val="00B50F5B"/>
    <w:rsid w:val="00B511A4"/>
    <w:rsid w:val="00B51249"/>
    <w:rsid w:val="00B51296"/>
    <w:rsid w:val="00B51420"/>
    <w:rsid w:val="00B51526"/>
    <w:rsid w:val="00B51993"/>
    <w:rsid w:val="00B51A40"/>
    <w:rsid w:val="00B51D13"/>
    <w:rsid w:val="00B51EE7"/>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49A"/>
    <w:rsid w:val="00B5475E"/>
    <w:rsid w:val="00B54989"/>
    <w:rsid w:val="00B54A01"/>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3D0"/>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E4E"/>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1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B"/>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1B"/>
    <w:rsid w:val="00B81AB6"/>
    <w:rsid w:val="00B81BBD"/>
    <w:rsid w:val="00B81EC2"/>
    <w:rsid w:val="00B8206A"/>
    <w:rsid w:val="00B820D0"/>
    <w:rsid w:val="00B82158"/>
    <w:rsid w:val="00B821AB"/>
    <w:rsid w:val="00B822CA"/>
    <w:rsid w:val="00B824AB"/>
    <w:rsid w:val="00B82968"/>
    <w:rsid w:val="00B82BB8"/>
    <w:rsid w:val="00B82D1B"/>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7BC"/>
    <w:rsid w:val="00B928B6"/>
    <w:rsid w:val="00B92A28"/>
    <w:rsid w:val="00B92CFB"/>
    <w:rsid w:val="00B92DE1"/>
    <w:rsid w:val="00B92EF0"/>
    <w:rsid w:val="00B92EFE"/>
    <w:rsid w:val="00B93209"/>
    <w:rsid w:val="00B93626"/>
    <w:rsid w:val="00B93680"/>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DD3"/>
    <w:rsid w:val="00B96FC5"/>
    <w:rsid w:val="00B97332"/>
    <w:rsid w:val="00B973C8"/>
    <w:rsid w:val="00B974D8"/>
    <w:rsid w:val="00B9770B"/>
    <w:rsid w:val="00B977E6"/>
    <w:rsid w:val="00B978FA"/>
    <w:rsid w:val="00B97B85"/>
    <w:rsid w:val="00B97C90"/>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E82"/>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227"/>
    <w:rsid w:val="00BA7423"/>
    <w:rsid w:val="00BA7541"/>
    <w:rsid w:val="00BA7688"/>
    <w:rsid w:val="00BA7925"/>
    <w:rsid w:val="00BA7A94"/>
    <w:rsid w:val="00BA7EB0"/>
    <w:rsid w:val="00BB01CF"/>
    <w:rsid w:val="00BB0528"/>
    <w:rsid w:val="00BB06B8"/>
    <w:rsid w:val="00BB070E"/>
    <w:rsid w:val="00BB0AFE"/>
    <w:rsid w:val="00BB0B3E"/>
    <w:rsid w:val="00BB0C7B"/>
    <w:rsid w:val="00BB0D75"/>
    <w:rsid w:val="00BB1946"/>
    <w:rsid w:val="00BB1966"/>
    <w:rsid w:val="00BB1B24"/>
    <w:rsid w:val="00BB1B80"/>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98F"/>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CD7"/>
    <w:rsid w:val="00BB7E4A"/>
    <w:rsid w:val="00BC01B9"/>
    <w:rsid w:val="00BC01C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59D"/>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4CB"/>
    <w:rsid w:val="00BD78EF"/>
    <w:rsid w:val="00BD79AF"/>
    <w:rsid w:val="00BD7A82"/>
    <w:rsid w:val="00BD7F9E"/>
    <w:rsid w:val="00BD7FEC"/>
    <w:rsid w:val="00BE00A9"/>
    <w:rsid w:val="00BE0407"/>
    <w:rsid w:val="00BE0702"/>
    <w:rsid w:val="00BE072F"/>
    <w:rsid w:val="00BE0A11"/>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72"/>
    <w:rsid w:val="00BE5FB5"/>
    <w:rsid w:val="00BE6468"/>
    <w:rsid w:val="00BE65B3"/>
    <w:rsid w:val="00BE65B5"/>
    <w:rsid w:val="00BE6682"/>
    <w:rsid w:val="00BE67C6"/>
    <w:rsid w:val="00BE68DC"/>
    <w:rsid w:val="00BE6B6B"/>
    <w:rsid w:val="00BE7424"/>
    <w:rsid w:val="00BE76AE"/>
    <w:rsid w:val="00BE781F"/>
    <w:rsid w:val="00BE7B27"/>
    <w:rsid w:val="00BE7D6D"/>
    <w:rsid w:val="00BE7DAF"/>
    <w:rsid w:val="00BE7DEA"/>
    <w:rsid w:val="00BF0058"/>
    <w:rsid w:val="00BF0162"/>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5C50"/>
    <w:rsid w:val="00BF60E3"/>
    <w:rsid w:val="00BF6C19"/>
    <w:rsid w:val="00BF6D85"/>
    <w:rsid w:val="00BF6F8F"/>
    <w:rsid w:val="00BF6FBF"/>
    <w:rsid w:val="00BF70A1"/>
    <w:rsid w:val="00BF70F8"/>
    <w:rsid w:val="00BF7219"/>
    <w:rsid w:val="00BF78D4"/>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AE1"/>
    <w:rsid w:val="00C02CDE"/>
    <w:rsid w:val="00C03125"/>
    <w:rsid w:val="00C033E0"/>
    <w:rsid w:val="00C0357A"/>
    <w:rsid w:val="00C03601"/>
    <w:rsid w:val="00C03892"/>
    <w:rsid w:val="00C039B6"/>
    <w:rsid w:val="00C03B7B"/>
    <w:rsid w:val="00C03B9F"/>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880"/>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163"/>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A2E"/>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3F21"/>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4E"/>
    <w:rsid w:val="00C4135C"/>
    <w:rsid w:val="00C4159A"/>
    <w:rsid w:val="00C41C14"/>
    <w:rsid w:val="00C41E5F"/>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65"/>
    <w:rsid w:val="00C47AE8"/>
    <w:rsid w:val="00C47B5B"/>
    <w:rsid w:val="00C47C65"/>
    <w:rsid w:val="00C47E46"/>
    <w:rsid w:val="00C47F2A"/>
    <w:rsid w:val="00C47F76"/>
    <w:rsid w:val="00C5025C"/>
    <w:rsid w:val="00C5060F"/>
    <w:rsid w:val="00C5063D"/>
    <w:rsid w:val="00C5078D"/>
    <w:rsid w:val="00C508B7"/>
    <w:rsid w:val="00C50ADC"/>
    <w:rsid w:val="00C50DA6"/>
    <w:rsid w:val="00C50DF4"/>
    <w:rsid w:val="00C50F10"/>
    <w:rsid w:val="00C5160F"/>
    <w:rsid w:val="00C51D11"/>
    <w:rsid w:val="00C5257E"/>
    <w:rsid w:val="00C52712"/>
    <w:rsid w:val="00C527AF"/>
    <w:rsid w:val="00C5285D"/>
    <w:rsid w:val="00C52BEC"/>
    <w:rsid w:val="00C52C1B"/>
    <w:rsid w:val="00C52DDA"/>
    <w:rsid w:val="00C52F77"/>
    <w:rsid w:val="00C52FA2"/>
    <w:rsid w:val="00C531B4"/>
    <w:rsid w:val="00C532F9"/>
    <w:rsid w:val="00C5365C"/>
    <w:rsid w:val="00C536C2"/>
    <w:rsid w:val="00C536EF"/>
    <w:rsid w:val="00C537B4"/>
    <w:rsid w:val="00C53BA4"/>
    <w:rsid w:val="00C53CE0"/>
    <w:rsid w:val="00C53D25"/>
    <w:rsid w:val="00C53E22"/>
    <w:rsid w:val="00C53FA3"/>
    <w:rsid w:val="00C54002"/>
    <w:rsid w:val="00C5424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2C0"/>
    <w:rsid w:val="00C61686"/>
    <w:rsid w:val="00C61731"/>
    <w:rsid w:val="00C619F5"/>
    <w:rsid w:val="00C61A81"/>
    <w:rsid w:val="00C61AAE"/>
    <w:rsid w:val="00C61F4B"/>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CAC"/>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2F"/>
    <w:rsid w:val="00C67231"/>
    <w:rsid w:val="00C67450"/>
    <w:rsid w:val="00C67768"/>
    <w:rsid w:val="00C677CD"/>
    <w:rsid w:val="00C67825"/>
    <w:rsid w:val="00C7014E"/>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388"/>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5F"/>
    <w:rsid w:val="00C807B7"/>
    <w:rsid w:val="00C8080E"/>
    <w:rsid w:val="00C8099A"/>
    <w:rsid w:val="00C809A4"/>
    <w:rsid w:val="00C8166A"/>
    <w:rsid w:val="00C8198E"/>
    <w:rsid w:val="00C81B30"/>
    <w:rsid w:val="00C820A1"/>
    <w:rsid w:val="00C82230"/>
    <w:rsid w:val="00C82375"/>
    <w:rsid w:val="00C82387"/>
    <w:rsid w:val="00C82399"/>
    <w:rsid w:val="00C82485"/>
    <w:rsid w:val="00C82496"/>
    <w:rsid w:val="00C82640"/>
    <w:rsid w:val="00C82A88"/>
    <w:rsid w:val="00C83AEB"/>
    <w:rsid w:val="00C83B30"/>
    <w:rsid w:val="00C83BCE"/>
    <w:rsid w:val="00C83D79"/>
    <w:rsid w:val="00C84317"/>
    <w:rsid w:val="00C8454A"/>
    <w:rsid w:val="00C845CE"/>
    <w:rsid w:val="00C84B15"/>
    <w:rsid w:val="00C8534D"/>
    <w:rsid w:val="00C85505"/>
    <w:rsid w:val="00C857A1"/>
    <w:rsid w:val="00C85A05"/>
    <w:rsid w:val="00C85E0A"/>
    <w:rsid w:val="00C8624E"/>
    <w:rsid w:val="00C86379"/>
    <w:rsid w:val="00C864DB"/>
    <w:rsid w:val="00C86588"/>
    <w:rsid w:val="00C870B0"/>
    <w:rsid w:val="00C877DD"/>
    <w:rsid w:val="00C8781D"/>
    <w:rsid w:val="00C878CD"/>
    <w:rsid w:val="00C8792C"/>
    <w:rsid w:val="00C87A78"/>
    <w:rsid w:val="00C901A9"/>
    <w:rsid w:val="00C90224"/>
    <w:rsid w:val="00C905AC"/>
    <w:rsid w:val="00C90943"/>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3EBD"/>
    <w:rsid w:val="00C945C2"/>
    <w:rsid w:val="00C945EC"/>
    <w:rsid w:val="00C94C81"/>
    <w:rsid w:val="00C94E45"/>
    <w:rsid w:val="00C95300"/>
    <w:rsid w:val="00C9550A"/>
    <w:rsid w:val="00C95548"/>
    <w:rsid w:val="00C95730"/>
    <w:rsid w:val="00C9573B"/>
    <w:rsid w:val="00C95962"/>
    <w:rsid w:val="00C95CD4"/>
    <w:rsid w:val="00C95CFA"/>
    <w:rsid w:val="00C96323"/>
    <w:rsid w:val="00C963D8"/>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3DF4"/>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A4"/>
    <w:rsid w:val="00CB32E4"/>
    <w:rsid w:val="00CB3568"/>
    <w:rsid w:val="00CB3726"/>
    <w:rsid w:val="00CB3866"/>
    <w:rsid w:val="00CB38F8"/>
    <w:rsid w:val="00CB39CF"/>
    <w:rsid w:val="00CB3EE8"/>
    <w:rsid w:val="00CB40AC"/>
    <w:rsid w:val="00CB4184"/>
    <w:rsid w:val="00CB44DB"/>
    <w:rsid w:val="00CB4736"/>
    <w:rsid w:val="00CB4745"/>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BAC"/>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1BE"/>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924"/>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56F"/>
    <w:rsid w:val="00CC6B0F"/>
    <w:rsid w:val="00CC6C99"/>
    <w:rsid w:val="00CC728B"/>
    <w:rsid w:val="00CC7356"/>
    <w:rsid w:val="00CC73FD"/>
    <w:rsid w:val="00CC74D5"/>
    <w:rsid w:val="00CC772C"/>
    <w:rsid w:val="00CC7A6D"/>
    <w:rsid w:val="00CC7BD9"/>
    <w:rsid w:val="00CC7D2D"/>
    <w:rsid w:val="00CC7DF5"/>
    <w:rsid w:val="00CC7EEB"/>
    <w:rsid w:val="00CC7F92"/>
    <w:rsid w:val="00CD04B6"/>
    <w:rsid w:val="00CD04FE"/>
    <w:rsid w:val="00CD0631"/>
    <w:rsid w:val="00CD0740"/>
    <w:rsid w:val="00CD0768"/>
    <w:rsid w:val="00CD08A6"/>
    <w:rsid w:val="00CD0CAF"/>
    <w:rsid w:val="00CD0D74"/>
    <w:rsid w:val="00CD1235"/>
    <w:rsid w:val="00CD12B4"/>
    <w:rsid w:val="00CD14CB"/>
    <w:rsid w:val="00CD16D7"/>
    <w:rsid w:val="00CD179D"/>
    <w:rsid w:val="00CD1841"/>
    <w:rsid w:val="00CD1D54"/>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E6A"/>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23"/>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1E4"/>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6EE9"/>
    <w:rsid w:val="00CE71C9"/>
    <w:rsid w:val="00CE74C5"/>
    <w:rsid w:val="00CE7563"/>
    <w:rsid w:val="00CE76BD"/>
    <w:rsid w:val="00CE7747"/>
    <w:rsid w:val="00CE79BC"/>
    <w:rsid w:val="00CF00A2"/>
    <w:rsid w:val="00CF02AC"/>
    <w:rsid w:val="00CF03C0"/>
    <w:rsid w:val="00CF057C"/>
    <w:rsid w:val="00CF063F"/>
    <w:rsid w:val="00CF06E6"/>
    <w:rsid w:val="00CF0754"/>
    <w:rsid w:val="00CF0788"/>
    <w:rsid w:val="00CF0B3D"/>
    <w:rsid w:val="00CF0F2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ADA"/>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911"/>
    <w:rsid w:val="00CF5A90"/>
    <w:rsid w:val="00CF5BED"/>
    <w:rsid w:val="00CF61A3"/>
    <w:rsid w:val="00CF6317"/>
    <w:rsid w:val="00CF64F9"/>
    <w:rsid w:val="00CF66DE"/>
    <w:rsid w:val="00CF67EC"/>
    <w:rsid w:val="00CF6848"/>
    <w:rsid w:val="00CF6AC6"/>
    <w:rsid w:val="00CF6AF3"/>
    <w:rsid w:val="00CF6B37"/>
    <w:rsid w:val="00CF6C9A"/>
    <w:rsid w:val="00CF6D0E"/>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0C"/>
    <w:rsid w:val="00D1084F"/>
    <w:rsid w:val="00D108D2"/>
    <w:rsid w:val="00D108E7"/>
    <w:rsid w:val="00D10D5A"/>
    <w:rsid w:val="00D1140D"/>
    <w:rsid w:val="00D1141B"/>
    <w:rsid w:val="00D11623"/>
    <w:rsid w:val="00D11873"/>
    <w:rsid w:val="00D11AC5"/>
    <w:rsid w:val="00D11C73"/>
    <w:rsid w:val="00D11EEE"/>
    <w:rsid w:val="00D11FAE"/>
    <w:rsid w:val="00D120AA"/>
    <w:rsid w:val="00D1241C"/>
    <w:rsid w:val="00D12440"/>
    <w:rsid w:val="00D12452"/>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4ABB"/>
    <w:rsid w:val="00D15308"/>
    <w:rsid w:val="00D15612"/>
    <w:rsid w:val="00D15D13"/>
    <w:rsid w:val="00D15D5B"/>
    <w:rsid w:val="00D15D9D"/>
    <w:rsid w:val="00D1624D"/>
    <w:rsid w:val="00D1678C"/>
    <w:rsid w:val="00D16A0D"/>
    <w:rsid w:val="00D16BA8"/>
    <w:rsid w:val="00D16BB9"/>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1869"/>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689"/>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A3E"/>
    <w:rsid w:val="00D32B6E"/>
    <w:rsid w:val="00D33017"/>
    <w:rsid w:val="00D331F8"/>
    <w:rsid w:val="00D33313"/>
    <w:rsid w:val="00D33410"/>
    <w:rsid w:val="00D335CB"/>
    <w:rsid w:val="00D33AB3"/>
    <w:rsid w:val="00D33AFC"/>
    <w:rsid w:val="00D33EA9"/>
    <w:rsid w:val="00D3410B"/>
    <w:rsid w:val="00D344C9"/>
    <w:rsid w:val="00D34C2A"/>
    <w:rsid w:val="00D34FBC"/>
    <w:rsid w:val="00D351C4"/>
    <w:rsid w:val="00D352BE"/>
    <w:rsid w:val="00D353FF"/>
    <w:rsid w:val="00D3548B"/>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332"/>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4E"/>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9F1"/>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ECB"/>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741"/>
    <w:rsid w:val="00D5294C"/>
    <w:rsid w:val="00D52ACC"/>
    <w:rsid w:val="00D52E1D"/>
    <w:rsid w:val="00D52F2A"/>
    <w:rsid w:val="00D53402"/>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80"/>
    <w:rsid w:val="00D6047B"/>
    <w:rsid w:val="00D604D6"/>
    <w:rsid w:val="00D6052B"/>
    <w:rsid w:val="00D60A93"/>
    <w:rsid w:val="00D60BCB"/>
    <w:rsid w:val="00D60CB2"/>
    <w:rsid w:val="00D60CE7"/>
    <w:rsid w:val="00D60D3A"/>
    <w:rsid w:val="00D60DD4"/>
    <w:rsid w:val="00D60E71"/>
    <w:rsid w:val="00D60F5B"/>
    <w:rsid w:val="00D6105A"/>
    <w:rsid w:val="00D61171"/>
    <w:rsid w:val="00D616C6"/>
    <w:rsid w:val="00D620B9"/>
    <w:rsid w:val="00D62243"/>
    <w:rsid w:val="00D62361"/>
    <w:rsid w:val="00D6239A"/>
    <w:rsid w:val="00D6278F"/>
    <w:rsid w:val="00D62949"/>
    <w:rsid w:val="00D62A42"/>
    <w:rsid w:val="00D62DEC"/>
    <w:rsid w:val="00D6307A"/>
    <w:rsid w:val="00D633C2"/>
    <w:rsid w:val="00D63BAD"/>
    <w:rsid w:val="00D63C5F"/>
    <w:rsid w:val="00D63CEE"/>
    <w:rsid w:val="00D63E56"/>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D3C"/>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69F"/>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0F13"/>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685"/>
    <w:rsid w:val="00D92CBC"/>
    <w:rsid w:val="00D92D37"/>
    <w:rsid w:val="00D92D95"/>
    <w:rsid w:val="00D92F55"/>
    <w:rsid w:val="00D92FD3"/>
    <w:rsid w:val="00D93161"/>
    <w:rsid w:val="00D931F2"/>
    <w:rsid w:val="00D935E3"/>
    <w:rsid w:val="00D9369F"/>
    <w:rsid w:val="00D93793"/>
    <w:rsid w:val="00D939E0"/>
    <w:rsid w:val="00D93AD6"/>
    <w:rsid w:val="00D93C4D"/>
    <w:rsid w:val="00D93C58"/>
    <w:rsid w:val="00D93E54"/>
    <w:rsid w:val="00D948A0"/>
    <w:rsid w:val="00D94903"/>
    <w:rsid w:val="00D94BB0"/>
    <w:rsid w:val="00D94C94"/>
    <w:rsid w:val="00D94E77"/>
    <w:rsid w:val="00D94FF3"/>
    <w:rsid w:val="00D95079"/>
    <w:rsid w:val="00D95212"/>
    <w:rsid w:val="00D952DE"/>
    <w:rsid w:val="00D95300"/>
    <w:rsid w:val="00D957C0"/>
    <w:rsid w:val="00D9596D"/>
    <w:rsid w:val="00D95BF0"/>
    <w:rsid w:val="00D95BFF"/>
    <w:rsid w:val="00D95E37"/>
    <w:rsid w:val="00D95F06"/>
    <w:rsid w:val="00D96193"/>
    <w:rsid w:val="00D96500"/>
    <w:rsid w:val="00D96638"/>
    <w:rsid w:val="00D9664C"/>
    <w:rsid w:val="00D96936"/>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690"/>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C61"/>
    <w:rsid w:val="00DB0D9B"/>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7F6"/>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08"/>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0CEA"/>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9BB"/>
    <w:rsid w:val="00DD5AFD"/>
    <w:rsid w:val="00DD6147"/>
    <w:rsid w:val="00DD6396"/>
    <w:rsid w:val="00DD63EF"/>
    <w:rsid w:val="00DD6633"/>
    <w:rsid w:val="00DD6730"/>
    <w:rsid w:val="00DD6795"/>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1DC8"/>
    <w:rsid w:val="00DE2148"/>
    <w:rsid w:val="00DE21CF"/>
    <w:rsid w:val="00DE279F"/>
    <w:rsid w:val="00DE29EE"/>
    <w:rsid w:val="00DE2D4B"/>
    <w:rsid w:val="00DE2F22"/>
    <w:rsid w:val="00DE3083"/>
    <w:rsid w:val="00DE391F"/>
    <w:rsid w:val="00DE3E7C"/>
    <w:rsid w:val="00DE43BF"/>
    <w:rsid w:val="00DE44A5"/>
    <w:rsid w:val="00DE45AC"/>
    <w:rsid w:val="00DE464E"/>
    <w:rsid w:val="00DE4664"/>
    <w:rsid w:val="00DE47CE"/>
    <w:rsid w:val="00DE480D"/>
    <w:rsid w:val="00DE4B0C"/>
    <w:rsid w:val="00DE4C2C"/>
    <w:rsid w:val="00DE4D74"/>
    <w:rsid w:val="00DE4EBB"/>
    <w:rsid w:val="00DE5150"/>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310"/>
    <w:rsid w:val="00DF665D"/>
    <w:rsid w:val="00DF66BA"/>
    <w:rsid w:val="00DF6824"/>
    <w:rsid w:val="00DF6F0F"/>
    <w:rsid w:val="00DF6FD7"/>
    <w:rsid w:val="00DF7226"/>
    <w:rsid w:val="00DF7E1D"/>
    <w:rsid w:val="00E000A6"/>
    <w:rsid w:val="00E00149"/>
    <w:rsid w:val="00E003DB"/>
    <w:rsid w:val="00E004D1"/>
    <w:rsid w:val="00E00A07"/>
    <w:rsid w:val="00E00A20"/>
    <w:rsid w:val="00E00C11"/>
    <w:rsid w:val="00E00EFF"/>
    <w:rsid w:val="00E00FBC"/>
    <w:rsid w:val="00E013C6"/>
    <w:rsid w:val="00E019EA"/>
    <w:rsid w:val="00E01C92"/>
    <w:rsid w:val="00E0204F"/>
    <w:rsid w:val="00E0260B"/>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12D"/>
    <w:rsid w:val="00E05134"/>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579"/>
    <w:rsid w:val="00E1074E"/>
    <w:rsid w:val="00E107C4"/>
    <w:rsid w:val="00E10F50"/>
    <w:rsid w:val="00E113E5"/>
    <w:rsid w:val="00E11A13"/>
    <w:rsid w:val="00E11C22"/>
    <w:rsid w:val="00E11CAF"/>
    <w:rsid w:val="00E11EB8"/>
    <w:rsid w:val="00E1247C"/>
    <w:rsid w:val="00E125EE"/>
    <w:rsid w:val="00E12775"/>
    <w:rsid w:val="00E12A5A"/>
    <w:rsid w:val="00E12DAD"/>
    <w:rsid w:val="00E1351C"/>
    <w:rsid w:val="00E136AE"/>
    <w:rsid w:val="00E139D0"/>
    <w:rsid w:val="00E139F2"/>
    <w:rsid w:val="00E13AD1"/>
    <w:rsid w:val="00E13BD9"/>
    <w:rsid w:val="00E13DBF"/>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692"/>
    <w:rsid w:val="00E17A9C"/>
    <w:rsid w:val="00E17B9C"/>
    <w:rsid w:val="00E17C3F"/>
    <w:rsid w:val="00E17CBB"/>
    <w:rsid w:val="00E17CFB"/>
    <w:rsid w:val="00E17D11"/>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1F3"/>
    <w:rsid w:val="00E2446F"/>
    <w:rsid w:val="00E245DC"/>
    <w:rsid w:val="00E24D31"/>
    <w:rsid w:val="00E250DB"/>
    <w:rsid w:val="00E25386"/>
    <w:rsid w:val="00E25394"/>
    <w:rsid w:val="00E257F2"/>
    <w:rsid w:val="00E25A79"/>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3ED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46A"/>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66C"/>
    <w:rsid w:val="00E51812"/>
    <w:rsid w:val="00E51B0C"/>
    <w:rsid w:val="00E51E23"/>
    <w:rsid w:val="00E51EA5"/>
    <w:rsid w:val="00E521C6"/>
    <w:rsid w:val="00E52532"/>
    <w:rsid w:val="00E52547"/>
    <w:rsid w:val="00E52643"/>
    <w:rsid w:val="00E52CCE"/>
    <w:rsid w:val="00E52DFA"/>
    <w:rsid w:val="00E52E57"/>
    <w:rsid w:val="00E52F76"/>
    <w:rsid w:val="00E5315C"/>
    <w:rsid w:val="00E535C4"/>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98C"/>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0F9D"/>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8A8"/>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08"/>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DB2"/>
    <w:rsid w:val="00E75F9B"/>
    <w:rsid w:val="00E76009"/>
    <w:rsid w:val="00E76141"/>
    <w:rsid w:val="00E76148"/>
    <w:rsid w:val="00E76270"/>
    <w:rsid w:val="00E76316"/>
    <w:rsid w:val="00E766D2"/>
    <w:rsid w:val="00E76A31"/>
    <w:rsid w:val="00E76A68"/>
    <w:rsid w:val="00E76B79"/>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053"/>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5F3"/>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02"/>
    <w:rsid w:val="00EA4D38"/>
    <w:rsid w:val="00EA4FFE"/>
    <w:rsid w:val="00EA5029"/>
    <w:rsid w:val="00EA5080"/>
    <w:rsid w:val="00EA5335"/>
    <w:rsid w:val="00EA5C16"/>
    <w:rsid w:val="00EA5EB9"/>
    <w:rsid w:val="00EA5F39"/>
    <w:rsid w:val="00EA6141"/>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777"/>
    <w:rsid w:val="00EB0A14"/>
    <w:rsid w:val="00EB1033"/>
    <w:rsid w:val="00EB11D0"/>
    <w:rsid w:val="00EB12AB"/>
    <w:rsid w:val="00EB151C"/>
    <w:rsid w:val="00EB1705"/>
    <w:rsid w:val="00EB177A"/>
    <w:rsid w:val="00EB187D"/>
    <w:rsid w:val="00EB1A7B"/>
    <w:rsid w:val="00EB1F30"/>
    <w:rsid w:val="00EB204B"/>
    <w:rsid w:val="00EB2435"/>
    <w:rsid w:val="00EB25DA"/>
    <w:rsid w:val="00EB269A"/>
    <w:rsid w:val="00EB272E"/>
    <w:rsid w:val="00EB2936"/>
    <w:rsid w:val="00EB2B2A"/>
    <w:rsid w:val="00EB2C33"/>
    <w:rsid w:val="00EB2C3C"/>
    <w:rsid w:val="00EB2CAC"/>
    <w:rsid w:val="00EB2ECE"/>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E9"/>
    <w:rsid w:val="00EB76F3"/>
    <w:rsid w:val="00EB7832"/>
    <w:rsid w:val="00EB7B45"/>
    <w:rsid w:val="00EB7C50"/>
    <w:rsid w:val="00EB7D21"/>
    <w:rsid w:val="00EB7E4D"/>
    <w:rsid w:val="00EB7FE8"/>
    <w:rsid w:val="00EC008D"/>
    <w:rsid w:val="00EC0293"/>
    <w:rsid w:val="00EC044E"/>
    <w:rsid w:val="00EC06DD"/>
    <w:rsid w:val="00EC08FF"/>
    <w:rsid w:val="00EC0A4B"/>
    <w:rsid w:val="00EC0BE4"/>
    <w:rsid w:val="00EC10C0"/>
    <w:rsid w:val="00EC1164"/>
    <w:rsid w:val="00EC117E"/>
    <w:rsid w:val="00EC1546"/>
    <w:rsid w:val="00EC15B9"/>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9E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06"/>
    <w:rsid w:val="00ED3534"/>
    <w:rsid w:val="00ED35B9"/>
    <w:rsid w:val="00ED374D"/>
    <w:rsid w:val="00ED38AD"/>
    <w:rsid w:val="00ED38D7"/>
    <w:rsid w:val="00ED3937"/>
    <w:rsid w:val="00ED3958"/>
    <w:rsid w:val="00ED3A9D"/>
    <w:rsid w:val="00ED3B44"/>
    <w:rsid w:val="00ED3B78"/>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1B0"/>
    <w:rsid w:val="00EE12DA"/>
    <w:rsid w:val="00EE146D"/>
    <w:rsid w:val="00EE14AE"/>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54A"/>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095"/>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88D"/>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AF7"/>
    <w:rsid w:val="00F05EED"/>
    <w:rsid w:val="00F06F02"/>
    <w:rsid w:val="00F06F4C"/>
    <w:rsid w:val="00F07053"/>
    <w:rsid w:val="00F075EA"/>
    <w:rsid w:val="00F07833"/>
    <w:rsid w:val="00F07A42"/>
    <w:rsid w:val="00F07DEB"/>
    <w:rsid w:val="00F07E3D"/>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37"/>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6A8"/>
    <w:rsid w:val="00F178C3"/>
    <w:rsid w:val="00F17A8F"/>
    <w:rsid w:val="00F20046"/>
    <w:rsid w:val="00F20540"/>
    <w:rsid w:val="00F206FE"/>
    <w:rsid w:val="00F20891"/>
    <w:rsid w:val="00F2094D"/>
    <w:rsid w:val="00F20D3B"/>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1D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73B"/>
    <w:rsid w:val="00F24945"/>
    <w:rsid w:val="00F24A57"/>
    <w:rsid w:val="00F24BA8"/>
    <w:rsid w:val="00F24DD7"/>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ED6"/>
    <w:rsid w:val="00F27F46"/>
    <w:rsid w:val="00F3002F"/>
    <w:rsid w:val="00F30031"/>
    <w:rsid w:val="00F301A3"/>
    <w:rsid w:val="00F30353"/>
    <w:rsid w:val="00F30469"/>
    <w:rsid w:val="00F30737"/>
    <w:rsid w:val="00F308C0"/>
    <w:rsid w:val="00F30A60"/>
    <w:rsid w:val="00F30A75"/>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0B7"/>
    <w:rsid w:val="00F3521B"/>
    <w:rsid w:val="00F35408"/>
    <w:rsid w:val="00F35532"/>
    <w:rsid w:val="00F35561"/>
    <w:rsid w:val="00F35865"/>
    <w:rsid w:val="00F35B37"/>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95"/>
    <w:rsid w:val="00F37ECB"/>
    <w:rsid w:val="00F40179"/>
    <w:rsid w:val="00F40385"/>
    <w:rsid w:val="00F40744"/>
    <w:rsid w:val="00F4081B"/>
    <w:rsid w:val="00F40E45"/>
    <w:rsid w:val="00F410E2"/>
    <w:rsid w:val="00F411DF"/>
    <w:rsid w:val="00F4125D"/>
    <w:rsid w:val="00F413AC"/>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D50"/>
    <w:rsid w:val="00F42E86"/>
    <w:rsid w:val="00F431C9"/>
    <w:rsid w:val="00F43360"/>
    <w:rsid w:val="00F439C5"/>
    <w:rsid w:val="00F43B0B"/>
    <w:rsid w:val="00F444E2"/>
    <w:rsid w:val="00F44603"/>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1DA"/>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74"/>
    <w:rsid w:val="00F52FA8"/>
    <w:rsid w:val="00F5375A"/>
    <w:rsid w:val="00F538CD"/>
    <w:rsid w:val="00F5415E"/>
    <w:rsid w:val="00F54192"/>
    <w:rsid w:val="00F54273"/>
    <w:rsid w:val="00F542D8"/>
    <w:rsid w:val="00F544D3"/>
    <w:rsid w:val="00F548C8"/>
    <w:rsid w:val="00F54A6C"/>
    <w:rsid w:val="00F54B21"/>
    <w:rsid w:val="00F54B66"/>
    <w:rsid w:val="00F5507A"/>
    <w:rsid w:val="00F55194"/>
    <w:rsid w:val="00F5546C"/>
    <w:rsid w:val="00F5557C"/>
    <w:rsid w:val="00F55902"/>
    <w:rsid w:val="00F55AA4"/>
    <w:rsid w:val="00F55AC5"/>
    <w:rsid w:val="00F561B4"/>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D4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08"/>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9A5"/>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888"/>
    <w:rsid w:val="00F819CB"/>
    <w:rsid w:val="00F81C47"/>
    <w:rsid w:val="00F81E0E"/>
    <w:rsid w:val="00F81E87"/>
    <w:rsid w:val="00F81F25"/>
    <w:rsid w:val="00F81F51"/>
    <w:rsid w:val="00F81F57"/>
    <w:rsid w:val="00F8244C"/>
    <w:rsid w:val="00F82774"/>
    <w:rsid w:val="00F82847"/>
    <w:rsid w:val="00F82CD8"/>
    <w:rsid w:val="00F82E2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2B"/>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206"/>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04"/>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67"/>
    <w:rsid w:val="00F975B5"/>
    <w:rsid w:val="00F975BC"/>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D21"/>
    <w:rsid w:val="00FA5EF4"/>
    <w:rsid w:val="00FA6225"/>
    <w:rsid w:val="00FA656D"/>
    <w:rsid w:val="00FA6686"/>
    <w:rsid w:val="00FA6A8C"/>
    <w:rsid w:val="00FA6B4E"/>
    <w:rsid w:val="00FA6D62"/>
    <w:rsid w:val="00FA70DF"/>
    <w:rsid w:val="00FA7152"/>
    <w:rsid w:val="00FA71E0"/>
    <w:rsid w:val="00FA740F"/>
    <w:rsid w:val="00FA78BC"/>
    <w:rsid w:val="00FA7A20"/>
    <w:rsid w:val="00FA7AA6"/>
    <w:rsid w:val="00FA7C04"/>
    <w:rsid w:val="00FA7C3D"/>
    <w:rsid w:val="00FA7FCD"/>
    <w:rsid w:val="00FB0249"/>
    <w:rsid w:val="00FB0443"/>
    <w:rsid w:val="00FB0532"/>
    <w:rsid w:val="00FB07A3"/>
    <w:rsid w:val="00FB0A79"/>
    <w:rsid w:val="00FB0D51"/>
    <w:rsid w:val="00FB1052"/>
    <w:rsid w:val="00FB1391"/>
    <w:rsid w:val="00FB13E1"/>
    <w:rsid w:val="00FB15D5"/>
    <w:rsid w:val="00FB168B"/>
    <w:rsid w:val="00FB1694"/>
    <w:rsid w:val="00FB17B6"/>
    <w:rsid w:val="00FB18E8"/>
    <w:rsid w:val="00FB19D8"/>
    <w:rsid w:val="00FB1CEE"/>
    <w:rsid w:val="00FB1D4E"/>
    <w:rsid w:val="00FB2058"/>
    <w:rsid w:val="00FB22E5"/>
    <w:rsid w:val="00FB2864"/>
    <w:rsid w:val="00FB289B"/>
    <w:rsid w:val="00FB2DF3"/>
    <w:rsid w:val="00FB2F07"/>
    <w:rsid w:val="00FB2F94"/>
    <w:rsid w:val="00FB31BF"/>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B7CB7"/>
    <w:rsid w:val="00FC0363"/>
    <w:rsid w:val="00FC04F0"/>
    <w:rsid w:val="00FC0AB4"/>
    <w:rsid w:val="00FC0B9B"/>
    <w:rsid w:val="00FC0C16"/>
    <w:rsid w:val="00FC0E12"/>
    <w:rsid w:val="00FC1162"/>
    <w:rsid w:val="00FC1202"/>
    <w:rsid w:val="00FC12EF"/>
    <w:rsid w:val="00FC15DE"/>
    <w:rsid w:val="00FC17A4"/>
    <w:rsid w:val="00FC1859"/>
    <w:rsid w:val="00FC1C46"/>
    <w:rsid w:val="00FC1D53"/>
    <w:rsid w:val="00FC2075"/>
    <w:rsid w:val="00FC20E9"/>
    <w:rsid w:val="00FC21B6"/>
    <w:rsid w:val="00FC22FE"/>
    <w:rsid w:val="00FC23FA"/>
    <w:rsid w:val="00FC24A5"/>
    <w:rsid w:val="00FC24A7"/>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730"/>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3C1E"/>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876"/>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9F5"/>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EC1"/>
    <w:rsid w:val="00FF4FCD"/>
    <w:rsid w:val="00FF5026"/>
    <w:rsid w:val="00FF50A4"/>
    <w:rsid w:val="00FF5173"/>
    <w:rsid w:val="00FF51D0"/>
    <w:rsid w:val="00FF52CC"/>
    <w:rsid w:val="00FF52E3"/>
    <w:rsid w:val="00FF5970"/>
    <w:rsid w:val="00FF5B3F"/>
    <w:rsid w:val="00FF5EEF"/>
    <w:rsid w:val="00FF5EFE"/>
    <w:rsid w:val="00FF5FB5"/>
    <w:rsid w:val="00FF6045"/>
    <w:rsid w:val="00FF609A"/>
    <w:rsid w:val="00FF6525"/>
    <w:rsid w:val="00FF68B6"/>
    <w:rsid w:val="00FF6CF6"/>
    <w:rsid w:val="00FF6EE3"/>
    <w:rsid w:val="00FF6FAC"/>
    <w:rsid w:val="00FF707C"/>
    <w:rsid w:val="00FF742B"/>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qFormat/>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uiPriority w:val="99"/>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 w:type="character" w:customStyle="1" w:styleId="ui-provider">
    <w:name w:val="ui-provider"/>
    <w:basedOn w:val="a0"/>
    <w:qFormat/>
    <w:rsid w:val="00FF4EC1"/>
  </w:style>
  <w:style w:type="paragraph" w:customStyle="1" w:styleId="Standard">
    <w:name w:val="Standard"/>
    <w:rsid w:val="00E718A8"/>
    <w:pPr>
      <w:widowControl w:val="0"/>
      <w:suppressAutoHyphens/>
      <w:spacing w:after="120"/>
      <w:textAlignment w:val="baseline"/>
    </w:pPr>
    <w:rPr>
      <w:rFonts w:ascii="Times New Roman" w:eastAsia="Times" w:hAnsi="Times New Roman" w:cs="Times"/>
      <w:kern w:val="1"/>
      <w:sz w:val="22"/>
      <w:lang w:eastAsia="zh-CN"/>
    </w:rPr>
  </w:style>
  <w:style w:type="paragraph" w:customStyle="1" w:styleId="Doc-text2">
    <w:name w:val="Doc-text2"/>
    <w:basedOn w:val="a"/>
    <w:link w:val="Doc-text2Char"/>
    <w:qFormat/>
    <w:rsid w:val="00D70D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70D3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3241464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6204443">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0120460">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8849678">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16948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2580221">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4398190">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867378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8073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10190">
      <w:bodyDiv w:val="1"/>
      <w:marLeft w:val="0"/>
      <w:marRight w:val="0"/>
      <w:marTop w:val="0"/>
      <w:marBottom w:val="0"/>
      <w:divBdr>
        <w:top w:val="none" w:sz="0" w:space="0" w:color="auto"/>
        <w:left w:val="none" w:sz="0" w:space="0" w:color="auto"/>
        <w:bottom w:val="none" w:sz="0" w:space="0" w:color="auto"/>
        <w:right w:val="none" w:sz="0" w:space="0" w:color="auto"/>
      </w:divBdr>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DAD0DFBD-AC95-4247-92DF-AA7E3596A817}">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F89250-A602-4D36-8B25-F121E097772C}">
  <ds:schemaRefs>
    <ds:schemaRef ds:uri="http://schemas.openxmlformats.org/officeDocument/2006/bibliography"/>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5</Pages>
  <Words>1675</Words>
  <Characters>9551</Characters>
  <Application>Microsoft Office Word</Application>
  <DocSecurity>0</DocSecurity>
  <Lines>79</Lines>
  <Paragraphs>22</Paragraphs>
  <ScaleCrop>false</ScaleCrop>
  <Company>CMCC</Company>
  <LinksUpToDate>false</LinksUpToDate>
  <CharactersWithSpaces>11204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6</cp:revision>
  <cp:lastPrinted>2016-05-08T07:33:00Z</cp:lastPrinted>
  <dcterms:created xsi:type="dcterms:W3CDTF">2023-11-02T01:28:00Z</dcterms:created>
  <dcterms:modified xsi:type="dcterms:W3CDTF">2023-11-03T08:32:00Z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