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3307D4">
            <w:pPr>
              <w:spacing w:after="0"/>
              <w:jc w:val="center"/>
              <w:rPr>
                <w:rFonts w:eastAsia="宋体"/>
                <w:lang w:val="en-US" w:eastAsia="zh-CN"/>
              </w:rPr>
            </w:pPr>
            <w:r>
              <w:rPr>
                <w:rFonts w:eastAsia="宋体"/>
                <w:lang w:val="en-US" w:eastAsia="zh-CN"/>
              </w:rPr>
              <w:t>Rapeepat Ratasuk</w:t>
            </w:r>
          </w:p>
        </w:tc>
        <w:tc>
          <w:tcPr>
            <w:tcW w:w="4139" w:type="dxa"/>
          </w:tcPr>
          <w:p w14:paraId="698AB929" w14:textId="77777777" w:rsidR="00DB6257" w:rsidRDefault="003307D4">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3307D4">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39BB0052" w14:textId="77777777" w:rsidR="00DB6257" w:rsidRDefault="003307D4">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3307D4">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3307D4">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宋体"/>
                <w:lang w:val="en-US" w:eastAsia="ja-JP"/>
              </w:rPr>
            </w:pPr>
            <w:r>
              <w:rPr>
                <w:rFonts w:eastAsia="宋体" w:hint="eastAsia"/>
                <w:lang w:val="en-US" w:eastAsia="zh-CN"/>
              </w:rPr>
              <w:t>ZTE, Sanechips</w:t>
            </w:r>
          </w:p>
        </w:tc>
        <w:tc>
          <w:tcPr>
            <w:tcW w:w="2977" w:type="dxa"/>
          </w:tcPr>
          <w:p w14:paraId="023B1E30" w14:textId="77777777" w:rsidR="00DB6257" w:rsidRDefault="003307D4">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3307D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3307D4">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3307D4">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宋体"/>
                <w:lang w:eastAsia="zh-CN"/>
              </w:rPr>
            </w:pPr>
            <w:r>
              <w:rPr>
                <w:rFonts w:eastAsia="宋体"/>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3307D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3307D4">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3307D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宋体"/>
                <w:lang w:val="en-US"/>
              </w:rPr>
            </w:pPr>
            <w:r>
              <w:rPr>
                <w:rFonts w:eastAsia="宋体"/>
                <w:lang w:val="en-US"/>
              </w:rPr>
              <w:t xml:space="preserve">When </w:t>
            </w:r>
          </w:p>
          <w:p w14:paraId="76F74DFC"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宋体"/>
              </w:rPr>
            </w:pPr>
            <w:r>
              <w:rPr>
                <w:rFonts w:eastAsia="宋体"/>
              </w:rPr>
              <w:t xml:space="preserve">When </w:t>
            </w:r>
          </w:p>
          <w:p w14:paraId="0FD9551B" w14:textId="77777777" w:rsidR="00DB6257" w:rsidRDefault="003307D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3307D4">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3307D4">
                  <w:pPr>
                    <w:jc w:val="left"/>
                    <w:rPr>
                      <w:rFonts w:eastAsia="宋体"/>
                    </w:rPr>
                  </w:pPr>
                  <w:r>
                    <w:rPr>
                      <w:rFonts w:eastAsia="宋体"/>
                    </w:rPr>
                    <w:t xml:space="preserve">When </w:t>
                  </w:r>
                </w:p>
                <w:p w14:paraId="53B78577" w14:textId="77777777" w:rsidR="00DB6257" w:rsidRDefault="003307D4">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3307D4">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 xml:space="preserve">If requested by higher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w:t>
            </w:r>
            <w:proofErr w:type="gramStart"/>
            <w:r>
              <w:t>A</w:t>
            </w:r>
            <w:r>
              <w:rPr>
                <w:rFonts w:hint="eastAsia"/>
              </w:rPr>
              <w:t>(</w:t>
            </w:r>
            <w:proofErr w:type="gramEnd"/>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3307D4">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8"/>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8"/>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等线"/>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8"/>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77B9E90B" w14:textId="77777777" w:rsidR="00A346F6" w:rsidRDefault="00A346F6" w:rsidP="00A346F6">
                  <w:pPr>
                    <w:jc w:val="left"/>
                    <w:rPr>
                      <w:rFonts w:eastAsia="宋体"/>
                    </w:rPr>
                  </w:pPr>
                  <w:r>
                    <w:rPr>
                      <w:rFonts w:eastAsia="宋体"/>
                    </w:rPr>
                    <w:t xml:space="preserve">When </w:t>
                  </w:r>
                </w:p>
                <w:p w14:paraId="322E4AE6" w14:textId="77777777" w:rsidR="00A346F6" w:rsidRDefault="00A346F6" w:rsidP="00A346F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4FC35CB" w14:textId="77777777" w:rsidR="00A346F6" w:rsidRDefault="00A346F6" w:rsidP="00A346F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AA87739" w14:textId="77777777" w:rsidR="00A346F6" w:rsidRDefault="00A346F6" w:rsidP="00A346F6">
                  <w:pPr>
                    <w:rPr>
                      <w:rFonts w:eastAsia="宋体"/>
                    </w:rPr>
                  </w:pPr>
                  <w:r>
                    <w:rPr>
                      <w:color w:val="FF0000"/>
                    </w:rPr>
                    <w:t>If requested by higher layers (</w:t>
                  </w:r>
                  <w:r w:rsidRPr="00140A15">
                    <w:rPr>
                      <w:color w:val="FF0000"/>
                    </w:rPr>
                    <w:t>as described in Clauses 8.2 and 8.2A</w:t>
                  </w:r>
                  <w:r>
                    <w:rPr>
                      <w:rFonts w:eastAsia="宋体"/>
                    </w:rPr>
                    <w:t>.</w:t>
                  </w:r>
                  <w:r>
                    <w:rPr>
                      <w:color w:val="FF0000"/>
                    </w:rPr>
                    <w:t xml:space="preserve">),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as described in Clauses 8.2 and 8.2</w:t>
            </w:r>
            <w:proofErr w:type="gramStart"/>
            <w:r w:rsidRPr="00E344F1">
              <w:rPr>
                <w:lang w:val="en-US"/>
              </w:rPr>
              <w:t>A.</w:t>
            </w:r>
            <w:r>
              <w:rPr>
                <w:rFonts w:asciiTheme="minorEastAsia" w:eastAsiaTheme="minorEastAsia" w:hAnsiTheme="minorEastAsia" w:hint="eastAsia"/>
                <w:lang w:val="en-US" w:eastAsia="zh-CN"/>
              </w:rPr>
              <w:t>”，</w:t>
            </w:r>
            <w:proofErr w:type="gramEnd"/>
            <w:r>
              <w:rPr>
                <w:rFonts w:eastAsiaTheme="minorEastAsia"/>
                <w:lang w:val="en-US" w:eastAsia="zh-CN"/>
              </w:rPr>
              <w:t xml:space="preserve">existing text. I wonder if that already serve the purpose? </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lastRenderedPageBreak/>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w:t>
            </w:r>
            <w:r>
              <w:lastRenderedPageBreak/>
              <w:t xml:space="preserve">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宋体"/>
                <w:lang w:val="en-US" w:eastAsia="zh-CN"/>
              </w:rPr>
            </w:pPr>
            <w:r>
              <w:rPr>
                <w:rFonts w:eastAsia="宋体" w:hint="eastAsia"/>
                <w:lang w:val="en-US" w:eastAsia="zh-CN"/>
              </w:rPr>
              <w:lastRenderedPageBreak/>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宋体"/>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宋体"/>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宋体"/>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lastRenderedPageBreak/>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w:t>
            </w:r>
            <w:proofErr w:type="spellStart"/>
            <w:r>
              <w:rPr>
                <w:rFonts w:eastAsia="Malgun Gothic"/>
                <w:i/>
                <w:iCs/>
                <w:lang w:val="en-US" w:eastAsia="ko-KR"/>
              </w:rPr>
              <w:t>ContentionResolutionTimer</w:t>
            </w:r>
            <w:proofErr w:type="spell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a PDSCH reception that is scheduled by a DCI format with CRC scrambled by a TC-RNTI over a number of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bl>
    <w:p w14:paraId="00438115" w14:textId="77777777" w:rsidR="00DB6257" w:rsidRDefault="003307D4">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8"/>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宋体"/>
                <w:lang w:val="en-US"/>
              </w:rPr>
            </w:pPr>
            <w:r>
              <w:rPr>
                <w:rFonts w:eastAsia="宋体"/>
                <w:lang w:val="en-US"/>
              </w:rPr>
              <w:t xml:space="preserve">When </w:t>
            </w:r>
          </w:p>
          <w:p w14:paraId="1185BB2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3307D4">
            <w:pPr>
              <w:spacing w:line="240" w:lineRule="auto"/>
              <w:jc w:val="left"/>
              <w:rPr>
                <w:rFonts w:eastAsia="宋体"/>
                <w:lang w:val="en-US"/>
              </w:rPr>
            </w:pPr>
            <w:r>
              <w:rPr>
                <w:rFonts w:eastAsia="宋体"/>
                <w:lang w:val="en-US"/>
              </w:rPr>
              <w:t xml:space="preserve">When </w:t>
            </w:r>
          </w:p>
          <w:p w14:paraId="0D977ED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宋体"/>
                <w:lang w:val="en-US"/>
              </w:rPr>
            </w:pPr>
            <w:r>
              <w:rPr>
                <w:rFonts w:eastAsia="宋体"/>
                <w:lang w:val="en-US"/>
              </w:rPr>
              <w:t xml:space="preserve">When </w:t>
            </w:r>
          </w:p>
          <w:p w14:paraId="3AB6489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14:paraId="4B51BECD" w14:textId="77777777" w:rsidR="00DB6257" w:rsidRDefault="003307D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宋体"/>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宋体"/>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宋体"/>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544C171"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3307D4">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lastRenderedPageBreak/>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宋体"/>
                <w:lang w:val="en-US" w:eastAsia="zh-CN"/>
              </w:rPr>
            </w:pPr>
            <w:r>
              <w:rPr>
                <w:rFonts w:eastAsia="宋体"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宋体"/>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We kind of agree that the text in 38.213 is actually impacted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here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w:t>
            </w:r>
            <w:proofErr w:type="spellStart"/>
            <w:r w:rsidRPr="00706149">
              <w:rPr>
                <w:lang w:val="en-US"/>
              </w:rPr>
              <w:t>MsgB</w:t>
            </w:r>
            <w:proofErr w:type="spellEnd"/>
            <w:r w:rsidRPr="00706149">
              <w:rPr>
                <w:lang w:val="en-US"/>
              </w:rPr>
              <w:t xml:space="preserve">-RNTI over a </w:t>
            </w:r>
            <w:r w:rsidRPr="00706149">
              <w:rPr>
                <w:lang w:eastAsia="zh-CN"/>
              </w:rPr>
              <w:t>number of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706149">
              <w:t xml:space="preserve"> </w:t>
            </w:r>
            <w:proofErr w:type="spellStart"/>
            <w:r w:rsidRPr="00706149">
              <w:rPr>
                <w:lang w:val="en-US"/>
              </w:rPr>
              <w:t>msec</w:t>
            </w:r>
            <w:proofErr w:type="spellEnd"/>
            <w:r w:rsidRPr="00706149">
              <w:rPr>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706149">
              <w:t xml:space="preserve"> are def</w:t>
            </w:r>
            <w:proofErr w:type="spellStart"/>
            <w:r w:rsidRPr="00706149">
              <w:t>ined</w:t>
            </w:r>
            <w:proofErr w:type="spellEnd"/>
            <w:r w:rsidRPr="00706149">
              <w:t xml:space="preserve">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Msg3/MsgA PUSCH bandwidth</w:t>
      </w:r>
    </w:p>
    <w:p w14:paraId="44949C97" w14:textId="77777777" w:rsidR="00DB6257" w:rsidRDefault="003307D4">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0"/>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0"/>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0"/>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0"/>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f0"/>
        <w:numPr>
          <w:ilvl w:val="0"/>
          <w:numId w:val="25"/>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f0"/>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1EBEB3D1" w14:textId="77777777" w:rsidR="00DB6257" w:rsidRDefault="003307D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3307D4">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3307D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w:t>
            </w:r>
            <w:r>
              <w:rPr>
                <w:rFonts w:eastAsia="宋体" w:hint="eastAsia"/>
                <w:lang w:val="en-US" w:eastAsia="zh-CN"/>
              </w:rPr>
              <w:lastRenderedPageBreak/>
              <w:t xml:space="preserve">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3307D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3307D4">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lastRenderedPageBreak/>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3307D4">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3307D4">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宋体"/>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宋体"/>
                <w:lang w:val="en-US" w:eastAsia="zh-CN"/>
              </w:rPr>
              <w:t>SONY</w:t>
            </w:r>
          </w:p>
        </w:tc>
        <w:tc>
          <w:tcPr>
            <w:tcW w:w="1372" w:type="dxa"/>
          </w:tcPr>
          <w:p w14:paraId="49F6C8AC" w14:textId="77777777" w:rsidR="00DB6257" w:rsidRDefault="003307D4">
            <w:pPr>
              <w:tabs>
                <w:tab w:val="left" w:pos="551"/>
              </w:tabs>
              <w:jc w:val="left"/>
            </w:pPr>
            <w:r>
              <w:rPr>
                <w:rFonts w:eastAsia="宋体"/>
                <w:lang w:val="en-US" w:eastAsia="zh-CN"/>
              </w:rPr>
              <w:t>Proposal 1 or proposal 3</w:t>
            </w:r>
          </w:p>
        </w:tc>
        <w:tc>
          <w:tcPr>
            <w:tcW w:w="6780" w:type="dxa"/>
          </w:tcPr>
          <w:p w14:paraId="1B7D5750" w14:textId="77777777" w:rsidR="00DB6257" w:rsidRDefault="003307D4">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3307D4">
            <w:pPr>
              <w:jc w:val="left"/>
              <w:rPr>
                <w:rFonts w:eastAsia="宋体"/>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D47D1D5" w14:textId="77777777" w:rsidR="00DB6257" w:rsidRDefault="003307D4">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3307D4">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宋体"/>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3307D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宋体"/>
                <w:lang w:val="en-US" w:eastAsia="zh-CN"/>
              </w:rPr>
            </w:pPr>
            <w:r w:rsidRPr="004A086E">
              <w:t>FUTUREWEI3</w:t>
            </w:r>
          </w:p>
        </w:tc>
        <w:tc>
          <w:tcPr>
            <w:tcW w:w="8152" w:type="dxa"/>
            <w:gridSpan w:val="2"/>
          </w:tcPr>
          <w:p w14:paraId="7A352644" w14:textId="0D67F9A8" w:rsidR="00036029" w:rsidRDefault="00036029" w:rsidP="00036029">
            <w:pPr>
              <w:rPr>
                <w:rFonts w:eastAsia="宋体"/>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bl>
    <w:p w14:paraId="27CEFCC3" w14:textId="77777777" w:rsidR="00DB6257" w:rsidRDefault="003307D4">
      <w:pPr>
        <w:rPr>
          <w:rFonts w:eastAsia="宋体"/>
          <w:lang w:val="en-US"/>
        </w:rPr>
      </w:pPr>
      <w:r>
        <w:rPr>
          <w:lang w:val="en-US"/>
        </w:rPr>
        <w:br/>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3307D4">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w:t>
            </w:r>
            <w:proofErr w:type="spellStart"/>
            <w:r>
              <w:rPr>
                <w:rFonts w:eastAsia="宋体"/>
                <w:b/>
                <w:bCs/>
                <w:i/>
                <w:iCs/>
                <w:lang w:val="en-US" w:eastAsia="zh-CN"/>
              </w:rPr>
              <w:t>ContentionResolutionTimer</w:t>
            </w:r>
            <w:proofErr w:type="spellEnd"/>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w:t>
            </w:r>
            <w:proofErr w:type="spellStart"/>
            <w:r>
              <w:rPr>
                <w:rFonts w:eastAsiaTheme="minorEastAsia"/>
                <w:lang w:val="en-US" w:eastAsia="zh-CN"/>
              </w:rPr>
              <w:t>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3307D4">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3307D4">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宋体"/>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宋体"/>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0DA59A76"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3307D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f0"/>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0"/>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0"/>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f0"/>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no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lastRenderedPageBreak/>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bl>
    <w:p w14:paraId="0E49F826" w14:textId="77777777" w:rsidR="00DB6257" w:rsidRPr="004F4A65" w:rsidRDefault="00DB6257">
      <w:pPr>
        <w:rPr>
          <w:rFonts w:eastAsia="宋体"/>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0"/>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0"/>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lastRenderedPageBreak/>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f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75969AB4" w14:textId="77777777" w:rsidR="00DB6257" w:rsidRDefault="003307D4">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 xml:space="preserve">For Option1, does it mean it may impact Rel-17 RedCap UE when they share the broadcast? If Rel-18 RedCap UE also introduce a separate CFR, it would be fine </w:t>
            </w:r>
            <w:r>
              <w:rPr>
                <w:rFonts w:eastAsiaTheme="minorEastAsia" w:hint="eastAsia"/>
                <w:lang w:val="en-US" w:eastAsia="zh-CN"/>
              </w:rPr>
              <w:lastRenderedPageBreak/>
              <w:t>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2860E3F9" w14:textId="77777777" w:rsidR="00DB6257" w:rsidRDefault="003307D4">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3307D4">
            <w:pPr>
              <w:jc w:val="left"/>
              <w:rPr>
                <w:rFonts w:eastAsia="宋体"/>
                <w:lang w:val="en-US" w:eastAsia="zh-CN"/>
              </w:rPr>
            </w:pPr>
            <w:r>
              <w:rPr>
                <w:rFonts w:eastAsia="宋体"/>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w:t>
            </w:r>
            <w:r>
              <w:rPr>
                <w:rFonts w:eastAsia="宋体"/>
                <w:lang w:val="en-US" w:eastAsia="zh-CN"/>
              </w:rPr>
              <w:lastRenderedPageBreak/>
              <w:t xml:space="preserve">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宋体"/>
                <w:lang w:val="en-US" w:eastAsia="zh-CN"/>
              </w:rPr>
            </w:pPr>
            <w:r>
              <w:rPr>
                <w:rFonts w:eastAsia="Yu Mincho" w:hint="eastAsia"/>
                <w:lang w:eastAsia="ja-JP"/>
              </w:rPr>
              <w:lastRenderedPageBreak/>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lastRenderedPageBreak/>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C043692" w14:textId="77777777" w:rsidR="00DB6257" w:rsidRDefault="003307D4">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f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f0"/>
        <w:numPr>
          <w:ilvl w:val="0"/>
          <w:numId w:val="38"/>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263E18C7" w14:textId="77777777" w:rsidR="00DB6257" w:rsidRDefault="003307D4">
      <w:pPr>
        <w:pStyle w:val="aff0"/>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3307D4">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3307D4">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w:t>
      </w:r>
      <w:bookmarkStart w:id="24" w:name="_GoBack"/>
      <w:r w:rsidR="000A6F5C">
        <w:rPr>
          <w:b/>
          <w:highlight w:val="lightGray"/>
          <w:lang w:val="en-US"/>
        </w:rPr>
        <w:t>FL4</w:t>
      </w:r>
      <w:bookmarkEnd w:id="24"/>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aff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aff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5" w:name="_Hlk147827442"/>
      <w:r>
        <w:rPr>
          <w:bCs/>
          <w:lang w:val="en-US"/>
        </w:rPr>
        <w:t>to replace “A UE that has not indicated FG 48-2” with “A UE not supporting FG 48-2” and replace “A UE that indicated FG 48-2” with “A UE supporting FG 48-2” in the following paragraphs in 38.213 clause 17.1A</w:t>
      </w:r>
      <w:bookmarkEnd w:id="25"/>
      <w:r>
        <w:rPr>
          <w:bCs/>
          <w:lang w:val="en-US"/>
        </w:rPr>
        <w:t>, to avoid some potential ambiguous interpretations of the specification.</w:t>
      </w:r>
    </w:p>
    <w:tbl>
      <w:tblPr>
        <w:tblStyle w:val="af8"/>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t>A UE that has not indicated FG 48-2</w:t>
            </w:r>
            <w:r w:rsidRPr="00AD1D1C">
              <w:rPr>
                <w:rFonts w:eastAsia="宋体"/>
                <w:lang w:val="en-US"/>
              </w:rPr>
              <w:t xml:space="preserve"> does not expect </w:t>
            </w:r>
            <w:r w:rsidRPr="00AD1D1C">
              <w:rPr>
                <w:rFonts w:eastAsia="宋体"/>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lastRenderedPageBreak/>
              <w:t>A UE that has not indicated FG 48-2</w:t>
            </w:r>
            <w:r w:rsidRPr="00AD1D1C">
              <w:rPr>
                <w:rFonts w:eastAsia="宋体"/>
                <w:lang w:val="en-US"/>
              </w:rPr>
              <w:t xml:space="preserve"> does not expect to process </w:t>
            </w:r>
            <w:r w:rsidRPr="00AD1D1C">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宋体"/>
                <w:lang w:eastAsia="zh-CN"/>
              </w:rPr>
            </w:pPr>
            <w:r w:rsidRPr="00AD1D1C">
              <w:rPr>
                <w:rFonts w:eastAsia="宋体"/>
                <w:highlight w:val="yellow"/>
              </w:rPr>
              <w:t xml:space="preserve">A UE </w:t>
            </w:r>
            <w:r w:rsidRPr="00AD1D1C">
              <w:rPr>
                <w:rFonts w:eastAsia="宋体"/>
                <w:highlight w:val="yellow"/>
                <w:lang w:val="en-US"/>
              </w:rPr>
              <w:t>that has not indicated FG 48-2</w:t>
            </w:r>
            <w:r w:rsidRPr="00AD1D1C">
              <w:rPr>
                <w:rFonts w:eastAsia="宋体"/>
                <w:lang w:val="en-US"/>
              </w:rPr>
              <w:t xml:space="preserve"> </w:t>
            </w:r>
            <w:r w:rsidRPr="00AD1D1C">
              <w:rPr>
                <w:rFonts w:eastAsia="宋体"/>
              </w:rPr>
              <w:t xml:space="preserve">is not required to process </w:t>
            </w:r>
            <w:r w:rsidRPr="00AD1D1C">
              <w:rPr>
                <w:rFonts w:eastAsia="宋体"/>
                <w:lang w:eastAsia="zh-CN"/>
              </w:rPr>
              <w:t xml:space="preserve">a PDSCH reception in slot </w:t>
            </w:r>
            <m:oMath>
              <m:r>
                <w:rPr>
                  <w:rFonts w:ascii="Cambria Math" w:eastAsia="宋体" w:hAnsi="Cambria Math"/>
                  <w:lang w:eastAsia="zh-CN"/>
                </w:rPr>
                <m:t>n</m:t>
              </m:r>
            </m:oMath>
            <w:r w:rsidRPr="00AD1D1C">
              <w:rPr>
                <w:rFonts w:eastAsia="宋体"/>
              </w:rPr>
              <w:t xml:space="preserve"> </w:t>
            </w:r>
            <w:r w:rsidRPr="00AD1D1C">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sidRPr="00AD1D1C">
              <w:rPr>
                <w:rFonts w:eastAsia="宋体"/>
                <w:lang w:eastAsia="zh-CN"/>
              </w:rPr>
              <w:t>.</w:t>
            </w:r>
          </w:p>
          <w:p w14:paraId="68F46CB7" w14:textId="77777777" w:rsidR="0073121D" w:rsidRPr="00AD1D1C" w:rsidRDefault="0073121D" w:rsidP="00D80C0E">
            <w:pPr>
              <w:spacing w:line="240" w:lineRule="auto"/>
              <w:jc w:val="left"/>
              <w:rPr>
                <w:rFonts w:eastAsia="宋体"/>
                <w:lang w:eastAsia="zh-CN"/>
              </w:rPr>
            </w:pPr>
            <w:r w:rsidRPr="00AD1D1C">
              <w:rPr>
                <w:rFonts w:eastAsia="宋体"/>
              </w:rPr>
              <w:t xml:space="preserve">A UE is not required to process </w:t>
            </w:r>
            <w:r w:rsidRPr="00AD1D1C">
              <w:rPr>
                <w:rFonts w:eastAsia="宋体"/>
                <w:lang w:eastAsia="zh-CN"/>
              </w:rPr>
              <w:t>a PDSCH reception that is scheduled by a DCI format with CRC scrambled by a TC-RNTI over a number of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73121D" w14:paraId="5D81CCEB" w14:textId="77777777" w:rsidTr="00D80C0E">
        <w:tc>
          <w:tcPr>
            <w:tcW w:w="1479" w:type="dxa"/>
          </w:tcPr>
          <w:p w14:paraId="503C3121" w14:textId="77777777" w:rsidR="0073121D" w:rsidRDefault="0073121D" w:rsidP="00D80C0E">
            <w:pPr>
              <w:jc w:val="left"/>
              <w:rPr>
                <w:rFonts w:eastAsiaTheme="minorEastAsia"/>
                <w:lang w:val="en-US" w:eastAsia="zh-CN"/>
              </w:rPr>
            </w:pPr>
          </w:p>
        </w:tc>
        <w:tc>
          <w:tcPr>
            <w:tcW w:w="1372" w:type="dxa"/>
          </w:tcPr>
          <w:p w14:paraId="3035B1C8" w14:textId="77777777" w:rsidR="0073121D" w:rsidRDefault="0073121D" w:rsidP="00D80C0E">
            <w:pPr>
              <w:tabs>
                <w:tab w:val="left" w:pos="551"/>
              </w:tabs>
              <w:jc w:val="left"/>
              <w:rPr>
                <w:rFonts w:eastAsiaTheme="minorEastAsia"/>
                <w:lang w:val="en-US" w:eastAsia="zh-CN"/>
              </w:rPr>
            </w:pPr>
          </w:p>
        </w:tc>
        <w:tc>
          <w:tcPr>
            <w:tcW w:w="6780" w:type="dxa"/>
          </w:tcPr>
          <w:p w14:paraId="16F203A0" w14:textId="77777777" w:rsidR="0073121D" w:rsidRDefault="0073121D" w:rsidP="00D80C0E">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0"/>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0"/>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0"/>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f0"/>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0"/>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0"/>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0"/>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0"/>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6"/>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62595D">
            <w:pPr>
              <w:jc w:val="left"/>
              <w:rPr>
                <w:color w:val="0000FF"/>
                <w:u w:val="single"/>
                <w:lang w:val="en-US"/>
              </w:rPr>
            </w:pPr>
            <w:hyperlink r:id="rId17" w:history="1">
              <w:r w:rsidR="003307D4">
                <w:rPr>
                  <w:rStyle w:val="afc"/>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62595D">
            <w:pPr>
              <w:jc w:val="left"/>
              <w:rPr>
                <w:rFonts w:eastAsia="Calibri"/>
                <w:color w:val="0000FF"/>
                <w:u w:val="single"/>
                <w:lang w:val="en-US"/>
              </w:rPr>
            </w:pPr>
            <w:hyperlink r:id="rId18" w:history="1">
              <w:r w:rsidR="003307D4">
                <w:rPr>
                  <w:rStyle w:val="afc"/>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62595D">
            <w:pPr>
              <w:jc w:val="left"/>
              <w:rPr>
                <w:rStyle w:val="afc"/>
                <w:color w:val="0000FF"/>
                <w:lang w:val="en-US"/>
              </w:rPr>
            </w:pPr>
            <w:hyperlink r:id="rId19" w:history="1">
              <w:r w:rsidR="003307D4">
                <w:rPr>
                  <w:rStyle w:val="afc"/>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62595D">
            <w:pPr>
              <w:jc w:val="left"/>
              <w:rPr>
                <w:rStyle w:val="afc"/>
                <w:color w:val="0000FF"/>
                <w:lang w:val="en-US"/>
              </w:rPr>
            </w:pPr>
            <w:hyperlink r:id="rId20" w:history="1">
              <w:r w:rsidR="003307D4">
                <w:rPr>
                  <w:rStyle w:val="afc"/>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62595D">
            <w:pPr>
              <w:jc w:val="left"/>
              <w:rPr>
                <w:rStyle w:val="afc"/>
                <w:color w:val="0000FF"/>
                <w:lang w:val="en-US"/>
              </w:rPr>
            </w:pPr>
            <w:hyperlink r:id="rId21" w:history="1">
              <w:r w:rsidR="003307D4">
                <w:rPr>
                  <w:rStyle w:val="afc"/>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62595D">
            <w:pPr>
              <w:jc w:val="left"/>
              <w:rPr>
                <w:rStyle w:val="afc"/>
                <w:color w:val="0000FF"/>
                <w:lang w:val="en-US"/>
              </w:rPr>
            </w:pPr>
            <w:hyperlink r:id="rId22" w:history="1">
              <w:r w:rsidR="003307D4">
                <w:rPr>
                  <w:rStyle w:val="afc"/>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62595D">
            <w:pPr>
              <w:jc w:val="left"/>
              <w:rPr>
                <w:rStyle w:val="afc"/>
                <w:color w:val="0000FF"/>
                <w:lang w:val="en-US" w:eastAsia="sv-SE"/>
              </w:rPr>
            </w:pPr>
            <w:hyperlink r:id="rId23" w:history="1">
              <w:r w:rsidR="003307D4">
                <w:rPr>
                  <w:rStyle w:val="afc"/>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62595D">
            <w:pPr>
              <w:jc w:val="left"/>
              <w:rPr>
                <w:rStyle w:val="afc"/>
                <w:color w:val="0000FF"/>
                <w:lang w:val="en-US" w:eastAsia="sv-SE"/>
              </w:rPr>
            </w:pPr>
            <w:hyperlink r:id="rId24" w:history="1">
              <w:r w:rsidR="003307D4">
                <w:rPr>
                  <w:rStyle w:val="afc"/>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62595D">
            <w:pPr>
              <w:jc w:val="left"/>
              <w:rPr>
                <w:rStyle w:val="afc"/>
                <w:color w:val="0000FF"/>
                <w:lang w:val="en-US" w:eastAsia="sv-SE"/>
              </w:rPr>
            </w:pPr>
            <w:hyperlink r:id="rId25" w:history="1">
              <w:r w:rsidR="003307D4">
                <w:rPr>
                  <w:rStyle w:val="afc"/>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62595D">
            <w:pPr>
              <w:jc w:val="left"/>
              <w:rPr>
                <w:rStyle w:val="afc"/>
                <w:color w:val="0000FF"/>
                <w:lang w:val="en-US" w:eastAsia="sv-SE"/>
              </w:rPr>
            </w:pPr>
            <w:hyperlink r:id="rId26" w:history="1">
              <w:r w:rsidR="003307D4">
                <w:rPr>
                  <w:rStyle w:val="afc"/>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62595D">
            <w:pPr>
              <w:jc w:val="left"/>
              <w:rPr>
                <w:rStyle w:val="afc"/>
                <w:color w:val="0000FF"/>
                <w:lang w:val="en-US" w:eastAsia="sv-SE"/>
              </w:rPr>
            </w:pPr>
            <w:hyperlink r:id="rId27" w:history="1">
              <w:r w:rsidR="003307D4">
                <w:rPr>
                  <w:rStyle w:val="afc"/>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62595D">
            <w:pPr>
              <w:jc w:val="left"/>
              <w:rPr>
                <w:rStyle w:val="afc"/>
                <w:color w:val="0000FF"/>
                <w:lang w:val="en-US" w:eastAsia="sv-SE"/>
              </w:rPr>
            </w:pPr>
            <w:hyperlink r:id="rId28" w:history="1">
              <w:r w:rsidR="003307D4">
                <w:rPr>
                  <w:rStyle w:val="afc"/>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62595D">
            <w:pPr>
              <w:jc w:val="left"/>
              <w:rPr>
                <w:rStyle w:val="afc"/>
                <w:color w:val="0000FF"/>
                <w:lang w:val="en-US" w:eastAsia="sv-SE"/>
              </w:rPr>
            </w:pPr>
            <w:hyperlink r:id="rId29" w:history="1">
              <w:r w:rsidR="003307D4">
                <w:rPr>
                  <w:rStyle w:val="afc"/>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62595D">
            <w:pPr>
              <w:jc w:val="left"/>
              <w:rPr>
                <w:rStyle w:val="afc"/>
                <w:color w:val="0000FF"/>
                <w:lang w:val="en-US" w:eastAsia="sv-SE"/>
              </w:rPr>
            </w:pPr>
            <w:hyperlink r:id="rId30" w:history="1">
              <w:r w:rsidR="003307D4">
                <w:rPr>
                  <w:rStyle w:val="afc"/>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62595D">
            <w:pPr>
              <w:jc w:val="left"/>
              <w:rPr>
                <w:rStyle w:val="afc"/>
                <w:color w:val="0000FF"/>
                <w:lang w:val="en-US" w:eastAsia="sv-SE"/>
              </w:rPr>
            </w:pPr>
            <w:hyperlink r:id="rId31" w:history="1">
              <w:r w:rsidR="003307D4">
                <w:rPr>
                  <w:rStyle w:val="afc"/>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62595D">
            <w:pPr>
              <w:jc w:val="left"/>
              <w:rPr>
                <w:rStyle w:val="afc"/>
                <w:color w:val="0000FF"/>
                <w:lang w:val="en-US" w:eastAsia="sv-SE"/>
              </w:rPr>
            </w:pPr>
            <w:hyperlink r:id="rId32" w:history="1">
              <w:r w:rsidR="003307D4">
                <w:rPr>
                  <w:rStyle w:val="afc"/>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62595D">
            <w:pPr>
              <w:jc w:val="left"/>
              <w:rPr>
                <w:rStyle w:val="afc"/>
                <w:color w:val="0000FF"/>
                <w:lang w:val="en-US" w:eastAsia="sv-SE"/>
              </w:rPr>
            </w:pPr>
            <w:hyperlink r:id="rId33" w:history="1">
              <w:r w:rsidR="003307D4">
                <w:rPr>
                  <w:rStyle w:val="afc"/>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62595D">
            <w:pPr>
              <w:jc w:val="left"/>
              <w:rPr>
                <w:rStyle w:val="afc"/>
                <w:color w:val="0000FF"/>
                <w:lang w:val="en-US" w:eastAsia="sv-SE"/>
              </w:rPr>
            </w:pPr>
            <w:hyperlink r:id="rId34" w:history="1">
              <w:r w:rsidR="003307D4">
                <w:rPr>
                  <w:rStyle w:val="afc"/>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62595D">
            <w:pPr>
              <w:jc w:val="left"/>
              <w:rPr>
                <w:rStyle w:val="afc"/>
                <w:color w:val="0000FF"/>
                <w:lang w:val="en-US" w:eastAsia="sv-SE"/>
              </w:rPr>
            </w:pPr>
            <w:hyperlink r:id="rId35" w:history="1">
              <w:r w:rsidR="003307D4">
                <w:rPr>
                  <w:rStyle w:val="afc"/>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62595D">
            <w:pPr>
              <w:jc w:val="left"/>
              <w:rPr>
                <w:rStyle w:val="afc"/>
                <w:color w:val="0000FF"/>
                <w:lang w:val="en-US" w:eastAsia="sv-SE"/>
              </w:rPr>
            </w:pPr>
            <w:hyperlink r:id="rId36" w:history="1">
              <w:r w:rsidR="003307D4">
                <w:rPr>
                  <w:rStyle w:val="afc"/>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49CBAFD" w14:textId="77777777" w:rsidR="00DB6257" w:rsidRDefault="0062595D">
            <w:pPr>
              <w:jc w:val="left"/>
              <w:rPr>
                <w:rStyle w:val="afc"/>
                <w:color w:val="0000FF"/>
                <w:lang w:val="en-US" w:eastAsia="sv-SE"/>
              </w:rPr>
            </w:pPr>
            <w:hyperlink r:id="rId37" w:history="1">
              <w:r w:rsidR="003307D4">
                <w:rPr>
                  <w:rStyle w:val="afc"/>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62595D">
            <w:pPr>
              <w:jc w:val="left"/>
              <w:rPr>
                <w:rStyle w:val="afc"/>
                <w:color w:val="0000FF"/>
                <w:lang w:val="en-US" w:eastAsia="sv-SE"/>
              </w:rPr>
            </w:pPr>
            <w:hyperlink r:id="rId38" w:history="1">
              <w:r w:rsidR="003307D4">
                <w:rPr>
                  <w:rStyle w:val="afc"/>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62595D">
            <w:pPr>
              <w:jc w:val="left"/>
              <w:rPr>
                <w:rStyle w:val="afc"/>
                <w:color w:val="0000FF"/>
                <w:lang w:val="en-US" w:eastAsia="sv-SE"/>
              </w:rPr>
            </w:pPr>
            <w:hyperlink r:id="rId39" w:history="1">
              <w:r w:rsidR="003307D4">
                <w:rPr>
                  <w:rStyle w:val="afc"/>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62595D">
            <w:pPr>
              <w:jc w:val="left"/>
              <w:rPr>
                <w:rStyle w:val="afc"/>
                <w:color w:val="0000FF"/>
                <w:lang w:val="en-US" w:eastAsia="sv-SE"/>
              </w:rPr>
            </w:pPr>
            <w:hyperlink r:id="rId40" w:history="1">
              <w:r w:rsidR="003307D4">
                <w:rPr>
                  <w:rStyle w:val="afc"/>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62595D">
            <w:pPr>
              <w:jc w:val="left"/>
              <w:rPr>
                <w:rStyle w:val="afc"/>
                <w:color w:val="0000FF"/>
                <w:lang w:val="en-US" w:eastAsia="sv-SE"/>
              </w:rPr>
            </w:pPr>
            <w:hyperlink r:id="rId41" w:history="1">
              <w:r w:rsidR="003307D4">
                <w:rPr>
                  <w:rStyle w:val="afc"/>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62595D">
            <w:pPr>
              <w:jc w:val="left"/>
              <w:rPr>
                <w:rStyle w:val="afc"/>
                <w:color w:val="0000FF"/>
                <w:lang w:val="en-US" w:eastAsia="sv-SE"/>
              </w:rPr>
            </w:pPr>
            <w:hyperlink r:id="rId42" w:history="1">
              <w:r w:rsidR="003307D4">
                <w:rPr>
                  <w:rStyle w:val="afc"/>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62595D">
            <w:pPr>
              <w:jc w:val="left"/>
              <w:rPr>
                <w:rStyle w:val="afc"/>
                <w:color w:val="0000FF"/>
                <w:lang w:val="en-US" w:eastAsia="sv-SE"/>
              </w:rPr>
            </w:pPr>
            <w:hyperlink r:id="rId43" w:history="1">
              <w:r w:rsidR="003307D4">
                <w:rPr>
                  <w:rStyle w:val="afc"/>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62595D">
            <w:pPr>
              <w:jc w:val="left"/>
              <w:rPr>
                <w:rStyle w:val="afc"/>
                <w:color w:val="0000FF"/>
                <w:lang w:val="en-US" w:eastAsia="sv-SE"/>
              </w:rPr>
            </w:pPr>
            <w:hyperlink r:id="rId44" w:history="1">
              <w:r w:rsidR="003307D4">
                <w:rPr>
                  <w:rStyle w:val="afc"/>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62595D">
            <w:pPr>
              <w:jc w:val="left"/>
              <w:rPr>
                <w:rStyle w:val="afc"/>
                <w:color w:val="0000FF"/>
                <w:lang w:val="en-US" w:eastAsia="sv-SE"/>
              </w:rPr>
            </w:pPr>
            <w:hyperlink r:id="rId45" w:history="1">
              <w:r w:rsidR="003307D4">
                <w:rPr>
                  <w:rStyle w:val="afc"/>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62595D">
            <w:pPr>
              <w:jc w:val="left"/>
              <w:rPr>
                <w:lang w:val="en-US"/>
              </w:rPr>
            </w:pPr>
            <w:hyperlink r:id="rId46" w:history="1">
              <w:r w:rsidR="003307D4">
                <w:rPr>
                  <w:rStyle w:val="afc"/>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62595D">
            <w:pPr>
              <w:jc w:val="left"/>
              <w:rPr>
                <w:lang w:val="en-US"/>
              </w:rPr>
            </w:pPr>
            <w:hyperlink r:id="rId47" w:history="1">
              <w:r w:rsidR="003307D4">
                <w:rPr>
                  <w:rStyle w:val="afc"/>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62595D">
            <w:pPr>
              <w:jc w:val="left"/>
              <w:rPr>
                <w:lang w:val="en-US"/>
              </w:rPr>
            </w:pPr>
            <w:hyperlink r:id="rId48" w:history="1">
              <w:r w:rsidR="003307D4">
                <w:rPr>
                  <w:rStyle w:val="afc"/>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62595D">
            <w:pPr>
              <w:jc w:val="left"/>
              <w:rPr>
                <w:lang w:val="en-US"/>
              </w:rPr>
            </w:pPr>
            <w:hyperlink r:id="rId49" w:history="1">
              <w:r w:rsidR="003307D4">
                <w:rPr>
                  <w:rStyle w:val="afc"/>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62595D">
            <w:pPr>
              <w:jc w:val="left"/>
            </w:pPr>
            <w:hyperlink r:id="rId50" w:history="1">
              <w:r w:rsidR="003307D4">
                <w:rPr>
                  <w:rStyle w:val="afc"/>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7D77" w14:textId="77777777" w:rsidR="0062595D" w:rsidRDefault="0062595D">
      <w:pPr>
        <w:spacing w:line="240" w:lineRule="auto"/>
      </w:pPr>
      <w:r>
        <w:separator/>
      </w:r>
    </w:p>
  </w:endnote>
  <w:endnote w:type="continuationSeparator" w:id="0">
    <w:p w14:paraId="7DEE288D" w14:textId="77777777" w:rsidR="0062595D" w:rsidRDefault="0062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B18FF" w14:textId="77777777" w:rsidR="0062595D" w:rsidRDefault="0062595D">
      <w:pPr>
        <w:spacing w:after="0"/>
      </w:pPr>
      <w:r>
        <w:separator/>
      </w:r>
    </w:p>
  </w:footnote>
  <w:footnote w:type="continuationSeparator" w:id="0">
    <w:p w14:paraId="2A77902A" w14:textId="77777777" w:rsidR="0062595D" w:rsidRDefault="006259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93562-2B25-4D4D-916B-367F43E7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45</Pages>
  <Words>16895</Words>
  <Characters>96306</Characters>
  <Application>Microsoft Office Word</Application>
  <DocSecurity>0</DocSecurity>
  <Lines>802</Lines>
  <Paragraphs>225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左志松(Jason)</cp:lastModifiedBy>
  <cp:revision>38</cp:revision>
  <dcterms:created xsi:type="dcterms:W3CDTF">2023-10-10T06:31:00Z</dcterms:created>
  <dcterms:modified xsi:type="dcterms:W3CDTF">2023-10-10T09:38:00Z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