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59346" w14:textId="3B5837BB" w:rsidR="001A20EC" w:rsidRPr="00C46D3C" w:rsidRDefault="000432D7">
      <w:pPr>
        <w:pStyle w:val="Header"/>
        <w:tabs>
          <w:tab w:val="right" w:pos="9498"/>
        </w:tabs>
        <w:jc w:val="left"/>
        <w:rPr>
          <w:rFonts w:cs="Arial"/>
          <w:bCs/>
          <w:sz w:val="22"/>
          <w:lang w:val="en-US"/>
        </w:rPr>
      </w:pPr>
      <w:r w:rsidRPr="00C46D3C">
        <w:rPr>
          <w:rFonts w:cs="Arial"/>
          <w:bCs/>
          <w:sz w:val="22"/>
          <w:lang w:val="en-US"/>
        </w:rPr>
        <w:t>3GPP TSG-RAN WG1 Meeting #114</w:t>
      </w:r>
      <w:r w:rsidR="004E6375" w:rsidRPr="00C46D3C">
        <w:rPr>
          <w:rFonts w:cs="Arial"/>
          <w:bCs/>
          <w:sz w:val="22"/>
          <w:lang w:val="en-US"/>
        </w:rPr>
        <w:t>bis</w:t>
      </w:r>
      <w:r w:rsidRPr="00C46D3C">
        <w:rPr>
          <w:rFonts w:cs="Arial"/>
          <w:bCs/>
          <w:sz w:val="22"/>
          <w:lang w:val="en-US"/>
        </w:rPr>
        <w:tab/>
      </w:r>
      <w:bookmarkStart w:id="0" w:name="_Hlk87959957"/>
      <w:r w:rsidRPr="00C46D3C">
        <w:rPr>
          <w:rFonts w:cs="Arial"/>
          <w:bCs/>
          <w:sz w:val="22"/>
          <w:szCs w:val="22"/>
          <w:lang w:val="en-US"/>
        </w:rPr>
        <w:t>R1-</w:t>
      </w:r>
      <w:bookmarkEnd w:id="0"/>
      <w:r w:rsidRPr="00C46D3C">
        <w:rPr>
          <w:sz w:val="22"/>
          <w:szCs w:val="22"/>
          <w:lang w:val="en-US"/>
        </w:rPr>
        <w:t>23</w:t>
      </w:r>
      <w:r w:rsidR="004E6375" w:rsidRPr="00C46D3C">
        <w:rPr>
          <w:sz w:val="22"/>
          <w:szCs w:val="22"/>
          <w:lang w:val="en-US"/>
        </w:rPr>
        <w:t>xxxxx</w:t>
      </w:r>
    </w:p>
    <w:p w14:paraId="4F0FB2CE" w14:textId="482F1352" w:rsidR="001A20EC" w:rsidRPr="00C46D3C" w:rsidRDefault="004E6375">
      <w:pPr>
        <w:pStyle w:val="Header"/>
        <w:tabs>
          <w:tab w:val="right" w:pos="9639"/>
        </w:tabs>
        <w:jc w:val="left"/>
        <w:rPr>
          <w:rFonts w:cs="Arial"/>
          <w:bCs/>
          <w:sz w:val="22"/>
          <w:lang w:val="en-US"/>
        </w:rPr>
      </w:pPr>
      <w:r w:rsidRPr="00C46D3C">
        <w:rPr>
          <w:rFonts w:cs="Arial"/>
          <w:bCs/>
          <w:sz w:val="22"/>
          <w:lang w:val="en-US"/>
        </w:rPr>
        <w:t>Xiamen, China</w:t>
      </w:r>
      <w:r w:rsidR="000432D7" w:rsidRPr="00C46D3C">
        <w:rPr>
          <w:rFonts w:cs="Arial"/>
          <w:bCs/>
          <w:sz w:val="22"/>
          <w:lang w:val="en-US"/>
        </w:rPr>
        <w:t xml:space="preserve">, </w:t>
      </w:r>
      <w:r w:rsidRPr="00C46D3C">
        <w:rPr>
          <w:rFonts w:cs="Arial"/>
          <w:bCs/>
          <w:sz w:val="22"/>
          <w:lang w:val="en-US"/>
        </w:rPr>
        <w:t>7</w:t>
      </w:r>
      <w:r w:rsidRPr="00C46D3C">
        <w:rPr>
          <w:rFonts w:cs="Arial"/>
          <w:bCs/>
          <w:sz w:val="22"/>
          <w:vertAlign w:val="superscript"/>
          <w:lang w:val="en-US"/>
        </w:rPr>
        <w:t>th</w:t>
      </w:r>
      <w:r w:rsidRPr="00C46D3C">
        <w:rPr>
          <w:rFonts w:cs="Arial"/>
          <w:bCs/>
          <w:sz w:val="22"/>
          <w:lang w:val="en-US"/>
        </w:rPr>
        <w:t xml:space="preserve"> – 13</w:t>
      </w:r>
      <w:r w:rsidRPr="00C46D3C">
        <w:rPr>
          <w:rFonts w:cs="Arial"/>
          <w:bCs/>
          <w:sz w:val="22"/>
          <w:vertAlign w:val="superscript"/>
          <w:lang w:val="en-US"/>
        </w:rPr>
        <w:t>th</w:t>
      </w:r>
      <w:r w:rsidRPr="00C46D3C">
        <w:rPr>
          <w:rFonts w:cs="Arial"/>
          <w:bCs/>
          <w:sz w:val="22"/>
          <w:lang w:val="en-US"/>
        </w:rPr>
        <w:t xml:space="preserve"> October 2023</w:t>
      </w:r>
      <w:r w:rsidR="000432D7" w:rsidRPr="00C46D3C">
        <w:rPr>
          <w:rFonts w:cs="Arial"/>
          <w:bCs/>
          <w:sz w:val="22"/>
          <w:lang w:val="en-US"/>
        </w:rPr>
        <w:br/>
      </w:r>
      <w:r w:rsidR="000432D7" w:rsidRPr="00C46D3C">
        <w:rPr>
          <w:rFonts w:cs="Arial"/>
          <w:bCs/>
          <w:sz w:val="22"/>
          <w:lang w:val="en-US"/>
        </w:rPr>
        <w:br/>
      </w:r>
    </w:p>
    <w:p w14:paraId="284B6287" w14:textId="47C0A7D1" w:rsidR="001A20EC" w:rsidRPr="00C46D3C" w:rsidRDefault="000432D7">
      <w:pPr>
        <w:spacing w:after="60"/>
        <w:ind w:left="1985" w:hanging="1985"/>
        <w:jc w:val="left"/>
        <w:rPr>
          <w:rFonts w:ascii="Arial" w:hAnsi="Arial" w:cs="Arial"/>
          <w:b/>
          <w:lang w:val="en-US"/>
        </w:rPr>
      </w:pPr>
      <w:r w:rsidRPr="00C46D3C">
        <w:rPr>
          <w:rFonts w:ascii="Arial" w:hAnsi="Arial" w:cs="Arial"/>
          <w:b/>
          <w:lang w:val="en-US"/>
        </w:rPr>
        <w:t>Agenda Item:</w:t>
      </w:r>
      <w:r w:rsidRPr="00C46D3C">
        <w:rPr>
          <w:rFonts w:ascii="Arial" w:hAnsi="Arial" w:cs="Arial"/>
          <w:b/>
          <w:lang w:val="en-US"/>
        </w:rPr>
        <w:tab/>
        <w:t>9.</w:t>
      </w:r>
      <w:r w:rsidR="004E6375" w:rsidRPr="00C46D3C">
        <w:rPr>
          <w:rFonts w:ascii="Arial" w:hAnsi="Arial" w:cs="Arial"/>
          <w:b/>
          <w:lang w:val="en-US"/>
        </w:rPr>
        <w:t>4</w:t>
      </w:r>
      <w:r w:rsidRPr="00C46D3C">
        <w:rPr>
          <w:rFonts w:ascii="Arial" w:hAnsi="Arial" w:cs="Arial"/>
          <w:b/>
          <w:lang w:val="en-US"/>
        </w:rPr>
        <w:t>.1</w:t>
      </w:r>
      <w:r w:rsidRPr="00C46D3C">
        <w:rPr>
          <w:rFonts w:ascii="Arial" w:hAnsi="Arial" w:cs="Arial"/>
          <w:b/>
          <w:lang w:val="en-US"/>
        </w:rPr>
        <w:br/>
      </w:r>
    </w:p>
    <w:p w14:paraId="6F0F98C7" w14:textId="34F799ED" w:rsidR="001A20EC" w:rsidRPr="00C46D3C" w:rsidRDefault="000432D7">
      <w:pPr>
        <w:spacing w:after="60"/>
        <w:ind w:left="1985" w:hanging="1985"/>
        <w:jc w:val="left"/>
        <w:rPr>
          <w:rFonts w:ascii="Arial" w:hAnsi="Arial" w:cs="Arial"/>
          <w:b/>
          <w:lang w:val="en-US"/>
        </w:rPr>
      </w:pPr>
      <w:r w:rsidRPr="00C46D3C">
        <w:rPr>
          <w:rFonts w:ascii="Arial" w:hAnsi="Arial" w:cs="Arial"/>
          <w:b/>
          <w:lang w:val="en-US"/>
        </w:rPr>
        <w:t>Title:</w:t>
      </w:r>
      <w:r w:rsidRPr="00C46D3C">
        <w:rPr>
          <w:rFonts w:ascii="Arial" w:hAnsi="Arial" w:cs="Arial"/>
          <w:b/>
          <w:lang w:val="en-US"/>
        </w:rPr>
        <w:tab/>
        <w:t>FL summary #</w:t>
      </w:r>
      <w:r w:rsidR="004E6375" w:rsidRPr="00C46D3C">
        <w:rPr>
          <w:rFonts w:ascii="Arial" w:hAnsi="Arial" w:cs="Arial"/>
          <w:b/>
          <w:lang w:val="en-US"/>
        </w:rPr>
        <w:t>1</w:t>
      </w:r>
      <w:r w:rsidRPr="00C46D3C">
        <w:rPr>
          <w:rFonts w:ascii="Arial" w:hAnsi="Arial" w:cs="Arial"/>
          <w:b/>
          <w:lang w:val="en-US"/>
        </w:rPr>
        <w:t xml:space="preserve"> on Rel-18 RedCap UE complexity reduction</w:t>
      </w:r>
      <w:r w:rsidRPr="00C46D3C">
        <w:rPr>
          <w:rFonts w:ascii="Arial" w:hAnsi="Arial" w:cs="Arial"/>
          <w:b/>
          <w:lang w:val="en-US"/>
        </w:rPr>
        <w:br/>
      </w:r>
    </w:p>
    <w:p w14:paraId="4464EBED" w14:textId="77777777" w:rsidR="001A20EC" w:rsidRPr="00C46D3C" w:rsidRDefault="000432D7">
      <w:pPr>
        <w:spacing w:after="60"/>
        <w:ind w:left="1985" w:hanging="1985"/>
        <w:jc w:val="left"/>
        <w:rPr>
          <w:rFonts w:ascii="Arial" w:hAnsi="Arial" w:cs="Arial"/>
          <w:b/>
          <w:lang w:val="en-US"/>
        </w:rPr>
      </w:pPr>
      <w:r w:rsidRPr="00C46D3C">
        <w:rPr>
          <w:rFonts w:ascii="Arial" w:hAnsi="Arial" w:cs="Arial"/>
          <w:b/>
          <w:lang w:val="en-US"/>
        </w:rPr>
        <w:t>Source:</w:t>
      </w:r>
      <w:r w:rsidRPr="00C46D3C">
        <w:rPr>
          <w:rFonts w:ascii="Arial" w:hAnsi="Arial" w:cs="Arial"/>
          <w:b/>
          <w:lang w:val="en-US"/>
        </w:rPr>
        <w:tab/>
        <w:t>Moderator (Ericsson)</w:t>
      </w:r>
      <w:r w:rsidRPr="00C46D3C">
        <w:rPr>
          <w:rFonts w:ascii="Arial" w:hAnsi="Arial" w:cs="Arial"/>
          <w:b/>
          <w:lang w:val="en-US"/>
        </w:rPr>
        <w:br/>
      </w:r>
    </w:p>
    <w:p w14:paraId="6EBBB0A5" w14:textId="77777777" w:rsidR="001A20EC" w:rsidRPr="00C46D3C" w:rsidRDefault="000432D7">
      <w:pPr>
        <w:spacing w:after="60"/>
        <w:ind w:left="1985" w:hanging="1985"/>
        <w:jc w:val="left"/>
        <w:rPr>
          <w:rFonts w:ascii="Arial" w:hAnsi="Arial" w:cs="Arial"/>
          <w:b/>
          <w:lang w:val="en-US"/>
        </w:rPr>
      </w:pPr>
      <w:r w:rsidRPr="00C46D3C">
        <w:rPr>
          <w:rFonts w:ascii="Arial" w:hAnsi="Arial" w:cs="Arial"/>
          <w:b/>
          <w:lang w:val="en-US"/>
        </w:rPr>
        <w:t>Document for:</w:t>
      </w:r>
      <w:r w:rsidRPr="00C46D3C">
        <w:rPr>
          <w:rFonts w:ascii="Arial" w:hAnsi="Arial" w:cs="Arial"/>
          <w:b/>
          <w:lang w:val="en-US"/>
        </w:rPr>
        <w:tab/>
        <w:t>Discussion, Decision</w:t>
      </w:r>
    </w:p>
    <w:p w14:paraId="3174AA12" w14:textId="77777777" w:rsidR="001A20EC" w:rsidRPr="00C46D3C" w:rsidRDefault="001A20EC">
      <w:pPr>
        <w:rPr>
          <w:lang w:val="en-US"/>
        </w:rPr>
      </w:pPr>
    </w:p>
    <w:p w14:paraId="63AD3F64" w14:textId="77777777" w:rsidR="001A20EC" w:rsidRPr="00C46D3C" w:rsidRDefault="000432D7">
      <w:pPr>
        <w:pStyle w:val="Heading1"/>
        <w:ind w:left="1134" w:hanging="1134"/>
        <w:rPr>
          <w:lang w:val="en-US"/>
        </w:rPr>
      </w:pPr>
      <w:bookmarkStart w:id="1" w:name="foreword"/>
      <w:bookmarkStart w:id="2" w:name="scope"/>
      <w:bookmarkEnd w:id="1"/>
      <w:bookmarkEnd w:id="2"/>
      <w:r w:rsidRPr="00C46D3C">
        <w:rPr>
          <w:lang w:val="en-US"/>
        </w:rPr>
        <w:t>1</w:t>
      </w:r>
      <w:r w:rsidRPr="00C46D3C">
        <w:rPr>
          <w:lang w:val="en-US"/>
        </w:rPr>
        <w:tab/>
        <w:t>Introduction</w:t>
      </w:r>
    </w:p>
    <w:p w14:paraId="0865CAC7" w14:textId="77777777" w:rsidR="001A20EC" w:rsidRPr="00C46D3C" w:rsidRDefault="000432D7">
      <w:pPr>
        <w:rPr>
          <w:lang w:val="en-US"/>
        </w:rPr>
      </w:pPr>
      <w:r w:rsidRPr="00C46D3C">
        <w:rPr>
          <w:lang w:val="en-US"/>
        </w:rPr>
        <w:t>This feature lead (FL) summary (FLS) concerns the Rel-18 work item (WI) on enhanced support of reduced capability (RedCap) NR devices [1, 2]. The final FLS from the previous RAN1 meeting can be found in [3], and a RAN1 agreement summary is available in [4].</w:t>
      </w:r>
    </w:p>
    <w:p w14:paraId="4420F9E7" w14:textId="77777777" w:rsidR="001A20EC" w:rsidRPr="00C46D3C" w:rsidRDefault="000432D7">
      <w:pPr>
        <w:rPr>
          <w:lang w:val="en-US"/>
        </w:rPr>
      </w:pPr>
      <w:r w:rsidRPr="00C46D3C">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1A20EC" w:rsidRPr="00C46D3C" w14:paraId="6C21CD05" w14:textId="77777777">
        <w:tc>
          <w:tcPr>
            <w:tcW w:w="9606" w:type="dxa"/>
          </w:tcPr>
          <w:p w14:paraId="6C9D9F90" w14:textId="77777777" w:rsidR="00EA222D" w:rsidRPr="00C46D3C" w:rsidRDefault="00EA222D" w:rsidP="00EA222D">
            <w:pPr>
              <w:ind w:right="-99"/>
              <w:rPr>
                <w:b/>
                <w:bCs/>
                <w:lang w:val="en-US" w:eastAsia="ja-JP"/>
              </w:rPr>
            </w:pPr>
            <w:r w:rsidRPr="00C46D3C">
              <w:rPr>
                <w:b/>
                <w:bCs/>
                <w:lang w:val="en-US" w:eastAsia="ja-JP"/>
              </w:rPr>
              <w:t>Complexity/cost reduction</w:t>
            </w:r>
          </w:p>
          <w:p w14:paraId="75FF3665" w14:textId="77777777" w:rsidR="00EA222D" w:rsidRPr="00C46D3C" w:rsidRDefault="00EA222D" w:rsidP="00EA222D">
            <w:pPr>
              <w:numPr>
                <w:ilvl w:val="0"/>
                <w:numId w:val="10"/>
              </w:numPr>
              <w:overflowPunct w:val="0"/>
              <w:autoSpaceDE w:val="0"/>
              <w:autoSpaceDN w:val="0"/>
              <w:adjustRightInd w:val="0"/>
              <w:spacing w:line="240" w:lineRule="auto"/>
              <w:ind w:right="-99"/>
              <w:jc w:val="left"/>
              <w:textAlignment w:val="baseline"/>
              <w:rPr>
                <w:lang w:val="en-US" w:eastAsia="ja-JP"/>
              </w:rPr>
            </w:pPr>
            <w:r w:rsidRPr="00C46D3C">
              <w:rPr>
                <w:lang w:val="en-US" w:eastAsia="ja-JP"/>
              </w:rPr>
              <w:t>Further reduced UE complexity in FR1 [RAN1, RAN2, RAN4]</w:t>
            </w:r>
          </w:p>
          <w:p w14:paraId="5AD6ADDC" w14:textId="77777777" w:rsidR="00EA222D" w:rsidRPr="00C46D3C" w:rsidRDefault="00EA222D" w:rsidP="00EA222D">
            <w:pPr>
              <w:pStyle w:val="B2"/>
              <w:numPr>
                <w:ilvl w:val="1"/>
                <w:numId w:val="11"/>
              </w:numPr>
              <w:overflowPunct w:val="0"/>
              <w:autoSpaceDE w:val="0"/>
              <w:autoSpaceDN w:val="0"/>
              <w:adjustRightInd w:val="0"/>
              <w:spacing w:line="240" w:lineRule="auto"/>
              <w:ind w:left="1440"/>
              <w:jc w:val="left"/>
              <w:textAlignment w:val="baseline"/>
              <w:rPr>
                <w:lang w:val="en-US"/>
              </w:rPr>
            </w:pPr>
            <w:bookmarkStart w:id="3" w:name="_Hlk145414992"/>
            <w:r w:rsidRPr="00C46D3C">
              <w:rPr>
                <w:lang w:val="en-US"/>
              </w:rPr>
              <w:t>UE BB bandwidth reduction</w:t>
            </w:r>
            <w:bookmarkEnd w:id="3"/>
          </w:p>
          <w:p w14:paraId="78D8C3C9" w14:textId="77777777" w:rsidR="00EA222D" w:rsidRPr="00C46D3C" w:rsidRDefault="00EA222D" w:rsidP="00EA222D">
            <w:pPr>
              <w:pStyle w:val="B2"/>
              <w:numPr>
                <w:ilvl w:val="2"/>
                <w:numId w:val="11"/>
              </w:numPr>
              <w:overflowPunct w:val="0"/>
              <w:autoSpaceDE w:val="0"/>
              <w:autoSpaceDN w:val="0"/>
              <w:adjustRightInd w:val="0"/>
              <w:spacing w:line="240" w:lineRule="auto"/>
              <w:ind w:left="2160"/>
              <w:jc w:val="left"/>
              <w:textAlignment w:val="baseline"/>
              <w:rPr>
                <w:lang w:val="en-US"/>
              </w:rPr>
            </w:pPr>
            <w:r w:rsidRPr="00C46D3C">
              <w:rPr>
                <w:lang w:val="en-US"/>
              </w:rPr>
              <w:t>5 MHz BB bandwidth only for PDSCH (for both unicast and broadcast) and PUSCH, with 20 MHz RF bandwidth for UL and DL</w:t>
            </w:r>
          </w:p>
          <w:p w14:paraId="2EDBE151" w14:textId="77777777" w:rsidR="00EA222D" w:rsidRPr="00C46D3C" w:rsidRDefault="00EA222D" w:rsidP="00EA222D">
            <w:pPr>
              <w:pStyle w:val="B2"/>
              <w:numPr>
                <w:ilvl w:val="2"/>
                <w:numId w:val="11"/>
              </w:numPr>
              <w:overflowPunct w:val="0"/>
              <w:autoSpaceDE w:val="0"/>
              <w:autoSpaceDN w:val="0"/>
              <w:adjustRightInd w:val="0"/>
              <w:spacing w:line="240" w:lineRule="auto"/>
              <w:ind w:left="2160"/>
              <w:jc w:val="left"/>
              <w:textAlignment w:val="baseline"/>
              <w:rPr>
                <w:lang w:val="en-US"/>
              </w:rPr>
            </w:pPr>
            <w:r w:rsidRPr="00C46D3C">
              <w:rPr>
                <w:lang w:val="en-US"/>
              </w:rPr>
              <w:t>The other physical channels and signals are still allowed to use a BWP up to the 20 MHz maximum UE RF+BB bandwidth.</w:t>
            </w:r>
          </w:p>
          <w:p w14:paraId="445FBE76" w14:textId="77777777" w:rsidR="00EA222D" w:rsidRPr="00C46D3C" w:rsidRDefault="00EA222D" w:rsidP="00EA222D">
            <w:pPr>
              <w:numPr>
                <w:ilvl w:val="1"/>
                <w:numId w:val="11"/>
              </w:numPr>
              <w:overflowPunct w:val="0"/>
              <w:autoSpaceDE w:val="0"/>
              <w:autoSpaceDN w:val="0"/>
              <w:adjustRightInd w:val="0"/>
              <w:spacing w:line="240" w:lineRule="auto"/>
              <w:ind w:left="1440" w:right="-99"/>
              <w:jc w:val="left"/>
              <w:textAlignment w:val="baseline"/>
              <w:rPr>
                <w:lang w:val="en-US" w:eastAsia="ja-JP"/>
              </w:rPr>
            </w:pPr>
            <w:r w:rsidRPr="00C46D3C">
              <w:rPr>
                <w:lang w:val="en-US" w:eastAsia="ja-JP"/>
              </w:rPr>
              <w:t>UE peak data rate reduction</w:t>
            </w:r>
          </w:p>
          <w:p w14:paraId="281A8D22" w14:textId="77777777" w:rsidR="00EA222D" w:rsidRPr="00C46D3C" w:rsidRDefault="00EA222D" w:rsidP="00EA222D">
            <w:pPr>
              <w:pStyle w:val="B2"/>
              <w:numPr>
                <w:ilvl w:val="2"/>
                <w:numId w:val="11"/>
              </w:numPr>
              <w:overflowPunct w:val="0"/>
              <w:autoSpaceDE w:val="0"/>
              <w:autoSpaceDN w:val="0"/>
              <w:adjustRightInd w:val="0"/>
              <w:spacing w:line="240" w:lineRule="auto"/>
              <w:ind w:left="2160"/>
              <w:jc w:val="left"/>
              <w:textAlignment w:val="baseline"/>
              <w:rPr>
                <w:lang w:val="en-US"/>
              </w:rPr>
            </w:pPr>
            <w:r w:rsidRPr="00C46D3C">
              <w:rPr>
                <w:lang w:val="en-US"/>
              </w:rPr>
              <w:t>Relaxation of the constraint (</w:t>
            </w:r>
            <w:proofErr w:type="spellStart"/>
            <w:r w:rsidRPr="00C46D3C">
              <w:rPr>
                <w:i/>
                <w:iCs/>
                <w:lang w:val="en-US"/>
              </w:rPr>
              <w:t>v</w:t>
            </w:r>
            <w:r w:rsidRPr="00C46D3C">
              <w:rPr>
                <w:i/>
                <w:iCs/>
                <w:vertAlign w:val="subscript"/>
                <w:lang w:val="en-US"/>
              </w:rPr>
              <w:t>Layers</w:t>
            </w:r>
            <w:r w:rsidRPr="00C46D3C">
              <w:rPr>
                <w:lang w:val="en-US"/>
              </w:rPr>
              <w:t>·</w:t>
            </w:r>
            <w:r w:rsidRPr="00C46D3C">
              <w:rPr>
                <w:i/>
                <w:iCs/>
                <w:lang w:val="en-US"/>
              </w:rPr>
              <w:t>Q</w:t>
            </w:r>
            <w:r w:rsidRPr="00C46D3C">
              <w:rPr>
                <w:i/>
                <w:iCs/>
                <w:vertAlign w:val="subscript"/>
                <w:lang w:val="en-US"/>
              </w:rPr>
              <w:t>m</w:t>
            </w:r>
            <w:r w:rsidRPr="00C46D3C">
              <w:rPr>
                <w:lang w:val="en-US"/>
              </w:rPr>
              <w:t>·</w:t>
            </w:r>
            <w:r w:rsidRPr="00C46D3C">
              <w:rPr>
                <w:i/>
                <w:iCs/>
                <w:lang w:val="en-US"/>
              </w:rPr>
              <w:t>f</w:t>
            </w:r>
            <w:proofErr w:type="spellEnd"/>
            <w:r w:rsidRPr="00C46D3C">
              <w:rPr>
                <w:lang w:val="en-US"/>
              </w:rPr>
              <w:t xml:space="preserve"> ≥ 4) for peak data rate reduction</w:t>
            </w:r>
          </w:p>
          <w:p w14:paraId="1DA52A25" w14:textId="77777777" w:rsidR="00EA222D" w:rsidRPr="00C46D3C" w:rsidRDefault="00EA222D" w:rsidP="00EA222D">
            <w:pPr>
              <w:pStyle w:val="B2"/>
              <w:numPr>
                <w:ilvl w:val="2"/>
                <w:numId w:val="11"/>
              </w:numPr>
              <w:overflowPunct w:val="0"/>
              <w:autoSpaceDE w:val="0"/>
              <w:autoSpaceDN w:val="0"/>
              <w:adjustRightInd w:val="0"/>
              <w:spacing w:line="240" w:lineRule="auto"/>
              <w:ind w:left="2160"/>
              <w:jc w:val="left"/>
              <w:textAlignment w:val="baseline"/>
              <w:rPr>
                <w:lang w:val="en-US"/>
              </w:rPr>
            </w:pPr>
            <w:r w:rsidRPr="00C46D3C">
              <w:rPr>
                <w:lang w:val="en-US"/>
              </w:rPr>
              <w:t>The relaxed constraint is, e.g., 1 (instead of 4).</w:t>
            </w:r>
          </w:p>
          <w:p w14:paraId="644E8A48" w14:textId="77777777" w:rsidR="00EA222D" w:rsidRPr="00C46D3C" w:rsidRDefault="00EA222D" w:rsidP="00EA222D">
            <w:pPr>
              <w:pStyle w:val="B2"/>
              <w:numPr>
                <w:ilvl w:val="2"/>
                <w:numId w:val="11"/>
              </w:numPr>
              <w:overflowPunct w:val="0"/>
              <w:autoSpaceDE w:val="0"/>
              <w:autoSpaceDN w:val="0"/>
              <w:adjustRightInd w:val="0"/>
              <w:spacing w:line="240" w:lineRule="auto"/>
              <w:ind w:left="2160"/>
              <w:jc w:val="left"/>
              <w:textAlignment w:val="baseline"/>
              <w:rPr>
                <w:lang w:val="en-US"/>
              </w:rPr>
            </w:pPr>
            <w:r w:rsidRPr="00C46D3C">
              <w:rPr>
                <w:lang w:val="en-US"/>
              </w:rPr>
              <w:t>The parameters (</w:t>
            </w:r>
            <w:proofErr w:type="spellStart"/>
            <w:r w:rsidRPr="00C46D3C">
              <w:rPr>
                <w:i/>
                <w:iCs/>
                <w:lang w:val="en-US"/>
              </w:rPr>
              <w:t>v</w:t>
            </w:r>
            <w:r w:rsidRPr="00C46D3C">
              <w:rPr>
                <w:i/>
                <w:iCs/>
                <w:vertAlign w:val="subscript"/>
                <w:lang w:val="en-US"/>
              </w:rPr>
              <w:t>Layers</w:t>
            </w:r>
            <w:proofErr w:type="spellEnd"/>
            <w:r w:rsidRPr="00C46D3C">
              <w:rPr>
                <w:lang w:val="en-US"/>
              </w:rPr>
              <w:t xml:space="preserve">, </w:t>
            </w:r>
            <w:proofErr w:type="spellStart"/>
            <w:r w:rsidRPr="00C46D3C">
              <w:rPr>
                <w:i/>
                <w:iCs/>
                <w:lang w:val="en-US"/>
              </w:rPr>
              <w:t>Q</w:t>
            </w:r>
            <w:r w:rsidRPr="00C46D3C">
              <w:rPr>
                <w:i/>
                <w:iCs/>
                <w:vertAlign w:val="subscript"/>
                <w:lang w:val="en-US"/>
              </w:rPr>
              <w:t>m</w:t>
            </w:r>
            <w:proofErr w:type="spellEnd"/>
            <w:r w:rsidRPr="00C46D3C">
              <w:rPr>
                <w:lang w:val="en-US"/>
              </w:rPr>
              <w:t xml:space="preserve">, </w:t>
            </w:r>
            <w:r w:rsidRPr="00C46D3C">
              <w:rPr>
                <w:i/>
                <w:iCs/>
                <w:lang w:val="en-US"/>
              </w:rPr>
              <w:t>f</w:t>
            </w:r>
            <w:r w:rsidRPr="00C46D3C">
              <w:rPr>
                <w:lang w:val="en-US"/>
              </w:rPr>
              <w:t>) can be as in Rel-17 RedCap.</w:t>
            </w:r>
          </w:p>
          <w:p w14:paraId="341BD8E1" w14:textId="77777777" w:rsidR="00EA222D" w:rsidRPr="00C46D3C" w:rsidRDefault="00EA222D" w:rsidP="00EA222D">
            <w:pPr>
              <w:pStyle w:val="B2"/>
              <w:numPr>
                <w:ilvl w:val="1"/>
                <w:numId w:val="11"/>
              </w:numPr>
              <w:overflowPunct w:val="0"/>
              <w:autoSpaceDE w:val="0"/>
              <w:autoSpaceDN w:val="0"/>
              <w:adjustRightInd w:val="0"/>
              <w:spacing w:line="240" w:lineRule="auto"/>
              <w:ind w:left="1440"/>
              <w:jc w:val="left"/>
              <w:textAlignment w:val="baseline"/>
              <w:rPr>
                <w:lang w:val="en-US"/>
              </w:rPr>
            </w:pPr>
            <w:r w:rsidRPr="00C46D3C">
              <w:rPr>
                <w:lang w:val="en-US"/>
              </w:rPr>
              <w:t>Relation between ‘UE BB bandwidth reduction’ and ‘UE peak data rate reduction’</w:t>
            </w:r>
          </w:p>
          <w:p w14:paraId="2B5BF8B8" w14:textId="77777777" w:rsidR="00EA222D" w:rsidRPr="00C46D3C" w:rsidRDefault="00EA222D" w:rsidP="00EA222D">
            <w:pPr>
              <w:pStyle w:val="B2"/>
              <w:numPr>
                <w:ilvl w:val="2"/>
                <w:numId w:val="11"/>
              </w:numPr>
              <w:overflowPunct w:val="0"/>
              <w:autoSpaceDE w:val="0"/>
              <w:autoSpaceDN w:val="0"/>
              <w:adjustRightInd w:val="0"/>
              <w:spacing w:line="240" w:lineRule="auto"/>
              <w:ind w:left="2160"/>
              <w:jc w:val="left"/>
              <w:textAlignment w:val="baseline"/>
              <w:rPr>
                <w:lang w:val="en-US"/>
              </w:rPr>
            </w:pPr>
            <w:r w:rsidRPr="00C46D3C">
              <w:rPr>
                <w:lang w:val="en-US"/>
              </w:rPr>
              <w:t>A UE can support ‘UE peak data rate reduction’ with or without ‘UE BB bandwidth reduction’.</w:t>
            </w:r>
          </w:p>
          <w:p w14:paraId="0261818A" w14:textId="77777777" w:rsidR="00EA222D" w:rsidRPr="00C46D3C" w:rsidRDefault="00EA222D" w:rsidP="00EA222D">
            <w:pPr>
              <w:pStyle w:val="B2"/>
              <w:numPr>
                <w:ilvl w:val="2"/>
                <w:numId w:val="11"/>
              </w:numPr>
              <w:overflowPunct w:val="0"/>
              <w:autoSpaceDE w:val="0"/>
              <w:autoSpaceDN w:val="0"/>
              <w:adjustRightInd w:val="0"/>
              <w:spacing w:line="240" w:lineRule="auto"/>
              <w:ind w:left="2160"/>
              <w:jc w:val="left"/>
              <w:textAlignment w:val="baseline"/>
              <w:rPr>
                <w:lang w:val="en-US"/>
              </w:rPr>
            </w:pPr>
            <w:r w:rsidRPr="00C46D3C">
              <w:rPr>
                <w:lang w:val="en-US"/>
              </w:rPr>
              <w:t>The initial access procedure for ‘UE peak data rate reduction’ without ‘UE BB bandwidth reduction’ is the same as for ‘UE peak data rate reduction’ with ‘UE BB bandwidth reduction’.</w:t>
            </w:r>
          </w:p>
          <w:p w14:paraId="71B344AD" w14:textId="77777777" w:rsidR="00EA222D" w:rsidRPr="00C46D3C" w:rsidRDefault="00EA222D" w:rsidP="00EA222D">
            <w:pPr>
              <w:numPr>
                <w:ilvl w:val="1"/>
                <w:numId w:val="11"/>
              </w:numPr>
              <w:overflowPunct w:val="0"/>
              <w:autoSpaceDE w:val="0"/>
              <w:autoSpaceDN w:val="0"/>
              <w:adjustRightInd w:val="0"/>
              <w:spacing w:line="240" w:lineRule="auto"/>
              <w:ind w:left="1440" w:right="-99"/>
              <w:jc w:val="left"/>
              <w:textAlignment w:val="baseline"/>
              <w:rPr>
                <w:lang w:val="en-US" w:eastAsia="ja-JP"/>
              </w:rPr>
            </w:pPr>
            <w:r w:rsidRPr="00C46D3C">
              <w:rPr>
                <w:lang w:val="en-US" w:eastAsia="ja-JP"/>
              </w:rPr>
              <w:t>The peak rate target is 10 Mbps regardless of what optional features the UE may support.</w:t>
            </w:r>
          </w:p>
          <w:p w14:paraId="055E8DE0" w14:textId="77777777" w:rsidR="00EA222D" w:rsidRPr="00C46D3C" w:rsidRDefault="00EA222D" w:rsidP="00EA222D">
            <w:pPr>
              <w:numPr>
                <w:ilvl w:val="1"/>
                <w:numId w:val="11"/>
              </w:numPr>
              <w:overflowPunct w:val="0"/>
              <w:autoSpaceDE w:val="0"/>
              <w:autoSpaceDN w:val="0"/>
              <w:adjustRightInd w:val="0"/>
              <w:spacing w:line="240" w:lineRule="auto"/>
              <w:ind w:left="1440" w:right="-99"/>
              <w:jc w:val="left"/>
              <w:textAlignment w:val="baseline"/>
              <w:rPr>
                <w:lang w:val="en-US" w:eastAsia="ja-JP"/>
              </w:rPr>
            </w:pPr>
            <w:r w:rsidRPr="00C46D3C">
              <w:rPr>
                <w:lang w:val="en-US" w:eastAsia="ja-JP"/>
              </w:rPr>
              <w:t>Support additional separate early indication(s) [RAN1, RAN2]</w:t>
            </w:r>
          </w:p>
          <w:p w14:paraId="17757982" w14:textId="77777777" w:rsidR="00EA222D" w:rsidRPr="00C46D3C" w:rsidRDefault="00EA222D" w:rsidP="00EA222D">
            <w:pPr>
              <w:pStyle w:val="B1"/>
              <w:numPr>
                <w:ilvl w:val="1"/>
                <w:numId w:val="11"/>
              </w:numPr>
              <w:overflowPunct w:val="0"/>
              <w:autoSpaceDE w:val="0"/>
              <w:autoSpaceDN w:val="0"/>
              <w:adjustRightInd w:val="0"/>
              <w:spacing w:line="240" w:lineRule="auto"/>
              <w:ind w:left="1440"/>
              <w:jc w:val="left"/>
              <w:textAlignment w:val="baseline"/>
              <w:rPr>
                <w:lang w:val="en-US" w:eastAsia="ja-JP"/>
              </w:rPr>
            </w:pPr>
            <w:r w:rsidRPr="00C46D3C">
              <w:rPr>
                <w:lang w:val="en-US" w:eastAsia="ja-JP"/>
              </w:rPr>
              <w:t>Both 15 kHz SCS and 30 kHz SCS are supported.</w:t>
            </w:r>
          </w:p>
          <w:p w14:paraId="10C32D5F" w14:textId="77777777" w:rsidR="00EA222D" w:rsidRPr="00C46D3C" w:rsidRDefault="00EA222D" w:rsidP="00EA222D">
            <w:pPr>
              <w:pStyle w:val="B1"/>
              <w:numPr>
                <w:ilvl w:val="1"/>
                <w:numId w:val="11"/>
              </w:numPr>
              <w:overflowPunct w:val="0"/>
              <w:autoSpaceDE w:val="0"/>
              <w:autoSpaceDN w:val="0"/>
              <w:adjustRightInd w:val="0"/>
              <w:spacing w:line="240" w:lineRule="auto"/>
              <w:ind w:left="1440"/>
              <w:jc w:val="left"/>
              <w:textAlignment w:val="baseline"/>
              <w:rPr>
                <w:lang w:val="en-US" w:eastAsia="ja-JP"/>
              </w:rPr>
            </w:pPr>
            <w:r w:rsidRPr="00C46D3C">
              <w:rPr>
                <w:lang w:val="en-US" w:eastAsia="ja-JP"/>
              </w:rPr>
              <w:t>Aim to define at most one Rel-18 RedCap UE type for further UE complexity reduction.</w:t>
            </w:r>
          </w:p>
          <w:p w14:paraId="2AB05162" w14:textId="77777777" w:rsidR="00EA222D" w:rsidRPr="00C46D3C" w:rsidRDefault="00EA222D" w:rsidP="00EA222D">
            <w:pPr>
              <w:numPr>
                <w:ilvl w:val="1"/>
                <w:numId w:val="11"/>
              </w:numPr>
              <w:overflowPunct w:val="0"/>
              <w:autoSpaceDE w:val="0"/>
              <w:autoSpaceDN w:val="0"/>
              <w:adjustRightInd w:val="0"/>
              <w:spacing w:line="240" w:lineRule="auto"/>
              <w:ind w:left="1440" w:right="-99"/>
              <w:jc w:val="left"/>
              <w:textAlignment w:val="baseline"/>
              <w:rPr>
                <w:lang w:val="en-US" w:eastAsia="ja-JP"/>
              </w:rPr>
            </w:pPr>
            <w:r w:rsidRPr="00C46D3C">
              <w:rPr>
                <w:lang w:val="en-US" w:eastAsia="ja-JP"/>
              </w:rPr>
              <w:lastRenderedPageBreak/>
              <w:t xml:space="preserve">The existing UE capability framework is used, and changes to capability </w:t>
            </w:r>
            <w:proofErr w:type="spellStart"/>
            <w:r w:rsidRPr="00C46D3C">
              <w:rPr>
                <w:lang w:val="en-US" w:eastAsia="ja-JP"/>
              </w:rPr>
              <w:t>signalling</w:t>
            </w:r>
            <w:proofErr w:type="spellEnd"/>
            <w:r w:rsidRPr="00C46D3C">
              <w:rPr>
                <w:lang w:val="en-US" w:eastAsia="ja-JP"/>
              </w:rPr>
              <w:t xml:space="preserve"> are specified only if necessary. By default, all UE capabilities applicable to a Rel-17 RedCap UE are applicable unless otherwise specified.</w:t>
            </w:r>
          </w:p>
          <w:p w14:paraId="492ED519" w14:textId="77777777" w:rsidR="00EA222D" w:rsidRPr="00C46D3C" w:rsidRDefault="00EA222D" w:rsidP="00EA222D">
            <w:pPr>
              <w:pStyle w:val="B2"/>
              <w:ind w:left="0" w:firstLine="0"/>
              <w:rPr>
                <w:lang w:val="en-US" w:eastAsia="ja-JP"/>
              </w:rPr>
            </w:pPr>
            <w:r w:rsidRPr="00C46D3C">
              <w:rPr>
                <w:lang w:val="en-US" w:eastAsia="ja-JP"/>
              </w:rPr>
              <w:t>Notes:</w:t>
            </w:r>
          </w:p>
          <w:p w14:paraId="24B1F846" w14:textId="77777777" w:rsidR="00EA222D" w:rsidRPr="00C46D3C" w:rsidRDefault="00EA222D" w:rsidP="00EA222D">
            <w:pPr>
              <w:pStyle w:val="B1"/>
              <w:numPr>
                <w:ilvl w:val="0"/>
                <w:numId w:val="12"/>
              </w:numPr>
              <w:overflowPunct w:val="0"/>
              <w:autoSpaceDE w:val="0"/>
              <w:autoSpaceDN w:val="0"/>
              <w:adjustRightInd w:val="0"/>
              <w:spacing w:line="240" w:lineRule="auto"/>
              <w:jc w:val="left"/>
              <w:textAlignment w:val="baseline"/>
              <w:rPr>
                <w:lang w:val="en-US" w:eastAsia="ja-JP"/>
              </w:rPr>
            </w:pPr>
            <w:r w:rsidRPr="00C46D3C">
              <w:rPr>
                <w:lang w:val="en-US" w:eastAsia="ja-JP"/>
              </w:rPr>
              <w:t>The work defined as part of this WI is not to overlap with LPWA use cases.</w:t>
            </w:r>
          </w:p>
          <w:p w14:paraId="5A8E6740" w14:textId="77777777" w:rsidR="00EA222D" w:rsidRPr="00C46D3C" w:rsidRDefault="00EA222D" w:rsidP="00EA222D">
            <w:pPr>
              <w:pStyle w:val="B1"/>
              <w:numPr>
                <w:ilvl w:val="0"/>
                <w:numId w:val="12"/>
              </w:numPr>
              <w:overflowPunct w:val="0"/>
              <w:autoSpaceDE w:val="0"/>
              <w:autoSpaceDN w:val="0"/>
              <w:adjustRightInd w:val="0"/>
              <w:spacing w:line="240" w:lineRule="auto"/>
              <w:jc w:val="left"/>
              <w:textAlignment w:val="baseline"/>
              <w:rPr>
                <w:lang w:val="en-US" w:eastAsia="ja-JP"/>
              </w:rPr>
            </w:pPr>
            <w:r w:rsidRPr="00C46D3C">
              <w:rPr>
                <w:lang w:val="en-US" w:eastAsia="ja-JP"/>
              </w:rPr>
              <w:t>Coexistence with non-RedCap UEs and Rel-17 RedCap UEs should be ensured.</w:t>
            </w:r>
          </w:p>
          <w:p w14:paraId="394A22B2" w14:textId="53FF6D9A" w:rsidR="001A20EC" w:rsidRPr="00C46D3C" w:rsidRDefault="00EA222D" w:rsidP="00EA222D">
            <w:pPr>
              <w:pStyle w:val="B1"/>
              <w:numPr>
                <w:ilvl w:val="0"/>
                <w:numId w:val="12"/>
              </w:numPr>
              <w:overflowPunct w:val="0"/>
              <w:autoSpaceDE w:val="0"/>
              <w:autoSpaceDN w:val="0"/>
              <w:adjustRightInd w:val="0"/>
              <w:spacing w:line="240" w:lineRule="auto"/>
              <w:jc w:val="left"/>
              <w:textAlignment w:val="baseline"/>
              <w:rPr>
                <w:lang w:val="en-US" w:eastAsia="ja-JP"/>
              </w:rPr>
            </w:pPr>
            <w:r w:rsidRPr="00C46D3C">
              <w:rPr>
                <w:lang w:val="en-US" w:eastAsia="ja-JP"/>
              </w:rPr>
              <w:t>This WI considers all applicable duplex modes unless otherwise specified.</w:t>
            </w:r>
          </w:p>
        </w:tc>
      </w:tr>
    </w:tbl>
    <w:p w14:paraId="7346C175" w14:textId="4DEE3A7F" w:rsidR="001A20EC" w:rsidRPr="00C46D3C" w:rsidRDefault="000432D7" w:rsidP="0079173F">
      <w:pPr>
        <w:rPr>
          <w:lang w:val="en-US"/>
        </w:rPr>
      </w:pPr>
      <w:r w:rsidRPr="00C46D3C">
        <w:rPr>
          <w:lang w:val="en-US"/>
        </w:rPr>
        <w:lastRenderedPageBreak/>
        <w:br/>
        <w:t>This document summarizes contributions [</w:t>
      </w:r>
      <w:r w:rsidR="00FD5DDD" w:rsidRPr="00C46D3C">
        <w:rPr>
          <w:lang w:val="en-US"/>
        </w:rPr>
        <w:t>5</w:t>
      </w:r>
      <w:r w:rsidRPr="00C46D3C">
        <w:rPr>
          <w:lang w:val="en-US"/>
        </w:rPr>
        <w:t>] – [</w:t>
      </w:r>
      <w:r w:rsidR="00FD5DDD" w:rsidRPr="00C46D3C">
        <w:rPr>
          <w:lang w:val="en-US"/>
        </w:rPr>
        <w:t>28</w:t>
      </w:r>
      <w:r w:rsidRPr="00C46D3C">
        <w:rPr>
          <w:lang w:val="en-US"/>
        </w:rPr>
        <w:t>] submitted to agenda item 9.</w:t>
      </w:r>
      <w:r w:rsidR="008C4783" w:rsidRPr="00C46D3C">
        <w:rPr>
          <w:lang w:val="en-US"/>
        </w:rPr>
        <w:t>4</w:t>
      </w:r>
      <w:r w:rsidRPr="00C46D3C">
        <w:rPr>
          <w:lang w:val="en-US"/>
        </w:rPr>
        <w:t xml:space="preserve">.1, </w:t>
      </w:r>
      <w:r w:rsidR="00A03154" w:rsidRPr="00C46D3C">
        <w:rPr>
          <w:lang w:val="en-US"/>
        </w:rPr>
        <w:t>contribution [29] submitted to agenda item</w:t>
      </w:r>
      <w:r w:rsidR="00C2605C" w:rsidRPr="00C46D3C">
        <w:rPr>
          <w:lang w:val="en-US"/>
        </w:rPr>
        <w:t xml:space="preserve"> 5</w:t>
      </w:r>
      <w:r w:rsidR="00A03154" w:rsidRPr="00C46D3C">
        <w:rPr>
          <w:lang w:val="en-US"/>
        </w:rPr>
        <w:t xml:space="preserve">, </w:t>
      </w:r>
      <w:r w:rsidRPr="00C46D3C">
        <w:rPr>
          <w:lang w:val="en-US"/>
        </w:rPr>
        <w:t>and the following email discussion:</w:t>
      </w:r>
    </w:p>
    <w:tbl>
      <w:tblPr>
        <w:tblStyle w:val="TableGrid"/>
        <w:tblW w:w="9630" w:type="dxa"/>
        <w:tblLayout w:type="fixed"/>
        <w:tblLook w:val="04A0" w:firstRow="1" w:lastRow="0" w:firstColumn="1" w:lastColumn="0" w:noHBand="0" w:noVBand="1"/>
      </w:tblPr>
      <w:tblGrid>
        <w:gridCol w:w="9630"/>
      </w:tblGrid>
      <w:tr w:rsidR="001A20EC" w:rsidRPr="00C46D3C" w14:paraId="494829A1" w14:textId="77777777">
        <w:tc>
          <w:tcPr>
            <w:tcW w:w="9630" w:type="dxa"/>
          </w:tcPr>
          <w:p w14:paraId="2DF61634" w14:textId="77777777" w:rsidR="005E30E1" w:rsidRPr="00C46D3C" w:rsidRDefault="005E30E1" w:rsidP="005E30E1">
            <w:pPr>
              <w:spacing w:after="0" w:line="240" w:lineRule="auto"/>
              <w:jc w:val="left"/>
              <w:rPr>
                <w:rFonts w:ascii="Times" w:hAnsi="Times"/>
                <w:szCs w:val="24"/>
                <w:highlight w:val="cyan"/>
                <w:lang w:val="en-US" w:eastAsia="x-none"/>
              </w:rPr>
            </w:pPr>
            <w:r w:rsidRPr="00C46D3C">
              <w:rPr>
                <w:rFonts w:ascii="Times" w:hAnsi="Times"/>
                <w:szCs w:val="24"/>
                <w:highlight w:val="cyan"/>
                <w:lang w:val="en-US" w:eastAsia="x-none"/>
              </w:rPr>
              <w:t>[114bis-R18-RedCap] Email discussion on eRedCap – Johan (Ericsson)</w:t>
            </w:r>
          </w:p>
          <w:p w14:paraId="54BE9444" w14:textId="32B23882" w:rsidR="005E30E1" w:rsidRPr="00C46D3C" w:rsidRDefault="005E30E1" w:rsidP="005E30E1">
            <w:pPr>
              <w:numPr>
                <w:ilvl w:val="0"/>
                <w:numId w:val="13"/>
              </w:numPr>
              <w:spacing w:after="0" w:line="240" w:lineRule="auto"/>
              <w:jc w:val="left"/>
              <w:rPr>
                <w:rFonts w:ascii="Times" w:hAnsi="Times"/>
                <w:szCs w:val="24"/>
                <w:lang w:val="en-US" w:eastAsia="x-none"/>
              </w:rPr>
            </w:pPr>
            <w:r w:rsidRPr="00C46D3C">
              <w:rPr>
                <w:rFonts w:ascii="Times" w:hAnsi="Times"/>
                <w:szCs w:val="24"/>
                <w:highlight w:val="cyan"/>
                <w:lang w:val="en-US" w:eastAsia="x-none"/>
              </w:rPr>
              <w:t>To be used for sharing updates on online/offline schedule, details on what is to be discussed in online/offline sessions, Tdoc number of the moderator summary for online session, etc.</w:t>
            </w:r>
          </w:p>
          <w:p w14:paraId="3C7AACE9" w14:textId="77777777" w:rsidR="001A20EC" w:rsidRPr="00C46D3C" w:rsidRDefault="001A20EC">
            <w:pPr>
              <w:spacing w:after="0" w:line="240" w:lineRule="auto"/>
              <w:jc w:val="left"/>
              <w:rPr>
                <w:rFonts w:ascii="Times" w:hAnsi="Times"/>
                <w:szCs w:val="24"/>
                <w:highlight w:val="cyan"/>
                <w:lang w:val="en-US" w:eastAsia="zh-CN"/>
              </w:rPr>
            </w:pPr>
          </w:p>
        </w:tc>
      </w:tr>
    </w:tbl>
    <w:p w14:paraId="064729E2" w14:textId="77777777" w:rsidR="001B77F6" w:rsidRPr="00C46D3C" w:rsidRDefault="000432D7" w:rsidP="001A3F1B">
      <w:pPr>
        <w:rPr>
          <w:lang w:val="en-US"/>
        </w:rPr>
      </w:pPr>
      <w:r w:rsidRPr="00C46D3C">
        <w:rPr>
          <w:lang w:val="en-US"/>
        </w:rPr>
        <w:br/>
      </w:r>
      <w:r w:rsidR="00A10C87" w:rsidRPr="00C46D3C">
        <w:rPr>
          <w:lang w:val="en-US"/>
        </w:rPr>
        <w:t>Issues</w:t>
      </w:r>
      <w:r w:rsidRPr="00C46D3C">
        <w:rPr>
          <w:lang w:val="en-US"/>
        </w:rPr>
        <w:t xml:space="preserve"> in this document are tagged and color coded with </w:t>
      </w:r>
      <w:r w:rsidRPr="00C46D3C">
        <w:rPr>
          <w:highlight w:val="yellow"/>
          <w:lang w:val="en-US"/>
        </w:rPr>
        <w:t>High Priority</w:t>
      </w:r>
      <w:r w:rsidRPr="00C46D3C">
        <w:rPr>
          <w:lang w:val="en-US"/>
        </w:rPr>
        <w:t xml:space="preserve">, </w:t>
      </w:r>
      <w:r w:rsidRPr="00C46D3C">
        <w:rPr>
          <w:highlight w:val="cyan"/>
          <w:lang w:val="en-US"/>
        </w:rPr>
        <w:t>Medium Priority</w:t>
      </w:r>
      <w:r w:rsidRPr="00C46D3C">
        <w:rPr>
          <w:lang w:val="en-US"/>
        </w:rPr>
        <w:t xml:space="preserve">, and </w:t>
      </w:r>
      <w:r w:rsidRPr="00C46D3C">
        <w:rPr>
          <w:highlight w:val="lightGray"/>
          <w:lang w:val="en-US"/>
        </w:rPr>
        <w:t>Low Priority</w:t>
      </w:r>
      <w:r w:rsidRPr="00C46D3C">
        <w:rPr>
          <w:lang w:val="en-US"/>
        </w:rPr>
        <w:t>,</w:t>
      </w:r>
      <w:r w:rsidR="00A10C87" w:rsidRPr="00C46D3C">
        <w:rPr>
          <w:lang w:val="en-US"/>
        </w:rPr>
        <w:t xml:space="preserve"> and </w:t>
      </w:r>
      <w:r w:rsidR="00FF798B" w:rsidRPr="00C46D3C">
        <w:rPr>
          <w:lang w:val="en-US"/>
        </w:rPr>
        <w:t xml:space="preserve">the issues that are in the focus of the initial </w:t>
      </w:r>
      <w:r w:rsidR="00A10C87" w:rsidRPr="00C46D3C">
        <w:rPr>
          <w:lang w:val="en-US"/>
        </w:rPr>
        <w:t xml:space="preserve">discussion round are furthermore tagged </w:t>
      </w:r>
      <w:r w:rsidR="00A10C87" w:rsidRPr="00C46D3C">
        <w:rPr>
          <w:color w:val="FF0000"/>
          <w:lang w:val="en-US"/>
        </w:rPr>
        <w:t>FL1</w:t>
      </w:r>
      <w:r w:rsidR="00A10C87" w:rsidRPr="00C46D3C">
        <w:rPr>
          <w:lang w:val="en-US"/>
        </w:rPr>
        <w:t>.</w:t>
      </w:r>
    </w:p>
    <w:p w14:paraId="731E77B3" w14:textId="77777777" w:rsidR="001B77F6" w:rsidRPr="00C46D3C" w:rsidRDefault="001B77F6" w:rsidP="001B77F6">
      <w:pPr>
        <w:rPr>
          <w:lang w:val="en-US"/>
        </w:rPr>
      </w:pPr>
      <w:r w:rsidRPr="00C46D3C">
        <w:rPr>
          <w:lang w:val="en-US"/>
        </w:rPr>
        <w:t>Follow the naming convention in this example:</w:t>
      </w:r>
    </w:p>
    <w:p w14:paraId="72E2FB7F" w14:textId="11379974" w:rsidR="001B77F6" w:rsidRPr="00C46D3C" w:rsidRDefault="00791EF2" w:rsidP="001B77F6">
      <w:pPr>
        <w:pStyle w:val="ListParagraph"/>
        <w:numPr>
          <w:ilvl w:val="0"/>
          <w:numId w:val="14"/>
        </w:numPr>
        <w:jc w:val="left"/>
        <w:rPr>
          <w:rFonts w:ascii="Times New Roman" w:hAnsi="Times New Roman" w:cs="Times New Roman"/>
          <w:i/>
          <w:iCs/>
          <w:sz w:val="20"/>
          <w:szCs w:val="20"/>
          <w:lang w:val="en-US"/>
        </w:rPr>
      </w:pPr>
      <w:r w:rsidRPr="00C46D3C">
        <w:rPr>
          <w:rFonts w:ascii="Times New Roman" w:eastAsia="Times New Roman" w:hAnsi="Times New Roman" w:cs="Times New Roman"/>
          <w:i/>
          <w:iCs/>
          <w:sz w:val="20"/>
          <w:szCs w:val="20"/>
          <w:lang w:val="en-US"/>
        </w:rPr>
        <w:t>e</w:t>
      </w:r>
      <w:r w:rsidR="001B77F6" w:rsidRPr="00C46D3C">
        <w:rPr>
          <w:rFonts w:ascii="Times New Roman" w:eastAsia="Times New Roman" w:hAnsi="Times New Roman" w:cs="Times New Roman"/>
          <w:i/>
          <w:iCs/>
          <w:sz w:val="20"/>
          <w:szCs w:val="20"/>
          <w:lang w:val="en-US"/>
        </w:rPr>
        <w:t>RedCapFLS1-v000.docx</w:t>
      </w:r>
    </w:p>
    <w:p w14:paraId="08D71F84" w14:textId="1D06A706" w:rsidR="001B77F6" w:rsidRPr="00C46D3C" w:rsidRDefault="00791EF2" w:rsidP="001B77F6">
      <w:pPr>
        <w:pStyle w:val="ListParagraph"/>
        <w:numPr>
          <w:ilvl w:val="0"/>
          <w:numId w:val="14"/>
        </w:numPr>
        <w:jc w:val="left"/>
        <w:rPr>
          <w:rFonts w:ascii="Times New Roman" w:hAnsi="Times New Roman" w:cs="Times New Roman"/>
          <w:i/>
          <w:iCs/>
          <w:sz w:val="20"/>
          <w:szCs w:val="20"/>
          <w:lang w:val="en-US"/>
        </w:rPr>
      </w:pPr>
      <w:r w:rsidRPr="00C46D3C">
        <w:rPr>
          <w:rFonts w:ascii="Times New Roman" w:eastAsia="Times New Roman" w:hAnsi="Times New Roman" w:cs="Times New Roman"/>
          <w:i/>
          <w:iCs/>
          <w:sz w:val="20"/>
          <w:szCs w:val="20"/>
          <w:lang w:val="en-US"/>
        </w:rPr>
        <w:t>e</w:t>
      </w:r>
      <w:r w:rsidR="001B77F6" w:rsidRPr="00C46D3C">
        <w:rPr>
          <w:rFonts w:ascii="Times New Roman" w:eastAsia="Times New Roman" w:hAnsi="Times New Roman" w:cs="Times New Roman"/>
          <w:i/>
          <w:iCs/>
          <w:sz w:val="20"/>
          <w:szCs w:val="20"/>
          <w:lang w:val="en-US"/>
        </w:rPr>
        <w:t>RedCapFLS1-v001-CompanyA.docx</w:t>
      </w:r>
    </w:p>
    <w:p w14:paraId="3FE0BF7A" w14:textId="23424748" w:rsidR="001B77F6" w:rsidRPr="00C46D3C" w:rsidRDefault="00791EF2" w:rsidP="001B77F6">
      <w:pPr>
        <w:pStyle w:val="ListParagraph"/>
        <w:numPr>
          <w:ilvl w:val="0"/>
          <w:numId w:val="14"/>
        </w:numPr>
        <w:jc w:val="left"/>
        <w:rPr>
          <w:rFonts w:ascii="Times New Roman" w:hAnsi="Times New Roman" w:cs="Times New Roman"/>
          <w:i/>
          <w:iCs/>
          <w:sz w:val="20"/>
          <w:szCs w:val="20"/>
          <w:lang w:val="en-US"/>
        </w:rPr>
      </w:pPr>
      <w:r w:rsidRPr="00C46D3C">
        <w:rPr>
          <w:rFonts w:ascii="Times New Roman" w:eastAsia="Times New Roman" w:hAnsi="Times New Roman" w:cs="Times New Roman"/>
          <w:i/>
          <w:iCs/>
          <w:sz w:val="20"/>
          <w:szCs w:val="20"/>
          <w:lang w:val="en-US"/>
        </w:rPr>
        <w:t>e</w:t>
      </w:r>
      <w:r w:rsidR="001B77F6" w:rsidRPr="00C46D3C">
        <w:rPr>
          <w:rFonts w:ascii="Times New Roman" w:eastAsia="Times New Roman" w:hAnsi="Times New Roman" w:cs="Times New Roman"/>
          <w:i/>
          <w:iCs/>
          <w:sz w:val="20"/>
          <w:szCs w:val="20"/>
          <w:lang w:val="en-US"/>
        </w:rPr>
        <w:t>RedCapFLS1-v002-CompanyA-CompanyB.docx</w:t>
      </w:r>
    </w:p>
    <w:p w14:paraId="2C1E91D3" w14:textId="40B54E2D" w:rsidR="001B77F6" w:rsidRPr="00C46D3C" w:rsidRDefault="00791EF2" w:rsidP="001B77F6">
      <w:pPr>
        <w:pStyle w:val="ListParagraph"/>
        <w:numPr>
          <w:ilvl w:val="0"/>
          <w:numId w:val="14"/>
        </w:numPr>
        <w:jc w:val="left"/>
        <w:rPr>
          <w:rFonts w:ascii="Times New Roman" w:hAnsi="Times New Roman" w:cs="Times New Roman"/>
          <w:i/>
          <w:iCs/>
          <w:sz w:val="20"/>
          <w:szCs w:val="20"/>
          <w:lang w:val="en-US"/>
        </w:rPr>
      </w:pPr>
      <w:r w:rsidRPr="00C46D3C">
        <w:rPr>
          <w:rFonts w:ascii="Times New Roman" w:eastAsia="Times New Roman" w:hAnsi="Times New Roman" w:cs="Times New Roman"/>
          <w:i/>
          <w:iCs/>
          <w:sz w:val="20"/>
          <w:szCs w:val="20"/>
          <w:lang w:val="en-US"/>
        </w:rPr>
        <w:t>e</w:t>
      </w:r>
      <w:r w:rsidR="001B77F6" w:rsidRPr="00C46D3C">
        <w:rPr>
          <w:rFonts w:ascii="Times New Roman" w:eastAsia="Times New Roman" w:hAnsi="Times New Roman" w:cs="Times New Roman"/>
          <w:i/>
          <w:iCs/>
          <w:sz w:val="20"/>
          <w:szCs w:val="20"/>
          <w:lang w:val="en-US"/>
        </w:rPr>
        <w:t>RedCapFLS1-v003-CompanyB-CompanyC.docx</w:t>
      </w:r>
    </w:p>
    <w:p w14:paraId="2BCD11B6" w14:textId="77777777" w:rsidR="001B77F6" w:rsidRPr="00C46D3C" w:rsidRDefault="001B77F6" w:rsidP="001B77F6">
      <w:pPr>
        <w:rPr>
          <w:lang w:val="en-US"/>
        </w:rPr>
      </w:pPr>
      <w:r w:rsidRPr="00C46D3C">
        <w:rPr>
          <w:lang w:val="en-US"/>
        </w:rPr>
        <w:t xml:space="preserve">If needed, you may “lock” a discussion document for 30 minutes by creating a </w:t>
      </w:r>
      <w:r w:rsidRPr="00C46D3C">
        <w:rPr>
          <w:color w:val="FF0000"/>
          <w:lang w:val="en-US"/>
        </w:rPr>
        <w:t>checkout</w:t>
      </w:r>
      <w:r w:rsidRPr="00C46D3C">
        <w:rPr>
          <w:lang w:val="en-US"/>
        </w:rPr>
        <w:t xml:space="preserve"> file, as in this example:</w:t>
      </w:r>
    </w:p>
    <w:p w14:paraId="752D4696" w14:textId="0684F6F5" w:rsidR="001B77F6" w:rsidRPr="00C46D3C" w:rsidRDefault="001B77F6" w:rsidP="001B77F6">
      <w:pPr>
        <w:pStyle w:val="ListParagraph"/>
        <w:numPr>
          <w:ilvl w:val="0"/>
          <w:numId w:val="15"/>
        </w:numPr>
        <w:jc w:val="left"/>
        <w:rPr>
          <w:rFonts w:ascii="Times New Roman" w:eastAsia="Times New Roman" w:hAnsi="Times New Roman" w:cs="Times New Roman"/>
          <w:sz w:val="20"/>
          <w:szCs w:val="20"/>
          <w:lang w:val="en-US"/>
        </w:rPr>
      </w:pPr>
      <w:r w:rsidRPr="00C46D3C">
        <w:rPr>
          <w:rFonts w:ascii="Times New Roman" w:eastAsia="Times New Roman" w:hAnsi="Times New Roman" w:cs="Times New Roman"/>
          <w:sz w:val="20"/>
          <w:szCs w:val="20"/>
          <w:lang w:val="en-US"/>
        </w:rPr>
        <w:t xml:space="preserve">Assume CompanyC wants to update </w:t>
      </w:r>
      <w:r w:rsidR="00791EF2" w:rsidRPr="00C46D3C">
        <w:rPr>
          <w:rFonts w:ascii="Times New Roman" w:eastAsia="Times New Roman" w:hAnsi="Times New Roman" w:cs="Times New Roman"/>
          <w:i/>
          <w:iCs/>
          <w:sz w:val="20"/>
          <w:szCs w:val="20"/>
          <w:lang w:val="en-US"/>
        </w:rPr>
        <w:t>e</w:t>
      </w:r>
      <w:r w:rsidRPr="00C46D3C">
        <w:rPr>
          <w:rFonts w:ascii="Times New Roman" w:eastAsia="Times New Roman" w:hAnsi="Times New Roman" w:cs="Times New Roman"/>
          <w:i/>
          <w:iCs/>
          <w:sz w:val="20"/>
          <w:szCs w:val="20"/>
          <w:lang w:val="en-US"/>
        </w:rPr>
        <w:t>RedCapFLS1-v002-CompanyA-CompanyB.docx</w:t>
      </w:r>
      <w:r w:rsidRPr="00C46D3C">
        <w:rPr>
          <w:rFonts w:ascii="Times New Roman" w:eastAsia="Times New Roman" w:hAnsi="Times New Roman" w:cs="Times New Roman"/>
          <w:sz w:val="20"/>
          <w:szCs w:val="20"/>
          <w:lang w:val="en-US"/>
        </w:rPr>
        <w:t>.</w:t>
      </w:r>
    </w:p>
    <w:p w14:paraId="64F9CFAB" w14:textId="3602C9FB" w:rsidR="001B77F6" w:rsidRPr="00C46D3C" w:rsidRDefault="001B77F6" w:rsidP="001B77F6">
      <w:pPr>
        <w:pStyle w:val="ListParagraph"/>
        <w:numPr>
          <w:ilvl w:val="0"/>
          <w:numId w:val="15"/>
        </w:numPr>
        <w:jc w:val="left"/>
        <w:rPr>
          <w:rFonts w:ascii="Times New Roman" w:eastAsia="Times New Roman" w:hAnsi="Times New Roman" w:cs="Times New Roman"/>
          <w:sz w:val="20"/>
          <w:szCs w:val="20"/>
          <w:lang w:val="en-US"/>
        </w:rPr>
      </w:pPr>
      <w:r w:rsidRPr="00C46D3C">
        <w:rPr>
          <w:rFonts w:ascii="Times New Roman" w:eastAsia="Times New Roman" w:hAnsi="Times New Roman" w:cs="Times New Roman"/>
          <w:sz w:val="20"/>
          <w:szCs w:val="20"/>
          <w:lang w:val="en-US"/>
        </w:rPr>
        <w:t xml:space="preserve">CompanyC uploads an empty file named </w:t>
      </w:r>
      <w:r w:rsidR="00791EF2" w:rsidRPr="00C46D3C">
        <w:rPr>
          <w:rFonts w:ascii="Times New Roman" w:eastAsia="Times New Roman" w:hAnsi="Times New Roman" w:cs="Times New Roman"/>
          <w:i/>
          <w:iCs/>
          <w:sz w:val="20"/>
          <w:szCs w:val="20"/>
          <w:lang w:val="en-US"/>
        </w:rPr>
        <w:t>e</w:t>
      </w:r>
      <w:r w:rsidRPr="00C46D3C">
        <w:rPr>
          <w:rFonts w:ascii="Times New Roman" w:eastAsia="Times New Roman" w:hAnsi="Times New Roman" w:cs="Times New Roman"/>
          <w:i/>
          <w:iCs/>
          <w:sz w:val="20"/>
          <w:szCs w:val="20"/>
          <w:lang w:val="en-US"/>
        </w:rPr>
        <w:t>RedCapFLS1-v003-CompanyB-CompanyC</w:t>
      </w:r>
      <w:r w:rsidRPr="00C46D3C">
        <w:rPr>
          <w:rFonts w:ascii="Times New Roman" w:eastAsia="Times New Roman" w:hAnsi="Times New Roman" w:cs="Times New Roman"/>
          <w:i/>
          <w:iCs/>
          <w:color w:val="FF0000"/>
          <w:sz w:val="20"/>
          <w:szCs w:val="20"/>
          <w:lang w:val="en-US"/>
        </w:rPr>
        <w:t>.checkout</w:t>
      </w:r>
      <w:r w:rsidRPr="00C46D3C">
        <w:rPr>
          <w:rFonts w:ascii="Times New Roman" w:eastAsia="Times New Roman" w:hAnsi="Times New Roman" w:cs="Times New Roman"/>
          <w:i/>
          <w:iCs/>
          <w:sz w:val="20"/>
          <w:szCs w:val="20"/>
          <w:lang w:val="en-US"/>
        </w:rPr>
        <w:t>.</w:t>
      </w:r>
    </w:p>
    <w:p w14:paraId="5EA0B19B" w14:textId="77777777" w:rsidR="001B77F6" w:rsidRPr="00C46D3C" w:rsidRDefault="001B77F6" w:rsidP="001B77F6">
      <w:pPr>
        <w:pStyle w:val="ListParagraph"/>
        <w:numPr>
          <w:ilvl w:val="0"/>
          <w:numId w:val="15"/>
        </w:numPr>
        <w:jc w:val="left"/>
        <w:rPr>
          <w:rFonts w:ascii="Times New Roman" w:eastAsia="Times New Roman" w:hAnsi="Times New Roman" w:cs="Times New Roman"/>
          <w:sz w:val="20"/>
          <w:szCs w:val="20"/>
          <w:lang w:val="en-US"/>
        </w:rPr>
      </w:pPr>
      <w:r w:rsidRPr="00C46D3C">
        <w:rPr>
          <w:rFonts w:ascii="Times New Roman" w:eastAsia="Times New Roman" w:hAnsi="Times New Roman" w:cs="Times New Roman"/>
          <w:sz w:val="20"/>
          <w:szCs w:val="20"/>
          <w:lang w:val="en-US"/>
        </w:rPr>
        <w:t xml:space="preserve">CompanyC </w:t>
      </w:r>
      <w:r w:rsidRPr="00C46D3C">
        <w:rPr>
          <w:rFonts w:ascii="Times New Roman" w:eastAsia="Times New Roman" w:hAnsi="Times New Roman" w:cs="Times New Roman"/>
          <w:color w:val="FF0000"/>
          <w:sz w:val="20"/>
          <w:szCs w:val="20"/>
          <w:lang w:val="en-US"/>
        </w:rPr>
        <w:t>checks that no one else has created a checkout file simultaneously</w:t>
      </w:r>
      <w:r w:rsidRPr="00C46D3C">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55CA6305" w14:textId="240B65C5" w:rsidR="001B77F6" w:rsidRPr="00C46D3C" w:rsidRDefault="001B77F6" w:rsidP="001B77F6">
      <w:pPr>
        <w:pStyle w:val="ListParagraph"/>
        <w:numPr>
          <w:ilvl w:val="0"/>
          <w:numId w:val="15"/>
        </w:numPr>
        <w:jc w:val="left"/>
        <w:rPr>
          <w:rFonts w:ascii="Times New Roman" w:eastAsia="Times New Roman" w:hAnsi="Times New Roman" w:cs="Times New Roman"/>
          <w:sz w:val="20"/>
          <w:szCs w:val="20"/>
          <w:lang w:val="en-US"/>
        </w:rPr>
      </w:pPr>
      <w:r w:rsidRPr="00C46D3C">
        <w:rPr>
          <w:rFonts w:ascii="Times New Roman" w:eastAsia="Times New Roman" w:hAnsi="Times New Roman" w:cs="Times New Roman"/>
          <w:sz w:val="20"/>
          <w:szCs w:val="20"/>
          <w:lang w:val="en-US"/>
        </w:rPr>
        <w:t xml:space="preserve">CompanyC then has 30 minutes to upload </w:t>
      </w:r>
      <w:r w:rsidR="00791EF2" w:rsidRPr="00C46D3C">
        <w:rPr>
          <w:rFonts w:ascii="Times New Roman" w:eastAsia="Times New Roman" w:hAnsi="Times New Roman" w:cs="Times New Roman"/>
          <w:i/>
          <w:iCs/>
          <w:sz w:val="20"/>
          <w:szCs w:val="20"/>
          <w:lang w:val="en-US"/>
        </w:rPr>
        <w:t>e</w:t>
      </w:r>
      <w:r w:rsidRPr="00C46D3C">
        <w:rPr>
          <w:rFonts w:ascii="Times New Roman" w:eastAsia="Times New Roman" w:hAnsi="Times New Roman" w:cs="Times New Roman"/>
          <w:i/>
          <w:iCs/>
          <w:sz w:val="20"/>
          <w:szCs w:val="20"/>
          <w:lang w:val="en-US"/>
        </w:rPr>
        <w:t>RedCapFLS1-v003-CompanyB-CompanyC</w:t>
      </w:r>
      <w:r w:rsidRPr="00C46D3C">
        <w:rPr>
          <w:rFonts w:ascii="Times New Roman" w:eastAsia="Times New Roman" w:hAnsi="Times New Roman" w:cs="Times New Roman"/>
          <w:i/>
          <w:iCs/>
          <w:color w:val="FF0000"/>
          <w:sz w:val="20"/>
          <w:szCs w:val="20"/>
          <w:lang w:val="en-US"/>
        </w:rPr>
        <w:t>.docx</w:t>
      </w:r>
      <w:r w:rsidRPr="00C46D3C">
        <w:rPr>
          <w:rFonts w:ascii="Times New Roman" w:eastAsia="Times New Roman" w:hAnsi="Times New Roman" w:cs="Times New Roman"/>
          <w:i/>
          <w:iCs/>
          <w:sz w:val="20"/>
          <w:szCs w:val="20"/>
          <w:lang w:val="en-US"/>
        </w:rPr>
        <w:t>.</w:t>
      </w:r>
    </w:p>
    <w:p w14:paraId="50459D3E" w14:textId="77777777" w:rsidR="001B77F6" w:rsidRPr="00C46D3C" w:rsidRDefault="001B77F6" w:rsidP="001B77F6">
      <w:pPr>
        <w:pStyle w:val="ListParagraph"/>
        <w:numPr>
          <w:ilvl w:val="0"/>
          <w:numId w:val="15"/>
        </w:numPr>
        <w:jc w:val="left"/>
        <w:rPr>
          <w:rFonts w:ascii="Times New Roman" w:eastAsia="Times New Roman" w:hAnsi="Times New Roman" w:cs="Times New Roman"/>
          <w:sz w:val="20"/>
          <w:szCs w:val="20"/>
          <w:lang w:val="en-US"/>
        </w:rPr>
      </w:pPr>
      <w:r w:rsidRPr="00C46D3C">
        <w:rPr>
          <w:rFonts w:ascii="Times New Roman" w:eastAsia="Times New Roman" w:hAnsi="Times New Roman" w:cs="Times New Roman"/>
          <w:sz w:val="20"/>
          <w:szCs w:val="20"/>
          <w:lang w:val="en-US"/>
        </w:rPr>
        <w:t>If no update is uploaded in 30 minutes, other companies can ignore the checkout file.</w:t>
      </w:r>
    </w:p>
    <w:p w14:paraId="19AE38FB" w14:textId="77777777" w:rsidR="001B77F6" w:rsidRPr="00C46D3C" w:rsidRDefault="001B77F6" w:rsidP="001B77F6">
      <w:pPr>
        <w:pStyle w:val="ListParagraph"/>
        <w:numPr>
          <w:ilvl w:val="0"/>
          <w:numId w:val="15"/>
        </w:numPr>
        <w:jc w:val="left"/>
        <w:rPr>
          <w:rFonts w:ascii="Times New Roman" w:eastAsia="Times New Roman" w:hAnsi="Times New Roman" w:cs="Times New Roman"/>
          <w:sz w:val="20"/>
          <w:szCs w:val="20"/>
          <w:lang w:val="en-US"/>
        </w:rPr>
      </w:pPr>
      <w:r w:rsidRPr="00C46D3C">
        <w:rPr>
          <w:rFonts w:ascii="Times New Roman" w:eastAsia="Times New Roman" w:hAnsi="Times New Roman" w:cs="Times New Roman"/>
          <w:sz w:val="20"/>
          <w:szCs w:val="20"/>
          <w:lang w:val="en-US"/>
        </w:rPr>
        <w:t>Note that the file timestamps on the server are in UTC time.</w:t>
      </w:r>
    </w:p>
    <w:p w14:paraId="4BCCA669" w14:textId="77777777" w:rsidR="001B77F6" w:rsidRPr="00C46D3C" w:rsidRDefault="001B77F6" w:rsidP="001B77F6">
      <w:pPr>
        <w:rPr>
          <w:rFonts w:eastAsia="Times New Roman"/>
          <w:color w:val="FF0000"/>
          <w:lang w:val="en-US"/>
        </w:rPr>
      </w:pPr>
      <w:r w:rsidRPr="00C46D3C">
        <w:rPr>
          <w:rFonts w:eastAsia="Times New Roman"/>
          <w:color w:val="FF0000"/>
          <w:lang w:val="en-US"/>
        </w:rPr>
        <w:t>In file names, please use the hyphen character (not the underline character) and include ‘v’ in front of the version number</w:t>
      </w:r>
      <w:r w:rsidRPr="00C46D3C">
        <w:rPr>
          <w:rFonts w:eastAsia="Times New Roman"/>
          <w:lang w:val="en-US"/>
        </w:rPr>
        <w:t>, as in the examples above and in line with the general recommendation (see slide 11 in</w:t>
      </w:r>
      <w:r w:rsidRPr="00C46D3C">
        <w:rPr>
          <w:lang w:val="en-US"/>
        </w:rPr>
        <w:t xml:space="preserve"> </w:t>
      </w:r>
      <w:hyperlink r:id="rId11" w:history="1">
        <w:r w:rsidRPr="00C46D3C">
          <w:rPr>
            <w:color w:val="0000FF"/>
            <w:u w:val="single"/>
            <w:lang w:val="en-US"/>
          </w:rPr>
          <w:t>R1-2308803</w:t>
        </w:r>
      </w:hyperlink>
      <w:r w:rsidRPr="00C46D3C">
        <w:rPr>
          <w:rFonts w:eastAsia="Times New Roman"/>
          <w:lang w:val="en-US"/>
        </w:rPr>
        <w:t>), otherwise the sorting of the files will be messed up (which can only be fixed by the RAN1 secretary).</w:t>
      </w:r>
    </w:p>
    <w:p w14:paraId="0518F0F3" w14:textId="5A9CB731" w:rsidR="001B77F6" w:rsidRPr="00C46D3C" w:rsidRDefault="001B77F6" w:rsidP="001B77F6">
      <w:pPr>
        <w:rPr>
          <w:rFonts w:eastAsia="Times New Roman"/>
          <w:lang w:val="en-US"/>
        </w:rPr>
      </w:pPr>
      <w:r w:rsidRPr="00C46D3C">
        <w:rPr>
          <w:rFonts w:eastAsia="Times New Roman"/>
          <w:lang w:val="en-US"/>
        </w:rPr>
        <w:t xml:space="preserve">To avoid excessive email load on the RAN1 email reflector, please note that </w:t>
      </w:r>
      <w:r w:rsidRPr="00C46D3C">
        <w:rPr>
          <w:rFonts w:eastAsia="Times New Roman"/>
          <w:color w:val="FF0000"/>
          <w:lang w:val="en-US"/>
        </w:rPr>
        <w:t xml:space="preserve">there is NO need to send an info email </w:t>
      </w:r>
      <w:r w:rsidRPr="00C46D3C">
        <w:rPr>
          <w:rFonts w:eastAsia="Times New Roman"/>
          <w:lang w:val="en-US"/>
        </w:rPr>
        <w:t>to the reflector just to inform that you have uploaded a new version of this document. Companies are invited to enter the contact info in the table below.</w:t>
      </w:r>
    </w:p>
    <w:p w14:paraId="5AEBBA5D" w14:textId="079E7869" w:rsidR="001A20EC" w:rsidRPr="00C46D3C" w:rsidRDefault="000432D7" w:rsidP="001A3F1B">
      <w:pPr>
        <w:rPr>
          <w:lang w:val="en-US"/>
        </w:rPr>
      </w:pPr>
      <w:r w:rsidRPr="00C46D3C">
        <w:rPr>
          <w:rFonts w:ascii="Times" w:hAnsi="Times"/>
          <w:b/>
          <w:szCs w:val="24"/>
          <w:lang w:val="en-US"/>
        </w:rPr>
        <w:t>FL</w:t>
      </w:r>
      <w:r w:rsidR="0041362A" w:rsidRPr="00C46D3C">
        <w:rPr>
          <w:rFonts w:ascii="Times" w:hAnsi="Times"/>
          <w:b/>
          <w:szCs w:val="24"/>
          <w:lang w:val="en-US"/>
        </w:rPr>
        <w:t>1</w:t>
      </w:r>
      <w:r w:rsidRPr="00C46D3C">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1A20EC" w:rsidRPr="00C46D3C" w14:paraId="0E2C111F"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596BA9" w14:textId="77777777" w:rsidR="001A20EC" w:rsidRPr="00C46D3C" w:rsidRDefault="000432D7">
            <w:pPr>
              <w:spacing w:after="0"/>
              <w:jc w:val="center"/>
              <w:rPr>
                <w:b/>
                <w:bCs/>
                <w:lang w:val="en-US"/>
              </w:rPr>
            </w:pPr>
            <w:r w:rsidRPr="00C46D3C">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83FF20" w14:textId="77777777" w:rsidR="001A20EC" w:rsidRPr="00C46D3C" w:rsidRDefault="000432D7">
            <w:pPr>
              <w:spacing w:after="0"/>
              <w:jc w:val="center"/>
              <w:rPr>
                <w:b/>
                <w:bCs/>
                <w:lang w:val="en-US"/>
              </w:rPr>
            </w:pPr>
            <w:r w:rsidRPr="00C46D3C">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DF2219" w14:textId="77777777" w:rsidR="001A20EC" w:rsidRPr="00C46D3C" w:rsidRDefault="000432D7">
            <w:pPr>
              <w:spacing w:after="0"/>
              <w:jc w:val="center"/>
              <w:rPr>
                <w:b/>
                <w:bCs/>
                <w:lang w:val="en-US"/>
              </w:rPr>
            </w:pPr>
            <w:r w:rsidRPr="00C46D3C">
              <w:rPr>
                <w:b/>
                <w:bCs/>
                <w:lang w:val="en-US"/>
              </w:rPr>
              <w:t>Email address(es)</w:t>
            </w:r>
          </w:p>
        </w:tc>
      </w:tr>
      <w:tr w:rsidR="001A20EC" w:rsidRPr="00C46D3C" w14:paraId="43A59F13" w14:textId="77777777">
        <w:tc>
          <w:tcPr>
            <w:tcW w:w="2518" w:type="dxa"/>
            <w:tcBorders>
              <w:top w:val="single" w:sz="4" w:space="0" w:color="auto"/>
              <w:left w:val="single" w:sz="4" w:space="0" w:color="auto"/>
              <w:bottom w:val="single" w:sz="4" w:space="0" w:color="auto"/>
              <w:right w:val="single" w:sz="4" w:space="0" w:color="auto"/>
            </w:tcBorders>
          </w:tcPr>
          <w:p w14:paraId="4B99854A" w14:textId="794F996F" w:rsidR="001A20EC" w:rsidRPr="00C46D3C" w:rsidRDefault="001A20EC">
            <w:pPr>
              <w:spacing w:after="0"/>
              <w:jc w:val="center"/>
              <w:rPr>
                <w:rFonts w:eastAsiaTheme="minorEastAsia"/>
                <w:lang w:val="en-US" w:eastAsia="zh-CN"/>
              </w:rPr>
            </w:pPr>
          </w:p>
        </w:tc>
        <w:tc>
          <w:tcPr>
            <w:tcW w:w="2977" w:type="dxa"/>
            <w:tcBorders>
              <w:top w:val="single" w:sz="4" w:space="0" w:color="auto"/>
              <w:left w:val="single" w:sz="4" w:space="0" w:color="auto"/>
              <w:bottom w:val="single" w:sz="4" w:space="0" w:color="auto"/>
              <w:right w:val="single" w:sz="4" w:space="0" w:color="auto"/>
            </w:tcBorders>
          </w:tcPr>
          <w:p w14:paraId="5B9B361B" w14:textId="3B45A173" w:rsidR="001A20EC" w:rsidRPr="00C46D3C" w:rsidRDefault="001A20EC">
            <w:pPr>
              <w:spacing w:after="0"/>
              <w:jc w:val="center"/>
              <w:rPr>
                <w:rFonts w:eastAsiaTheme="minorEastAsia"/>
                <w:lang w:val="en-US" w:eastAsia="zh-CN"/>
              </w:rPr>
            </w:pPr>
          </w:p>
        </w:tc>
        <w:tc>
          <w:tcPr>
            <w:tcW w:w="4139" w:type="dxa"/>
            <w:tcBorders>
              <w:top w:val="single" w:sz="4" w:space="0" w:color="auto"/>
              <w:left w:val="single" w:sz="4" w:space="0" w:color="auto"/>
              <w:bottom w:val="single" w:sz="4" w:space="0" w:color="auto"/>
              <w:right w:val="single" w:sz="4" w:space="0" w:color="auto"/>
            </w:tcBorders>
          </w:tcPr>
          <w:p w14:paraId="6C779BEC" w14:textId="5788EEFF" w:rsidR="001A20EC" w:rsidRPr="00C46D3C" w:rsidRDefault="001A20EC">
            <w:pPr>
              <w:spacing w:after="0"/>
              <w:jc w:val="center"/>
              <w:rPr>
                <w:rFonts w:eastAsiaTheme="minorEastAsia"/>
                <w:lang w:val="en-US" w:eastAsia="zh-CN"/>
              </w:rPr>
            </w:pPr>
          </w:p>
        </w:tc>
      </w:tr>
      <w:tr w:rsidR="001A20EC" w:rsidRPr="00C46D3C" w14:paraId="55880BC7" w14:textId="77777777">
        <w:tc>
          <w:tcPr>
            <w:tcW w:w="2518" w:type="dxa"/>
            <w:tcBorders>
              <w:top w:val="single" w:sz="4" w:space="0" w:color="auto"/>
              <w:left w:val="single" w:sz="4" w:space="0" w:color="auto"/>
              <w:bottom w:val="single" w:sz="4" w:space="0" w:color="auto"/>
              <w:right w:val="single" w:sz="4" w:space="0" w:color="auto"/>
            </w:tcBorders>
          </w:tcPr>
          <w:p w14:paraId="43D47CEF" w14:textId="4BA3EB15" w:rsidR="001A20EC" w:rsidRPr="00C46D3C" w:rsidRDefault="001A20EC">
            <w:pPr>
              <w:spacing w:after="0"/>
              <w:jc w:val="center"/>
              <w:rPr>
                <w:rFonts w:eastAsiaTheme="minorEastAsia"/>
                <w:lang w:val="en-US" w:eastAsia="zh-CN"/>
              </w:rPr>
            </w:pPr>
          </w:p>
        </w:tc>
        <w:tc>
          <w:tcPr>
            <w:tcW w:w="2977" w:type="dxa"/>
            <w:tcBorders>
              <w:top w:val="single" w:sz="4" w:space="0" w:color="auto"/>
              <w:left w:val="single" w:sz="4" w:space="0" w:color="auto"/>
              <w:bottom w:val="single" w:sz="4" w:space="0" w:color="auto"/>
              <w:right w:val="single" w:sz="4" w:space="0" w:color="auto"/>
            </w:tcBorders>
          </w:tcPr>
          <w:p w14:paraId="49C9BF48" w14:textId="0176F50F" w:rsidR="001A20EC" w:rsidRPr="00C46D3C" w:rsidRDefault="001A20EC">
            <w:pPr>
              <w:spacing w:after="0"/>
              <w:jc w:val="center"/>
              <w:rPr>
                <w:rFonts w:eastAsiaTheme="minorEastAsia"/>
                <w:lang w:val="en-US" w:eastAsia="zh-CN"/>
              </w:rPr>
            </w:pPr>
          </w:p>
        </w:tc>
        <w:tc>
          <w:tcPr>
            <w:tcW w:w="4139" w:type="dxa"/>
            <w:tcBorders>
              <w:top w:val="single" w:sz="4" w:space="0" w:color="auto"/>
              <w:left w:val="single" w:sz="4" w:space="0" w:color="auto"/>
              <w:bottom w:val="single" w:sz="4" w:space="0" w:color="auto"/>
              <w:right w:val="single" w:sz="4" w:space="0" w:color="auto"/>
            </w:tcBorders>
          </w:tcPr>
          <w:p w14:paraId="5BBBFA8E" w14:textId="7DBE1D4C" w:rsidR="001A20EC" w:rsidRPr="00C46D3C" w:rsidRDefault="001A20EC">
            <w:pPr>
              <w:spacing w:after="0"/>
              <w:jc w:val="center"/>
              <w:rPr>
                <w:rFonts w:eastAsiaTheme="minorEastAsia"/>
                <w:lang w:val="en-US" w:eastAsia="zh-CN"/>
              </w:rPr>
            </w:pPr>
          </w:p>
        </w:tc>
      </w:tr>
      <w:tr w:rsidR="001A20EC" w:rsidRPr="00C46D3C" w14:paraId="6D94509B" w14:textId="77777777">
        <w:tc>
          <w:tcPr>
            <w:tcW w:w="2518" w:type="dxa"/>
            <w:tcBorders>
              <w:top w:val="single" w:sz="4" w:space="0" w:color="auto"/>
              <w:left w:val="single" w:sz="4" w:space="0" w:color="auto"/>
              <w:bottom w:val="single" w:sz="4" w:space="0" w:color="auto"/>
              <w:right w:val="single" w:sz="4" w:space="0" w:color="auto"/>
            </w:tcBorders>
          </w:tcPr>
          <w:p w14:paraId="5F38A43D" w14:textId="0BD3FB85" w:rsidR="001A20EC" w:rsidRPr="00C46D3C" w:rsidRDefault="001A20EC">
            <w:pPr>
              <w:spacing w:after="0"/>
              <w:jc w:val="center"/>
              <w:rPr>
                <w:rFonts w:eastAsia="Yu Mincho"/>
                <w:lang w:val="en-US" w:eastAsia="ja-JP"/>
              </w:rPr>
            </w:pPr>
          </w:p>
        </w:tc>
        <w:tc>
          <w:tcPr>
            <w:tcW w:w="2977" w:type="dxa"/>
            <w:tcBorders>
              <w:top w:val="single" w:sz="4" w:space="0" w:color="auto"/>
              <w:left w:val="single" w:sz="4" w:space="0" w:color="auto"/>
              <w:bottom w:val="single" w:sz="4" w:space="0" w:color="auto"/>
              <w:right w:val="single" w:sz="4" w:space="0" w:color="auto"/>
            </w:tcBorders>
          </w:tcPr>
          <w:p w14:paraId="1B0194ED" w14:textId="0F034753" w:rsidR="001A20EC" w:rsidRPr="00C46D3C" w:rsidRDefault="001A20EC">
            <w:pPr>
              <w:spacing w:after="0"/>
              <w:jc w:val="center"/>
              <w:rPr>
                <w:rFonts w:eastAsia="Yu Mincho"/>
                <w:lang w:val="en-US" w:eastAsia="ja-JP"/>
              </w:rPr>
            </w:pPr>
          </w:p>
        </w:tc>
        <w:tc>
          <w:tcPr>
            <w:tcW w:w="4139" w:type="dxa"/>
            <w:tcBorders>
              <w:top w:val="single" w:sz="4" w:space="0" w:color="auto"/>
              <w:left w:val="single" w:sz="4" w:space="0" w:color="auto"/>
              <w:bottom w:val="single" w:sz="4" w:space="0" w:color="auto"/>
              <w:right w:val="single" w:sz="4" w:space="0" w:color="auto"/>
            </w:tcBorders>
          </w:tcPr>
          <w:p w14:paraId="26BAF6A1" w14:textId="6A7E6C07" w:rsidR="001A20EC" w:rsidRPr="00C46D3C" w:rsidRDefault="001A20EC">
            <w:pPr>
              <w:spacing w:after="0"/>
              <w:jc w:val="center"/>
              <w:rPr>
                <w:rFonts w:eastAsia="Yu Mincho"/>
                <w:lang w:val="en-US" w:eastAsia="ja-JP"/>
              </w:rPr>
            </w:pPr>
          </w:p>
        </w:tc>
      </w:tr>
    </w:tbl>
    <w:p w14:paraId="4B1D4E52" w14:textId="77777777" w:rsidR="001A20EC" w:rsidRPr="00C46D3C" w:rsidRDefault="001A20EC">
      <w:pPr>
        <w:rPr>
          <w:szCs w:val="22"/>
          <w:highlight w:val="magenta"/>
          <w:lang w:val="en-US"/>
        </w:rPr>
      </w:pPr>
    </w:p>
    <w:p w14:paraId="3E527296" w14:textId="77777777" w:rsidR="001A20EC" w:rsidRPr="00C46D3C" w:rsidRDefault="000432D7">
      <w:pPr>
        <w:pStyle w:val="Heading1"/>
        <w:ind w:left="1134" w:hanging="1134"/>
        <w:rPr>
          <w:lang w:val="en-US"/>
        </w:rPr>
      </w:pPr>
      <w:bookmarkStart w:id="4" w:name="_Toc101519362"/>
      <w:r w:rsidRPr="00C46D3C">
        <w:rPr>
          <w:lang w:val="en-US"/>
        </w:rPr>
        <w:lastRenderedPageBreak/>
        <w:t>2</w:t>
      </w:r>
      <w:r w:rsidRPr="00C46D3C">
        <w:rPr>
          <w:lang w:val="en-US"/>
        </w:rPr>
        <w:tab/>
      </w:r>
      <w:bookmarkEnd w:id="4"/>
      <w:r w:rsidRPr="00C46D3C">
        <w:rPr>
          <w:lang w:val="en-US"/>
        </w:rPr>
        <w:t>UE BB bandwidth reduction</w:t>
      </w:r>
    </w:p>
    <w:p w14:paraId="7C02B350" w14:textId="77777777" w:rsidR="001A20EC" w:rsidRPr="00C46D3C" w:rsidRDefault="000432D7">
      <w:pPr>
        <w:keepNext/>
        <w:keepLines/>
        <w:spacing w:before="180" w:line="240" w:lineRule="auto"/>
        <w:ind w:left="1134" w:hanging="1134"/>
        <w:jc w:val="left"/>
        <w:outlineLvl w:val="1"/>
        <w:rPr>
          <w:rFonts w:ascii="Arial" w:eastAsia="Times New Roman" w:hAnsi="Arial"/>
          <w:sz w:val="32"/>
          <w:lang w:val="en-US"/>
        </w:rPr>
      </w:pPr>
      <w:r w:rsidRPr="00C46D3C">
        <w:rPr>
          <w:rFonts w:ascii="Arial" w:eastAsia="Times New Roman" w:hAnsi="Arial"/>
          <w:sz w:val="32"/>
          <w:lang w:val="en-US"/>
        </w:rPr>
        <w:t>2.0</w:t>
      </w:r>
      <w:r w:rsidRPr="00C46D3C">
        <w:rPr>
          <w:rFonts w:ascii="Arial" w:eastAsia="Times New Roman" w:hAnsi="Arial"/>
          <w:sz w:val="32"/>
          <w:lang w:val="en-US"/>
        </w:rPr>
        <w:tab/>
        <w:t>Earlier agreements</w:t>
      </w:r>
    </w:p>
    <w:p w14:paraId="0EA60791" w14:textId="77777777" w:rsidR="001A20EC" w:rsidRPr="00C46D3C" w:rsidRDefault="000432D7">
      <w:pPr>
        <w:rPr>
          <w:lang w:val="en-US"/>
        </w:rPr>
      </w:pPr>
      <w:r w:rsidRPr="00C46D3C">
        <w:rPr>
          <w:lang w:val="en-US"/>
        </w:rPr>
        <w:t>RAN1 has made the following agreements for UE BB bandwidth reduction [4]:</w:t>
      </w:r>
    </w:p>
    <w:tbl>
      <w:tblPr>
        <w:tblStyle w:val="TableGrid"/>
        <w:tblW w:w="0" w:type="auto"/>
        <w:tblLook w:val="04A0" w:firstRow="1" w:lastRow="0" w:firstColumn="1" w:lastColumn="0" w:noHBand="0" w:noVBand="1"/>
      </w:tblPr>
      <w:tblGrid>
        <w:gridCol w:w="9630"/>
      </w:tblGrid>
      <w:tr w:rsidR="001A20EC" w:rsidRPr="00C46D3C" w14:paraId="74A2F8F8" w14:textId="77777777">
        <w:tc>
          <w:tcPr>
            <w:tcW w:w="9630" w:type="dxa"/>
          </w:tcPr>
          <w:p w14:paraId="127CF0C3" w14:textId="77777777" w:rsidR="001A20EC" w:rsidRPr="00C46D3C" w:rsidRDefault="000432D7">
            <w:pPr>
              <w:spacing w:after="0" w:line="240" w:lineRule="auto"/>
              <w:jc w:val="left"/>
              <w:rPr>
                <w:rFonts w:ascii="Times" w:hAnsi="Times"/>
                <w:b/>
                <w:bCs/>
                <w:szCs w:val="24"/>
                <w:u w:val="single"/>
                <w:lang w:val="en-US"/>
              </w:rPr>
            </w:pPr>
            <w:r w:rsidRPr="00C46D3C">
              <w:rPr>
                <w:rFonts w:ascii="Times" w:hAnsi="Times"/>
                <w:b/>
                <w:bCs/>
                <w:szCs w:val="24"/>
                <w:u w:val="single"/>
                <w:lang w:val="en-US"/>
              </w:rPr>
              <w:t>Initial BWP</w:t>
            </w:r>
          </w:p>
          <w:p w14:paraId="5E2D2D53" w14:textId="77777777" w:rsidR="001A20EC" w:rsidRPr="00C46D3C" w:rsidRDefault="001A20EC">
            <w:pPr>
              <w:spacing w:after="0" w:line="240" w:lineRule="auto"/>
              <w:jc w:val="left"/>
              <w:rPr>
                <w:rFonts w:ascii="Times" w:hAnsi="Times"/>
                <w:szCs w:val="24"/>
                <w:lang w:val="en-US"/>
              </w:rPr>
            </w:pPr>
          </w:p>
          <w:p w14:paraId="0630A3BF" w14:textId="77777777" w:rsidR="001A20EC" w:rsidRPr="00C46D3C" w:rsidRDefault="000432D7">
            <w:pPr>
              <w:spacing w:after="0" w:line="240" w:lineRule="auto"/>
              <w:jc w:val="left"/>
              <w:rPr>
                <w:rFonts w:ascii="Times" w:hAnsi="Times"/>
                <w:szCs w:val="24"/>
                <w:lang w:val="en-US"/>
              </w:rPr>
            </w:pPr>
            <w:r w:rsidRPr="00C46D3C">
              <w:rPr>
                <w:rFonts w:ascii="Times" w:hAnsi="Times"/>
                <w:szCs w:val="24"/>
                <w:highlight w:val="green"/>
                <w:lang w:val="en-US"/>
              </w:rPr>
              <w:t>Agreement:</w:t>
            </w:r>
          </w:p>
          <w:p w14:paraId="13067AA8" w14:textId="77777777" w:rsidR="001A20EC" w:rsidRPr="00C46D3C" w:rsidRDefault="000432D7">
            <w:pPr>
              <w:spacing w:after="0" w:line="240" w:lineRule="auto"/>
              <w:jc w:val="left"/>
              <w:rPr>
                <w:rFonts w:ascii="Times" w:hAnsi="Times"/>
                <w:szCs w:val="24"/>
                <w:lang w:val="en-US"/>
              </w:rPr>
            </w:pPr>
            <w:r w:rsidRPr="00C46D3C">
              <w:rPr>
                <w:rFonts w:ascii="Times" w:hAnsi="Times"/>
                <w:szCs w:val="24"/>
                <w:lang w:val="en-US"/>
              </w:rPr>
              <w:t>For a cell supporting both Rel-17 and Rel-18 RedCap UEs,</w:t>
            </w:r>
          </w:p>
          <w:p w14:paraId="7A9C2F35" w14:textId="77777777" w:rsidR="001A20EC" w:rsidRPr="00C46D3C" w:rsidRDefault="000432D7">
            <w:pPr>
              <w:numPr>
                <w:ilvl w:val="0"/>
                <w:numId w:val="16"/>
              </w:numPr>
              <w:spacing w:after="0" w:line="240" w:lineRule="auto"/>
              <w:jc w:val="left"/>
              <w:rPr>
                <w:rFonts w:ascii="Times" w:hAnsi="Times"/>
                <w:szCs w:val="24"/>
                <w:lang w:val="en-US"/>
              </w:rPr>
            </w:pPr>
            <w:r w:rsidRPr="00C46D3C">
              <w:rPr>
                <w:rFonts w:ascii="Times" w:hAnsi="Times"/>
                <w:szCs w:val="24"/>
                <w:lang w:val="en-US"/>
              </w:rPr>
              <w:t>The Rel-18 RedCap UEs can share the same separate initial DL/UL BWP as the Rel-17 RedCap UEs.</w:t>
            </w:r>
          </w:p>
          <w:p w14:paraId="54CBFC96" w14:textId="77777777" w:rsidR="001A20EC" w:rsidRPr="00C46D3C" w:rsidRDefault="000432D7">
            <w:pPr>
              <w:numPr>
                <w:ilvl w:val="0"/>
                <w:numId w:val="16"/>
              </w:numPr>
              <w:spacing w:after="0" w:line="240" w:lineRule="auto"/>
              <w:jc w:val="left"/>
              <w:rPr>
                <w:rFonts w:ascii="Times" w:hAnsi="Times"/>
                <w:szCs w:val="24"/>
                <w:lang w:val="en-US"/>
              </w:rPr>
            </w:pPr>
            <w:r w:rsidRPr="00C46D3C">
              <w:rPr>
                <w:rFonts w:ascii="Times" w:hAnsi="Times"/>
                <w:szCs w:val="24"/>
                <w:lang w:val="en-US"/>
              </w:rPr>
              <w:t>FFS: whether to support an additional separate initial DL/UL BWP specific to Rel-18 RedCap UEs</w:t>
            </w:r>
          </w:p>
          <w:p w14:paraId="30A5FBE8" w14:textId="77777777" w:rsidR="001A20EC" w:rsidRPr="00C46D3C" w:rsidRDefault="001A20EC">
            <w:pPr>
              <w:spacing w:after="0" w:line="240" w:lineRule="auto"/>
              <w:jc w:val="left"/>
              <w:rPr>
                <w:rFonts w:ascii="Times" w:hAnsi="Times"/>
                <w:szCs w:val="24"/>
                <w:lang w:val="en-US"/>
              </w:rPr>
            </w:pPr>
          </w:p>
          <w:p w14:paraId="6ABDBEF5" w14:textId="77777777" w:rsidR="001A20EC" w:rsidRPr="00C46D3C" w:rsidRDefault="000432D7">
            <w:pPr>
              <w:spacing w:after="0" w:line="240" w:lineRule="auto"/>
              <w:jc w:val="left"/>
              <w:rPr>
                <w:rFonts w:eastAsia="DengXian"/>
                <w:lang w:val="en-US" w:eastAsia="zh-CN"/>
              </w:rPr>
            </w:pPr>
            <w:r w:rsidRPr="00C46D3C">
              <w:rPr>
                <w:rFonts w:eastAsia="DengXian"/>
                <w:lang w:val="en-US" w:eastAsia="zh-CN"/>
              </w:rPr>
              <w:t>Conclusion:</w:t>
            </w:r>
          </w:p>
          <w:p w14:paraId="0C53A861" w14:textId="77777777" w:rsidR="001A20EC" w:rsidRPr="00C46D3C" w:rsidRDefault="000432D7">
            <w:pPr>
              <w:spacing w:after="0" w:line="240" w:lineRule="auto"/>
              <w:jc w:val="left"/>
              <w:rPr>
                <w:rFonts w:eastAsia="DengXian"/>
                <w:lang w:val="en-US" w:eastAsia="zh-CN"/>
              </w:rPr>
            </w:pPr>
            <w:r w:rsidRPr="00C46D3C">
              <w:rPr>
                <w:rFonts w:eastAsia="DengXian"/>
                <w:lang w:val="en-US" w:eastAsia="zh-CN"/>
              </w:rPr>
              <w:t xml:space="preserve">There is no consensus to continue discussion on “whether </w:t>
            </w:r>
            <w:r w:rsidRPr="00C46D3C">
              <w:rPr>
                <w:lang w:val="en-US"/>
              </w:rPr>
              <w:t>additional separate initial DL/UL BWP specific to Rel-18 RedCap UEs is allowed to be configured by the SIB in the cell</w:t>
            </w:r>
            <w:r w:rsidRPr="00C46D3C">
              <w:rPr>
                <w:rFonts w:eastAsia="DengXian"/>
                <w:lang w:val="en-US" w:eastAsia="zh-CN"/>
              </w:rPr>
              <w:t>”.</w:t>
            </w:r>
          </w:p>
          <w:p w14:paraId="006F4FE2" w14:textId="77777777" w:rsidR="001A20EC" w:rsidRPr="00C46D3C" w:rsidRDefault="001A20EC">
            <w:pPr>
              <w:spacing w:after="0" w:line="240" w:lineRule="auto"/>
              <w:jc w:val="left"/>
              <w:rPr>
                <w:rFonts w:ascii="Times" w:hAnsi="Times"/>
                <w:szCs w:val="24"/>
                <w:lang w:val="en-US"/>
              </w:rPr>
            </w:pPr>
          </w:p>
          <w:p w14:paraId="49583EE2" w14:textId="77777777" w:rsidR="001A20EC" w:rsidRPr="00C46D3C" w:rsidRDefault="001A20EC">
            <w:pPr>
              <w:tabs>
                <w:tab w:val="left" w:pos="720"/>
              </w:tabs>
              <w:spacing w:after="0" w:line="240" w:lineRule="auto"/>
              <w:jc w:val="left"/>
              <w:rPr>
                <w:rFonts w:ascii="Times" w:hAnsi="Times"/>
                <w:szCs w:val="24"/>
                <w:lang w:val="en-US"/>
              </w:rPr>
            </w:pPr>
          </w:p>
          <w:p w14:paraId="59713D44" w14:textId="77777777" w:rsidR="001A20EC" w:rsidRPr="00C46D3C" w:rsidRDefault="000432D7">
            <w:pPr>
              <w:spacing w:after="0" w:line="240" w:lineRule="auto"/>
              <w:jc w:val="left"/>
              <w:rPr>
                <w:rFonts w:ascii="Times" w:hAnsi="Times"/>
                <w:b/>
                <w:bCs/>
                <w:szCs w:val="24"/>
                <w:u w:val="single"/>
                <w:lang w:val="en-US"/>
              </w:rPr>
            </w:pPr>
            <w:r w:rsidRPr="00C46D3C">
              <w:rPr>
                <w:rFonts w:ascii="Times" w:hAnsi="Times"/>
                <w:b/>
                <w:bCs/>
                <w:szCs w:val="24"/>
                <w:u w:val="single"/>
                <w:lang w:val="en-US"/>
              </w:rPr>
              <w:t>Number of PRBs</w:t>
            </w:r>
          </w:p>
          <w:p w14:paraId="684844D9" w14:textId="77777777" w:rsidR="001A20EC" w:rsidRPr="00C46D3C" w:rsidRDefault="001A20EC">
            <w:pPr>
              <w:spacing w:after="0" w:line="240" w:lineRule="auto"/>
              <w:jc w:val="left"/>
              <w:rPr>
                <w:rFonts w:ascii="Times" w:hAnsi="Times"/>
                <w:szCs w:val="24"/>
                <w:lang w:val="en-US"/>
              </w:rPr>
            </w:pPr>
          </w:p>
          <w:p w14:paraId="37862F4B" w14:textId="77777777" w:rsidR="001A20EC" w:rsidRPr="00C46D3C" w:rsidRDefault="000432D7">
            <w:pPr>
              <w:spacing w:after="0" w:line="240" w:lineRule="auto"/>
              <w:jc w:val="left"/>
              <w:rPr>
                <w:rFonts w:ascii="Times" w:hAnsi="Times"/>
                <w:szCs w:val="24"/>
                <w:highlight w:val="green"/>
                <w:lang w:val="en-US"/>
              </w:rPr>
            </w:pPr>
            <w:r w:rsidRPr="00C46D3C">
              <w:rPr>
                <w:rFonts w:ascii="Times" w:hAnsi="Times"/>
                <w:szCs w:val="24"/>
                <w:highlight w:val="green"/>
                <w:lang w:val="en-US"/>
              </w:rPr>
              <w:t>Agreement:</w:t>
            </w:r>
          </w:p>
          <w:p w14:paraId="31D130C1" w14:textId="77777777" w:rsidR="001A20EC" w:rsidRPr="00C46D3C" w:rsidRDefault="000432D7">
            <w:pPr>
              <w:spacing w:after="0" w:line="240" w:lineRule="auto"/>
              <w:jc w:val="left"/>
              <w:rPr>
                <w:rFonts w:ascii="Times" w:hAnsi="Times"/>
                <w:szCs w:val="24"/>
                <w:lang w:val="en-US"/>
              </w:rPr>
            </w:pPr>
            <w:r w:rsidRPr="00C46D3C">
              <w:rPr>
                <w:rFonts w:ascii="Times" w:hAnsi="Times"/>
                <w:szCs w:val="24"/>
                <w:lang w:val="en-US"/>
              </w:rPr>
              <w:t>For UE BB bandwidth reduction, for PUSCH, select the following option for the maximum number of PRBs that the UE can transmit per slot or per hop, if applicable:</w:t>
            </w:r>
          </w:p>
          <w:p w14:paraId="41483427" w14:textId="77777777" w:rsidR="001A20EC" w:rsidRPr="00C46D3C" w:rsidRDefault="000432D7">
            <w:pPr>
              <w:numPr>
                <w:ilvl w:val="0"/>
                <w:numId w:val="16"/>
              </w:numPr>
              <w:spacing w:after="0" w:line="240" w:lineRule="auto"/>
              <w:jc w:val="left"/>
              <w:rPr>
                <w:rFonts w:ascii="Times" w:eastAsia="DengXian" w:hAnsi="Times"/>
                <w:szCs w:val="24"/>
                <w:lang w:val="en-US" w:eastAsia="zh-CN"/>
              </w:rPr>
            </w:pPr>
            <w:r w:rsidRPr="00C46D3C">
              <w:rPr>
                <w:rFonts w:ascii="Times" w:eastAsia="DengXian" w:hAnsi="Times"/>
                <w:szCs w:val="24"/>
                <w:lang w:val="en-US" w:eastAsia="zh-CN"/>
              </w:rPr>
              <w:t>Option 3: 25 PRBs for 15 kHz SCS and 12 PRBs for 30 kHz SCS</w:t>
            </w:r>
          </w:p>
          <w:p w14:paraId="0A05A66B" w14:textId="77777777" w:rsidR="001A20EC" w:rsidRPr="00C46D3C" w:rsidRDefault="000432D7">
            <w:pPr>
              <w:spacing w:after="0" w:line="240" w:lineRule="auto"/>
              <w:jc w:val="left"/>
              <w:rPr>
                <w:rFonts w:ascii="Times" w:hAnsi="Times"/>
                <w:szCs w:val="24"/>
                <w:lang w:val="en-US"/>
              </w:rPr>
            </w:pPr>
            <w:r w:rsidRPr="00C46D3C">
              <w:rPr>
                <w:rFonts w:ascii="Times" w:hAnsi="Times"/>
                <w:szCs w:val="24"/>
                <w:lang w:val="en-US"/>
              </w:rPr>
              <w:t>For UE BB bandwidth reduction, for PDSCH (for both unicast and broadcast), select the following option for the maximum number of PRBs that the UE can process per slot:</w:t>
            </w:r>
          </w:p>
          <w:p w14:paraId="15CE2014" w14:textId="77777777" w:rsidR="001A20EC" w:rsidRPr="00C46D3C" w:rsidRDefault="000432D7">
            <w:pPr>
              <w:numPr>
                <w:ilvl w:val="0"/>
                <w:numId w:val="16"/>
              </w:numPr>
              <w:spacing w:after="0" w:line="240" w:lineRule="auto"/>
              <w:jc w:val="left"/>
              <w:rPr>
                <w:rFonts w:ascii="Times" w:eastAsia="DengXian" w:hAnsi="Times"/>
                <w:szCs w:val="24"/>
                <w:lang w:val="en-US" w:eastAsia="zh-CN"/>
              </w:rPr>
            </w:pPr>
            <w:r w:rsidRPr="00C46D3C">
              <w:rPr>
                <w:rFonts w:ascii="Times" w:eastAsia="DengXian" w:hAnsi="Times"/>
                <w:szCs w:val="24"/>
                <w:lang w:val="en-US" w:eastAsia="zh-CN"/>
              </w:rPr>
              <w:t>Option 3: 25 PRBs for 15 kHz SCS and 12 PRBs for 30 kHz SCS</w:t>
            </w:r>
          </w:p>
          <w:p w14:paraId="1FB16480" w14:textId="77777777" w:rsidR="001A20EC" w:rsidRPr="00C46D3C" w:rsidRDefault="000432D7">
            <w:pPr>
              <w:spacing w:after="0" w:line="240" w:lineRule="auto"/>
              <w:jc w:val="left"/>
              <w:rPr>
                <w:rFonts w:ascii="Times" w:eastAsia="DengXian" w:hAnsi="Times"/>
                <w:szCs w:val="24"/>
                <w:lang w:val="en-US" w:eastAsia="zh-CN"/>
              </w:rPr>
            </w:pPr>
            <w:r w:rsidRPr="00C46D3C">
              <w:rPr>
                <w:rFonts w:ascii="Times" w:eastAsia="DengXian" w:hAnsi="Times"/>
                <w:szCs w:val="24"/>
                <w:lang w:val="en-US" w:eastAsia="zh-CN"/>
              </w:rPr>
              <w:t>Note: No intention to change the RAN4 RF specifications about maximum transmission PRB number</w:t>
            </w:r>
          </w:p>
          <w:p w14:paraId="7369560B" w14:textId="77777777" w:rsidR="001A20EC" w:rsidRPr="00C46D3C" w:rsidRDefault="001A20EC">
            <w:pPr>
              <w:spacing w:after="0" w:line="240" w:lineRule="auto"/>
              <w:jc w:val="left"/>
              <w:rPr>
                <w:rFonts w:ascii="Times" w:hAnsi="Times"/>
                <w:szCs w:val="24"/>
                <w:lang w:val="en-US"/>
              </w:rPr>
            </w:pPr>
          </w:p>
          <w:p w14:paraId="2B16D224" w14:textId="77777777" w:rsidR="001A20EC" w:rsidRPr="00C46D3C" w:rsidRDefault="001A20EC">
            <w:pPr>
              <w:spacing w:after="0" w:line="240" w:lineRule="auto"/>
              <w:jc w:val="left"/>
              <w:rPr>
                <w:rFonts w:ascii="Times" w:hAnsi="Times"/>
                <w:szCs w:val="24"/>
                <w:lang w:val="en-US"/>
              </w:rPr>
            </w:pPr>
          </w:p>
          <w:p w14:paraId="25888985" w14:textId="77777777" w:rsidR="001A20EC" w:rsidRPr="00C46D3C" w:rsidRDefault="000432D7">
            <w:pPr>
              <w:spacing w:after="0" w:line="240" w:lineRule="auto"/>
              <w:jc w:val="left"/>
              <w:rPr>
                <w:rFonts w:ascii="Times" w:eastAsia="Microsoft YaHei UI" w:hAnsi="Times"/>
                <w:b/>
                <w:bCs/>
                <w:szCs w:val="22"/>
                <w:u w:val="single"/>
                <w:lang w:val="en-US" w:eastAsia="zh-CN"/>
              </w:rPr>
            </w:pPr>
            <w:r w:rsidRPr="00C46D3C">
              <w:rPr>
                <w:rFonts w:ascii="Times" w:eastAsia="Microsoft YaHei UI" w:hAnsi="Times"/>
                <w:b/>
                <w:bCs/>
                <w:szCs w:val="22"/>
                <w:u w:val="single"/>
                <w:lang w:val="en-US" w:eastAsia="zh-CN"/>
              </w:rPr>
              <w:t>PUSCH bandwidth</w:t>
            </w:r>
          </w:p>
          <w:p w14:paraId="02107003" w14:textId="77777777" w:rsidR="001A20EC" w:rsidRPr="00C46D3C" w:rsidRDefault="001A20EC">
            <w:pPr>
              <w:spacing w:after="0" w:line="240" w:lineRule="auto"/>
              <w:jc w:val="left"/>
              <w:rPr>
                <w:rFonts w:ascii="Times" w:eastAsia="Microsoft YaHei UI" w:hAnsi="Times"/>
                <w:szCs w:val="22"/>
                <w:lang w:val="en-US" w:eastAsia="zh-CN"/>
              </w:rPr>
            </w:pPr>
          </w:p>
          <w:p w14:paraId="4BA5DB83" w14:textId="77777777" w:rsidR="001A20EC" w:rsidRPr="00C46D3C" w:rsidRDefault="000432D7">
            <w:pPr>
              <w:spacing w:after="0" w:line="240" w:lineRule="auto"/>
              <w:jc w:val="left"/>
              <w:rPr>
                <w:rFonts w:ascii="Times" w:hAnsi="Times"/>
                <w:szCs w:val="24"/>
                <w:lang w:val="en-US"/>
              </w:rPr>
            </w:pPr>
            <w:r w:rsidRPr="00C46D3C">
              <w:rPr>
                <w:rFonts w:ascii="Times" w:hAnsi="Times"/>
                <w:szCs w:val="24"/>
                <w:highlight w:val="green"/>
                <w:lang w:val="en-US"/>
              </w:rPr>
              <w:t>Agreement:</w:t>
            </w:r>
          </w:p>
          <w:p w14:paraId="34E301D1" w14:textId="77777777" w:rsidR="001A20EC" w:rsidRPr="00C46D3C" w:rsidRDefault="000432D7">
            <w:pPr>
              <w:spacing w:after="0" w:line="240" w:lineRule="auto"/>
              <w:jc w:val="left"/>
              <w:rPr>
                <w:szCs w:val="22"/>
                <w:lang w:val="en-US"/>
              </w:rPr>
            </w:pPr>
            <w:r w:rsidRPr="00C46D3C">
              <w:rPr>
                <w:szCs w:val="22"/>
                <w:lang w:val="en-US"/>
              </w:rPr>
              <w:t>For UE BB bandwidth reduction, a UE is not expected to receive an UL grant in a DCI with a PUSCH resource allocation spanning a bandwidth of more than ~5 MHz per slot or per hop, if applicable.</w:t>
            </w:r>
          </w:p>
          <w:p w14:paraId="03C97583" w14:textId="77777777" w:rsidR="001A20EC" w:rsidRPr="00C46D3C" w:rsidRDefault="001A20EC">
            <w:pPr>
              <w:spacing w:after="0" w:line="240" w:lineRule="auto"/>
              <w:jc w:val="left"/>
              <w:rPr>
                <w:rFonts w:ascii="Times" w:hAnsi="Times"/>
                <w:szCs w:val="24"/>
                <w:lang w:val="en-US"/>
              </w:rPr>
            </w:pPr>
          </w:p>
          <w:p w14:paraId="62ADDA1C" w14:textId="77777777" w:rsidR="001A20EC" w:rsidRPr="00C46D3C" w:rsidRDefault="000432D7">
            <w:pPr>
              <w:spacing w:after="0" w:line="240" w:lineRule="auto"/>
              <w:jc w:val="left"/>
              <w:rPr>
                <w:rFonts w:ascii="Times" w:hAnsi="Times"/>
                <w:szCs w:val="24"/>
                <w:lang w:val="en-US"/>
              </w:rPr>
            </w:pPr>
            <w:r w:rsidRPr="00C46D3C">
              <w:rPr>
                <w:rFonts w:ascii="Times" w:hAnsi="Times"/>
                <w:szCs w:val="24"/>
                <w:highlight w:val="green"/>
                <w:lang w:val="en-US"/>
              </w:rPr>
              <w:t>Agreement:</w:t>
            </w:r>
          </w:p>
          <w:p w14:paraId="429554DD" w14:textId="77777777" w:rsidR="001A20EC" w:rsidRPr="00C46D3C" w:rsidRDefault="000432D7">
            <w:pPr>
              <w:spacing w:after="0" w:line="240" w:lineRule="auto"/>
              <w:jc w:val="left"/>
              <w:rPr>
                <w:szCs w:val="22"/>
                <w:lang w:val="en-US"/>
              </w:rPr>
            </w:pPr>
            <w:r w:rsidRPr="00C46D3C">
              <w:rPr>
                <w:szCs w:val="22"/>
                <w:lang w:val="en-US"/>
              </w:rPr>
              <w:t>For UE BB bandwidth reduction, a UE is not expected to be configured with a CG grant with a PUSCH resource allocation spanning a bandwidth of more than ~5 MHz per slot or per hop, if applicable.</w:t>
            </w:r>
          </w:p>
          <w:p w14:paraId="75E58350" w14:textId="77777777" w:rsidR="001A20EC" w:rsidRPr="00C46D3C" w:rsidRDefault="001A20EC">
            <w:pPr>
              <w:spacing w:after="0" w:line="240" w:lineRule="auto"/>
              <w:jc w:val="left"/>
              <w:rPr>
                <w:rFonts w:ascii="Times" w:hAnsi="Times"/>
                <w:szCs w:val="24"/>
                <w:lang w:val="en-US"/>
              </w:rPr>
            </w:pPr>
          </w:p>
          <w:p w14:paraId="00EB9CE3" w14:textId="77777777" w:rsidR="001A20EC" w:rsidRPr="00C46D3C" w:rsidRDefault="000432D7">
            <w:pPr>
              <w:spacing w:after="0" w:line="240" w:lineRule="auto"/>
              <w:jc w:val="left"/>
              <w:rPr>
                <w:rFonts w:ascii="Times" w:hAnsi="Times"/>
                <w:szCs w:val="24"/>
                <w:highlight w:val="green"/>
                <w:lang w:val="en-US"/>
              </w:rPr>
            </w:pPr>
            <w:r w:rsidRPr="00C46D3C">
              <w:rPr>
                <w:rFonts w:ascii="Times" w:hAnsi="Times"/>
                <w:szCs w:val="24"/>
                <w:highlight w:val="green"/>
                <w:lang w:val="en-US"/>
              </w:rPr>
              <w:t>Agreement:</w:t>
            </w:r>
          </w:p>
          <w:p w14:paraId="69EE57A6" w14:textId="77777777" w:rsidR="001A20EC" w:rsidRPr="00C46D3C" w:rsidRDefault="000432D7">
            <w:pPr>
              <w:spacing w:after="0" w:line="240" w:lineRule="auto"/>
              <w:jc w:val="left"/>
              <w:rPr>
                <w:szCs w:val="22"/>
                <w:lang w:val="en-US"/>
              </w:rPr>
            </w:pPr>
            <w:r w:rsidRPr="00C46D3C">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77A57B6E" w14:textId="77777777" w:rsidR="001A20EC" w:rsidRPr="00C46D3C" w:rsidRDefault="001A20EC">
            <w:pPr>
              <w:spacing w:after="0" w:line="240" w:lineRule="auto"/>
              <w:jc w:val="left"/>
              <w:rPr>
                <w:rFonts w:ascii="Times" w:hAnsi="Times"/>
                <w:szCs w:val="24"/>
                <w:lang w:val="en-US"/>
              </w:rPr>
            </w:pPr>
          </w:p>
          <w:p w14:paraId="227D277E" w14:textId="77777777" w:rsidR="001A20EC" w:rsidRPr="00C46D3C" w:rsidRDefault="000432D7">
            <w:pPr>
              <w:spacing w:after="0" w:line="240" w:lineRule="auto"/>
              <w:jc w:val="left"/>
              <w:rPr>
                <w:rFonts w:ascii="Times" w:hAnsi="Times"/>
                <w:szCs w:val="24"/>
                <w:highlight w:val="green"/>
                <w:lang w:val="en-US"/>
              </w:rPr>
            </w:pPr>
            <w:r w:rsidRPr="00C46D3C">
              <w:rPr>
                <w:rFonts w:ascii="Times" w:hAnsi="Times"/>
                <w:szCs w:val="24"/>
                <w:highlight w:val="green"/>
                <w:lang w:val="en-US"/>
              </w:rPr>
              <w:t>Agreement:</w:t>
            </w:r>
          </w:p>
          <w:p w14:paraId="3660E26B" w14:textId="77777777" w:rsidR="001A20EC" w:rsidRPr="00C46D3C" w:rsidRDefault="000432D7">
            <w:pPr>
              <w:spacing w:after="0" w:line="240" w:lineRule="auto"/>
              <w:jc w:val="left"/>
              <w:rPr>
                <w:rFonts w:ascii="Times" w:hAnsi="Times"/>
                <w:color w:val="000000"/>
                <w:szCs w:val="24"/>
                <w:lang w:val="en-US"/>
              </w:rPr>
            </w:pPr>
            <w:r w:rsidRPr="00C46D3C">
              <w:rPr>
                <w:rFonts w:ascii="Times" w:hAnsi="Times"/>
                <w:szCs w:val="24"/>
                <w:lang w:val="en-US"/>
              </w:rPr>
              <w:t>For UE BB complexity reduction, a UE is not expected t</w:t>
            </w:r>
            <w:r w:rsidRPr="00C46D3C">
              <w:rPr>
                <w:rFonts w:ascii="Times" w:hAnsi="Times"/>
                <w:color w:val="000000"/>
                <w:szCs w:val="24"/>
                <w:lang w:val="en-US"/>
              </w:rPr>
              <w:t>o perform 2-step RACH with a MsgA PUSCH resource spanning a bandwidth of more than ~5 MHz per slot or per hop, if applicable.</w:t>
            </w:r>
          </w:p>
          <w:p w14:paraId="3DDAEDF3" w14:textId="77777777" w:rsidR="001A20EC" w:rsidRPr="00C46D3C" w:rsidRDefault="001A20EC">
            <w:pPr>
              <w:spacing w:after="0" w:line="240" w:lineRule="auto"/>
              <w:jc w:val="left"/>
              <w:rPr>
                <w:rFonts w:ascii="Times" w:hAnsi="Times"/>
                <w:szCs w:val="24"/>
                <w:lang w:val="en-US"/>
              </w:rPr>
            </w:pPr>
          </w:p>
          <w:p w14:paraId="12E75D45" w14:textId="77777777" w:rsidR="001A20EC" w:rsidRPr="00C46D3C" w:rsidRDefault="001A20EC">
            <w:pPr>
              <w:spacing w:after="0" w:line="240" w:lineRule="auto"/>
              <w:jc w:val="left"/>
              <w:rPr>
                <w:rFonts w:ascii="Times" w:hAnsi="Times"/>
                <w:szCs w:val="24"/>
                <w:lang w:val="en-US"/>
              </w:rPr>
            </w:pPr>
          </w:p>
          <w:p w14:paraId="50F1D950" w14:textId="77777777" w:rsidR="001A20EC" w:rsidRPr="00C46D3C" w:rsidRDefault="000432D7">
            <w:pPr>
              <w:spacing w:after="0" w:line="240" w:lineRule="auto"/>
              <w:jc w:val="left"/>
              <w:rPr>
                <w:rFonts w:ascii="Times" w:hAnsi="Times"/>
                <w:b/>
                <w:bCs/>
                <w:szCs w:val="24"/>
                <w:u w:val="single"/>
                <w:lang w:val="en-US"/>
              </w:rPr>
            </w:pPr>
            <w:r w:rsidRPr="00C46D3C">
              <w:rPr>
                <w:rFonts w:ascii="Times" w:hAnsi="Times"/>
                <w:b/>
                <w:bCs/>
                <w:szCs w:val="24"/>
                <w:u w:val="single"/>
                <w:lang w:val="en-US"/>
              </w:rPr>
              <w:t>UE post-FFT buffer size</w:t>
            </w:r>
          </w:p>
          <w:p w14:paraId="692AA335" w14:textId="77777777" w:rsidR="001A20EC" w:rsidRPr="00C46D3C" w:rsidRDefault="001A20EC">
            <w:pPr>
              <w:spacing w:after="0" w:line="240" w:lineRule="auto"/>
              <w:jc w:val="left"/>
              <w:rPr>
                <w:rFonts w:ascii="Times" w:hAnsi="Times"/>
                <w:szCs w:val="24"/>
                <w:lang w:val="en-US"/>
              </w:rPr>
            </w:pPr>
          </w:p>
          <w:p w14:paraId="23C41D98" w14:textId="77777777" w:rsidR="001A20EC" w:rsidRPr="00C46D3C" w:rsidRDefault="000432D7">
            <w:pPr>
              <w:spacing w:after="0" w:line="240" w:lineRule="auto"/>
              <w:jc w:val="left"/>
              <w:rPr>
                <w:rFonts w:ascii="Times" w:hAnsi="Times"/>
                <w:szCs w:val="24"/>
                <w:lang w:val="en-US"/>
              </w:rPr>
            </w:pPr>
            <w:r w:rsidRPr="00C46D3C">
              <w:rPr>
                <w:rFonts w:ascii="Times" w:hAnsi="Times"/>
                <w:szCs w:val="24"/>
                <w:lang w:val="en-US"/>
              </w:rPr>
              <w:t>Conclusion:</w:t>
            </w:r>
          </w:p>
          <w:p w14:paraId="35B014EE" w14:textId="77777777" w:rsidR="001A20EC" w:rsidRPr="00C46D3C" w:rsidRDefault="000432D7">
            <w:pPr>
              <w:spacing w:after="0" w:line="240" w:lineRule="auto"/>
              <w:jc w:val="left"/>
              <w:rPr>
                <w:szCs w:val="22"/>
                <w:lang w:val="en-US"/>
              </w:rPr>
            </w:pPr>
            <w:r w:rsidRPr="00C46D3C">
              <w:rPr>
                <w:szCs w:val="22"/>
                <w:lang w:val="en-US"/>
              </w:rPr>
              <w:t>For UE BB complexity reduction, for broadcast and unicast PDSCH, RAN1 does not assume that the UE post-FFT buffer size per slot is smaller than 20 MHz</w:t>
            </w:r>
          </w:p>
          <w:p w14:paraId="3F1FB797" w14:textId="77777777" w:rsidR="001A20EC" w:rsidRPr="00C46D3C" w:rsidRDefault="001A20EC">
            <w:pPr>
              <w:tabs>
                <w:tab w:val="left" w:pos="720"/>
              </w:tabs>
              <w:spacing w:after="0" w:line="240" w:lineRule="auto"/>
              <w:jc w:val="left"/>
              <w:rPr>
                <w:rFonts w:ascii="Times" w:hAnsi="Times"/>
                <w:szCs w:val="24"/>
                <w:lang w:val="en-US"/>
              </w:rPr>
            </w:pPr>
          </w:p>
          <w:p w14:paraId="3ED3007C" w14:textId="77777777" w:rsidR="001A20EC" w:rsidRPr="00C46D3C" w:rsidRDefault="001A20EC">
            <w:pPr>
              <w:spacing w:after="0" w:line="240" w:lineRule="auto"/>
              <w:jc w:val="left"/>
              <w:rPr>
                <w:rFonts w:ascii="Times" w:hAnsi="Times"/>
                <w:szCs w:val="24"/>
                <w:lang w:val="en-US"/>
              </w:rPr>
            </w:pPr>
          </w:p>
          <w:p w14:paraId="3FC66CB7" w14:textId="77777777" w:rsidR="001A20EC" w:rsidRPr="00C46D3C" w:rsidRDefault="000432D7">
            <w:pPr>
              <w:spacing w:after="0" w:line="240" w:lineRule="auto"/>
              <w:jc w:val="left"/>
              <w:rPr>
                <w:rFonts w:ascii="Times" w:hAnsi="Times"/>
                <w:b/>
                <w:bCs/>
                <w:szCs w:val="24"/>
                <w:u w:val="single"/>
                <w:lang w:val="en-US"/>
              </w:rPr>
            </w:pPr>
            <w:r w:rsidRPr="00C46D3C">
              <w:rPr>
                <w:rFonts w:ascii="Times" w:hAnsi="Times"/>
                <w:b/>
                <w:bCs/>
                <w:szCs w:val="24"/>
                <w:u w:val="single"/>
                <w:lang w:val="en-US"/>
              </w:rPr>
              <w:t>Unicast PDSCH bandwidth</w:t>
            </w:r>
          </w:p>
          <w:p w14:paraId="3A456FE3" w14:textId="77777777" w:rsidR="001A20EC" w:rsidRPr="00C46D3C" w:rsidRDefault="001A20EC">
            <w:pPr>
              <w:spacing w:after="0" w:line="240" w:lineRule="auto"/>
              <w:jc w:val="left"/>
              <w:rPr>
                <w:rFonts w:ascii="Times" w:hAnsi="Times"/>
                <w:szCs w:val="24"/>
                <w:lang w:val="en-US"/>
              </w:rPr>
            </w:pPr>
          </w:p>
          <w:p w14:paraId="14E23547" w14:textId="77777777" w:rsidR="001A20EC" w:rsidRPr="00C46D3C" w:rsidRDefault="000432D7">
            <w:pPr>
              <w:spacing w:after="0" w:line="240" w:lineRule="auto"/>
              <w:jc w:val="left"/>
              <w:rPr>
                <w:rFonts w:ascii="Times" w:hAnsi="Times"/>
                <w:szCs w:val="24"/>
                <w:highlight w:val="green"/>
                <w:lang w:val="en-US"/>
              </w:rPr>
            </w:pPr>
            <w:r w:rsidRPr="00C46D3C">
              <w:rPr>
                <w:rFonts w:ascii="Times" w:hAnsi="Times"/>
                <w:szCs w:val="24"/>
                <w:highlight w:val="green"/>
                <w:lang w:val="en-US"/>
              </w:rPr>
              <w:t>Agreement:</w:t>
            </w:r>
          </w:p>
          <w:p w14:paraId="4522A827" w14:textId="77777777" w:rsidR="001A20EC" w:rsidRPr="00C46D3C" w:rsidRDefault="000432D7">
            <w:pPr>
              <w:numPr>
                <w:ilvl w:val="0"/>
                <w:numId w:val="17"/>
              </w:numPr>
              <w:spacing w:after="0" w:line="240" w:lineRule="auto"/>
              <w:jc w:val="left"/>
              <w:rPr>
                <w:rFonts w:ascii="Times" w:hAnsi="Times"/>
                <w:szCs w:val="24"/>
                <w:lang w:val="en-US"/>
              </w:rPr>
            </w:pPr>
            <w:r w:rsidRPr="00C46D3C">
              <w:rPr>
                <w:rFonts w:ascii="Times" w:hAnsi="Times"/>
                <w:szCs w:val="24"/>
                <w:lang w:val="en-US"/>
              </w:rPr>
              <w:lastRenderedPageBreak/>
              <w:t>For UE BB complexity reduction, a UE is able to receive a DL assignment in a DCI with a unicast PDSCH resource allocation spanning a bandwidth of more than ~5 MHz per slot.</w:t>
            </w:r>
          </w:p>
          <w:p w14:paraId="5D99C552" w14:textId="77777777" w:rsidR="001A20EC" w:rsidRPr="00C46D3C" w:rsidRDefault="000432D7">
            <w:pPr>
              <w:numPr>
                <w:ilvl w:val="0"/>
                <w:numId w:val="17"/>
              </w:numPr>
              <w:spacing w:after="0" w:line="240" w:lineRule="auto"/>
              <w:jc w:val="left"/>
              <w:rPr>
                <w:rFonts w:ascii="Times" w:hAnsi="Times"/>
                <w:szCs w:val="24"/>
                <w:lang w:val="en-US"/>
              </w:rPr>
            </w:pPr>
            <w:r w:rsidRPr="00C46D3C">
              <w:rPr>
                <w:rFonts w:ascii="Times" w:hAnsi="Times"/>
                <w:szCs w:val="24"/>
                <w:lang w:val="en-US"/>
              </w:rPr>
              <w:t>T</w:t>
            </w:r>
            <w:r w:rsidRPr="00C46D3C">
              <w:rPr>
                <w:rFonts w:ascii="Times" w:eastAsia="DengXian" w:hAnsi="Times"/>
                <w:szCs w:val="24"/>
                <w:lang w:val="en-US" w:eastAsia="zh-CN"/>
              </w:rPr>
              <w:t>he number of PRB scheduled in DCI is not larger than the maximum number of PRB agreed in previous agreement from 110b-e</w:t>
            </w:r>
          </w:p>
          <w:p w14:paraId="6F33BCDE" w14:textId="77777777" w:rsidR="001A20EC" w:rsidRPr="00C46D3C" w:rsidRDefault="001A20EC">
            <w:pPr>
              <w:tabs>
                <w:tab w:val="left" w:pos="720"/>
              </w:tabs>
              <w:spacing w:after="0" w:line="240" w:lineRule="auto"/>
              <w:jc w:val="left"/>
              <w:rPr>
                <w:rFonts w:ascii="Times" w:hAnsi="Times"/>
                <w:szCs w:val="24"/>
                <w:lang w:val="en-US"/>
              </w:rPr>
            </w:pPr>
          </w:p>
          <w:p w14:paraId="2EE187F0" w14:textId="77777777" w:rsidR="001A20EC" w:rsidRPr="00C46D3C" w:rsidRDefault="001A20EC">
            <w:pPr>
              <w:spacing w:after="0" w:line="240" w:lineRule="auto"/>
              <w:jc w:val="left"/>
              <w:rPr>
                <w:rFonts w:ascii="Times" w:hAnsi="Times"/>
                <w:szCs w:val="24"/>
                <w:lang w:val="en-US"/>
              </w:rPr>
            </w:pPr>
          </w:p>
          <w:p w14:paraId="1D28BC42" w14:textId="77777777" w:rsidR="001A20EC" w:rsidRPr="00C46D3C" w:rsidRDefault="000432D7">
            <w:pPr>
              <w:spacing w:after="0" w:line="240" w:lineRule="auto"/>
              <w:jc w:val="left"/>
              <w:rPr>
                <w:rFonts w:ascii="Times" w:hAnsi="Times"/>
                <w:b/>
                <w:bCs/>
                <w:szCs w:val="24"/>
                <w:u w:val="single"/>
                <w:lang w:val="en-US"/>
              </w:rPr>
            </w:pPr>
            <w:r w:rsidRPr="00C46D3C">
              <w:rPr>
                <w:rFonts w:ascii="Times" w:hAnsi="Times"/>
                <w:b/>
                <w:bCs/>
                <w:szCs w:val="24"/>
                <w:u w:val="single"/>
                <w:lang w:val="en-US"/>
              </w:rPr>
              <w:t>SIB1/OSI transmission</w:t>
            </w:r>
          </w:p>
          <w:p w14:paraId="3ECB010D" w14:textId="77777777" w:rsidR="001A20EC" w:rsidRPr="00C46D3C" w:rsidRDefault="001A20EC">
            <w:pPr>
              <w:spacing w:after="0" w:line="240" w:lineRule="auto"/>
              <w:jc w:val="left"/>
              <w:rPr>
                <w:rFonts w:ascii="Times" w:hAnsi="Times"/>
                <w:szCs w:val="24"/>
                <w:lang w:val="en-US"/>
              </w:rPr>
            </w:pPr>
          </w:p>
          <w:p w14:paraId="0CF417BB" w14:textId="77777777" w:rsidR="001A20EC" w:rsidRPr="00C46D3C" w:rsidRDefault="000432D7">
            <w:pPr>
              <w:spacing w:after="0" w:line="240" w:lineRule="auto"/>
              <w:jc w:val="left"/>
              <w:rPr>
                <w:rFonts w:ascii="Times" w:hAnsi="Times"/>
                <w:szCs w:val="24"/>
                <w:lang w:val="en-US"/>
              </w:rPr>
            </w:pPr>
            <w:r w:rsidRPr="00C46D3C">
              <w:rPr>
                <w:rFonts w:ascii="Times" w:hAnsi="Times"/>
                <w:szCs w:val="24"/>
                <w:lang w:val="en-US"/>
              </w:rPr>
              <w:t>Conclusion:</w:t>
            </w:r>
          </w:p>
          <w:p w14:paraId="0B3F29C4" w14:textId="77777777" w:rsidR="001A20EC" w:rsidRPr="00C46D3C" w:rsidRDefault="000432D7">
            <w:pPr>
              <w:spacing w:after="0" w:line="240" w:lineRule="auto"/>
              <w:jc w:val="left"/>
              <w:rPr>
                <w:szCs w:val="22"/>
                <w:lang w:val="en-US"/>
              </w:rPr>
            </w:pPr>
            <w:r w:rsidRPr="00C46D3C">
              <w:rPr>
                <w:szCs w:val="22"/>
                <w:lang w:val="en-US"/>
              </w:rPr>
              <w:t>For UE BB complexity reduction, broadcast of separate SIB1/OSI (PDSCH) to Rel-18 RedCap UEs is not supported.</w:t>
            </w:r>
          </w:p>
          <w:p w14:paraId="11320CF6" w14:textId="77777777" w:rsidR="001A20EC" w:rsidRPr="00C46D3C" w:rsidRDefault="001A20EC">
            <w:pPr>
              <w:spacing w:after="0" w:line="240" w:lineRule="auto"/>
              <w:jc w:val="left"/>
              <w:rPr>
                <w:rFonts w:ascii="Times" w:hAnsi="Times"/>
                <w:szCs w:val="24"/>
                <w:lang w:val="en-US"/>
              </w:rPr>
            </w:pPr>
          </w:p>
          <w:p w14:paraId="4827FB27" w14:textId="77777777" w:rsidR="001A20EC" w:rsidRPr="00C46D3C" w:rsidRDefault="000432D7">
            <w:pPr>
              <w:spacing w:after="0" w:line="240" w:lineRule="auto"/>
              <w:jc w:val="left"/>
              <w:rPr>
                <w:rFonts w:ascii="Times" w:hAnsi="Times"/>
                <w:szCs w:val="24"/>
                <w:highlight w:val="green"/>
                <w:lang w:val="en-US"/>
              </w:rPr>
            </w:pPr>
            <w:r w:rsidRPr="00C46D3C">
              <w:rPr>
                <w:rFonts w:ascii="Times" w:hAnsi="Times"/>
                <w:szCs w:val="24"/>
                <w:highlight w:val="green"/>
                <w:lang w:val="en-US"/>
              </w:rPr>
              <w:t>Agreement:</w:t>
            </w:r>
          </w:p>
          <w:p w14:paraId="40DAF371" w14:textId="77777777" w:rsidR="001A20EC" w:rsidRPr="00C46D3C" w:rsidRDefault="000432D7">
            <w:pPr>
              <w:numPr>
                <w:ilvl w:val="0"/>
                <w:numId w:val="18"/>
              </w:numPr>
              <w:tabs>
                <w:tab w:val="left" w:pos="720"/>
              </w:tabs>
              <w:spacing w:after="0" w:line="240" w:lineRule="auto"/>
              <w:jc w:val="left"/>
              <w:rPr>
                <w:rFonts w:ascii="Times" w:eastAsia="Microsoft YaHei UI" w:hAnsi="Times"/>
                <w:color w:val="000000"/>
                <w:szCs w:val="22"/>
                <w:lang w:val="en-US" w:eastAsia="zh-CN"/>
              </w:rPr>
            </w:pPr>
            <w:r w:rsidRPr="00C46D3C">
              <w:rPr>
                <w:rFonts w:ascii="Times" w:eastAsia="Microsoft YaHei UI" w:hAnsi="Times"/>
                <w:color w:val="000000"/>
                <w:szCs w:val="22"/>
                <w:lang w:val="en-US" w:eastAsia="zh-CN"/>
              </w:rPr>
              <w:t>For UE BB bandwidth reduction, for SIB1 (PDSCH),</w:t>
            </w:r>
          </w:p>
          <w:p w14:paraId="2AB9FB96" w14:textId="77777777" w:rsidR="001A20EC" w:rsidRPr="00C46D3C" w:rsidRDefault="000432D7">
            <w:pPr>
              <w:numPr>
                <w:ilvl w:val="1"/>
                <w:numId w:val="18"/>
              </w:numPr>
              <w:tabs>
                <w:tab w:val="left" w:pos="720"/>
              </w:tabs>
              <w:spacing w:after="0" w:line="240" w:lineRule="auto"/>
              <w:jc w:val="left"/>
              <w:rPr>
                <w:rFonts w:ascii="Times" w:eastAsia="Microsoft YaHei UI" w:hAnsi="Times"/>
                <w:color w:val="000000"/>
                <w:szCs w:val="22"/>
                <w:lang w:val="en-US" w:eastAsia="zh-CN"/>
              </w:rPr>
            </w:pPr>
            <w:r w:rsidRPr="00C46D3C">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3BF5728C" w14:textId="77777777" w:rsidR="001A20EC" w:rsidRPr="00C46D3C" w:rsidRDefault="000432D7">
            <w:pPr>
              <w:numPr>
                <w:ilvl w:val="0"/>
                <w:numId w:val="18"/>
              </w:numPr>
              <w:tabs>
                <w:tab w:val="left" w:pos="720"/>
              </w:tabs>
              <w:spacing w:after="0" w:line="240" w:lineRule="auto"/>
              <w:jc w:val="left"/>
              <w:rPr>
                <w:rFonts w:ascii="Times" w:eastAsia="Microsoft YaHei UI" w:hAnsi="Times"/>
                <w:color w:val="000000"/>
                <w:szCs w:val="22"/>
                <w:lang w:val="en-US" w:eastAsia="zh-CN"/>
              </w:rPr>
            </w:pPr>
            <w:r w:rsidRPr="00C46D3C">
              <w:rPr>
                <w:rFonts w:ascii="Times" w:eastAsia="Microsoft YaHei UI" w:hAnsi="Times"/>
                <w:color w:val="000000"/>
                <w:szCs w:val="22"/>
                <w:lang w:val="en-US" w:eastAsia="zh-CN"/>
              </w:rPr>
              <w:t>For UE BB bandwidth reduction, for broadcast OSI (PDSCH),</w:t>
            </w:r>
          </w:p>
          <w:p w14:paraId="52384285" w14:textId="77777777" w:rsidR="001A20EC" w:rsidRPr="00C46D3C" w:rsidRDefault="000432D7">
            <w:pPr>
              <w:numPr>
                <w:ilvl w:val="1"/>
                <w:numId w:val="18"/>
              </w:numPr>
              <w:tabs>
                <w:tab w:val="left" w:pos="720"/>
              </w:tabs>
              <w:spacing w:after="0" w:line="240" w:lineRule="auto"/>
              <w:jc w:val="left"/>
              <w:rPr>
                <w:rFonts w:ascii="Times" w:eastAsia="Microsoft YaHei UI" w:hAnsi="Times"/>
                <w:color w:val="000000"/>
                <w:szCs w:val="22"/>
                <w:lang w:val="en-US" w:eastAsia="zh-CN"/>
              </w:rPr>
            </w:pPr>
            <w:r w:rsidRPr="00C46D3C">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535CC41A" w14:textId="77777777" w:rsidR="001A20EC" w:rsidRPr="00C46D3C" w:rsidRDefault="001A20EC">
            <w:pPr>
              <w:spacing w:after="0" w:line="240" w:lineRule="auto"/>
              <w:jc w:val="left"/>
              <w:rPr>
                <w:rFonts w:ascii="Times" w:hAnsi="Times"/>
                <w:szCs w:val="24"/>
                <w:lang w:val="en-US"/>
              </w:rPr>
            </w:pPr>
          </w:p>
          <w:p w14:paraId="28DC06D8" w14:textId="77777777" w:rsidR="001A20EC" w:rsidRPr="00C46D3C" w:rsidRDefault="001A20EC">
            <w:pPr>
              <w:spacing w:after="0" w:line="240" w:lineRule="auto"/>
              <w:jc w:val="left"/>
              <w:rPr>
                <w:rFonts w:ascii="Times" w:hAnsi="Times"/>
                <w:szCs w:val="24"/>
                <w:lang w:val="en-US"/>
              </w:rPr>
            </w:pPr>
          </w:p>
          <w:p w14:paraId="1BFF4771" w14:textId="77777777" w:rsidR="001A20EC" w:rsidRPr="00C46D3C" w:rsidRDefault="000432D7">
            <w:pPr>
              <w:spacing w:after="0" w:line="240" w:lineRule="auto"/>
              <w:jc w:val="left"/>
              <w:rPr>
                <w:rFonts w:ascii="Times" w:hAnsi="Times"/>
                <w:b/>
                <w:bCs/>
                <w:szCs w:val="24"/>
                <w:u w:val="single"/>
                <w:lang w:val="en-US"/>
              </w:rPr>
            </w:pPr>
            <w:r w:rsidRPr="00C46D3C">
              <w:rPr>
                <w:rFonts w:ascii="Times" w:hAnsi="Times"/>
                <w:b/>
                <w:bCs/>
                <w:szCs w:val="24"/>
                <w:u w:val="single"/>
                <w:lang w:val="en-US"/>
              </w:rPr>
              <w:t>Paging bandwidth</w:t>
            </w:r>
          </w:p>
          <w:p w14:paraId="2B646BA8" w14:textId="77777777" w:rsidR="001A20EC" w:rsidRPr="00C46D3C" w:rsidRDefault="001A20EC">
            <w:pPr>
              <w:spacing w:after="0" w:line="240" w:lineRule="auto"/>
              <w:jc w:val="left"/>
              <w:rPr>
                <w:rFonts w:ascii="Times" w:hAnsi="Times"/>
                <w:szCs w:val="24"/>
                <w:lang w:val="en-US"/>
              </w:rPr>
            </w:pPr>
          </w:p>
          <w:p w14:paraId="4682C8F3" w14:textId="77777777" w:rsidR="001A20EC" w:rsidRPr="00C46D3C" w:rsidRDefault="000432D7">
            <w:pPr>
              <w:spacing w:after="0" w:line="240" w:lineRule="auto"/>
              <w:jc w:val="left"/>
              <w:rPr>
                <w:rFonts w:ascii="Times" w:hAnsi="Times"/>
                <w:szCs w:val="24"/>
                <w:highlight w:val="green"/>
                <w:lang w:val="en-US"/>
              </w:rPr>
            </w:pPr>
            <w:r w:rsidRPr="00C46D3C">
              <w:rPr>
                <w:rFonts w:ascii="Times" w:hAnsi="Times"/>
                <w:szCs w:val="24"/>
                <w:highlight w:val="green"/>
                <w:lang w:val="en-US"/>
              </w:rPr>
              <w:t>Agreement:</w:t>
            </w:r>
          </w:p>
          <w:p w14:paraId="2263DF9B" w14:textId="77777777" w:rsidR="001A20EC" w:rsidRPr="00C46D3C" w:rsidRDefault="000432D7">
            <w:pPr>
              <w:spacing w:after="0" w:line="240" w:lineRule="auto"/>
              <w:jc w:val="left"/>
              <w:rPr>
                <w:rFonts w:ascii="Times" w:eastAsia="Microsoft YaHei UI" w:hAnsi="Times"/>
                <w:szCs w:val="22"/>
                <w:lang w:val="en-US" w:eastAsia="zh-CN"/>
              </w:rPr>
            </w:pPr>
            <w:r w:rsidRPr="00C46D3C">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6C86022A" w14:textId="77777777" w:rsidR="001A20EC" w:rsidRPr="00C46D3C" w:rsidRDefault="001A20EC">
            <w:pPr>
              <w:spacing w:after="0" w:line="240" w:lineRule="auto"/>
              <w:jc w:val="left"/>
              <w:rPr>
                <w:rFonts w:ascii="Times" w:eastAsia="Microsoft YaHei UI" w:hAnsi="Times"/>
                <w:szCs w:val="22"/>
                <w:lang w:val="en-US" w:eastAsia="zh-CN"/>
              </w:rPr>
            </w:pPr>
          </w:p>
          <w:p w14:paraId="6C0E02AF" w14:textId="77777777" w:rsidR="001A20EC" w:rsidRPr="00C46D3C" w:rsidRDefault="001A20EC">
            <w:pPr>
              <w:spacing w:after="0" w:line="240" w:lineRule="auto"/>
              <w:jc w:val="left"/>
              <w:rPr>
                <w:rFonts w:ascii="Times" w:eastAsia="Microsoft YaHei UI" w:hAnsi="Times"/>
                <w:szCs w:val="22"/>
                <w:lang w:val="en-US" w:eastAsia="zh-CN"/>
              </w:rPr>
            </w:pPr>
          </w:p>
          <w:p w14:paraId="7089F679" w14:textId="77777777" w:rsidR="001A20EC" w:rsidRPr="00C46D3C" w:rsidRDefault="000432D7">
            <w:pPr>
              <w:spacing w:after="0" w:line="240" w:lineRule="auto"/>
              <w:jc w:val="left"/>
              <w:rPr>
                <w:rFonts w:ascii="Times" w:hAnsi="Times"/>
                <w:b/>
                <w:bCs/>
                <w:szCs w:val="24"/>
                <w:u w:val="single"/>
                <w:lang w:val="en-US"/>
              </w:rPr>
            </w:pPr>
            <w:r w:rsidRPr="00C46D3C">
              <w:rPr>
                <w:rFonts w:ascii="Times" w:hAnsi="Times"/>
                <w:b/>
                <w:bCs/>
                <w:szCs w:val="24"/>
                <w:u w:val="single"/>
                <w:lang w:val="en-US"/>
              </w:rPr>
              <w:t>Msg2 bandwidth, Msg2-Msg3 timeline, and Msg1 indication</w:t>
            </w:r>
          </w:p>
          <w:p w14:paraId="77C16662" w14:textId="77777777" w:rsidR="001A20EC" w:rsidRPr="00C46D3C" w:rsidRDefault="001A20EC">
            <w:pPr>
              <w:spacing w:after="0" w:line="240" w:lineRule="auto"/>
              <w:jc w:val="left"/>
              <w:rPr>
                <w:rFonts w:ascii="Times" w:hAnsi="Times"/>
                <w:szCs w:val="24"/>
                <w:lang w:val="en-US"/>
              </w:rPr>
            </w:pPr>
          </w:p>
          <w:p w14:paraId="5181A321" w14:textId="77777777" w:rsidR="001A20EC" w:rsidRPr="00C46D3C" w:rsidRDefault="000432D7">
            <w:pPr>
              <w:spacing w:after="0" w:line="240" w:lineRule="auto"/>
              <w:jc w:val="left"/>
              <w:rPr>
                <w:rFonts w:ascii="Times" w:hAnsi="Times"/>
                <w:szCs w:val="24"/>
                <w:highlight w:val="green"/>
                <w:lang w:val="en-US"/>
              </w:rPr>
            </w:pPr>
            <w:r w:rsidRPr="00C46D3C">
              <w:rPr>
                <w:rFonts w:ascii="Times" w:hAnsi="Times"/>
                <w:szCs w:val="24"/>
                <w:highlight w:val="green"/>
                <w:lang w:val="en-US"/>
              </w:rPr>
              <w:t>Agreement:</w:t>
            </w:r>
          </w:p>
          <w:p w14:paraId="755C079F" w14:textId="77777777" w:rsidR="001A20EC" w:rsidRPr="00C46D3C" w:rsidRDefault="000432D7">
            <w:pPr>
              <w:spacing w:after="0" w:line="240" w:lineRule="auto"/>
              <w:jc w:val="left"/>
              <w:rPr>
                <w:rFonts w:ascii="Times" w:hAnsi="Times"/>
                <w:szCs w:val="24"/>
                <w:lang w:val="en-US"/>
              </w:rPr>
            </w:pPr>
            <w:r w:rsidRPr="00C46D3C">
              <w:rPr>
                <w:rFonts w:ascii="Times" w:hAnsi="Times"/>
                <w:szCs w:val="24"/>
                <w:lang w:val="en-US"/>
              </w:rPr>
              <w:t>For UE BB bandwidth reduction, for RAR (PDSCH) to Rel-18 RedCap UEs, the</w:t>
            </w:r>
            <w:r w:rsidRPr="00C46D3C">
              <w:rPr>
                <w:rFonts w:ascii="Times" w:eastAsia="MS PGothic" w:hAnsi="Times"/>
                <w:szCs w:val="24"/>
                <w:lang w:val="en-US" w:eastAsia="ja-JP"/>
              </w:rPr>
              <w:t xml:space="preserve"> scheduling of RAR PDSCH is allowed to be larger than the maximum number of unicast PRBs that the UE can process per slot.</w:t>
            </w:r>
          </w:p>
          <w:p w14:paraId="669D4869" w14:textId="77777777" w:rsidR="001A20EC" w:rsidRPr="00C46D3C" w:rsidRDefault="000432D7">
            <w:pPr>
              <w:numPr>
                <w:ilvl w:val="0"/>
                <w:numId w:val="16"/>
              </w:numPr>
              <w:spacing w:after="0" w:line="240" w:lineRule="auto"/>
              <w:jc w:val="left"/>
              <w:rPr>
                <w:lang w:val="en-US" w:eastAsia="zh-CN"/>
              </w:rPr>
            </w:pPr>
            <w:r w:rsidRPr="00C46D3C">
              <w:rPr>
                <w:rFonts w:eastAsia="MS PGothic"/>
                <w:lang w:val="en-US" w:eastAsia="zh-CN"/>
              </w:rPr>
              <w:t>When the scheduling of RAR PDSCH is within the maximum number of unicast PRBs that the UE can process per slot, the legacy time between RAR reception and Msg3 transmission (not smaller than N</w:t>
            </w:r>
            <w:r w:rsidRPr="00C46D3C">
              <w:rPr>
                <w:rFonts w:eastAsia="MS PGothic"/>
                <w:vertAlign w:val="subscript"/>
                <w:lang w:val="en-US" w:eastAsia="zh-CN"/>
              </w:rPr>
              <w:t>T,1</w:t>
            </w:r>
            <w:r w:rsidRPr="00C46D3C">
              <w:rPr>
                <w:rFonts w:eastAsia="MS PGothic"/>
                <w:lang w:val="en-US" w:eastAsia="zh-CN"/>
              </w:rPr>
              <w:t xml:space="preserve"> + N</w:t>
            </w:r>
            <w:r w:rsidRPr="00C46D3C">
              <w:rPr>
                <w:rFonts w:eastAsia="MS PGothic"/>
                <w:vertAlign w:val="subscript"/>
                <w:lang w:val="en-US" w:eastAsia="zh-CN"/>
              </w:rPr>
              <w:t>T,2</w:t>
            </w:r>
            <w:r w:rsidRPr="00C46D3C">
              <w:rPr>
                <w:rFonts w:eastAsia="MS PGothic"/>
                <w:lang w:val="en-US" w:eastAsia="zh-CN"/>
              </w:rPr>
              <w:t xml:space="preserve"> + 0.5 ms) is applied.</w:t>
            </w:r>
          </w:p>
          <w:p w14:paraId="3AEFC27B" w14:textId="77777777" w:rsidR="001A20EC" w:rsidRPr="00C46D3C" w:rsidRDefault="000432D7">
            <w:pPr>
              <w:numPr>
                <w:ilvl w:val="0"/>
                <w:numId w:val="16"/>
              </w:numPr>
              <w:spacing w:after="0" w:line="240" w:lineRule="auto"/>
              <w:jc w:val="left"/>
              <w:rPr>
                <w:lang w:val="en-US"/>
              </w:rPr>
            </w:pPr>
            <w:r w:rsidRPr="00C46D3C">
              <w:rPr>
                <w:rFonts w:eastAsia="MS PGothic"/>
                <w:lang w:val="en-US" w:eastAsia="zh-CN"/>
              </w:rPr>
              <w:t>When the scheduling of RAR PDSCH is larger than the maximum number of unicast PRBs that the UE can process per slot,</w:t>
            </w:r>
          </w:p>
          <w:p w14:paraId="1B04B676" w14:textId="77777777" w:rsidR="001A20EC" w:rsidRPr="00C46D3C" w:rsidRDefault="000432D7">
            <w:pPr>
              <w:numPr>
                <w:ilvl w:val="1"/>
                <w:numId w:val="16"/>
              </w:numPr>
              <w:spacing w:after="0" w:line="240" w:lineRule="auto"/>
              <w:jc w:val="left"/>
              <w:rPr>
                <w:lang w:val="en-US"/>
              </w:rPr>
            </w:pPr>
            <w:r w:rsidRPr="00C46D3C">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sidRPr="00C46D3C">
              <w:rPr>
                <w:rFonts w:ascii="Times" w:eastAsia="MS PGothic" w:hAnsi="Times"/>
                <w:szCs w:val="24"/>
                <w:vertAlign w:val="subscript"/>
                <w:lang w:val="en-US" w:eastAsia="ja-JP"/>
              </w:rPr>
              <w:t>T,1</w:t>
            </w:r>
            <w:r w:rsidRPr="00C46D3C">
              <w:rPr>
                <w:rFonts w:ascii="Times" w:eastAsia="MS PGothic" w:hAnsi="Times"/>
                <w:szCs w:val="24"/>
                <w:lang w:val="en-US" w:eastAsia="ja-JP"/>
              </w:rPr>
              <w:t xml:space="preserve"> + N</w:t>
            </w:r>
            <w:r w:rsidRPr="00C46D3C">
              <w:rPr>
                <w:rFonts w:ascii="Times" w:eastAsia="MS PGothic" w:hAnsi="Times"/>
                <w:szCs w:val="24"/>
                <w:vertAlign w:val="subscript"/>
                <w:lang w:val="en-US" w:eastAsia="ja-JP"/>
              </w:rPr>
              <w:t>T,2</w:t>
            </w:r>
            <w:r w:rsidRPr="00C46D3C">
              <w:rPr>
                <w:rFonts w:ascii="Times" w:eastAsia="MS PGothic" w:hAnsi="Times"/>
                <w:szCs w:val="24"/>
                <w:lang w:val="en-US" w:eastAsia="ja-JP"/>
              </w:rPr>
              <w:t xml:space="preserve"> + 0.5 + X </w:t>
            </w:r>
            <w:proofErr w:type="spellStart"/>
            <w:r w:rsidRPr="00C46D3C">
              <w:rPr>
                <w:rFonts w:ascii="Times" w:eastAsia="MS PGothic" w:hAnsi="Times"/>
                <w:szCs w:val="24"/>
                <w:lang w:val="en-US" w:eastAsia="ja-JP"/>
              </w:rPr>
              <w:t>ms.</w:t>
            </w:r>
            <w:proofErr w:type="spellEnd"/>
          </w:p>
          <w:p w14:paraId="1ED8952D" w14:textId="77777777" w:rsidR="001A20EC" w:rsidRPr="00C46D3C" w:rsidRDefault="000432D7">
            <w:pPr>
              <w:numPr>
                <w:ilvl w:val="2"/>
                <w:numId w:val="16"/>
              </w:numPr>
              <w:spacing w:after="0" w:line="240" w:lineRule="auto"/>
              <w:jc w:val="left"/>
              <w:rPr>
                <w:lang w:val="en-US"/>
              </w:rPr>
            </w:pPr>
            <w:r w:rsidRPr="00C46D3C">
              <w:rPr>
                <w:rFonts w:ascii="Times" w:eastAsia="MS PGothic" w:hAnsi="Times"/>
                <w:szCs w:val="24"/>
                <w:lang w:val="en-US" w:eastAsia="ja-JP"/>
              </w:rPr>
              <w:t>FFS: value(s) of X</w:t>
            </w:r>
          </w:p>
          <w:p w14:paraId="75DF9DAF" w14:textId="77777777" w:rsidR="001A20EC" w:rsidRPr="00C46D3C" w:rsidRDefault="000432D7">
            <w:pPr>
              <w:numPr>
                <w:ilvl w:val="1"/>
                <w:numId w:val="16"/>
              </w:numPr>
              <w:tabs>
                <w:tab w:val="left" w:pos="720"/>
              </w:tabs>
              <w:spacing w:after="0" w:line="240" w:lineRule="auto"/>
              <w:jc w:val="left"/>
              <w:rPr>
                <w:lang w:val="en-US"/>
              </w:rPr>
            </w:pPr>
            <w:r w:rsidRPr="00C46D3C">
              <w:rPr>
                <w:rFonts w:ascii="Times" w:eastAsia="MS PGothic" w:hAnsi="Times"/>
                <w:szCs w:val="24"/>
                <w:lang w:val="en-US" w:eastAsia="ja-JP"/>
              </w:rPr>
              <w:t>Otherwise, the UE behavior is up to the UE implementation.</w:t>
            </w:r>
          </w:p>
          <w:p w14:paraId="1EB14793" w14:textId="77777777" w:rsidR="001A20EC" w:rsidRPr="00C46D3C" w:rsidRDefault="000432D7">
            <w:pPr>
              <w:numPr>
                <w:ilvl w:val="0"/>
                <w:numId w:val="16"/>
              </w:numPr>
              <w:spacing w:after="0" w:line="240" w:lineRule="auto"/>
              <w:jc w:val="left"/>
              <w:rPr>
                <w:rFonts w:ascii="Times" w:eastAsia="MS PGothic" w:hAnsi="Times"/>
                <w:szCs w:val="24"/>
                <w:lang w:val="en-US" w:eastAsia="ja-JP"/>
              </w:rPr>
            </w:pPr>
            <w:r w:rsidRPr="00C46D3C">
              <w:rPr>
                <w:rFonts w:ascii="Times" w:eastAsia="DengXian" w:hAnsi="Times"/>
                <w:szCs w:val="24"/>
                <w:lang w:val="en-US" w:eastAsia="zh-CN"/>
              </w:rPr>
              <w:t>Note: it does not mean early indication is needed</w:t>
            </w:r>
          </w:p>
          <w:p w14:paraId="121395C4" w14:textId="77777777" w:rsidR="001A20EC" w:rsidRPr="00C46D3C" w:rsidRDefault="000432D7">
            <w:pPr>
              <w:numPr>
                <w:ilvl w:val="0"/>
                <w:numId w:val="16"/>
              </w:numPr>
              <w:spacing w:after="0" w:line="240" w:lineRule="auto"/>
              <w:jc w:val="left"/>
              <w:rPr>
                <w:rFonts w:ascii="Times" w:eastAsia="MS PGothic" w:hAnsi="Times"/>
                <w:szCs w:val="24"/>
                <w:lang w:val="en-US" w:eastAsia="ja-JP"/>
              </w:rPr>
            </w:pPr>
            <w:r w:rsidRPr="00C46D3C">
              <w:rPr>
                <w:rFonts w:ascii="Times" w:eastAsia="DengXian" w:hAnsi="Times"/>
                <w:szCs w:val="24"/>
                <w:lang w:val="en-US" w:eastAsia="zh-CN"/>
              </w:rPr>
              <w:t>Note: it will not be used as example for unicast PDSCH</w:t>
            </w:r>
          </w:p>
          <w:p w14:paraId="14653EFF" w14:textId="77777777" w:rsidR="001A20EC" w:rsidRPr="00C46D3C" w:rsidRDefault="000432D7">
            <w:pPr>
              <w:tabs>
                <w:tab w:val="left" w:pos="720"/>
              </w:tabs>
              <w:spacing w:after="0" w:line="240" w:lineRule="auto"/>
              <w:jc w:val="left"/>
              <w:rPr>
                <w:rFonts w:ascii="Times" w:hAnsi="Times"/>
                <w:color w:val="000000"/>
                <w:szCs w:val="24"/>
                <w:lang w:val="en-US"/>
              </w:rPr>
            </w:pPr>
            <w:r w:rsidRPr="00C46D3C">
              <w:rPr>
                <w:rFonts w:ascii="Times" w:eastAsia="DengXian" w:hAnsi="Times"/>
                <w:color w:val="000000"/>
                <w:szCs w:val="24"/>
                <w:lang w:val="en-US" w:eastAsia="zh-CN"/>
              </w:rPr>
              <w:br/>
              <w:t>For the “FFS: value(s) of X”</w:t>
            </w:r>
          </w:p>
          <w:p w14:paraId="0B2E785C" w14:textId="77777777" w:rsidR="001A20EC" w:rsidRPr="00C46D3C" w:rsidRDefault="000432D7">
            <w:pPr>
              <w:numPr>
                <w:ilvl w:val="0"/>
                <w:numId w:val="16"/>
              </w:numPr>
              <w:spacing w:after="0" w:line="240" w:lineRule="auto"/>
              <w:jc w:val="left"/>
              <w:rPr>
                <w:rFonts w:ascii="Times" w:hAnsi="Times"/>
                <w:color w:val="000000"/>
                <w:szCs w:val="24"/>
                <w:lang w:val="en-US"/>
              </w:rPr>
            </w:pPr>
            <w:r w:rsidRPr="00C46D3C">
              <w:rPr>
                <w:rFonts w:ascii="Times" w:eastAsia="MS PGothic" w:hAnsi="Times"/>
                <w:color w:val="000000"/>
                <w:szCs w:val="24"/>
                <w:lang w:val="en-US" w:eastAsia="ja-JP"/>
              </w:rPr>
              <w:t>X = [0.5/0.25 or 1/0.5 or 2/1] ms for 15/30kHz SCS</w:t>
            </w:r>
          </w:p>
          <w:p w14:paraId="10CC0BFC" w14:textId="77777777" w:rsidR="001A20EC" w:rsidRPr="00C46D3C" w:rsidRDefault="000432D7">
            <w:pPr>
              <w:numPr>
                <w:ilvl w:val="0"/>
                <w:numId w:val="16"/>
              </w:numPr>
              <w:spacing w:after="0" w:line="240" w:lineRule="auto"/>
              <w:jc w:val="left"/>
              <w:rPr>
                <w:rFonts w:ascii="Times" w:hAnsi="Times"/>
                <w:color w:val="000000"/>
                <w:szCs w:val="24"/>
                <w:lang w:val="en-US"/>
              </w:rPr>
            </w:pPr>
            <w:r w:rsidRPr="00C46D3C">
              <w:rPr>
                <w:rFonts w:ascii="Times" w:eastAsia="DengXian" w:hAnsi="Times"/>
                <w:color w:val="000000"/>
                <w:szCs w:val="24"/>
                <w:lang w:val="en-US" w:eastAsia="zh-CN"/>
              </w:rPr>
              <w:t>Note: Single Value pair for X is to selected for SCSs</w:t>
            </w:r>
          </w:p>
          <w:p w14:paraId="7EF47C9D" w14:textId="77777777" w:rsidR="001A20EC" w:rsidRPr="00C46D3C" w:rsidRDefault="001A20EC">
            <w:pPr>
              <w:spacing w:after="0" w:line="240" w:lineRule="auto"/>
              <w:jc w:val="left"/>
              <w:rPr>
                <w:rFonts w:ascii="Times" w:hAnsi="Times"/>
                <w:szCs w:val="24"/>
                <w:lang w:val="en-US"/>
              </w:rPr>
            </w:pPr>
          </w:p>
          <w:p w14:paraId="045D8A7A" w14:textId="77777777" w:rsidR="001A20EC" w:rsidRPr="00C46D3C" w:rsidRDefault="000432D7">
            <w:pPr>
              <w:spacing w:after="0" w:line="240" w:lineRule="auto"/>
              <w:jc w:val="left"/>
              <w:rPr>
                <w:highlight w:val="green"/>
                <w:lang w:val="en-US"/>
              </w:rPr>
            </w:pPr>
            <w:r w:rsidRPr="00C46D3C">
              <w:rPr>
                <w:highlight w:val="green"/>
                <w:lang w:val="en-US"/>
              </w:rPr>
              <w:t>Agreement:</w:t>
            </w:r>
          </w:p>
          <w:p w14:paraId="13960C1E" w14:textId="77777777" w:rsidR="001A20EC" w:rsidRPr="00C46D3C" w:rsidRDefault="000432D7">
            <w:pPr>
              <w:numPr>
                <w:ilvl w:val="0"/>
                <w:numId w:val="19"/>
              </w:numPr>
              <w:spacing w:after="0" w:line="240" w:lineRule="auto"/>
              <w:jc w:val="left"/>
              <w:rPr>
                <w:lang w:val="en-US"/>
              </w:rPr>
            </w:pPr>
            <w:r w:rsidRPr="00C46D3C">
              <w:rPr>
                <w:lang w:val="en-US"/>
              </w:rPr>
              <w:t>For the “FFS: value(s) of X”,</w:t>
            </w:r>
          </w:p>
          <w:p w14:paraId="7E5B8B4C" w14:textId="77777777" w:rsidR="001A20EC" w:rsidRPr="00C46D3C" w:rsidRDefault="000432D7">
            <w:pPr>
              <w:numPr>
                <w:ilvl w:val="1"/>
                <w:numId w:val="19"/>
              </w:numPr>
              <w:spacing w:after="0" w:line="240" w:lineRule="auto"/>
              <w:jc w:val="left"/>
              <w:rPr>
                <w:lang w:val="en-US"/>
              </w:rPr>
            </w:pPr>
            <w:r w:rsidRPr="00C46D3C">
              <w:rPr>
                <w:lang w:val="en-US"/>
              </w:rPr>
              <w:t>X = 1/0.5 ms for 15/30 kHz SCS</w:t>
            </w:r>
          </w:p>
          <w:p w14:paraId="18FBEFDA" w14:textId="77777777" w:rsidR="001A20EC" w:rsidRPr="00C46D3C" w:rsidRDefault="000432D7">
            <w:pPr>
              <w:numPr>
                <w:ilvl w:val="0"/>
                <w:numId w:val="19"/>
              </w:numPr>
              <w:spacing w:after="0" w:line="240" w:lineRule="auto"/>
              <w:jc w:val="left"/>
              <w:rPr>
                <w:lang w:val="en-US"/>
              </w:rPr>
            </w:pPr>
            <w:r w:rsidRPr="00C46D3C">
              <w:rPr>
                <w:lang w:val="en-US"/>
              </w:rPr>
              <w:t>Legacy default TDRA table and Δ are reused.</w:t>
            </w:r>
          </w:p>
          <w:p w14:paraId="142D40CF" w14:textId="77777777" w:rsidR="001A20EC" w:rsidRPr="00C46D3C" w:rsidRDefault="000432D7">
            <w:pPr>
              <w:numPr>
                <w:ilvl w:val="0"/>
                <w:numId w:val="19"/>
              </w:numPr>
              <w:spacing w:after="0" w:line="240" w:lineRule="auto"/>
              <w:jc w:val="left"/>
              <w:rPr>
                <w:lang w:val="en-US"/>
              </w:rPr>
            </w:pPr>
            <w:r w:rsidRPr="00C46D3C">
              <w:rPr>
                <w:lang w:val="en-US"/>
              </w:rPr>
              <w:t>A network-configurable additional separate early indication in Msg1 for Rel-18 eRedCap UEs is supported.</w:t>
            </w:r>
          </w:p>
          <w:p w14:paraId="271C0B09" w14:textId="77777777" w:rsidR="001A20EC" w:rsidRPr="00C46D3C" w:rsidRDefault="000432D7">
            <w:pPr>
              <w:numPr>
                <w:ilvl w:val="1"/>
                <w:numId w:val="19"/>
              </w:numPr>
              <w:spacing w:after="0" w:line="240" w:lineRule="auto"/>
              <w:jc w:val="left"/>
              <w:rPr>
                <w:lang w:val="en-US"/>
              </w:rPr>
            </w:pPr>
            <w:r w:rsidRPr="00C46D3C">
              <w:rPr>
                <w:lang w:val="en-US"/>
              </w:rPr>
              <w:t>When Msg1 indication for Rel-18 eRedCap UEs is configured, it is used by Rel-18 eRedCap UEs (with or without UE BB bandwidth reduction).</w:t>
            </w:r>
          </w:p>
          <w:p w14:paraId="79E016D5" w14:textId="77777777" w:rsidR="001A20EC" w:rsidRPr="00C46D3C" w:rsidRDefault="000432D7">
            <w:pPr>
              <w:numPr>
                <w:ilvl w:val="0"/>
                <w:numId w:val="19"/>
              </w:numPr>
              <w:spacing w:after="0" w:line="240" w:lineRule="auto"/>
              <w:jc w:val="left"/>
              <w:rPr>
                <w:lang w:val="en-US"/>
              </w:rPr>
            </w:pPr>
            <w:r w:rsidRPr="00C46D3C">
              <w:rPr>
                <w:lang w:val="en-US"/>
              </w:rPr>
              <w:t>When Msg1 indication for Rel-18 eRedCap UEs is not configured while Msg1 indication for Rel-17 RedCap UEs is configured, Rel-18 eRedCap UEs shall share the PRACH that is configured for Rel-17 RedCap UEs.</w:t>
            </w:r>
          </w:p>
          <w:p w14:paraId="24D8DCEC" w14:textId="77777777" w:rsidR="001A20EC" w:rsidRPr="00C46D3C" w:rsidRDefault="000432D7">
            <w:pPr>
              <w:numPr>
                <w:ilvl w:val="1"/>
                <w:numId w:val="19"/>
              </w:numPr>
              <w:spacing w:after="0" w:line="240" w:lineRule="auto"/>
              <w:jc w:val="left"/>
              <w:rPr>
                <w:lang w:val="en-US"/>
              </w:rPr>
            </w:pPr>
            <w:r w:rsidRPr="00C46D3C">
              <w:rPr>
                <w:lang w:val="en-US"/>
              </w:rPr>
              <w:lastRenderedPageBreak/>
              <w:t>Note: Rel-18 eRedCap UEs will be differentiated from Rel-17 RedCap UEs based on Msg3 of Rel-18 eRedCap UEs.</w:t>
            </w:r>
          </w:p>
          <w:p w14:paraId="2EA000CF" w14:textId="77777777" w:rsidR="001A20EC" w:rsidRPr="00C46D3C" w:rsidRDefault="000432D7">
            <w:pPr>
              <w:numPr>
                <w:ilvl w:val="0"/>
                <w:numId w:val="19"/>
              </w:numPr>
              <w:spacing w:after="0" w:line="240" w:lineRule="auto"/>
              <w:jc w:val="left"/>
              <w:rPr>
                <w:lang w:val="en-US"/>
              </w:rPr>
            </w:pPr>
            <w:r w:rsidRPr="00C46D3C">
              <w:rPr>
                <w:lang w:val="en-US"/>
              </w:rPr>
              <w:t>Additional early indication in MsgA PRACH is not supported.</w:t>
            </w:r>
          </w:p>
          <w:p w14:paraId="4B4BCC15" w14:textId="77777777" w:rsidR="001A20EC" w:rsidRPr="00C46D3C" w:rsidRDefault="001A20EC">
            <w:pPr>
              <w:spacing w:after="0" w:line="240" w:lineRule="auto"/>
              <w:jc w:val="left"/>
              <w:rPr>
                <w:lang w:val="en-US"/>
              </w:rPr>
            </w:pPr>
          </w:p>
          <w:p w14:paraId="35E11506" w14:textId="77777777" w:rsidR="001A20EC" w:rsidRPr="00C46D3C" w:rsidRDefault="000432D7">
            <w:pPr>
              <w:spacing w:after="0" w:line="240" w:lineRule="auto"/>
              <w:jc w:val="left"/>
              <w:rPr>
                <w:rFonts w:eastAsia="DengXian"/>
                <w:highlight w:val="green"/>
                <w:lang w:val="en-US" w:eastAsia="zh-CN"/>
              </w:rPr>
            </w:pPr>
            <w:r w:rsidRPr="00C46D3C">
              <w:rPr>
                <w:rFonts w:eastAsia="DengXian"/>
                <w:highlight w:val="green"/>
                <w:lang w:val="en-US" w:eastAsia="zh-CN"/>
              </w:rPr>
              <w:t>Agreement:</w:t>
            </w:r>
          </w:p>
          <w:p w14:paraId="16F06764" w14:textId="77777777" w:rsidR="001A20EC" w:rsidRPr="00C46D3C" w:rsidRDefault="000432D7">
            <w:pPr>
              <w:numPr>
                <w:ilvl w:val="0"/>
                <w:numId w:val="19"/>
              </w:numPr>
              <w:spacing w:after="0" w:line="240" w:lineRule="auto"/>
              <w:jc w:val="left"/>
              <w:rPr>
                <w:bCs/>
                <w:lang w:val="en-US"/>
              </w:rPr>
            </w:pPr>
            <w:r w:rsidRPr="00C46D3C">
              <w:rPr>
                <w:bCs/>
                <w:lang w:val="en-US"/>
              </w:rPr>
              <w:t>For UE BB bandwidth reduction, the same timeline relaxation as for the Msg2-Msg3 timeline applies at least for the following cases:</w:t>
            </w:r>
          </w:p>
          <w:p w14:paraId="1FBB237F" w14:textId="77777777" w:rsidR="001A20EC" w:rsidRPr="00C46D3C" w:rsidRDefault="000432D7">
            <w:pPr>
              <w:numPr>
                <w:ilvl w:val="1"/>
                <w:numId w:val="19"/>
              </w:numPr>
              <w:spacing w:after="0" w:line="240" w:lineRule="auto"/>
              <w:jc w:val="left"/>
              <w:rPr>
                <w:lang w:val="en-US"/>
              </w:rPr>
            </w:pPr>
            <w:r w:rsidRPr="00C46D3C">
              <w:rPr>
                <w:lang w:val="en-US"/>
              </w:rPr>
              <w:t>Case 4a: Between reception of RAR PDSCH in which UE does not correctly receive the transport block and upcoming transmission of PRACH</w:t>
            </w:r>
          </w:p>
          <w:p w14:paraId="694D9381" w14:textId="77777777" w:rsidR="001A20EC" w:rsidRPr="00C46D3C" w:rsidRDefault="000432D7">
            <w:pPr>
              <w:numPr>
                <w:ilvl w:val="1"/>
                <w:numId w:val="19"/>
              </w:numPr>
              <w:spacing w:after="0" w:line="240" w:lineRule="auto"/>
              <w:jc w:val="left"/>
              <w:rPr>
                <w:lang w:val="en-US"/>
              </w:rPr>
            </w:pPr>
            <w:r w:rsidRPr="00C46D3C">
              <w:rPr>
                <w:lang w:val="en-US"/>
              </w:rPr>
              <w:t>Case 4b: Between reception of RAR with RAPID which is not associated with the corresponding PRACH transmission and upcoming transmission of PRACH</w:t>
            </w:r>
          </w:p>
          <w:p w14:paraId="6020A9EE" w14:textId="77777777" w:rsidR="001A20EC" w:rsidRPr="00C46D3C" w:rsidRDefault="001A20EC">
            <w:pPr>
              <w:spacing w:after="0" w:line="240" w:lineRule="auto"/>
              <w:jc w:val="left"/>
              <w:rPr>
                <w:lang w:val="en-US"/>
              </w:rPr>
            </w:pPr>
          </w:p>
          <w:p w14:paraId="60240925" w14:textId="77777777" w:rsidR="001A20EC" w:rsidRPr="00C46D3C" w:rsidRDefault="001A20EC">
            <w:pPr>
              <w:spacing w:after="0" w:line="240" w:lineRule="auto"/>
              <w:jc w:val="left"/>
              <w:rPr>
                <w:rFonts w:ascii="Times" w:hAnsi="Times"/>
                <w:szCs w:val="24"/>
                <w:lang w:val="en-US"/>
              </w:rPr>
            </w:pPr>
          </w:p>
          <w:p w14:paraId="617FA9AE" w14:textId="77777777" w:rsidR="001A20EC" w:rsidRPr="00C46D3C" w:rsidRDefault="000432D7">
            <w:pPr>
              <w:spacing w:after="0" w:line="240" w:lineRule="auto"/>
              <w:jc w:val="left"/>
              <w:rPr>
                <w:rFonts w:ascii="Times" w:hAnsi="Times"/>
                <w:b/>
                <w:bCs/>
                <w:szCs w:val="24"/>
                <w:u w:val="single"/>
                <w:lang w:val="en-US"/>
              </w:rPr>
            </w:pPr>
            <w:r w:rsidRPr="00C46D3C">
              <w:rPr>
                <w:rFonts w:ascii="Times" w:hAnsi="Times"/>
                <w:b/>
                <w:bCs/>
                <w:szCs w:val="24"/>
                <w:u w:val="single"/>
                <w:lang w:val="en-US"/>
              </w:rPr>
              <w:t>Msg4 bandwidth</w:t>
            </w:r>
          </w:p>
          <w:p w14:paraId="799D5EDC" w14:textId="77777777" w:rsidR="001A20EC" w:rsidRPr="00C46D3C" w:rsidRDefault="001A20EC">
            <w:pPr>
              <w:spacing w:after="0" w:line="240" w:lineRule="auto"/>
              <w:jc w:val="left"/>
              <w:rPr>
                <w:rFonts w:ascii="Times" w:hAnsi="Times"/>
                <w:szCs w:val="24"/>
                <w:lang w:val="en-US"/>
              </w:rPr>
            </w:pPr>
          </w:p>
          <w:p w14:paraId="254D1848" w14:textId="77777777" w:rsidR="001A20EC" w:rsidRPr="00C46D3C" w:rsidRDefault="000432D7">
            <w:pPr>
              <w:spacing w:after="0" w:line="240" w:lineRule="auto"/>
              <w:jc w:val="left"/>
              <w:rPr>
                <w:rFonts w:ascii="Times" w:eastAsia="DengXian" w:hAnsi="Times"/>
                <w:bCs/>
                <w:szCs w:val="24"/>
                <w:highlight w:val="green"/>
                <w:lang w:val="en-US" w:eastAsia="zh-CN"/>
              </w:rPr>
            </w:pPr>
            <w:r w:rsidRPr="00C46D3C">
              <w:rPr>
                <w:rFonts w:ascii="Times" w:eastAsia="DengXian" w:hAnsi="Times"/>
                <w:bCs/>
                <w:szCs w:val="24"/>
                <w:highlight w:val="green"/>
                <w:lang w:val="en-US" w:eastAsia="zh-CN"/>
              </w:rPr>
              <w:t>Agreement:</w:t>
            </w:r>
          </w:p>
          <w:p w14:paraId="19A94D76" w14:textId="77777777" w:rsidR="001A20EC" w:rsidRPr="00C46D3C" w:rsidRDefault="000432D7">
            <w:pPr>
              <w:spacing w:after="0" w:line="240" w:lineRule="auto"/>
              <w:jc w:val="left"/>
              <w:rPr>
                <w:rFonts w:ascii="Times" w:hAnsi="Times"/>
                <w:bCs/>
                <w:szCs w:val="24"/>
                <w:lang w:val="en-US"/>
              </w:rPr>
            </w:pPr>
            <w:r w:rsidRPr="00C46D3C">
              <w:rPr>
                <w:rFonts w:ascii="Times" w:hAnsi="Times"/>
                <w:bCs/>
                <w:szCs w:val="24"/>
                <w:lang w:val="en-US"/>
              </w:rPr>
              <w:t>Confirm the following working assumption by assuming that Msg3 indication is available:</w:t>
            </w:r>
          </w:p>
          <w:p w14:paraId="0F0D7067" w14:textId="77777777" w:rsidR="001A20EC" w:rsidRPr="00C46D3C" w:rsidRDefault="000432D7">
            <w:pPr>
              <w:numPr>
                <w:ilvl w:val="0"/>
                <w:numId w:val="16"/>
              </w:numPr>
              <w:spacing w:after="0" w:line="240" w:lineRule="auto"/>
              <w:jc w:val="left"/>
              <w:rPr>
                <w:rFonts w:ascii="Times" w:hAnsi="Times"/>
                <w:szCs w:val="24"/>
                <w:lang w:val="en-US"/>
              </w:rPr>
            </w:pPr>
            <w:r w:rsidRPr="00C46D3C">
              <w:rPr>
                <w:rFonts w:ascii="Times" w:hAnsi="Times"/>
                <w:szCs w:val="24"/>
                <w:lang w:val="en-US"/>
              </w:rPr>
              <w:t>For UE BB complexity reduction, a UE is able to receive a Msg4 PDSCH resource allocation spanning a bandwidth of more than ~5 MHz per slot.</w:t>
            </w:r>
          </w:p>
          <w:p w14:paraId="119DCC4E" w14:textId="77777777" w:rsidR="001A20EC" w:rsidRPr="00C46D3C" w:rsidRDefault="000432D7">
            <w:pPr>
              <w:numPr>
                <w:ilvl w:val="1"/>
                <w:numId w:val="16"/>
              </w:numPr>
              <w:tabs>
                <w:tab w:val="left" w:pos="720"/>
                <w:tab w:val="left" w:pos="1440"/>
              </w:tabs>
              <w:spacing w:after="0" w:line="240" w:lineRule="auto"/>
              <w:jc w:val="left"/>
              <w:rPr>
                <w:rFonts w:ascii="Times" w:hAnsi="Times"/>
                <w:szCs w:val="24"/>
                <w:lang w:val="en-US"/>
              </w:rPr>
            </w:pPr>
            <w:r w:rsidRPr="00C46D3C">
              <w:rPr>
                <w:rFonts w:eastAsia="DengXian"/>
                <w:lang w:val="en-US" w:eastAsia="zh-CN"/>
              </w:rPr>
              <w:t>The UE is not required to process a Msg4 PDSCH with a larger number of PRBs than 25 PRBs for 15 kHz SCS and 12 PRBs for 30 kHz SCS.</w:t>
            </w:r>
          </w:p>
          <w:p w14:paraId="6DB3783E" w14:textId="77777777" w:rsidR="001A20EC" w:rsidRPr="00C46D3C" w:rsidRDefault="001A20EC">
            <w:pPr>
              <w:spacing w:after="0" w:line="240" w:lineRule="auto"/>
              <w:jc w:val="left"/>
              <w:rPr>
                <w:rFonts w:ascii="Times" w:hAnsi="Times"/>
                <w:szCs w:val="24"/>
                <w:lang w:val="en-US"/>
              </w:rPr>
            </w:pPr>
          </w:p>
          <w:p w14:paraId="1918CD4D" w14:textId="77777777" w:rsidR="001A20EC" w:rsidRPr="00C46D3C" w:rsidRDefault="000432D7">
            <w:pPr>
              <w:spacing w:after="0" w:line="240" w:lineRule="auto"/>
              <w:jc w:val="left"/>
              <w:rPr>
                <w:rFonts w:ascii="Times" w:eastAsia="DengXian" w:hAnsi="Times"/>
                <w:szCs w:val="24"/>
                <w:highlight w:val="green"/>
                <w:lang w:val="en-US" w:eastAsia="zh-CN"/>
              </w:rPr>
            </w:pPr>
            <w:r w:rsidRPr="00C46D3C">
              <w:rPr>
                <w:rFonts w:ascii="Times" w:eastAsia="DengXian" w:hAnsi="Times"/>
                <w:szCs w:val="24"/>
                <w:highlight w:val="green"/>
                <w:lang w:val="en-US" w:eastAsia="zh-CN"/>
              </w:rPr>
              <w:t>Agreement:</w:t>
            </w:r>
          </w:p>
          <w:p w14:paraId="6788B04D" w14:textId="77777777" w:rsidR="001A20EC" w:rsidRPr="00C46D3C" w:rsidRDefault="000432D7">
            <w:pPr>
              <w:spacing w:after="0" w:line="240" w:lineRule="auto"/>
              <w:jc w:val="left"/>
              <w:rPr>
                <w:rFonts w:ascii="Times" w:eastAsia="DengXian" w:hAnsi="Times"/>
                <w:szCs w:val="24"/>
                <w:lang w:val="en-US" w:eastAsia="zh-CN"/>
              </w:rPr>
            </w:pPr>
            <w:r w:rsidRPr="00C46D3C">
              <w:rPr>
                <w:rFonts w:ascii="Times" w:eastAsia="DengXian" w:hAnsi="Times"/>
                <w:szCs w:val="24"/>
                <w:lang w:val="en-US" w:eastAsia="zh-CN"/>
              </w:rPr>
              <w:t xml:space="preserve">Final LS </w:t>
            </w:r>
            <w:hyperlink r:id="rId12" w:history="1">
              <w:r w:rsidRPr="00C46D3C">
                <w:rPr>
                  <w:rFonts w:ascii="Times" w:hAnsi="Times"/>
                  <w:color w:val="0000FF"/>
                  <w:szCs w:val="24"/>
                  <w:u w:val="single"/>
                  <w:lang w:val="en-US"/>
                </w:rPr>
                <w:t>R1-2304262</w:t>
              </w:r>
            </w:hyperlink>
            <w:r w:rsidRPr="00C46D3C">
              <w:rPr>
                <w:rFonts w:ascii="Times" w:eastAsia="DengXian" w:hAnsi="Times"/>
                <w:szCs w:val="24"/>
                <w:lang w:val="en-US" w:eastAsia="zh-CN"/>
              </w:rPr>
              <w:t xml:space="preserve"> is endorsed.</w:t>
            </w:r>
          </w:p>
          <w:p w14:paraId="01E0760F" w14:textId="77777777" w:rsidR="001A20EC" w:rsidRPr="00C46D3C" w:rsidRDefault="001A20EC">
            <w:pPr>
              <w:spacing w:after="0" w:line="240" w:lineRule="auto"/>
              <w:jc w:val="left"/>
              <w:rPr>
                <w:rFonts w:ascii="Times" w:hAnsi="Times"/>
                <w:szCs w:val="24"/>
                <w:lang w:val="en-US"/>
              </w:rPr>
            </w:pPr>
          </w:p>
          <w:p w14:paraId="1B1DC923" w14:textId="77777777" w:rsidR="001A20EC" w:rsidRPr="00C46D3C" w:rsidRDefault="001A20EC">
            <w:pPr>
              <w:spacing w:after="0" w:line="240" w:lineRule="auto"/>
              <w:jc w:val="left"/>
              <w:rPr>
                <w:rFonts w:ascii="Times" w:hAnsi="Times"/>
                <w:szCs w:val="24"/>
                <w:lang w:val="en-US"/>
              </w:rPr>
            </w:pPr>
          </w:p>
          <w:p w14:paraId="60B9F338" w14:textId="196C4AEC" w:rsidR="001A20EC" w:rsidRPr="00C46D3C" w:rsidRDefault="000432D7">
            <w:pPr>
              <w:spacing w:after="0" w:line="240" w:lineRule="auto"/>
              <w:jc w:val="left"/>
              <w:rPr>
                <w:rFonts w:ascii="Times" w:hAnsi="Times"/>
                <w:b/>
                <w:bCs/>
                <w:szCs w:val="24"/>
                <w:u w:val="single"/>
                <w:lang w:val="en-US"/>
              </w:rPr>
            </w:pPr>
            <w:r w:rsidRPr="00C46D3C">
              <w:rPr>
                <w:rFonts w:ascii="Times" w:hAnsi="Times"/>
                <w:b/>
                <w:bCs/>
                <w:szCs w:val="24"/>
                <w:u w:val="single"/>
                <w:lang w:val="en-US"/>
              </w:rPr>
              <w:t xml:space="preserve">MsgB bandwidth and </w:t>
            </w:r>
            <w:r w:rsidR="002E3D44" w:rsidRPr="00C46D3C">
              <w:rPr>
                <w:rFonts w:ascii="Times" w:hAnsi="Times"/>
                <w:b/>
                <w:bCs/>
                <w:szCs w:val="24"/>
                <w:u w:val="single"/>
                <w:lang w:val="en-US"/>
              </w:rPr>
              <w:t xml:space="preserve">2-step RACH </w:t>
            </w:r>
            <w:r w:rsidRPr="00C46D3C">
              <w:rPr>
                <w:rFonts w:ascii="Times" w:hAnsi="Times"/>
                <w:b/>
                <w:bCs/>
                <w:szCs w:val="24"/>
                <w:u w:val="single"/>
                <w:lang w:val="en-US"/>
              </w:rPr>
              <w:t>timeline</w:t>
            </w:r>
          </w:p>
          <w:p w14:paraId="58B4A254" w14:textId="77777777" w:rsidR="001A20EC" w:rsidRPr="00C46D3C" w:rsidRDefault="001A20EC">
            <w:pPr>
              <w:spacing w:after="0" w:line="240" w:lineRule="auto"/>
              <w:jc w:val="left"/>
              <w:rPr>
                <w:rFonts w:ascii="Times" w:hAnsi="Times"/>
                <w:szCs w:val="24"/>
                <w:lang w:val="en-US"/>
              </w:rPr>
            </w:pPr>
          </w:p>
          <w:p w14:paraId="24C45B71" w14:textId="77777777" w:rsidR="001A20EC" w:rsidRPr="00C46D3C" w:rsidRDefault="000432D7">
            <w:pPr>
              <w:spacing w:after="0" w:line="240" w:lineRule="auto"/>
              <w:jc w:val="left"/>
              <w:rPr>
                <w:rFonts w:eastAsia="DengXian"/>
                <w:highlight w:val="green"/>
                <w:lang w:val="en-US" w:eastAsia="zh-CN"/>
              </w:rPr>
            </w:pPr>
            <w:r w:rsidRPr="00C46D3C">
              <w:rPr>
                <w:rFonts w:eastAsia="DengXian"/>
                <w:highlight w:val="green"/>
                <w:lang w:val="en-US" w:eastAsia="zh-CN"/>
              </w:rPr>
              <w:t>Agreement:</w:t>
            </w:r>
          </w:p>
          <w:p w14:paraId="1BF4B93F" w14:textId="77777777" w:rsidR="001A20EC" w:rsidRPr="00C46D3C" w:rsidRDefault="000432D7">
            <w:pPr>
              <w:spacing w:after="0" w:line="240" w:lineRule="auto"/>
              <w:jc w:val="left"/>
              <w:rPr>
                <w:rFonts w:eastAsia="SimSun"/>
                <w:lang w:val="en-US" w:eastAsia="zh-CN"/>
              </w:rPr>
            </w:pPr>
            <w:r w:rsidRPr="00C46D3C">
              <w:rPr>
                <w:rFonts w:eastAsia="SimSun"/>
                <w:lang w:val="en-US" w:eastAsia="zh-CN"/>
              </w:rPr>
              <w:t>For UE BB bandwidth reduction, for 2-step RACH, assuming that MsgA PUSCH indication is transmitted:</w:t>
            </w:r>
          </w:p>
          <w:p w14:paraId="16736C66" w14:textId="77777777" w:rsidR="001A20EC" w:rsidRPr="00C46D3C" w:rsidRDefault="000432D7">
            <w:pPr>
              <w:numPr>
                <w:ilvl w:val="0"/>
                <w:numId w:val="20"/>
              </w:numPr>
              <w:spacing w:after="0" w:line="240" w:lineRule="auto"/>
              <w:jc w:val="left"/>
              <w:rPr>
                <w:rFonts w:eastAsia="SimSun"/>
                <w:lang w:val="en-US" w:eastAsia="zh-CN"/>
              </w:rPr>
            </w:pPr>
            <w:r w:rsidRPr="00C46D3C">
              <w:rPr>
                <w:rFonts w:eastAsia="SimSun"/>
                <w:lang w:val="en-US" w:eastAsia="zh-CN"/>
              </w:rPr>
              <w:t>The bandwidth of a MsgB scheduled with MSGB-RNTI should be limited in a similar way as Msg2.</w:t>
            </w:r>
          </w:p>
          <w:p w14:paraId="6512359B" w14:textId="77777777" w:rsidR="001A20EC" w:rsidRPr="00C46D3C" w:rsidRDefault="000432D7">
            <w:pPr>
              <w:numPr>
                <w:ilvl w:val="1"/>
                <w:numId w:val="20"/>
              </w:numPr>
              <w:spacing w:after="0" w:line="240" w:lineRule="auto"/>
              <w:jc w:val="left"/>
              <w:rPr>
                <w:rFonts w:eastAsia="SimSun"/>
                <w:lang w:val="en-US" w:eastAsia="zh-CN"/>
              </w:rPr>
            </w:pPr>
            <w:r w:rsidRPr="00C46D3C">
              <w:rPr>
                <w:rFonts w:eastAsia="SimSun"/>
                <w:lang w:val="en-US" w:eastAsia="zh-CN"/>
              </w:rPr>
              <w:t>The same timeline relaxation as for the Msg2-Msg3 timeline (i.e., 1 slot for Msg2 PDSCH larger than 25 PRBs for 15 kHz SCS and 12 PRBs for 30 kHz SCS) applies at least for the following cases:</w:t>
            </w:r>
          </w:p>
          <w:p w14:paraId="069F7020" w14:textId="77777777" w:rsidR="001A20EC" w:rsidRPr="00C46D3C" w:rsidRDefault="000432D7">
            <w:pPr>
              <w:numPr>
                <w:ilvl w:val="2"/>
                <w:numId w:val="20"/>
              </w:numPr>
              <w:spacing w:after="0" w:line="240" w:lineRule="auto"/>
              <w:jc w:val="left"/>
              <w:rPr>
                <w:rFonts w:eastAsia="SimSun"/>
                <w:lang w:val="en-US" w:eastAsia="zh-CN"/>
              </w:rPr>
            </w:pPr>
            <w:r w:rsidRPr="00C46D3C">
              <w:rPr>
                <w:rFonts w:eastAsia="SimSun"/>
                <w:lang w:val="en-US" w:eastAsia="zh-CN"/>
              </w:rPr>
              <w:t xml:space="preserve">Case 2a: Between reception of </w:t>
            </w:r>
            <w:proofErr w:type="spellStart"/>
            <w:r w:rsidRPr="00C46D3C">
              <w:rPr>
                <w:rFonts w:eastAsia="SimSun"/>
                <w:lang w:val="en-US" w:eastAsia="zh-CN"/>
              </w:rPr>
              <w:t>fallbackRAR</w:t>
            </w:r>
            <w:proofErr w:type="spellEnd"/>
            <w:r w:rsidRPr="00C46D3C">
              <w:rPr>
                <w:rFonts w:eastAsia="SimSun"/>
                <w:lang w:val="en-US" w:eastAsia="zh-CN"/>
              </w:rPr>
              <w:t xml:space="preserve"> and transmission of Msg3</w:t>
            </w:r>
          </w:p>
          <w:p w14:paraId="2D9D35EC" w14:textId="77777777" w:rsidR="001A20EC" w:rsidRPr="00C46D3C" w:rsidRDefault="000432D7">
            <w:pPr>
              <w:numPr>
                <w:ilvl w:val="2"/>
                <w:numId w:val="20"/>
              </w:numPr>
              <w:spacing w:after="0" w:line="240" w:lineRule="auto"/>
              <w:jc w:val="left"/>
              <w:rPr>
                <w:rFonts w:eastAsia="SimSun"/>
                <w:lang w:val="en-US" w:eastAsia="zh-CN"/>
              </w:rPr>
            </w:pPr>
            <w:r w:rsidRPr="00C46D3C">
              <w:rPr>
                <w:rFonts w:eastAsia="SimSun"/>
                <w:lang w:val="en-US" w:eastAsia="zh-CN"/>
              </w:rPr>
              <w:t xml:space="preserve">Case 2b: Between reception of </w:t>
            </w:r>
            <w:proofErr w:type="spellStart"/>
            <w:r w:rsidRPr="00C46D3C">
              <w:rPr>
                <w:rFonts w:eastAsia="SimSun"/>
                <w:lang w:val="en-US" w:eastAsia="zh-CN"/>
              </w:rPr>
              <w:t>successRAR</w:t>
            </w:r>
            <w:proofErr w:type="spellEnd"/>
            <w:r w:rsidRPr="00C46D3C">
              <w:rPr>
                <w:rFonts w:eastAsia="SimSun"/>
                <w:lang w:val="en-US" w:eastAsia="zh-CN"/>
              </w:rPr>
              <w:t xml:space="preserve"> and transmission of corresponding HARQ-ACK</w:t>
            </w:r>
          </w:p>
          <w:p w14:paraId="032A5E5A" w14:textId="77777777" w:rsidR="001A20EC" w:rsidRPr="00C46D3C" w:rsidRDefault="000432D7">
            <w:pPr>
              <w:numPr>
                <w:ilvl w:val="0"/>
                <w:numId w:val="20"/>
              </w:numPr>
              <w:spacing w:after="0" w:line="240" w:lineRule="auto"/>
              <w:jc w:val="left"/>
              <w:rPr>
                <w:rFonts w:eastAsia="SimSun"/>
                <w:lang w:val="en-US" w:eastAsia="zh-CN"/>
              </w:rPr>
            </w:pPr>
            <w:r w:rsidRPr="00C46D3C">
              <w:rPr>
                <w:rFonts w:eastAsia="SimSun"/>
                <w:lang w:val="en-US" w:eastAsia="zh-CN"/>
              </w:rPr>
              <w:t>The bandwidth of a MsgB scheduled with C-RNTI should be limited in a similar way as Msg4.</w:t>
            </w:r>
          </w:p>
          <w:p w14:paraId="0B725E57" w14:textId="5E31E0C0" w:rsidR="001A20EC" w:rsidRPr="00C46D3C" w:rsidRDefault="001A20EC">
            <w:pPr>
              <w:spacing w:after="0" w:line="240" w:lineRule="auto"/>
              <w:jc w:val="left"/>
              <w:rPr>
                <w:rFonts w:ascii="Times" w:hAnsi="Times"/>
                <w:szCs w:val="24"/>
                <w:lang w:val="en-US"/>
              </w:rPr>
            </w:pPr>
          </w:p>
          <w:p w14:paraId="649C3155" w14:textId="22395568" w:rsidR="0087523F" w:rsidRPr="00C46D3C" w:rsidRDefault="0087523F" w:rsidP="0087523F">
            <w:pPr>
              <w:spacing w:after="0" w:line="240" w:lineRule="auto"/>
              <w:jc w:val="left"/>
              <w:rPr>
                <w:rFonts w:ascii="Times" w:hAnsi="Times"/>
                <w:szCs w:val="24"/>
                <w:highlight w:val="green"/>
                <w:lang w:val="en-US" w:eastAsia="x-none"/>
              </w:rPr>
            </w:pPr>
            <w:r w:rsidRPr="00C46D3C">
              <w:rPr>
                <w:rFonts w:ascii="Times" w:hAnsi="Times"/>
                <w:szCs w:val="24"/>
                <w:highlight w:val="green"/>
                <w:lang w:val="en-US" w:eastAsia="x-none"/>
              </w:rPr>
              <w:t>Agreement:</w:t>
            </w:r>
          </w:p>
          <w:p w14:paraId="571D67EA" w14:textId="77777777" w:rsidR="0087523F" w:rsidRPr="00C46D3C" w:rsidRDefault="0087523F" w:rsidP="0087523F">
            <w:pPr>
              <w:spacing w:after="0" w:line="240" w:lineRule="auto"/>
              <w:jc w:val="left"/>
              <w:rPr>
                <w:rFonts w:ascii="Times" w:hAnsi="Times"/>
                <w:szCs w:val="24"/>
                <w:lang w:val="en-US" w:eastAsia="x-none"/>
              </w:rPr>
            </w:pPr>
            <w:r w:rsidRPr="00C46D3C">
              <w:rPr>
                <w:rFonts w:ascii="Times" w:hAnsi="Times"/>
                <w:szCs w:val="24"/>
                <w:lang w:val="en-US" w:eastAsia="x-none"/>
              </w:rPr>
              <w:t xml:space="preserve">For </w:t>
            </w:r>
            <w:r w:rsidRPr="00C46D3C">
              <w:rPr>
                <w:rFonts w:ascii="Times" w:hAnsi="Times"/>
                <w:szCs w:val="24"/>
                <w:lang w:val="en-US"/>
              </w:rPr>
              <w:t>UE</w:t>
            </w:r>
            <w:r w:rsidRPr="00C46D3C">
              <w:rPr>
                <w:rFonts w:ascii="Times" w:hAnsi="Times"/>
                <w:szCs w:val="24"/>
                <w:lang w:val="en-US" w:eastAsia="x-none"/>
              </w:rPr>
              <w:t xml:space="preserve"> BB bandwidth reduction, for 2-step RACH, assuming that MsgA PUSCH indication is transmitted:</w:t>
            </w:r>
          </w:p>
          <w:p w14:paraId="1E285447" w14:textId="77777777" w:rsidR="0087523F" w:rsidRPr="00C46D3C" w:rsidRDefault="0087523F" w:rsidP="0087523F">
            <w:pPr>
              <w:numPr>
                <w:ilvl w:val="0"/>
                <w:numId w:val="16"/>
              </w:numPr>
              <w:spacing w:after="0" w:line="240" w:lineRule="auto"/>
              <w:jc w:val="left"/>
              <w:rPr>
                <w:rFonts w:ascii="Times" w:hAnsi="Times"/>
                <w:szCs w:val="22"/>
                <w:lang w:val="en-US" w:eastAsia="x-none"/>
              </w:rPr>
            </w:pPr>
            <w:r w:rsidRPr="00C46D3C">
              <w:rPr>
                <w:rFonts w:ascii="Times" w:hAnsi="Times"/>
                <w:szCs w:val="22"/>
                <w:lang w:val="en-US" w:eastAsia="x-none"/>
              </w:rPr>
              <w:t>The same timeline relaxation as for the Msg2-Msg3 timeline (i.e., 1 slot for Msg2 PDSCH larger than 25 PRBs for 15 kHz SCS and 12 PRBs for 30 kHz SCS) applies at least for the following cases:</w:t>
            </w:r>
          </w:p>
          <w:p w14:paraId="0C35DA39" w14:textId="77777777" w:rsidR="0087523F" w:rsidRPr="00C46D3C" w:rsidRDefault="0087523F" w:rsidP="0087523F">
            <w:pPr>
              <w:numPr>
                <w:ilvl w:val="1"/>
                <w:numId w:val="20"/>
              </w:numPr>
              <w:spacing w:after="0" w:line="240" w:lineRule="auto"/>
              <w:jc w:val="left"/>
              <w:rPr>
                <w:rFonts w:ascii="Times" w:hAnsi="Times"/>
                <w:szCs w:val="22"/>
                <w:lang w:val="en-US" w:eastAsia="x-none"/>
              </w:rPr>
            </w:pPr>
            <w:r w:rsidRPr="00C46D3C">
              <w:rPr>
                <w:rFonts w:ascii="Times" w:hAnsi="Times"/>
                <w:szCs w:val="22"/>
                <w:lang w:val="en-US" w:eastAsia="x-none"/>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0901798D" w14:textId="77777777" w:rsidR="0087523F" w:rsidRPr="00C46D3C" w:rsidRDefault="0087523F" w:rsidP="0087523F">
            <w:pPr>
              <w:numPr>
                <w:ilvl w:val="1"/>
                <w:numId w:val="20"/>
              </w:numPr>
              <w:spacing w:after="0" w:line="240" w:lineRule="auto"/>
              <w:jc w:val="left"/>
              <w:rPr>
                <w:rFonts w:ascii="Times" w:hAnsi="Times"/>
                <w:szCs w:val="22"/>
                <w:lang w:val="en-US" w:eastAsia="x-none"/>
              </w:rPr>
            </w:pPr>
            <w:r w:rsidRPr="00C46D3C">
              <w:rPr>
                <w:rFonts w:ascii="Times" w:hAnsi="Times"/>
                <w:szCs w:val="22"/>
                <w:lang w:val="en-US" w:eastAsia="x-none"/>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3A880283" w14:textId="26314F73" w:rsidR="0087523F" w:rsidRPr="00C46D3C" w:rsidRDefault="0087523F">
            <w:pPr>
              <w:spacing w:after="0" w:line="240" w:lineRule="auto"/>
              <w:jc w:val="left"/>
              <w:rPr>
                <w:rFonts w:ascii="Times" w:hAnsi="Times"/>
                <w:szCs w:val="24"/>
                <w:lang w:val="en-US"/>
              </w:rPr>
            </w:pPr>
          </w:p>
          <w:p w14:paraId="4CC1AC11" w14:textId="3CF2F858" w:rsidR="009546A9" w:rsidRPr="00C46D3C" w:rsidRDefault="009546A9">
            <w:pPr>
              <w:spacing w:after="0" w:line="240" w:lineRule="auto"/>
              <w:jc w:val="left"/>
              <w:rPr>
                <w:rFonts w:ascii="Times" w:hAnsi="Times"/>
                <w:szCs w:val="24"/>
                <w:lang w:val="en-US"/>
              </w:rPr>
            </w:pPr>
          </w:p>
          <w:p w14:paraId="0929CEBC" w14:textId="77777777" w:rsidR="009546A9" w:rsidRPr="00C46D3C" w:rsidRDefault="009546A9" w:rsidP="009546A9">
            <w:pPr>
              <w:spacing w:after="0" w:line="240" w:lineRule="auto"/>
              <w:jc w:val="left"/>
              <w:rPr>
                <w:b/>
                <w:bCs/>
                <w:u w:val="single"/>
                <w:lang w:val="en-US" w:eastAsia="sv-SE"/>
              </w:rPr>
            </w:pPr>
            <w:r w:rsidRPr="00C46D3C">
              <w:rPr>
                <w:b/>
                <w:bCs/>
                <w:u w:val="single"/>
                <w:lang w:val="en-US" w:eastAsia="sv-SE"/>
              </w:rPr>
              <w:t>MBS bandwidth</w:t>
            </w:r>
          </w:p>
          <w:p w14:paraId="23ECAAE9" w14:textId="77777777" w:rsidR="009546A9" w:rsidRPr="00C46D3C" w:rsidRDefault="009546A9" w:rsidP="009546A9">
            <w:pPr>
              <w:spacing w:after="0" w:line="240" w:lineRule="auto"/>
              <w:jc w:val="left"/>
              <w:rPr>
                <w:lang w:val="en-US" w:eastAsia="sv-SE"/>
              </w:rPr>
            </w:pPr>
          </w:p>
          <w:p w14:paraId="4965715B" w14:textId="51BF387B" w:rsidR="009546A9" w:rsidRPr="00C46D3C" w:rsidRDefault="009546A9" w:rsidP="009546A9">
            <w:pPr>
              <w:spacing w:after="0" w:line="240" w:lineRule="auto"/>
              <w:jc w:val="left"/>
              <w:rPr>
                <w:rFonts w:ascii="Times" w:eastAsia="DengXian" w:hAnsi="Times"/>
                <w:szCs w:val="24"/>
                <w:highlight w:val="green"/>
                <w:lang w:val="en-US" w:eastAsia="zh-CN"/>
              </w:rPr>
            </w:pPr>
            <w:r w:rsidRPr="00C46D3C">
              <w:rPr>
                <w:rFonts w:ascii="Times" w:eastAsia="DengXian" w:hAnsi="Times"/>
                <w:szCs w:val="24"/>
                <w:highlight w:val="green"/>
                <w:lang w:val="en-US" w:eastAsia="zh-CN"/>
              </w:rPr>
              <w:t>Agreement:</w:t>
            </w:r>
          </w:p>
          <w:p w14:paraId="53BA7930" w14:textId="77777777" w:rsidR="009546A9" w:rsidRPr="00C46D3C" w:rsidRDefault="009546A9" w:rsidP="009546A9">
            <w:pPr>
              <w:numPr>
                <w:ilvl w:val="0"/>
                <w:numId w:val="16"/>
              </w:numPr>
              <w:spacing w:after="0" w:line="240" w:lineRule="auto"/>
              <w:jc w:val="left"/>
              <w:rPr>
                <w:lang w:val="en-US" w:eastAsia="x-none"/>
              </w:rPr>
            </w:pPr>
            <w:r w:rsidRPr="00C46D3C">
              <w:rPr>
                <w:lang w:val="en-US" w:eastAsia="x-none"/>
              </w:rPr>
              <w:t xml:space="preserve">For UE BB bandwidth reduction, the number of PRBs scheduled in DCI </w:t>
            </w:r>
            <w:r w:rsidRPr="00C46D3C">
              <w:rPr>
                <w:u w:val="single"/>
                <w:lang w:val="en-US" w:eastAsia="x-none"/>
              </w:rPr>
              <w:t>can be larger</w:t>
            </w:r>
            <w:r w:rsidRPr="00C46D3C">
              <w:rPr>
                <w:lang w:val="en-US" w:eastAsia="x-none"/>
              </w:rPr>
              <w:t xml:space="preserve"> than 25 PRBs for 15 kHz SCS and 12 PRBs for 30 kHz SCS for:</w:t>
            </w:r>
          </w:p>
          <w:p w14:paraId="33C80B11" w14:textId="77777777" w:rsidR="009546A9" w:rsidRPr="00C46D3C" w:rsidRDefault="009546A9" w:rsidP="009546A9">
            <w:pPr>
              <w:numPr>
                <w:ilvl w:val="1"/>
                <w:numId w:val="20"/>
              </w:numPr>
              <w:spacing w:after="0" w:line="240" w:lineRule="auto"/>
              <w:jc w:val="left"/>
              <w:rPr>
                <w:rFonts w:eastAsia="Microsoft YaHei UI"/>
                <w:lang w:val="en-US" w:eastAsia="zh-CN"/>
              </w:rPr>
            </w:pPr>
            <w:r w:rsidRPr="00C46D3C">
              <w:rPr>
                <w:rFonts w:eastAsia="Microsoft YaHei UI"/>
                <w:lang w:val="en-US" w:eastAsia="zh-CN"/>
              </w:rPr>
              <w:t>Broadcast MBS PDSCH without any PDSCH in next slot</w:t>
            </w:r>
          </w:p>
          <w:p w14:paraId="1C5D62D8" w14:textId="77777777" w:rsidR="009546A9" w:rsidRPr="00C46D3C" w:rsidRDefault="009546A9" w:rsidP="009546A9">
            <w:pPr>
              <w:numPr>
                <w:ilvl w:val="1"/>
                <w:numId w:val="20"/>
              </w:numPr>
              <w:spacing w:after="0" w:line="240" w:lineRule="auto"/>
              <w:jc w:val="left"/>
              <w:rPr>
                <w:rFonts w:eastAsia="Microsoft YaHei UI"/>
                <w:lang w:val="en-US" w:eastAsia="zh-CN"/>
              </w:rPr>
            </w:pPr>
            <w:r w:rsidRPr="00C46D3C">
              <w:rPr>
                <w:rFonts w:eastAsia="Microsoft YaHei UI"/>
                <w:lang w:val="en-US" w:eastAsia="zh-CN"/>
              </w:rPr>
              <w:t>Broadcast MBS PDSCH without MBS PDSCH repetition</w:t>
            </w:r>
          </w:p>
          <w:p w14:paraId="502E1E96" w14:textId="77777777" w:rsidR="009546A9" w:rsidRPr="00C46D3C" w:rsidRDefault="009546A9">
            <w:pPr>
              <w:spacing w:after="0" w:line="240" w:lineRule="auto"/>
              <w:jc w:val="left"/>
              <w:rPr>
                <w:rFonts w:ascii="Times" w:hAnsi="Times"/>
                <w:szCs w:val="24"/>
                <w:lang w:val="en-US"/>
              </w:rPr>
            </w:pPr>
          </w:p>
          <w:p w14:paraId="3D99F990" w14:textId="77777777" w:rsidR="001A20EC" w:rsidRPr="00C46D3C" w:rsidRDefault="001A20EC">
            <w:pPr>
              <w:spacing w:after="0" w:line="240" w:lineRule="auto"/>
              <w:jc w:val="left"/>
              <w:rPr>
                <w:rFonts w:ascii="Times" w:hAnsi="Times"/>
                <w:szCs w:val="24"/>
                <w:lang w:val="en-US"/>
              </w:rPr>
            </w:pPr>
          </w:p>
          <w:p w14:paraId="5707DE7F" w14:textId="77777777" w:rsidR="001A20EC" w:rsidRPr="00C46D3C" w:rsidRDefault="000432D7">
            <w:pPr>
              <w:spacing w:after="0" w:line="240" w:lineRule="auto"/>
              <w:jc w:val="left"/>
              <w:rPr>
                <w:rFonts w:ascii="Times" w:hAnsi="Times"/>
                <w:b/>
                <w:bCs/>
                <w:szCs w:val="24"/>
                <w:u w:val="single"/>
                <w:lang w:val="en-US"/>
              </w:rPr>
            </w:pPr>
            <w:r w:rsidRPr="00C46D3C">
              <w:rPr>
                <w:rFonts w:ascii="Times" w:hAnsi="Times"/>
                <w:b/>
                <w:bCs/>
                <w:szCs w:val="24"/>
                <w:u w:val="single"/>
                <w:lang w:val="en-US"/>
              </w:rPr>
              <w:t>Simultaneous reception</w:t>
            </w:r>
          </w:p>
          <w:p w14:paraId="63EF8CD8" w14:textId="77777777" w:rsidR="001A20EC" w:rsidRPr="00C46D3C" w:rsidRDefault="001A20EC">
            <w:pPr>
              <w:tabs>
                <w:tab w:val="left" w:pos="720"/>
              </w:tabs>
              <w:spacing w:after="0" w:line="240" w:lineRule="auto"/>
              <w:jc w:val="left"/>
              <w:rPr>
                <w:rFonts w:ascii="Times" w:hAnsi="Times"/>
                <w:szCs w:val="24"/>
                <w:lang w:val="en-US"/>
              </w:rPr>
            </w:pPr>
          </w:p>
          <w:p w14:paraId="77FB2B15" w14:textId="77777777" w:rsidR="001A20EC" w:rsidRPr="00C46D3C" w:rsidRDefault="000432D7">
            <w:pPr>
              <w:tabs>
                <w:tab w:val="left" w:pos="720"/>
              </w:tabs>
              <w:spacing w:after="0" w:line="240" w:lineRule="auto"/>
              <w:jc w:val="left"/>
              <w:rPr>
                <w:rFonts w:ascii="Times" w:hAnsi="Times"/>
                <w:szCs w:val="24"/>
                <w:lang w:val="en-US"/>
              </w:rPr>
            </w:pPr>
            <w:r w:rsidRPr="00C46D3C">
              <w:rPr>
                <w:rFonts w:ascii="Times" w:hAnsi="Times"/>
                <w:szCs w:val="24"/>
                <w:lang w:val="en-US"/>
              </w:rPr>
              <w:t>Conclusion:</w:t>
            </w:r>
          </w:p>
          <w:p w14:paraId="79B0C50E" w14:textId="77777777" w:rsidR="001A20EC" w:rsidRPr="00C46D3C" w:rsidRDefault="000432D7">
            <w:pPr>
              <w:tabs>
                <w:tab w:val="left" w:pos="720"/>
              </w:tabs>
              <w:spacing w:after="0" w:line="240" w:lineRule="auto"/>
              <w:jc w:val="left"/>
              <w:rPr>
                <w:rFonts w:ascii="Times" w:hAnsi="Times"/>
                <w:szCs w:val="24"/>
                <w:lang w:val="en-US"/>
              </w:rPr>
            </w:pPr>
            <w:r w:rsidRPr="00C46D3C">
              <w:rPr>
                <w:rFonts w:ascii="Times" w:hAnsi="Times"/>
                <w:szCs w:val="24"/>
                <w:lang w:val="en-US"/>
              </w:rPr>
              <w:t>For UE BB complexity reduction, there is no need to relax the requirements on simultaneous reception of two broadcast PDSCH transmissions for SIB1/OSI/paging/RAR.</w:t>
            </w:r>
          </w:p>
          <w:p w14:paraId="0D8490D1" w14:textId="77777777" w:rsidR="001A20EC" w:rsidRPr="00C46D3C" w:rsidRDefault="001A20EC">
            <w:pPr>
              <w:tabs>
                <w:tab w:val="left" w:pos="720"/>
              </w:tabs>
              <w:spacing w:after="0" w:line="240" w:lineRule="auto"/>
              <w:jc w:val="left"/>
              <w:rPr>
                <w:rFonts w:ascii="Times" w:hAnsi="Times"/>
                <w:szCs w:val="24"/>
                <w:lang w:val="en-US"/>
              </w:rPr>
            </w:pPr>
          </w:p>
          <w:p w14:paraId="31B4569A" w14:textId="77777777" w:rsidR="001A20EC" w:rsidRPr="00C46D3C" w:rsidRDefault="000432D7">
            <w:pPr>
              <w:spacing w:after="0" w:line="240" w:lineRule="auto"/>
              <w:jc w:val="left"/>
              <w:rPr>
                <w:rFonts w:eastAsia="DengXian"/>
                <w:lang w:val="en-US" w:eastAsia="zh-CN"/>
              </w:rPr>
            </w:pPr>
            <w:r w:rsidRPr="00C46D3C">
              <w:rPr>
                <w:rFonts w:eastAsia="DengXian"/>
                <w:lang w:val="en-US" w:eastAsia="zh-CN"/>
              </w:rPr>
              <w:t>Conclusion:</w:t>
            </w:r>
          </w:p>
          <w:p w14:paraId="6E6B2005" w14:textId="77777777" w:rsidR="001A20EC" w:rsidRPr="00C46D3C" w:rsidRDefault="000432D7">
            <w:pPr>
              <w:spacing w:after="0" w:line="240" w:lineRule="auto"/>
              <w:jc w:val="left"/>
              <w:rPr>
                <w:rFonts w:eastAsia="DengXian"/>
                <w:lang w:val="en-US" w:eastAsia="zh-CN"/>
              </w:rPr>
            </w:pPr>
            <w:r w:rsidRPr="00C46D3C">
              <w:rPr>
                <w:rFonts w:eastAsia="DengXian"/>
                <w:lang w:val="en-US" w:eastAsia="zh-CN"/>
              </w:rPr>
              <w:t>For UE BB bandwidth reduction, for autonomous SI acquisition, the following paragraph in TS 38.214 clause 5.1 still applies:</w:t>
            </w:r>
          </w:p>
          <w:p w14:paraId="1EB843FF" w14:textId="77777777" w:rsidR="001A20EC" w:rsidRPr="00C46D3C" w:rsidRDefault="000432D7">
            <w:pPr>
              <w:numPr>
                <w:ilvl w:val="0"/>
                <w:numId w:val="21"/>
              </w:numPr>
              <w:spacing w:after="0" w:line="240" w:lineRule="auto"/>
              <w:jc w:val="left"/>
              <w:rPr>
                <w:rFonts w:eastAsia="DengXian"/>
                <w:lang w:val="en-US" w:eastAsia="zh-CN"/>
              </w:rPr>
            </w:pPr>
            <w:r w:rsidRPr="00C46D3C">
              <w:rPr>
                <w:rFonts w:eastAsia="DengXian"/>
                <w:lang w:val="en-US" w:eastAsia="zh-CN"/>
              </w:rPr>
              <w:t>“The UE is expected to decode a PDSCH scheduled with C-RNTI, MCS-C-RNTI, or CS-RNTI during a process of autonomous SI acquisition.”</w:t>
            </w:r>
          </w:p>
          <w:p w14:paraId="1E1561EF" w14:textId="77777777" w:rsidR="001A20EC" w:rsidRPr="00C46D3C" w:rsidRDefault="000432D7">
            <w:pPr>
              <w:numPr>
                <w:ilvl w:val="0"/>
                <w:numId w:val="21"/>
              </w:numPr>
              <w:spacing w:after="0" w:line="240" w:lineRule="auto"/>
              <w:jc w:val="left"/>
              <w:rPr>
                <w:rFonts w:eastAsia="DengXian"/>
                <w:lang w:val="en-US" w:eastAsia="zh-CN"/>
              </w:rPr>
            </w:pPr>
            <w:r w:rsidRPr="00C46D3C">
              <w:rPr>
                <w:rFonts w:eastAsia="DengXian"/>
                <w:lang w:val="en-US" w:eastAsia="zh-CN"/>
              </w:rPr>
              <w:t>FFS: Msg4 PDSCH scheduled by TC-RNTI case</w:t>
            </w:r>
          </w:p>
          <w:p w14:paraId="355ACE90" w14:textId="77777777" w:rsidR="001A20EC" w:rsidRPr="00C46D3C" w:rsidRDefault="001A20EC">
            <w:pPr>
              <w:spacing w:after="0" w:line="240" w:lineRule="auto"/>
              <w:jc w:val="left"/>
              <w:rPr>
                <w:rFonts w:ascii="Times" w:hAnsi="Times"/>
                <w:szCs w:val="24"/>
                <w:lang w:val="en-US"/>
              </w:rPr>
            </w:pPr>
          </w:p>
          <w:p w14:paraId="77B341C0" w14:textId="77777777" w:rsidR="001A20EC" w:rsidRPr="00C46D3C" w:rsidRDefault="000432D7">
            <w:pPr>
              <w:spacing w:after="0" w:line="240" w:lineRule="auto"/>
              <w:jc w:val="left"/>
              <w:rPr>
                <w:rFonts w:eastAsia="DengXian"/>
                <w:highlight w:val="green"/>
                <w:lang w:val="en-US" w:eastAsia="zh-CN"/>
              </w:rPr>
            </w:pPr>
            <w:r w:rsidRPr="00C46D3C">
              <w:rPr>
                <w:rFonts w:eastAsia="DengXian"/>
                <w:highlight w:val="green"/>
                <w:lang w:val="en-US" w:eastAsia="zh-CN"/>
              </w:rPr>
              <w:t>Agreement:</w:t>
            </w:r>
          </w:p>
          <w:p w14:paraId="32EE61FB" w14:textId="77777777" w:rsidR="001A20EC" w:rsidRPr="00C46D3C" w:rsidRDefault="000432D7">
            <w:pPr>
              <w:numPr>
                <w:ilvl w:val="0"/>
                <w:numId w:val="20"/>
              </w:numPr>
              <w:spacing w:after="0" w:line="240" w:lineRule="auto"/>
              <w:jc w:val="left"/>
              <w:rPr>
                <w:szCs w:val="22"/>
                <w:lang w:val="en-US" w:eastAsia="zh-CN"/>
              </w:rPr>
            </w:pPr>
            <w:r w:rsidRPr="00C46D3C">
              <w:rPr>
                <w:szCs w:val="22"/>
                <w:lang w:val="en-US" w:eastAsia="zh-CN"/>
              </w:rPr>
              <w:t xml:space="preserve">For UE BB complexity reduction, for RRC_IDLE and RRC_INACTIVE, there is no need to relax the requirements on simultaneous reception of two PDSCH transmissions for SIB1 / OSI / paging / RAR / </w:t>
            </w:r>
            <w:r w:rsidRPr="00C46D3C">
              <w:rPr>
                <w:rFonts w:eastAsia="DengXian"/>
                <w:szCs w:val="22"/>
                <w:lang w:val="en-US" w:eastAsia="zh-CN"/>
              </w:rPr>
              <w:t>Msg4 scheduled by TC-RNTI for the case when Msg4 PDSCH is not larger than 25 PRBs for 15 kHz SCS and 12 PRBs for 30 kHz SCS</w:t>
            </w:r>
            <w:r w:rsidRPr="00C46D3C">
              <w:rPr>
                <w:szCs w:val="22"/>
                <w:lang w:val="en-US" w:eastAsia="zh-CN"/>
              </w:rPr>
              <w:t>.</w:t>
            </w:r>
          </w:p>
          <w:p w14:paraId="7E319E24" w14:textId="77777777" w:rsidR="001A20EC" w:rsidRPr="00C46D3C" w:rsidRDefault="000432D7">
            <w:pPr>
              <w:numPr>
                <w:ilvl w:val="0"/>
                <w:numId w:val="20"/>
              </w:numPr>
              <w:spacing w:after="0" w:line="240" w:lineRule="auto"/>
              <w:jc w:val="left"/>
              <w:rPr>
                <w:szCs w:val="22"/>
                <w:lang w:val="en-US" w:eastAsia="zh-CN"/>
              </w:rPr>
            </w:pPr>
            <w:r w:rsidRPr="00C46D3C">
              <w:rPr>
                <w:szCs w:val="22"/>
                <w:lang w:val="en-US" w:eastAsia="zh-CN"/>
              </w:rPr>
              <w:t>Note: This means that the following paragraph in TS 38.214 clause 5.1 still applies</w:t>
            </w:r>
            <w:r w:rsidRPr="00C46D3C">
              <w:rPr>
                <w:rFonts w:eastAsia="DengXian"/>
                <w:szCs w:val="22"/>
                <w:lang w:val="en-US" w:eastAsia="zh-CN"/>
              </w:rPr>
              <w:t xml:space="preserve"> for the case when Msg4 PDSCH is not larger than 25 PRBs for 15 kHz SCS and 12 PRBs for 30 kHz SCS</w:t>
            </w:r>
            <w:r w:rsidRPr="00C46D3C">
              <w:rPr>
                <w:szCs w:val="22"/>
                <w:lang w:val="en-US" w:eastAsia="zh-CN"/>
              </w:rPr>
              <w:t>:</w:t>
            </w:r>
          </w:p>
          <w:p w14:paraId="508CC19D" w14:textId="77777777" w:rsidR="001A20EC" w:rsidRPr="00C46D3C" w:rsidRDefault="000432D7">
            <w:pPr>
              <w:numPr>
                <w:ilvl w:val="1"/>
                <w:numId w:val="20"/>
              </w:numPr>
              <w:spacing w:after="0" w:line="240" w:lineRule="auto"/>
              <w:jc w:val="left"/>
              <w:rPr>
                <w:szCs w:val="22"/>
                <w:lang w:val="en-US" w:eastAsia="zh-CN"/>
              </w:rPr>
            </w:pPr>
            <w:r w:rsidRPr="00C46D3C">
              <w:rPr>
                <w:szCs w:val="22"/>
                <w:lang w:val="en-US" w:eastAsia="zh-CN"/>
              </w:rPr>
              <w:t>“The UE in RRC_IDLE and RRC_INACTIVE modes shall be able to decode two PDSCHs each scheduled with SI-RNTI, P-RNTI, RA-RNTI or TC-RNTI, with the two PDSCHs partially or fully overlapping in time in non-overlapping PRBs.”</w:t>
            </w:r>
          </w:p>
          <w:p w14:paraId="4B398D95" w14:textId="77777777" w:rsidR="00E82A1E" w:rsidRPr="00C46D3C" w:rsidRDefault="00E82A1E">
            <w:pPr>
              <w:spacing w:after="0" w:line="240" w:lineRule="auto"/>
              <w:jc w:val="left"/>
              <w:rPr>
                <w:rFonts w:ascii="Times" w:hAnsi="Times"/>
                <w:szCs w:val="24"/>
                <w:lang w:val="en-US"/>
              </w:rPr>
            </w:pPr>
          </w:p>
          <w:p w14:paraId="236B1AB5" w14:textId="336974F9" w:rsidR="00E82A1E" w:rsidRPr="00C46D3C" w:rsidRDefault="00E82A1E" w:rsidP="00E82A1E">
            <w:pPr>
              <w:spacing w:after="0" w:line="240" w:lineRule="auto"/>
              <w:jc w:val="left"/>
              <w:rPr>
                <w:lang w:val="en-US" w:eastAsia="x-none"/>
              </w:rPr>
            </w:pPr>
            <w:r w:rsidRPr="00C46D3C">
              <w:rPr>
                <w:lang w:val="en-US" w:eastAsia="x-none"/>
              </w:rPr>
              <w:t>Conclusion:</w:t>
            </w:r>
          </w:p>
          <w:p w14:paraId="5EEC4AD9" w14:textId="77777777" w:rsidR="00E82A1E" w:rsidRPr="00C46D3C" w:rsidRDefault="00E82A1E" w:rsidP="00E82A1E">
            <w:pPr>
              <w:spacing w:after="0" w:line="240" w:lineRule="auto"/>
              <w:jc w:val="left"/>
              <w:rPr>
                <w:lang w:val="en-US" w:eastAsia="x-none"/>
              </w:rPr>
            </w:pPr>
            <w:r w:rsidRPr="00C46D3C">
              <w:rPr>
                <w:lang w:val="en-US" w:eastAsia="x-none"/>
              </w:rPr>
              <w:t xml:space="preserve">For UE BB bandwidth reduction, for Msg4 PDSCH scheduled by TC-RNTI during a process of autonomous SI acquisition, no </w:t>
            </w:r>
            <w:r w:rsidRPr="00C46D3C">
              <w:rPr>
                <w:rFonts w:ascii="Times" w:hAnsi="Times"/>
                <w:szCs w:val="24"/>
                <w:lang w:val="en-US"/>
              </w:rPr>
              <w:t>specification</w:t>
            </w:r>
            <w:r w:rsidRPr="00C46D3C">
              <w:rPr>
                <w:lang w:val="en-US" w:eastAsia="x-none"/>
              </w:rPr>
              <w:t xml:space="preserve"> change.</w:t>
            </w:r>
          </w:p>
          <w:p w14:paraId="2A005068" w14:textId="77777777" w:rsidR="00E82A1E" w:rsidRPr="00C46D3C" w:rsidRDefault="00E82A1E" w:rsidP="00E82A1E">
            <w:pPr>
              <w:spacing w:after="0" w:line="240" w:lineRule="auto"/>
              <w:jc w:val="left"/>
              <w:rPr>
                <w:rFonts w:ascii="Times" w:eastAsia="SimSun" w:hAnsi="Times"/>
                <w:szCs w:val="24"/>
                <w:lang w:val="en-US" w:eastAsia="zh-CN"/>
              </w:rPr>
            </w:pPr>
          </w:p>
          <w:p w14:paraId="69197CFF" w14:textId="3B173597" w:rsidR="00E82A1E" w:rsidRPr="00C46D3C" w:rsidRDefault="00E82A1E" w:rsidP="00E82A1E">
            <w:pPr>
              <w:spacing w:after="0" w:line="240" w:lineRule="auto"/>
              <w:jc w:val="left"/>
              <w:rPr>
                <w:rFonts w:ascii="Times" w:hAnsi="Times"/>
                <w:szCs w:val="24"/>
                <w:highlight w:val="green"/>
                <w:lang w:val="en-US"/>
              </w:rPr>
            </w:pPr>
            <w:r w:rsidRPr="00C46D3C">
              <w:rPr>
                <w:rFonts w:ascii="Times" w:hAnsi="Times"/>
                <w:szCs w:val="24"/>
                <w:highlight w:val="green"/>
                <w:lang w:val="en-US"/>
              </w:rPr>
              <w:t>Agreement:</w:t>
            </w:r>
          </w:p>
          <w:p w14:paraId="11DD2CF7" w14:textId="77777777" w:rsidR="00E82A1E" w:rsidRPr="00C46D3C" w:rsidRDefault="00E82A1E" w:rsidP="00E82A1E">
            <w:pPr>
              <w:numPr>
                <w:ilvl w:val="0"/>
                <w:numId w:val="16"/>
              </w:numPr>
              <w:spacing w:after="0" w:line="240" w:lineRule="auto"/>
              <w:jc w:val="left"/>
              <w:rPr>
                <w:lang w:val="en-US" w:eastAsia="x-none"/>
              </w:rPr>
            </w:pPr>
            <w:r w:rsidRPr="00C46D3C">
              <w:rPr>
                <w:lang w:val="en-US" w:eastAsia="x-none"/>
              </w:rPr>
              <w:t>For handling of multiple reception in a slot during P-RNTI triggered SI acquisition when the total number of PRBs for the PDSCH scheduled with SI-RNTI and the PDSCH scheduled with C-RNTI, MCS-C-RNTI, or CS-RNTI scheduled in the slot is larger than the maximum number of PRBs that the UE can process per slot, the UE may skip decoding of the scheduled PDSCH with C-RNTI, MCS-C-RNTI, or CS-RNTI.</w:t>
            </w:r>
          </w:p>
          <w:p w14:paraId="6D12A98A" w14:textId="77777777" w:rsidR="00E82A1E" w:rsidRPr="00C46D3C" w:rsidRDefault="00E82A1E" w:rsidP="00E82A1E">
            <w:pPr>
              <w:tabs>
                <w:tab w:val="left" w:pos="720"/>
              </w:tabs>
              <w:spacing w:after="0" w:line="240" w:lineRule="auto"/>
              <w:jc w:val="left"/>
              <w:rPr>
                <w:lang w:val="en-US" w:eastAsia="x-none"/>
              </w:rPr>
            </w:pPr>
          </w:p>
          <w:p w14:paraId="7FFEFA9B" w14:textId="449B518F" w:rsidR="00E82A1E" w:rsidRPr="00C46D3C" w:rsidRDefault="00E82A1E" w:rsidP="00E82A1E">
            <w:pPr>
              <w:spacing w:after="0" w:line="240" w:lineRule="auto"/>
              <w:jc w:val="left"/>
              <w:rPr>
                <w:rFonts w:ascii="Times" w:hAnsi="Times"/>
                <w:szCs w:val="24"/>
                <w:highlight w:val="green"/>
                <w:lang w:val="en-US"/>
              </w:rPr>
            </w:pPr>
            <w:r w:rsidRPr="00C46D3C">
              <w:rPr>
                <w:rFonts w:ascii="Times" w:hAnsi="Times"/>
                <w:szCs w:val="24"/>
                <w:highlight w:val="green"/>
                <w:lang w:val="en-US"/>
              </w:rPr>
              <w:t>Agreement:</w:t>
            </w:r>
          </w:p>
          <w:p w14:paraId="73E106AA" w14:textId="77777777" w:rsidR="00E82A1E" w:rsidRPr="00C46D3C" w:rsidRDefault="00E82A1E" w:rsidP="00E82A1E">
            <w:pPr>
              <w:numPr>
                <w:ilvl w:val="0"/>
                <w:numId w:val="16"/>
              </w:numPr>
              <w:spacing w:after="0" w:line="240" w:lineRule="auto"/>
              <w:jc w:val="left"/>
              <w:rPr>
                <w:rFonts w:ascii="Times" w:hAnsi="Times"/>
                <w:szCs w:val="22"/>
                <w:lang w:val="en-US" w:eastAsia="sv-SE"/>
              </w:rPr>
            </w:pPr>
            <w:r w:rsidRPr="00C46D3C">
              <w:rPr>
                <w:rFonts w:ascii="Times" w:hAnsi="Times"/>
                <w:szCs w:val="22"/>
                <w:lang w:val="en-US" w:eastAsia="sv-SE"/>
              </w:rPr>
              <w:t xml:space="preserve">For UE BB bandwidth reduction, when PDSCH scheduled with RA-RNTI or MSGB-RNTI </w:t>
            </w:r>
            <w:r w:rsidRPr="00C46D3C">
              <w:rPr>
                <w:rFonts w:ascii="Times" w:hAnsi="Times"/>
                <w:szCs w:val="22"/>
                <w:u w:val="single"/>
                <w:lang w:val="en-US" w:eastAsia="sv-SE"/>
              </w:rPr>
              <w:t>is not greater</w:t>
            </w:r>
            <w:r w:rsidRPr="00C46D3C">
              <w:rPr>
                <w:rFonts w:ascii="Times" w:hAnsi="Times"/>
                <w:szCs w:val="22"/>
                <w:lang w:val="en-US" w:eastAsia="sv-SE"/>
              </w:rPr>
              <w:t xml:space="preserve"> than 25/12 PRBs with 15/30kHz SCS, 38.214 clause 5.1 still applies, i.e.:</w:t>
            </w:r>
          </w:p>
          <w:p w14:paraId="1AC9996D" w14:textId="77777777" w:rsidR="00E82A1E" w:rsidRPr="00C46D3C" w:rsidRDefault="00E82A1E" w:rsidP="00E82A1E">
            <w:pPr>
              <w:numPr>
                <w:ilvl w:val="1"/>
                <w:numId w:val="20"/>
              </w:numPr>
              <w:spacing w:after="0" w:line="240" w:lineRule="auto"/>
              <w:jc w:val="left"/>
              <w:rPr>
                <w:rFonts w:ascii="Times" w:hAnsi="Times"/>
                <w:szCs w:val="22"/>
                <w:lang w:val="en-US" w:eastAsia="sv-SE"/>
              </w:rPr>
            </w:pPr>
            <w:r w:rsidRPr="00C46D3C">
              <w:rPr>
                <w:rFonts w:ascii="Times" w:hAnsi="Times"/>
                <w:szCs w:val="22"/>
                <w:lang w:val="en-US" w:eastAsia="sv-SE"/>
              </w:rPr>
              <w:t>“The UE is not expected to decode a PDSCH scheduled with C-RNTI, MCS-C-RNTI, G-RNTI for multicast or broadcast, MCCH-RNTI, G-CS-RNTI or CS-RNTI if another PDSCH in the same cell scheduled with RA-RNTI or MSGB-RNTI partially or fully overlap in time.”</w:t>
            </w:r>
          </w:p>
          <w:p w14:paraId="430FB334" w14:textId="77777777" w:rsidR="00E82A1E" w:rsidRPr="00C46D3C" w:rsidRDefault="00E82A1E" w:rsidP="00E82A1E">
            <w:pPr>
              <w:spacing w:after="0" w:line="240" w:lineRule="auto"/>
              <w:jc w:val="left"/>
              <w:rPr>
                <w:lang w:val="en-US" w:eastAsia="x-none"/>
              </w:rPr>
            </w:pPr>
          </w:p>
          <w:p w14:paraId="4C5AAC1B" w14:textId="195D685D" w:rsidR="00E82A1E" w:rsidRPr="00C46D3C" w:rsidRDefault="00E82A1E" w:rsidP="00E82A1E">
            <w:pPr>
              <w:spacing w:after="0" w:line="240" w:lineRule="auto"/>
              <w:jc w:val="left"/>
              <w:rPr>
                <w:rFonts w:ascii="Times" w:eastAsia="DengXian" w:hAnsi="Times"/>
                <w:szCs w:val="24"/>
                <w:highlight w:val="green"/>
                <w:lang w:val="en-US" w:eastAsia="zh-CN"/>
              </w:rPr>
            </w:pPr>
            <w:r w:rsidRPr="00C46D3C">
              <w:rPr>
                <w:rFonts w:ascii="Times" w:eastAsia="DengXian" w:hAnsi="Times"/>
                <w:szCs w:val="24"/>
                <w:highlight w:val="green"/>
                <w:lang w:val="en-US" w:eastAsia="zh-CN"/>
              </w:rPr>
              <w:t>Agreement:</w:t>
            </w:r>
          </w:p>
          <w:p w14:paraId="4D8955F5" w14:textId="77777777" w:rsidR="00E82A1E" w:rsidRPr="00C46D3C" w:rsidRDefault="00E82A1E" w:rsidP="00E82A1E">
            <w:pPr>
              <w:numPr>
                <w:ilvl w:val="0"/>
                <w:numId w:val="16"/>
              </w:numPr>
              <w:spacing w:after="0" w:line="240" w:lineRule="auto"/>
              <w:jc w:val="left"/>
              <w:rPr>
                <w:lang w:val="en-US" w:eastAsia="sv-SE"/>
              </w:rPr>
            </w:pPr>
            <w:r w:rsidRPr="00C46D3C">
              <w:rPr>
                <w:lang w:val="en-US" w:eastAsia="sv-SE"/>
              </w:rPr>
              <w:t xml:space="preserve">For UE BB bandwidth reduction, when PDSCH scheduled with RA-RNTI or MSGB-RNTI </w:t>
            </w:r>
            <w:r w:rsidRPr="00C46D3C">
              <w:rPr>
                <w:u w:val="single"/>
                <w:lang w:val="en-US" w:eastAsia="sv-SE"/>
              </w:rPr>
              <w:t>is greater</w:t>
            </w:r>
            <w:r w:rsidRPr="00C46D3C">
              <w:rPr>
                <w:lang w:val="en-US" w:eastAsia="sv-SE"/>
              </w:rPr>
              <w:t xml:space="preserve"> than 25/12 PRBs with 15/30kHz SCS, support the following UE behavior:</w:t>
            </w:r>
          </w:p>
          <w:p w14:paraId="28B38327" w14:textId="77777777" w:rsidR="00E82A1E" w:rsidRPr="00C46D3C" w:rsidRDefault="00E82A1E" w:rsidP="00E82A1E">
            <w:pPr>
              <w:numPr>
                <w:ilvl w:val="1"/>
                <w:numId w:val="20"/>
              </w:numPr>
              <w:spacing w:after="0" w:line="240" w:lineRule="auto"/>
              <w:jc w:val="left"/>
              <w:rPr>
                <w:lang w:val="en-US" w:eastAsia="sv-SE"/>
              </w:rPr>
            </w:pPr>
            <w:r w:rsidRPr="00C46D3C">
              <w:rPr>
                <w:lang w:val="en-US" w:eastAsia="sv-SE"/>
              </w:rPr>
              <w:t>UE behavior 2: Relaxed random access processing timeline in connected mode:</w:t>
            </w:r>
          </w:p>
          <w:p w14:paraId="09BB3F45" w14:textId="77777777" w:rsidR="00E82A1E" w:rsidRPr="00C46D3C" w:rsidRDefault="00E82A1E" w:rsidP="00E82A1E">
            <w:pPr>
              <w:numPr>
                <w:ilvl w:val="2"/>
                <w:numId w:val="20"/>
              </w:numPr>
              <w:spacing w:after="0" w:line="240" w:lineRule="auto"/>
              <w:jc w:val="left"/>
              <w:rPr>
                <w:lang w:val="en-US" w:eastAsia="sv-SE"/>
              </w:rPr>
            </w:pPr>
            <w:r w:rsidRPr="00C46D3C">
              <w:rPr>
                <w:lang w:val="en-US" w:eastAsia="sv-SE"/>
              </w:rPr>
              <w:t xml:space="preserve">The UE is not expected to decode a PDSCH scheduled with C-RNTI, MCS-C-RNTI, G-RNTI for multicast or broadcast, MCCH-RNTI, G-CS-RNTI or CS-RNTI </w:t>
            </w:r>
            <w:r w:rsidRPr="00C46D3C">
              <w:rPr>
                <w:u w:val="single"/>
                <w:lang w:val="en-US" w:eastAsia="sv-SE"/>
              </w:rPr>
              <w:t>in the same or next slot</w:t>
            </w:r>
            <w:r w:rsidRPr="00C46D3C">
              <w:rPr>
                <w:lang w:val="en-US" w:eastAsia="sv-SE"/>
              </w:rPr>
              <w:t xml:space="preserve"> if another PDSCH in the same cell </w:t>
            </w:r>
            <w:r w:rsidRPr="00C46D3C">
              <w:rPr>
                <w:u w:val="single"/>
                <w:lang w:val="en-US" w:eastAsia="sv-SE"/>
              </w:rPr>
              <w:t>is</w:t>
            </w:r>
            <w:r w:rsidRPr="00C46D3C">
              <w:rPr>
                <w:lang w:val="en-US" w:eastAsia="sv-SE"/>
              </w:rPr>
              <w:t xml:space="preserve"> scheduled with RA-RNTI or MSGB-RNTI.</w:t>
            </w:r>
          </w:p>
          <w:p w14:paraId="1572EAB6" w14:textId="79F95821" w:rsidR="00E82A1E" w:rsidRPr="00C46D3C" w:rsidRDefault="00E82A1E">
            <w:pPr>
              <w:spacing w:after="0" w:line="240" w:lineRule="auto"/>
              <w:jc w:val="left"/>
              <w:rPr>
                <w:rFonts w:ascii="Times" w:hAnsi="Times"/>
                <w:szCs w:val="24"/>
                <w:lang w:val="en-US"/>
              </w:rPr>
            </w:pPr>
          </w:p>
        </w:tc>
      </w:tr>
    </w:tbl>
    <w:p w14:paraId="2B362C6B" w14:textId="77777777" w:rsidR="001A20EC" w:rsidRPr="00C46D3C" w:rsidRDefault="001A20EC">
      <w:pPr>
        <w:rPr>
          <w:lang w:val="en-US"/>
        </w:rPr>
      </w:pPr>
    </w:p>
    <w:p w14:paraId="5852D51E" w14:textId="77777777" w:rsidR="001A20EC" w:rsidRPr="00C46D3C" w:rsidRDefault="000432D7">
      <w:pPr>
        <w:keepNext/>
        <w:keepLines/>
        <w:spacing w:before="180" w:line="240" w:lineRule="auto"/>
        <w:ind w:left="1134" w:hanging="1134"/>
        <w:jc w:val="left"/>
        <w:outlineLvl w:val="1"/>
        <w:rPr>
          <w:rFonts w:ascii="Arial" w:eastAsia="Times New Roman" w:hAnsi="Arial"/>
          <w:sz w:val="32"/>
          <w:lang w:val="en-US"/>
        </w:rPr>
      </w:pPr>
      <w:r w:rsidRPr="00C46D3C">
        <w:rPr>
          <w:rFonts w:ascii="Arial" w:eastAsia="Times New Roman" w:hAnsi="Arial"/>
          <w:sz w:val="32"/>
          <w:lang w:val="en-US"/>
        </w:rPr>
        <w:t>2.1</w:t>
      </w:r>
      <w:r w:rsidRPr="00C46D3C">
        <w:rPr>
          <w:rFonts w:ascii="Arial" w:eastAsia="Times New Roman" w:hAnsi="Arial"/>
          <w:sz w:val="32"/>
          <w:lang w:val="en-US"/>
        </w:rPr>
        <w:tab/>
        <w:t>Random access timeline</w:t>
      </w:r>
    </w:p>
    <w:p w14:paraId="714D58B9" w14:textId="2462568F" w:rsidR="003A77EC" w:rsidRPr="00C46D3C" w:rsidRDefault="003A77EC">
      <w:pPr>
        <w:rPr>
          <w:lang w:val="en-US"/>
        </w:rPr>
      </w:pPr>
      <w:r w:rsidRPr="00C46D3C">
        <w:rPr>
          <w:lang w:val="en-US"/>
        </w:rPr>
        <w:t>Contribution [</w:t>
      </w:r>
      <w:r w:rsidR="00A849FB">
        <w:rPr>
          <w:lang w:val="en-US"/>
        </w:rPr>
        <w:t>7</w:t>
      </w:r>
      <w:r w:rsidRPr="00C46D3C">
        <w:rPr>
          <w:lang w:val="en-US"/>
        </w:rPr>
        <w:t>] expresses that the following paragraph in 38.213 [3</w:t>
      </w:r>
      <w:r w:rsidR="00B57ADE" w:rsidRPr="00C46D3C">
        <w:rPr>
          <w:lang w:val="en-US"/>
        </w:rPr>
        <w:t>1</w:t>
      </w:r>
      <w:r w:rsidRPr="00C46D3C">
        <w:rPr>
          <w:lang w:val="en-US"/>
        </w:rPr>
        <w:t xml:space="preserve">] clause 17.1A does not consider that in 2-step RACH, higher layers can indicate to the physical layer to transmit both PRACH and PUSCH (not </w:t>
      </w:r>
      <w:r w:rsidR="001F2150" w:rsidRPr="00C46D3C">
        <w:rPr>
          <w:lang w:val="en-US"/>
        </w:rPr>
        <w:t>just</w:t>
      </w:r>
      <w:r w:rsidRPr="00C46D3C">
        <w:rPr>
          <w:lang w:val="en-US"/>
        </w:rPr>
        <w:t xml:space="preserve"> PRACH).</w:t>
      </w:r>
    </w:p>
    <w:tbl>
      <w:tblPr>
        <w:tblStyle w:val="TableGrid"/>
        <w:tblW w:w="0" w:type="auto"/>
        <w:tblLook w:val="04A0" w:firstRow="1" w:lastRow="0" w:firstColumn="1" w:lastColumn="0" w:noHBand="0" w:noVBand="1"/>
      </w:tblPr>
      <w:tblGrid>
        <w:gridCol w:w="9630"/>
      </w:tblGrid>
      <w:tr w:rsidR="003A77EC" w:rsidRPr="00C46D3C" w14:paraId="088F6A7A" w14:textId="77777777" w:rsidTr="003A77EC">
        <w:tc>
          <w:tcPr>
            <w:tcW w:w="9630" w:type="dxa"/>
          </w:tcPr>
          <w:p w14:paraId="12138C4E" w14:textId="77777777" w:rsidR="0092739E" w:rsidRPr="0092739E" w:rsidRDefault="0092739E" w:rsidP="0092739E">
            <w:pPr>
              <w:spacing w:line="240" w:lineRule="auto"/>
              <w:jc w:val="left"/>
              <w:rPr>
                <w:rFonts w:eastAsia="SimSun"/>
                <w:lang w:val="en-US"/>
              </w:rPr>
            </w:pPr>
            <w:r w:rsidRPr="0092739E">
              <w:rPr>
                <w:rFonts w:eastAsia="SimSun"/>
                <w:lang w:val="en-US"/>
              </w:rPr>
              <w:t xml:space="preserve">When </w:t>
            </w:r>
          </w:p>
          <w:p w14:paraId="12FA3AA5" w14:textId="77777777" w:rsidR="0092739E" w:rsidRPr="0092739E" w:rsidRDefault="0092739E" w:rsidP="0092739E">
            <w:pPr>
              <w:spacing w:line="240" w:lineRule="auto"/>
              <w:ind w:left="568" w:hanging="284"/>
              <w:jc w:val="left"/>
              <w:rPr>
                <w:rFonts w:eastAsia="SimSun"/>
                <w:lang w:val="x-none" w:eastAsia="zh-CN"/>
              </w:rPr>
            </w:pPr>
            <w:r w:rsidRPr="0092739E">
              <w:rPr>
                <w:rFonts w:eastAsia="SimSun"/>
                <w:lang w:val="x-none"/>
              </w:rPr>
              <w:lastRenderedPageBreak/>
              <w:t>-</w:t>
            </w:r>
            <w:r w:rsidRPr="0092739E">
              <w:rPr>
                <w:rFonts w:eastAsia="SimSun"/>
                <w:lang w:val="x-none"/>
              </w:rPr>
              <w:tab/>
            </w:r>
            <w:r w:rsidRPr="0092739E">
              <w:rPr>
                <w:rFonts w:eastAsia="SimSun"/>
                <w:lang w:val="en-US"/>
              </w:rPr>
              <w:t xml:space="preserve">a UE receives a PDSCH scheduled by a DCI format with CRC scrambled by a RA-RNTI or a MsgB-RNTI over </w:t>
            </w:r>
            <w:r w:rsidRPr="0092739E">
              <w:rPr>
                <w:rFonts w:eastAsia="SimSun"/>
                <w:lang w:val="x-none" w:eastAsia="zh-CN"/>
              </w:rPr>
              <w:t xml:space="preserve">a number of </w:t>
            </w:r>
            <w:proofErr w:type="spellStart"/>
            <w:r w:rsidRPr="0092739E">
              <w:rPr>
                <w:rFonts w:eastAsia="SimSun"/>
                <w:lang w:val="x-none" w:eastAsia="zh-CN"/>
              </w:rPr>
              <w:t>PRBs</w:t>
            </w:r>
            <w:proofErr w:type="spellEnd"/>
            <w:r w:rsidRPr="0092739E">
              <w:rPr>
                <w:rFonts w:eastAsia="SimSun"/>
                <w:lang w:val="x-none" w:eastAsia="zh-CN"/>
              </w:rPr>
              <w:t xml:space="preserve"> that is larger than 25 </w:t>
            </w:r>
            <w:proofErr w:type="spellStart"/>
            <w:r w:rsidRPr="0092739E">
              <w:rPr>
                <w:rFonts w:eastAsia="SimSun"/>
                <w:lang w:val="x-none" w:eastAsia="zh-CN"/>
              </w:rPr>
              <w:t>PRBs</w:t>
            </w:r>
            <w:proofErr w:type="spellEnd"/>
            <w:r w:rsidRPr="0092739E">
              <w:rPr>
                <w:rFonts w:eastAsia="SimSun"/>
                <w:lang w:val="x-none" w:eastAsia="zh-CN"/>
              </w:rPr>
              <w:t xml:space="preserve"> for 15 kHz SCS or larger than 12 </w:t>
            </w:r>
            <w:proofErr w:type="spellStart"/>
            <w:r w:rsidRPr="0092739E">
              <w:rPr>
                <w:rFonts w:eastAsia="SimSun"/>
                <w:lang w:val="x-none" w:eastAsia="zh-CN"/>
              </w:rPr>
              <w:t>PRBs</w:t>
            </w:r>
            <w:proofErr w:type="spellEnd"/>
            <w:r w:rsidRPr="0092739E">
              <w:rPr>
                <w:rFonts w:eastAsia="SimSun"/>
                <w:lang w:val="x-none" w:eastAsia="zh-CN"/>
              </w:rPr>
              <w:t xml:space="preserve"> for 30 kHz SCS, and </w:t>
            </w:r>
          </w:p>
          <w:p w14:paraId="24A88929" w14:textId="77777777" w:rsidR="0092739E" w:rsidRPr="0092739E" w:rsidRDefault="0092739E" w:rsidP="0092739E">
            <w:pPr>
              <w:spacing w:line="240" w:lineRule="auto"/>
              <w:ind w:left="568" w:hanging="284"/>
              <w:jc w:val="left"/>
              <w:rPr>
                <w:rFonts w:eastAsia="SimSun"/>
                <w:lang w:val="x-none" w:eastAsia="zh-CN"/>
              </w:rPr>
            </w:pPr>
            <w:r w:rsidRPr="0092739E">
              <w:rPr>
                <w:rFonts w:eastAsia="SimSun"/>
                <w:lang w:val="x-none"/>
              </w:rPr>
              <w:t>-</w:t>
            </w:r>
            <w:r w:rsidRPr="0092739E">
              <w:rPr>
                <w:rFonts w:eastAsia="SimSun"/>
                <w:lang w:val="x-none"/>
              </w:rPr>
              <w:tab/>
            </w:r>
            <w:r w:rsidRPr="0092739E">
              <w:rPr>
                <w:rFonts w:eastAsia="SimSun"/>
                <w:lang w:val="x-none" w:eastAsia="zh-CN"/>
              </w:rPr>
              <w:t>the UE does not correctly receive the transport block provided by the PDSCH, or</w:t>
            </w:r>
            <w:r w:rsidRPr="0092739E">
              <w:rPr>
                <w:rFonts w:eastAsia="SimSun"/>
                <w:lang w:val="x-none"/>
              </w:rPr>
              <w:t xml:space="preserve"> if the higher layers at the UE do not identify a RAPID associated with a corresponding PRACH transmission from the UE</w:t>
            </w:r>
          </w:p>
          <w:p w14:paraId="0A1952F0" w14:textId="08E6FDCF" w:rsidR="0092739E" w:rsidRPr="00C46D3C" w:rsidRDefault="0092739E" w:rsidP="003A77EC">
            <w:pPr>
              <w:spacing w:line="240" w:lineRule="auto"/>
              <w:jc w:val="left"/>
              <w:rPr>
                <w:rFonts w:eastAsia="SimSun"/>
                <w:lang w:val="en-US"/>
              </w:rPr>
            </w:pPr>
            <w:r w:rsidRPr="0092739E">
              <w:rPr>
                <w:rFonts w:eastAsia="SimSun"/>
                <w:lang w:eastAsia="zh-CN"/>
              </w:rPr>
              <w:t xml:space="preserve">the UE </w:t>
            </w:r>
            <w:r w:rsidRPr="0092739E">
              <w:rPr>
                <w:rFonts w:eastAsia="DengXian"/>
              </w:rPr>
              <w:t>shall be ready</w:t>
            </w:r>
            <w:r w:rsidRPr="0092739E">
              <w:rPr>
                <w:rFonts w:eastAsia="SimSun"/>
              </w:rPr>
              <w:t xml:space="preserve"> to transmit a PRACH no later than </w:t>
            </w:r>
            <m:oMath>
              <m:sSub>
                <m:sSubPr>
                  <m:ctrlPr>
                    <w:rPr>
                      <w:rFonts w:ascii="Cambria Math" w:eastAsia="SimSun" w:hAnsi="Cambria Math"/>
                      <w:i/>
                    </w:rPr>
                  </m:ctrlPr>
                </m:sSubPr>
                <m:e>
                  <m:r>
                    <w:rPr>
                      <w:rFonts w:ascii="Cambria Math" w:eastAsia="SimSun"/>
                    </w:rPr>
                    <m:t>N</m:t>
                  </m:r>
                </m:e>
                <m:sub>
                  <m:r>
                    <w:rPr>
                      <w:rFonts w:ascii="Cambria Math" w:eastAsia="SimSun" w:hAnsi="Cambria Math"/>
                    </w:rPr>
                    <m:t>T,1</m:t>
                  </m:r>
                </m:sub>
              </m:sSub>
              <m:r>
                <w:rPr>
                  <w:rFonts w:ascii="Cambria Math" w:eastAsia="SimSun" w:hAnsi="Cambria Math"/>
                </w:rPr>
                <m:t>+1.75</m:t>
              </m:r>
            </m:oMath>
            <w:r w:rsidRPr="0092739E">
              <w:rPr>
                <w:rFonts w:eastAsia="SimSun"/>
              </w:rPr>
              <w:t xml:space="preserve"> </w:t>
            </w:r>
            <w:r w:rsidRPr="0092739E">
              <w:rPr>
                <w:rFonts w:eastAsia="SimSun"/>
                <w:lang w:val="en-US"/>
              </w:rPr>
              <w:t xml:space="preserve">msec for 15 kHz SCS, or no later than </w:t>
            </w:r>
            <m:oMath>
              <m:sSub>
                <m:sSubPr>
                  <m:ctrlPr>
                    <w:rPr>
                      <w:rFonts w:ascii="Cambria Math" w:eastAsia="SimSun" w:hAnsi="Cambria Math"/>
                      <w:i/>
                    </w:rPr>
                  </m:ctrlPr>
                </m:sSubPr>
                <m:e>
                  <m:r>
                    <w:rPr>
                      <w:rFonts w:ascii="Cambria Math" w:eastAsia="SimSun"/>
                    </w:rPr>
                    <m:t>N</m:t>
                  </m:r>
                </m:e>
                <m:sub>
                  <m:r>
                    <w:rPr>
                      <w:rFonts w:ascii="Cambria Math" w:eastAsia="SimSun" w:hAnsi="Cambria Math"/>
                    </w:rPr>
                    <m:t>T,1</m:t>
                  </m:r>
                </m:sub>
              </m:sSub>
              <m:r>
                <w:rPr>
                  <w:rFonts w:ascii="Cambria Math" w:eastAsia="SimSun" w:hAnsi="Cambria Math"/>
                </w:rPr>
                <m:t>+1.25</m:t>
              </m:r>
            </m:oMath>
            <w:r w:rsidRPr="0092739E">
              <w:rPr>
                <w:rFonts w:eastAsia="SimSun"/>
              </w:rPr>
              <w:t xml:space="preserve"> </w:t>
            </w:r>
            <w:r w:rsidRPr="0092739E">
              <w:rPr>
                <w:rFonts w:eastAsia="SimSun"/>
                <w:lang w:val="en-US"/>
              </w:rPr>
              <w:t>msec for 30 kHz SCS,</w:t>
            </w:r>
            <w:r w:rsidRPr="0092739E">
              <w:rPr>
                <w:rFonts w:eastAsia="SimSun"/>
              </w:rPr>
              <w:t xml:space="preserve"> after the last symbol of the PDSCH reception, or after the last symbol of the window as described in Clauses 8.2 and 8.2A</w:t>
            </w:r>
            <w:r w:rsidRPr="0092739E">
              <w:rPr>
                <w:rFonts w:eastAsia="SimSun"/>
                <w:lang w:val="en-US"/>
              </w:rPr>
              <w:t>.</w:t>
            </w:r>
          </w:p>
        </w:tc>
      </w:tr>
    </w:tbl>
    <w:p w14:paraId="5A42C659" w14:textId="3272BC8A" w:rsidR="001F2150" w:rsidRPr="00C46D3C" w:rsidRDefault="001F2150" w:rsidP="001F2150">
      <w:pPr>
        <w:rPr>
          <w:b/>
          <w:bCs/>
          <w:lang w:val="en-US"/>
        </w:rPr>
      </w:pPr>
      <w:r w:rsidRPr="00C46D3C">
        <w:rPr>
          <w:lang w:val="en-US"/>
        </w:rPr>
        <w:lastRenderedPageBreak/>
        <w:br/>
      </w:r>
      <w:r w:rsidRPr="00C46D3C">
        <w:rPr>
          <w:b/>
          <w:highlight w:val="yellow"/>
          <w:lang w:val="en-US"/>
        </w:rPr>
        <w:t>FL1 High Priority Question 2.1-1a</w:t>
      </w:r>
      <w:r w:rsidRPr="00C46D3C">
        <w:rPr>
          <w:b/>
          <w:bCs/>
          <w:lang w:val="en-US"/>
        </w:rPr>
        <w:t>: Is there a need to update the above 38.213 paragraph to consider that in 2-step RACH, higher layers can indicate to the physical layer to transmit both PRACH and PUSCH (not just PRACH)?</w:t>
      </w:r>
      <w:r w:rsidR="006F4F80" w:rsidRPr="00C46D3C">
        <w:rPr>
          <w:b/>
          <w:bCs/>
          <w:lang w:val="en-US"/>
        </w:rPr>
        <w:t xml:space="preserve">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1F2150" w:rsidRPr="00C46D3C" w14:paraId="15D13D06" w14:textId="77777777" w:rsidTr="003A687E">
        <w:tc>
          <w:tcPr>
            <w:tcW w:w="1479" w:type="dxa"/>
            <w:shd w:val="clear" w:color="auto" w:fill="D9D9D9" w:themeFill="background1" w:themeFillShade="D9"/>
          </w:tcPr>
          <w:p w14:paraId="4EC027FC" w14:textId="77777777" w:rsidR="001F2150" w:rsidRPr="00C46D3C" w:rsidRDefault="001F2150" w:rsidP="003A687E">
            <w:pPr>
              <w:jc w:val="left"/>
              <w:rPr>
                <w:b/>
                <w:bCs/>
                <w:lang w:val="en-US"/>
              </w:rPr>
            </w:pPr>
            <w:r w:rsidRPr="00C46D3C">
              <w:rPr>
                <w:b/>
                <w:bCs/>
                <w:lang w:val="en-US"/>
              </w:rPr>
              <w:t>Company</w:t>
            </w:r>
          </w:p>
        </w:tc>
        <w:tc>
          <w:tcPr>
            <w:tcW w:w="1372" w:type="dxa"/>
            <w:shd w:val="clear" w:color="auto" w:fill="D9D9D9" w:themeFill="background1" w:themeFillShade="D9"/>
          </w:tcPr>
          <w:p w14:paraId="3CCADEB7" w14:textId="77777777" w:rsidR="001F2150" w:rsidRPr="00C46D3C" w:rsidRDefault="001F2150" w:rsidP="003A687E">
            <w:pPr>
              <w:jc w:val="left"/>
              <w:rPr>
                <w:b/>
                <w:bCs/>
                <w:lang w:val="en-US"/>
              </w:rPr>
            </w:pPr>
            <w:r w:rsidRPr="00C46D3C">
              <w:rPr>
                <w:b/>
                <w:bCs/>
                <w:lang w:val="en-US"/>
              </w:rPr>
              <w:t>Y/N</w:t>
            </w:r>
          </w:p>
        </w:tc>
        <w:tc>
          <w:tcPr>
            <w:tcW w:w="6780" w:type="dxa"/>
            <w:shd w:val="clear" w:color="auto" w:fill="D9D9D9" w:themeFill="background1" w:themeFillShade="D9"/>
          </w:tcPr>
          <w:p w14:paraId="4DCEE919" w14:textId="77777777" w:rsidR="001F2150" w:rsidRPr="00C46D3C" w:rsidRDefault="001F2150" w:rsidP="003A687E">
            <w:pPr>
              <w:jc w:val="left"/>
              <w:rPr>
                <w:b/>
                <w:bCs/>
                <w:lang w:val="en-US"/>
              </w:rPr>
            </w:pPr>
            <w:r w:rsidRPr="00C46D3C">
              <w:rPr>
                <w:b/>
                <w:bCs/>
                <w:lang w:val="en-US"/>
              </w:rPr>
              <w:t>Comments</w:t>
            </w:r>
          </w:p>
        </w:tc>
      </w:tr>
      <w:tr w:rsidR="001F2150" w:rsidRPr="00C46D3C" w14:paraId="2407B7F2" w14:textId="77777777" w:rsidTr="003A687E">
        <w:tc>
          <w:tcPr>
            <w:tcW w:w="1479" w:type="dxa"/>
          </w:tcPr>
          <w:p w14:paraId="171ED9F6" w14:textId="0E1BE70A" w:rsidR="001F2150" w:rsidRPr="00C46D3C" w:rsidRDefault="002818E1" w:rsidP="003A687E">
            <w:pPr>
              <w:jc w:val="left"/>
              <w:rPr>
                <w:rFonts w:eastAsiaTheme="minorEastAsia"/>
                <w:lang w:val="en-US" w:eastAsia="zh-CN"/>
              </w:rPr>
            </w:pPr>
            <w:r>
              <w:rPr>
                <w:rFonts w:eastAsiaTheme="minorEastAsia"/>
                <w:lang w:val="en-US" w:eastAsia="zh-CN"/>
              </w:rPr>
              <w:t>QC</w:t>
            </w:r>
          </w:p>
        </w:tc>
        <w:tc>
          <w:tcPr>
            <w:tcW w:w="1372" w:type="dxa"/>
          </w:tcPr>
          <w:p w14:paraId="159C707C" w14:textId="65F79F16" w:rsidR="001F2150" w:rsidRPr="00C46D3C" w:rsidRDefault="009E47F3" w:rsidP="003A687E">
            <w:pPr>
              <w:tabs>
                <w:tab w:val="left" w:pos="551"/>
              </w:tabs>
              <w:jc w:val="left"/>
              <w:rPr>
                <w:rFonts w:eastAsiaTheme="minorEastAsia"/>
                <w:lang w:val="en-US" w:eastAsia="zh-CN"/>
              </w:rPr>
            </w:pPr>
            <w:r>
              <w:rPr>
                <w:rFonts w:eastAsiaTheme="minorEastAsia"/>
                <w:lang w:val="en-US" w:eastAsia="zh-CN"/>
              </w:rPr>
              <w:t>No</w:t>
            </w:r>
          </w:p>
        </w:tc>
        <w:tc>
          <w:tcPr>
            <w:tcW w:w="6780" w:type="dxa"/>
          </w:tcPr>
          <w:p w14:paraId="602EEB25" w14:textId="5D10F770" w:rsidR="00AF6CFC" w:rsidRDefault="002818E1" w:rsidP="003A687E">
            <w:pPr>
              <w:jc w:val="left"/>
              <w:rPr>
                <w:rFonts w:eastAsiaTheme="minorEastAsia"/>
                <w:lang w:val="en-US" w:eastAsia="zh-CN"/>
              </w:rPr>
            </w:pPr>
            <w:r>
              <w:rPr>
                <w:rFonts w:eastAsiaTheme="minorEastAsia"/>
                <w:lang w:val="en-US" w:eastAsia="zh-CN"/>
              </w:rPr>
              <w:t>The paragraph mentioned in [7] seems not the above. The paragraph that [7] targets to modify is the following. But anyway, we don’t need the need to update the below neither.</w:t>
            </w:r>
            <w:r w:rsidR="00AF6CFC">
              <w:rPr>
                <w:rFonts w:eastAsiaTheme="minorEastAsia"/>
                <w:lang w:val="en-US" w:eastAsia="zh-CN"/>
              </w:rPr>
              <w:br/>
            </w:r>
          </w:p>
          <w:p w14:paraId="471B826D" w14:textId="77777777" w:rsidR="002818E1" w:rsidRPr="002818E1" w:rsidRDefault="002818E1" w:rsidP="002818E1">
            <w:pPr>
              <w:jc w:val="left"/>
              <w:rPr>
                <w:rFonts w:eastAsia="SimSun"/>
              </w:rPr>
            </w:pPr>
            <w:r w:rsidRPr="002818E1">
              <w:rPr>
                <w:rFonts w:eastAsia="SimSun"/>
              </w:rPr>
              <w:t xml:space="preserve">When </w:t>
            </w:r>
          </w:p>
          <w:p w14:paraId="056769F7" w14:textId="77777777" w:rsidR="002818E1" w:rsidRPr="002818E1" w:rsidRDefault="002818E1" w:rsidP="002818E1">
            <w:pPr>
              <w:ind w:left="568" w:hanging="284"/>
              <w:jc w:val="left"/>
              <w:rPr>
                <w:rFonts w:eastAsia="SimSun"/>
                <w:lang w:eastAsia="zh-CN"/>
              </w:rPr>
            </w:pPr>
            <w:r w:rsidRPr="002818E1">
              <w:rPr>
                <w:rFonts w:eastAsia="SimSun"/>
              </w:rPr>
              <w:t>-</w:t>
            </w:r>
            <w:r w:rsidRPr="002818E1">
              <w:rPr>
                <w:rFonts w:eastAsia="SimSun"/>
              </w:rPr>
              <w:tab/>
              <w:t xml:space="preserve">a UE receives a PDSCH scheduled by a DCI format with CRC scrambled by a RA-RNTI or a MsgB-RNTI over </w:t>
            </w:r>
            <w:r w:rsidRPr="002818E1">
              <w:rPr>
                <w:rFonts w:eastAsia="SimSun"/>
                <w:lang w:eastAsia="zh-CN"/>
              </w:rPr>
              <w:t xml:space="preserve">a number of PRBs that is larger than 25 PRBs for 15 kHz SCS or larger than 12 PRBs for 30 kHz SCS, and </w:t>
            </w:r>
          </w:p>
          <w:p w14:paraId="6B58DE74" w14:textId="77777777" w:rsidR="002818E1" w:rsidRPr="002818E1" w:rsidRDefault="002818E1" w:rsidP="002818E1">
            <w:pPr>
              <w:ind w:left="568" w:hanging="284"/>
              <w:jc w:val="left"/>
              <w:rPr>
                <w:rFonts w:eastAsia="SimSun"/>
                <w:lang w:eastAsia="zh-CN"/>
              </w:rPr>
            </w:pPr>
            <w:r w:rsidRPr="002818E1">
              <w:rPr>
                <w:rFonts w:eastAsia="SimSun"/>
              </w:rPr>
              <w:t>-</w:t>
            </w:r>
            <w:r w:rsidRPr="002818E1">
              <w:rPr>
                <w:rFonts w:eastAsia="SimSun"/>
              </w:rPr>
              <w:tab/>
            </w:r>
            <w:r w:rsidRPr="002818E1">
              <w:rPr>
                <w:rFonts w:eastAsia="SimSun"/>
                <w:lang w:eastAsia="zh-CN"/>
              </w:rPr>
              <w:t>the UE does not correctly receive the transport block provided by the PDSCH, or</w:t>
            </w:r>
            <w:r w:rsidRPr="002818E1">
              <w:rPr>
                <w:rFonts w:eastAsia="SimSun"/>
              </w:rPr>
              <w:t xml:space="preserve"> if the higher layers at the UE do not identify a RAPID associated with a corresponding PRACH transmission from the UE</w:t>
            </w:r>
          </w:p>
          <w:p w14:paraId="2D940EC7" w14:textId="5A4A2F6A" w:rsidR="002818E1" w:rsidRPr="0092739E" w:rsidRDefault="002818E1" w:rsidP="003A687E">
            <w:pPr>
              <w:jc w:val="left"/>
              <w:rPr>
                <w:rFonts w:eastAsia="SimSun"/>
              </w:rPr>
            </w:pPr>
            <w:r w:rsidRPr="002818E1">
              <w:rPr>
                <w:rFonts w:eastAsia="SimSun"/>
                <w:lang w:eastAsia="zh-CN"/>
              </w:rPr>
              <w:t xml:space="preserve">the UE </w:t>
            </w:r>
            <w:r w:rsidRPr="002818E1">
              <w:rPr>
                <w:rFonts w:eastAsia="DengXian"/>
              </w:rPr>
              <w:t>shall be ready</w:t>
            </w:r>
            <w:r w:rsidRPr="002818E1">
              <w:rPr>
                <w:rFonts w:eastAsia="SimSun"/>
              </w:rPr>
              <w:t xml:space="preserve"> to transmit a PRACH no later than </w:t>
            </w:r>
            <m:oMath>
              <m:sSub>
                <m:sSubPr>
                  <m:ctrlPr>
                    <w:rPr>
                      <w:rFonts w:ascii="Cambria Math" w:eastAsia="SimSun" w:hAnsi="Cambria Math"/>
                      <w:i/>
                    </w:rPr>
                  </m:ctrlPr>
                </m:sSubPr>
                <m:e>
                  <m:r>
                    <w:rPr>
                      <w:rFonts w:ascii="Cambria Math" w:eastAsia="SimSun"/>
                    </w:rPr>
                    <m:t>N</m:t>
                  </m:r>
                </m:e>
                <m:sub>
                  <m:r>
                    <w:rPr>
                      <w:rFonts w:ascii="Cambria Math" w:eastAsia="SimSun" w:hAnsi="Cambria Math"/>
                    </w:rPr>
                    <m:t>T,1</m:t>
                  </m:r>
                </m:sub>
              </m:sSub>
              <m:r>
                <w:rPr>
                  <w:rFonts w:ascii="Cambria Math" w:eastAsia="SimSun" w:hAnsi="Cambria Math"/>
                </w:rPr>
                <m:t>+1.75</m:t>
              </m:r>
            </m:oMath>
            <w:r w:rsidRPr="002818E1">
              <w:rPr>
                <w:rFonts w:eastAsia="SimSun"/>
              </w:rPr>
              <w:t xml:space="preserve"> msec for 15 kHz SCS, or no later than </w:t>
            </w:r>
            <m:oMath>
              <m:sSub>
                <m:sSubPr>
                  <m:ctrlPr>
                    <w:rPr>
                      <w:rFonts w:ascii="Cambria Math" w:eastAsia="SimSun" w:hAnsi="Cambria Math"/>
                      <w:i/>
                    </w:rPr>
                  </m:ctrlPr>
                </m:sSubPr>
                <m:e>
                  <m:r>
                    <w:rPr>
                      <w:rFonts w:ascii="Cambria Math" w:eastAsia="SimSun"/>
                    </w:rPr>
                    <m:t>N</m:t>
                  </m:r>
                </m:e>
                <m:sub>
                  <m:r>
                    <w:rPr>
                      <w:rFonts w:ascii="Cambria Math" w:eastAsia="SimSun" w:hAnsi="Cambria Math"/>
                    </w:rPr>
                    <m:t>T,1</m:t>
                  </m:r>
                </m:sub>
              </m:sSub>
              <m:r>
                <w:rPr>
                  <w:rFonts w:ascii="Cambria Math" w:eastAsia="SimSun" w:hAnsi="Cambria Math"/>
                </w:rPr>
                <m:t>+1.25</m:t>
              </m:r>
            </m:oMath>
            <w:r w:rsidRPr="002818E1">
              <w:rPr>
                <w:rFonts w:eastAsia="SimSun"/>
              </w:rPr>
              <w:t xml:space="preserve"> msec for 30 kHz SCS, after the last symbol of the PDSCH reception, or after the last symbol of the window as described in Clauses 8.2 and 8.2A.</w:t>
            </w:r>
          </w:p>
        </w:tc>
      </w:tr>
      <w:tr w:rsidR="001F2150" w:rsidRPr="00C46D3C" w14:paraId="29931046" w14:textId="77777777" w:rsidTr="003A687E">
        <w:tc>
          <w:tcPr>
            <w:tcW w:w="1479" w:type="dxa"/>
          </w:tcPr>
          <w:p w14:paraId="5728759C" w14:textId="57706F58" w:rsidR="001F2150" w:rsidRPr="00C46D3C" w:rsidRDefault="0092739E" w:rsidP="003A687E">
            <w:pPr>
              <w:jc w:val="left"/>
              <w:rPr>
                <w:rFonts w:eastAsiaTheme="minorEastAsia"/>
                <w:lang w:val="en-US" w:eastAsia="zh-CN"/>
              </w:rPr>
            </w:pPr>
            <w:r>
              <w:rPr>
                <w:rFonts w:eastAsiaTheme="minorEastAsia"/>
                <w:lang w:val="en-US" w:eastAsia="zh-CN"/>
              </w:rPr>
              <w:t>FL</w:t>
            </w:r>
          </w:p>
        </w:tc>
        <w:tc>
          <w:tcPr>
            <w:tcW w:w="1372" w:type="dxa"/>
          </w:tcPr>
          <w:p w14:paraId="4634D270" w14:textId="713472BC" w:rsidR="001F2150" w:rsidRPr="00C46D3C" w:rsidRDefault="001F2150" w:rsidP="003A687E">
            <w:pPr>
              <w:tabs>
                <w:tab w:val="left" w:pos="551"/>
              </w:tabs>
              <w:jc w:val="left"/>
              <w:rPr>
                <w:rFonts w:eastAsiaTheme="minorEastAsia"/>
                <w:lang w:val="en-US" w:eastAsia="zh-CN"/>
              </w:rPr>
            </w:pPr>
          </w:p>
        </w:tc>
        <w:tc>
          <w:tcPr>
            <w:tcW w:w="6780" w:type="dxa"/>
          </w:tcPr>
          <w:p w14:paraId="7379FAAF" w14:textId="75DD452A" w:rsidR="001F2150" w:rsidRPr="00C46D3C" w:rsidRDefault="0092739E" w:rsidP="003A687E">
            <w:pPr>
              <w:jc w:val="left"/>
              <w:rPr>
                <w:rFonts w:eastAsiaTheme="minorEastAsia"/>
                <w:lang w:val="en-US" w:eastAsia="zh-CN"/>
              </w:rPr>
            </w:pPr>
            <w:r>
              <w:rPr>
                <w:rFonts w:eastAsiaTheme="minorEastAsia"/>
                <w:lang w:val="en-US" w:eastAsia="zh-CN"/>
              </w:rPr>
              <w:t xml:space="preserve">Thanks for </w:t>
            </w:r>
            <w:r w:rsidR="0076291E">
              <w:rPr>
                <w:rFonts w:eastAsiaTheme="minorEastAsia"/>
                <w:lang w:val="en-US" w:eastAsia="zh-CN"/>
              </w:rPr>
              <w:t xml:space="preserve">spotting </w:t>
            </w:r>
            <w:r w:rsidR="00B43A9B">
              <w:rPr>
                <w:rFonts w:eastAsiaTheme="minorEastAsia"/>
                <w:lang w:val="en-US" w:eastAsia="zh-CN"/>
              </w:rPr>
              <w:t>th</w:t>
            </w:r>
            <w:r w:rsidR="00E56D84">
              <w:rPr>
                <w:rFonts w:eastAsiaTheme="minorEastAsia"/>
                <w:lang w:val="en-US" w:eastAsia="zh-CN"/>
              </w:rPr>
              <w:t>is.</w:t>
            </w:r>
            <w:r>
              <w:rPr>
                <w:rFonts w:eastAsiaTheme="minorEastAsia"/>
                <w:lang w:val="en-US" w:eastAsia="zh-CN"/>
              </w:rPr>
              <w:t xml:space="preserve"> I have updated the text snippet above the question, so that it shows the right paragraph.</w:t>
            </w:r>
            <w:r w:rsidR="005F6329">
              <w:rPr>
                <w:rFonts w:eastAsiaTheme="minorEastAsia"/>
                <w:lang w:val="en-US" w:eastAsia="zh-CN"/>
              </w:rPr>
              <w:t xml:space="preserve"> Sorry for any confusion</w:t>
            </w:r>
            <w:r w:rsidR="00E56D84">
              <w:rPr>
                <w:rFonts w:eastAsiaTheme="minorEastAsia"/>
                <w:lang w:val="en-US" w:eastAsia="zh-CN"/>
              </w:rPr>
              <w:t xml:space="preserve"> this might have caused.</w:t>
            </w:r>
          </w:p>
        </w:tc>
      </w:tr>
      <w:tr w:rsidR="001F2150" w:rsidRPr="00C46D3C" w14:paraId="507CC781" w14:textId="77777777" w:rsidTr="003A687E">
        <w:tc>
          <w:tcPr>
            <w:tcW w:w="1479" w:type="dxa"/>
          </w:tcPr>
          <w:p w14:paraId="09E41B49" w14:textId="3573FD78" w:rsidR="001F2150" w:rsidRPr="00C46D3C" w:rsidRDefault="001F2150" w:rsidP="003A687E">
            <w:pPr>
              <w:jc w:val="left"/>
              <w:rPr>
                <w:rFonts w:eastAsiaTheme="minorEastAsia"/>
                <w:lang w:val="en-US" w:eastAsia="zh-CN"/>
              </w:rPr>
            </w:pPr>
          </w:p>
        </w:tc>
        <w:tc>
          <w:tcPr>
            <w:tcW w:w="1372" w:type="dxa"/>
          </w:tcPr>
          <w:p w14:paraId="0EF7686F" w14:textId="440CADCA" w:rsidR="001F2150" w:rsidRPr="00C46D3C" w:rsidRDefault="001F2150" w:rsidP="003A687E">
            <w:pPr>
              <w:tabs>
                <w:tab w:val="left" w:pos="551"/>
              </w:tabs>
              <w:jc w:val="left"/>
              <w:rPr>
                <w:rFonts w:eastAsiaTheme="minorEastAsia"/>
                <w:lang w:val="en-US" w:eastAsia="zh-CN"/>
              </w:rPr>
            </w:pPr>
          </w:p>
        </w:tc>
        <w:tc>
          <w:tcPr>
            <w:tcW w:w="6780" w:type="dxa"/>
          </w:tcPr>
          <w:p w14:paraId="446E248B" w14:textId="3EB515A8" w:rsidR="001F2150" w:rsidRPr="00C46D3C" w:rsidRDefault="001F2150" w:rsidP="003A687E">
            <w:pPr>
              <w:jc w:val="left"/>
              <w:rPr>
                <w:rFonts w:eastAsiaTheme="minorEastAsia"/>
                <w:lang w:val="en-US" w:eastAsia="zh-CN"/>
              </w:rPr>
            </w:pPr>
          </w:p>
        </w:tc>
      </w:tr>
    </w:tbl>
    <w:p w14:paraId="5CF55363" w14:textId="6404C536" w:rsidR="004F658A" w:rsidRDefault="001F2150" w:rsidP="00671E1D">
      <w:pPr>
        <w:rPr>
          <w:lang w:val="en-US"/>
        </w:rPr>
      </w:pPr>
      <w:r w:rsidRPr="00C46D3C">
        <w:rPr>
          <w:lang w:val="en-US"/>
        </w:rPr>
        <w:br/>
      </w:r>
      <w:r w:rsidR="008F57E5">
        <w:rPr>
          <w:lang w:val="en-US"/>
        </w:rPr>
        <w:t>Contribution [</w:t>
      </w:r>
      <w:r w:rsidR="00A849FB">
        <w:rPr>
          <w:lang w:val="en-US"/>
        </w:rPr>
        <w:t>26</w:t>
      </w:r>
      <w:r w:rsidR="008F57E5">
        <w:rPr>
          <w:lang w:val="en-US"/>
        </w:rPr>
        <w:t>] proposes to interpret initial access as random access in RRC_IDLE, meaning that the random access procedure for UEs supporting FG 48-2 and UEs not supporting FG 48-2 should be the same in RRC_IDLE but can be different in RRC_INACTIVE and RRC_CONNECTED.</w:t>
      </w:r>
    </w:p>
    <w:p w14:paraId="65F0C280" w14:textId="70637002" w:rsidR="00076601" w:rsidRPr="00C46D3C" w:rsidRDefault="00076601" w:rsidP="00076601">
      <w:pPr>
        <w:rPr>
          <w:b/>
          <w:bCs/>
          <w:lang w:val="en-US"/>
        </w:rPr>
      </w:pPr>
      <w:r w:rsidRPr="00C46D3C">
        <w:rPr>
          <w:b/>
          <w:highlight w:val="yellow"/>
          <w:lang w:val="en-US"/>
        </w:rPr>
        <w:t>FL1 High Priority Question 2.1-2a</w:t>
      </w:r>
      <w:r w:rsidRPr="00C46D3C">
        <w:rPr>
          <w:b/>
          <w:bCs/>
          <w:lang w:val="en-US"/>
        </w:rPr>
        <w:t xml:space="preserve">: </w:t>
      </w:r>
      <w:r>
        <w:rPr>
          <w:b/>
          <w:bCs/>
          <w:lang w:val="en-US"/>
        </w:rPr>
        <w:t>Can the “same initial access procedure” (for UEs supporting FG 48-2 and UEs not supporting FG 48-2) be interpreted as “random access in RRC_IDLE”?</w:t>
      </w:r>
      <w:r w:rsidR="00B06807">
        <w:rPr>
          <w:b/>
          <w:bCs/>
          <w:lang w:val="en-US"/>
        </w:rPr>
        <w:t xml:space="preserve">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076601" w:rsidRPr="00C46D3C" w14:paraId="45220F94" w14:textId="77777777" w:rsidTr="003A687E">
        <w:tc>
          <w:tcPr>
            <w:tcW w:w="1479" w:type="dxa"/>
            <w:shd w:val="clear" w:color="auto" w:fill="D9D9D9" w:themeFill="background1" w:themeFillShade="D9"/>
          </w:tcPr>
          <w:p w14:paraId="60629A17" w14:textId="77777777" w:rsidR="00076601" w:rsidRPr="00C46D3C" w:rsidRDefault="00076601" w:rsidP="003A687E">
            <w:pPr>
              <w:jc w:val="left"/>
              <w:rPr>
                <w:b/>
                <w:bCs/>
                <w:lang w:val="en-US"/>
              </w:rPr>
            </w:pPr>
            <w:r w:rsidRPr="00C46D3C">
              <w:rPr>
                <w:b/>
                <w:bCs/>
                <w:lang w:val="en-US"/>
              </w:rPr>
              <w:t>Company</w:t>
            </w:r>
          </w:p>
        </w:tc>
        <w:tc>
          <w:tcPr>
            <w:tcW w:w="1372" w:type="dxa"/>
            <w:shd w:val="clear" w:color="auto" w:fill="D9D9D9" w:themeFill="background1" w:themeFillShade="D9"/>
          </w:tcPr>
          <w:p w14:paraId="41BE4C48" w14:textId="77777777" w:rsidR="00076601" w:rsidRPr="00C46D3C" w:rsidRDefault="00076601" w:rsidP="003A687E">
            <w:pPr>
              <w:jc w:val="left"/>
              <w:rPr>
                <w:b/>
                <w:bCs/>
                <w:lang w:val="en-US"/>
              </w:rPr>
            </w:pPr>
            <w:r w:rsidRPr="00C46D3C">
              <w:rPr>
                <w:b/>
                <w:bCs/>
                <w:lang w:val="en-US"/>
              </w:rPr>
              <w:t>Y/N</w:t>
            </w:r>
          </w:p>
        </w:tc>
        <w:tc>
          <w:tcPr>
            <w:tcW w:w="6780" w:type="dxa"/>
            <w:shd w:val="clear" w:color="auto" w:fill="D9D9D9" w:themeFill="background1" w:themeFillShade="D9"/>
          </w:tcPr>
          <w:p w14:paraId="3C813D86" w14:textId="77777777" w:rsidR="00076601" w:rsidRPr="00C46D3C" w:rsidRDefault="00076601" w:rsidP="003A687E">
            <w:pPr>
              <w:jc w:val="left"/>
              <w:rPr>
                <w:b/>
                <w:bCs/>
                <w:lang w:val="en-US"/>
              </w:rPr>
            </w:pPr>
            <w:r w:rsidRPr="00C46D3C">
              <w:rPr>
                <w:b/>
                <w:bCs/>
                <w:lang w:val="en-US"/>
              </w:rPr>
              <w:t>Comments</w:t>
            </w:r>
          </w:p>
        </w:tc>
      </w:tr>
      <w:tr w:rsidR="00076601" w:rsidRPr="00C46D3C" w14:paraId="3526D82B" w14:textId="77777777" w:rsidTr="003A687E">
        <w:tc>
          <w:tcPr>
            <w:tcW w:w="1479" w:type="dxa"/>
          </w:tcPr>
          <w:p w14:paraId="46BC68B2" w14:textId="0DE0701C" w:rsidR="00076601" w:rsidRPr="00C46D3C" w:rsidRDefault="00F24878" w:rsidP="003A687E">
            <w:pPr>
              <w:jc w:val="left"/>
              <w:rPr>
                <w:rFonts w:eastAsiaTheme="minorEastAsia"/>
                <w:lang w:val="en-US" w:eastAsia="zh-CN"/>
              </w:rPr>
            </w:pPr>
            <w:r>
              <w:rPr>
                <w:rFonts w:eastAsiaTheme="minorEastAsia"/>
                <w:lang w:val="en-US" w:eastAsia="zh-CN"/>
              </w:rPr>
              <w:t>QC</w:t>
            </w:r>
          </w:p>
        </w:tc>
        <w:tc>
          <w:tcPr>
            <w:tcW w:w="1372" w:type="dxa"/>
          </w:tcPr>
          <w:p w14:paraId="45095CE4" w14:textId="2A96A39F" w:rsidR="00076601" w:rsidRPr="00C46D3C" w:rsidRDefault="00F24878" w:rsidP="003A687E">
            <w:pPr>
              <w:tabs>
                <w:tab w:val="left" w:pos="551"/>
              </w:tabs>
              <w:jc w:val="left"/>
              <w:rPr>
                <w:rFonts w:eastAsiaTheme="minorEastAsia"/>
                <w:lang w:val="en-US" w:eastAsia="zh-CN"/>
              </w:rPr>
            </w:pPr>
            <w:r>
              <w:rPr>
                <w:rFonts w:eastAsiaTheme="minorEastAsia"/>
                <w:lang w:val="en-US" w:eastAsia="zh-CN"/>
              </w:rPr>
              <w:t>Yes</w:t>
            </w:r>
          </w:p>
        </w:tc>
        <w:tc>
          <w:tcPr>
            <w:tcW w:w="6780" w:type="dxa"/>
          </w:tcPr>
          <w:p w14:paraId="790F4AD4" w14:textId="2E32AB04" w:rsidR="00F24878" w:rsidRDefault="00F24878" w:rsidP="00F24878">
            <w:pPr>
              <w:tabs>
                <w:tab w:val="left" w:pos="551"/>
              </w:tabs>
              <w:jc w:val="left"/>
              <w:rPr>
                <w:rFonts w:eastAsiaTheme="minorEastAsia"/>
                <w:lang w:val="en-US" w:eastAsia="zh-CN"/>
              </w:rPr>
            </w:pPr>
            <w:r w:rsidRPr="00F24878">
              <w:rPr>
                <w:rFonts w:eastAsiaTheme="minorEastAsia"/>
                <w:lang w:val="en-US" w:eastAsia="zh-CN"/>
              </w:rPr>
              <w:t xml:space="preserve">To facilitate </w:t>
            </w:r>
            <w:r>
              <w:rPr>
                <w:rFonts w:eastAsiaTheme="minorEastAsia"/>
                <w:lang w:val="en-US" w:eastAsia="zh-CN"/>
              </w:rPr>
              <w:t xml:space="preserve">a </w:t>
            </w:r>
            <w:r w:rsidRPr="00F24878">
              <w:rPr>
                <w:rFonts w:eastAsiaTheme="minorEastAsia"/>
                <w:lang w:val="en-US" w:eastAsia="zh-CN"/>
              </w:rPr>
              <w:t xml:space="preserve">PR1 UE access NW as smooth as </w:t>
            </w:r>
            <w:r>
              <w:rPr>
                <w:rFonts w:eastAsiaTheme="minorEastAsia"/>
                <w:lang w:val="en-US" w:eastAsia="zh-CN"/>
              </w:rPr>
              <w:t xml:space="preserve">a </w:t>
            </w:r>
            <w:r w:rsidRPr="00F24878">
              <w:rPr>
                <w:rFonts w:eastAsiaTheme="minorEastAsia"/>
                <w:lang w:val="en-US" w:eastAsia="zh-CN"/>
              </w:rPr>
              <w:t xml:space="preserve">regular UE, the time relaxation and BB restriction should not be applied to </w:t>
            </w:r>
            <w:r>
              <w:rPr>
                <w:rFonts w:eastAsiaTheme="minorEastAsia"/>
                <w:lang w:val="en-US" w:eastAsia="zh-CN"/>
              </w:rPr>
              <w:t xml:space="preserve">the </w:t>
            </w:r>
            <w:r w:rsidRPr="00F24878">
              <w:rPr>
                <w:rFonts w:eastAsiaTheme="minorEastAsia"/>
                <w:lang w:val="en-US" w:eastAsia="zh-CN"/>
              </w:rPr>
              <w:t xml:space="preserve">PR1 UE. Therefore, whenever it is possible, the timeline relaxation and BB restriction should not be applied to PR1 UE. </w:t>
            </w:r>
          </w:p>
          <w:p w14:paraId="133D63B5" w14:textId="2C54C402" w:rsidR="00076601" w:rsidRPr="00C46D3C" w:rsidRDefault="00F24878" w:rsidP="00F24878">
            <w:pPr>
              <w:tabs>
                <w:tab w:val="left" w:pos="551"/>
              </w:tabs>
              <w:jc w:val="left"/>
              <w:rPr>
                <w:rFonts w:eastAsiaTheme="minorEastAsia"/>
                <w:lang w:val="en-US" w:eastAsia="zh-CN"/>
              </w:rPr>
            </w:pPr>
            <w:r>
              <w:rPr>
                <w:rFonts w:eastAsiaTheme="minorEastAsia"/>
                <w:lang w:val="en-US" w:eastAsia="zh-CN"/>
              </w:rPr>
              <w:t>With the above, we think “</w:t>
            </w:r>
            <w:r w:rsidRPr="00F24878">
              <w:rPr>
                <w:rFonts w:eastAsiaTheme="minorEastAsia"/>
                <w:lang w:val="en-US" w:eastAsia="zh-CN"/>
              </w:rPr>
              <w:t>same initial access procedure” means “random access in RRC_IDLE”.</w:t>
            </w:r>
            <w:r>
              <w:rPr>
                <w:b/>
                <w:bCs/>
                <w:lang w:val="en-US"/>
              </w:rPr>
              <w:t xml:space="preserve"> </w:t>
            </w:r>
          </w:p>
        </w:tc>
      </w:tr>
      <w:tr w:rsidR="00076601" w:rsidRPr="00C46D3C" w14:paraId="5E19A07F" w14:textId="77777777" w:rsidTr="003A687E">
        <w:tc>
          <w:tcPr>
            <w:tcW w:w="1479" w:type="dxa"/>
          </w:tcPr>
          <w:p w14:paraId="2E3FB30D" w14:textId="77777777" w:rsidR="00076601" w:rsidRPr="00C46D3C" w:rsidRDefault="00076601" w:rsidP="003A687E">
            <w:pPr>
              <w:jc w:val="left"/>
              <w:rPr>
                <w:rFonts w:eastAsiaTheme="minorEastAsia"/>
                <w:lang w:val="en-US" w:eastAsia="zh-CN"/>
              </w:rPr>
            </w:pPr>
          </w:p>
        </w:tc>
        <w:tc>
          <w:tcPr>
            <w:tcW w:w="1372" w:type="dxa"/>
          </w:tcPr>
          <w:p w14:paraId="5CC4D3DC" w14:textId="77777777" w:rsidR="00076601" w:rsidRPr="00C46D3C" w:rsidRDefault="00076601" w:rsidP="003A687E">
            <w:pPr>
              <w:tabs>
                <w:tab w:val="left" w:pos="551"/>
              </w:tabs>
              <w:jc w:val="left"/>
              <w:rPr>
                <w:rFonts w:eastAsiaTheme="minorEastAsia"/>
                <w:lang w:val="en-US" w:eastAsia="zh-CN"/>
              </w:rPr>
            </w:pPr>
          </w:p>
        </w:tc>
        <w:tc>
          <w:tcPr>
            <w:tcW w:w="6780" w:type="dxa"/>
          </w:tcPr>
          <w:p w14:paraId="06008C79" w14:textId="77777777" w:rsidR="00076601" w:rsidRPr="00C46D3C" w:rsidRDefault="00076601" w:rsidP="003A687E">
            <w:pPr>
              <w:jc w:val="left"/>
              <w:rPr>
                <w:rFonts w:eastAsiaTheme="minorEastAsia"/>
                <w:lang w:val="en-US" w:eastAsia="zh-CN"/>
              </w:rPr>
            </w:pPr>
          </w:p>
        </w:tc>
      </w:tr>
      <w:tr w:rsidR="00076601" w:rsidRPr="00C46D3C" w14:paraId="3D13B1ED" w14:textId="77777777" w:rsidTr="003A687E">
        <w:tc>
          <w:tcPr>
            <w:tcW w:w="1479" w:type="dxa"/>
          </w:tcPr>
          <w:p w14:paraId="182F1E3A" w14:textId="77777777" w:rsidR="00076601" w:rsidRPr="00C46D3C" w:rsidRDefault="00076601" w:rsidP="003A687E">
            <w:pPr>
              <w:jc w:val="left"/>
              <w:rPr>
                <w:rFonts w:eastAsiaTheme="minorEastAsia"/>
                <w:lang w:val="en-US" w:eastAsia="zh-CN"/>
              </w:rPr>
            </w:pPr>
          </w:p>
        </w:tc>
        <w:tc>
          <w:tcPr>
            <w:tcW w:w="1372" w:type="dxa"/>
          </w:tcPr>
          <w:p w14:paraId="62A754BC" w14:textId="77777777" w:rsidR="00076601" w:rsidRPr="00C46D3C" w:rsidRDefault="00076601" w:rsidP="003A687E">
            <w:pPr>
              <w:tabs>
                <w:tab w:val="left" w:pos="551"/>
              </w:tabs>
              <w:jc w:val="left"/>
              <w:rPr>
                <w:rFonts w:eastAsiaTheme="minorEastAsia"/>
                <w:lang w:val="en-US" w:eastAsia="zh-CN"/>
              </w:rPr>
            </w:pPr>
          </w:p>
        </w:tc>
        <w:tc>
          <w:tcPr>
            <w:tcW w:w="6780" w:type="dxa"/>
          </w:tcPr>
          <w:p w14:paraId="486A9CF1" w14:textId="77777777" w:rsidR="00076601" w:rsidRPr="00C46D3C" w:rsidRDefault="00076601" w:rsidP="003A687E">
            <w:pPr>
              <w:jc w:val="left"/>
              <w:rPr>
                <w:rFonts w:eastAsiaTheme="minorEastAsia"/>
                <w:lang w:val="en-US" w:eastAsia="zh-CN"/>
              </w:rPr>
            </w:pPr>
          </w:p>
        </w:tc>
      </w:tr>
    </w:tbl>
    <w:p w14:paraId="7BF65DF6" w14:textId="6E7339C4" w:rsidR="00671E1D" w:rsidRPr="00C46D3C" w:rsidRDefault="00076601" w:rsidP="00671E1D">
      <w:pPr>
        <w:rPr>
          <w:lang w:val="en-US"/>
        </w:rPr>
      </w:pPr>
      <w:r>
        <w:rPr>
          <w:lang w:val="en-US"/>
        </w:rPr>
        <w:br/>
        <w:t>Contribution</w:t>
      </w:r>
      <w:r w:rsidR="008F57E5">
        <w:rPr>
          <w:lang w:val="en-US"/>
        </w:rPr>
        <w:t xml:space="preserve"> </w:t>
      </w:r>
      <w:r w:rsidR="00671E1D" w:rsidRPr="00C46D3C">
        <w:rPr>
          <w:lang w:val="en-US"/>
        </w:rPr>
        <w:t>[</w:t>
      </w:r>
      <w:r w:rsidR="00A849FB">
        <w:rPr>
          <w:lang w:val="en-US"/>
        </w:rPr>
        <w:t>17</w:t>
      </w:r>
      <w:r w:rsidR="00671E1D" w:rsidRPr="00C46D3C">
        <w:rPr>
          <w:lang w:val="en-US"/>
        </w:rPr>
        <w:t>] express</w:t>
      </w:r>
      <w:r w:rsidR="004512D6">
        <w:rPr>
          <w:lang w:val="en-US"/>
        </w:rPr>
        <w:t>es</w:t>
      </w:r>
      <w:r w:rsidR="00671E1D" w:rsidRPr="00C46D3C">
        <w:rPr>
          <w:lang w:val="en-US"/>
        </w:rPr>
        <w:t xml:space="preserve"> that the following paragraphs in 38.213 [3</w:t>
      </w:r>
      <w:r w:rsidR="00B57ADE" w:rsidRPr="00C46D3C">
        <w:rPr>
          <w:lang w:val="en-US"/>
        </w:rPr>
        <w:t>1</w:t>
      </w:r>
      <w:r w:rsidR="00671E1D" w:rsidRPr="00C46D3C">
        <w:rPr>
          <w:lang w:val="en-US"/>
        </w:rPr>
        <w:t>] clause 17.1A do not consider that after initial access, the random access timeline does not need to be relaxed for FG 48-2 UEs.</w:t>
      </w:r>
    </w:p>
    <w:tbl>
      <w:tblPr>
        <w:tblStyle w:val="TableGrid"/>
        <w:tblW w:w="0" w:type="auto"/>
        <w:tblLook w:val="04A0" w:firstRow="1" w:lastRow="0" w:firstColumn="1" w:lastColumn="0" w:noHBand="0" w:noVBand="1"/>
      </w:tblPr>
      <w:tblGrid>
        <w:gridCol w:w="9630"/>
      </w:tblGrid>
      <w:tr w:rsidR="00671E1D" w:rsidRPr="00C46D3C" w14:paraId="3A546D89" w14:textId="77777777" w:rsidTr="003A687E">
        <w:tc>
          <w:tcPr>
            <w:tcW w:w="9630" w:type="dxa"/>
          </w:tcPr>
          <w:p w14:paraId="79E537BD" w14:textId="77777777" w:rsidR="00671E1D" w:rsidRPr="00671E1D" w:rsidRDefault="00671E1D" w:rsidP="00671E1D">
            <w:pPr>
              <w:spacing w:line="240" w:lineRule="auto"/>
              <w:jc w:val="left"/>
              <w:rPr>
                <w:rFonts w:eastAsia="SimSun"/>
                <w:lang w:val="en-US"/>
              </w:rPr>
            </w:pPr>
            <w:r w:rsidRPr="00671E1D">
              <w:rPr>
                <w:rFonts w:eastAsia="SimSun"/>
                <w:lang w:val="en-US"/>
              </w:rPr>
              <w:t xml:space="preserve">When </w:t>
            </w:r>
          </w:p>
          <w:p w14:paraId="69985700" w14:textId="77777777" w:rsidR="00671E1D" w:rsidRPr="00671E1D" w:rsidRDefault="00671E1D" w:rsidP="00671E1D">
            <w:pPr>
              <w:spacing w:line="240" w:lineRule="auto"/>
              <w:ind w:left="568" w:hanging="284"/>
              <w:jc w:val="left"/>
              <w:rPr>
                <w:rFonts w:eastAsia="SimSun"/>
                <w:lang w:val="en-US" w:eastAsia="zh-CN"/>
              </w:rPr>
            </w:pPr>
            <w:r w:rsidRPr="00671E1D">
              <w:rPr>
                <w:rFonts w:eastAsia="SimSun"/>
                <w:lang w:val="en-US"/>
              </w:rPr>
              <w:t>-</w:t>
            </w:r>
            <w:r w:rsidRPr="00671E1D">
              <w:rPr>
                <w:rFonts w:eastAsia="SimSun"/>
                <w:lang w:val="en-US"/>
              </w:rPr>
              <w:tab/>
              <w:t xml:space="preserve">a UE receives a PDSCH scheduled by a DCI format with CRC scrambled by a RA-RNTI or a MsgB-RNTI over a </w:t>
            </w:r>
            <w:r w:rsidRPr="00671E1D">
              <w:rPr>
                <w:rFonts w:eastAsia="SimSun"/>
                <w:lang w:val="en-US" w:eastAsia="zh-CN"/>
              </w:rPr>
              <w:t>number of PRBs that is</w:t>
            </w:r>
            <w:r w:rsidRPr="00671E1D">
              <w:rPr>
                <w:rFonts w:eastAsia="SimSun"/>
                <w:lang w:val="en-US"/>
              </w:rPr>
              <w:t xml:space="preserve"> larger</w:t>
            </w:r>
            <w:r w:rsidRPr="00671E1D">
              <w:rPr>
                <w:rFonts w:eastAsia="SimSun"/>
                <w:lang w:val="en-US" w:eastAsia="zh-CN"/>
              </w:rPr>
              <w:t xml:space="preserve"> than 25 PRBs for 15 kHz SCS or larger than 12 PRBs for 30 kHz SCS, and </w:t>
            </w:r>
          </w:p>
          <w:p w14:paraId="144E9942" w14:textId="77777777" w:rsidR="00671E1D" w:rsidRPr="00671E1D" w:rsidRDefault="00671E1D" w:rsidP="00671E1D">
            <w:pPr>
              <w:spacing w:line="240" w:lineRule="auto"/>
              <w:ind w:left="568" w:hanging="284"/>
              <w:jc w:val="left"/>
              <w:rPr>
                <w:rFonts w:eastAsia="SimSun"/>
                <w:lang w:val="en-US" w:eastAsia="zh-CN"/>
              </w:rPr>
            </w:pPr>
            <w:r w:rsidRPr="00671E1D">
              <w:rPr>
                <w:rFonts w:eastAsia="SimSun"/>
                <w:lang w:val="en-US"/>
              </w:rPr>
              <w:t>-</w:t>
            </w:r>
            <w:r w:rsidRPr="00671E1D">
              <w:rPr>
                <w:rFonts w:eastAsia="SimSun"/>
                <w:lang w:val="en-US"/>
              </w:rPr>
              <w:tab/>
            </w:r>
            <w:r w:rsidRPr="00671E1D">
              <w:rPr>
                <w:rFonts w:eastAsia="SimSun"/>
                <w:lang w:val="en-US" w:eastAsia="zh-CN"/>
              </w:rPr>
              <w:t xml:space="preserve">the PDSCH includes a RAR message with an RAR UL grant scheduling a Msg3 PUSCH transmission from the UE, as described in Clauses 8.2 and 8.2A </w:t>
            </w:r>
          </w:p>
          <w:p w14:paraId="265A2EED" w14:textId="77777777" w:rsidR="00671E1D" w:rsidRPr="00671E1D" w:rsidRDefault="00671E1D" w:rsidP="00671E1D">
            <w:pPr>
              <w:spacing w:line="240" w:lineRule="auto"/>
              <w:jc w:val="left"/>
              <w:rPr>
                <w:rFonts w:eastAsia="SimSun"/>
                <w:lang w:val="en-US"/>
              </w:rPr>
            </w:pPr>
            <w:r w:rsidRPr="00671E1D">
              <w:rPr>
                <w:rFonts w:eastAsia="SimSun"/>
                <w:lang w:val="en-US" w:eastAsia="zh-CN"/>
              </w:rPr>
              <w:t xml:space="preserve">the UE transmits the Msg3 PUSCH if </w:t>
            </w:r>
            <w:r w:rsidRPr="00671E1D">
              <w:rPr>
                <w:rFonts w:eastAsia="SimSun"/>
                <w:lang w:val="en-US"/>
              </w:rPr>
              <w:t xml:space="preserve">a time between the last symbol of a PDSCH reception conveying the RAR message and the first symbol of the Msg3 PUSCH transmission is not smaller than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T,1</m:t>
                  </m:r>
                </m:sub>
              </m:sSub>
              <m:r>
                <w:rPr>
                  <w:rFonts w:ascii="Cambria Math" w:eastAsia="MS Mincho" w:hAnsi="Cambria Math"/>
                  <w:kern w:val="2"/>
                  <w:lang w:val="en-US"/>
                </w:rPr>
                <m:t>+</m:t>
              </m:r>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T,2</m:t>
                  </m:r>
                </m:sub>
              </m:sSub>
              <m:r>
                <w:rPr>
                  <w:rFonts w:ascii="Cambria Math" w:eastAsia="MS Mincho" w:hAnsi="Cambria Math"/>
                  <w:kern w:val="2"/>
                  <w:lang w:val="en-US"/>
                </w:rPr>
                <m:t>+1.5</m:t>
              </m:r>
            </m:oMath>
            <w:r w:rsidRPr="00671E1D">
              <w:rPr>
                <w:rFonts w:eastAsia="SimSun"/>
                <w:lang w:val="en-US"/>
              </w:rPr>
              <w:t xml:space="preserve"> msec for 15 kHz SCS or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T,1</m:t>
                  </m:r>
                </m:sub>
              </m:sSub>
              <m:r>
                <w:rPr>
                  <w:rFonts w:ascii="Cambria Math" w:eastAsia="MS Mincho" w:hAnsi="Cambria Math"/>
                  <w:kern w:val="2"/>
                  <w:lang w:val="en-US"/>
                </w:rPr>
                <m:t>+</m:t>
              </m:r>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T,2</m:t>
                  </m:r>
                </m:sub>
              </m:sSub>
              <m:r>
                <w:rPr>
                  <w:rFonts w:ascii="Cambria Math" w:eastAsia="MS Mincho" w:hAnsi="Cambria Math"/>
                  <w:kern w:val="2"/>
                  <w:lang w:val="en-US"/>
                </w:rPr>
                <m:t>+1.0</m:t>
              </m:r>
            </m:oMath>
            <w:r w:rsidRPr="00671E1D">
              <w:rPr>
                <w:rFonts w:eastAsia="SimSun"/>
                <w:kern w:val="2"/>
                <w:lang w:val="en-US"/>
              </w:rPr>
              <w:t xml:space="preserve"> msec for 30 kHz SCS </w:t>
            </w:r>
            <w:r w:rsidRPr="00671E1D">
              <w:rPr>
                <w:rFonts w:eastAsia="Calibri"/>
                <w:lang w:val="en-US"/>
              </w:rPr>
              <w:t xml:space="preserve">where </w:t>
            </w:r>
            <m:oMath>
              <m:sSub>
                <m:sSubPr>
                  <m:ctrlPr>
                    <w:rPr>
                      <w:rFonts w:ascii="Cambria Math" w:eastAsia="SimSun" w:hAnsi="Cambria Math"/>
                      <w:i/>
                      <w:lang w:val="en-US"/>
                    </w:rPr>
                  </m:ctrlPr>
                </m:sSubPr>
                <m:e>
                  <m:r>
                    <w:rPr>
                      <w:rFonts w:ascii="Cambria Math" w:eastAsia="SimSun"/>
                      <w:lang w:val="en-US"/>
                    </w:rPr>
                    <m:t>N</m:t>
                  </m:r>
                </m:e>
                <m:sub>
                  <m:r>
                    <w:rPr>
                      <w:rFonts w:ascii="Cambria Math" w:eastAsia="SimSun" w:hAnsi="Cambria Math"/>
                      <w:lang w:val="en-US"/>
                    </w:rPr>
                    <m:t>T,1</m:t>
                  </m:r>
                </m:sub>
              </m:sSub>
            </m:oMath>
            <w:r w:rsidRPr="00671E1D">
              <w:rPr>
                <w:rFonts w:eastAsia="Calibri"/>
                <w:lang w:val="en-US"/>
              </w:rPr>
              <w:t xml:space="preserve"> </w:t>
            </w:r>
            <w:r w:rsidRPr="00671E1D">
              <w:rPr>
                <w:rFonts w:eastAsia="SimSun"/>
                <w:kern w:val="2"/>
                <w:lang w:val="en-US"/>
              </w:rPr>
              <w:t xml:space="preserve">and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T,2</m:t>
                  </m:r>
                </m:sub>
              </m:sSub>
            </m:oMath>
            <w:r w:rsidRPr="00671E1D">
              <w:rPr>
                <w:rFonts w:eastAsia="SimSun"/>
                <w:lang w:val="en-US"/>
              </w:rPr>
              <w:t xml:space="preserve"> are defined in clause 8.3; otherwise, the UE behaviour </w:t>
            </w:r>
            <w:r w:rsidRPr="00671E1D">
              <w:rPr>
                <w:rFonts w:eastAsia="SimSun"/>
                <w:bCs/>
                <w:kern w:val="32"/>
                <w:lang w:val="en-US" w:eastAsia="zh-CN"/>
              </w:rPr>
              <w:t>is based on UE implementation</w:t>
            </w:r>
            <w:r w:rsidRPr="00671E1D">
              <w:rPr>
                <w:rFonts w:eastAsia="SimSun"/>
                <w:lang w:val="en-US"/>
              </w:rPr>
              <w:t>.</w:t>
            </w:r>
          </w:p>
          <w:p w14:paraId="6CC70B8B" w14:textId="77777777" w:rsidR="00671E1D" w:rsidRPr="00671E1D" w:rsidRDefault="00671E1D" w:rsidP="00671E1D">
            <w:pPr>
              <w:spacing w:line="240" w:lineRule="auto"/>
              <w:jc w:val="left"/>
              <w:rPr>
                <w:rFonts w:eastAsia="SimSun"/>
                <w:lang w:val="en-US"/>
              </w:rPr>
            </w:pPr>
            <w:r w:rsidRPr="00671E1D">
              <w:rPr>
                <w:rFonts w:eastAsia="SimSun"/>
                <w:lang w:val="en-US"/>
              </w:rPr>
              <w:t xml:space="preserve">When </w:t>
            </w:r>
          </w:p>
          <w:p w14:paraId="2B12BE58" w14:textId="77777777" w:rsidR="00671E1D" w:rsidRPr="00671E1D" w:rsidRDefault="00671E1D" w:rsidP="00671E1D">
            <w:pPr>
              <w:spacing w:line="240" w:lineRule="auto"/>
              <w:ind w:left="568" w:hanging="284"/>
              <w:jc w:val="left"/>
              <w:rPr>
                <w:rFonts w:eastAsia="SimSun"/>
                <w:lang w:val="en-US" w:eastAsia="zh-CN"/>
              </w:rPr>
            </w:pPr>
            <w:r w:rsidRPr="00671E1D">
              <w:rPr>
                <w:rFonts w:eastAsia="SimSun"/>
                <w:lang w:val="en-US"/>
              </w:rPr>
              <w:t>-</w:t>
            </w:r>
            <w:r w:rsidRPr="00671E1D">
              <w:rPr>
                <w:rFonts w:eastAsia="SimSun"/>
                <w:lang w:val="en-US"/>
              </w:rPr>
              <w:tab/>
              <w:t xml:space="preserve">a UE receives a PDSCH scheduled by a DCI format with CRC scrambled by a RA-RNTI or a MsgB-RNTI over </w:t>
            </w:r>
            <w:r w:rsidRPr="00671E1D">
              <w:rPr>
                <w:rFonts w:eastAsia="SimSun"/>
                <w:lang w:val="en-US" w:eastAsia="zh-CN"/>
              </w:rPr>
              <w:t xml:space="preserve">a number of PRBs that is larger than 25 PRBs for 15 kHz SCS or larger than 12 PRBs for 30 kHz SCS, and </w:t>
            </w:r>
          </w:p>
          <w:p w14:paraId="091D10B6" w14:textId="77777777" w:rsidR="00671E1D" w:rsidRPr="00671E1D" w:rsidRDefault="00671E1D" w:rsidP="00671E1D">
            <w:pPr>
              <w:spacing w:line="240" w:lineRule="auto"/>
              <w:ind w:left="568" w:hanging="284"/>
              <w:jc w:val="left"/>
              <w:rPr>
                <w:rFonts w:eastAsia="SimSun"/>
                <w:lang w:val="en-US" w:eastAsia="zh-CN"/>
              </w:rPr>
            </w:pPr>
            <w:r w:rsidRPr="00671E1D">
              <w:rPr>
                <w:rFonts w:eastAsia="SimSun"/>
                <w:lang w:val="en-US"/>
              </w:rPr>
              <w:t>-</w:t>
            </w:r>
            <w:r w:rsidRPr="00671E1D">
              <w:rPr>
                <w:rFonts w:eastAsia="SimSun"/>
                <w:lang w:val="en-US"/>
              </w:rPr>
              <w:tab/>
            </w:r>
            <w:r w:rsidRPr="00671E1D">
              <w:rPr>
                <w:rFonts w:eastAsia="SimSun"/>
                <w:lang w:val="en-US" w:eastAsia="zh-CN"/>
              </w:rPr>
              <w:t>the UE does not correctly receive the transport block provided by the PDSCH, or</w:t>
            </w:r>
            <w:r w:rsidRPr="00671E1D">
              <w:rPr>
                <w:rFonts w:eastAsia="SimSun"/>
                <w:lang w:val="en-US"/>
              </w:rPr>
              <w:t xml:space="preserve"> if the higher layers at the UE do not identify a RAPID associated with a corresponding PRACH transmission from the UE</w:t>
            </w:r>
          </w:p>
          <w:p w14:paraId="3B16C852" w14:textId="77777777" w:rsidR="00671E1D" w:rsidRPr="00671E1D" w:rsidRDefault="00671E1D" w:rsidP="00671E1D">
            <w:pPr>
              <w:spacing w:line="240" w:lineRule="auto"/>
              <w:jc w:val="left"/>
              <w:rPr>
                <w:rFonts w:eastAsia="SimSun"/>
                <w:lang w:val="en-US"/>
              </w:rPr>
            </w:pPr>
            <w:r w:rsidRPr="00671E1D">
              <w:rPr>
                <w:rFonts w:eastAsia="SimSun"/>
                <w:lang w:val="en-US" w:eastAsia="zh-CN"/>
              </w:rPr>
              <w:t xml:space="preserve">the UE </w:t>
            </w:r>
            <w:r w:rsidRPr="00671E1D">
              <w:rPr>
                <w:rFonts w:eastAsia="DengXian"/>
                <w:lang w:val="en-US"/>
              </w:rPr>
              <w:t>shall be ready</w:t>
            </w:r>
            <w:r w:rsidRPr="00671E1D">
              <w:rPr>
                <w:rFonts w:eastAsia="SimSun"/>
                <w:lang w:val="en-US"/>
              </w:rPr>
              <w:t xml:space="preserve"> to transmit a PRACH no later than </w:t>
            </w:r>
            <m:oMath>
              <m:sSub>
                <m:sSubPr>
                  <m:ctrlPr>
                    <w:rPr>
                      <w:rFonts w:ascii="Cambria Math" w:eastAsia="SimSun" w:hAnsi="Cambria Math"/>
                      <w:i/>
                      <w:lang w:val="en-US"/>
                    </w:rPr>
                  </m:ctrlPr>
                </m:sSubPr>
                <m:e>
                  <m:r>
                    <w:rPr>
                      <w:rFonts w:ascii="Cambria Math" w:eastAsia="SimSun"/>
                      <w:lang w:val="en-US"/>
                    </w:rPr>
                    <m:t>N</m:t>
                  </m:r>
                </m:e>
                <m:sub>
                  <m:r>
                    <w:rPr>
                      <w:rFonts w:ascii="Cambria Math" w:eastAsia="SimSun" w:hAnsi="Cambria Math"/>
                      <w:lang w:val="en-US"/>
                    </w:rPr>
                    <m:t>T,1</m:t>
                  </m:r>
                </m:sub>
              </m:sSub>
              <m:r>
                <w:rPr>
                  <w:rFonts w:ascii="Cambria Math" w:eastAsia="SimSun" w:hAnsi="Cambria Math"/>
                  <w:lang w:val="en-US"/>
                </w:rPr>
                <m:t>+1.75</m:t>
              </m:r>
            </m:oMath>
            <w:r w:rsidRPr="00671E1D">
              <w:rPr>
                <w:rFonts w:eastAsia="SimSun"/>
                <w:lang w:val="en-US"/>
              </w:rPr>
              <w:t xml:space="preserve"> msec for 15 kHz SCS, or no later than </w:t>
            </w:r>
            <m:oMath>
              <m:sSub>
                <m:sSubPr>
                  <m:ctrlPr>
                    <w:rPr>
                      <w:rFonts w:ascii="Cambria Math" w:eastAsia="SimSun" w:hAnsi="Cambria Math"/>
                      <w:i/>
                      <w:lang w:val="en-US"/>
                    </w:rPr>
                  </m:ctrlPr>
                </m:sSubPr>
                <m:e>
                  <m:r>
                    <w:rPr>
                      <w:rFonts w:ascii="Cambria Math" w:eastAsia="SimSun"/>
                      <w:lang w:val="en-US"/>
                    </w:rPr>
                    <m:t>N</m:t>
                  </m:r>
                </m:e>
                <m:sub>
                  <m:r>
                    <w:rPr>
                      <w:rFonts w:ascii="Cambria Math" w:eastAsia="SimSun" w:hAnsi="Cambria Math"/>
                      <w:lang w:val="en-US"/>
                    </w:rPr>
                    <m:t>T,1</m:t>
                  </m:r>
                </m:sub>
              </m:sSub>
              <m:r>
                <w:rPr>
                  <w:rFonts w:ascii="Cambria Math" w:eastAsia="SimSun" w:hAnsi="Cambria Math"/>
                  <w:lang w:val="en-US"/>
                </w:rPr>
                <m:t>+1.25</m:t>
              </m:r>
            </m:oMath>
            <w:r w:rsidRPr="00671E1D">
              <w:rPr>
                <w:rFonts w:eastAsia="SimSun"/>
                <w:lang w:val="en-US"/>
              </w:rPr>
              <w:t xml:space="preserve"> msec for 30 kHz SCS, after the last symbol of the PDSCH reception, or after the last symbol of the window as described in Clauses 8.2 and 8.2A.</w:t>
            </w:r>
          </w:p>
          <w:p w14:paraId="740FC016" w14:textId="77777777" w:rsidR="00671E1D" w:rsidRPr="00671E1D" w:rsidRDefault="00671E1D" w:rsidP="00671E1D">
            <w:pPr>
              <w:spacing w:line="240" w:lineRule="auto"/>
              <w:jc w:val="left"/>
              <w:rPr>
                <w:rFonts w:eastAsia="SimSun"/>
                <w:lang w:val="en-US"/>
              </w:rPr>
            </w:pPr>
            <w:r w:rsidRPr="00671E1D">
              <w:rPr>
                <w:rFonts w:eastAsia="SimSun"/>
                <w:lang w:val="en-US"/>
              </w:rPr>
              <w:t xml:space="preserve">When </w:t>
            </w:r>
          </w:p>
          <w:p w14:paraId="1B490514" w14:textId="77777777" w:rsidR="00671E1D" w:rsidRPr="00671E1D" w:rsidRDefault="00671E1D" w:rsidP="00671E1D">
            <w:pPr>
              <w:spacing w:line="240" w:lineRule="auto"/>
              <w:ind w:left="568" w:hanging="284"/>
              <w:jc w:val="left"/>
              <w:rPr>
                <w:rFonts w:eastAsia="SimSun"/>
                <w:lang w:val="en-US" w:eastAsia="zh-CN"/>
              </w:rPr>
            </w:pPr>
            <w:r w:rsidRPr="00671E1D">
              <w:rPr>
                <w:rFonts w:eastAsia="SimSun"/>
                <w:lang w:val="en-US"/>
              </w:rPr>
              <w:t>-</w:t>
            </w:r>
            <w:r w:rsidRPr="00671E1D">
              <w:rPr>
                <w:rFonts w:eastAsia="SimSun"/>
                <w:lang w:val="en-US"/>
              </w:rPr>
              <w:tab/>
              <w:t xml:space="preserve">a UE receives a PDSCH scheduled by a DCI format with CRC scrambled by MsgB-RNTI over </w:t>
            </w:r>
            <w:r w:rsidRPr="00671E1D">
              <w:rPr>
                <w:rFonts w:eastAsia="SimSun"/>
                <w:lang w:val="en-US" w:eastAsia="zh-CN"/>
              </w:rPr>
              <w:t xml:space="preserve">a number of PRBs that is larger than 25 PRBs for 15 kHz SCS or larger than 12 PRBs for 30 kHz SCS, and </w:t>
            </w:r>
          </w:p>
          <w:p w14:paraId="5B54981F" w14:textId="77777777" w:rsidR="00671E1D" w:rsidRPr="00671E1D" w:rsidRDefault="00671E1D" w:rsidP="00671E1D">
            <w:pPr>
              <w:spacing w:line="240" w:lineRule="auto"/>
              <w:ind w:left="568" w:hanging="284"/>
              <w:jc w:val="left"/>
              <w:rPr>
                <w:rFonts w:eastAsia="SimSun"/>
                <w:lang w:val="en-US" w:eastAsia="zh-CN"/>
              </w:rPr>
            </w:pPr>
            <w:r w:rsidRPr="00671E1D">
              <w:rPr>
                <w:rFonts w:eastAsia="SimSun"/>
                <w:lang w:val="en-US"/>
              </w:rPr>
              <w:t>-</w:t>
            </w:r>
            <w:r w:rsidRPr="00671E1D">
              <w:rPr>
                <w:rFonts w:eastAsia="SimSun"/>
                <w:lang w:val="en-US"/>
              </w:rPr>
              <w:tab/>
            </w:r>
            <w:r w:rsidRPr="00671E1D">
              <w:rPr>
                <w:rFonts w:eastAsia="SimSun"/>
                <w:lang w:val="en-US" w:eastAsia="zh-CN"/>
              </w:rPr>
              <w:t xml:space="preserve">the PDSCH includes a RAR message that </w:t>
            </w:r>
            <w:r w:rsidRPr="00671E1D">
              <w:rPr>
                <w:rFonts w:eastAsia="SimSun"/>
                <w:lang w:val="en-US"/>
              </w:rPr>
              <w:t xml:space="preserve">is for </w:t>
            </w:r>
            <w:proofErr w:type="spellStart"/>
            <w:r w:rsidRPr="00671E1D">
              <w:rPr>
                <w:rFonts w:eastAsia="Calibri"/>
                <w:lang w:val="en-US"/>
              </w:rPr>
              <w:t>successRAR</w:t>
            </w:r>
            <w:proofErr w:type="spellEnd"/>
            <w:r w:rsidRPr="00671E1D">
              <w:rPr>
                <w:rFonts w:eastAsia="SimSun"/>
                <w:lang w:val="en-US" w:eastAsia="zh-CN"/>
              </w:rPr>
              <w:t xml:space="preserve"> for the UE as described in Clause 8.2A </w:t>
            </w:r>
          </w:p>
          <w:p w14:paraId="3C76F2FB" w14:textId="4F5EA792" w:rsidR="00671E1D" w:rsidRPr="00C46D3C" w:rsidRDefault="00671E1D" w:rsidP="003A687E">
            <w:pPr>
              <w:spacing w:line="240" w:lineRule="auto"/>
              <w:jc w:val="left"/>
              <w:rPr>
                <w:rFonts w:eastAsia="SimSun"/>
                <w:lang w:val="en-US"/>
              </w:rPr>
            </w:pPr>
            <w:r w:rsidRPr="00671E1D">
              <w:rPr>
                <w:rFonts w:eastAsia="SimSun"/>
                <w:lang w:val="en-US" w:eastAsia="zh-CN"/>
              </w:rPr>
              <w:t xml:space="preserve">the UE transmits a PUCCH with HARQ-ACK information if </w:t>
            </w:r>
            <w:r w:rsidRPr="00671E1D">
              <w:rPr>
                <w:rFonts w:eastAsia="SimSun"/>
                <w:lang w:val="en-US"/>
              </w:rPr>
              <w:t xml:space="preserve">a time between the last symbol of the PDSCH reception conveying the RAR message and the first symbol of the PUCCH transmission is not smaller than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T,1</m:t>
                  </m:r>
                </m:sub>
              </m:sSub>
              <m:r>
                <w:rPr>
                  <w:rFonts w:ascii="Cambria Math" w:eastAsia="MS Mincho" w:hAnsi="Cambria Math"/>
                  <w:kern w:val="2"/>
                  <w:lang w:val="en-US"/>
                </w:rPr>
                <m:t>+1.5</m:t>
              </m:r>
            </m:oMath>
            <w:r w:rsidRPr="00671E1D">
              <w:rPr>
                <w:rFonts w:eastAsia="SimSun"/>
                <w:lang w:val="en-US"/>
              </w:rPr>
              <w:t xml:space="preserve"> msec for 15 kHz SCS or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T,1</m:t>
                  </m:r>
                </m:sub>
              </m:sSub>
              <m:r>
                <w:rPr>
                  <w:rFonts w:ascii="Cambria Math" w:eastAsia="MS Mincho" w:hAnsi="Cambria Math"/>
                  <w:kern w:val="2"/>
                  <w:lang w:val="en-US"/>
                </w:rPr>
                <m:t>+1.0</m:t>
              </m:r>
            </m:oMath>
            <w:r w:rsidRPr="00671E1D">
              <w:rPr>
                <w:rFonts w:eastAsia="SimSun"/>
                <w:kern w:val="2"/>
                <w:lang w:val="en-US"/>
              </w:rPr>
              <w:t xml:space="preserve"> msec for 30 kHz SCS</w:t>
            </w:r>
            <w:r w:rsidRPr="00671E1D">
              <w:rPr>
                <w:rFonts w:eastAsia="SimSun"/>
                <w:lang w:val="en-US"/>
              </w:rPr>
              <w:t xml:space="preserve">; otherwise, the UE </w:t>
            </w:r>
            <w:proofErr w:type="spellStart"/>
            <w:r w:rsidRPr="00671E1D">
              <w:rPr>
                <w:rFonts w:eastAsia="SimSun"/>
                <w:lang w:val="en-US"/>
              </w:rPr>
              <w:t>behaviour</w:t>
            </w:r>
            <w:proofErr w:type="spellEnd"/>
            <w:r w:rsidRPr="00671E1D">
              <w:rPr>
                <w:rFonts w:eastAsia="SimSun"/>
                <w:lang w:val="en-US"/>
              </w:rPr>
              <w:t xml:space="preserve"> </w:t>
            </w:r>
            <w:r w:rsidRPr="00671E1D">
              <w:rPr>
                <w:rFonts w:eastAsia="SimSun"/>
                <w:bCs/>
                <w:kern w:val="32"/>
                <w:lang w:val="en-US" w:eastAsia="zh-CN"/>
              </w:rPr>
              <w:t>is based on UE implementation</w:t>
            </w:r>
            <w:r w:rsidRPr="00671E1D">
              <w:rPr>
                <w:rFonts w:eastAsia="SimSun"/>
                <w:lang w:val="en-US"/>
              </w:rPr>
              <w:t>.</w:t>
            </w:r>
          </w:p>
        </w:tc>
      </w:tr>
    </w:tbl>
    <w:p w14:paraId="691928B8" w14:textId="4A2C1070" w:rsidR="00671E1D" w:rsidRPr="00C46D3C" w:rsidRDefault="00EF7B2B" w:rsidP="00671E1D">
      <w:pPr>
        <w:rPr>
          <w:b/>
          <w:bCs/>
          <w:lang w:val="en-US"/>
        </w:rPr>
      </w:pPr>
      <w:r>
        <w:rPr>
          <w:lang w:val="en-US"/>
        </w:rPr>
        <w:br/>
      </w:r>
      <w:r w:rsidR="00671E1D" w:rsidRPr="00C46D3C">
        <w:rPr>
          <w:b/>
          <w:highlight w:val="yellow"/>
          <w:lang w:val="en-US"/>
        </w:rPr>
        <w:t>FL1 High Priority Question 2.1-</w:t>
      </w:r>
      <w:r w:rsidR="00076601">
        <w:rPr>
          <w:b/>
          <w:highlight w:val="yellow"/>
          <w:lang w:val="en-US"/>
        </w:rPr>
        <w:t>3</w:t>
      </w:r>
      <w:r w:rsidR="00671E1D" w:rsidRPr="00C46D3C">
        <w:rPr>
          <w:b/>
          <w:highlight w:val="yellow"/>
          <w:lang w:val="en-US"/>
        </w:rPr>
        <w:t>a</w:t>
      </w:r>
      <w:r w:rsidR="00671E1D" w:rsidRPr="00C46D3C">
        <w:rPr>
          <w:b/>
          <w:bCs/>
          <w:lang w:val="en-US"/>
        </w:rPr>
        <w:t>: Is there a need to update the above 38.213 paragraphs to consider that after initial access, the random access timeline does not need to be relaxed for FG 48-2 UEs?</w:t>
      </w:r>
      <w:r w:rsidR="006F4F80" w:rsidRPr="00C46D3C">
        <w:rPr>
          <w:b/>
          <w:bCs/>
          <w:lang w:val="en-US"/>
        </w:rPr>
        <w:t xml:space="preserve">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671E1D" w:rsidRPr="00C46D3C" w14:paraId="6D4B15EE" w14:textId="77777777" w:rsidTr="003A687E">
        <w:tc>
          <w:tcPr>
            <w:tcW w:w="1479" w:type="dxa"/>
            <w:shd w:val="clear" w:color="auto" w:fill="D9D9D9" w:themeFill="background1" w:themeFillShade="D9"/>
          </w:tcPr>
          <w:p w14:paraId="053C1641" w14:textId="77777777" w:rsidR="00671E1D" w:rsidRPr="00C46D3C" w:rsidRDefault="00671E1D" w:rsidP="003A687E">
            <w:pPr>
              <w:jc w:val="left"/>
              <w:rPr>
                <w:b/>
                <w:bCs/>
                <w:lang w:val="en-US"/>
              </w:rPr>
            </w:pPr>
            <w:r w:rsidRPr="00C46D3C">
              <w:rPr>
                <w:b/>
                <w:bCs/>
                <w:lang w:val="en-US"/>
              </w:rPr>
              <w:t>Company</w:t>
            </w:r>
          </w:p>
        </w:tc>
        <w:tc>
          <w:tcPr>
            <w:tcW w:w="1372" w:type="dxa"/>
            <w:shd w:val="clear" w:color="auto" w:fill="D9D9D9" w:themeFill="background1" w:themeFillShade="D9"/>
          </w:tcPr>
          <w:p w14:paraId="6D2E754E" w14:textId="77777777" w:rsidR="00671E1D" w:rsidRPr="00C46D3C" w:rsidRDefault="00671E1D" w:rsidP="003A687E">
            <w:pPr>
              <w:jc w:val="left"/>
              <w:rPr>
                <w:b/>
                <w:bCs/>
                <w:lang w:val="en-US"/>
              </w:rPr>
            </w:pPr>
            <w:r w:rsidRPr="00C46D3C">
              <w:rPr>
                <w:b/>
                <w:bCs/>
                <w:lang w:val="en-US"/>
              </w:rPr>
              <w:t>Y/N</w:t>
            </w:r>
          </w:p>
        </w:tc>
        <w:tc>
          <w:tcPr>
            <w:tcW w:w="6780" w:type="dxa"/>
            <w:shd w:val="clear" w:color="auto" w:fill="D9D9D9" w:themeFill="background1" w:themeFillShade="D9"/>
          </w:tcPr>
          <w:p w14:paraId="2A572C4B" w14:textId="77777777" w:rsidR="00671E1D" w:rsidRPr="00C46D3C" w:rsidRDefault="00671E1D" w:rsidP="003A687E">
            <w:pPr>
              <w:jc w:val="left"/>
              <w:rPr>
                <w:b/>
                <w:bCs/>
                <w:lang w:val="en-US"/>
              </w:rPr>
            </w:pPr>
            <w:r w:rsidRPr="00C46D3C">
              <w:rPr>
                <w:b/>
                <w:bCs/>
                <w:lang w:val="en-US"/>
              </w:rPr>
              <w:t>Comments</w:t>
            </w:r>
          </w:p>
        </w:tc>
      </w:tr>
      <w:tr w:rsidR="00671E1D" w:rsidRPr="00C46D3C" w14:paraId="08EF958E" w14:textId="77777777" w:rsidTr="003A687E">
        <w:tc>
          <w:tcPr>
            <w:tcW w:w="1479" w:type="dxa"/>
          </w:tcPr>
          <w:p w14:paraId="74953FBF" w14:textId="310E0864" w:rsidR="00671E1D" w:rsidRPr="00C46D3C" w:rsidRDefault="00F24878" w:rsidP="003A687E">
            <w:pPr>
              <w:jc w:val="left"/>
              <w:rPr>
                <w:rFonts w:eastAsiaTheme="minorEastAsia"/>
                <w:lang w:val="en-US" w:eastAsia="zh-CN"/>
              </w:rPr>
            </w:pPr>
            <w:r>
              <w:rPr>
                <w:rFonts w:eastAsiaTheme="minorEastAsia"/>
                <w:lang w:val="en-US" w:eastAsia="zh-CN"/>
              </w:rPr>
              <w:t>QC</w:t>
            </w:r>
          </w:p>
        </w:tc>
        <w:tc>
          <w:tcPr>
            <w:tcW w:w="1372" w:type="dxa"/>
          </w:tcPr>
          <w:p w14:paraId="1CBB7EFF" w14:textId="62606BF6" w:rsidR="00671E1D" w:rsidRPr="00C46D3C" w:rsidRDefault="00F24878" w:rsidP="003A687E">
            <w:pPr>
              <w:tabs>
                <w:tab w:val="left" w:pos="551"/>
              </w:tabs>
              <w:jc w:val="left"/>
              <w:rPr>
                <w:rFonts w:eastAsiaTheme="minorEastAsia"/>
                <w:lang w:val="en-US" w:eastAsia="zh-CN"/>
              </w:rPr>
            </w:pPr>
            <w:r>
              <w:rPr>
                <w:rFonts w:eastAsiaTheme="minorEastAsia"/>
                <w:lang w:val="en-US" w:eastAsia="zh-CN"/>
              </w:rPr>
              <w:t>Yes</w:t>
            </w:r>
          </w:p>
        </w:tc>
        <w:tc>
          <w:tcPr>
            <w:tcW w:w="6780" w:type="dxa"/>
          </w:tcPr>
          <w:p w14:paraId="117BCF04" w14:textId="77777777" w:rsidR="001C10AB" w:rsidRDefault="001C10AB" w:rsidP="003A687E">
            <w:pPr>
              <w:jc w:val="left"/>
              <w:rPr>
                <w:rFonts w:eastAsiaTheme="minorEastAsia"/>
                <w:lang w:val="en-US" w:eastAsia="zh-CN"/>
              </w:rPr>
            </w:pPr>
            <w:r>
              <w:rPr>
                <w:rFonts w:eastAsiaTheme="minorEastAsia"/>
                <w:lang w:val="en-US" w:eastAsia="zh-CN"/>
              </w:rPr>
              <w:t>Similar answer as the one for previous question</w:t>
            </w:r>
            <w:r>
              <w:rPr>
                <w:rFonts w:eastAsiaTheme="minorEastAsia" w:hint="eastAsia"/>
                <w:lang w:val="en-US" w:eastAsia="zh-CN"/>
              </w:rPr>
              <w:t>:</w:t>
            </w:r>
            <w:r>
              <w:rPr>
                <w:rFonts w:eastAsiaTheme="minorEastAsia"/>
                <w:lang w:val="en-US" w:eastAsia="zh-CN"/>
              </w:rPr>
              <w:t xml:space="preserve"> </w:t>
            </w:r>
          </w:p>
          <w:p w14:paraId="6003B2CF" w14:textId="16CE4006" w:rsidR="00F24878" w:rsidRPr="00C46D3C" w:rsidRDefault="00F24878" w:rsidP="003A687E">
            <w:pPr>
              <w:jc w:val="left"/>
              <w:rPr>
                <w:rFonts w:eastAsiaTheme="minorEastAsia"/>
                <w:lang w:val="en-US" w:eastAsia="zh-CN"/>
              </w:rPr>
            </w:pPr>
            <w:r w:rsidRPr="00F24878">
              <w:rPr>
                <w:rFonts w:eastAsiaTheme="minorEastAsia"/>
                <w:lang w:val="en-US" w:eastAsia="zh-CN"/>
              </w:rPr>
              <w:t>We agree that after initial access</w:t>
            </w:r>
            <w:r w:rsidR="001C10AB">
              <w:rPr>
                <w:rFonts w:eastAsiaTheme="minorEastAsia"/>
                <w:lang w:val="en-US" w:eastAsia="zh-CN"/>
              </w:rPr>
              <w:t xml:space="preserve"> (i.e., </w:t>
            </w:r>
            <w:r w:rsidR="001C10AB">
              <w:rPr>
                <w:kern w:val="2"/>
                <w:lang w:val="en-US" w:eastAsia="zh-CN"/>
              </w:rPr>
              <w:t>RRC connected or inactive states</w:t>
            </w:r>
            <w:r w:rsidR="001C10AB">
              <w:rPr>
                <w:rFonts w:eastAsiaTheme="minorEastAsia"/>
                <w:lang w:val="en-US" w:eastAsia="zh-CN"/>
              </w:rPr>
              <w:t>)</w:t>
            </w:r>
            <w:r w:rsidRPr="00F24878">
              <w:rPr>
                <w:rFonts w:eastAsiaTheme="minorEastAsia"/>
                <w:lang w:val="en-US" w:eastAsia="zh-CN"/>
              </w:rPr>
              <w:t>, the random access timeline does not need to be relaxed for FG 48-2 UEs</w:t>
            </w:r>
            <w:r>
              <w:rPr>
                <w:rFonts w:eastAsiaTheme="minorEastAsia"/>
                <w:lang w:val="en-US" w:eastAsia="zh-CN"/>
              </w:rPr>
              <w:t xml:space="preserve">. </w:t>
            </w:r>
          </w:p>
        </w:tc>
      </w:tr>
      <w:tr w:rsidR="00671E1D" w:rsidRPr="00C46D3C" w14:paraId="3532B47C" w14:textId="77777777" w:rsidTr="003A687E">
        <w:tc>
          <w:tcPr>
            <w:tcW w:w="1479" w:type="dxa"/>
          </w:tcPr>
          <w:p w14:paraId="6A4920B4" w14:textId="77777777" w:rsidR="00671E1D" w:rsidRPr="00C46D3C" w:rsidRDefault="00671E1D" w:rsidP="003A687E">
            <w:pPr>
              <w:jc w:val="left"/>
              <w:rPr>
                <w:rFonts w:eastAsiaTheme="minorEastAsia"/>
                <w:lang w:val="en-US" w:eastAsia="zh-CN"/>
              </w:rPr>
            </w:pPr>
          </w:p>
        </w:tc>
        <w:tc>
          <w:tcPr>
            <w:tcW w:w="1372" w:type="dxa"/>
          </w:tcPr>
          <w:p w14:paraId="12789B78" w14:textId="77777777" w:rsidR="00671E1D" w:rsidRPr="00C46D3C" w:rsidRDefault="00671E1D" w:rsidP="003A687E">
            <w:pPr>
              <w:tabs>
                <w:tab w:val="left" w:pos="551"/>
              </w:tabs>
              <w:jc w:val="left"/>
              <w:rPr>
                <w:rFonts w:eastAsiaTheme="minorEastAsia"/>
                <w:lang w:val="en-US" w:eastAsia="zh-CN"/>
              </w:rPr>
            </w:pPr>
          </w:p>
        </w:tc>
        <w:tc>
          <w:tcPr>
            <w:tcW w:w="6780" w:type="dxa"/>
          </w:tcPr>
          <w:p w14:paraId="37F10AA9" w14:textId="77777777" w:rsidR="00671E1D" w:rsidRPr="00C46D3C" w:rsidRDefault="00671E1D" w:rsidP="003A687E">
            <w:pPr>
              <w:jc w:val="left"/>
              <w:rPr>
                <w:rFonts w:eastAsiaTheme="minorEastAsia"/>
                <w:lang w:val="en-US" w:eastAsia="zh-CN"/>
              </w:rPr>
            </w:pPr>
          </w:p>
        </w:tc>
      </w:tr>
      <w:tr w:rsidR="00671E1D" w:rsidRPr="00C46D3C" w14:paraId="67644BF3" w14:textId="77777777" w:rsidTr="003A687E">
        <w:tc>
          <w:tcPr>
            <w:tcW w:w="1479" w:type="dxa"/>
          </w:tcPr>
          <w:p w14:paraId="7542D0A3" w14:textId="77777777" w:rsidR="00671E1D" w:rsidRPr="00C46D3C" w:rsidRDefault="00671E1D" w:rsidP="003A687E">
            <w:pPr>
              <w:jc w:val="left"/>
              <w:rPr>
                <w:rFonts w:eastAsiaTheme="minorEastAsia"/>
                <w:lang w:val="en-US" w:eastAsia="zh-CN"/>
              </w:rPr>
            </w:pPr>
          </w:p>
        </w:tc>
        <w:tc>
          <w:tcPr>
            <w:tcW w:w="1372" w:type="dxa"/>
          </w:tcPr>
          <w:p w14:paraId="1F4AE405" w14:textId="77777777" w:rsidR="00671E1D" w:rsidRPr="00C46D3C" w:rsidRDefault="00671E1D" w:rsidP="003A687E">
            <w:pPr>
              <w:tabs>
                <w:tab w:val="left" w:pos="551"/>
              </w:tabs>
              <w:jc w:val="left"/>
              <w:rPr>
                <w:rFonts w:eastAsiaTheme="minorEastAsia"/>
                <w:lang w:val="en-US" w:eastAsia="zh-CN"/>
              </w:rPr>
            </w:pPr>
          </w:p>
        </w:tc>
        <w:tc>
          <w:tcPr>
            <w:tcW w:w="6780" w:type="dxa"/>
          </w:tcPr>
          <w:p w14:paraId="171A4F63" w14:textId="77777777" w:rsidR="00671E1D" w:rsidRPr="00C46D3C" w:rsidRDefault="00671E1D" w:rsidP="003A687E">
            <w:pPr>
              <w:jc w:val="left"/>
              <w:rPr>
                <w:rFonts w:eastAsiaTheme="minorEastAsia"/>
                <w:lang w:val="en-US" w:eastAsia="zh-CN"/>
              </w:rPr>
            </w:pPr>
          </w:p>
        </w:tc>
      </w:tr>
    </w:tbl>
    <w:p w14:paraId="41FEF4EA" w14:textId="758C3B8D" w:rsidR="001A20EC" w:rsidRPr="00C46D3C" w:rsidRDefault="001A20EC" w:rsidP="00C56ABE">
      <w:pPr>
        <w:rPr>
          <w:lang w:val="en-US" w:eastAsia="zh-CN"/>
        </w:rPr>
      </w:pPr>
    </w:p>
    <w:p w14:paraId="54685CAE" w14:textId="4AF36906" w:rsidR="001A20EC" w:rsidRPr="00C46D3C" w:rsidRDefault="000432D7">
      <w:pPr>
        <w:keepNext/>
        <w:keepLines/>
        <w:spacing w:before="180" w:line="240" w:lineRule="auto"/>
        <w:ind w:left="1134" w:hanging="1134"/>
        <w:jc w:val="left"/>
        <w:outlineLvl w:val="1"/>
        <w:rPr>
          <w:rFonts w:ascii="Arial" w:eastAsia="Times New Roman" w:hAnsi="Arial"/>
          <w:sz w:val="32"/>
          <w:lang w:val="en-US"/>
        </w:rPr>
      </w:pPr>
      <w:r w:rsidRPr="00C46D3C">
        <w:rPr>
          <w:rFonts w:ascii="Arial" w:eastAsia="Times New Roman" w:hAnsi="Arial"/>
          <w:sz w:val="32"/>
          <w:lang w:val="en-US"/>
        </w:rPr>
        <w:lastRenderedPageBreak/>
        <w:t>2.</w:t>
      </w:r>
      <w:r w:rsidR="000F4645">
        <w:rPr>
          <w:rFonts w:ascii="Arial" w:eastAsia="Times New Roman" w:hAnsi="Arial"/>
          <w:sz w:val="32"/>
          <w:lang w:val="en-US"/>
        </w:rPr>
        <w:t>2</w:t>
      </w:r>
      <w:r w:rsidRPr="00C46D3C">
        <w:rPr>
          <w:rFonts w:ascii="Arial" w:eastAsia="Times New Roman" w:hAnsi="Arial"/>
          <w:sz w:val="32"/>
          <w:lang w:val="en-US"/>
        </w:rPr>
        <w:tab/>
        <w:t>Msg3/MsgA PUSCH bandwidth</w:t>
      </w:r>
    </w:p>
    <w:p w14:paraId="6330CB85" w14:textId="06D9322B" w:rsidR="0096166A" w:rsidRDefault="0096166A" w:rsidP="0096166A">
      <w:pPr>
        <w:rPr>
          <w:rFonts w:eastAsia="SimSun"/>
          <w:lang w:val="en-US"/>
        </w:rPr>
      </w:pPr>
      <w:r>
        <w:rPr>
          <w:rFonts w:eastAsia="SimSun"/>
          <w:lang w:val="en-US"/>
        </w:rPr>
        <w:t>TS 38.213 [31] clause 17.1A specifies the following regarding the PUSCH bandwidth for eRedCap UEs:</w:t>
      </w:r>
    </w:p>
    <w:tbl>
      <w:tblPr>
        <w:tblStyle w:val="TableGrid"/>
        <w:tblW w:w="0" w:type="auto"/>
        <w:tblLook w:val="04A0" w:firstRow="1" w:lastRow="0" w:firstColumn="1" w:lastColumn="0" w:noHBand="0" w:noVBand="1"/>
      </w:tblPr>
      <w:tblGrid>
        <w:gridCol w:w="9630"/>
      </w:tblGrid>
      <w:tr w:rsidR="0096166A" w14:paraId="346BC692" w14:textId="77777777" w:rsidTr="003A687E">
        <w:tc>
          <w:tcPr>
            <w:tcW w:w="9630" w:type="dxa"/>
          </w:tcPr>
          <w:p w14:paraId="58B8C1FA" w14:textId="77777777" w:rsidR="004E0F6C" w:rsidRPr="004E0F6C" w:rsidRDefault="004E0F6C" w:rsidP="004E0F6C">
            <w:pPr>
              <w:spacing w:line="240" w:lineRule="auto"/>
              <w:jc w:val="left"/>
              <w:rPr>
                <w:rFonts w:eastAsia="SimSun"/>
                <w:lang w:eastAsia="zh-CN"/>
              </w:rPr>
            </w:pPr>
            <w:r w:rsidRPr="004E0F6C">
              <w:rPr>
                <w:rFonts w:eastAsia="SimSun"/>
                <w:lang w:val="en-US"/>
              </w:rPr>
              <w:t xml:space="preserve">A UE that has not indicated FG 48-2 does not expect </w:t>
            </w:r>
            <w:r w:rsidRPr="004E0F6C">
              <w:rPr>
                <w:rFonts w:eastAsia="SimSun"/>
                <w:lang w:eastAsia="zh-CN"/>
              </w:rPr>
              <w:t>to transmit a PUSCH over a bandwidth that is larger than 25 PRBs for 15 kHz SCS, or larger than 12 PRBs for 30 kHz SCS, per hop in a slot.</w:t>
            </w:r>
          </w:p>
          <w:p w14:paraId="0B9F86D6" w14:textId="5ED75B5F" w:rsidR="004E0F6C" w:rsidRDefault="004E0F6C" w:rsidP="003A687E">
            <w:pPr>
              <w:spacing w:line="240" w:lineRule="auto"/>
              <w:jc w:val="left"/>
              <w:rPr>
                <w:rFonts w:eastAsia="PMingLiU"/>
                <w:kern w:val="2"/>
                <w:lang w:eastAsia="zh-TW"/>
              </w:rPr>
            </w:pPr>
            <w:r>
              <w:rPr>
                <w:rFonts w:eastAsia="PMingLiU"/>
                <w:kern w:val="2"/>
                <w:lang w:eastAsia="zh-TW"/>
              </w:rPr>
              <w:t>[…]</w:t>
            </w:r>
          </w:p>
          <w:p w14:paraId="61FCA5A6" w14:textId="4A892D66" w:rsidR="0096166A" w:rsidRPr="00CE1C03" w:rsidRDefault="0096166A" w:rsidP="003A687E">
            <w:pPr>
              <w:spacing w:line="240" w:lineRule="auto"/>
              <w:jc w:val="left"/>
              <w:rPr>
                <w:rFonts w:eastAsia="PMingLiU"/>
                <w:kern w:val="2"/>
                <w:lang w:eastAsia="zh-TW"/>
              </w:rPr>
            </w:pPr>
            <w:r w:rsidRPr="00CE1C03">
              <w:rPr>
                <w:rFonts w:eastAsia="PMingLiU"/>
                <w:kern w:val="2"/>
                <w:lang w:eastAsia="zh-TW"/>
              </w:rPr>
              <w:t>A UE that indicated FG 48-2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tc>
      </w:tr>
    </w:tbl>
    <w:p w14:paraId="4BB67FC7" w14:textId="2A4A129C" w:rsidR="00AC7626" w:rsidRDefault="00AC7626" w:rsidP="0096166A">
      <w:pPr>
        <w:rPr>
          <w:rFonts w:eastAsia="SimSun"/>
          <w:lang w:val="en-US"/>
        </w:rPr>
      </w:pPr>
      <w:r>
        <w:rPr>
          <w:rFonts w:eastAsia="SimSun"/>
          <w:lang w:val="en-US"/>
        </w:rPr>
        <w:br/>
        <w:t xml:space="preserve">Several contributions discuss the </w:t>
      </w:r>
      <w:r w:rsidR="004E0F6C">
        <w:rPr>
          <w:rFonts w:eastAsia="SimSun"/>
          <w:lang w:val="en-US"/>
        </w:rPr>
        <w:t>latter of the two above</w:t>
      </w:r>
      <w:r>
        <w:rPr>
          <w:rFonts w:eastAsia="SimSun"/>
          <w:lang w:val="en-US"/>
        </w:rPr>
        <w:t xml:space="preserve"> paragraph</w:t>
      </w:r>
      <w:r w:rsidR="004E0F6C">
        <w:rPr>
          <w:rFonts w:eastAsia="SimSun"/>
          <w:lang w:val="en-US"/>
        </w:rPr>
        <w:t>s, i.e., the paragraph about Msg3/MsgA PUSCH</w:t>
      </w:r>
      <w:r>
        <w:rPr>
          <w:rFonts w:eastAsia="SimSun"/>
          <w:lang w:val="en-US"/>
        </w:rPr>
        <w:t>.</w:t>
      </w:r>
    </w:p>
    <w:p w14:paraId="242063ED" w14:textId="096E3738" w:rsidR="00AC7626" w:rsidRDefault="006C2101" w:rsidP="00AC7626">
      <w:pPr>
        <w:pStyle w:val="ListParagraph"/>
        <w:numPr>
          <w:ilvl w:val="0"/>
          <w:numId w:val="52"/>
        </w:numPr>
        <w:jc w:val="left"/>
        <w:rPr>
          <w:rFonts w:ascii="Times New Roman" w:hAnsi="Times New Roman" w:cs="Times New Roman"/>
          <w:sz w:val="20"/>
          <w:szCs w:val="22"/>
          <w:lang w:val="en-US"/>
        </w:rPr>
      </w:pPr>
      <w:r w:rsidRPr="00AC7626">
        <w:rPr>
          <w:rFonts w:ascii="Times New Roman" w:hAnsi="Times New Roman" w:cs="Times New Roman"/>
          <w:sz w:val="20"/>
          <w:szCs w:val="22"/>
          <w:lang w:val="en-US"/>
        </w:rPr>
        <w:t>Contribution</w:t>
      </w:r>
      <w:r w:rsidR="007A5A0B" w:rsidRPr="00AC7626">
        <w:rPr>
          <w:rFonts w:ascii="Times New Roman" w:hAnsi="Times New Roman" w:cs="Times New Roman"/>
          <w:sz w:val="20"/>
          <w:szCs w:val="22"/>
          <w:lang w:val="en-US"/>
        </w:rPr>
        <w:t>s</w:t>
      </w:r>
      <w:r w:rsidRPr="00AC7626">
        <w:rPr>
          <w:rFonts w:ascii="Times New Roman" w:hAnsi="Times New Roman" w:cs="Times New Roman"/>
          <w:sz w:val="20"/>
          <w:szCs w:val="22"/>
          <w:lang w:val="en-US"/>
        </w:rPr>
        <w:t xml:space="preserve"> [</w:t>
      </w:r>
      <w:r w:rsidR="00A849FB">
        <w:rPr>
          <w:rFonts w:ascii="Times New Roman" w:hAnsi="Times New Roman" w:cs="Times New Roman"/>
          <w:sz w:val="20"/>
          <w:szCs w:val="22"/>
          <w:lang w:val="en-US"/>
        </w:rPr>
        <w:t>5</w:t>
      </w:r>
      <w:r w:rsidR="007A5A0B" w:rsidRPr="00AC7626">
        <w:rPr>
          <w:rFonts w:ascii="Times New Roman" w:hAnsi="Times New Roman" w:cs="Times New Roman"/>
          <w:sz w:val="20"/>
          <w:szCs w:val="22"/>
          <w:lang w:val="en-US"/>
        </w:rPr>
        <w:t xml:space="preserve">, </w:t>
      </w:r>
      <w:r w:rsidR="00A849FB">
        <w:rPr>
          <w:rFonts w:ascii="Times New Roman" w:hAnsi="Times New Roman" w:cs="Times New Roman"/>
          <w:sz w:val="20"/>
          <w:szCs w:val="22"/>
          <w:lang w:val="en-US"/>
        </w:rPr>
        <w:t>8</w:t>
      </w:r>
      <w:r w:rsidR="00983F63" w:rsidRPr="00AC7626">
        <w:rPr>
          <w:rFonts w:ascii="Times New Roman" w:hAnsi="Times New Roman" w:cs="Times New Roman"/>
          <w:sz w:val="20"/>
          <w:szCs w:val="22"/>
          <w:lang w:val="en-US"/>
        </w:rPr>
        <w:t xml:space="preserve">, </w:t>
      </w:r>
      <w:r w:rsidR="00A849FB">
        <w:rPr>
          <w:rFonts w:ascii="Times New Roman" w:hAnsi="Times New Roman" w:cs="Times New Roman"/>
          <w:sz w:val="20"/>
          <w:szCs w:val="22"/>
          <w:lang w:val="en-US"/>
        </w:rPr>
        <w:t>13</w:t>
      </w:r>
      <w:r w:rsidR="001937B6">
        <w:rPr>
          <w:rFonts w:ascii="Times New Roman" w:hAnsi="Times New Roman" w:cs="Times New Roman"/>
          <w:sz w:val="20"/>
          <w:szCs w:val="22"/>
          <w:lang w:val="en-US"/>
        </w:rPr>
        <w:t xml:space="preserve">, </w:t>
      </w:r>
      <w:r w:rsidR="00A849FB">
        <w:rPr>
          <w:rFonts w:ascii="Times New Roman" w:hAnsi="Times New Roman" w:cs="Times New Roman"/>
          <w:sz w:val="20"/>
          <w:szCs w:val="22"/>
          <w:lang w:val="en-US"/>
        </w:rPr>
        <w:t>23</w:t>
      </w:r>
      <w:r w:rsidR="008853A8">
        <w:rPr>
          <w:rFonts w:ascii="Times New Roman" w:hAnsi="Times New Roman" w:cs="Times New Roman"/>
          <w:sz w:val="20"/>
          <w:szCs w:val="22"/>
          <w:lang w:val="en-US"/>
        </w:rPr>
        <w:t xml:space="preserve">, </w:t>
      </w:r>
      <w:r w:rsidR="00A849FB">
        <w:rPr>
          <w:rFonts w:ascii="Times New Roman" w:hAnsi="Times New Roman" w:cs="Times New Roman"/>
          <w:sz w:val="20"/>
          <w:szCs w:val="22"/>
          <w:lang w:val="en-US"/>
        </w:rPr>
        <w:t>28</w:t>
      </w:r>
      <w:r w:rsidRPr="00AC7626">
        <w:rPr>
          <w:rFonts w:ascii="Times New Roman" w:hAnsi="Times New Roman" w:cs="Times New Roman"/>
          <w:sz w:val="20"/>
          <w:szCs w:val="22"/>
          <w:lang w:val="en-US"/>
        </w:rPr>
        <w:t>] propose to remove “that indicated FG 48-2” in the paragraph to ensure the same initial access procedure for all eRedCap UEs.</w:t>
      </w:r>
    </w:p>
    <w:p w14:paraId="6B2AB6FE" w14:textId="7184868C" w:rsidR="00AC7626" w:rsidRPr="00CA696D" w:rsidRDefault="00AC7626" w:rsidP="00AC7626">
      <w:pPr>
        <w:pStyle w:val="ListParagraph"/>
        <w:numPr>
          <w:ilvl w:val="0"/>
          <w:numId w:val="52"/>
        </w:numPr>
        <w:jc w:val="left"/>
        <w:rPr>
          <w:rFonts w:ascii="Times New Roman" w:hAnsi="Times New Roman" w:cs="Times New Roman"/>
          <w:sz w:val="20"/>
          <w:szCs w:val="22"/>
          <w:lang w:val="en-US"/>
        </w:rPr>
      </w:pPr>
      <w:r w:rsidRPr="00CA696D">
        <w:rPr>
          <w:rFonts w:ascii="Times New Roman" w:hAnsi="Times New Roman" w:cs="Times New Roman"/>
          <w:sz w:val="20"/>
          <w:szCs w:val="22"/>
          <w:lang w:val="en-US"/>
        </w:rPr>
        <w:t>Contribution [</w:t>
      </w:r>
      <w:r w:rsidR="00A849FB">
        <w:rPr>
          <w:rFonts w:ascii="Times New Roman" w:hAnsi="Times New Roman" w:cs="Times New Roman"/>
          <w:sz w:val="20"/>
          <w:szCs w:val="22"/>
          <w:lang w:val="en-US"/>
        </w:rPr>
        <w:t>16</w:t>
      </w:r>
      <w:r w:rsidRPr="00CA696D">
        <w:rPr>
          <w:rFonts w:ascii="Times New Roman" w:hAnsi="Times New Roman" w:cs="Times New Roman"/>
          <w:sz w:val="20"/>
          <w:szCs w:val="22"/>
          <w:lang w:val="en-US"/>
        </w:rPr>
        <w:t xml:space="preserve">], on the other hand, proposes to replace “that indicated FG 48-2” with “that </w:t>
      </w:r>
      <w:r w:rsidRPr="00CA696D">
        <w:rPr>
          <w:rFonts w:ascii="Times New Roman" w:hAnsi="Times New Roman" w:cs="Times New Roman"/>
          <w:sz w:val="20"/>
          <w:szCs w:val="22"/>
          <w:u w:val="single"/>
          <w:lang w:val="en-US"/>
        </w:rPr>
        <w:t xml:space="preserve">has not </w:t>
      </w:r>
      <w:r w:rsidRPr="00CA696D">
        <w:rPr>
          <w:rFonts w:ascii="Times New Roman" w:hAnsi="Times New Roman" w:cs="Times New Roman"/>
          <w:sz w:val="20"/>
          <w:szCs w:val="22"/>
          <w:lang w:val="en-US"/>
        </w:rPr>
        <w:t>indicated FG 48-2”.</w:t>
      </w:r>
    </w:p>
    <w:p w14:paraId="737876FF" w14:textId="149D8627" w:rsidR="00CA696D" w:rsidRDefault="00CA696D" w:rsidP="00AC7626">
      <w:pPr>
        <w:pStyle w:val="ListParagraph"/>
        <w:numPr>
          <w:ilvl w:val="0"/>
          <w:numId w:val="52"/>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 [</w:t>
      </w:r>
      <w:r w:rsidR="00A849FB">
        <w:rPr>
          <w:rFonts w:ascii="Times New Roman" w:hAnsi="Times New Roman" w:cs="Times New Roman"/>
          <w:sz w:val="20"/>
          <w:szCs w:val="22"/>
          <w:lang w:val="en-US"/>
        </w:rPr>
        <w:t>17</w:t>
      </w:r>
      <w:r>
        <w:rPr>
          <w:rFonts w:ascii="Times New Roman" w:hAnsi="Times New Roman" w:cs="Times New Roman"/>
          <w:sz w:val="20"/>
          <w:szCs w:val="22"/>
          <w:lang w:val="en-US"/>
        </w:rPr>
        <w:t>] proposes to add “during CBRA” in the end of the paragraph, so that the bandwidth is only restricted for the CBRA case (not the CFRA case) for UEs supporting FG 48-2.</w:t>
      </w:r>
    </w:p>
    <w:p w14:paraId="6E677C9F" w14:textId="4E305F0A" w:rsidR="004E0F6C" w:rsidRDefault="004E0F6C" w:rsidP="00AC7626">
      <w:pPr>
        <w:pStyle w:val="ListParagraph"/>
        <w:numPr>
          <w:ilvl w:val="0"/>
          <w:numId w:val="52"/>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 [</w:t>
      </w:r>
      <w:r w:rsidR="00A849FB">
        <w:rPr>
          <w:rFonts w:ascii="Times New Roman" w:hAnsi="Times New Roman" w:cs="Times New Roman"/>
          <w:sz w:val="20"/>
          <w:szCs w:val="22"/>
          <w:lang w:val="en-US"/>
        </w:rPr>
        <w:t>21</w:t>
      </w:r>
      <w:r>
        <w:rPr>
          <w:rFonts w:ascii="Times New Roman" w:hAnsi="Times New Roman" w:cs="Times New Roman"/>
          <w:sz w:val="20"/>
          <w:szCs w:val="22"/>
          <w:lang w:val="en-US"/>
        </w:rPr>
        <w:t xml:space="preserve">] proposes to </w:t>
      </w:r>
      <w:r w:rsidR="00A014FD">
        <w:rPr>
          <w:rFonts w:ascii="Times New Roman" w:hAnsi="Times New Roman" w:cs="Times New Roman"/>
          <w:sz w:val="20"/>
          <w:szCs w:val="22"/>
          <w:lang w:val="en-US"/>
        </w:rPr>
        <w:t>remove both paragraphs and rely on the eRedCap UE definition in TS 38.306.</w:t>
      </w:r>
    </w:p>
    <w:p w14:paraId="680B5B2F" w14:textId="4B789517" w:rsidR="00DE0DA1" w:rsidRDefault="00DE0DA1" w:rsidP="00DE0DA1">
      <w:pPr>
        <w:pStyle w:val="ListParagraph"/>
        <w:numPr>
          <w:ilvl w:val="0"/>
          <w:numId w:val="52"/>
        </w:numPr>
        <w:jc w:val="left"/>
        <w:rPr>
          <w:rFonts w:ascii="Times New Roman" w:hAnsi="Times New Roman" w:cs="Times New Roman"/>
          <w:sz w:val="20"/>
          <w:szCs w:val="22"/>
          <w:lang w:val="en-US"/>
        </w:rPr>
      </w:pPr>
      <w:r w:rsidRPr="00AC7626">
        <w:rPr>
          <w:rFonts w:ascii="Times New Roman" w:hAnsi="Times New Roman" w:cs="Times New Roman"/>
          <w:sz w:val="20"/>
          <w:szCs w:val="22"/>
          <w:lang w:val="en-US"/>
        </w:rPr>
        <w:t>Contribution</w:t>
      </w:r>
      <w:r>
        <w:rPr>
          <w:rFonts w:ascii="Times New Roman" w:hAnsi="Times New Roman" w:cs="Times New Roman"/>
          <w:sz w:val="20"/>
          <w:szCs w:val="22"/>
          <w:lang w:val="en-US"/>
        </w:rPr>
        <w:t>s</w:t>
      </w:r>
      <w:r w:rsidRPr="00AC7626">
        <w:rPr>
          <w:rFonts w:ascii="Times New Roman" w:hAnsi="Times New Roman" w:cs="Times New Roman"/>
          <w:sz w:val="20"/>
          <w:szCs w:val="22"/>
          <w:lang w:val="en-US"/>
        </w:rPr>
        <w:t xml:space="preserve"> [</w:t>
      </w:r>
      <w:r w:rsidR="00A849FB">
        <w:rPr>
          <w:rFonts w:ascii="Times New Roman" w:hAnsi="Times New Roman" w:cs="Times New Roman"/>
          <w:sz w:val="20"/>
          <w:szCs w:val="22"/>
          <w:lang w:val="en-US"/>
        </w:rPr>
        <w:t>6</w:t>
      </w:r>
      <w:r>
        <w:rPr>
          <w:rFonts w:ascii="Times New Roman" w:hAnsi="Times New Roman" w:cs="Times New Roman"/>
          <w:sz w:val="20"/>
          <w:szCs w:val="22"/>
          <w:lang w:val="en-US"/>
        </w:rPr>
        <w:t xml:space="preserve">, </w:t>
      </w:r>
      <w:r w:rsidR="00A849FB">
        <w:rPr>
          <w:rFonts w:ascii="Times New Roman" w:hAnsi="Times New Roman" w:cs="Times New Roman"/>
          <w:sz w:val="20"/>
          <w:szCs w:val="22"/>
          <w:lang w:val="en-US"/>
        </w:rPr>
        <w:t>19</w:t>
      </w:r>
      <w:r w:rsidRPr="00AC7626">
        <w:rPr>
          <w:rFonts w:ascii="Times New Roman" w:hAnsi="Times New Roman" w:cs="Times New Roman"/>
          <w:sz w:val="20"/>
          <w:szCs w:val="22"/>
          <w:lang w:val="en-US"/>
        </w:rPr>
        <w:t xml:space="preserve">] propose to keep the current wording </w:t>
      </w:r>
      <w:r>
        <w:rPr>
          <w:rFonts w:ascii="Times New Roman" w:hAnsi="Times New Roman" w:cs="Times New Roman"/>
          <w:sz w:val="20"/>
          <w:szCs w:val="22"/>
          <w:lang w:val="en-US"/>
        </w:rPr>
        <w:t>of</w:t>
      </w:r>
      <w:r w:rsidRPr="00AC7626">
        <w:rPr>
          <w:rFonts w:ascii="Times New Roman" w:hAnsi="Times New Roman" w:cs="Times New Roman"/>
          <w:sz w:val="20"/>
          <w:szCs w:val="22"/>
          <w:lang w:val="en-US"/>
        </w:rPr>
        <w:t xml:space="preserve"> the paragraph.</w:t>
      </w:r>
    </w:p>
    <w:p w14:paraId="2CF833EB" w14:textId="5F905294" w:rsidR="008C4AAF" w:rsidRPr="008C4AAF" w:rsidRDefault="00A16E62" w:rsidP="008C4AAF">
      <w:pPr>
        <w:rPr>
          <w:b/>
          <w:bCs/>
          <w:lang w:val="en-US"/>
        </w:rPr>
      </w:pPr>
      <w:r w:rsidRPr="00C46D3C">
        <w:rPr>
          <w:b/>
          <w:highlight w:val="yellow"/>
          <w:lang w:val="en-US"/>
        </w:rPr>
        <w:t>FL1 High Priority Question 2.</w:t>
      </w:r>
      <w:r w:rsidR="000F4645">
        <w:rPr>
          <w:b/>
          <w:highlight w:val="yellow"/>
          <w:lang w:val="en-US"/>
        </w:rPr>
        <w:t>2</w:t>
      </w:r>
      <w:r w:rsidRPr="00C46D3C">
        <w:rPr>
          <w:b/>
          <w:highlight w:val="yellow"/>
          <w:lang w:val="en-US"/>
        </w:rPr>
        <w:t>-</w:t>
      </w:r>
      <w:r>
        <w:rPr>
          <w:b/>
          <w:highlight w:val="yellow"/>
          <w:lang w:val="en-US"/>
        </w:rPr>
        <w:t>1</w:t>
      </w:r>
      <w:r w:rsidRPr="00C46D3C">
        <w:rPr>
          <w:b/>
          <w:highlight w:val="yellow"/>
          <w:lang w:val="en-US"/>
        </w:rPr>
        <w:t>a</w:t>
      </w:r>
      <w:r w:rsidRPr="00C46D3C">
        <w:rPr>
          <w:b/>
          <w:bCs/>
          <w:lang w:val="en-US"/>
        </w:rPr>
        <w:t xml:space="preserve">: </w:t>
      </w:r>
      <w:r w:rsidR="001B3851">
        <w:rPr>
          <w:b/>
          <w:lang w:val="en-US"/>
        </w:rPr>
        <w:t>For the above 38.213 paragraph</w:t>
      </w:r>
      <w:r w:rsidR="008C4AAF" w:rsidRPr="00C46D3C">
        <w:rPr>
          <w:b/>
          <w:lang w:val="en-US"/>
        </w:rPr>
        <w:t>, companies are invited to indicate which (if any) of the following proposals</w:t>
      </w:r>
      <w:r w:rsidR="001B3851">
        <w:rPr>
          <w:b/>
          <w:lang w:val="en-US"/>
        </w:rPr>
        <w:t xml:space="preserve"> that they prefer. Please elaborate in the comment field.</w:t>
      </w:r>
    </w:p>
    <w:p w14:paraId="63A6E578" w14:textId="223D03B6" w:rsidR="008C4AAF" w:rsidRPr="008C4AAF" w:rsidRDefault="008C4AAF" w:rsidP="008C4AAF">
      <w:pPr>
        <w:pStyle w:val="ListParagraph"/>
        <w:numPr>
          <w:ilvl w:val="0"/>
          <w:numId w:val="48"/>
        </w:numPr>
        <w:jc w:val="left"/>
        <w:rPr>
          <w:b/>
          <w:bCs/>
          <w:sz w:val="20"/>
          <w:szCs w:val="20"/>
          <w:lang w:val="en-US"/>
        </w:rPr>
      </w:pPr>
      <w:r>
        <w:rPr>
          <w:b/>
          <w:bCs/>
          <w:sz w:val="20"/>
          <w:szCs w:val="20"/>
          <w:lang w:val="en-US"/>
        </w:rPr>
        <w:t>Proposal 1: Remove</w:t>
      </w:r>
      <w:r w:rsidRPr="008C4AAF">
        <w:rPr>
          <w:b/>
          <w:bCs/>
          <w:sz w:val="20"/>
          <w:szCs w:val="20"/>
          <w:lang w:val="en-US"/>
        </w:rPr>
        <w:t xml:space="preserve"> “that indicated FG 48-2”.</w:t>
      </w:r>
    </w:p>
    <w:p w14:paraId="14BE1F76" w14:textId="05798702" w:rsidR="008C4AAF" w:rsidRPr="008C4AAF" w:rsidRDefault="008C4AAF" w:rsidP="008C4AAF">
      <w:pPr>
        <w:pStyle w:val="ListParagraph"/>
        <w:numPr>
          <w:ilvl w:val="0"/>
          <w:numId w:val="48"/>
        </w:numPr>
        <w:jc w:val="left"/>
        <w:rPr>
          <w:b/>
          <w:bCs/>
          <w:sz w:val="20"/>
          <w:szCs w:val="20"/>
          <w:lang w:val="en-US"/>
        </w:rPr>
      </w:pPr>
      <w:r>
        <w:rPr>
          <w:b/>
          <w:bCs/>
          <w:sz w:val="20"/>
          <w:szCs w:val="20"/>
          <w:lang w:val="en-US"/>
        </w:rPr>
        <w:t>Proposal 2: Replace</w:t>
      </w:r>
      <w:r w:rsidRPr="008C4AAF">
        <w:rPr>
          <w:b/>
          <w:bCs/>
          <w:sz w:val="20"/>
          <w:szCs w:val="20"/>
          <w:lang w:val="en-US"/>
        </w:rPr>
        <w:t xml:space="preserve"> “that indicated FG 48-2” with “that has not indicated FG 48-2”.</w:t>
      </w:r>
    </w:p>
    <w:p w14:paraId="5CC9B6CD" w14:textId="6F41EB96" w:rsidR="008C4AAF" w:rsidRPr="008C4AAF" w:rsidRDefault="008C4AAF" w:rsidP="008C4AAF">
      <w:pPr>
        <w:pStyle w:val="ListParagraph"/>
        <w:numPr>
          <w:ilvl w:val="0"/>
          <w:numId w:val="48"/>
        </w:numPr>
        <w:jc w:val="left"/>
        <w:rPr>
          <w:b/>
          <w:bCs/>
          <w:sz w:val="20"/>
          <w:szCs w:val="20"/>
          <w:lang w:val="en-US"/>
        </w:rPr>
      </w:pPr>
      <w:r>
        <w:rPr>
          <w:b/>
          <w:bCs/>
          <w:sz w:val="20"/>
          <w:szCs w:val="20"/>
          <w:lang w:val="en-US"/>
        </w:rPr>
        <w:t>Proposal 3: Add</w:t>
      </w:r>
      <w:r w:rsidRPr="008C4AAF">
        <w:rPr>
          <w:b/>
          <w:bCs/>
          <w:sz w:val="20"/>
          <w:szCs w:val="20"/>
          <w:lang w:val="en-US"/>
        </w:rPr>
        <w:t xml:space="preserve"> “during CBRA” in the end of the paragraph.</w:t>
      </w:r>
    </w:p>
    <w:p w14:paraId="01F7B77F" w14:textId="1C7C9306" w:rsidR="008C4AAF" w:rsidRPr="008C4AAF" w:rsidRDefault="008C4AAF" w:rsidP="001104AD">
      <w:pPr>
        <w:pStyle w:val="ListParagraph"/>
        <w:numPr>
          <w:ilvl w:val="0"/>
          <w:numId w:val="48"/>
        </w:numPr>
        <w:jc w:val="left"/>
        <w:rPr>
          <w:b/>
          <w:bCs/>
          <w:sz w:val="20"/>
          <w:szCs w:val="20"/>
          <w:lang w:val="en-US"/>
        </w:rPr>
      </w:pPr>
      <w:r w:rsidRPr="008C4AAF">
        <w:rPr>
          <w:b/>
          <w:bCs/>
          <w:sz w:val="20"/>
          <w:szCs w:val="20"/>
          <w:lang w:val="en-US"/>
        </w:rPr>
        <w:t xml:space="preserve">Proposal 4: </w:t>
      </w:r>
      <w:r>
        <w:rPr>
          <w:b/>
          <w:bCs/>
          <w:sz w:val="20"/>
          <w:szCs w:val="20"/>
          <w:lang w:val="en-US"/>
        </w:rPr>
        <w:t>Remove</w:t>
      </w:r>
      <w:r w:rsidRPr="008C4AAF">
        <w:rPr>
          <w:b/>
          <w:bCs/>
          <w:sz w:val="20"/>
          <w:szCs w:val="20"/>
          <w:lang w:val="en-US"/>
        </w:rPr>
        <w:t xml:space="preserve"> both paragraphs and rely on the eRedCap UE definition in TS 38.306.</w:t>
      </w:r>
    </w:p>
    <w:p w14:paraId="17473591" w14:textId="3A2B2B33" w:rsidR="008C4AAF" w:rsidRPr="008C4AAF" w:rsidRDefault="008C4AAF" w:rsidP="008C4AAF">
      <w:pPr>
        <w:pStyle w:val="ListParagraph"/>
        <w:numPr>
          <w:ilvl w:val="0"/>
          <w:numId w:val="48"/>
        </w:numPr>
        <w:jc w:val="left"/>
        <w:rPr>
          <w:b/>
          <w:bCs/>
          <w:sz w:val="20"/>
          <w:szCs w:val="20"/>
          <w:lang w:val="en-US"/>
        </w:rPr>
      </w:pPr>
      <w:r>
        <w:rPr>
          <w:b/>
          <w:bCs/>
          <w:sz w:val="20"/>
          <w:szCs w:val="20"/>
          <w:lang w:val="en-US"/>
        </w:rPr>
        <w:t>Proposal 5: No change.</w:t>
      </w:r>
    </w:p>
    <w:tbl>
      <w:tblPr>
        <w:tblStyle w:val="TableGrid"/>
        <w:tblW w:w="9631" w:type="dxa"/>
        <w:tblLayout w:type="fixed"/>
        <w:tblLook w:val="04A0" w:firstRow="1" w:lastRow="0" w:firstColumn="1" w:lastColumn="0" w:noHBand="0" w:noVBand="1"/>
      </w:tblPr>
      <w:tblGrid>
        <w:gridCol w:w="1479"/>
        <w:gridCol w:w="1372"/>
        <w:gridCol w:w="6780"/>
      </w:tblGrid>
      <w:tr w:rsidR="00A16E62" w:rsidRPr="00C46D3C" w14:paraId="04CB05BE" w14:textId="77777777" w:rsidTr="003A687E">
        <w:tc>
          <w:tcPr>
            <w:tcW w:w="1479" w:type="dxa"/>
            <w:shd w:val="clear" w:color="auto" w:fill="D9D9D9" w:themeFill="background1" w:themeFillShade="D9"/>
          </w:tcPr>
          <w:p w14:paraId="61B0FF52" w14:textId="77777777" w:rsidR="00A16E62" w:rsidRPr="00C46D3C" w:rsidRDefault="00A16E62" w:rsidP="003A687E">
            <w:pPr>
              <w:jc w:val="left"/>
              <w:rPr>
                <w:b/>
                <w:bCs/>
                <w:lang w:val="en-US"/>
              </w:rPr>
            </w:pPr>
            <w:r w:rsidRPr="00C46D3C">
              <w:rPr>
                <w:b/>
                <w:bCs/>
                <w:lang w:val="en-US"/>
              </w:rPr>
              <w:t>Company</w:t>
            </w:r>
          </w:p>
        </w:tc>
        <w:tc>
          <w:tcPr>
            <w:tcW w:w="1372" w:type="dxa"/>
            <w:shd w:val="clear" w:color="auto" w:fill="D9D9D9" w:themeFill="background1" w:themeFillShade="D9"/>
          </w:tcPr>
          <w:p w14:paraId="5E3FE7E5" w14:textId="43E792BE" w:rsidR="00A16E62" w:rsidRPr="00C46D3C" w:rsidRDefault="00B336A2" w:rsidP="003A687E">
            <w:pPr>
              <w:jc w:val="left"/>
              <w:rPr>
                <w:b/>
                <w:bCs/>
                <w:lang w:val="en-US"/>
              </w:rPr>
            </w:pPr>
            <w:r>
              <w:rPr>
                <w:b/>
                <w:bCs/>
                <w:lang w:val="en-US"/>
              </w:rPr>
              <w:t>Proposal(s)</w:t>
            </w:r>
          </w:p>
        </w:tc>
        <w:tc>
          <w:tcPr>
            <w:tcW w:w="6780" w:type="dxa"/>
            <w:shd w:val="clear" w:color="auto" w:fill="D9D9D9" w:themeFill="background1" w:themeFillShade="D9"/>
          </w:tcPr>
          <w:p w14:paraId="54B026BD" w14:textId="77777777" w:rsidR="00A16E62" w:rsidRPr="00C46D3C" w:rsidRDefault="00A16E62" w:rsidP="003A687E">
            <w:pPr>
              <w:jc w:val="left"/>
              <w:rPr>
                <w:b/>
                <w:bCs/>
                <w:lang w:val="en-US"/>
              </w:rPr>
            </w:pPr>
            <w:r w:rsidRPr="00C46D3C">
              <w:rPr>
                <w:b/>
                <w:bCs/>
                <w:lang w:val="en-US"/>
              </w:rPr>
              <w:t>Comments</w:t>
            </w:r>
          </w:p>
        </w:tc>
      </w:tr>
      <w:tr w:rsidR="00A16E62" w:rsidRPr="00C46D3C" w14:paraId="2715627F" w14:textId="77777777" w:rsidTr="003A687E">
        <w:tc>
          <w:tcPr>
            <w:tcW w:w="1479" w:type="dxa"/>
          </w:tcPr>
          <w:p w14:paraId="7BA7FEC5" w14:textId="0F4C8D88" w:rsidR="00A16E62" w:rsidRPr="00C46D3C" w:rsidRDefault="00CA7E00" w:rsidP="003A687E">
            <w:pPr>
              <w:jc w:val="left"/>
              <w:rPr>
                <w:rFonts w:eastAsiaTheme="minorEastAsia"/>
                <w:lang w:val="en-US" w:eastAsia="zh-CN"/>
              </w:rPr>
            </w:pPr>
            <w:r>
              <w:rPr>
                <w:rFonts w:eastAsiaTheme="minorEastAsia"/>
                <w:lang w:val="en-US" w:eastAsia="zh-CN"/>
              </w:rPr>
              <w:t>QC</w:t>
            </w:r>
          </w:p>
        </w:tc>
        <w:tc>
          <w:tcPr>
            <w:tcW w:w="1372" w:type="dxa"/>
          </w:tcPr>
          <w:p w14:paraId="76E5C6F8" w14:textId="77777777" w:rsidR="00A16E62" w:rsidRPr="00C46D3C" w:rsidRDefault="00A16E62" w:rsidP="003A687E">
            <w:pPr>
              <w:tabs>
                <w:tab w:val="left" w:pos="551"/>
              </w:tabs>
              <w:jc w:val="left"/>
              <w:rPr>
                <w:rFonts w:eastAsiaTheme="minorEastAsia"/>
                <w:lang w:val="en-US" w:eastAsia="zh-CN"/>
              </w:rPr>
            </w:pPr>
          </w:p>
        </w:tc>
        <w:tc>
          <w:tcPr>
            <w:tcW w:w="6780" w:type="dxa"/>
          </w:tcPr>
          <w:p w14:paraId="54CE46D0" w14:textId="7AFE650D" w:rsidR="00A16E62" w:rsidRDefault="00CA7E00" w:rsidP="003A687E">
            <w:pPr>
              <w:jc w:val="left"/>
              <w:rPr>
                <w:rFonts w:eastAsiaTheme="minorEastAsia"/>
                <w:lang w:val="en-US" w:eastAsia="zh-CN"/>
              </w:rPr>
            </w:pPr>
            <w:r>
              <w:rPr>
                <w:rFonts w:eastAsiaTheme="minorEastAsia"/>
                <w:lang w:val="en-US" w:eastAsia="zh-CN"/>
              </w:rPr>
              <w:t>We support proposal 4. Or we can take a softened version of proposal 4, which is remov</w:t>
            </w:r>
            <w:r w:rsidR="004E6346">
              <w:rPr>
                <w:rFonts w:eastAsiaTheme="minorEastAsia"/>
                <w:lang w:val="en-US" w:eastAsia="zh-CN"/>
              </w:rPr>
              <w:t>ing</w:t>
            </w:r>
            <w:r>
              <w:rPr>
                <w:rFonts w:eastAsiaTheme="minorEastAsia"/>
                <w:lang w:val="en-US" w:eastAsia="zh-CN"/>
              </w:rPr>
              <w:t xml:space="preserve"> the second paragraph: “</w:t>
            </w:r>
            <w:r w:rsidRPr="00CE1C03">
              <w:rPr>
                <w:rFonts w:eastAsia="PMingLiU"/>
                <w:kern w:val="2"/>
                <w:lang w:eastAsia="zh-TW"/>
              </w:rPr>
              <w:t>A UE that indicated FG 48-2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rFonts w:eastAsiaTheme="minorEastAsia"/>
                <w:lang w:val="en-US" w:eastAsia="zh-CN"/>
              </w:rPr>
              <w:t>”</w:t>
            </w:r>
          </w:p>
          <w:p w14:paraId="73CFABD8" w14:textId="7597295E" w:rsidR="00CA7E00" w:rsidRDefault="00CA7E00" w:rsidP="003A687E">
            <w:pPr>
              <w:jc w:val="left"/>
              <w:rPr>
                <w:rFonts w:eastAsiaTheme="minorEastAsia"/>
                <w:lang w:val="en-US" w:eastAsia="zh-CN"/>
              </w:rPr>
            </w:pPr>
            <w:r>
              <w:rPr>
                <w:rFonts w:eastAsiaTheme="minorEastAsia"/>
                <w:lang w:val="en-US" w:eastAsia="zh-CN"/>
              </w:rPr>
              <w:t xml:space="preserve">If we are not mistaken, there was no </w:t>
            </w:r>
            <w:r w:rsidR="0030538C">
              <w:rPr>
                <w:rFonts w:eastAsiaTheme="minorEastAsia"/>
                <w:lang w:val="en-US" w:eastAsia="zh-CN"/>
              </w:rPr>
              <w:t xml:space="preserve">RAN1 </w:t>
            </w:r>
            <w:r>
              <w:rPr>
                <w:rFonts w:eastAsiaTheme="minorEastAsia"/>
                <w:lang w:val="en-US" w:eastAsia="zh-CN"/>
              </w:rPr>
              <w:t xml:space="preserve">agreement to support the second paragraph, which was suggested by a company during CR review phase and there was no consensus to add this paragraph as it is. </w:t>
            </w:r>
          </w:p>
          <w:p w14:paraId="1FA245C5" w14:textId="6FB5080A" w:rsidR="00F71BB6" w:rsidRDefault="00CA7E00" w:rsidP="003A687E">
            <w:pPr>
              <w:jc w:val="left"/>
              <w:rPr>
                <w:rFonts w:eastAsia="PMingLiU"/>
                <w:kern w:val="2"/>
                <w:lang w:eastAsia="zh-TW"/>
              </w:rPr>
            </w:pPr>
            <w:r>
              <w:rPr>
                <w:rFonts w:eastAsiaTheme="minorEastAsia"/>
                <w:lang w:val="en-US" w:eastAsia="zh-CN"/>
              </w:rPr>
              <w:t xml:space="preserve">From technical point of view, this paragraph </w:t>
            </w:r>
            <w:r w:rsidR="00EF0683">
              <w:rPr>
                <w:rFonts w:eastAsiaTheme="minorEastAsia"/>
                <w:lang w:val="en-US" w:eastAsia="zh-CN"/>
              </w:rPr>
              <w:t>does not make much sense</w:t>
            </w:r>
            <w:r>
              <w:rPr>
                <w:rFonts w:eastAsiaTheme="minorEastAsia"/>
                <w:lang w:val="en-US" w:eastAsia="zh-CN"/>
              </w:rPr>
              <w:t xml:space="preserve">. A UE indicated </w:t>
            </w:r>
            <w:r w:rsidRPr="00CE1C03">
              <w:rPr>
                <w:rFonts w:eastAsia="PMingLiU"/>
                <w:kern w:val="2"/>
                <w:lang w:eastAsia="zh-TW"/>
              </w:rPr>
              <w:t>FG 48-2</w:t>
            </w:r>
            <w:r w:rsidR="00F71BB6">
              <w:rPr>
                <w:rFonts w:eastAsia="PMingLiU"/>
                <w:kern w:val="2"/>
                <w:lang w:eastAsia="zh-TW"/>
              </w:rPr>
              <w:t xml:space="preserve"> (which means the UE is in connect or inactive state)</w:t>
            </w:r>
            <w:r>
              <w:rPr>
                <w:rFonts w:eastAsia="PMingLiU"/>
                <w:kern w:val="2"/>
                <w:lang w:eastAsia="zh-TW"/>
              </w:rPr>
              <w:t xml:space="preserve"> does not need BB bandwidth restriction to do either CFRA or CBRA RACH</w:t>
            </w:r>
            <w:r w:rsidR="00F71BB6">
              <w:rPr>
                <w:rFonts w:eastAsia="PMingLiU"/>
                <w:kern w:val="2"/>
                <w:lang w:eastAsia="zh-TW"/>
              </w:rPr>
              <w:t xml:space="preserve">. </w:t>
            </w:r>
          </w:p>
          <w:p w14:paraId="46F2ADE5" w14:textId="77777777" w:rsidR="00D25F91" w:rsidRDefault="00F71BB6" w:rsidP="003A687E">
            <w:pPr>
              <w:jc w:val="left"/>
              <w:rPr>
                <w:rFonts w:eastAsia="PMingLiU"/>
                <w:kern w:val="2"/>
                <w:lang w:eastAsia="zh-TW"/>
              </w:rPr>
            </w:pPr>
            <w:r>
              <w:rPr>
                <w:rFonts w:eastAsia="PMingLiU"/>
                <w:kern w:val="2"/>
                <w:lang w:eastAsia="zh-TW"/>
              </w:rPr>
              <w:t xml:space="preserve">The argument from proponents of adding this paragraph is a vague note in a RAN-P agreement. The note said same </w:t>
            </w:r>
            <w:r w:rsidRPr="00F71BB6">
              <w:rPr>
                <w:b/>
                <w:bCs/>
              </w:rPr>
              <w:t xml:space="preserve">initial access procedure </w:t>
            </w:r>
            <w:r w:rsidRPr="00F71BB6">
              <w:rPr>
                <w:rFonts w:eastAsia="PMingLiU"/>
                <w:kern w:val="2"/>
                <w:lang w:eastAsia="zh-TW"/>
              </w:rPr>
              <w:t>of PR1 and PR3</w:t>
            </w:r>
            <w:r>
              <w:rPr>
                <w:rFonts w:eastAsia="PMingLiU"/>
                <w:kern w:val="2"/>
                <w:lang w:eastAsia="zh-TW"/>
              </w:rPr>
              <w:t xml:space="preserve"> UEs are the same. Our understanding of the note is just about same RACH procedure. It does enforce same timeline relaxation and same BB bandwidth restriction in initial access. Plus, </w:t>
            </w:r>
            <w:r w:rsidR="00FE5088">
              <w:rPr>
                <w:rFonts w:eastAsia="PMingLiU"/>
                <w:kern w:val="2"/>
                <w:lang w:eastAsia="zh-TW"/>
              </w:rPr>
              <w:t xml:space="preserve">our understanding about the note is only regarding RRC_IDLE. </w:t>
            </w:r>
            <w:r>
              <w:rPr>
                <w:rFonts w:eastAsia="PMingLiU"/>
                <w:kern w:val="2"/>
                <w:lang w:eastAsia="zh-TW"/>
              </w:rPr>
              <w:t xml:space="preserve">  </w:t>
            </w:r>
          </w:p>
          <w:p w14:paraId="680F1E97" w14:textId="1FDD9504" w:rsidR="00F71BB6" w:rsidRPr="00C46D3C" w:rsidRDefault="00D25F91" w:rsidP="003A687E">
            <w:pPr>
              <w:jc w:val="left"/>
              <w:rPr>
                <w:rFonts w:eastAsiaTheme="minorEastAsia"/>
                <w:lang w:val="en-US" w:eastAsia="zh-CN"/>
              </w:rPr>
            </w:pPr>
            <w:r>
              <w:rPr>
                <w:rFonts w:eastAsia="PMingLiU"/>
                <w:kern w:val="2"/>
                <w:lang w:eastAsia="zh-TW"/>
              </w:rPr>
              <w:t xml:space="preserve">By the way, we </w:t>
            </w:r>
            <w:r w:rsidR="00097892">
              <w:rPr>
                <w:rFonts w:eastAsia="PMingLiU"/>
                <w:kern w:val="2"/>
                <w:lang w:eastAsia="zh-TW"/>
              </w:rPr>
              <w:t>are also fine with</w:t>
            </w:r>
            <w:r>
              <w:rPr>
                <w:rFonts w:eastAsia="PMingLiU"/>
                <w:kern w:val="2"/>
                <w:lang w:eastAsia="zh-TW"/>
              </w:rPr>
              <w:t xml:space="preserve"> option 2. </w:t>
            </w:r>
            <w:r w:rsidR="00F71BB6">
              <w:rPr>
                <w:rFonts w:eastAsia="PMingLiU"/>
                <w:kern w:val="2"/>
                <w:lang w:eastAsia="zh-TW"/>
              </w:rPr>
              <w:t xml:space="preserve">   </w:t>
            </w:r>
            <w:r w:rsidR="00CA7E00">
              <w:rPr>
                <w:rFonts w:eastAsia="PMingLiU"/>
                <w:kern w:val="2"/>
                <w:lang w:eastAsia="zh-TW"/>
              </w:rPr>
              <w:t xml:space="preserve"> </w:t>
            </w:r>
          </w:p>
        </w:tc>
      </w:tr>
      <w:tr w:rsidR="00A16E62" w:rsidRPr="00C46D3C" w14:paraId="6106EEBE" w14:textId="77777777" w:rsidTr="003A687E">
        <w:tc>
          <w:tcPr>
            <w:tcW w:w="1479" w:type="dxa"/>
          </w:tcPr>
          <w:p w14:paraId="7A705B3B" w14:textId="77777777" w:rsidR="00A16E62" w:rsidRPr="00C46D3C" w:rsidRDefault="00A16E62" w:rsidP="003A687E">
            <w:pPr>
              <w:jc w:val="left"/>
              <w:rPr>
                <w:rFonts w:eastAsiaTheme="minorEastAsia"/>
                <w:lang w:val="en-US" w:eastAsia="zh-CN"/>
              </w:rPr>
            </w:pPr>
          </w:p>
        </w:tc>
        <w:tc>
          <w:tcPr>
            <w:tcW w:w="1372" w:type="dxa"/>
          </w:tcPr>
          <w:p w14:paraId="4368D002" w14:textId="77777777" w:rsidR="00A16E62" w:rsidRPr="00C46D3C" w:rsidRDefault="00A16E62" w:rsidP="003A687E">
            <w:pPr>
              <w:tabs>
                <w:tab w:val="left" w:pos="551"/>
              </w:tabs>
              <w:jc w:val="left"/>
              <w:rPr>
                <w:rFonts w:eastAsiaTheme="minorEastAsia"/>
                <w:lang w:val="en-US" w:eastAsia="zh-CN"/>
              </w:rPr>
            </w:pPr>
          </w:p>
        </w:tc>
        <w:tc>
          <w:tcPr>
            <w:tcW w:w="6780" w:type="dxa"/>
          </w:tcPr>
          <w:p w14:paraId="2700B405" w14:textId="77777777" w:rsidR="00A16E62" w:rsidRPr="00C46D3C" w:rsidRDefault="00A16E62" w:rsidP="003A687E">
            <w:pPr>
              <w:jc w:val="left"/>
              <w:rPr>
                <w:rFonts w:eastAsiaTheme="minorEastAsia"/>
                <w:lang w:val="en-US" w:eastAsia="zh-CN"/>
              </w:rPr>
            </w:pPr>
          </w:p>
        </w:tc>
      </w:tr>
      <w:tr w:rsidR="00A16E62" w:rsidRPr="00C46D3C" w14:paraId="49109280" w14:textId="77777777" w:rsidTr="003A687E">
        <w:tc>
          <w:tcPr>
            <w:tcW w:w="1479" w:type="dxa"/>
          </w:tcPr>
          <w:p w14:paraId="6201E170" w14:textId="77777777" w:rsidR="00A16E62" w:rsidRPr="00C46D3C" w:rsidRDefault="00A16E62" w:rsidP="003A687E">
            <w:pPr>
              <w:jc w:val="left"/>
              <w:rPr>
                <w:rFonts w:eastAsiaTheme="minorEastAsia"/>
                <w:lang w:val="en-US" w:eastAsia="zh-CN"/>
              </w:rPr>
            </w:pPr>
          </w:p>
        </w:tc>
        <w:tc>
          <w:tcPr>
            <w:tcW w:w="1372" w:type="dxa"/>
          </w:tcPr>
          <w:p w14:paraId="7D326D89" w14:textId="77777777" w:rsidR="00A16E62" w:rsidRPr="00C46D3C" w:rsidRDefault="00A16E62" w:rsidP="003A687E">
            <w:pPr>
              <w:tabs>
                <w:tab w:val="left" w:pos="551"/>
              </w:tabs>
              <w:jc w:val="left"/>
              <w:rPr>
                <w:rFonts w:eastAsiaTheme="minorEastAsia"/>
                <w:lang w:val="en-US" w:eastAsia="zh-CN"/>
              </w:rPr>
            </w:pPr>
          </w:p>
        </w:tc>
        <w:tc>
          <w:tcPr>
            <w:tcW w:w="6780" w:type="dxa"/>
          </w:tcPr>
          <w:p w14:paraId="12A11789" w14:textId="77777777" w:rsidR="00A16E62" w:rsidRPr="00C46D3C" w:rsidRDefault="00A16E62" w:rsidP="003A687E">
            <w:pPr>
              <w:jc w:val="left"/>
              <w:rPr>
                <w:rFonts w:eastAsiaTheme="minorEastAsia"/>
                <w:lang w:val="en-US" w:eastAsia="zh-CN"/>
              </w:rPr>
            </w:pPr>
          </w:p>
        </w:tc>
      </w:tr>
    </w:tbl>
    <w:p w14:paraId="12C73B2B" w14:textId="6A9B6448" w:rsidR="001A20EC" w:rsidRDefault="00535EAB" w:rsidP="00132A3F">
      <w:pPr>
        <w:rPr>
          <w:rFonts w:eastAsia="SimSun"/>
          <w:lang w:val="en-US"/>
        </w:rPr>
      </w:pPr>
      <w:r>
        <w:rPr>
          <w:rFonts w:eastAsia="SimSun"/>
          <w:lang w:val="en-US"/>
        </w:rPr>
        <w:br/>
      </w:r>
      <w:r w:rsidR="009614E6">
        <w:rPr>
          <w:rFonts w:eastAsia="SimSun"/>
          <w:lang w:val="en-US"/>
        </w:rPr>
        <w:t>Contribution</w:t>
      </w:r>
      <w:r w:rsidR="00BD7A5B">
        <w:rPr>
          <w:rFonts w:eastAsia="SimSun"/>
          <w:lang w:val="en-US"/>
        </w:rPr>
        <w:t>s</w:t>
      </w:r>
      <w:r w:rsidR="009614E6">
        <w:rPr>
          <w:rFonts w:eastAsia="SimSun"/>
          <w:lang w:val="en-US"/>
        </w:rPr>
        <w:t xml:space="preserve"> [</w:t>
      </w:r>
      <w:r w:rsidR="00A849FB">
        <w:rPr>
          <w:rFonts w:eastAsia="SimSun"/>
          <w:lang w:val="en-US"/>
        </w:rPr>
        <w:t>10</w:t>
      </w:r>
      <w:r w:rsidR="00BD7A5B">
        <w:rPr>
          <w:rFonts w:eastAsia="SimSun"/>
          <w:lang w:val="en-US"/>
        </w:rPr>
        <w:t xml:space="preserve">, </w:t>
      </w:r>
      <w:r w:rsidR="00A849FB">
        <w:rPr>
          <w:rFonts w:eastAsia="SimSun"/>
          <w:lang w:val="en-US"/>
        </w:rPr>
        <w:t>22</w:t>
      </w:r>
      <w:r w:rsidR="009614E6">
        <w:rPr>
          <w:rFonts w:eastAsia="SimSun"/>
          <w:lang w:val="en-US"/>
        </w:rPr>
        <w:t xml:space="preserve">] propose to specify </w:t>
      </w:r>
      <w:r w:rsidR="00BD7A5B">
        <w:rPr>
          <w:rFonts w:eastAsia="SimSun"/>
          <w:lang w:val="en-US"/>
        </w:rPr>
        <w:t>UE behavior</w:t>
      </w:r>
      <w:r w:rsidR="009614E6">
        <w:rPr>
          <w:rFonts w:eastAsia="SimSun"/>
          <w:lang w:val="en-US"/>
        </w:rPr>
        <w:t xml:space="preserve"> for cases when </w:t>
      </w:r>
      <w:r w:rsidR="00DA7D50">
        <w:rPr>
          <w:rFonts w:eastAsia="SimSun"/>
          <w:lang w:val="en-US"/>
        </w:rPr>
        <w:t>the UE</w:t>
      </w:r>
      <w:r w:rsidR="009614E6">
        <w:rPr>
          <w:rFonts w:eastAsia="SimSun"/>
          <w:lang w:val="en-US"/>
        </w:rPr>
        <w:t xml:space="preserve"> is configured</w:t>
      </w:r>
      <w:r w:rsidR="004212A8">
        <w:rPr>
          <w:rFonts w:eastAsia="SimSun"/>
          <w:lang w:val="en-US"/>
        </w:rPr>
        <w:t xml:space="preserve"> or </w:t>
      </w:r>
      <w:r w:rsidR="009614E6">
        <w:rPr>
          <w:rFonts w:eastAsia="SimSun"/>
          <w:lang w:val="en-US"/>
        </w:rPr>
        <w:t>scheduled with a Msg3/MsgA PUSCH bandwidth that is larger than it can transmit</w:t>
      </w:r>
      <w:r w:rsidR="00DB5A8E">
        <w:rPr>
          <w:rFonts w:eastAsia="SimSun"/>
          <w:lang w:val="en-US"/>
        </w:rPr>
        <w:t xml:space="preserve"> (</w:t>
      </w:r>
      <w:r w:rsidR="005E3871">
        <w:rPr>
          <w:rFonts w:eastAsia="SimSun"/>
          <w:lang w:val="en-US"/>
        </w:rPr>
        <w:t>when no Msg1 early indication is configured</w:t>
      </w:r>
      <w:r w:rsidR="00DB5A8E">
        <w:rPr>
          <w:rFonts w:eastAsia="SimSun"/>
          <w:lang w:val="en-US"/>
        </w:rPr>
        <w:t>)</w:t>
      </w:r>
      <w:r w:rsidR="00260C97">
        <w:rPr>
          <w:rFonts w:eastAsia="SimSun"/>
          <w:lang w:val="en-US"/>
        </w:rPr>
        <w:t>, whereas contribution</w:t>
      </w:r>
      <w:r w:rsidR="00913489">
        <w:rPr>
          <w:rFonts w:eastAsia="SimSun"/>
          <w:lang w:val="en-US"/>
        </w:rPr>
        <w:t>s</w:t>
      </w:r>
      <w:r w:rsidR="00260C97">
        <w:rPr>
          <w:rFonts w:eastAsia="SimSun"/>
          <w:lang w:val="en-US"/>
        </w:rPr>
        <w:t xml:space="preserve"> [</w:t>
      </w:r>
      <w:r w:rsidR="00A849FB">
        <w:rPr>
          <w:rFonts w:eastAsia="SimSun"/>
          <w:lang w:val="en-US"/>
        </w:rPr>
        <w:t>24</w:t>
      </w:r>
      <w:r w:rsidR="00913489">
        <w:rPr>
          <w:rFonts w:eastAsia="SimSun"/>
          <w:lang w:val="en-US"/>
        </w:rPr>
        <w:t xml:space="preserve">, </w:t>
      </w:r>
      <w:r w:rsidR="00A849FB">
        <w:rPr>
          <w:rFonts w:eastAsia="SimSun"/>
          <w:lang w:val="en-US"/>
        </w:rPr>
        <w:t>25</w:t>
      </w:r>
      <w:r w:rsidR="00260C97">
        <w:rPr>
          <w:rFonts w:eastAsia="SimSun"/>
          <w:lang w:val="en-US"/>
        </w:rPr>
        <w:t>] express</w:t>
      </w:r>
      <w:r w:rsidR="00913489">
        <w:rPr>
          <w:rFonts w:eastAsia="SimSun"/>
          <w:lang w:val="en-US"/>
        </w:rPr>
        <w:t xml:space="preserve"> that </w:t>
      </w:r>
      <w:r w:rsidR="00681DE7">
        <w:rPr>
          <w:rFonts w:eastAsia="SimSun"/>
          <w:lang w:val="en-US"/>
        </w:rPr>
        <w:t>there is no need</w:t>
      </w:r>
      <w:r w:rsidR="000778E5">
        <w:rPr>
          <w:rFonts w:eastAsia="SimSun"/>
          <w:lang w:val="en-US"/>
        </w:rPr>
        <w:t xml:space="preserve"> to do so.</w:t>
      </w:r>
    </w:p>
    <w:p w14:paraId="041A2B6C" w14:textId="6BB44427" w:rsidR="00A16E62" w:rsidRPr="008D6B24" w:rsidRDefault="00A16E62" w:rsidP="00A16E62">
      <w:pPr>
        <w:rPr>
          <w:lang w:val="en-US"/>
        </w:rPr>
      </w:pPr>
      <w:r w:rsidRPr="00535EAB">
        <w:rPr>
          <w:b/>
          <w:highlight w:val="lightGray"/>
          <w:lang w:val="en-US"/>
        </w:rPr>
        <w:t>FL1 Low Priority Question 2.</w:t>
      </w:r>
      <w:r w:rsidR="00F13B03">
        <w:rPr>
          <w:b/>
          <w:highlight w:val="lightGray"/>
          <w:lang w:val="en-US"/>
        </w:rPr>
        <w:t>2</w:t>
      </w:r>
      <w:r w:rsidRPr="00535EAB">
        <w:rPr>
          <w:b/>
          <w:highlight w:val="lightGray"/>
          <w:lang w:val="en-US"/>
        </w:rPr>
        <w:t>-2a</w:t>
      </w:r>
      <w:r w:rsidRPr="00C46D3C">
        <w:rPr>
          <w:b/>
          <w:bCs/>
          <w:lang w:val="en-US"/>
        </w:rPr>
        <w:t xml:space="preserve">: </w:t>
      </w:r>
      <w:r w:rsidR="00BD576F">
        <w:rPr>
          <w:b/>
          <w:bCs/>
          <w:lang w:val="en-US"/>
        </w:rPr>
        <w:t xml:space="preserve">Should </w:t>
      </w:r>
      <w:r w:rsidR="007D5626">
        <w:rPr>
          <w:b/>
          <w:bCs/>
          <w:lang w:val="en-US"/>
        </w:rPr>
        <w:t xml:space="preserve">the </w:t>
      </w:r>
      <w:r w:rsidR="00BD576F">
        <w:rPr>
          <w:b/>
          <w:bCs/>
          <w:lang w:val="en-US"/>
        </w:rPr>
        <w:t>UE behavior be specified for cases when the UE is configured</w:t>
      </w:r>
      <w:r w:rsidR="004212A8">
        <w:rPr>
          <w:b/>
          <w:bCs/>
          <w:lang w:val="en-US"/>
        </w:rPr>
        <w:t xml:space="preserve"> or </w:t>
      </w:r>
      <w:r w:rsidR="00BD576F">
        <w:rPr>
          <w:b/>
          <w:bCs/>
          <w:lang w:val="en-US"/>
        </w:rPr>
        <w:t>scheduled with a Msg3/MsgA PUSCH bandwidth that is larger than it can transmit?</w:t>
      </w:r>
      <w:r w:rsidR="00E7744F">
        <w:rPr>
          <w:b/>
          <w:bCs/>
          <w:lang w:val="en-US"/>
        </w:rPr>
        <w:t xml:space="preserve">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A16E62" w:rsidRPr="00C46D3C" w14:paraId="477FE327" w14:textId="77777777" w:rsidTr="003A687E">
        <w:tc>
          <w:tcPr>
            <w:tcW w:w="1479" w:type="dxa"/>
            <w:shd w:val="clear" w:color="auto" w:fill="D9D9D9" w:themeFill="background1" w:themeFillShade="D9"/>
          </w:tcPr>
          <w:p w14:paraId="7B008827" w14:textId="77777777" w:rsidR="00A16E62" w:rsidRPr="00C46D3C" w:rsidRDefault="00A16E62" w:rsidP="003A687E">
            <w:pPr>
              <w:jc w:val="left"/>
              <w:rPr>
                <w:b/>
                <w:bCs/>
                <w:lang w:val="en-US"/>
              </w:rPr>
            </w:pPr>
            <w:r w:rsidRPr="00C46D3C">
              <w:rPr>
                <w:b/>
                <w:bCs/>
                <w:lang w:val="en-US"/>
              </w:rPr>
              <w:t>Company</w:t>
            </w:r>
          </w:p>
        </w:tc>
        <w:tc>
          <w:tcPr>
            <w:tcW w:w="1372" w:type="dxa"/>
            <w:shd w:val="clear" w:color="auto" w:fill="D9D9D9" w:themeFill="background1" w:themeFillShade="D9"/>
          </w:tcPr>
          <w:p w14:paraId="5E74352A" w14:textId="77777777" w:rsidR="00A16E62" w:rsidRPr="00C46D3C" w:rsidRDefault="00A16E62" w:rsidP="003A687E">
            <w:pPr>
              <w:jc w:val="left"/>
              <w:rPr>
                <w:b/>
                <w:bCs/>
                <w:lang w:val="en-US"/>
              </w:rPr>
            </w:pPr>
            <w:r w:rsidRPr="00C46D3C">
              <w:rPr>
                <w:b/>
                <w:bCs/>
                <w:lang w:val="en-US"/>
              </w:rPr>
              <w:t>Y/N</w:t>
            </w:r>
          </w:p>
        </w:tc>
        <w:tc>
          <w:tcPr>
            <w:tcW w:w="6780" w:type="dxa"/>
            <w:shd w:val="clear" w:color="auto" w:fill="D9D9D9" w:themeFill="background1" w:themeFillShade="D9"/>
          </w:tcPr>
          <w:p w14:paraId="2B28638D" w14:textId="77777777" w:rsidR="00A16E62" w:rsidRPr="00C46D3C" w:rsidRDefault="00A16E62" w:rsidP="003A687E">
            <w:pPr>
              <w:jc w:val="left"/>
              <w:rPr>
                <w:b/>
                <w:bCs/>
                <w:lang w:val="en-US"/>
              </w:rPr>
            </w:pPr>
            <w:r w:rsidRPr="00C46D3C">
              <w:rPr>
                <w:b/>
                <w:bCs/>
                <w:lang w:val="en-US"/>
              </w:rPr>
              <w:t>Comments</w:t>
            </w:r>
          </w:p>
        </w:tc>
      </w:tr>
      <w:tr w:rsidR="00A16E62" w:rsidRPr="00C46D3C" w14:paraId="1D25F355" w14:textId="77777777" w:rsidTr="003A687E">
        <w:tc>
          <w:tcPr>
            <w:tcW w:w="1479" w:type="dxa"/>
          </w:tcPr>
          <w:p w14:paraId="103A1B39" w14:textId="2FBADAA0" w:rsidR="00A16E62" w:rsidRPr="00C46D3C" w:rsidRDefault="00DF656B" w:rsidP="003A687E">
            <w:pPr>
              <w:jc w:val="left"/>
              <w:rPr>
                <w:rFonts w:eastAsiaTheme="minorEastAsia"/>
                <w:lang w:val="en-US" w:eastAsia="zh-CN"/>
              </w:rPr>
            </w:pPr>
            <w:r>
              <w:rPr>
                <w:rFonts w:eastAsiaTheme="minorEastAsia"/>
                <w:lang w:val="en-US" w:eastAsia="zh-CN"/>
              </w:rPr>
              <w:t>QC</w:t>
            </w:r>
          </w:p>
        </w:tc>
        <w:tc>
          <w:tcPr>
            <w:tcW w:w="1372" w:type="dxa"/>
          </w:tcPr>
          <w:p w14:paraId="20331B32" w14:textId="7DD15156" w:rsidR="00A16E62" w:rsidRPr="00C46D3C" w:rsidRDefault="00DF656B" w:rsidP="003A687E">
            <w:pPr>
              <w:tabs>
                <w:tab w:val="left" w:pos="551"/>
              </w:tabs>
              <w:jc w:val="left"/>
              <w:rPr>
                <w:rFonts w:eastAsiaTheme="minorEastAsia"/>
                <w:lang w:val="en-US" w:eastAsia="zh-CN"/>
              </w:rPr>
            </w:pPr>
            <w:r>
              <w:rPr>
                <w:rFonts w:eastAsiaTheme="minorEastAsia"/>
                <w:lang w:val="en-US" w:eastAsia="zh-CN"/>
              </w:rPr>
              <w:t>No</w:t>
            </w:r>
          </w:p>
        </w:tc>
        <w:tc>
          <w:tcPr>
            <w:tcW w:w="6780" w:type="dxa"/>
          </w:tcPr>
          <w:p w14:paraId="63A71D8F" w14:textId="67EF8493" w:rsidR="00A16E62" w:rsidRPr="00C46D3C" w:rsidRDefault="00A16E62" w:rsidP="003A687E">
            <w:pPr>
              <w:jc w:val="left"/>
              <w:rPr>
                <w:rFonts w:eastAsiaTheme="minorEastAsia"/>
                <w:lang w:val="en-US" w:eastAsia="zh-CN"/>
              </w:rPr>
            </w:pPr>
          </w:p>
        </w:tc>
      </w:tr>
      <w:tr w:rsidR="00A16E62" w:rsidRPr="00C46D3C" w14:paraId="0118DECC" w14:textId="77777777" w:rsidTr="003A687E">
        <w:tc>
          <w:tcPr>
            <w:tcW w:w="1479" w:type="dxa"/>
          </w:tcPr>
          <w:p w14:paraId="53F4CB6F" w14:textId="77777777" w:rsidR="00A16E62" w:rsidRPr="00C46D3C" w:rsidRDefault="00A16E62" w:rsidP="003A687E">
            <w:pPr>
              <w:jc w:val="left"/>
              <w:rPr>
                <w:rFonts w:eastAsiaTheme="minorEastAsia"/>
                <w:lang w:val="en-US" w:eastAsia="zh-CN"/>
              </w:rPr>
            </w:pPr>
          </w:p>
        </w:tc>
        <w:tc>
          <w:tcPr>
            <w:tcW w:w="1372" w:type="dxa"/>
          </w:tcPr>
          <w:p w14:paraId="712D4D12" w14:textId="77777777" w:rsidR="00A16E62" w:rsidRPr="00C46D3C" w:rsidRDefault="00A16E62" w:rsidP="003A687E">
            <w:pPr>
              <w:tabs>
                <w:tab w:val="left" w:pos="551"/>
              </w:tabs>
              <w:jc w:val="left"/>
              <w:rPr>
                <w:rFonts w:eastAsiaTheme="minorEastAsia"/>
                <w:lang w:val="en-US" w:eastAsia="zh-CN"/>
              </w:rPr>
            </w:pPr>
          </w:p>
        </w:tc>
        <w:tc>
          <w:tcPr>
            <w:tcW w:w="6780" w:type="dxa"/>
          </w:tcPr>
          <w:p w14:paraId="71F28D05" w14:textId="77777777" w:rsidR="00A16E62" w:rsidRPr="00C46D3C" w:rsidRDefault="00A16E62" w:rsidP="003A687E">
            <w:pPr>
              <w:jc w:val="left"/>
              <w:rPr>
                <w:rFonts w:eastAsiaTheme="minorEastAsia"/>
                <w:lang w:val="en-US" w:eastAsia="zh-CN"/>
              </w:rPr>
            </w:pPr>
          </w:p>
        </w:tc>
      </w:tr>
      <w:tr w:rsidR="00A16E62" w:rsidRPr="00C46D3C" w14:paraId="2227B806" w14:textId="77777777" w:rsidTr="003A687E">
        <w:tc>
          <w:tcPr>
            <w:tcW w:w="1479" w:type="dxa"/>
          </w:tcPr>
          <w:p w14:paraId="3227F3D4" w14:textId="77777777" w:rsidR="00A16E62" w:rsidRPr="00C46D3C" w:rsidRDefault="00A16E62" w:rsidP="003A687E">
            <w:pPr>
              <w:jc w:val="left"/>
              <w:rPr>
                <w:rFonts w:eastAsiaTheme="minorEastAsia"/>
                <w:lang w:val="en-US" w:eastAsia="zh-CN"/>
              </w:rPr>
            </w:pPr>
          </w:p>
        </w:tc>
        <w:tc>
          <w:tcPr>
            <w:tcW w:w="1372" w:type="dxa"/>
          </w:tcPr>
          <w:p w14:paraId="41C1DCF1" w14:textId="77777777" w:rsidR="00A16E62" w:rsidRPr="00C46D3C" w:rsidRDefault="00A16E62" w:rsidP="003A687E">
            <w:pPr>
              <w:tabs>
                <w:tab w:val="left" w:pos="551"/>
              </w:tabs>
              <w:jc w:val="left"/>
              <w:rPr>
                <w:rFonts w:eastAsiaTheme="minorEastAsia"/>
                <w:lang w:val="en-US" w:eastAsia="zh-CN"/>
              </w:rPr>
            </w:pPr>
          </w:p>
        </w:tc>
        <w:tc>
          <w:tcPr>
            <w:tcW w:w="6780" w:type="dxa"/>
          </w:tcPr>
          <w:p w14:paraId="4545CF1F" w14:textId="77777777" w:rsidR="00A16E62" w:rsidRPr="00C46D3C" w:rsidRDefault="00A16E62" w:rsidP="003A687E">
            <w:pPr>
              <w:jc w:val="left"/>
              <w:rPr>
                <w:rFonts w:eastAsiaTheme="minorEastAsia"/>
                <w:lang w:val="en-US" w:eastAsia="zh-CN"/>
              </w:rPr>
            </w:pPr>
          </w:p>
        </w:tc>
      </w:tr>
    </w:tbl>
    <w:p w14:paraId="01325CAE" w14:textId="46DC5DB9" w:rsidR="00A16E62" w:rsidRDefault="00A16E62" w:rsidP="00132A3F">
      <w:pPr>
        <w:rPr>
          <w:rFonts w:eastAsia="SimSun"/>
          <w:lang w:val="en-US"/>
        </w:rPr>
      </w:pPr>
    </w:p>
    <w:p w14:paraId="3593E6CD" w14:textId="4321206A" w:rsidR="000F4645" w:rsidRPr="00C46D3C" w:rsidRDefault="000F4645" w:rsidP="000F4645">
      <w:pPr>
        <w:keepNext/>
        <w:keepLines/>
        <w:spacing w:before="180" w:line="240" w:lineRule="auto"/>
        <w:ind w:left="1134" w:hanging="1134"/>
        <w:jc w:val="left"/>
        <w:outlineLvl w:val="1"/>
        <w:rPr>
          <w:rFonts w:ascii="Arial" w:eastAsia="Times New Roman" w:hAnsi="Arial"/>
          <w:sz w:val="32"/>
          <w:lang w:val="en-US"/>
        </w:rPr>
      </w:pPr>
      <w:r w:rsidRPr="00C46D3C">
        <w:rPr>
          <w:rFonts w:ascii="Arial" w:eastAsia="Times New Roman" w:hAnsi="Arial"/>
          <w:sz w:val="32"/>
          <w:lang w:val="en-US"/>
        </w:rPr>
        <w:t>2.</w:t>
      </w:r>
      <w:r w:rsidR="005B607C">
        <w:rPr>
          <w:rFonts w:ascii="Arial" w:eastAsia="Times New Roman" w:hAnsi="Arial"/>
          <w:sz w:val="32"/>
          <w:lang w:val="en-US"/>
        </w:rPr>
        <w:t>3</w:t>
      </w:r>
      <w:r w:rsidRPr="00C46D3C">
        <w:rPr>
          <w:rFonts w:ascii="Arial" w:eastAsia="Times New Roman" w:hAnsi="Arial"/>
          <w:sz w:val="32"/>
          <w:lang w:val="en-US"/>
        </w:rPr>
        <w:tab/>
        <w:t>Msg4 PDSCH bandwidth</w:t>
      </w:r>
    </w:p>
    <w:p w14:paraId="060A0591" w14:textId="77777777" w:rsidR="000F4645" w:rsidRPr="00C46D3C" w:rsidRDefault="000F4645" w:rsidP="000F4645">
      <w:pPr>
        <w:rPr>
          <w:lang w:val="en-US"/>
        </w:rPr>
      </w:pPr>
      <w:r w:rsidRPr="00C46D3C">
        <w:rPr>
          <w:lang w:val="en-US"/>
        </w:rPr>
        <w:t>RAN1 sent the following LS to RAN2 in [29]:</w:t>
      </w:r>
    </w:p>
    <w:tbl>
      <w:tblPr>
        <w:tblStyle w:val="TableGrid"/>
        <w:tblW w:w="0" w:type="auto"/>
        <w:tblLook w:val="04A0" w:firstRow="1" w:lastRow="0" w:firstColumn="1" w:lastColumn="0" w:noHBand="0" w:noVBand="1"/>
      </w:tblPr>
      <w:tblGrid>
        <w:gridCol w:w="9630"/>
      </w:tblGrid>
      <w:tr w:rsidR="000F4645" w:rsidRPr="00C46D3C" w14:paraId="15F5CDD1" w14:textId="77777777" w:rsidTr="00555A96">
        <w:tc>
          <w:tcPr>
            <w:tcW w:w="9630" w:type="dxa"/>
          </w:tcPr>
          <w:p w14:paraId="49843CE7" w14:textId="77777777" w:rsidR="000F4645" w:rsidRPr="00C77BA0" w:rsidRDefault="000F4645" w:rsidP="00555A96">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sidRPr="00C77BA0">
              <w:rPr>
                <w:rFonts w:ascii="Arial" w:eastAsia="Times New Roman" w:hAnsi="Arial"/>
                <w:sz w:val="36"/>
                <w:lang w:val="en-US" w:eastAsia="en-GB"/>
              </w:rPr>
              <w:t>1</w:t>
            </w:r>
            <w:r w:rsidRPr="00C77BA0">
              <w:rPr>
                <w:rFonts w:ascii="Arial" w:eastAsia="Times New Roman" w:hAnsi="Arial"/>
                <w:sz w:val="36"/>
                <w:lang w:val="en-US" w:eastAsia="en-GB"/>
              </w:rPr>
              <w:tab/>
              <w:t>Overall description</w:t>
            </w:r>
          </w:p>
          <w:p w14:paraId="712150B8" w14:textId="77777777" w:rsidR="000F4645" w:rsidRPr="00C77BA0" w:rsidRDefault="000F4645" w:rsidP="00555A96">
            <w:pPr>
              <w:overflowPunct w:val="0"/>
              <w:autoSpaceDE w:val="0"/>
              <w:autoSpaceDN w:val="0"/>
              <w:adjustRightInd w:val="0"/>
              <w:spacing w:line="240" w:lineRule="auto"/>
              <w:jc w:val="left"/>
              <w:textAlignment w:val="baseline"/>
              <w:rPr>
                <w:rFonts w:ascii="Arial" w:eastAsia="Times New Roman" w:hAnsi="Arial" w:cs="Arial"/>
                <w:lang w:val="en-US" w:eastAsia="en-GB"/>
              </w:rPr>
            </w:pPr>
            <w:r w:rsidRPr="00C77BA0">
              <w:rPr>
                <w:rFonts w:ascii="Arial" w:eastAsia="Times New Roman" w:hAnsi="Arial" w:cs="Arial"/>
                <w:lang w:val="en-US" w:eastAsia="en-GB"/>
              </w:rPr>
              <w:t>RAN1 discussed Msg4 PDSCH transmission to Rel-18 eRedCap UEs and made the following agreement:</w:t>
            </w:r>
          </w:p>
          <w:tbl>
            <w:tblPr>
              <w:tblStyle w:val="TableGrid"/>
              <w:tblW w:w="0" w:type="auto"/>
              <w:tblLook w:val="04A0" w:firstRow="1" w:lastRow="0" w:firstColumn="1" w:lastColumn="0" w:noHBand="0" w:noVBand="1"/>
            </w:tblPr>
            <w:tblGrid>
              <w:gridCol w:w="9404"/>
            </w:tblGrid>
            <w:tr w:rsidR="000F4645" w:rsidRPr="00C77BA0" w14:paraId="3E90F848" w14:textId="77777777" w:rsidTr="00555A96">
              <w:tc>
                <w:tcPr>
                  <w:tcW w:w="9855" w:type="dxa"/>
                </w:tcPr>
                <w:p w14:paraId="262284C7" w14:textId="77777777" w:rsidR="000F4645" w:rsidRPr="00C77BA0" w:rsidRDefault="000F4645" w:rsidP="00555A96">
                  <w:pPr>
                    <w:spacing w:after="0" w:line="240" w:lineRule="auto"/>
                    <w:jc w:val="left"/>
                    <w:rPr>
                      <w:bCs/>
                      <w:szCs w:val="24"/>
                      <w:highlight w:val="green"/>
                      <w:lang w:val="en-US" w:eastAsia="zh-CN"/>
                    </w:rPr>
                  </w:pPr>
                  <w:r w:rsidRPr="00C77BA0">
                    <w:rPr>
                      <w:bCs/>
                      <w:szCs w:val="24"/>
                      <w:highlight w:val="green"/>
                      <w:lang w:val="en-US" w:eastAsia="zh-CN"/>
                    </w:rPr>
                    <w:t>Agreement</w:t>
                  </w:r>
                </w:p>
                <w:p w14:paraId="154C895B" w14:textId="77777777" w:rsidR="000F4645" w:rsidRPr="00C77BA0" w:rsidRDefault="000F4645" w:rsidP="00555A96">
                  <w:pPr>
                    <w:spacing w:after="0" w:line="240" w:lineRule="auto"/>
                    <w:jc w:val="left"/>
                    <w:rPr>
                      <w:bCs/>
                      <w:szCs w:val="24"/>
                      <w:lang w:val="en-US"/>
                    </w:rPr>
                  </w:pPr>
                  <w:r w:rsidRPr="00C77BA0">
                    <w:rPr>
                      <w:bCs/>
                      <w:szCs w:val="24"/>
                      <w:lang w:val="en-US"/>
                    </w:rPr>
                    <w:t>Confirm the following working assumption by assuming that Msg3 indication is available</w:t>
                  </w:r>
                </w:p>
                <w:p w14:paraId="343E3157" w14:textId="77777777" w:rsidR="000F4645" w:rsidRPr="00C77BA0" w:rsidRDefault="000F4645" w:rsidP="00555A96">
                  <w:pPr>
                    <w:spacing w:after="0" w:line="240" w:lineRule="auto"/>
                    <w:jc w:val="left"/>
                    <w:rPr>
                      <w:bCs/>
                      <w:szCs w:val="24"/>
                      <w:highlight w:val="darkYellow"/>
                      <w:lang w:val="en-US" w:eastAsia="zh-CN"/>
                    </w:rPr>
                  </w:pPr>
                  <w:r w:rsidRPr="00C77BA0">
                    <w:rPr>
                      <w:bCs/>
                      <w:szCs w:val="24"/>
                      <w:highlight w:val="darkYellow"/>
                      <w:lang w:val="en-US" w:eastAsia="zh-CN"/>
                    </w:rPr>
                    <w:t>Working Assumption</w:t>
                  </w:r>
                </w:p>
                <w:p w14:paraId="50F7A2CF" w14:textId="77777777" w:rsidR="000F4645" w:rsidRPr="00C77BA0" w:rsidRDefault="000F4645" w:rsidP="00555A96">
                  <w:pPr>
                    <w:numPr>
                      <w:ilvl w:val="0"/>
                      <w:numId w:val="50"/>
                    </w:numPr>
                    <w:overflowPunct w:val="0"/>
                    <w:autoSpaceDE w:val="0"/>
                    <w:autoSpaceDN w:val="0"/>
                    <w:adjustRightInd w:val="0"/>
                    <w:spacing w:line="252" w:lineRule="auto"/>
                    <w:contextualSpacing/>
                    <w:jc w:val="left"/>
                    <w:textAlignment w:val="baseline"/>
                    <w:rPr>
                      <w:bCs/>
                      <w:lang w:val="en-US" w:eastAsia="x-none"/>
                    </w:rPr>
                  </w:pPr>
                  <w:r w:rsidRPr="00C77BA0">
                    <w:rPr>
                      <w:bCs/>
                      <w:lang w:val="en-US" w:eastAsia="x-none"/>
                    </w:rPr>
                    <w:t>For UE BB complexity reduction, a UE is able to receive a Msg4 PDSCH resource allocation spanning a bandwidth of more than ~5 MHz per slot.</w:t>
                  </w:r>
                </w:p>
                <w:p w14:paraId="472DAEA0" w14:textId="77777777" w:rsidR="000F4645" w:rsidRPr="00C77BA0" w:rsidRDefault="000F4645" w:rsidP="00555A96">
                  <w:pPr>
                    <w:numPr>
                      <w:ilvl w:val="1"/>
                      <w:numId w:val="50"/>
                    </w:numPr>
                    <w:overflowPunct w:val="0"/>
                    <w:autoSpaceDE w:val="0"/>
                    <w:autoSpaceDN w:val="0"/>
                    <w:adjustRightInd w:val="0"/>
                    <w:spacing w:line="252" w:lineRule="auto"/>
                    <w:contextualSpacing/>
                    <w:jc w:val="left"/>
                    <w:textAlignment w:val="baseline"/>
                    <w:rPr>
                      <w:b/>
                      <w:bCs/>
                      <w:lang w:val="en-US" w:eastAsia="x-none"/>
                    </w:rPr>
                  </w:pPr>
                  <w:r w:rsidRPr="00C77BA0">
                    <w:rPr>
                      <w:bCs/>
                      <w:lang w:val="en-US" w:eastAsia="x-none"/>
                    </w:rPr>
                    <w:t>The UE is not required to process a Msg4 PDSCH with a larger number of PRBs than 25 PRBs for 15 kHz SCS and 12 PRBs for 30 kHz SCS.</w:t>
                  </w:r>
                </w:p>
              </w:tc>
            </w:tr>
          </w:tbl>
          <w:p w14:paraId="5A91B8EC" w14:textId="77777777" w:rsidR="000F4645" w:rsidRPr="00C77BA0" w:rsidRDefault="000F4645" w:rsidP="00555A96">
            <w:pPr>
              <w:overflowPunct w:val="0"/>
              <w:autoSpaceDE w:val="0"/>
              <w:autoSpaceDN w:val="0"/>
              <w:adjustRightInd w:val="0"/>
              <w:spacing w:line="240" w:lineRule="auto"/>
              <w:jc w:val="left"/>
              <w:textAlignment w:val="baseline"/>
              <w:rPr>
                <w:rFonts w:ascii="Arial" w:eastAsia="Times New Roman" w:hAnsi="Arial" w:cs="Arial"/>
                <w:lang w:val="en-US" w:eastAsia="en-GB"/>
              </w:rPr>
            </w:pPr>
            <w:r w:rsidRPr="00C77BA0">
              <w:rPr>
                <w:rFonts w:ascii="Arial" w:eastAsia="Times New Roman" w:hAnsi="Arial" w:cs="Arial"/>
                <w:lang w:val="en-US" w:eastAsia="en-GB"/>
              </w:rPr>
              <w:br/>
              <w:t>RAN1 would like to inform RAN2 about the following case, to consider, if needed, the UE behavior in the RAN2 specifications, and ask RAN2 for feedback if any:</w:t>
            </w:r>
          </w:p>
          <w:p w14:paraId="23701C9D" w14:textId="77777777" w:rsidR="000F4645" w:rsidRPr="00C77BA0" w:rsidRDefault="000F4645" w:rsidP="00555A96">
            <w:pPr>
              <w:numPr>
                <w:ilvl w:val="0"/>
                <w:numId w:val="51"/>
              </w:numPr>
              <w:overflowPunct w:val="0"/>
              <w:autoSpaceDE w:val="0"/>
              <w:autoSpaceDN w:val="0"/>
              <w:adjustRightInd w:val="0"/>
              <w:spacing w:line="240" w:lineRule="auto"/>
              <w:contextualSpacing/>
              <w:jc w:val="left"/>
              <w:textAlignment w:val="baseline"/>
              <w:rPr>
                <w:rFonts w:ascii="Arial" w:eastAsia="Times New Roman" w:hAnsi="Arial" w:cs="Arial"/>
                <w:lang w:val="en-US" w:eastAsia="en-GB"/>
              </w:rPr>
            </w:pPr>
            <w:r w:rsidRPr="00C77BA0">
              <w:rPr>
                <w:rFonts w:ascii="Arial" w:eastAsia="Times New Roman" w:hAnsi="Arial" w:cs="Arial"/>
                <w:lang w:val="en-US" w:eastAsia="en-GB"/>
              </w:rPr>
              <w:t>For UE BB complexity reduction, the case when the UE detects a DCI scheduling a Msg4 PDSCH transmission with a larger bandwidth than it can receive or process</w:t>
            </w:r>
          </w:p>
          <w:p w14:paraId="1F067593" w14:textId="77777777" w:rsidR="000F4645" w:rsidRPr="00C77BA0" w:rsidRDefault="000F4645" w:rsidP="00555A96">
            <w:pPr>
              <w:overflowPunct w:val="0"/>
              <w:autoSpaceDE w:val="0"/>
              <w:autoSpaceDN w:val="0"/>
              <w:adjustRightInd w:val="0"/>
              <w:spacing w:line="240" w:lineRule="auto"/>
              <w:jc w:val="left"/>
              <w:textAlignment w:val="baseline"/>
              <w:rPr>
                <w:rFonts w:ascii="Arial" w:eastAsia="Times New Roman" w:hAnsi="Arial" w:cs="Arial"/>
                <w:lang w:val="en-US" w:eastAsia="en-GB"/>
              </w:rPr>
            </w:pPr>
            <w:r w:rsidRPr="00C46D3C">
              <w:rPr>
                <w:rFonts w:ascii="Arial" w:eastAsia="Times New Roman" w:hAnsi="Arial" w:cs="Arial"/>
                <w:lang w:val="en-US" w:eastAsia="en-GB"/>
              </w:rPr>
              <w:br/>
            </w:r>
            <w:r w:rsidRPr="00C77BA0">
              <w:rPr>
                <w:rFonts w:ascii="Arial" w:eastAsia="Times New Roman" w:hAnsi="Arial" w:cs="Arial"/>
                <w:lang w:val="en-US" w:eastAsia="en-GB"/>
              </w:rPr>
              <w:t xml:space="preserve">The case was also discussed in RAN1 in Question 2.7-2b of summary </w:t>
            </w:r>
            <w:hyperlink r:id="rId13" w:history="1">
              <w:r w:rsidRPr="00C77BA0">
                <w:rPr>
                  <w:rFonts w:ascii="Arial" w:eastAsia="Times New Roman" w:hAnsi="Arial" w:cs="Arial"/>
                  <w:color w:val="0000FF"/>
                  <w:u w:val="single"/>
                  <w:lang w:val="en-US" w:eastAsia="en-GB"/>
                </w:rPr>
                <w:t>R1-2303936</w:t>
              </w:r>
            </w:hyperlink>
            <w:r w:rsidRPr="00C77BA0">
              <w:rPr>
                <w:rFonts w:ascii="Arial" w:eastAsia="Times New Roman" w:hAnsi="Arial" w:cs="Arial"/>
                <w:lang w:val="en-US" w:eastAsia="en-GB"/>
              </w:rPr>
              <w:t>.</w:t>
            </w:r>
          </w:p>
          <w:p w14:paraId="55D94744" w14:textId="77777777" w:rsidR="000F4645" w:rsidRPr="00C77BA0" w:rsidRDefault="000F4645" w:rsidP="00555A96">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sidRPr="00C77BA0">
              <w:rPr>
                <w:rFonts w:ascii="Arial" w:eastAsia="Times New Roman" w:hAnsi="Arial"/>
                <w:sz w:val="36"/>
                <w:lang w:val="en-US" w:eastAsia="en-GB"/>
              </w:rPr>
              <w:t>2</w:t>
            </w:r>
            <w:r w:rsidRPr="00C77BA0">
              <w:rPr>
                <w:rFonts w:ascii="Arial" w:eastAsia="Times New Roman" w:hAnsi="Arial"/>
                <w:sz w:val="36"/>
                <w:lang w:val="en-US" w:eastAsia="en-GB"/>
              </w:rPr>
              <w:tab/>
              <w:t>Actions</w:t>
            </w:r>
          </w:p>
          <w:p w14:paraId="0B8FE4C2" w14:textId="77777777" w:rsidR="000F4645" w:rsidRPr="00C77BA0" w:rsidRDefault="000F4645" w:rsidP="00555A96">
            <w:pPr>
              <w:overflowPunct w:val="0"/>
              <w:autoSpaceDE w:val="0"/>
              <w:autoSpaceDN w:val="0"/>
              <w:adjustRightInd w:val="0"/>
              <w:spacing w:after="120" w:line="240" w:lineRule="auto"/>
              <w:ind w:left="1985" w:hanging="1985"/>
              <w:jc w:val="left"/>
              <w:textAlignment w:val="baseline"/>
              <w:rPr>
                <w:rFonts w:ascii="Arial" w:eastAsia="Times New Roman" w:hAnsi="Arial" w:cs="Arial"/>
                <w:b/>
                <w:lang w:val="en-US" w:eastAsia="en-GB"/>
              </w:rPr>
            </w:pPr>
            <w:r w:rsidRPr="00C77BA0">
              <w:rPr>
                <w:rFonts w:ascii="Arial" w:eastAsia="Times New Roman" w:hAnsi="Arial" w:cs="Arial"/>
                <w:b/>
                <w:lang w:val="en-US" w:eastAsia="en-GB"/>
              </w:rPr>
              <w:t>To RAN2:</w:t>
            </w:r>
          </w:p>
          <w:p w14:paraId="2A478CEB" w14:textId="77777777" w:rsidR="000F4645" w:rsidRPr="00C46D3C" w:rsidRDefault="000F4645" w:rsidP="00555A96">
            <w:pPr>
              <w:overflowPunct w:val="0"/>
              <w:autoSpaceDE w:val="0"/>
              <w:autoSpaceDN w:val="0"/>
              <w:adjustRightInd w:val="0"/>
              <w:spacing w:after="120" w:line="240" w:lineRule="auto"/>
              <w:ind w:left="993" w:hanging="993"/>
              <w:jc w:val="left"/>
              <w:textAlignment w:val="baseline"/>
              <w:rPr>
                <w:rFonts w:ascii="Arial" w:eastAsia="Times New Roman" w:hAnsi="Arial" w:cs="Arial"/>
                <w:lang w:val="en-US" w:eastAsia="en-GB"/>
              </w:rPr>
            </w:pPr>
            <w:r w:rsidRPr="00C77BA0">
              <w:rPr>
                <w:rFonts w:ascii="Arial" w:eastAsia="Times New Roman" w:hAnsi="Arial" w:cs="Arial"/>
                <w:b/>
                <w:lang w:val="en-US" w:eastAsia="en-GB"/>
              </w:rPr>
              <w:t xml:space="preserve">ACTION: </w:t>
            </w:r>
            <w:r w:rsidRPr="00C77BA0">
              <w:rPr>
                <w:rFonts w:ascii="Arial" w:eastAsia="Times New Roman" w:hAnsi="Arial" w:cs="Arial"/>
                <w:b/>
                <w:lang w:val="en-US" w:eastAsia="en-GB"/>
              </w:rPr>
              <w:tab/>
            </w:r>
            <w:r w:rsidRPr="00C77BA0">
              <w:rPr>
                <w:rFonts w:ascii="Arial" w:eastAsia="Times New Roman" w:hAnsi="Arial" w:cs="Arial"/>
                <w:bCs/>
                <w:lang w:val="en-US" w:eastAsia="en-GB"/>
              </w:rPr>
              <w:t>RAN1 respectfully requests RAN2 to take the above into account in their future work and to provide feedback to RAN1 if any</w:t>
            </w:r>
            <w:r w:rsidRPr="00C77BA0">
              <w:rPr>
                <w:rFonts w:ascii="Arial" w:eastAsia="Times New Roman" w:hAnsi="Arial" w:cs="Arial"/>
                <w:lang w:val="en-US" w:eastAsia="en-GB"/>
              </w:rPr>
              <w:t>.</w:t>
            </w:r>
          </w:p>
        </w:tc>
      </w:tr>
    </w:tbl>
    <w:p w14:paraId="11E5987B" w14:textId="77777777" w:rsidR="000F4645" w:rsidRPr="00C46D3C" w:rsidRDefault="000F4645" w:rsidP="000F4645">
      <w:pPr>
        <w:rPr>
          <w:lang w:val="en-US"/>
        </w:rPr>
      </w:pPr>
      <w:r w:rsidRPr="00C46D3C">
        <w:rPr>
          <w:lang w:val="en-US"/>
        </w:rPr>
        <w:br/>
        <w:t>RAN1 has received the following LS reply from RAN2 in [30]:</w:t>
      </w:r>
    </w:p>
    <w:tbl>
      <w:tblPr>
        <w:tblStyle w:val="TableGrid"/>
        <w:tblW w:w="0" w:type="auto"/>
        <w:tblLook w:val="04A0" w:firstRow="1" w:lastRow="0" w:firstColumn="1" w:lastColumn="0" w:noHBand="0" w:noVBand="1"/>
      </w:tblPr>
      <w:tblGrid>
        <w:gridCol w:w="9630"/>
      </w:tblGrid>
      <w:tr w:rsidR="000F4645" w:rsidRPr="00C46D3C" w14:paraId="4DDAD023" w14:textId="77777777" w:rsidTr="00555A96">
        <w:tc>
          <w:tcPr>
            <w:tcW w:w="9630" w:type="dxa"/>
          </w:tcPr>
          <w:p w14:paraId="30175A16" w14:textId="77777777" w:rsidR="000F4645" w:rsidRPr="00C46D3C" w:rsidRDefault="000F4645" w:rsidP="00555A96">
            <w:pPr>
              <w:autoSpaceDE w:val="0"/>
              <w:autoSpaceDN w:val="0"/>
              <w:adjustRightInd w:val="0"/>
              <w:snapToGrid w:val="0"/>
              <w:spacing w:after="120" w:line="240" w:lineRule="auto"/>
              <w:outlineLvl w:val="0"/>
              <w:rPr>
                <w:rFonts w:ascii="Arial" w:eastAsia="SimSun" w:hAnsi="Arial" w:cs="Arial"/>
                <w:b/>
                <w:szCs w:val="22"/>
                <w:lang w:val="en-US"/>
              </w:rPr>
            </w:pPr>
            <w:r w:rsidRPr="00C46D3C">
              <w:rPr>
                <w:rFonts w:ascii="Arial" w:eastAsia="SimSun" w:hAnsi="Arial" w:cs="Arial"/>
                <w:b/>
                <w:sz w:val="22"/>
                <w:szCs w:val="22"/>
                <w:lang w:val="en-US"/>
              </w:rPr>
              <w:t xml:space="preserve">1. </w:t>
            </w:r>
            <w:r w:rsidRPr="00C46D3C">
              <w:rPr>
                <w:rFonts w:ascii="Arial" w:eastAsia="SimSun" w:hAnsi="Arial" w:cs="Arial"/>
                <w:b/>
                <w:szCs w:val="22"/>
                <w:lang w:val="en-US"/>
              </w:rPr>
              <w:t>Overall Description:</w:t>
            </w:r>
          </w:p>
          <w:p w14:paraId="0AE7C8B3" w14:textId="77777777" w:rsidR="000F4645" w:rsidRPr="00C46D3C" w:rsidRDefault="000F4645" w:rsidP="00555A96">
            <w:pPr>
              <w:spacing w:line="240" w:lineRule="auto"/>
              <w:jc w:val="left"/>
              <w:rPr>
                <w:rFonts w:ascii="Arial" w:eastAsia="SimSun" w:hAnsi="Arial" w:cs="Arial"/>
                <w:bCs/>
                <w:lang w:val="en-US" w:eastAsia="zh-CN"/>
              </w:rPr>
            </w:pPr>
            <w:bookmarkStart w:id="5" w:name="OLE_LINK1"/>
            <w:r w:rsidRPr="00C46D3C">
              <w:rPr>
                <w:rFonts w:ascii="Arial" w:eastAsia="SimSun" w:hAnsi="Arial" w:cs="Arial"/>
                <w:bCs/>
                <w:szCs w:val="22"/>
                <w:lang w:val="en-US" w:eastAsia="zh-CN"/>
              </w:rPr>
              <w:lastRenderedPageBreak/>
              <w:t>RAN2 would like to thank RAN1 on the</w:t>
            </w:r>
            <w:r w:rsidRPr="00C46D3C">
              <w:rPr>
                <w:rFonts w:eastAsia="SimSun"/>
                <w:sz w:val="22"/>
                <w:szCs w:val="22"/>
                <w:lang w:val="en-US"/>
              </w:rPr>
              <w:t xml:space="preserve"> </w:t>
            </w:r>
            <w:r w:rsidRPr="00C46D3C">
              <w:rPr>
                <w:rFonts w:ascii="Arial" w:eastAsia="SimSun" w:hAnsi="Arial" w:cs="Arial"/>
                <w:bCs/>
                <w:szCs w:val="22"/>
                <w:lang w:val="en-US" w:eastAsia="zh-CN"/>
              </w:rPr>
              <w:t>LS on Msg4 PDSCH transmission to Rel-18 eRedCap UEs. RAN2 had some discussion on the issue mentioned in the LS, and achieved the following agreement:</w:t>
            </w:r>
          </w:p>
          <w:p w14:paraId="790B322C" w14:textId="77777777" w:rsidR="000F4645" w:rsidRPr="00C46D3C" w:rsidRDefault="000F4645" w:rsidP="00555A96">
            <w:pPr>
              <w:numPr>
                <w:ilvl w:val="0"/>
                <w:numId w:val="49"/>
              </w:numPr>
              <w:autoSpaceDE w:val="0"/>
              <w:autoSpaceDN w:val="0"/>
              <w:adjustRightInd w:val="0"/>
              <w:snapToGrid w:val="0"/>
              <w:spacing w:after="120" w:line="240" w:lineRule="auto"/>
              <w:jc w:val="left"/>
              <w:rPr>
                <w:rFonts w:ascii="Arial" w:eastAsia="SimSun" w:hAnsi="Arial" w:cs="Arial"/>
                <w:bCs/>
                <w:sz w:val="18"/>
                <w:szCs w:val="18"/>
                <w:lang w:val="en-US" w:eastAsia="zh-CN"/>
              </w:rPr>
            </w:pPr>
            <w:r w:rsidRPr="00C46D3C">
              <w:rPr>
                <w:rFonts w:eastAsia="SimSun"/>
                <w:b/>
                <w:bCs/>
                <w:lang w:val="en-US" w:eastAsia="zh-CN"/>
              </w:rPr>
              <w:t xml:space="preserve">An eRedCap UE considers the contention resolution not successful and stop the </w:t>
            </w:r>
            <w:proofErr w:type="spellStart"/>
            <w:r w:rsidRPr="00C46D3C">
              <w:rPr>
                <w:rFonts w:eastAsia="SimSun"/>
                <w:b/>
                <w:bCs/>
                <w:i/>
                <w:iCs/>
                <w:lang w:val="en-US" w:eastAsia="zh-CN"/>
              </w:rPr>
              <w:t>ra-ContentionResolutionTimer</w:t>
            </w:r>
            <w:proofErr w:type="spellEnd"/>
            <w:r w:rsidRPr="00C46D3C">
              <w:rPr>
                <w:rFonts w:eastAsia="SimSun"/>
                <w:b/>
                <w:bCs/>
                <w:lang w:val="en-US" w:eastAsia="zh-CN"/>
              </w:rPr>
              <w:t>, when the UE detects a PDCCH transmission addressed to its TEMPORARY_C-RNTI with a DCI that schedules a Msg4 PDSCH transmission with a larger bandwidth than it can receive or process, i.e. option 1 is adopted.</w:t>
            </w:r>
            <w:r w:rsidRPr="00C46D3C">
              <w:rPr>
                <w:rFonts w:eastAsia="SimSun"/>
                <w:b/>
                <w:bCs/>
                <w:lang w:val="en-US" w:eastAsia="zh-CN"/>
              </w:rPr>
              <w:br/>
            </w:r>
          </w:p>
          <w:bookmarkEnd w:id="5"/>
          <w:p w14:paraId="3D90B633" w14:textId="77777777" w:rsidR="000F4645" w:rsidRPr="00C46D3C" w:rsidRDefault="000F4645" w:rsidP="00555A96">
            <w:pPr>
              <w:autoSpaceDE w:val="0"/>
              <w:autoSpaceDN w:val="0"/>
              <w:adjustRightInd w:val="0"/>
              <w:snapToGrid w:val="0"/>
              <w:spacing w:after="120" w:line="240" w:lineRule="auto"/>
              <w:outlineLvl w:val="0"/>
              <w:rPr>
                <w:rFonts w:ascii="Arial" w:eastAsia="SimSun" w:hAnsi="Arial" w:cs="Arial"/>
                <w:b/>
                <w:szCs w:val="22"/>
                <w:lang w:val="en-US"/>
              </w:rPr>
            </w:pPr>
            <w:r w:rsidRPr="00C46D3C">
              <w:rPr>
                <w:rFonts w:ascii="Arial" w:eastAsia="SimSun" w:hAnsi="Arial" w:cs="Arial"/>
                <w:b/>
                <w:szCs w:val="22"/>
                <w:lang w:val="en-US"/>
              </w:rPr>
              <w:t>2. Actions:</w:t>
            </w:r>
          </w:p>
          <w:p w14:paraId="73AA91E0" w14:textId="77777777" w:rsidR="000F4645" w:rsidRPr="00C46D3C" w:rsidRDefault="000F4645" w:rsidP="00555A96">
            <w:pPr>
              <w:autoSpaceDE w:val="0"/>
              <w:autoSpaceDN w:val="0"/>
              <w:adjustRightInd w:val="0"/>
              <w:snapToGrid w:val="0"/>
              <w:spacing w:after="120" w:line="240" w:lineRule="auto"/>
              <w:ind w:left="1985" w:hanging="1985"/>
              <w:jc w:val="left"/>
              <w:outlineLvl w:val="0"/>
              <w:rPr>
                <w:rFonts w:ascii="Arial" w:eastAsia="SimSun" w:hAnsi="Arial" w:cs="Arial"/>
                <w:b/>
                <w:szCs w:val="22"/>
                <w:lang w:val="en-US" w:eastAsia="zh-CN"/>
              </w:rPr>
            </w:pPr>
            <w:r w:rsidRPr="00C46D3C">
              <w:rPr>
                <w:rFonts w:ascii="Arial" w:eastAsia="SimSun" w:hAnsi="Arial" w:cs="Arial"/>
                <w:b/>
                <w:szCs w:val="22"/>
                <w:lang w:val="en-US"/>
              </w:rPr>
              <w:t xml:space="preserve">To </w:t>
            </w:r>
            <w:r w:rsidRPr="00C46D3C">
              <w:rPr>
                <w:rFonts w:ascii="Arial" w:eastAsia="SimSun" w:hAnsi="Arial" w:cs="Arial"/>
                <w:b/>
                <w:szCs w:val="22"/>
                <w:lang w:val="en-US" w:eastAsia="zh-CN"/>
              </w:rPr>
              <w:t>RAN WG1:</w:t>
            </w:r>
          </w:p>
          <w:p w14:paraId="71AB25EC" w14:textId="77777777" w:rsidR="000F4645" w:rsidRPr="00C46D3C" w:rsidRDefault="000F4645" w:rsidP="00555A96">
            <w:pPr>
              <w:autoSpaceDE w:val="0"/>
              <w:autoSpaceDN w:val="0"/>
              <w:adjustRightInd w:val="0"/>
              <w:snapToGrid w:val="0"/>
              <w:spacing w:after="60" w:line="240" w:lineRule="auto"/>
              <w:jc w:val="left"/>
              <w:outlineLvl w:val="0"/>
              <w:rPr>
                <w:rFonts w:ascii="Arial" w:eastAsia="SimSun" w:hAnsi="Arial" w:cs="Arial"/>
                <w:szCs w:val="22"/>
                <w:lang w:val="en-US"/>
              </w:rPr>
            </w:pPr>
            <w:r w:rsidRPr="00C46D3C">
              <w:rPr>
                <w:rFonts w:ascii="Arial" w:eastAsia="SimSun" w:hAnsi="Arial" w:cs="Arial"/>
                <w:szCs w:val="22"/>
                <w:lang w:val="en-US"/>
              </w:rPr>
              <w:t>RAN2 kindly request RAN1 to take the above information into account, and provide feedback, if any.</w:t>
            </w:r>
          </w:p>
        </w:tc>
      </w:tr>
    </w:tbl>
    <w:p w14:paraId="5E6F9CDD" w14:textId="77777777" w:rsidR="000F4645" w:rsidRDefault="000F4645" w:rsidP="000F4645">
      <w:pPr>
        <w:rPr>
          <w:lang w:val="en-US"/>
        </w:rPr>
      </w:pPr>
      <w:r w:rsidRPr="00C46D3C">
        <w:rPr>
          <w:lang w:val="en-US"/>
        </w:rPr>
        <w:lastRenderedPageBreak/>
        <w:br/>
      </w:r>
      <w:r>
        <w:rPr>
          <w:lang w:val="en-US"/>
        </w:rPr>
        <w:t>Contributions [6, 8, 10, 12, 19, 22] discuss the above reply from RAN2.</w:t>
      </w:r>
    </w:p>
    <w:p w14:paraId="7AE1B56E" w14:textId="5EE9A04B" w:rsidR="000F4645" w:rsidRPr="0007185C" w:rsidRDefault="000F4645" w:rsidP="000F4645">
      <w:pPr>
        <w:pStyle w:val="ListParagraph"/>
        <w:numPr>
          <w:ilvl w:val="0"/>
          <w:numId w:val="51"/>
        </w:numPr>
        <w:rPr>
          <w:rFonts w:ascii="Times New Roman" w:hAnsi="Times New Roman" w:cs="Times New Roman"/>
          <w:sz w:val="20"/>
          <w:szCs w:val="22"/>
          <w:lang w:val="en-US"/>
        </w:rPr>
      </w:pPr>
      <w:r w:rsidRPr="0007185C">
        <w:rPr>
          <w:rFonts w:ascii="Times New Roman" w:hAnsi="Times New Roman" w:cs="Times New Roman"/>
          <w:sz w:val="20"/>
          <w:szCs w:val="22"/>
          <w:lang w:val="en-US"/>
        </w:rPr>
        <w:t>Contribution [</w:t>
      </w:r>
      <w:r>
        <w:rPr>
          <w:rFonts w:ascii="Times New Roman" w:hAnsi="Times New Roman" w:cs="Times New Roman"/>
          <w:sz w:val="20"/>
          <w:szCs w:val="22"/>
          <w:lang w:val="en-US"/>
        </w:rPr>
        <w:t>6</w:t>
      </w:r>
      <w:r w:rsidRPr="0007185C">
        <w:rPr>
          <w:rFonts w:ascii="Times New Roman" w:hAnsi="Times New Roman" w:cs="Times New Roman"/>
          <w:sz w:val="20"/>
          <w:szCs w:val="22"/>
          <w:lang w:val="en-US"/>
        </w:rPr>
        <w:t>] proposes to clarify in 38.213 [31] clauses 8.4 (‘PDSCH with UE contention resolution identity’) and 17.1A (‘Second procedures for RedCap UE’) that a Rel-18 RedCap UE, for the case when the UE detects a DCI scheduling a Msg4 PDSCH transmission over a number of PRBs that is larger than 25 PRBs for 15 kHz SCS or larger than 12 PRBs for 30 kHz SCS, considers the contention resolution as not successful.</w:t>
      </w:r>
    </w:p>
    <w:p w14:paraId="3FFA336C" w14:textId="77777777" w:rsidR="000F4645" w:rsidRDefault="000F4645" w:rsidP="000F4645">
      <w:pPr>
        <w:pStyle w:val="ListParagraph"/>
        <w:numPr>
          <w:ilvl w:val="0"/>
          <w:numId w:val="51"/>
        </w:numPr>
        <w:rPr>
          <w:rFonts w:ascii="Times New Roman" w:hAnsi="Times New Roman" w:cs="Times New Roman"/>
          <w:sz w:val="20"/>
          <w:szCs w:val="22"/>
          <w:lang w:val="en-US" w:eastAsia="en-US"/>
        </w:rPr>
      </w:pPr>
      <w:r w:rsidRPr="0007185C">
        <w:rPr>
          <w:rFonts w:ascii="Times New Roman" w:hAnsi="Times New Roman" w:cs="Times New Roman"/>
          <w:sz w:val="20"/>
          <w:szCs w:val="22"/>
          <w:lang w:val="en-US"/>
        </w:rPr>
        <w:t>Contribution</w:t>
      </w:r>
      <w:r>
        <w:rPr>
          <w:rFonts w:ascii="Times New Roman" w:hAnsi="Times New Roman" w:cs="Times New Roman"/>
          <w:sz w:val="20"/>
          <w:szCs w:val="22"/>
          <w:lang w:val="en-US"/>
        </w:rPr>
        <w:t>s</w:t>
      </w:r>
      <w:r w:rsidRPr="0007185C">
        <w:rPr>
          <w:rFonts w:ascii="Times New Roman" w:hAnsi="Times New Roman" w:cs="Times New Roman"/>
          <w:sz w:val="20"/>
          <w:szCs w:val="22"/>
          <w:lang w:val="en-US"/>
        </w:rPr>
        <w:t xml:space="preserve"> [</w:t>
      </w:r>
      <w:r>
        <w:rPr>
          <w:rFonts w:ascii="Times New Roman" w:hAnsi="Times New Roman" w:cs="Times New Roman"/>
          <w:sz w:val="20"/>
          <w:szCs w:val="22"/>
          <w:lang w:val="en-US"/>
        </w:rPr>
        <w:t>8, 12, 19</w:t>
      </w:r>
      <w:r w:rsidRPr="0007185C">
        <w:rPr>
          <w:rFonts w:ascii="Times New Roman" w:hAnsi="Times New Roman" w:cs="Times New Roman"/>
          <w:sz w:val="20"/>
          <w:szCs w:val="22"/>
          <w:lang w:val="en-US"/>
        </w:rPr>
        <w:t xml:space="preserve">] propose </w:t>
      </w:r>
      <w:r>
        <w:rPr>
          <w:rFonts w:ascii="Times New Roman" w:hAnsi="Times New Roman" w:cs="Times New Roman"/>
          <w:sz w:val="20"/>
          <w:szCs w:val="22"/>
          <w:lang w:val="en-US"/>
        </w:rPr>
        <w:t>to specify that the physical layer notifies higher layers when it detects a DCI that schedules a Msg4 PDSCH transmission with a larger bandwidth than the UE can receive or process.</w:t>
      </w:r>
    </w:p>
    <w:p w14:paraId="7C9396D0" w14:textId="4003ABCD" w:rsidR="000F4645" w:rsidRPr="008D6B24" w:rsidRDefault="000F4645" w:rsidP="000F4645">
      <w:pPr>
        <w:rPr>
          <w:lang w:val="en-US"/>
        </w:rPr>
      </w:pPr>
      <w:r w:rsidRPr="00C46D3C">
        <w:rPr>
          <w:b/>
          <w:highlight w:val="yellow"/>
          <w:lang w:val="en-US"/>
        </w:rPr>
        <w:t>FL1 High Priority Question 2.</w:t>
      </w:r>
      <w:r w:rsidR="005B607C">
        <w:rPr>
          <w:b/>
          <w:highlight w:val="yellow"/>
          <w:lang w:val="en-US"/>
        </w:rPr>
        <w:t>3</w:t>
      </w:r>
      <w:r w:rsidRPr="00C46D3C">
        <w:rPr>
          <w:b/>
          <w:highlight w:val="yellow"/>
          <w:lang w:val="en-US"/>
        </w:rPr>
        <w:t>-</w:t>
      </w:r>
      <w:r>
        <w:rPr>
          <w:b/>
          <w:highlight w:val="yellow"/>
          <w:lang w:val="en-US"/>
        </w:rPr>
        <w:t>1</w:t>
      </w:r>
      <w:r w:rsidRPr="00C46D3C">
        <w:rPr>
          <w:b/>
          <w:highlight w:val="yellow"/>
          <w:lang w:val="en-US"/>
        </w:rPr>
        <w:t>a</w:t>
      </w:r>
      <w:r w:rsidRPr="00C46D3C">
        <w:rPr>
          <w:b/>
          <w:bCs/>
          <w:lang w:val="en-US"/>
        </w:rPr>
        <w:t xml:space="preserve">: </w:t>
      </w:r>
      <w:r>
        <w:rPr>
          <w:b/>
          <w:bCs/>
          <w:lang w:val="en-US"/>
        </w:rPr>
        <w:t>Is a RAN1 specification change needed for the case discussed in the reply from RAN2?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0F4645" w:rsidRPr="00C46D3C" w14:paraId="5C304A6B" w14:textId="77777777" w:rsidTr="00555A96">
        <w:tc>
          <w:tcPr>
            <w:tcW w:w="1479" w:type="dxa"/>
            <w:shd w:val="clear" w:color="auto" w:fill="D9D9D9" w:themeFill="background1" w:themeFillShade="D9"/>
          </w:tcPr>
          <w:p w14:paraId="450DAEEF" w14:textId="77777777" w:rsidR="000F4645" w:rsidRPr="00C46D3C" w:rsidRDefault="000F4645" w:rsidP="00555A96">
            <w:pPr>
              <w:jc w:val="left"/>
              <w:rPr>
                <w:b/>
                <w:bCs/>
                <w:lang w:val="en-US"/>
              </w:rPr>
            </w:pPr>
            <w:r w:rsidRPr="00C46D3C">
              <w:rPr>
                <w:b/>
                <w:bCs/>
                <w:lang w:val="en-US"/>
              </w:rPr>
              <w:t>Company</w:t>
            </w:r>
          </w:p>
        </w:tc>
        <w:tc>
          <w:tcPr>
            <w:tcW w:w="1372" w:type="dxa"/>
            <w:shd w:val="clear" w:color="auto" w:fill="D9D9D9" w:themeFill="background1" w:themeFillShade="D9"/>
          </w:tcPr>
          <w:p w14:paraId="38FCECF4" w14:textId="77777777" w:rsidR="000F4645" w:rsidRPr="00C46D3C" w:rsidRDefault="000F4645" w:rsidP="00555A96">
            <w:pPr>
              <w:jc w:val="left"/>
              <w:rPr>
                <w:b/>
                <w:bCs/>
                <w:lang w:val="en-US"/>
              </w:rPr>
            </w:pPr>
            <w:r w:rsidRPr="00C46D3C">
              <w:rPr>
                <w:b/>
                <w:bCs/>
                <w:lang w:val="en-US"/>
              </w:rPr>
              <w:t>Y/N</w:t>
            </w:r>
          </w:p>
        </w:tc>
        <w:tc>
          <w:tcPr>
            <w:tcW w:w="6780" w:type="dxa"/>
            <w:shd w:val="clear" w:color="auto" w:fill="D9D9D9" w:themeFill="background1" w:themeFillShade="D9"/>
          </w:tcPr>
          <w:p w14:paraId="5A1B1638" w14:textId="77777777" w:rsidR="000F4645" w:rsidRPr="00C46D3C" w:rsidRDefault="000F4645" w:rsidP="00555A96">
            <w:pPr>
              <w:jc w:val="left"/>
              <w:rPr>
                <w:b/>
                <w:bCs/>
                <w:lang w:val="en-US"/>
              </w:rPr>
            </w:pPr>
            <w:r w:rsidRPr="00C46D3C">
              <w:rPr>
                <w:b/>
                <w:bCs/>
                <w:lang w:val="en-US"/>
              </w:rPr>
              <w:t>Comments</w:t>
            </w:r>
          </w:p>
        </w:tc>
      </w:tr>
      <w:tr w:rsidR="000F4645" w:rsidRPr="00C46D3C" w14:paraId="3CAC3254" w14:textId="77777777" w:rsidTr="00555A96">
        <w:tc>
          <w:tcPr>
            <w:tcW w:w="1479" w:type="dxa"/>
          </w:tcPr>
          <w:p w14:paraId="43A3D02D" w14:textId="1E89AEDE" w:rsidR="000F4645" w:rsidRPr="00C46D3C" w:rsidRDefault="00D212DC" w:rsidP="00555A96">
            <w:pPr>
              <w:jc w:val="left"/>
              <w:rPr>
                <w:rFonts w:eastAsiaTheme="minorEastAsia"/>
                <w:lang w:val="en-US" w:eastAsia="zh-CN"/>
              </w:rPr>
            </w:pPr>
            <w:r>
              <w:rPr>
                <w:rFonts w:eastAsiaTheme="minorEastAsia"/>
                <w:lang w:val="en-US" w:eastAsia="zh-CN"/>
              </w:rPr>
              <w:t>QC</w:t>
            </w:r>
          </w:p>
        </w:tc>
        <w:tc>
          <w:tcPr>
            <w:tcW w:w="1372" w:type="dxa"/>
          </w:tcPr>
          <w:p w14:paraId="7E761800" w14:textId="77F707BA" w:rsidR="000F4645" w:rsidRPr="00C46D3C" w:rsidRDefault="00D212DC" w:rsidP="00555A96">
            <w:pPr>
              <w:tabs>
                <w:tab w:val="left" w:pos="551"/>
              </w:tabs>
              <w:jc w:val="left"/>
              <w:rPr>
                <w:rFonts w:eastAsiaTheme="minorEastAsia"/>
                <w:lang w:val="en-US" w:eastAsia="zh-CN"/>
              </w:rPr>
            </w:pPr>
            <w:r>
              <w:rPr>
                <w:rFonts w:eastAsiaTheme="minorEastAsia"/>
                <w:lang w:val="en-US" w:eastAsia="zh-CN"/>
              </w:rPr>
              <w:t>No</w:t>
            </w:r>
          </w:p>
        </w:tc>
        <w:tc>
          <w:tcPr>
            <w:tcW w:w="6780" w:type="dxa"/>
          </w:tcPr>
          <w:p w14:paraId="1383A70C" w14:textId="14BA16CA" w:rsidR="000F4645" w:rsidRPr="00C46D3C" w:rsidRDefault="00D212DC" w:rsidP="00555A96">
            <w:pPr>
              <w:jc w:val="left"/>
              <w:rPr>
                <w:rFonts w:eastAsiaTheme="minorEastAsia"/>
                <w:lang w:val="en-US" w:eastAsia="zh-CN"/>
              </w:rPr>
            </w:pPr>
            <w:r>
              <w:rPr>
                <w:rFonts w:eastAsiaTheme="minorEastAsia"/>
                <w:lang w:val="en-US" w:eastAsia="zh-CN"/>
              </w:rPr>
              <w:t>For the “</w:t>
            </w:r>
            <w:r>
              <w:rPr>
                <w:szCs w:val="22"/>
                <w:lang w:val="en-US"/>
              </w:rPr>
              <w:t>physical layer notifies higher layers</w:t>
            </w:r>
            <w:r>
              <w:rPr>
                <w:rFonts w:eastAsiaTheme="minorEastAsia"/>
                <w:lang w:val="en-US" w:eastAsia="zh-CN"/>
              </w:rPr>
              <w:t xml:space="preserve">”, this can be done by UE implementation without any specification impact. </w:t>
            </w:r>
          </w:p>
        </w:tc>
      </w:tr>
      <w:tr w:rsidR="000F4645" w:rsidRPr="00C46D3C" w14:paraId="5AB3824F" w14:textId="77777777" w:rsidTr="00555A96">
        <w:tc>
          <w:tcPr>
            <w:tcW w:w="1479" w:type="dxa"/>
          </w:tcPr>
          <w:p w14:paraId="3513987C" w14:textId="77777777" w:rsidR="000F4645" w:rsidRPr="00C46D3C" w:rsidRDefault="000F4645" w:rsidP="00555A96">
            <w:pPr>
              <w:jc w:val="left"/>
              <w:rPr>
                <w:rFonts w:eastAsiaTheme="minorEastAsia"/>
                <w:lang w:val="en-US" w:eastAsia="zh-CN"/>
              </w:rPr>
            </w:pPr>
          </w:p>
        </w:tc>
        <w:tc>
          <w:tcPr>
            <w:tcW w:w="1372" w:type="dxa"/>
          </w:tcPr>
          <w:p w14:paraId="4BCD89F7" w14:textId="77777777" w:rsidR="000F4645" w:rsidRPr="00C46D3C" w:rsidRDefault="000F4645" w:rsidP="00555A96">
            <w:pPr>
              <w:tabs>
                <w:tab w:val="left" w:pos="551"/>
              </w:tabs>
              <w:jc w:val="left"/>
              <w:rPr>
                <w:rFonts w:eastAsiaTheme="minorEastAsia"/>
                <w:lang w:val="en-US" w:eastAsia="zh-CN"/>
              </w:rPr>
            </w:pPr>
          </w:p>
        </w:tc>
        <w:tc>
          <w:tcPr>
            <w:tcW w:w="6780" w:type="dxa"/>
          </w:tcPr>
          <w:p w14:paraId="2732960F" w14:textId="77777777" w:rsidR="000F4645" w:rsidRPr="00C46D3C" w:rsidRDefault="000F4645" w:rsidP="00555A96">
            <w:pPr>
              <w:jc w:val="left"/>
              <w:rPr>
                <w:rFonts w:eastAsiaTheme="minorEastAsia"/>
                <w:lang w:val="en-US" w:eastAsia="zh-CN"/>
              </w:rPr>
            </w:pPr>
          </w:p>
        </w:tc>
      </w:tr>
      <w:tr w:rsidR="000F4645" w:rsidRPr="00C46D3C" w14:paraId="2D2608CB" w14:textId="77777777" w:rsidTr="00555A96">
        <w:tc>
          <w:tcPr>
            <w:tcW w:w="1479" w:type="dxa"/>
          </w:tcPr>
          <w:p w14:paraId="339AE7C4" w14:textId="77777777" w:rsidR="000F4645" w:rsidRPr="00C46D3C" w:rsidRDefault="000F4645" w:rsidP="00555A96">
            <w:pPr>
              <w:jc w:val="left"/>
              <w:rPr>
                <w:rFonts w:eastAsiaTheme="minorEastAsia"/>
                <w:lang w:val="en-US" w:eastAsia="zh-CN"/>
              </w:rPr>
            </w:pPr>
          </w:p>
        </w:tc>
        <w:tc>
          <w:tcPr>
            <w:tcW w:w="1372" w:type="dxa"/>
          </w:tcPr>
          <w:p w14:paraId="58BA2697" w14:textId="77777777" w:rsidR="000F4645" w:rsidRPr="00C46D3C" w:rsidRDefault="000F4645" w:rsidP="00555A96">
            <w:pPr>
              <w:tabs>
                <w:tab w:val="left" w:pos="551"/>
              </w:tabs>
              <w:jc w:val="left"/>
              <w:rPr>
                <w:rFonts w:eastAsiaTheme="minorEastAsia"/>
                <w:lang w:val="en-US" w:eastAsia="zh-CN"/>
              </w:rPr>
            </w:pPr>
          </w:p>
        </w:tc>
        <w:tc>
          <w:tcPr>
            <w:tcW w:w="6780" w:type="dxa"/>
          </w:tcPr>
          <w:p w14:paraId="78674745" w14:textId="77777777" w:rsidR="000F4645" w:rsidRPr="00C46D3C" w:rsidRDefault="000F4645" w:rsidP="00555A96">
            <w:pPr>
              <w:jc w:val="left"/>
              <w:rPr>
                <w:rFonts w:eastAsiaTheme="minorEastAsia"/>
                <w:lang w:val="en-US" w:eastAsia="zh-CN"/>
              </w:rPr>
            </w:pPr>
          </w:p>
        </w:tc>
      </w:tr>
    </w:tbl>
    <w:p w14:paraId="0F045DEC" w14:textId="77777777" w:rsidR="000F4645" w:rsidRPr="00132A3F" w:rsidRDefault="000F4645" w:rsidP="00132A3F">
      <w:pPr>
        <w:rPr>
          <w:rFonts w:eastAsia="SimSun"/>
          <w:lang w:val="en-US"/>
        </w:rPr>
      </w:pPr>
    </w:p>
    <w:p w14:paraId="003598D2" w14:textId="719B7E62" w:rsidR="001A20EC" w:rsidRPr="00C46D3C" w:rsidRDefault="000432D7">
      <w:pPr>
        <w:keepNext/>
        <w:keepLines/>
        <w:spacing w:before="180" w:line="240" w:lineRule="auto"/>
        <w:ind w:left="1134" w:hanging="1134"/>
        <w:jc w:val="left"/>
        <w:outlineLvl w:val="1"/>
        <w:rPr>
          <w:rFonts w:ascii="Arial" w:eastAsia="Times New Roman" w:hAnsi="Arial"/>
          <w:sz w:val="32"/>
          <w:lang w:val="en-US"/>
        </w:rPr>
      </w:pPr>
      <w:r w:rsidRPr="00C46D3C">
        <w:rPr>
          <w:rFonts w:ascii="Arial" w:eastAsia="Times New Roman" w:hAnsi="Arial"/>
          <w:sz w:val="32"/>
          <w:lang w:val="en-US"/>
        </w:rPr>
        <w:t>2.4</w:t>
      </w:r>
      <w:r w:rsidRPr="00C46D3C">
        <w:rPr>
          <w:rFonts w:ascii="Arial" w:eastAsia="Times New Roman" w:hAnsi="Arial"/>
          <w:sz w:val="32"/>
          <w:lang w:val="en-US"/>
        </w:rPr>
        <w:tab/>
      </w:r>
      <w:r w:rsidR="00346BAC" w:rsidRPr="00C46D3C">
        <w:rPr>
          <w:rFonts w:ascii="Arial" w:eastAsia="Times New Roman" w:hAnsi="Arial"/>
          <w:sz w:val="32"/>
          <w:lang w:val="en-US"/>
        </w:rPr>
        <w:t xml:space="preserve">MBS </w:t>
      </w:r>
      <w:r w:rsidRPr="00C46D3C">
        <w:rPr>
          <w:rFonts w:ascii="Arial" w:eastAsia="Times New Roman" w:hAnsi="Arial"/>
          <w:sz w:val="32"/>
          <w:lang w:val="en-US"/>
        </w:rPr>
        <w:t>PDSCH bandwidth</w:t>
      </w:r>
    </w:p>
    <w:p w14:paraId="012F0843" w14:textId="77777777" w:rsidR="00105F46" w:rsidRPr="00C46D3C" w:rsidRDefault="00105F46" w:rsidP="00105F46">
      <w:pPr>
        <w:tabs>
          <w:tab w:val="left" w:pos="1545"/>
        </w:tabs>
        <w:jc w:val="left"/>
        <w:rPr>
          <w:lang w:val="en-US" w:eastAsia="ja-JP"/>
        </w:rPr>
      </w:pPr>
      <w:r w:rsidRPr="00C46D3C">
        <w:rPr>
          <w:lang w:val="en-US" w:eastAsia="ja-JP"/>
        </w:rPr>
        <w:t>The previous RAN1 meeting discussed the MBS PDSCH bandwidth for the following potential cases [3]:</w:t>
      </w:r>
    </w:p>
    <w:p w14:paraId="31AEFD63" w14:textId="77777777" w:rsidR="00105F46" w:rsidRPr="00C46D3C" w:rsidRDefault="00105F46" w:rsidP="00105F46">
      <w:pPr>
        <w:pStyle w:val="ListParagraph"/>
        <w:numPr>
          <w:ilvl w:val="0"/>
          <w:numId w:val="34"/>
        </w:numPr>
        <w:tabs>
          <w:tab w:val="left" w:pos="1545"/>
        </w:tabs>
        <w:jc w:val="left"/>
        <w:rPr>
          <w:rFonts w:ascii="Times New Roman" w:eastAsia="Microsoft YaHei UI" w:hAnsi="Times New Roman" w:cs="Times New Roman"/>
          <w:sz w:val="20"/>
          <w:szCs w:val="20"/>
          <w:lang w:val="en-US" w:eastAsia="zh-CN"/>
        </w:rPr>
      </w:pPr>
      <w:r w:rsidRPr="00C46D3C">
        <w:rPr>
          <w:rFonts w:ascii="Times New Roman" w:eastAsia="Microsoft YaHei UI" w:hAnsi="Times New Roman" w:cs="Times New Roman"/>
          <w:sz w:val="20"/>
          <w:szCs w:val="20"/>
          <w:lang w:val="en-US" w:eastAsia="zh-CN"/>
        </w:rPr>
        <w:t>Case 1a: Broadcast MBS PDSCH without PDSCH in consecutive slots and without PDSCH repetition</w:t>
      </w:r>
    </w:p>
    <w:p w14:paraId="213B9270" w14:textId="77777777" w:rsidR="00105F46" w:rsidRPr="00C46D3C" w:rsidRDefault="00105F46" w:rsidP="00105F46">
      <w:pPr>
        <w:pStyle w:val="ListParagraph"/>
        <w:numPr>
          <w:ilvl w:val="0"/>
          <w:numId w:val="34"/>
        </w:numPr>
        <w:tabs>
          <w:tab w:val="left" w:pos="1545"/>
        </w:tabs>
        <w:jc w:val="left"/>
        <w:rPr>
          <w:rFonts w:ascii="Times New Roman" w:eastAsia="Microsoft YaHei UI" w:hAnsi="Times New Roman" w:cs="Times New Roman"/>
          <w:sz w:val="20"/>
          <w:szCs w:val="20"/>
          <w:lang w:val="en-US" w:eastAsia="zh-CN"/>
        </w:rPr>
      </w:pPr>
      <w:r w:rsidRPr="00C46D3C">
        <w:rPr>
          <w:rFonts w:ascii="Times New Roman" w:eastAsia="Microsoft YaHei UI" w:hAnsi="Times New Roman" w:cs="Times New Roman"/>
          <w:sz w:val="20"/>
          <w:szCs w:val="20"/>
          <w:lang w:val="en-US" w:eastAsia="zh-CN"/>
        </w:rPr>
        <w:t>Case 1b: Broadcast MBS PDSCH with PDSCH in consecutive slots and/or with PDSCH repetition</w:t>
      </w:r>
    </w:p>
    <w:p w14:paraId="056D9381" w14:textId="77777777" w:rsidR="00105F46" w:rsidRPr="00C46D3C" w:rsidRDefault="00105F46" w:rsidP="00105F46">
      <w:pPr>
        <w:pStyle w:val="ListParagraph"/>
        <w:numPr>
          <w:ilvl w:val="0"/>
          <w:numId w:val="34"/>
        </w:numPr>
        <w:tabs>
          <w:tab w:val="left" w:pos="1545"/>
        </w:tabs>
        <w:jc w:val="left"/>
        <w:rPr>
          <w:rFonts w:ascii="Times New Roman" w:eastAsia="Microsoft YaHei UI" w:hAnsi="Times New Roman" w:cs="Times New Roman"/>
          <w:sz w:val="20"/>
          <w:szCs w:val="20"/>
          <w:lang w:val="en-US" w:eastAsia="zh-CN"/>
        </w:rPr>
      </w:pPr>
      <w:r w:rsidRPr="00C46D3C">
        <w:rPr>
          <w:rFonts w:ascii="Times New Roman" w:eastAsia="Microsoft YaHei UI" w:hAnsi="Times New Roman" w:cs="Times New Roman"/>
          <w:sz w:val="20"/>
          <w:szCs w:val="20"/>
          <w:lang w:val="en-US" w:eastAsia="zh-CN"/>
        </w:rPr>
        <w:t>Case 2a: Multicast MBS PDSCH without HARQ feedback</w:t>
      </w:r>
    </w:p>
    <w:p w14:paraId="57C073E9" w14:textId="77777777" w:rsidR="00105F46" w:rsidRPr="00C46D3C" w:rsidRDefault="00105F46" w:rsidP="00105F46">
      <w:pPr>
        <w:pStyle w:val="ListParagraph"/>
        <w:numPr>
          <w:ilvl w:val="1"/>
          <w:numId w:val="34"/>
        </w:numPr>
        <w:jc w:val="left"/>
        <w:rPr>
          <w:rFonts w:ascii="Times New Roman" w:hAnsi="Times New Roman" w:cs="Times New Roman"/>
          <w:bCs/>
          <w:sz w:val="20"/>
          <w:szCs w:val="20"/>
          <w:lang w:val="en-US"/>
        </w:rPr>
      </w:pPr>
      <w:r w:rsidRPr="00C46D3C">
        <w:rPr>
          <w:rFonts w:ascii="Times New Roman" w:hAnsi="Times New Roman" w:cs="Times New Roman"/>
          <w:bCs/>
          <w:sz w:val="20"/>
          <w:szCs w:val="20"/>
          <w:lang w:val="en-US"/>
        </w:rPr>
        <w:t xml:space="preserve">Case 2a1: </w:t>
      </w:r>
      <w:r w:rsidRPr="00C46D3C">
        <w:rPr>
          <w:rFonts w:ascii="Times New Roman" w:eastAsia="Microsoft YaHei UI" w:hAnsi="Times New Roman" w:cs="Times New Roman"/>
          <w:sz w:val="20"/>
          <w:szCs w:val="20"/>
          <w:lang w:val="en-US" w:eastAsia="zh-CN"/>
        </w:rPr>
        <w:t>Multicast MBS PDSCH</w:t>
      </w:r>
      <w:r w:rsidRPr="00C46D3C">
        <w:rPr>
          <w:rFonts w:ascii="Times New Roman" w:hAnsi="Times New Roman" w:cs="Times New Roman"/>
          <w:bCs/>
          <w:sz w:val="20"/>
          <w:szCs w:val="20"/>
          <w:lang w:val="en-US"/>
        </w:rPr>
        <w:t xml:space="preserve"> without HARQ feedback and without PDSCH repetition</w:t>
      </w:r>
    </w:p>
    <w:p w14:paraId="0D2B8664" w14:textId="77777777" w:rsidR="00105F46" w:rsidRPr="00C46D3C" w:rsidRDefault="00105F46" w:rsidP="00105F46">
      <w:pPr>
        <w:pStyle w:val="ListParagraph"/>
        <w:numPr>
          <w:ilvl w:val="1"/>
          <w:numId w:val="34"/>
        </w:numPr>
        <w:jc w:val="left"/>
        <w:rPr>
          <w:rFonts w:ascii="Times New Roman" w:hAnsi="Times New Roman" w:cs="Times New Roman"/>
          <w:bCs/>
          <w:sz w:val="20"/>
          <w:szCs w:val="20"/>
          <w:lang w:val="en-US"/>
        </w:rPr>
      </w:pPr>
      <w:r w:rsidRPr="00C46D3C">
        <w:rPr>
          <w:rFonts w:ascii="Times New Roman" w:hAnsi="Times New Roman" w:cs="Times New Roman"/>
          <w:bCs/>
          <w:sz w:val="20"/>
          <w:szCs w:val="20"/>
          <w:lang w:val="en-US"/>
        </w:rPr>
        <w:t xml:space="preserve">Case 2a2: </w:t>
      </w:r>
      <w:r w:rsidRPr="00C46D3C">
        <w:rPr>
          <w:rFonts w:ascii="Times New Roman" w:eastAsia="Microsoft YaHei UI" w:hAnsi="Times New Roman" w:cs="Times New Roman"/>
          <w:sz w:val="20"/>
          <w:szCs w:val="20"/>
          <w:lang w:val="en-US" w:eastAsia="zh-CN"/>
        </w:rPr>
        <w:t>Multicast MBS PDSCH</w:t>
      </w:r>
      <w:r w:rsidRPr="00C46D3C">
        <w:rPr>
          <w:rFonts w:ascii="Times New Roman" w:hAnsi="Times New Roman" w:cs="Times New Roman"/>
          <w:bCs/>
          <w:sz w:val="20"/>
          <w:szCs w:val="20"/>
          <w:lang w:val="en-US"/>
        </w:rPr>
        <w:t xml:space="preserve"> without HARQ feedback but with PDSCH repetition</w:t>
      </w:r>
    </w:p>
    <w:p w14:paraId="59CF6E83" w14:textId="77777777" w:rsidR="00105F46" w:rsidRPr="00C46D3C" w:rsidRDefault="00105F46" w:rsidP="00105F46">
      <w:pPr>
        <w:pStyle w:val="ListParagraph"/>
        <w:numPr>
          <w:ilvl w:val="0"/>
          <w:numId w:val="34"/>
        </w:numPr>
        <w:tabs>
          <w:tab w:val="left" w:pos="1545"/>
        </w:tabs>
        <w:jc w:val="left"/>
        <w:rPr>
          <w:rFonts w:ascii="Times New Roman" w:eastAsia="Microsoft YaHei UI" w:hAnsi="Times New Roman" w:cs="Times New Roman"/>
          <w:sz w:val="20"/>
          <w:szCs w:val="20"/>
          <w:lang w:val="en-US" w:eastAsia="zh-CN"/>
        </w:rPr>
      </w:pPr>
      <w:r w:rsidRPr="00C46D3C">
        <w:rPr>
          <w:rFonts w:ascii="Times New Roman" w:eastAsia="Microsoft YaHei UI" w:hAnsi="Times New Roman" w:cs="Times New Roman"/>
          <w:sz w:val="20"/>
          <w:szCs w:val="20"/>
          <w:lang w:val="en-US" w:eastAsia="zh-CN"/>
        </w:rPr>
        <w:t>Case 2b: Multicast MBS PDSCH with HARQ feedback</w:t>
      </w:r>
    </w:p>
    <w:p w14:paraId="4FE62978" w14:textId="6CD2112B" w:rsidR="001241C0" w:rsidRPr="00C46D3C" w:rsidRDefault="001241C0" w:rsidP="001241C0">
      <w:pPr>
        <w:tabs>
          <w:tab w:val="left" w:pos="1545"/>
        </w:tabs>
        <w:jc w:val="left"/>
        <w:rPr>
          <w:lang w:val="en-US" w:eastAsia="ja-JP"/>
        </w:rPr>
      </w:pPr>
      <w:r w:rsidRPr="00C46D3C">
        <w:rPr>
          <w:lang w:val="en-US" w:eastAsia="ja-JP"/>
        </w:rPr>
        <w:t xml:space="preserve">The previous RAN1 meeting made the following agreement </w:t>
      </w:r>
      <w:r w:rsidR="00B522CB" w:rsidRPr="00C46D3C">
        <w:rPr>
          <w:lang w:val="en-US" w:eastAsia="ja-JP"/>
        </w:rPr>
        <w:t>[4]</w:t>
      </w:r>
      <w:r w:rsidR="00677551" w:rsidRPr="00C46D3C">
        <w:rPr>
          <w:lang w:val="en-US" w:eastAsia="ja-JP"/>
        </w:rPr>
        <w:t xml:space="preserve"> about the MBS PDSCH bandwidth</w:t>
      </w:r>
      <w:r w:rsidRPr="00C46D3C">
        <w:rPr>
          <w:lang w:val="en-US" w:eastAsia="ja-JP"/>
        </w:rPr>
        <w:t>:</w:t>
      </w:r>
    </w:p>
    <w:tbl>
      <w:tblPr>
        <w:tblStyle w:val="TableGrid"/>
        <w:tblW w:w="0" w:type="auto"/>
        <w:tblLook w:val="04A0" w:firstRow="1" w:lastRow="0" w:firstColumn="1" w:lastColumn="0" w:noHBand="0" w:noVBand="1"/>
      </w:tblPr>
      <w:tblGrid>
        <w:gridCol w:w="9630"/>
      </w:tblGrid>
      <w:tr w:rsidR="001241C0" w:rsidRPr="00C46D3C" w14:paraId="7D711A4F" w14:textId="77777777" w:rsidTr="00C36761">
        <w:tc>
          <w:tcPr>
            <w:tcW w:w="9630" w:type="dxa"/>
          </w:tcPr>
          <w:p w14:paraId="4BD1BF9A" w14:textId="77777777" w:rsidR="001241C0" w:rsidRPr="00C46D3C" w:rsidRDefault="001241C0" w:rsidP="00C36761">
            <w:pPr>
              <w:spacing w:after="0" w:line="240" w:lineRule="auto"/>
              <w:jc w:val="left"/>
              <w:rPr>
                <w:rFonts w:ascii="Times" w:eastAsia="DengXian" w:hAnsi="Times"/>
                <w:szCs w:val="24"/>
                <w:highlight w:val="green"/>
                <w:lang w:val="en-US" w:eastAsia="zh-CN"/>
              </w:rPr>
            </w:pPr>
            <w:r w:rsidRPr="00C46D3C">
              <w:rPr>
                <w:rFonts w:ascii="Times" w:eastAsia="DengXian" w:hAnsi="Times"/>
                <w:szCs w:val="24"/>
                <w:highlight w:val="green"/>
                <w:lang w:val="en-US" w:eastAsia="zh-CN"/>
              </w:rPr>
              <w:t>Agreement:</w:t>
            </w:r>
          </w:p>
          <w:p w14:paraId="48B05D13" w14:textId="77777777" w:rsidR="001241C0" w:rsidRPr="00C46D3C" w:rsidRDefault="001241C0" w:rsidP="00881299">
            <w:pPr>
              <w:numPr>
                <w:ilvl w:val="0"/>
                <w:numId w:val="36"/>
              </w:numPr>
              <w:spacing w:after="0" w:line="252" w:lineRule="auto"/>
              <w:contextualSpacing/>
              <w:jc w:val="left"/>
              <w:rPr>
                <w:bCs/>
                <w:lang w:val="en-US" w:eastAsia="x-none"/>
              </w:rPr>
            </w:pPr>
            <w:r w:rsidRPr="00C46D3C">
              <w:rPr>
                <w:bCs/>
                <w:lang w:val="en-US" w:eastAsia="x-none"/>
              </w:rPr>
              <w:t xml:space="preserve">For UE BB bandwidth reduction, the number of PRBs scheduled in DCI </w:t>
            </w:r>
            <w:r w:rsidRPr="00C46D3C">
              <w:rPr>
                <w:bCs/>
                <w:u w:val="single"/>
                <w:lang w:val="en-US" w:eastAsia="x-none"/>
              </w:rPr>
              <w:t>can be larger</w:t>
            </w:r>
            <w:r w:rsidRPr="00C46D3C">
              <w:rPr>
                <w:bCs/>
                <w:lang w:val="en-US" w:eastAsia="x-none"/>
              </w:rPr>
              <w:t xml:space="preserve"> than 25 PRBs for 15 kHz SCS and 12 PRBs for 30 kHz SCS for:</w:t>
            </w:r>
          </w:p>
          <w:p w14:paraId="30EF6B7C" w14:textId="77777777" w:rsidR="001241C0" w:rsidRPr="00C46D3C" w:rsidRDefault="001241C0" w:rsidP="00881299">
            <w:pPr>
              <w:numPr>
                <w:ilvl w:val="1"/>
                <w:numId w:val="36"/>
              </w:numPr>
              <w:tabs>
                <w:tab w:val="left" w:pos="1545"/>
              </w:tabs>
              <w:spacing w:after="0" w:line="252" w:lineRule="auto"/>
              <w:contextualSpacing/>
              <w:jc w:val="left"/>
              <w:rPr>
                <w:rFonts w:eastAsia="Microsoft YaHei UI"/>
                <w:bCs/>
                <w:lang w:val="en-US" w:eastAsia="zh-CN"/>
              </w:rPr>
            </w:pPr>
            <w:r w:rsidRPr="00C46D3C">
              <w:rPr>
                <w:rFonts w:eastAsia="Microsoft YaHei UI"/>
                <w:bCs/>
                <w:lang w:val="en-US" w:eastAsia="zh-CN"/>
              </w:rPr>
              <w:t>Broadcast MBS PDSCH without any PDSCH in next slot</w:t>
            </w:r>
          </w:p>
          <w:p w14:paraId="6BFB35C2" w14:textId="77777777" w:rsidR="001241C0" w:rsidRPr="00C46D3C" w:rsidRDefault="001241C0" w:rsidP="00881299">
            <w:pPr>
              <w:numPr>
                <w:ilvl w:val="1"/>
                <w:numId w:val="36"/>
              </w:numPr>
              <w:tabs>
                <w:tab w:val="left" w:pos="1545"/>
              </w:tabs>
              <w:spacing w:after="0" w:line="252" w:lineRule="auto"/>
              <w:contextualSpacing/>
              <w:jc w:val="left"/>
              <w:rPr>
                <w:rFonts w:eastAsia="Microsoft YaHei UI"/>
                <w:bCs/>
                <w:lang w:val="en-US" w:eastAsia="zh-CN"/>
              </w:rPr>
            </w:pPr>
            <w:r w:rsidRPr="00C46D3C">
              <w:rPr>
                <w:rFonts w:eastAsia="Microsoft YaHei UI"/>
                <w:bCs/>
                <w:lang w:val="en-US" w:eastAsia="zh-CN"/>
              </w:rPr>
              <w:t>Broadcast MBS PDSCH without MBS PDSCH repetition</w:t>
            </w:r>
          </w:p>
          <w:p w14:paraId="1F4A38C8" w14:textId="77777777" w:rsidR="001241C0" w:rsidRPr="00C46D3C" w:rsidRDefault="001241C0" w:rsidP="00C36761">
            <w:pPr>
              <w:spacing w:after="0" w:line="252" w:lineRule="auto"/>
              <w:contextualSpacing/>
              <w:jc w:val="left"/>
              <w:rPr>
                <w:lang w:val="en-US" w:eastAsia="sv-SE"/>
              </w:rPr>
            </w:pPr>
          </w:p>
        </w:tc>
      </w:tr>
    </w:tbl>
    <w:p w14:paraId="5B37670A" w14:textId="0E786744" w:rsidR="00CB7193" w:rsidRPr="00C46D3C" w:rsidRDefault="00CB7193" w:rsidP="00A974A3">
      <w:pPr>
        <w:rPr>
          <w:lang w:val="en-US" w:eastAsia="ja-JP"/>
        </w:rPr>
      </w:pPr>
      <w:r w:rsidRPr="00C46D3C">
        <w:rPr>
          <w:lang w:val="en-US" w:eastAsia="ja-JP"/>
        </w:rPr>
        <w:br/>
        <w:t>The related paragraph in TS 38.213 [3</w:t>
      </w:r>
      <w:r w:rsidR="00B57ADE" w:rsidRPr="00C46D3C">
        <w:rPr>
          <w:lang w:val="en-US" w:eastAsia="ja-JP"/>
        </w:rPr>
        <w:t>1</w:t>
      </w:r>
      <w:r w:rsidRPr="00C46D3C">
        <w:rPr>
          <w:lang w:val="en-US" w:eastAsia="ja-JP"/>
        </w:rPr>
        <w:t>] clause 17.1A looks like this:</w:t>
      </w:r>
    </w:p>
    <w:tbl>
      <w:tblPr>
        <w:tblStyle w:val="TableGrid"/>
        <w:tblW w:w="0" w:type="auto"/>
        <w:tblLook w:val="04A0" w:firstRow="1" w:lastRow="0" w:firstColumn="1" w:lastColumn="0" w:noHBand="0" w:noVBand="1"/>
      </w:tblPr>
      <w:tblGrid>
        <w:gridCol w:w="9630"/>
      </w:tblGrid>
      <w:tr w:rsidR="00CB7193" w:rsidRPr="00C46D3C" w14:paraId="4B2A0DC7" w14:textId="77777777" w:rsidTr="00CB7193">
        <w:tc>
          <w:tcPr>
            <w:tcW w:w="9630" w:type="dxa"/>
          </w:tcPr>
          <w:p w14:paraId="3A5788DB" w14:textId="64269AA7" w:rsidR="00CB7193" w:rsidRPr="00C46D3C" w:rsidRDefault="00CB7193" w:rsidP="00CB7193">
            <w:pPr>
              <w:spacing w:line="240" w:lineRule="auto"/>
              <w:jc w:val="left"/>
              <w:rPr>
                <w:rFonts w:eastAsia="SimSun"/>
                <w:lang w:val="en-US" w:eastAsia="zh-CN"/>
              </w:rPr>
            </w:pPr>
            <w:r w:rsidRPr="00C46D3C">
              <w:rPr>
                <w:rFonts w:eastAsia="SimSun"/>
                <w:lang w:val="en-US"/>
              </w:rPr>
              <w:t xml:space="preserve">A UE that has not indicated FG 48-2 is not required to process </w:t>
            </w:r>
            <w:r w:rsidRPr="00C46D3C">
              <w:rPr>
                <w:rFonts w:eastAsia="SimSun"/>
                <w:lang w:val="en-US" w:eastAsia="zh-CN"/>
              </w:rPr>
              <w:t xml:space="preserve">a PDSCH reception in slot </w:t>
            </w:r>
            <m:oMath>
              <m:r>
                <w:rPr>
                  <w:rFonts w:ascii="Cambria Math" w:eastAsia="SimSun" w:hAnsi="Cambria Math"/>
                  <w:lang w:val="en-US" w:eastAsia="zh-CN"/>
                </w:rPr>
                <m:t>n</m:t>
              </m:r>
            </m:oMath>
            <w:r w:rsidRPr="00C46D3C">
              <w:rPr>
                <w:rFonts w:eastAsia="SimSun"/>
                <w:lang w:val="en-US"/>
              </w:rPr>
              <w:t xml:space="preserve"> </w:t>
            </w:r>
            <w:r w:rsidRPr="00C46D3C">
              <w:rPr>
                <w:rFonts w:eastAsia="SimSun"/>
                <w:lang w:val="en-US" w:eastAsia="zh-CN"/>
              </w:rPr>
              <w:t xml:space="preserve">that is scheduled by a DCI format with CRC scrambled by a G-RNTI for broadcast over a number of PRBs that is larger than 25 PRBs for </w:t>
            </w:r>
            <w:r w:rsidRPr="00C46D3C">
              <w:rPr>
                <w:rFonts w:eastAsia="SimSun"/>
                <w:lang w:val="en-US" w:eastAsia="zh-CN"/>
              </w:rPr>
              <w:lastRenderedPageBreak/>
              <w:t xml:space="preserve">15 kHz SCS, or larger than 12 PRBs for 30 kHz SCS, when the PDSCH reception is with repetitions or when the UE receives another PDSCH in slot </w:t>
            </w:r>
            <m:oMath>
              <m:r>
                <w:rPr>
                  <w:rFonts w:ascii="Cambria Math" w:eastAsia="SimSun" w:hAnsi="Cambria Math"/>
                  <w:lang w:val="en-US" w:eastAsia="zh-CN"/>
                </w:rPr>
                <m:t>n+1</m:t>
              </m:r>
            </m:oMath>
            <w:r w:rsidRPr="00C46D3C">
              <w:rPr>
                <w:rFonts w:eastAsia="SimSun"/>
                <w:lang w:val="en-US" w:eastAsia="zh-CN"/>
              </w:rPr>
              <w:t>.</w:t>
            </w:r>
          </w:p>
        </w:tc>
      </w:tr>
    </w:tbl>
    <w:p w14:paraId="10942BE2" w14:textId="60C8C674" w:rsidR="00A974A3" w:rsidRPr="00C46D3C" w:rsidRDefault="00CB7193" w:rsidP="00A974A3">
      <w:pPr>
        <w:rPr>
          <w:lang w:val="en-US" w:eastAsia="ja-JP"/>
        </w:rPr>
      </w:pPr>
      <w:r w:rsidRPr="00C46D3C">
        <w:rPr>
          <w:lang w:val="en-US" w:eastAsia="ja-JP"/>
        </w:rPr>
        <w:lastRenderedPageBreak/>
        <w:br/>
      </w:r>
      <w:r w:rsidR="00A974A3" w:rsidRPr="00C46D3C">
        <w:rPr>
          <w:lang w:val="en-US" w:eastAsia="ja-JP"/>
        </w:rPr>
        <w:t>Contributions [</w:t>
      </w:r>
      <w:r w:rsidR="00A849FB">
        <w:rPr>
          <w:lang w:val="en-US" w:eastAsia="ja-JP"/>
        </w:rPr>
        <w:t>5</w:t>
      </w:r>
      <w:r w:rsidR="00A974A3" w:rsidRPr="00C46D3C">
        <w:rPr>
          <w:lang w:val="en-US" w:eastAsia="ja-JP"/>
        </w:rPr>
        <w:t xml:space="preserve">, </w:t>
      </w:r>
      <w:r w:rsidR="00A849FB">
        <w:rPr>
          <w:lang w:val="en-US" w:eastAsia="ja-JP"/>
        </w:rPr>
        <w:t>6</w:t>
      </w:r>
      <w:r w:rsidR="00A974A3" w:rsidRPr="00C46D3C">
        <w:rPr>
          <w:lang w:val="en-US" w:eastAsia="ja-JP"/>
        </w:rPr>
        <w:t xml:space="preserve">, </w:t>
      </w:r>
      <w:r w:rsidR="00A849FB">
        <w:rPr>
          <w:lang w:val="en-US" w:eastAsia="ja-JP"/>
        </w:rPr>
        <w:t>8</w:t>
      </w:r>
      <w:r w:rsidR="00A974A3" w:rsidRPr="00C46D3C">
        <w:rPr>
          <w:lang w:val="en-US" w:eastAsia="ja-JP"/>
        </w:rPr>
        <w:t xml:space="preserve">, </w:t>
      </w:r>
      <w:r w:rsidR="00A849FB">
        <w:rPr>
          <w:lang w:val="en-US" w:eastAsia="ja-JP"/>
        </w:rPr>
        <w:t>9</w:t>
      </w:r>
      <w:r w:rsidR="00A974A3" w:rsidRPr="00C46D3C">
        <w:rPr>
          <w:lang w:val="en-US" w:eastAsia="ja-JP"/>
        </w:rPr>
        <w:t xml:space="preserve">, </w:t>
      </w:r>
      <w:r w:rsidR="00A849FB">
        <w:rPr>
          <w:lang w:val="en-US" w:eastAsia="ja-JP"/>
        </w:rPr>
        <w:t>10</w:t>
      </w:r>
      <w:r w:rsidR="00A974A3" w:rsidRPr="00C46D3C">
        <w:rPr>
          <w:lang w:val="en-US" w:eastAsia="ja-JP"/>
        </w:rPr>
        <w:t xml:space="preserve">, </w:t>
      </w:r>
      <w:r w:rsidR="00A849FB">
        <w:rPr>
          <w:lang w:val="en-US" w:eastAsia="ja-JP"/>
        </w:rPr>
        <w:t>12</w:t>
      </w:r>
      <w:r w:rsidR="00A974A3" w:rsidRPr="00C46D3C">
        <w:rPr>
          <w:lang w:val="en-US" w:eastAsia="ja-JP"/>
        </w:rPr>
        <w:t xml:space="preserve">, </w:t>
      </w:r>
      <w:r w:rsidR="00A849FB">
        <w:rPr>
          <w:lang w:val="en-US" w:eastAsia="ja-JP"/>
        </w:rPr>
        <w:t>13</w:t>
      </w:r>
      <w:r w:rsidR="00A974A3" w:rsidRPr="00C46D3C">
        <w:rPr>
          <w:lang w:val="en-US" w:eastAsia="ja-JP"/>
        </w:rPr>
        <w:t xml:space="preserve">, </w:t>
      </w:r>
      <w:r w:rsidR="00A849FB">
        <w:rPr>
          <w:lang w:val="en-US" w:eastAsia="ja-JP"/>
        </w:rPr>
        <w:t>14</w:t>
      </w:r>
      <w:r w:rsidR="00A974A3" w:rsidRPr="00C46D3C">
        <w:rPr>
          <w:lang w:val="en-US" w:eastAsia="ja-JP"/>
        </w:rPr>
        <w:t xml:space="preserve">, </w:t>
      </w:r>
      <w:r w:rsidR="00A849FB">
        <w:rPr>
          <w:lang w:val="en-US" w:eastAsia="ja-JP"/>
        </w:rPr>
        <w:t>16</w:t>
      </w:r>
      <w:r w:rsidR="00A974A3" w:rsidRPr="00C46D3C">
        <w:rPr>
          <w:lang w:val="en-US" w:eastAsia="ja-JP"/>
        </w:rPr>
        <w:t xml:space="preserve">, </w:t>
      </w:r>
      <w:r w:rsidR="00A849FB">
        <w:rPr>
          <w:lang w:val="en-US" w:eastAsia="ja-JP"/>
        </w:rPr>
        <w:t>17</w:t>
      </w:r>
      <w:r w:rsidR="00A974A3" w:rsidRPr="00C46D3C">
        <w:rPr>
          <w:lang w:val="en-US" w:eastAsia="ja-JP"/>
        </w:rPr>
        <w:t xml:space="preserve">, </w:t>
      </w:r>
      <w:r w:rsidR="00A849FB">
        <w:rPr>
          <w:lang w:val="en-US" w:eastAsia="ja-JP"/>
        </w:rPr>
        <w:t>18</w:t>
      </w:r>
      <w:r w:rsidR="00A974A3" w:rsidRPr="00C46D3C">
        <w:rPr>
          <w:lang w:val="en-US" w:eastAsia="ja-JP"/>
        </w:rPr>
        <w:t xml:space="preserve">, </w:t>
      </w:r>
      <w:r w:rsidR="00A849FB">
        <w:rPr>
          <w:lang w:val="en-US" w:eastAsia="ja-JP"/>
        </w:rPr>
        <w:t>19</w:t>
      </w:r>
      <w:r w:rsidR="00A974A3" w:rsidRPr="00C46D3C">
        <w:rPr>
          <w:lang w:val="en-US" w:eastAsia="ja-JP"/>
        </w:rPr>
        <w:t xml:space="preserve">, </w:t>
      </w:r>
      <w:r w:rsidR="00A849FB">
        <w:rPr>
          <w:lang w:val="en-US" w:eastAsia="ja-JP"/>
        </w:rPr>
        <w:t>22</w:t>
      </w:r>
      <w:r w:rsidR="00A974A3" w:rsidRPr="00C46D3C">
        <w:rPr>
          <w:lang w:val="en-US" w:eastAsia="ja-JP"/>
        </w:rPr>
        <w:t xml:space="preserve">, </w:t>
      </w:r>
      <w:r w:rsidR="00A849FB">
        <w:rPr>
          <w:lang w:val="en-US" w:eastAsia="ja-JP"/>
        </w:rPr>
        <w:t>24</w:t>
      </w:r>
      <w:r w:rsidR="00A974A3" w:rsidRPr="00C46D3C">
        <w:rPr>
          <w:lang w:val="en-US" w:eastAsia="ja-JP"/>
        </w:rPr>
        <w:t xml:space="preserve">, </w:t>
      </w:r>
      <w:r w:rsidR="00A849FB">
        <w:rPr>
          <w:lang w:val="en-US" w:eastAsia="ja-JP"/>
        </w:rPr>
        <w:t>25</w:t>
      </w:r>
      <w:r w:rsidR="00A974A3" w:rsidRPr="00C46D3C">
        <w:rPr>
          <w:lang w:val="en-US" w:eastAsia="ja-JP"/>
        </w:rPr>
        <w:t xml:space="preserve">, </w:t>
      </w:r>
      <w:r w:rsidR="00A849FB">
        <w:rPr>
          <w:lang w:val="en-US" w:eastAsia="ja-JP"/>
        </w:rPr>
        <w:t>27</w:t>
      </w:r>
      <w:r w:rsidR="00A974A3" w:rsidRPr="00C46D3C">
        <w:rPr>
          <w:lang w:val="en-US" w:eastAsia="ja-JP"/>
        </w:rPr>
        <w:t xml:space="preserve">, </w:t>
      </w:r>
      <w:r w:rsidR="00A849FB">
        <w:rPr>
          <w:lang w:val="en-US" w:eastAsia="ja-JP"/>
        </w:rPr>
        <w:t>28</w:t>
      </w:r>
      <w:r w:rsidR="00A974A3" w:rsidRPr="00C46D3C">
        <w:rPr>
          <w:lang w:val="en-US" w:eastAsia="ja-JP"/>
        </w:rPr>
        <w:t>] discuss MBS PDSCH bandwidth.</w:t>
      </w:r>
    </w:p>
    <w:p w14:paraId="07F11498" w14:textId="72DC7191" w:rsidR="00881299" w:rsidRPr="00C46D3C" w:rsidRDefault="00881299" w:rsidP="00A974A3">
      <w:pPr>
        <w:rPr>
          <w:lang w:val="en-US" w:eastAsia="ja-JP"/>
        </w:rPr>
      </w:pPr>
      <w:r w:rsidRPr="00C46D3C">
        <w:rPr>
          <w:lang w:val="en-US" w:eastAsia="ja-JP"/>
        </w:rPr>
        <w:t xml:space="preserve">For </w:t>
      </w:r>
      <w:r w:rsidRPr="00C46D3C">
        <w:rPr>
          <w:u w:val="single"/>
          <w:lang w:val="en-US" w:eastAsia="ja-JP"/>
        </w:rPr>
        <w:t>broadcast</w:t>
      </w:r>
      <w:r w:rsidRPr="00C46D3C">
        <w:rPr>
          <w:lang w:val="en-US" w:eastAsia="ja-JP"/>
        </w:rPr>
        <w:t xml:space="preserve"> MBS</w:t>
      </w:r>
      <w:r w:rsidR="00796BE0" w:rsidRPr="00C46D3C">
        <w:rPr>
          <w:lang w:val="en-US" w:eastAsia="ja-JP"/>
        </w:rPr>
        <w:t>, the following views are expressed in the contributions:</w:t>
      </w:r>
    </w:p>
    <w:p w14:paraId="164578A9" w14:textId="4613C6CA" w:rsidR="0001109C" w:rsidRPr="00C46D3C" w:rsidRDefault="0001109C" w:rsidP="004104BD">
      <w:pPr>
        <w:pStyle w:val="ListParagraph"/>
        <w:numPr>
          <w:ilvl w:val="0"/>
          <w:numId w:val="48"/>
        </w:numPr>
        <w:jc w:val="left"/>
        <w:rPr>
          <w:sz w:val="20"/>
          <w:szCs w:val="20"/>
          <w:lang w:val="en-US"/>
        </w:rPr>
      </w:pPr>
      <w:r w:rsidRPr="00C46D3C">
        <w:rPr>
          <w:sz w:val="20"/>
          <w:szCs w:val="20"/>
          <w:lang w:val="en-US"/>
        </w:rPr>
        <w:t>Contributions [</w:t>
      </w:r>
      <w:r w:rsidR="00A849FB">
        <w:rPr>
          <w:sz w:val="20"/>
          <w:szCs w:val="20"/>
          <w:lang w:val="en-US"/>
        </w:rPr>
        <w:t>5</w:t>
      </w:r>
      <w:r w:rsidRPr="00C46D3C">
        <w:rPr>
          <w:sz w:val="20"/>
          <w:szCs w:val="20"/>
          <w:lang w:val="en-US"/>
        </w:rPr>
        <w:t xml:space="preserve">, </w:t>
      </w:r>
      <w:r w:rsidR="00A849FB">
        <w:rPr>
          <w:sz w:val="20"/>
          <w:szCs w:val="20"/>
          <w:lang w:val="en-US"/>
        </w:rPr>
        <w:t>8</w:t>
      </w:r>
      <w:r w:rsidRPr="00C46D3C">
        <w:rPr>
          <w:sz w:val="20"/>
          <w:szCs w:val="20"/>
          <w:lang w:val="en-US"/>
        </w:rPr>
        <w:t xml:space="preserve">, </w:t>
      </w:r>
      <w:r w:rsidR="00A849FB">
        <w:rPr>
          <w:sz w:val="20"/>
          <w:szCs w:val="20"/>
          <w:lang w:val="en-US"/>
        </w:rPr>
        <w:t>12</w:t>
      </w:r>
      <w:r w:rsidRPr="00C46D3C">
        <w:rPr>
          <w:sz w:val="20"/>
          <w:szCs w:val="20"/>
          <w:lang w:val="en-US"/>
        </w:rPr>
        <w:t xml:space="preserve">, </w:t>
      </w:r>
      <w:r w:rsidR="00A849FB">
        <w:rPr>
          <w:sz w:val="20"/>
          <w:szCs w:val="20"/>
          <w:lang w:val="en-US"/>
        </w:rPr>
        <w:t>22</w:t>
      </w:r>
      <w:r w:rsidRPr="00C46D3C">
        <w:rPr>
          <w:sz w:val="20"/>
          <w:szCs w:val="20"/>
          <w:lang w:val="en-US"/>
        </w:rPr>
        <w:t xml:space="preserve">, </w:t>
      </w:r>
      <w:r w:rsidR="00A849FB">
        <w:rPr>
          <w:sz w:val="20"/>
          <w:szCs w:val="20"/>
          <w:lang w:val="en-US"/>
        </w:rPr>
        <w:t>25</w:t>
      </w:r>
      <w:r w:rsidRPr="00C46D3C">
        <w:rPr>
          <w:sz w:val="20"/>
          <w:szCs w:val="20"/>
          <w:lang w:val="en-US"/>
        </w:rPr>
        <w:t>] propose to consider MCCH-RNTI in the 38.213 paragraph</w:t>
      </w:r>
      <w:r w:rsidR="007D455D" w:rsidRPr="00C46D3C">
        <w:rPr>
          <w:sz w:val="20"/>
          <w:szCs w:val="20"/>
          <w:lang w:val="en-US"/>
        </w:rPr>
        <w:t xml:space="preserve"> quoted above</w:t>
      </w:r>
      <w:r w:rsidRPr="00C46D3C">
        <w:rPr>
          <w:sz w:val="20"/>
          <w:szCs w:val="20"/>
          <w:lang w:val="en-US"/>
        </w:rPr>
        <w:t>.</w:t>
      </w:r>
    </w:p>
    <w:p w14:paraId="73D6CCAE" w14:textId="39CA5CF2" w:rsidR="0001109C" w:rsidRPr="00C46D3C" w:rsidRDefault="0001109C" w:rsidP="002C2F1D">
      <w:pPr>
        <w:pStyle w:val="ListParagraph"/>
        <w:numPr>
          <w:ilvl w:val="0"/>
          <w:numId w:val="48"/>
        </w:numPr>
        <w:jc w:val="left"/>
        <w:rPr>
          <w:sz w:val="20"/>
          <w:szCs w:val="20"/>
          <w:lang w:val="en-US"/>
        </w:rPr>
      </w:pPr>
      <w:r w:rsidRPr="00C46D3C">
        <w:rPr>
          <w:sz w:val="20"/>
          <w:szCs w:val="20"/>
          <w:lang w:val="en-US"/>
        </w:rPr>
        <w:t>Contributions [</w:t>
      </w:r>
      <w:r w:rsidR="00A849FB">
        <w:rPr>
          <w:sz w:val="20"/>
          <w:szCs w:val="20"/>
          <w:lang w:val="en-US"/>
        </w:rPr>
        <w:t>13</w:t>
      </w:r>
      <w:r w:rsidRPr="00C46D3C">
        <w:rPr>
          <w:sz w:val="20"/>
          <w:szCs w:val="20"/>
          <w:lang w:val="en-US"/>
        </w:rPr>
        <w:t xml:space="preserve">, </w:t>
      </w:r>
      <w:r w:rsidR="00A849FB">
        <w:rPr>
          <w:sz w:val="20"/>
          <w:szCs w:val="20"/>
          <w:lang w:val="en-US"/>
        </w:rPr>
        <w:t>17</w:t>
      </w:r>
      <w:r w:rsidRPr="00C46D3C">
        <w:rPr>
          <w:sz w:val="20"/>
          <w:szCs w:val="20"/>
          <w:lang w:val="en-US"/>
        </w:rPr>
        <w:t xml:space="preserve">, </w:t>
      </w:r>
      <w:r w:rsidR="00A849FB">
        <w:rPr>
          <w:sz w:val="20"/>
          <w:szCs w:val="20"/>
          <w:lang w:val="en-US"/>
        </w:rPr>
        <w:t>24</w:t>
      </w:r>
      <w:r w:rsidRPr="00C46D3C">
        <w:rPr>
          <w:sz w:val="20"/>
          <w:szCs w:val="20"/>
          <w:lang w:val="en-US"/>
        </w:rPr>
        <w:t xml:space="preserve">] </w:t>
      </w:r>
      <w:r w:rsidR="00891AD1" w:rsidRPr="00C46D3C">
        <w:rPr>
          <w:sz w:val="20"/>
          <w:szCs w:val="20"/>
          <w:lang w:val="en-US"/>
        </w:rPr>
        <w:t>express</w:t>
      </w:r>
      <w:r w:rsidRPr="00C46D3C">
        <w:rPr>
          <w:sz w:val="20"/>
          <w:szCs w:val="20"/>
          <w:lang w:val="en-US"/>
        </w:rPr>
        <w:t xml:space="preserve"> that the MBS PDSCH can be wider than </w:t>
      </w:r>
      <w:r w:rsidRPr="00C46D3C">
        <w:rPr>
          <w:sz w:val="20"/>
          <w:szCs w:val="22"/>
          <w:lang w:val="en-US"/>
        </w:rPr>
        <w:t>25/12 PRBs for 15/30 kHz SCS even if MBS PDSCH repetition is used</w:t>
      </w:r>
      <w:r w:rsidR="00891AD1" w:rsidRPr="00C46D3C">
        <w:rPr>
          <w:sz w:val="20"/>
          <w:szCs w:val="22"/>
          <w:lang w:val="en-US"/>
        </w:rPr>
        <w:t xml:space="preserve">, whereas contributions </w:t>
      </w:r>
      <w:r w:rsidRPr="00C46D3C">
        <w:rPr>
          <w:sz w:val="20"/>
          <w:szCs w:val="22"/>
          <w:lang w:val="en-US"/>
        </w:rPr>
        <w:t>[</w:t>
      </w:r>
      <w:r w:rsidR="00A849FB">
        <w:rPr>
          <w:sz w:val="20"/>
          <w:szCs w:val="22"/>
          <w:lang w:val="en-US"/>
        </w:rPr>
        <w:t>20</w:t>
      </w:r>
      <w:r w:rsidRPr="00C46D3C">
        <w:rPr>
          <w:sz w:val="20"/>
          <w:szCs w:val="22"/>
          <w:lang w:val="en-US"/>
        </w:rPr>
        <w:t xml:space="preserve">, </w:t>
      </w:r>
      <w:r w:rsidR="00A849FB">
        <w:rPr>
          <w:sz w:val="20"/>
          <w:szCs w:val="22"/>
          <w:lang w:val="en-US"/>
        </w:rPr>
        <w:t>25</w:t>
      </w:r>
      <w:r w:rsidRPr="00C46D3C">
        <w:rPr>
          <w:sz w:val="20"/>
          <w:szCs w:val="22"/>
          <w:lang w:val="en-US"/>
        </w:rPr>
        <w:t xml:space="preserve">] </w:t>
      </w:r>
      <w:r w:rsidR="00891AD1" w:rsidRPr="00C46D3C">
        <w:rPr>
          <w:sz w:val="20"/>
          <w:szCs w:val="22"/>
          <w:lang w:val="en-US"/>
        </w:rPr>
        <w:t>express</w:t>
      </w:r>
      <w:r w:rsidRPr="00C46D3C">
        <w:rPr>
          <w:sz w:val="20"/>
          <w:szCs w:val="22"/>
          <w:lang w:val="en-US"/>
        </w:rPr>
        <w:t xml:space="preserve"> that</w:t>
      </w:r>
      <w:r w:rsidR="00406DA8" w:rsidRPr="00C46D3C">
        <w:rPr>
          <w:sz w:val="20"/>
          <w:szCs w:val="20"/>
          <w:lang w:val="en-US"/>
        </w:rPr>
        <w:t xml:space="preserve"> the MBS PDSCH cannot be wider than </w:t>
      </w:r>
      <w:r w:rsidR="00406DA8" w:rsidRPr="00C46D3C">
        <w:rPr>
          <w:sz w:val="20"/>
          <w:szCs w:val="22"/>
          <w:lang w:val="en-US"/>
        </w:rPr>
        <w:t>25/12 PRBs for 15/30 kHz SCS if MBS PDSCH repetition is used.</w:t>
      </w:r>
    </w:p>
    <w:p w14:paraId="7204E6AC" w14:textId="0C38F411" w:rsidR="0001109C" w:rsidRPr="00C46D3C" w:rsidRDefault="0001109C" w:rsidP="004104BD">
      <w:pPr>
        <w:pStyle w:val="ListParagraph"/>
        <w:numPr>
          <w:ilvl w:val="0"/>
          <w:numId w:val="48"/>
        </w:numPr>
        <w:jc w:val="left"/>
        <w:rPr>
          <w:sz w:val="20"/>
          <w:szCs w:val="20"/>
          <w:lang w:val="en-US"/>
        </w:rPr>
      </w:pPr>
      <w:r w:rsidRPr="00C46D3C">
        <w:rPr>
          <w:sz w:val="20"/>
          <w:szCs w:val="20"/>
          <w:lang w:val="en-US"/>
        </w:rPr>
        <w:t>Contributions [</w:t>
      </w:r>
      <w:r w:rsidR="00A849FB">
        <w:rPr>
          <w:sz w:val="20"/>
          <w:szCs w:val="20"/>
          <w:lang w:val="en-US"/>
        </w:rPr>
        <w:t>8</w:t>
      </w:r>
      <w:r w:rsidRPr="00C46D3C">
        <w:rPr>
          <w:sz w:val="20"/>
          <w:szCs w:val="20"/>
          <w:lang w:val="en-US"/>
        </w:rPr>
        <w:t xml:space="preserve">, </w:t>
      </w:r>
      <w:r w:rsidR="00A849FB">
        <w:rPr>
          <w:sz w:val="20"/>
          <w:szCs w:val="20"/>
          <w:lang w:val="en-US"/>
        </w:rPr>
        <w:t>17</w:t>
      </w:r>
      <w:r w:rsidRPr="00C46D3C">
        <w:rPr>
          <w:sz w:val="20"/>
          <w:szCs w:val="20"/>
          <w:lang w:val="en-US"/>
        </w:rPr>
        <w:t>] propose that the PRB restriction should only apply to UEs that do not support FG 48-2.</w:t>
      </w:r>
    </w:p>
    <w:p w14:paraId="6399B910" w14:textId="0E7DB2C8" w:rsidR="00A974A3" w:rsidRPr="00C46D3C" w:rsidRDefault="00D86E57" w:rsidP="004104BD">
      <w:pPr>
        <w:pStyle w:val="ListParagraph"/>
        <w:numPr>
          <w:ilvl w:val="0"/>
          <w:numId w:val="48"/>
        </w:numPr>
        <w:jc w:val="left"/>
        <w:rPr>
          <w:sz w:val="20"/>
          <w:szCs w:val="20"/>
          <w:lang w:val="en-US"/>
        </w:rPr>
      </w:pPr>
      <w:r w:rsidRPr="00C46D3C">
        <w:rPr>
          <w:sz w:val="20"/>
          <w:szCs w:val="20"/>
          <w:lang w:val="en-US"/>
        </w:rPr>
        <w:t>Contribution [</w:t>
      </w:r>
      <w:r w:rsidR="00A849FB">
        <w:rPr>
          <w:sz w:val="20"/>
          <w:szCs w:val="20"/>
          <w:lang w:val="en-US"/>
        </w:rPr>
        <w:t>5</w:t>
      </w:r>
      <w:r w:rsidRPr="00C46D3C">
        <w:rPr>
          <w:sz w:val="20"/>
          <w:szCs w:val="20"/>
          <w:lang w:val="en-US"/>
        </w:rPr>
        <w:t xml:space="preserve">] proposes to refer to slots </w:t>
      </w:r>
      <w:r w:rsidRPr="00C46D3C">
        <w:rPr>
          <w:i/>
          <w:iCs/>
          <w:sz w:val="20"/>
          <w:szCs w:val="20"/>
          <w:lang w:val="en-US"/>
        </w:rPr>
        <w:t>n-1</w:t>
      </w:r>
      <w:r w:rsidRPr="00C46D3C">
        <w:rPr>
          <w:sz w:val="20"/>
          <w:szCs w:val="20"/>
          <w:lang w:val="en-US"/>
        </w:rPr>
        <w:t xml:space="preserve"> and </w:t>
      </w:r>
      <w:r w:rsidRPr="00C46D3C">
        <w:rPr>
          <w:i/>
          <w:iCs/>
          <w:sz w:val="20"/>
          <w:szCs w:val="20"/>
          <w:lang w:val="en-US"/>
        </w:rPr>
        <w:t>n</w:t>
      </w:r>
      <w:r w:rsidRPr="00C46D3C">
        <w:rPr>
          <w:sz w:val="20"/>
          <w:szCs w:val="20"/>
          <w:lang w:val="en-US"/>
        </w:rPr>
        <w:t xml:space="preserve"> instead of </w:t>
      </w:r>
      <w:r w:rsidRPr="00C46D3C">
        <w:rPr>
          <w:i/>
          <w:iCs/>
          <w:sz w:val="20"/>
          <w:szCs w:val="20"/>
          <w:lang w:val="en-US"/>
        </w:rPr>
        <w:t>n</w:t>
      </w:r>
      <w:r w:rsidRPr="00C46D3C">
        <w:rPr>
          <w:sz w:val="20"/>
          <w:szCs w:val="20"/>
          <w:lang w:val="en-US"/>
        </w:rPr>
        <w:t xml:space="preserve"> and </w:t>
      </w:r>
      <w:r w:rsidRPr="00C46D3C">
        <w:rPr>
          <w:i/>
          <w:iCs/>
          <w:sz w:val="20"/>
          <w:szCs w:val="20"/>
          <w:lang w:val="en-US"/>
        </w:rPr>
        <w:t>n+1</w:t>
      </w:r>
      <w:r w:rsidRPr="00C46D3C">
        <w:rPr>
          <w:sz w:val="20"/>
          <w:szCs w:val="20"/>
          <w:lang w:val="en-US"/>
        </w:rPr>
        <w:t xml:space="preserve"> in the </w:t>
      </w:r>
      <w:r w:rsidR="009126A6" w:rsidRPr="00C46D3C">
        <w:rPr>
          <w:sz w:val="20"/>
          <w:szCs w:val="20"/>
          <w:lang w:val="en-US"/>
        </w:rPr>
        <w:t>38.213 paragraph</w:t>
      </w:r>
      <w:r w:rsidR="007D455D" w:rsidRPr="00C46D3C">
        <w:rPr>
          <w:sz w:val="20"/>
          <w:szCs w:val="20"/>
          <w:lang w:val="en-US"/>
        </w:rPr>
        <w:t xml:space="preserve"> quoted above</w:t>
      </w:r>
      <w:r w:rsidRPr="00C46D3C">
        <w:rPr>
          <w:sz w:val="20"/>
          <w:szCs w:val="20"/>
          <w:lang w:val="en-US"/>
        </w:rPr>
        <w:t>.</w:t>
      </w:r>
    </w:p>
    <w:p w14:paraId="639AE8EE" w14:textId="1EAF9D62" w:rsidR="00EF3A21" w:rsidRPr="00C46D3C" w:rsidRDefault="00EF3A21" w:rsidP="004104BD">
      <w:pPr>
        <w:pStyle w:val="ListParagraph"/>
        <w:numPr>
          <w:ilvl w:val="0"/>
          <w:numId w:val="48"/>
        </w:numPr>
        <w:jc w:val="left"/>
        <w:rPr>
          <w:sz w:val="20"/>
          <w:szCs w:val="20"/>
          <w:lang w:val="en-US"/>
        </w:rPr>
      </w:pPr>
      <w:r w:rsidRPr="00C46D3C">
        <w:rPr>
          <w:sz w:val="20"/>
          <w:szCs w:val="20"/>
          <w:lang w:val="en-US"/>
        </w:rPr>
        <w:t>Contribution [</w:t>
      </w:r>
      <w:r w:rsidR="00A849FB">
        <w:rPr>
          <w:sz w:val="20"/>
          <w:szCs w:val="20"/>
          <w:lang w:val="en-US"/>
        </w:rPr>
        <w:t>10</w:t>
      </w:r>
      <w:r w:rsidRPr="00C46D3C">
        <w:rPr>
          <w:sz w:val="20"/>
          <w:szCs w:val="20"/>
          <w:lang w:val="en-US"/>
        </w:rPr>
        <w:t xml:space="preserve">] proposes that the </w:t>
      </w:r>
      <w:r w:rsidR="00CE266C" w:rsidRPr="00C46D3C">
        <w:rPr>
          <w:sz w:val="20"/>
          <w:szCs w:val="20"/>
          <w:lang w:val="en-US"/>
        </w:rPr>
        <w:t>UE decides whether</w:t>
      </w:r>
      <w:r w:rsidR="004C772E" w:rsidRPr="00C46D3C">
        <w:rPr>
          <w:sz w:val="20"/>
          <w:szCs w:val="20"/>
          <w:lang w:val="en-US"/>
        </w:rPr>
        <w:t xml:space="preserve"> </w:t>
      </w:r>
      <w:r w:rsidR="00CE266C" w:rsidRPr="00C46D3C">
        <w:rPr>
          <w:sz w:val="20"/>
          <w:szCs w:val="20"/>
          <w:lang w:val="en-US"/>
        </w:rPr>
        <w:t>to receive a</w:t>
      </w:r>
      <w:r w:rsidR="00AF1189">
        <w:rPr>
          <w:sz w:val="20"/>
          <w:szCs w:val="20"/>
          <w:lang w:val="en-US"/>
        </w:rPr>
        <w:t>n</w:t>
      </w:r>
      <w:r w:rsidR="00CE266C" w:rsidRPr="00C46D3C">
        <w:rPr>
          <w:sz w:val="20"/>
          <w:szCs w:val="20"/>
          <w:lang w:val="en-US"/>
        </w:rPr>
        <w:t xml:space="preserve"> MBS PDSCH</w:t>
      </w:r>
      <w:r w:rsidR="0092212C" w:rsidRPr="00C46D3C">
        <w:rPr>
          <w:sz w:val="20"/>
          <w:szCs w:val="20"/>
          <w:lang w:val="en-US"/>
        </w:rPr>
        <w:t xml:space="preserve"> wider than </w:t>
      </w:r>
      <w:r w:rsidR="0092212C" w:rsidRPr="00C46D3C">
        <w:rPr>
          <w:sz w:val="20"/>
          <w:szCs w:val="22"/>
          <w:lang w:val="en-US"/>
        </w:rPr>
        <w:t>25/12 PRBs for 15/30 kHz SCS</w:t>
      </w:r>
      <w:r w:rsidR="00CE266C" w:rsidRPr="00C46D3C">
        <w:rPr>
          <w:sz w:val="20"/>
          <w:szCs w:val="20"/>
          <w:lang w:val="en-US"/>
        </w:rPr>
        <w:t xml:space="preserve"> in slot </w:t>
      </w:r>
      <w:r w:rsidR="00CE266C" w:rsidRPr="00C46D3C">
        <w:rPr>
          <w:i/>
          <w:iCs/>
          <w:sz w:val="20"/>
          <w:szCs w:val="20"/>
          <w:lang w:val="en-US"/>
        </w:rPr>
        <w:t>n</w:t>
      </w:r>
      <w:r w:rsidR="00CE266C" w:rsidRPr="00C46D3C">
        <w:rPr>
          <w:sz w:val="20"/>
          <w:szCs w:val="20"/>
          <w:lang w:val="en-US"/>
        </w:rPr>
        <w:t xml:space="preserve"> based on the priority of the other PDSCH in slot </w:t>
      </w:r>
      <w:r w:rsidR="00CE266C" w:rsidRPr="00C46D3C">
        <w:rPr>
          <w:i/>
          <w:iCs/>
          <w:sz w:val="20"/>
          <w:szCs w:val="20"/>
          <w:lang w:val="en-US"/>
        </w:rPr>
        <w:t>n+1</w:t>
      </w:r>
      <w:r w:rsidRPr="00C46D3C">
        <w:rPr>
          <w:sz w:val="20"/>
          <w:szCs w:val="20"/>
          <w:lang w:val="en-US"/>
        </w:rPr>
        <w:t>.</w:t>
      </w:r>
    </w:p>
    <w:p w14:paraId="282E21EE" w14:textId="5148EF06" w:rsidR="00023579" w:rsidRPr="00C46D3C" w:rsidRDefault="00023579" w:rsidP="004104BD">
      <w:pPr>
        <w:pStyle w:val="ListParagraph"/>
        <w:numPr>
          <w:ilvl w:val="0"/>
          <w:numId w:val="48"/>
        </w:numPr>
        <w:jc w:val="left"/>
        <w:rPr>
          <w:sz w:val="20"/>
          <w:szCs w:val="20"/>
          <w:lang w:val="en-US"/>
        </w:rPr>
      </w:pPr>
      <w:r w:rsidRPr="00C46D3C">
        <w:rPr>
          <w:sz w:val="20"/>
          <w:szCs w:val="22"/>
          <w:lang w:val="en-US"/>
        </w:rPr>
        <w:t>Contribution [</w:t>
      </w:r>
      <w:r w:rsidR="00A849FB">
        <w:rPr>
          <w:sz w:val="20"/>
          <w:szCs w:val="22"/>
          <w:lang w:val="en-US"/>
        </w:rPr>
        <w:t>14</w:t>
      </w:r>
      <w:r w:rsidRPr="00C46D3C">
        <w:rPr>
          <w:sz w:val="20"/>
          <w:szCs w:val="22"/>
          <w:lang w:val="en-US"/>
        </w:rPr>
        <w:t>] proposes to clarify the wording from</w:t>
      </w:r>
      <w:r w:rsidR="00AB4882">
        <w:rPr>
          <w:sz w:val="20"/>
          <w:szCs w:val="22"/>
          <w:lang w:val="en-US"/>
        </w:rPr>
        <w:t xml:space="preserve"> “</w:t>
      </w:r>
      <w:r w:rsidRPr="00C46D3C">
        <w:rPr>
          <w:sz w:val="20"/>
          <w:szCs w:val="22"/>
          <w:lang w:val="en-US"/>
        </w:rPr>
        <w:t>any PDSCH in next slot” to</w:t>
      </w:r>
      <w:r w:rsidR="00AB4882">
        <w:rPr>
          <w:sz w:val="20"/>
          <w:szCs w:val="22"/>
          <w:lang w:val="en-US"/>
        </w:rPr>
        <w:t xml:space="preserve"> “</w:t>
      </w:r>
      <w:r w:rsidRPr="00C46D3C">
        <w:rPr>
          <w:sz w:val="20"/>
          <w:szCs w:val="22"/>
          <w:lang w:val="en-US"/>
        </w:rPr>
        <w:t xml:space="preserve">any PDSCH </w:t>
      </w:r>
      <w:r w:rsidRPr="00C46D3C">
        <w:rPr>
          <w:sz w:val="20"/>
          <w:szCs w:val="22"/>
          <w:u w:val="single"/>
          <w:lang w:val="en-US"/>
        </w:rPr>
        <w:t>reception</w:t>
      </w:r>
      <w:r w:rsidRPr="00C46D3C">
        <w:rPr>
          <w:sz w:val="20"/>
          <w:szCs w:val="22"/>
          <w:lang w:val="en-US"/>
        </w:rPr>
        <w:t xml:space="preserve"> in next slot”.</w:t>
      </w:r>
    </w:p>
    <w:p w14:paraId="18C50ECA" w14:textId="1875D782" w:rsidR="0006303A" w:rsidRPr="00C46D3C" w:rsidRDefault="0013459B" w:rsidP="0006303A">
      <w:pPr>
        <w:pStyle w:val="ListParagraph"/>
        <w:numPr>
          <w:ilvl w:val="0"/>
          <w:numId w:val="48"/>
        </w:numPr>
        <w:jc w:val="left"/>
        <w:rPr>
          <w:sz w:val="20"/>
          <w:szCs w:val="20"/>
          <w:lang w:val="en-US"/>
        </w:rPr>
      </w:pPr>
      <w:r w:rsidRPr="00C46D3C">
        <w:rPr>
          <w:sz w:val="20"/>
          <w:szCs w:val="22"/>
          <w:lang w:val="en-US"/>
        </w:rPr>
        <w:t>Contribution [</w:t>
      </w:r>
      <w:r w:rsidR="00A849FB">
        <w:rPr>
          <w:sz w:val="20"/>
          <w:szCs w:val="22"/>
          <w:lang w:val="en-US"/>
        </w:rPr>
        <w:t>27</w:t>
      </w:r>
      <w:r w:rsidRPr="00C46D3C">
        <w:rPr>
          <w:sz w:val="20"/>
          <w:szCs w:val="22"/>
          <w:lang w:val="en-US"/>
        </w:rPr>
        <w:t xml:space="preserve">] proposes to clarify that the MBS PDSCH can only be wider than 25/12 PRBs for 15/30 kHz SCS if </w:t>
      </w:r>
      <w:r w:rsidRPr="00C46D3C">
        <w:rPr>
          <w:sz w:val="20"/>
          <w:szCs w:val="22"/>
          <w:u w:val="single"/>
          <w:lang w:val="en-US"/>
        </w:rPr>
        <w:t>both</w:t>
      </w:r>
      <w:r w:rsidRPr="00C46D3C">
        <w:rPr>
          <w:sz w:val="20"/>
          <w:szCs w:val="22"/>
          <w:lang w:val="en-US"/>
        </w:rPr>
        <w:t xml:space="preserve"> conditions are fulfilled (</w:t>
      </w:r>
      <w:r w:rsidR="00DC7353" w:rsidRPr="00C46D3C">
        <w:rPr>
          <w:sz w:val="20"/>
          <w:szCs w:val="22"/>
          <w:lang w:val="en-US"/>
        </w:rPr>
        <w:t xml:space="preserve">i.e., </w:t>
      </w:r>
      <w:r w:rsidRPr="00C46D3C">
        <w:rPr>
          <w:sz w:val="20"/>
          <w:szCs w:val="22"/>
          <w:lang w:val="en-US"/>
        </w:rPr>
        <w:t>no PDSCH in next slot, and no MBS PDSCH rep</w:t>
      </w:r>
      <w:r w:rsidR="00952471" w:rsidRPr="00C46D3C">
        <w:rPr>
          <w:sz w:val="20"/>
          <w:szCs w:val="22"/>
          <w:lang w:val="en-US"/>
        </w:rPr>
        <w:t>e</w:t>
      </w:r>
      <w:r w:rsidRPr="00C46D3C">
        <w:rPr>
          <w:sz w:val="20"/>
          <w:szCs w:val="22"/>
          <w:lang w:val="en-US"/>
        </w:rPr>
        <w:t>tition).</w:t>
      </w:r>
    </w:p>
    <w:p w14:paraId="15B26700" w14:textId="77777777" w:rsidR="0006303A" w:rsidRPr="00C46D3C" w:rsidRDefault="0006303A" w:rsidP="0006303A">
      <w:pPr>
        <w:rPr>
          <w:lang w:val="en-US" w:eastAsia="ja-JP"/>
        </w:rPr>
      </w:pPr>
      <w:r w:rsidRPr="00C46D3C">
        <w:rPr>
          <w:lang w:val="en-US" w:eastAsia="ja-JP"/>
        </w:rPr>
        <w:t xml:space="preserve">For </w:t>
      </w:r>
      <w:r w:rsidRPr="00C46D3C">
        <w:rPr>
          <w:u w:val="single"/>
          <w:lang w:val="en-US" w:eastAsia="ja-JP"/>
        </w:rPr>
        <w:t>multicast</w:t>
      </w:r>
      <w:r w:rsidRPr="00C46D3C">
        <w:rPr>
          <w:lang w:val="en-US" w:eastAsia="ja-JP"/>
        </w:rPr>
        <w:t xml:space="preserve"> MBS, the following views are expressed in the contributions:</w:t>
      </w:r>
    </w:p>
    <w:p w14:paraId="78262C42" w14:textId="65C3DCB4" w:rsidR="0006303A" w:rsidRPr="00C46D3C" w:rsidRDefault="0006303A" w:rsidP="0006303A">
      <w:pPr>
        <w:pStyle w:val="ListParagraph"/>
        <w:numPr>
          <w:ilvl w:val="0"/>
          <w:numId w:val="47"/>
        </w:numPr>
        <w:jc w:val="left"/>
        <w:rPr>
          <w:sz w:val="18"/>
          <w:szCs w:val="18"/>
          <w:lang w:val="en-US"/>
        </w:rPr>
      </w:pPr>
      <w:r w:rsidRPr="00C46D3C">
        <w:rPr>
          <w:sz w:val="20"/>
          <w:szCs w:val="22"/>
          <w:lang w:val="en-US"/>
        </w:rPr>
        <w:t>Contributions [</w:t>
      </w:r>
      <w:r w:rsidR="00A849FB">
        <w:rPr>
          <w:sz w:val="20"/>
          <w:szCs w:val="22"/>
          <w:lang w:val="en-US"/>
        </w:rPr>
        <w:t>6</w:t>
      </w:r>
      <w:r w:rsidRPr="00C46D3C">
        <w:rPr>
          <w:sz w:val="20"/>
          <w:szCs w:val="22"/>
          <w:lang w:val="en-US"/>
        </w:rPr>
        <w:t xml:space="preserve">, </w:t>
      </w:r>
      <w:r w:rsidR="00A849FB">
        <w:rPr>
          <w:sz w:val="20"/>
          <w:szCs w:val="22"/>
          <w:lang w:val="en-US"/>
        </w:rPr>
        <w:t>8</w:t>
      </w:r>
      <w:r w:rsidRPr="00C46D3C">
        <w:rPr>
          <w:sz w:val="20"/>
          <w:szCs w:val="22"/>
          <w:lang w:val="en-US"/>
        </w:rPr>
        <w:t xml:space="preserve">, </w:t>
      </w:r>
      <w:r w:rsidR="00A849FB">
        <w:rPr>
          <w:sz w:val="20"/>
          <w:szCs w:val="22"/>
          <w:lang w:val="en-US"/>
        </w:rPr>
        <w:t>9</w:t>
      </w:r>
      <w:r w:rsidRPr="00C46D3C">
        <w:rPr>
          <w:sz w:val="20"/>
          <w:szCs w:val="22"/>
          <w:lang w:val="en-US"/>
        </w:rPr>
        <w:t xml:space="preserve">, </w:t>
      </w:r>
      <w:r w:rsidR="00A849FB">
        <w:rPr>
          <w:sz w:val="20"/>
          <w:szCs w:val="22"/>
          <w:lang w:val="en-US"/>
        </w:rPr>
        <w:t>13</w:t>
      </w:r>
      <w:r w:rsidRPr="00C46D3C">
        <w:rPr>
          <w:sz w:val="20"/>
          <w:szCs w:val="22"/>
          <w:lang w:val="en-US"/>
        </w:rPr>
        <w:t xml:space="preserve">, </w:t>
      </w:r>
      <w:r w:rsidR="00A849FB">
        <w:rPr>
          <w:sz w:val="20"/>
          <w:szCs w:val="22"/>
          <w:lang w:val="en-US"/>
        </w:rPr>
        <w:t>17</w:t>
      </w:r>
      <w:r w:rsidRPr="00C46D3C">
        <w:rPr>
          <w:sz w:val="20"/>
          <w:szCs w:val="22"/>
          <w:lang w:val="en-US"/>
        </w:rPr>
        <w:t xml:space="preserve">, </w:t>
      </w:r>
      <w:r w:rsidR="00A849FB">
        <w:rPr>
          <w:sz w:val="20"/>
          <w:szCs w:val="22"/>
          <w:lang w:val="en-US"/>
        </w:rPr>
        <w:t>19</w:t>
      </w:r>
      <w:r w:rsidRPr="00C46D3C">
        <w:rPr>
          <w:sz w:val="20"/>
          <w:szCs w:val="22"/>
          <w:lang w:val="en-US"/>
        </w:rPr>
        <w:t xml:space="preserve">, </w:t>
      </w:r>
      <w:r w:rsidR="00A849FB">
        <w:rPr>
          <w:sz w:val="20"/>
          <w:szCs w:val="22"/>
          <w:lang w:val="en-US"/>
        </w:rPr>
        <w:t>22</w:t>
      </w:r>
      <w:r w:rsidRPr="00C46D3C">
        <w:rPr>
          <w:sz w:val="20"/>
          <w:szCs w:val="22"/>
          <w:lang w:val="en-US"/>
        </w:rPr>
        <w:t xml:space="preserve">, </w:t>
      </w:r>
      <w:r w:rsidR="00A849FB">
        <w:rPr>
          <w:sz w:val="20"/>
          <w:szCs w:val="22"/>
          <w:lang w:val="en-US"/>
        </w:rPr>
        <w:t>24</w:t>
      </w:r>
      <w:r w:rsidRPr="00C46D3C">
        <w:rPr>
          <w:sz w:val="20"/>
          <w:szCs w:val="22"/>
          <w:lang w:val="en-US"/>
        </w:rPr>
        <w:t xml:space="preserve">, </w:t>
      </w:r>
      <w:r w:rsidR="00A849FB">
        <w:rPr>
          <w:sz w:val="20"/>
          <w:szCs w:val="22"/>
          <w:lang w:val="en-US"/>
        </w:rPr>
        <w:t>28</w:t>
      </w:r>
      <w:r w:rsidRPr="00C46D3C">
        <w:rPr>
          <w:sz w:val="20"/>
          <w:szCs w:val="22"/>
          <w:lang w:val="en-US"/>
        </w:rPr>
        <w:t>] propose that the number of PRBs scheduled in DCI is not larger than 25/15 PRBs for 15/30 kHz SCS, irrespective of whether HARQ feedback is enabled or disabled.</w:t>
      </w:r>
    </w:p>
    <w:p w14:paraId="127460CE" w14:textId="30627FAF" w:rsidR="0006303A" w:rsidRPr="00C46D3C" w:rsidRDefault="0006303A" w:rsidP="0006303A">
      <w:pPr>
        <w:pStyle w:val="ListParagraph"/>
        <w:numPr>
          <w:ilvl w:val="0"/>
          <w:numId w:val="47"/>
        </w:numPr>
        <w:jc w:val="left"/>
        <w:rPr>
          <w:sz w:val="18"/>
          <w:szCs w:val="18"/>
          <w:lang w:val="en-US"/>
        </w:rPr>
      </w:pPr>
      <w:r w:rsidRPr="00C46D3C">
        <w:rPr>
          <w:sz w:val="20"/>
          <w:szCs w:val="22"/>
          <w:lang w:val="en-US"/>
        </w:rPr>
        <w:t>Contributions [</w:t>
      </w:r>
      <w:r w:rsidR="00A849FB">
        <w:rPr>
          <w:sz w:val="20"/>
          <w:szCs w:val="22"/>
          <w:lang w:val="en-US"/>
        </w:rPr>
        <w:t>10</w:t>
      </w:r>
      <w:r w:rsidRPr="00C46D3C">
        <w:rPr>
          <w:sz w:val="20"/>
          <w:szCs w:val="22"/>
          <w:lang w:val="en-US"/>
        </w:rPr>
        <w:t xml:space="preserve">, </w:t>
      </w:r>
      <w:r w:rsidR="00A849FB">
        <w:rPr>
          <w:sz w:val="20"/>
          <w:szCs w:val="22"/>
          <w:lang w:val="en-US"/>
        </w:rPr>
        <w:t>12</w:t>
      </w:r>
      <w:r w:rsidRPr="00C46D3C">
        <w:rPr>
          <w:sz w:val="20"/>
          <w:szCs w:val="22"/>
          <w:lang w:val="en-US"/>
        </w:rPr>
        <w:t xml:space="preserve">, </w:t>
      </w:r>
      <w:r w:rsidR="00A849FB">
        <w:rPr>
          <w:sz w:val="20"/>
          <w:szCs w:val="22"/>
          <w:lang w:val="en-US"/>
        </w:rPr>
        <w:t>14</w:t>
      </w:r>
      <w:r w:rsidRPr="00C46D3C">
        <w:rPr>
          <w:sz w:val="20"/>
          <w:szCs w:val="22"/>
          <w:lang w:val="en-US"/>
        </w:rPr>
        <w:t xml:space="preserve">, </w:t>
      </w:r>
      <w:r w:rsidR="00A849FB">
        <w:rPr>
          <w:sz w:val="20"/>
          <w:szCs w:val="22"/>
          <w:lang w:val="en-US"/>
        </w:rPr>
        <w:t>16</w:t>
      </w:r>
      <w:r w:rsidRPr="00C46D3C">
        <w:rPr>
          <w:sz w:val="20"/>
          <w:szCs w:val="22"/>
          <w:lang w:val="en-US"/>
        </w:rPr>
        <w:t xml:space="preserve">, </w:t>
      </w:r>
      <w:r w:rsidR="00A849FB">
        <w:rPr>
          <w:sz w:val="20"/>
          <w:szCs w:val="22"/>
          <w:lang w:val="en-US"/>
        </w:rPr>
        <w:t>18</w:t>
      </w:r>
      <w:r w:rsidRPr="00C46D3C">
        <w:rPr>
          <w:sz w:val="20"/>
          <w:szCs w:val="22"/>
          <w:lang w:val="en-US"/>
        </w:rPr>
        <w:t xml:space="preserve">, </w:t>
      </w:r>
      <w:r w:rsidR="00A849FB">
        <w:rPr>
          <w:sz w:val="20"/>
          <w:szCs w:val="22"/>
          <w:lang w:val="en-US"/>
        </w:rPr>
        <w:t>20</w:t>
      </w:r>
      <w:r w:rsidRPr="00C46D3C">
        <w:rPr>
          <w:sz w:val="20"/>
          <w:szCs w:val="22"/>
          <w:lang w:val="en-US"/>
        </w:rPr>
        <w:t xml:space="preserve">, </w:t>
      </w:r>
      <w:r w:rsidR="00A849FB">
        <w:rPr>
          <w:sz w:val="20"/>
          <w:szCs w:val="22"/>
          <w:lang w:val="en-US"/>
        </w:rPr>
        <w:t>25</w:t>
      </w:r>
      <w:r w:rsidRPr="00C46D3C">
        <w:rPr>
          <w:sz w:val="20"/>
          <w:szCs w:val="22"/>
          <w:lang w:val="en-US"/>
        </w:rPr>
        <w:t>] propose that the number of PRBs can be larger than 25/15 PRBs for 15/30 kHz SCS when HARQ feedback is disabled, but not when it is enabled.</w:t>
      </w:r>
    </w:p>
    <w:p w14:paraId="785DEE78" w14:textId="3662DE89" w:rsidR="00517E4B" w:rsidRPr="00C46D3C" w:rsidRDefault="00517E4B" w:rsidP="00517E4B">
      <w:pPr>
        <w:rPr>
          <w:rFonts w:eastAsia="Microsoft YaHei UI"/>
          <w:lang w:val="en-US" w:eastAsia="zh-CN"/>
        </w:rPr>
      </w:pPr>
      <w:r w:rsidRPr="00C46D3C">
        <w:rPr>
          <w:b/>
          <w:highlight w:val="cyan"/>
          <w:lang w:val="en-US"/>
        </w:rPr>
        <w:t>FL1 Medium Priority Question 2.4-1a</w:t>
      </w:r>
      <w:r w:rsidRPr="00C46D3C">
        <w:rPr>
          <w:b/>
          <w:lang w:val="en-US"/>
        </w:rPr>
        <w:t xml:space="preserve">: </w:t>
      </w:r>
      <w:r w:rsidR="00EA029A" w:rsidRPr="00C46D3C">
        <w:rPr>
          <w:b/>
          <w:lang w:val="en-US"/>
        </w:rPr>
        <w:t xml:space="preserve">For </w:t>
      </w:r>
      <w:r w:rsidR="00EA029A" w:rsidRPr="00C46D3C">
        <w:rPr>
          <w:b/>
          <w:u w:val="single"/>
          <w:lang w:val="en-US"/>
        </w:rPr>
        <w:t>broadcast</w:t>
      </w:r>
      <w:r w:rsidR="00EA029A" w:rsidRPr="00C46D3C">
        <w:rPr>
          <w:b/>
          <w:lang w:val="en-US"/>
        </w:rPr>
        <w:t xml:space="preserve"> MBS, should</w:t>
      </w:r>
      <w:r w:rsidR="007D455D" w:rsidRPr="00C46D3C">
        <w:rPr>
          <w:b/>
          <w:lang w:val="en-US"/>
        </w:rPr>
        <w:t xml:space="preserve"> MCCH-RNTI be considered in the 38.213 paragraph </w:t>
      </w:r>
      <w:r w:rsidR="00772FBF" w:rsidRPr="00C46D3C">
        <w:rPr>
          <w:b/>
          <w:lang w:val="en-US"/>
        </w:rPr>
        <w:t>quoted above?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517E4B" w:rsidRPr="00C46D3C" w14:paraId="460EE059" w14:textId="77777777" w:rsidTr="00C36761">
        <w:tc>
          <w:tcPr>
            <w:tcW w:w="1479" w:type="dxa"/>
            <w:shd w:val="clear" w:color="auto" w:fill="D9D9D9" w:themeFill="background1" w:themeFillShade="D9"/>
          </w:tcPr>
          <w:p w14:paraId="46925D0A" w14:textId="77777777" w:rsidR="00517E4B" w:rsidRPr="00C46D3C" w:rsidRDefault="00517E4B" w:rsidP="00C36761">
            <w:pPr>
              <w:jc w:val="left"/>
              <w:rPr>
                <w:b/>
                <w:bCs/>
                <w:lang w:val="en-US"/>
              </w:rPr>
            </w:pPr>
            <w:r w:rsidRPr="00C46D3C">
              <w:rPr>
                <w:b/>
                <w:bCs/>
                <w:lang w:val="en-US"/>
              </w:rPr>
              <w:t>Company</w:t>
            </w:r>
          </w:p>
        </w:tc>
        <w:tc>
          <w:tcPr>
            <w:tcW w:w="1372" w:type="dxa"/>
            <w:shd w:val="clear" w:color="auto" w:fill="D9D9D9" w:themeFill="background1" w:themeFillShade="D9"/>
          </w:tcPr>
          <w:p w14:paraId="780834C0" w14:textId="6290E483" w:rsidR="00517E4B" w:rsidRPr="00C46D3C" w:rsidRDefault="007D455D" w:rsidP="00C36761">
            <w:pPr>
              <w:jc w:val="left"/>
              <w:rPr>
                <w:b/>
                <w:bCs/>
                <w:lang w:val="en-US"/>
              </w:rPr>
            </w:pPr>
            <w:r w:rsidRPr="00C46D3C">
              <w:rPr>
                <w:b/>
                <w:bCs/>
                <w:lang w:val="en-US"/>
              </w:rPr>
              <w:t>Y/N</w:t>
            </w:r>
          </w:p>
        </w:tc>
        <w:tc>
          <w:tcPr>
            <w:tcW w:w="6780" w:type="dxa"/>
            <w:shd w:val="clear" w:color="auto" w:fill="D9D9D9" w:themeFill="background1" w:themeFillShade="D9"/>
          </w:tcPr>
          <w:p w14:paraId="6DDCAE12" w14:textId="77777777" w:rsidR="00517E4B" w:rsidRPr="00C46D3C" w:rsidRDefault="00517E4B" w:rsidP="00C36761">
            <w:pPr>
              <w:jc w:val="left"/>
              <w:rPr>
                <w:b/>
                <w:bCs/>
                <w:lang w:val="en-US"/>
              </w:rPr>
            </w:pPr>
            <w:r w:rsidRPr="00C46D3C">
              <w:rPr>
                <w:b/>
                <w:bCs/>
                <w:lang w:val="en-US"/>
              </w:rPr>
              <w:t>Comments</w:t>
            </w:r>
          </w:p>
        </w:tc>
      </w:tr>
      <w:tr w:rsidR="00517E4B" w:rsidRPr="00C46D3C" w14:paraId="35D2DAC4" w14:textId="77777777" w:rsidTr="00C36761">
        <w:tc>
          <w:tcPr>
            <w:tcW w:w="1479" w:type="dxa"/>
          </w:tcPr>
          <w:p w14:paraId="43C1A141" w14:textId="7605F3AD" w:rsidR="00517E4B" w:rsidRPr="00C46D3C" w:rsidRDefault="00BA25EE" w:rsidP="00C36761">
            <w:pPr>
              <w:jc w:val="left"/>
              <w:rPr>
                <w:rFonts w:eastAsiaTheme="minorEastAsia"/>
                <w:lang w:val="en-US" w:eastAsia="zh-CN"/>
              </w:rPr>
            </w:pPr>
            <w:r>
              <w:rPr>
                <w:rFonts w:eastAsiaTheme="minorEastAsia"/>
                <w:lang w:val="en-US" w:eastAsia="zh-CN"/>
              </w:rPr>
              <w:t>QC</w:t>
            </w:r>
          </w:p>
        </w:tc>
        <w:tc>
          <w:tcPr>
            <w:tcW w:w="1372" w:type="dxa"/>
          </w:tcPr>
          <w:p w14:paraId="76541C2B" w14:textId="77777777" w:rsidR="00517E4B" w:rsidRPr="00C46D3C" w:rsidRDefault="00517E4B" w:rsidP="00C36761">
            <w:pPr>
              <w:tabs>
                <w:tab w:val="left" w:pos="551"/>
              </w:tabs>
              <w:jc w:val="left"/>
              <w:rPr>
                <w:rFonts w:eastAsiaTheme="minorEastAsia"/>
                <w:lang w:val="en-US" w:eastAsia="zh-CN"/>
              </w:rPr>
            </w:pPr>
          </w:p>
        </w:tc>
        <w:tc>
          <w:tcPr>
            <w:tcW w:w="6780" w:type="dxa"/>
          </w:tcPr>
          <w:p w14:paraId="13C98A7F" w14:textId="0983BD16" w:rsidR="00517E4B" w:rsidRPr="00C46D3C" w:rsidRDefault="00BA25EE" w:rsidP="00C36761">
            <w:pPr>
              <w:jc w:val="left"/>
              <w:rPr>
                <w:rFonts w:eastAsiaTheme="minorEastAsia"/>
                <w:lang w:val="en-US" w:eastAsia="zh-CN"/>
              </w:rPr>
            </w:pPr>
            <w:r>
              <w:rPr>
                <w:rFonts w:eastAsiaTheme="minorEastAsia"/>
                <w:lang w:val="en-US" w:eastAsia="zh-CN"/>
              </w:rPr>
              <w:t xml:space="preserve">We don’t have strong view. But we think </w:t>
            </w:r>
            <w:r w:rsidRPr="00BA25EE">
              <w:rPr>
                <w:rFonts w:eastAsiaTheme="minorEastAsia"/>
                <w:lang w:val="en-US" w:eastAsia="zh-CN"/>
              </w:rPr>
              <w:t>MCCH-RNTI can be added.</w:t>
            </w:r>
            <w:r>
              <w:rPr>
                <w:b/>
                <w:lang w:val="en-US"/>
              </w:rPr>
              <w:t xml:space="preserve"> </w:t>
            </w:r>
          </w:p>
        </w:tc>
      </w:tr>
      <w:tr w:rsidR="00517E4B" w:rsidRPr="00C46D3C" w14:paraId="26E84EB9" w14:textId="77777777" w:rsidTr="00C36761">
        <w:tc>
          <w:tcPr>
            <w:tcW w:w="1479" w:type="dxa"/>
          </w:tcPr>
          <w:p w14:paraId="751F669E" w14:textId="77777777" w:rsidR="00517E4B" w:rsidRPr="00C46D3C" w:rsidRDefault="00517E4B" w:rsidP="00C36761">
            <w:pPr>
              <w:jc w:val="left"/>
              <w:rPr>
                <w:rFonts w:eastAsiaTheme="minorEastAsia"/>
                <w:lang w:val="en-US" w:eastAsia="zh-CN"/>
              </w:rPr>
            </w:pPr>
          </w:p>
        </w:tc>
        <w:tc>
          <w:tcPr>
            <w:tcW w:w="1372" w:type="dxa"/>
          </w:tcPr>
          <w:p w14:paraId="50B0BE4C" w14:textId="77777777" w:rsidR="00517E4B" w:rsidRPr="00C46D3C" w:rsidRDefault="00517E4B" w:rsidP="00C36761">
            <w:pPr>
              <w:tabs>
                <w:tab w:val="left" w:pos="551"/>
              </w:tabs>
              <w:jc w:val="left"/>
              <w:rPr>
                <w:rFonts w:eastAsiaTheme="minorEastAsia"/>
                <w:lang w:val="en-US" w:eastAsia="zh-CN"/>
              </w:rPr>
            </w:pPr>
          </w:p>
        </w:tc>
        <w:tc>
          <w:tcPr>
            <w:tcW w:w="6780" w:type="dxa"/>
          </w:tcPr>
          <w:p w14:paraId="2781500A" w14:textId="77777777" w:rsidR="00517E4B" w:rsidRPr="00C46D3C" w:rsidRDefault="00517E4B" w:rsidP="00C36761">
            <w:pPr>
              <w:jc w:val="left"/>
              <w:rPr>
                <w:rFonts w:eastAsiaTheme="minorEastAsia"/>
                <w:lang w:val="en-US" w:eastAsia="zh-CN"/>
              </w:rPr>
            </w:pPr>
          </w:p>
        </w:tc>
      </w:tr>
      <w:tr w:rsidR="00517E4B" w:rsidRPr="00C46D3C" w14:paraId="6BD5C2C0" w14:textId="77777777" w:rsidTr="00C36761">
        <w:tc>
          <w:tcPr>
            <w:tcW w:w="1479" w:type="dxa"/>
          </w:tcPr>
          <w:p w14:paraId="3920E6CD" w14:textId="77777777" w:rsidR="00517E4B" w:rsidRPr="00C46D3C" w:rsidRDefault="00517E4B" w:rsidP="00C36761">
            <w:pPr>
              <w:jc w:val="left"/>
              <w:rPr>
                <w:rFonts w:eastAsiaTheme="minorEastAsia"/>
                <w:lang w:val="en-US" w:eastAsia="zh-CN"/>
              </w:rPr>
            </w:pPr>
          </w:p>
        </w:tc>
        <w:tc>
          <w:tcPr>
            <w:tcW w:w="1372" w:type="dxa"/>
          </w:tcPr>
          <w:p w14:paraId="3E4306E9" w14:textId="77777777" w:rsidR="00517E4B" w:rsidRPr="00C46D3C" w:rsidRDefault="00517E4B" w:rsidP="00C36761">
            <w:pPr>
              <w:tabs>
                <w:tab w:val="left" w:pos="551"/>
              </w:tabs>
              <w:jc w:val="left"/>
              <w:rPr>
                <w:rFonts w:eastAsiaTheme="minorEastAsia"/>
                <w:lang w:val="en-US" w:eastAsia="zh-CN"/>
              </w:rPr>
            </w:pPr>
          </w:p>
        </w:tc>
        <w:tc>
          <w:tcPr>
            <w:tcW w:w="6780" w:type="dxa"/>
          </w:tcPr>
          <w:p w14:paraId="2C6CFA94" w14:textId="77777777" w:rsidR="00517E4B" w:rsidRPr="00C46D3C" w:rsidRDefault="00517E4B" w:rsidP="00C36761">
            <w:pPr>
              <w:jc w:val="left"/>
              <w:rPr>
                <w:rFonts w:eastAsiaTheme="minorEastAsia"/>
                <w:lang w:val="en-US" w:eastAsia="zh-CN"/>
              </w:rPr>
            </w:pPr>
          </w:p>
        </w:tc>
      </w:tr>
    </w:tbl>
    <w:p w14:paraId="67965C3E" w14:textId="33BDF1FC" w:rsidR="00243162" w:rsidRPr="00C46D3C" w:rsidRDefault="00243162" w:rsidP="00243162">
      <w:pPr>
        <w:rPr>
          <w:b/>
          <w:lang w:val="en-US"/>
        </w:rPr>
      </w:pPr>
      <w:r w:rsidRPr="00C46D3C">
        <w:rPr>
          <w:lang w:val="en-US"/>
        </w:rPr>
        <w:br/>
      </w:r>
      <w:r w:rsidRPr="00C46D3C">
        <w:rPr>
          <w:b/>
          <w:highlight w:val="cyan"/>
          <w:lang w:val="en-US"/>
        </w:rPr>
        <w:t>FL1 Medium Priority Question 2.4-</w:t>
      </w:r>
      <w:r w:rsidR="009E447B" w:rsidRPr="00C46D3C">
        <w:rPr>
          <w:b/>
          <w:highlight w:val="cyan"/>
          <w:lang w:val="en-US"/>
        </w:rPr>
        <w:t>2</w:t>
      </w:r>
      <w:r w:rsidRPr="00C46D3C">
        <w:rPr>
          <w:b/>
          <w:highlight w:val="cyan"/>
          <w:lang w:val="en-US"/>
        </w:rPr>
        <w:t>a</w:t>
      </w:r>
      <w:r w:rsidRPr="00C46D3C">
        <w:rPr>
          <w:b/>
          <w:lang w:val="en-US"/>
        </w:rPr>
        <w:t xml:space="preserve">: </w:t>
      </w:r>
      <w:r w:rsidR="00EA029A" w:rsidRPr="00C46D3C">
        <w:rPr>
          <w:b/>
          <w:lang w:val="en-US"/>
        </w:rPr>
        <w:t xml:space="preserve">For </w:t>
      </w:r>
      <w:r w:rsidR="00EA029A" w:rsidRPr="00C46D3C">
        <w:rPr>
          <w:b/>
          <w:u w:val="single"/>
          <w:lang w:val="en-US"/>
        </w:rPr>
        <w:t>broadcast</w:t>
      </w:r>
      <w:r w:rsidR="00EA029A" w:rsidRPr="00C46D3C">
        <w:rPr>
          <w:b/>
          <w:lang w:val="en-US"/>
        </w:rPr>
        <w:t xml:space="preserve"> MBS</w:t>
      </w:r>
      <w:r w:rsidRPr="00C46D3C">
        <w:rPr>
          <w:b/>
          <w:lang w:val="en-US"/>
        </w:rPr>
        <w:t>, which option is preferred?</w:t>
      </w:r>
    </w:p>
    <w:p w14:paraId="540980BA" w14:textId="1A21ACB5" w:rsidR="00243162" w:rsidRPr="00C46D3C" w:rsidRDefault="00243162" w:rsidP="00243162">
      <w:pPr>
        <w:pStyle w:val="ListParagraph"/>
        <w:numPr>
          <w:ilvl w:val="0"/>
          <w:numId w:val="48"/>
        </w:numPr>
        <w:jc w:val="left"/>
        <w:rPr>
          <w:b/>
          <w:bCs/>
          <w:sz w:val="18"/>
          <w:szCs w:val="18"/>
          <w:lang w:val="en-US"/>
        </w:rPr>
      </w:pPr>
      <w:r w:rsidRPr="00C46D3C">
        <w:rPr>
          <w:b/>
          <w:bCs/>
          <w:sz w:val="20"/>
          <w:szCs w:val="22"/>
          <w:lang w:val="en-US"/>
        </w:rPr>
        <w:t>Option 1: The number of PRBs scheduled in DCI is not larger than 25/15 PRBs for 15/30 kHz SCS when MBS PDSCH repetition is used.</w:t>
      </w:r>
    </w:p>
    <w:p w14:paraId="0B9C4A7F" w14:textId="031B7F47" w:rsidR="00243162" w:rsidRPr="00C46D3C" w:rsidRDefault="00243162" w:rsidP="00243162">
      <w:pPr>
        <w:pStyle w:val="ListParagraph"/>
        <w:numPr>
          <w:ilvl w:val="0"/>
          <w:numId w:val="48"/>
        </w:numPr>
        <w:jc w:val="left"/>
        <w:rPr>
          <w:b/>
          <w:bCs/>
          <w:sz w:val="18"/>
          <w:szCs w:val="18"/>
          <w:lang w:val="en-US"/>
        </w:rPr>
      </w:pPr>
      <w:r w:rsidRPr="00C46D3C">
        <w:rPr>
          <w:b/>
          <w:bCs/>
          <w:sz w:val="20"/>
          <w:szCs w:val="22"/>
          <w:lang w:val="en-US"/>
        </w:rPr>
        <w:t>Option 2: The number of PRBs can be larger than 25/15 PRBs for 15/30 kHz SCS when MBS PDSCH repetition is used.</w:t>
      </w:r>
    </w:p>
    <w:tbl>
      <w:tblPr>
        <w:tblStyle w:val="TableGrid"/>
        <w:tblW w:w="9631" w:type="dxa"/>
        <w:tblLayout w:type="fixed"/>
        <w:tblLook w:val="04A0" w:firstRow="1" w:lastRow="0" w:firstColumn="1" w:lastColumn="0" w:noHBand="0" w:noVBand="1"/>
      </w:tblPr>
      <w:tblGrid>
        <w:gridCol w:w="1479"/>
        <w:gridCol w:w="1372"/>
        <w:gridCol w:w="6780"/>
      </w:tblGrid>
      <w:tr w:rsidR="00243162" w:rsidRPr="00C46D3C" w14:paraId="5708F0A4" w14:textId="77777777" w:rsidTr="00C36761">
        <w:tc>
          <w:tcPr>
            <w:tcW w:w="1479" w:type="dxa"/>
            <w:shd w:val="clear" w:color="auto" w:fill="D9D9D9" w:themeFill="background1" w:themeFillShade="D9"/>
          </w:tcPr>
          <w:p w14:paraId="0E5DAC2A" w14:textId="77777777" w:rsidR="00243162" w:rsidRPr="00C46D3C" w:rsidRDefault="00243162" w:rsidP="00C36761">
            <w:pPr>
              <w:jc w:val="left"/>
              <w:rPr>
                <w:b/>
                <w:bCs/>
                <w:lang w:val="en-US"/>
              </w:rPr>
            </w:pPr>
            <w:r w:rsidRPr="00C46D3C">
              <w:rPr>
                <w:b/>
                <w:bCs/>
                <w:lang w:val="en-US"/>
              </w:rPr>
              <w:t>Company</w:t>
            </w:r>
          </w:p>
        </w:tc>
        <w:tc>
          <w:tcPr>
            <w:tcW w:w="1372" w:type="dxa"/>
            <w:shd w:val="clear" w:color="auto" w:fill="D9D9D9" w:themeFill="background1" w:themeFillShade="D9"/>
          </w:tcPr>
          <w:p w14:paraId="3AA2817A" w14:textId="6ED254CA" w:rsidR="00243162" w:rsidRPr="00C46D3C" w:rsidRDefault="00456A6D" w:rsidP="00C36761">
            <w:pPr>
              <w:jc w:val="left"/>
              <w:rPr>
                <w:b/>
                <w:bCs/>
                <w:lang w:val="en-US"/>
              </w:rPr>
            </w:pPr>
            <w:r w:rsidRPr="00C46D3C">
              <w:rPr>
                <w:b/>
                <w:bCs/>
                <w:lang w:val="en-US"/>
              </w:rPr>
              <w:t>Option (1/2)</w:t>
            </w:r>
          </w:p>
        </w:tc>
        <w:tc>
          <w:tcPr>
            <w:tcW w:w="6780" w:type="dxa"/>
            <w:shd w:val="clear" w:color="auto" w:fill="D9D9D9" w:themeFill="background1" w:themeFillShade="D9"/>
          </w:tcPr>
          <w:p w14:paraId="074E0455" w14:textId="77777777" w:rsidR="00243162" w:rsidRPr="00C46D3C" w:rsidRDefault="00243162" w:rsidP="00C36761">
            <w:pPr>
              <w:jc w:val="left"/>
              <w:rPr>
                <w:b/>
                <w:bCs/>
                <w:lang w:val="en-US"/>
              </w:rPr>
            </w:pPr>
            <w:r w:rsidRPr="00C46D3C">
              <w:rPr>
                <w:b/>
                <w:bCs/>
                <w:lang w:val="en-US"/>
              </w:rPr>
              <w:t>Comments</w:t>
            </w:r>
          </w:p>
        </w:tc>
      </w:tr>
      <w:tr w:rsidR="00243162" w:rsidRPr="00C46D3C" w14:paraId="42615282" w14:textId="77777777" w:rsidTr="00C36761">
        <w:tc>
          <w:tcPr>
            <w:tcW w:w="1479" w:type="dxa"/>
          </w:tcPr>
          <w:p w14:paraId="0D04B386" w14:textId="445ECCFF" w:rsidR="00243162" w:rsidRPr="00C46D3C" w:rsidRDefault="004A380B" w:rsidP="00C36761">
            <w:pPr>
              <w:jc w:val="left"/>
              <w:rPr>
                <w:rFonts w:eastAsiaTheme="minorEastAsia"/>
                <w:lang w:val="en-US" w:eastAsia="zh-CN"/>
              </w:rPr>
            </w:pPr>
            <w:r>
              <w:rPr>
                <w:rFonts w:eastAsiaTheme="minorEastAsia"/>
                <w:lang w:val="en-US" w:eastAsia="zh-CN"/>
              </w:rPr>
              <w:t>QC</w:t>
            </w:r>
          </w:p>
        </w:tc>
        <w:tc>
          <w:tcPr>
            <w:tcW w:w="1372" w:type="dxa"/>
          </w:tcPr>
          <w:p w14:paraId="0867DD65" w14:textId="6018F66D" w:rsidR="00243162" w:rsidRPr="00C46D3C" w:rsidRDefault="004A380B" w:rsidP="00C36761">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13A52AA2" w14:textId="6FFBE766" w:rsidR="00243162" w:rsidRPr="00C46D3C" w:rsidRDefault="004A380B" w:rsidP="00C36761">
            <w:pPr>
              <w:jc w:val="left"/>
              <w:rPr>
                <w:rFonts w:eastAsiaTheme="minorEastAsia"/>
                <w:lang w:val="en-US" w:eastAsia="zh-CN"/>
              </w:rPr>
            </w:pPr>
            <w:r>
              <w:rPr>
                <w:rFonts w:eastAsiaTheme="minorEastAsia"/>
                <w:lang w:val="en-US" w:eastAsia="zh-CN"/>
              </w:rPr>
              <w:t xml:space="preserve">PR3 UE cannot handle back-to-back PDSCH decoding </w:t>
            </w:r>
            <w:r w:rsidRPr="004A380B">
              <w:rPr>
                <w:rFonts w:eastAsiaTheme="minorEastAsia"/>
                <w:lang w:val="en-US" w:eastAsia="zh-CN"/>
              </w:rPr>
              <w:t>larger than 25/15 PRBs for 15/30 kHz SCS</w:t>
            </w:r>
            <w:r>
              <w:rPr>
                <w:rFonts w:eastAsiaTheme="minorEastAsia"/>
                <w:lang w:val="en-US" w:eastAsia="zh-CN"/>
              </w:rPr>
              <w:t xml:space="preserve">, just following the logic we used to settle down many similar scenarios in previous meetings.  </w:t>
            </w:r>
          </w:p>
        </w:tc>
      </w:tr>
      <w:tr w:rsidR="00243162" w:rsidRPr="00C46D3C" w14:paraId="2F756080" w14:textId="77777777" w:rsidTr="00C36761">
        <w:tc>
          <w:tcPr>
            <w:tcW w:w="1479" w:type="dxa"/>
          </w:tcPr>
          <w:p w14:paraId="2AA70DE9" w14:textId="77777777" w:rsidR="00243162" w:rsidRPr="00C46D3C" w:rsidRDefault="00243162" w:rsidP="00C36761">
            <w:pPr>
              <w:jc w:val="left"/>
              <w:rPr>
                <w:rFonts w:eastAsiaTheme="minorEastAsia"/>
                <w:lang w:val="en-US" w:eastAsia="zh-CN"/>
              </w:rPr>
            </w:pPr>
          </w:p>
        </w:tc>
        <w:tc>
          <w:tcPr>
            <w:tcW w:w="1372" w:type="dxa"/>
          </w:tcPr>
          <w:p w14:paraId="65CD5E76" w14:textId="77777777" w:rsidR="00243162" w:rsidRPr="00C46D3C" w:rsidRDefault="00243162" w:rsidP="00C36761">
            <w:pPr>
              <w:tabs>
                <w:tab w:val="left" w:pos="551"/>
              </w:tabs>
              <w:jc w:val="left"/>
              <w:rPr>
                <w:rFonts w:eastAsiaTheme="minorEastAsia"/>
                <w:lang w:val="en-US" w:eastAsia="zh-CN"/>
              </w:rPr>
            </w:pPr>
          </w:p>
        </w:tc>
        <w:tc>
          <w:tcPr>
            <w:tcW w:w="6780" w:type="dxa"/>
          </w:tcPr>
          <w:p w14:paraId="12ADC543" w14:textId="77777777" w:rsidR="00243162" w:rsidRPr="00C46D3C" w:rsidRDefault="00243162" w:rsidP="00C36761">
            <w:pPr>
              <w:jc w:val="left"/>
              <w:rPr>
                <w:rFonts w:eastAsiaTheme="minorEastAsia"/>
                <w:lang w:val="en-US" w:eastAsia="zh-CN"/>
              </w:rPr>
            </w:pPr>
          </w:p>
        </w:tc>
      </w:tr>
      <w:tr w:rsidR="00243162" w:rsidRPr="00C46D3C" w14:paraId="08B6496A" w14:textId="77777777" w:rsidTr="00C36761">
        <w:tc>
          <w:tcPr>
            <w:tcW w:w="1479" w:type="dxa"/>
          </w:tcPr>
          <w:p w14:paraId="4503DB14" w14:textId="77777777" w:rsidR="00243162" w:rsidRPr="00C46D3C" w:rsidRDefault="00243162" w:rsidP="00C36761">
            <w:pPr>
              <w:jc w:val="left"/>
              <w:rPr>
                <w:rFonts w:eastAsiaTheme="minorEastAsia"/>
                <w:lang w:val="en-US" w:eastAsia="zh-CN"/>
              </w:rPr>
            </w:pPr>
          </w:p>
        </w:tc>
        <w:tc>
          <w:tcPr>
            <w:tcW w:w="1372" w:type="dxa"/>
          </w:tcPr>
          <w:p w14:paraId="3FF85A2B" w14:textId="77777777" w:rsidR="00243162" w:rsidRPr="00C46D3C" w:rsidRDefault="00243162" w:rsidP="00C36761">
            <w:pPr>
              <w:tabs>
                <w:tab w:val="left" w:pos="551"/>
              </w:tabs>
              <w:jc w:val="left"/>
              <w:rPr>
                <w:rFonts w:eastAsiaTheme="minorEastAsia"/>
                <w:lang w:val="en-US" w:eastAsia="zh-CN"/>
              </w:rPr>
            </w:pPr>
          </w:p>
        </w:tc>
        <w:tc>
          <w:tcPr>
            <w:tcW w:w="6780" w:type="dxa"/>
          </w:tcPr>
          <w:p w14:paraId="35A7FD89" w14:textId="77777777" w:rsidR="00243162" w:rsidRPr="00C46D3C" w:rsidRDefault="00243162" w:rsidP="00C36761">
            <w:pPr>
              <w:jc w:val="left"/>
              <w:rPr>
                <w:rFonts w:eastAsiaTheme="minorEastAsia"/>
                <w:lang w:val="en-US" w:eastAsia="zh-CN"/>
              </w:rPr>
            </w:pPr>
          </w:p>
        </w:tc>
      </w:tr>
    </w:tbl>
    <w:p w14:paraId="3F85D3A6" w14:textId="25C87895" w:rsidR="00400141" w:rsidRPr="00C46D3C" w:rsidRDefault="00400141" w:rsidP="00400141">
      <w:pPr>
        <w:rPr>
          <w:b/>
          <w:lang w:val="en-US"/>
        </w:rPr>
      </w:pPr>
      <w:r w:rsidRPr="00C46D3C">
        <w:rPr>
          <w:lang w:val="en-US"/>
        </w:rPr>
        <w:br/>
      </w:r>
      <w:r w:rsidRPr="00C46D3C">
        <w:rPr>
          <w:b/>
          <w:highlight w:val="cyan"/>
          <w:lang w:val="en-US"/>
        </w:rPr>
        <w:t>FL1 Medium Priority Question 2.4-</w:t>
      </w:r>
      <w:r w:rsidR="009E447B" w:rsidRPr="00C46D3C">
        <w:rPr>
          <w:b/>
          <w:highlight w:val="cyan"/>
          <w:lang w:val="en-US"/>
        </w:rPr>
        <w:t>3</w:t>
      </w:r>
      <w:r w:rsidRPr="00C46D3C">
        <w:rPr>
          <w:b/>
          <w:highlight w:val="cyan"/>
          <w:lang w:val="en-US"/>
        </w:rPr>
        <w:t>a</w:t>
      </w:r>
      <w:r w:rsidRPr="00C46D3C">
        <w:rPr>
          <w:b/>
          <w:lang w:val="en-US"/>
        </w:rPr>
        <w:t xml:space="preserve">: </w:t>
      </w:r>
      <w:r w:rsidR="00EA029A" w:rsidRPr="00C46D3C">
        <w:rPr>
          <w:b/>
          <w:lang w:val="en-US"/>
        </w:rPr>
        <w:t xml:space="preserve">For </w:t>
      </w:r>
      <w:r w:rsidR="00EA029A" w:rsidRPr="00C46D3C">
        <w:rPr>
          <w:b/>
          <w:u w:val="single"/>
          <w:lang w:val="en-US"/>
        </w:rPr>
        <w:t>broadcast</w:t>
      </w:r>
      <w:r w:rsidR="00EA029A" w:rsidRPr="00C46D3C">
        <w:rPr>
          <w:b/>
          <w:lang w:val="en-US"/>
        </w:rPr>
        <w:t xml:space="preserve"> MBS,</w:t>
      </w:r>
      <w:r w:rsidRPr="00C46D3C">
        <w:rPr>
          <w:b/>
          <w:lang w:val="en-US"/>
        </w:rPr>
        <w:t xml:space="preserve"> should the PRB restriction only apply for FG 48-1 UEs that do not support FG 48-2?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400141" w:rsidRPr="00C46D3C" w14:paraId="7441571C" w14:textId="77777777" w:rsidTr="00C36761">
        <w:tc>
          <w:tcPr>
            <w:tcW w:w="1479" w:type="dxa"/>
            <w:shd w:val="clear" w:color="auto" w:fill="D9D9D9" w:themeFill="background1" w:themeFillShade="D9"/>
          </w:tcPr>
          <w:p w14:paraId="0C15663E" w14:textId="77777777" w:rsidR="00400141" w:rsidRPr="00C46D3C" w:rsidRDefault="00400141" w:rsidP="00C36761">
            <w:pPr>
              <w:jc w:val="left"/>
              <w:rPr>
                <w:b/>
                <w:bCs/>
                <w:lang w:val="en-US"/>
              </w:rPr>
            </w:pPr>
            <w:r w:rsidRPr="00C46D3C">
              <w:rPr>
                <w:b/>
                <w:bCs/>
                <w:lang w:val="en-US"/>
              </w:rPr>
              <w:lastRenderedPageBreak/>
              <w:t>Company</w:t>
            </w:r>
          </w:p>
        </w:tc>
        <w:tc>
          <w:tcPr>
            <w:tcW w:w="1372" w:type="dxa"/>
            <w:shd w:val="clear" w:color="auto" w:fill="D9D9D9" w:themeFill="background1" w:themeFillShade="D9"/>
          </w:tcPr>
          <w:p w14:paraId="2C001152" w14:textId="77777777" w:rsidR="00400141" w:rsidRPr="00C46D3C" w:rsidRDefault="00400141" w:rsidP="00C36761">
            <w:pPr>
              <w:jc w:val="left"/>
              <w:rPr>
                <w:b/>
                <w:bCs/>
                <w:lang w:val="en-US"/>
              </w:rPr>
            </w:pPr>
            <w:r w:rsidRPr="00C46D3C">
              <w:rPr>
                <w:b/>
                <w:bCs/>
                <w:lang w:val="en-US"/>
              </w:rPr>
              <w:t>Y/N</w:t>
            </w:r>
          </w:p>
        </w:tc>
        <w:tc>
          <w:tcPr>
            <w:tcW w:w="6780" w:type="dxa"/>
            <w:shd w:val="clear" w:color="auto" w:fill="D9D9D9" w:themeFill="background1" w:themeFillShade="D9"/>
          </w:tcPr>
          <w:p w14:paraId="19A5447E" w14:textId="77777777" w:rsidR="00400141" w:rsidRPr="00C46D3C" w:rsidRDefault="00400141" w:rsidP="00C36761">
            <w:pPr>
              <w:jc w:val="left"/>
              <w:rPr>
                <w:b/>
                <w:bCs/>
                <w:lang w:val="en-US"/>
              </w:rPr>
            </w:pPr>
            <w:r w:rsidRPr="00C46D3C">
              <w:rPr>
                <w:b/>
                <w:bCs/>
                <w:lang w:val="en-US"/>
              </w:rPr>
              <w:t>Comments</w:t>
            </w:r>
          </w:p>
        </w:tc>
      </w:tr>
      <w:tr w:rsidR="00400141" w:rsidRPr="00C46D3C" w14:paraId="4E9BE91A" w14:textId="77777777" w:rsidTr="00C36761">
        <w:tc>
          <w:tcPr>
            <w:tcW w:w="1479" w:type="dxa"/>
          </w:tcPr>
          <w:p w14:paraId="09B7B600" w14:textId="5F3C0451" w:rsidR="00400141" w:rsidRPr="00C46D3C" w:rsidRDefault="00C83C3B" w:rsidP="00C36761">
            <w:pPr>
              <w:jc w:val="left"/>
              <w:rPr>
                <w:rFonts w:eastAsiaTheme="minorEastAsia"/>
                <w:lang w:val="en-US" w:eastAsia="zh-CN"/>
              </w:rPr>
            </w:pPr>
            <w:r>
              <w:rPr>
                <w:rFonts w:eastAsiaTheme="minorEastAsia"/>
                <w:lang w:val="en-US" w:eastAsia="zh-CN"/>
              </w:rPr>
              <w:t>QC</w:t>
            </w:r>
          </w:p>
        </w:tc>
        <w:tc>
          <w:tcPr>
            <w:tcW w:w="1372" w:type="dxa"/>
          </w:tcPr>
          <w:p w14:paraId="67CDD5F8" w14:textId="19461A46" w:rsidR="00400141" w:rsidRPr="00C46D3C" w:rsidRDefault="00C83C3B" w:rsidP="00C36761">
            <w:pPr>
              <w:tabs>
                <w:tab w:val="left" w:pos="551"/>
              </w:tabs>
              <w:jc w:val="left"/>
              <w:rPr>
                <w:rFonts w:eastAsiaTheme="minorEastAsia"/>
                <w:lang w:val="en-US" w:eastAsia="zh-CN"/>
              </w:rPr>
            </w:pPr>
            <w:r>
              <w:rPr>
                <w:rFonts w:eastAsiaTheme="minorEastAsia"/>
                <w:lang w:val="en-US" w:eastAsia="zh-CN"/>
              </w:rPr>
              <w:t>Yes</w:t>
            </w:r>
          </w:p>
        </w:tc>
        <w:tc>
          <w:tcPr>
            <w:tcW w:w="6780" w:type="dxa"/>
          </w:tcPr>
          <w:p w14:paraId="5E967F3B" w14:textId="2EB93736" w:rsidR="00400141" w:rsidRPr="00C46D3C" w:rsidRDefault="00C83C3B" w:rsidP="00C36761">
            <w:pPr>
              <w:jc w:val="left"/>
              <w:rPr>
                <w:rFonts w:eastAsiaTheme="minorEastAsia"/>
                <w:lang w:val="en-US" w:eastAsia="zh-CN"/>
              </w:rPr>
            </w:pPr>
            <w:r>
              <w:rPr>
                <w:rFonts w:eastAsiaTheme="minorEastAsia"/>
                <w:lang w:val="en-US" w:eastAsia="zh-CN"/>
              </w:rPr>
              <w:t>PR1</w:t>
            </w:r>
            <w:r w:rsidR="001D478D">
              <w:rPr>
                <w:rFonts w:eastAsiaTheme="minorEastAsia"/>
                <w:lang w:val="en-US" w:eastAsia="zh-CN"/>
              </w:rPr>
              <w:t xml:space="preserve"> </w:t>
            </w:r>
            <w:r>
              <w:rPr>
                <w:rFonts w:eastAsiaTheme="minorEastAsia"/>
                <w:lang w:val="en-US" w:eastAsia="zh-CN"/>
              </w:rPr>
              <w:t>UE</w:t>
            </w:r>
            <w:r w:rsidR="001D478D">
              <w:rPr>
                <w:rFonts w:eastAsiaTheme="minorEastAsia"/>
                <w:lang w:val="en-US" w:eastAsia="zh-CN"/>
              </w:rPr>
              <w:t xml:space="preserve"> (with </w:t>
            </w:r>
            <w:r w:rsidR="001D478D" w:rsidRPr="001D478D">
              <w:rPr>
                <w:rFonts w:eastAsiaTheme="minorEastAsia"/>
                <w:lang w:val="en-US" w:eastAsia="zh-CN"/>
              </w:rPr>
              <w:t>FG 48-2</w:t>
            </w:r>
            <w:r w:rsidR="001D478D">
              <w:rPr>
                <w:rFonts w:eastAsiaTheme="minorEastAsia"/>
                <w:lang w:val="en-US" w:eastAsia="zh-CN"/>
              </w:rPr>
              <w:t>)</w:t>
            </w:r>
            <w:r>
              <w:rPr>
                <w:rFonts w:eastAsiaTheme="minorEastAsia"/>
                <w:lang w:val="en-US" w:eastAsia="zh-CN"/>
              </w:rPr>
              <w:t xml:space="preserve"> does not </w:t>
            </w:r>
            <w:r w:rsidR="00997170">
              <w:rPr>
                <w:rFonts w:eastAsiaTheme="minorEastAsia"/>
                <w:lang w:val="en-US" w:eastAsia="zh-CN"/>
              </w:rPr>
              <w:t>need</w:t>
            </w:r>
            <w:r>
              <w:rPr>
                <w:rFonts w:eastAsiaTheme="minorEastAsia"/>
                <w:lang w:val="en-US" w:eastAsia="zh-CN"/>
              </w:rPr>
              <w:t xml:space="preserve"> </w:t>
            </w:r>
            <w:r w:rsidRPr="00C83C3B">
              <w:rPr>
                <w:rFonts w:eastAsiaTheme="minorEastAsia"/>
                <w:lang w:val="en-US" w:eastAsia="zh-CN"/>
              </w:rPr>
              <w:t>PRB restriction.</w:t>
            </w:r>
            <w:r>
              <w:rPr>
                <w:b/>
                <w:lang w:val="en-US"/>
              </w:rPr>
              <w:t xml:space="preserve"> </w:t>
            </w:r>
          </w:p>
        </w:tc>
      </w:tr>
      <w:tr w:rsidR="00400141" w:rsidRPr="00C46D3C" w14:paraId="6E5EA66D" w14:textId="77777777" w:rsidTr="00C36761">
        <w:tc>
          <w:tcPr>
            <w:tcW w:w="1479" w:type="dxa"/>
          </w:tcPr>
          <w:p w14:paraId="4E4A6F26" w14:textId="77777777" w:rsidR="00400141" w:rsidRPr="00C46D3C" w:rsidRDefault="00400141" w:rsidP="00C36761">
            <w:pPr>
              <w:jc w:val="left"/>
              <w:rPr>
                <w:rFonts w:eastAsiaTheme="minorEastAsia"/>
                <w:lang w:val="en-US" w:eastAsia="zh-CN"/>
              </w:rPr>
            </w:pPr>
          </w:p>
        </w:tc>
        <w:tc>
          <w:tcPr>
            <w:tcW w:w="1372" w:type="dxa"/>
          </w:tcPr>
          <w:p w14:paraId="1896E371" w14:textId="77777777" w:rsidR="00400141" w:rsidRPr="00C46D3C" w:rsidRDefault="00400141" w:rsidP="00C36761">
            <w:pPr>
              <w:tabs>
                <w:tab w:val="left" w:pos="551"/>
              </w:tabs>
              <w:jc w:val="left"/>
              <w:rPr>
                <w:rFonts w:eastAsiaTheme="minorEastAsia"/>
                <w:lang w:val="en-US" w:eastAsia="zh-CN"/>
              </w:rPr>
            </w:pPr>
          </w:p>
        </w:tc>
        <w:tc>
          <w:tcPr>
            <w:tcW w:w="6780" w:type="dxa"/>
          </w:tcPr>
          <w:p w14:paraId="6FA02955" w14:textId="77777777" w:rsidR="00400141" w:rsidRPr="00C46D3C" w:rsidRDefault="00400141" w:rsidP="00C36761">
            <w:pPr>
              <w:jc w:val="left"/>
              <w:rPr>
                <w:rFonts w:eastAsiaTheme="minorEastAsia"/>
                <w:lang w:val="en-US" w:eastAsia="zh-CN"/>
              </w:rPr>
            </w:pPr>
          </w:p>
        </w:tc>
      </w:tr>
      <w:tr w:rsidR="00400141" w:rsidRPr="00C46D3C" w14:paraId="05F09A57" w14:textId="77777777" w:rsidTr="00C36761">
        <w:tc>
          <w:tcPr>
            <w:tcW w:w="1479" w:type="dxa"/>
          </w:tcPr>
          <w:p w14:paraId="402389E0" w14:textId="77777777" w:rsidR="00400141" w:rsidRPr="00C46D3C" w:rsidRDefault="00400141" w:rsidP="00C36761">
            <w:pPr>
              <w:jc w:val="left"/>
              <w:rPr>
                <w:rFonts w:eastAsiaTheme="minorEastAsia"/>
                <w:lang w:val="en-US" w:eastAsia="zh-CN"/>
              </w:rPr>
            </w:pPr>
          </w:p>
        </w:tc>
        <w:tc>
          <w:tcPr>
            <w:tcW w:w="1372" w:type="dxa"/>
          </w:tcPr>
          <w:p w14:paraId="2E6D2DF8" w14:textId="77777777" w:rsidR="00400141" w:rsidRPr="00C46D3C" w:rsidRDefault="00400141" w:rsidP="00C36761">
            <w:pPr>
              <w:tabs>
                <w:tab w:val="left" w:pos="551"/>
              </w:tabs>
              <w:jc w:val="left"/>
              <w:rPr>
                <w:rFonts w:eastAsiaTheme="minorEastAsia"/>
                <w:lang w:val="en-US" w:eastAsia="zh-CN"/>
              </w:rPr>
            </w:pPr>
          </w:p>
        </w:tc>
        <w:tc>
          <w:tcPr>
            <w:tcW w:w="6780" w:type="dxa"/>
          </w:tcPr>
          <w:p w14:paraId="2D894389" w14:textId="77777777" w:rsidR="00400141" w:rsidRPr="00C46D3C" w:rsidRDefault="00400141" w:rsidP="00C36761">
            <w:pPr>
              <w:jc w:val="left"/>
              <w:rPr>
                <w:rFonts w:eastAsiaTheme="minorEastAsia"/>
                <w:lang w:val="en-US" w:eastAsia="zh-CN"/>
              </w:rPr>
            </w:pPr>
          </w:p>
        </w:tc>
      </w:tr>
    </w:tbl>
    <w:p w14:paraId="72C79805" w14:textId="628BADEE" w:rsidR="00456A6D" w:rsidRPr="00C46D3C" w:rsidRDefault="00456A6D" w:rsidP="00456A6D">
      <w:pPr>
        <w:rPr>
          <w:b/>
          <w:lang w:val="en-US"/>
        </w:rPr>
      </w:pPr>
      <w:r w:rsidRPr="00C46D3C">
        <w:rPr>
          <w:lang w:val="en-US"/>
        </w:rPr>
        <w:br/>
      </w:r>
      <w:r w:rsidRPr="00C46D3C">
        <w:rPr>
          <w:b/>
          <w:highlight w:val="cyan"/>
          <w:lang w:val="en-US"/>
        </w:rPr>
        <w:t>FL1 Medium Priority Question 2.4-</w:t>
      </w:r>
      <w:r w:rsidR="009E447B" w:rsidRPr="00C46D3C">
        <w:rPr>
          <w:b/>
          <w:highlight w:val="cyan"/>
          <w:lang w:val="en-US"/>
        </w:rPr>
        <w:t>4</w:t>
      </w:r>
      <w:r w:rsidRPr="00C46D3C">
        <w:rPr>
          <w:b/>
          <w:highlight w:val="cyan"/>
          <w:lang w:val="en-US"/>
        </w:rPr>
        <w:t>a</w:t>
      </w:r>
      <w:r w:rsidRPr="00C46D3C">
        <w:rPr>
          <w:b/>
          <w:lang w:val="en-US"/>
        </w:rPr>
        <w:t xml:space="preserve">: For </w:t>
      </w:r>
      <w:r w:rsidRPr="00C46D3C">
        <w:rPr>
          <w:b/>
          <w:u w:val="single"/>
          <w:lang w:val="en-US"/>
        </w:rPr>
        <w:t>broadcast</w:t>
      </w:r>
      <w:r w:rsidRPr="00C46D3C">
        <w:rPr>
          <w:b/>
          <w:lang w:val="en-US"/>
        </w:rPr>
        <w:t xml:space="preserve"> MBS, </w:t>
      </w:r>
      <w:r w:rsidR="00B3374F" w:rsidRPr="00C46D3C">
        <w:rPr>
          <w:b/>
          <w:lang w:val="en-US"/>
        </w:rPr>
        <w:t>companies are invited to indicate which (if any) of the following proposals that they think should be prioritized in this meeting.</w:t>
      </w:r>
    </w:p>
    <w:p w14:paraId="29260519" w14:textId="4D516433" w:rsidR="00456A6D" w:rsidRPr="00C46D3C" w:rsidRDefault="00EC144C" w:rsidP="00456A6D">
      <w:pPr>
        <w:pStyle w:val="ListParagraph"/>
        <w:numPr>
          <w:ilvl w:val="0"/>
          <w:numId w:val="48"/>
        </w:numPr>
        <w:jc w:val="left"/>
        <w:rPr>
          <w:b/>
          <w:bCs/>
          <w:sz w:val="20"/>
          <w:szCs w:val="20"/>
          <w:lang w:val="en-US"/>
        </w:rPr>
      </w:pPr>
      <w:r w:rsidRPr="00C46D3C">
        <w:rPr>
          <w:b/>
          <w:bCs/>
          <w:sz w:val="20"/>
          <w:szCs w:val="20"/>
          <w:lang w:val="en-US"/>
        </w:rPr>
        <w:t xml:space="preserve">Proposal 1: </w:t>
      </w:r>
      <w:r w:rsidR="00456A6D" w:rsidRPr="00C46D3C">
        <w:rPr>
          <w:b/>
          <w:bCs/>
          <w:sz w:val="20"/>
          <w:szCs w:val="20"/>
          <w:lang w:val="en-US"/>
        </w:rPr>
        <w:t>Contribution [</w:t>
      </w:r>
      <w:r w:rsidR="00A849FB">
        <w:rPr>
          <w:b/>
          <w:bCs/>
          <w:sz w:val="20"/>
          <w:szCs w:val="20"/>
          <w:lang w:val="en-US"/>
        </w:rPr>
        <w:t>5</w:t>
      </w:r>
      <w:r w:rsidR="00456A6D" w:rsidRPr="00C46D3C">
        <w:rPr>
          <w:b/>
          <w:bCs/>
          <w:sz w:val="20"/>
          <w:szCs w:val="20"/>
          <w:lang w:val="en-US"/>
        </w:rPr>
        <w:t xml:space="preserve">] proposes to refer to slots </w:t>
      </w:r>
      <w:r w:rsidR="00456A6D" w:rsidRPr="00C46D3C">
        <w:rPr>
          <w:b/>
          <w:bCs/>
          <w:i/>
          <w:iCs/>
          <w:sz w:val="20"/>
          <w:szCs w:val="20"/>
          <w:lang w:val="en-US"/>
        </w:rPr>
        <w:t>n-1</w:t>
      </w:r>
      <w:r w:rsidR="00456A6D" w:rsidRPr="00C46D3C">
        <w:rPr>
          <w:b/>
          <w:bCs/>
          <w:sz w:val="20"/>
          <w:szCs w:val="20"/>
          <w:lang w:val="en-US"/>
        </w:rPr>
        <w:t xml:space="preserve"> and </w:t>
      </w:r>
      <w:r w:rsidR="00456A6D" w:rsidRPr="00C46D3C">
        <w:rPr>
          <w:b/>
          <w:bCs/>
          <w:i/>
          <w:iCs/>
          <w:sz w:val="20"/>
          <w:szCs w:val="20"/>
          <w:lang w:val="en-US"/>
        </w:rPr>
        <w:t>n</w:t>
      </w:r>
      <w:r w:rsidR="00456A6D" w:rsidRPr="00C46D3C">
        <w:rPr>
          <w:b/>
          <w:bCs/>
          <w:sz w:val="20"/>
          <w:szCs w:val="20"/>
          <w:lang w:val="en-US"/>
        </w:rPr>
        <w:t xml:space="preserve"> instead of </w:t>
      </w:r>
      <w:r w:rsidR="00456A6D" w:rsidRPr="00C46D3C">
        <w:rPr>
          <w:b/>
          <w:bCs/>
          <w:i/>
          <w:iCs/>
          <w:sz w:val="20"/>
          <w:szCs w:val="20"/>
          <w:lang w:val="en-US"/>
        </w:rPr>
        <w:t>n</w:t>
      </w:r>
      <w:r w:rsidR="00456A6D" w:rsidRPr="00C46D3C">
        <w:rPr>
          <w:b/>
          <w:bCs/>
          <w:sz w:val="20"/>
          <w:szCs w:val="20"/>
          <w:lang w:val="en-US"/>
        </w:rPr>
        <w:t xml:space="preserve"> and </w:t>
      </w:r>
      <w:r w:rsidR="00456A6D" w:rsidRPr="00C46D3C">
        <w:rPr>
          <w:b/>
          <w:bCs/>
          <w:i/>
          <w:iCs/>
          <w:sz w:val="20"/>
          <w:szCs w:val="20"/>
          <w:lang w:val="en-US"/>
        </w:rPr>
        <w:t>n+1</w:t>
      </w:r>
      <w:r w:rsidR="00456A6D" w:rsidRPr="00C46D3C">
        <w:rPr>
          <w:b/>
          <w:bCs/>
          <w:sz w:val="20"/>
          <w:szCs w:val="20"/>
          <w:lang w:val="en-US"/>
        </w:rPr>
        <w:t xml:space="preserve"> in the 38.213 paragraph quoted above.</w:t>
      </w:r>
    </w:p>
    <w:p w14:paraId="329E528B" w14:textId="56E06977" w:rsidR="00456A6D" w:rsidRPr="00C46D3C" w:rsidRDefault="00EC144C" w:rsidP="00456A6D">
      <w:pPr>
        <w:pStyle w:val="ListParagraph"/>
        <w:numPr>
          <w:ilvl w:val="0"/>
          <w:numId w:val="48"/>
        </w:numPr>
        <w:jc w:val="left"/>
        <w:rPr>
          <w:b/>
          <w:bCs/>
          <w:sz w:val="20"/>
          <w:szCs w:val="20"/>
          <w:lang w:val="en-US"/>
        </w:rPr>
      </w:pPr>
      <w:r w:rsidRPr="00C46D3C">
        <w:rPr>
          <w:b/>
          <w:bCs/>
          <w:sz w:val="20"/>
          <w:szCs w:val="20"/>
          <w:lang w:val="en-US"/>
        </w:rPr>
        <w:t xml:space="preserve">Proposal 2: </w:t>
      </w:r>
      <w:r w:rsidR="00456A6D" w:rsidRPr="00C46D3C">
        <w:rPr>
          <w:b/>
          <w:bCs/>
          <w:sz w:val="20"/>
          <w:szCs w:val="20"/>
          <w:lang w:val="en-US"/>
        </w:rPr>
        <w:t>Contribution [</w:t>
      </w:r>
      <w:r w:rsidR="00A849FB">
        <w:rPr>
          <w:b/>
          <w:bCs/>
          <w:sz w:val="20"/>
          <w:szCs w:val="20"/>
          <w:lang w:val="en-US"/>
        </w:rPr>
        <w:t>10</w:t>
      </w:r>
      <w:r w:rsidR="00456A6D" w:rsidRPr="00C46D3C">
        <w:rPr>
          <w:b/>
          <w:bCs/>
          <w:sz w:val="20"/>
          <w:szCs w:val="20"/>
          <w:lang w:val="en-US"/>
        </w:rPr>
        <w:t xml:space="preserve">] proposes that the UE decides whether or not to receive a MBS PDSCH wider than </w:t>
      </w:r>
      <w:r w:rsidR="00456A6D" w:rsidRPr="00C46D3C">
        <w:rPr>
          <w:b/>
          <w:bCs/>
          <w:sz w:val="20"/>
          <w:szCs w:val="22"/>
          <w:lang w:val="en-US"/>
        </w:rPr>
        <w:t>25/12 PRBs for 15/30 kHz SCS</w:t>
      </w:r>
      <w:r w:rsidR="00456A6D" w:rsidRPr="00C46D3C">
        <w:rPr>
          <w:b/>
          <w:bCs/>
          <w:sz w:val="20"/>
          <w:szCs w:val="20"/>
          <w:lang w:val="en-US"/>
        </w:rPr>
        <w:t xml:space="preserve"> in slot </w:t>
      </w:r>
      <w:r w:rsidR="00456A6D" w:rsidRPr="00C46D3C">
        <w:rPr>
          <w:b/>
          <w:bCs/>
          <w:i/>
          <w:iCs/>
          <w:sz w:val="20"/>
          <w:szCs w:val="20"/>
          <w:lang w:val="en-US"/>
        </w:rPr>
        <w:t>n</w:t>
      </w:r>
      <w:r w:rsidR="00456A6D" w:rsidRPr="00C46D3C">
        <w:rPr>
          <w:b/>
          <w:bCs/>
          <w:sz w:val="20"/>
          <w:szCs w:val="20"/>
          <w:lang w:val="en-US"/>
        </w:rPr>
        <w:t xml:space="preserve"> based on the priority of the other PDSCH in slot </w:t>
      </w:r>
      <w:r w:rsidR="00456A6D" w:rsidRPr="00C46D3C">
        <w:rPr>
          <w:b/>
          <w:bCs/>
          <w:i/>
          <w:iCs/>
          <w:sz w:val="20"/>
          <w:szCs w:val="20"/>
          <w:lang w:val="en-US"/>
        </w:rPr>
        <w:t>n+1</w:t>
      </w:r>
      <w:r w:rsidR="00456A6D" w:rsidRPr="00C46D3C">
        <w:rPr>
          <w:b/>
          <w:bCs/>
          <w:sz w:val="20"/>
          <w:szCs w:val="20"/>
          <w:lang w:val="en-US"/>
        </w:rPr>
        <w:t>.</w:t>
      </w:r>
    </w:p>
    <w:p w14:paraId="7ED17CC1" w14:textId="23BAD9BE" w:rsidR="00456A6D" w:rsidRPr="00C46D3C" w:rsidRDefault="00EC144C" w:rsidP="00456A6D">
      <w:pPr>
        <w:pStyle w:val="ListParagraph"/>
        <w:numPr>
          <w:ilvl w:val="0"/>
          <w:numId w:val="48"/>
        </w:numPr>
        <w:jc w:val="left"/>
        <w:rPr>
          <w:b/>
          <w:bCs/>
          <w:sz w:val="20"/>
          <w:szCs w:val="20"/>
          <w:lang w:val="en-US"/>
        </w:rPr>
      </w:pPr>
      <w:r w:rsidRPr="00C46D3C">
        <w:rPr>
          <w:b/>
          <w:bCs/>
          <w:sz w:val="20"/>
          <w:szCs w:val="20"/>
          <w:lang w:val="en-US"/>
        </w:rPr>
        <w:t xml:space="preserve">Proposal 3: </w:t>
      </w:r>
      <w:r w:rsidR="00456A6D" w:rsidRPr="00C46D3C">
        <w:rPr>
          <w:b/>
          <w:bCs/>
          <w:sz w:val="20"/>
          <w:szCs w:val="22"/>
          <w:lang w:val="en-US"/>
        </w:rPr>
        <w:t>Contribution [</w:t>
      </w:r>
      <w:r w:rsidR="00A849FB">
        <w:rPr>
          <w:b/>
          <w:bCs/>
          <w:sz w:val="20"/>
          <w:szCs w:val="22"/>
          <w:lang w:val="en-US"/>
        </w:rPr>
        <w:t>14</w:t>
      </w:r>
      <w:r w:rsidR="00456A6D" w:rsidRPr="00C46D3C">
        <w:rPr>
          <w:b/>
          <w:bCs/>
          <w:sz w:val="20"/>
          <w:szCs w:val="22"/>
          <w:lang w:val="en-US"/>
        </w:rPr>
        <w:t xml:space="preserve">] proposes to clarify the wording from </w:t>
      </w:r>
      <w:r w:rsidR="00251378">
        <w:rPr>
          <w:b/>
          <w:bCs/>
          <w:sz w:val="20"/>
          <w:szCs w:val="22"/>
          <w:lang w:val="en-US"/>
        </w:rPr>
        <w:t>“</w:t>
      </w:r>
      <w:r w:rsidR="00456A6D" w:rsidRPr="00C46D3C">
        <w:rPr>
          <w:b/>
          <w:bCs/>
          <w:sz w:val="20"/>
          <w:szCs w:val="22"/>
          <w:lang w:val="en-US"/>
        </w:rPr>
        <w:t xml:space="preserve">any PDSCH in next slot” to </w:t>
      </w:r>
      <w:r w:rsidR="00251378">
        <w:rPr>
          <w:b/>
          <w:bCs/>
          <w:sz w:val="20"/>
          <w:szCs w:val="22"/>
          <w:lang w:val="en-US"/>
        </w:rPr>
        <w:t>“</w:t>
      </w:r>
      <w:r w:rsidR="00456A6D" w:rsidRPr="00C46D3C">
        <w:rPr>
          <w:b/>
          <w:bCs/>
          <w:sz w:val="20"/>
          <w:szCs w:val="22"/>
          <w:lang w:val="en-US"/>
        </w:rPr>
        <w:t xml:space="preserve">any PDSCH </w:t>
      </w:r>
      <w:r w:rsidR="00456A6D" w:rsidRPr="00C46D3C">
        <w:rPr>
          <w:b/>
          <w:bCs/>
          <w:sz w:val="20"/>
          <w:szCs w:val="22"/>
          <w:u w:val="single"/>
          <w:lang w:val="en-US"/>
        </w:rPr>
        <w:t>reception</w:t>
      </w:r>
      <w:r w:rsidR="00456A6D" w:rsidRPr="00C46D3C">
        <w:rPr>
          <w:b/>
          <w:bCs/>
          <w:sz w:val="20"/>
          <w:szCs w:val="22"/>
          <w:lang w:val="en-US"/>
        </w:rPr>
        <w:t xml:space="preserve"> in next slot”.</w:t>
      </w:r>
    </w:p>
    <w:p w14:paraId="7ADA70CB" w14:textId="5D3A6A0A" w:rsidR="00456A6D" w:rsidRPr="00C46D3C" w:rsidRDefault="00EC144C" w:rsidP="00456A6D">
      <w:pPr>
        <w:pStyle w:val="ListParagraph"/>
        <w:numPr>
          <w:ilvl w:val="0"/>
          <w:numId w:val="48"/>
        </w:numPr>
        <w:jc w:val="left"/>
        <w:rPr>
          <w:b/>
          <w:bCs/>
          <w:sz w:val="20"/>
          <w:szCs w:val="20"/>
          <w:lang w:val="en-US"/>
        </w:rPr>
      </w:pPr>
      <w:r w:rsidRPr="00C46D3C">
        <w:rPr>
          <w:b/>
          <w:bCs/>
          <w:sz w:val="20"/>
          <w:szCs w:val="20"/>
          <w:lang w:val="en-US"/>
        </w:rPr>
        <w:t xml:space="preserve">Proposal 4: </w:t>
      </w:r>
      <w:r w:rsidR="00456A6D" w:rsidRPr="00C46D3C">
        <w:rPr>
          <w:b/>
          <w:bCs/>
          <w:sz w:val="20"/>
          <w:szCs w:val="22"/>
          <w:lang w:val="en-US"/>
        </w:rPr>
        <w:t>Contribution [</w:t>
      </w:r>
      <w:r w:rsidR="00A849FB">
        <w:rPr>
          <w:b/>
          <w:bCs/>
          <w:sz w:val="20"/>
          <w:szCs w:val="22"/>
          <w:lang w:val="en-US"/>
        </w:rPr>
        <w:t>27</w:t>
      </w:r>
      <w:r w:rsidR="00456A6D" w:rsidRPr="00C46D3C">
        <w:rPr>
          <w:b/>
          <w:bCs/>
          <w:sz w:val="20"/>
          <w:szCs w:val="22"/>
          <w:lang w:val="en-US"/>
        </w:rPr>
        <w:t xml:space="preserve">] proposes to clarify that the MBS PDSCH can only be wider than 25/12 PRBs for 15/30 kHz SCS if </w:t>
      </w:r>
      <w:r w:rsidR="00456A6D" w:rsidRPr="00C46D3C">
        <w:rPr>
          <w:b/>
          <w:bCs/>
          <w:sz w:val="20"/>
          <w:szCs w:val="22"/>
          <w:u w:val="single"/>
          <w:lang w:val="en-US"/>
        </w:rPr>
        <w:t>both</w:t>
      </w:r>
      <w:r w:rsidR="00456A6D" w:rsidRPr="00C46D3C">
        <w:rPr>
          <w:b/>
          <w:bCs/>
          <w:sz w:val="20"/>
          <w:szCs w:val="22"/>
          <w:lang w:val="en-US"/>
        </w:rPr>
        <w:t xml:space="preserve"> conditions are fulfilled (i.e., no PDSCH in next slot, and no MBS PDSCH rep</w:t>
      </w:r>
      <w:r w:rsidR="00EB1033">
        <w:rPr>
          <w:b/>
          <w:bCs/>
          <w:sz w:val="20"/>
          <w:szCs w:val="22"/>
          <w:lang w:val="en-US"/>
        </w:rPr>
        <w:t>e</w:t>
      </w:r>
      <w:r w:rsidR="00456A6D" w:rsidRPr="00C46D3C">
        <w:rPr>
          <w:b/>
          <w:bCs/>
          <w:sz w:val="20"/>
          <w:szCs w:val="22"/>
          <w:lang w:val="en-US"/>
        </w:rPr>
        <w:t>tition).</w:t>
      </w:r>
    </w:p>
    <w:tbl>
      <w:tblPr>
        <w:tblStyle w:val="TableGrid"/>
        <w:tblW w:w="9631" w:type="dxa"/>
        <w:tblLayout w:type="fixed"/>
        <w:tblLook w:val="04A0" w:firstRow="1" w:lastRow="0" w:firstColumn="1" w:lastColumn="0" w:noHBand="0" w:noVBand="1"/>
      </w:tblPr>
      <w:tblGrid>
        <w:gridCol w:w="1479"/>
        <w:gridCol w:w="1372"/>
        <w:gridCol w:w="6780"/>
      </w:tblGrid>
      <w:tr w:rsidR="00456A6D" w:rsidRPr="00C46D3C" w14:paraId="77EEF46C" w14:textId="77777777" w:rsidTr="00C36761">
        <w:tc>
          <w:tcPr>
            <w:tcW w:w="1479" w:type="dxa"/>
            <w:shd w:val="clear" w:color="auto" w:fill="D9D9D9" w:themeFill="background1" w:themeFillShade="D9"/>
          </w:tcPr>
          <w:p w14:paraId="6E1FF1B9" w14:textId="77777777" w:rsidR="00456A6D" w:rsidRPr="00C46D3C" w:rsidRDefault="00456A6D" w:rsidP="00C36761">
            <w:pPr>
              <w:jc w:val="left"/>
              <w:rPr>
                <w:b/>
                <w:bCs/>
                <w:lang w:val="en-US"/>
              </w:rPr>
            </w:pPr>
            <w:r w:rsidRPr="00C46D3C">
              <w:rPr>
                <w:b/>
                <w:bCs/>
                <w:lang w:val="en-US"/>
              </w:rPr>
              <w:t>Company</w:t>
            </w:r>
          </w:p>
        </w:tc>
        <w:tc>
          <w:tcPr>
            <w:tcW w:w="1372" w:type="dxa"/>
            <w:shd w:val="clear" w:color="auto" w:fill="D9D9D9" w:themeFill="background1" w:themeFillShade="D9"/>
          </w:tcPr>
          <w:p w14:paraId="5A89346D" w14:textId="441504BA" w:rsidR="00456A6D" w:rsidRPr="00C46D3C" w:rsidRDefault="00896A28" w:rsidP="00C36761">
            <w:pPr>
              <w:jc w:val="left"/>
              <w:rPr>
                <w:b/>
                <w:bCs/>
                <w:lang w:val="en-US"/>
              </w:rPr>
            </w:pPr>
            <w:r w:rsidRPr="00C46D3C">
              <w:rPr>
                <w:b/>
                <w:bCs/>
                <w:lang w:val="en-US"/>
              </w:rPr>
              <w:t>Proposal(s)</w:t>
            </w:r>
          </w:p>
        </w:tc>
        <w:tc>
          <w:tcPr>
            <w:tcW w:w="6780" w:type="dxa"/>
            <w:shd w:val="clear" w:color="auto" w:fill="D9D9D9" w:themeFill="background1" w:themeFillShade="D9"/>
          </w:tcPr>
          <w:p w14:paraId="5CAD1AEE" w14:textId="77777777" w:rsidR="00456A6D" w:rsidRPr="00C46D3C" w:rsidRDefault="00456A6D" w:rsidP="00C36761">
            <w:pPr>
              <w:jc w:val="left"/>
              <w:rPr>
                <w:b/>
                <w:bCs/>
                <w:lang w:val="en-US"/>
              </w:rPr>
            </w:pPr>
            <w:r w:rsidRPr="00C46D3C">
              <w:rPr>
                <w:b/>
                <w:bCs/>
                <w:lang w:val="en-US"/>
              </w:rPr>
              <w:t>Comments</w:t>
            </w:r>
          </w:p>
        </w:tc>
      </w:tr>
      <w:tr w:rsidR="00456A6D" w:rsidRPr="00C46D3C" w14:paraId="2035C03B" w14:textId="77777777" w:rsidTr="00C36761">
        <w:tc>
          <w:tcPr>
            <w:tcW w:w="1479" w:type="dxa"/>
          </w:tcPr>
          <w:p w14:paraId="2523DCE1" w14:textId="49972970" w:rsidR="00456A6D" w:rsidRPr="00C46D3C" w:rsidRDefault="006402F4" w:rsidP="00C36761">
            <w:pPr>
              <w:jc w:val="left"/>
              <w:rPr>
                <w:rFonts w:eastAsiaTheme="minorEastAsia"/>
                <w:lang w:val="en-US" w:eastAsia="zh-CN"/>
              </w:rPr>
            </w:pPr>
            <w:r>
              <w:rPr>
                <w:rFonts w:eastAsiaTheme="minorEastAsia"/>
                <w:lang w:val="en-US" w:eastAsia="zh-CN"/>
              </w:rPr>
              <w:t>QC</w:t>
            </w:r>
          </w:p>
        </w:tc>
        <w:tc>
          <w:tcPr>
            <w:tcW w:w="1372" w:type="dxa"/>
          </w:tcPr>
          <w:p w14:paraId="6BDD7123" w14:textId="6CF5FDCA" w:rsidR="00456A6D" w:rsidRPr="00C46D3C" w:rsidRDefault="006402F4" w:rsidP="00C36761">
            <w:pPr>
              <w:tabs>
                <w:tab w:val="left" w:pos="551"/>
              </w:tabs>
              <w:jc w:val="left"/>
              <w:rPr>
                <w:rFonts w:eastAsiaTheme="minorEastAsia"/>
                <w:lang w:val="en-US" w:eastAsia="zh-CN"/>
              </w:rPr>
            </w:pPr>
            <w:r>
              <w:rPr>
                <w:rFonts w:eastAsiaTheme="minorEastAsia"/>
                <w:lang w:val="en-US" w:eastAsia="zh-CN"/>
              </w:rPr>
              <w:t>Proposal 4</w:t>
            </w:r>
          </w:p>
        </w:tc>
        <w:tc>
          <w:tcPr>
            <w:tcW w:w="6780" w:type="dxa"/>
          </w:tcPr>
          <w:p w14:paraId="294A3DE8" w14:textId="702152AF" w:rsidR="00456A6D" w:rsidRPr="00C46D3C" w:rsidRDefault="006402F4" w:rsidP="00C36761">
            <w:pPr>
              <w:jc w:val="left"/>
              <w:rPr>
                <w:rFonts w:eastAsiaTheme="minorEastAsia"/>
                <w:lang w:val="en-US" w:eastAsia="zh-CN"/>
              </w:rPr>
            </w:pPr>
            <w:r>
              <w:rPr>
                <w:rFonts w:eastAsiaTheme="minorEastAsia"/>
                <w:lang w:val="en-US" w:eastAsia="zh-CN"/>
              </w:rPr>
              <w:t>Although we think proposal 4 is</w:t>
            </w:r>
            <w:r w:rsidR="00554254">
              <w:rPr>
                <w:rFonts w:eastAsiaTheme="minorEastAsia"/>
                <w:lang w:val="en-US" w:eastAsia="zh-CN"/>
              </w:rPr>
              <w:t xml:space="preserve"> aligned with</w:t>
            </w:r>
            <w:r>
              <w:rPr>
                <w:rFonts w:eastAsiaTheme="minorEastAsia"/>
                <w:lang w:val="en-US" w:eastAsia="zh-CN"/>
              </w:rPr>
              <w:t xml:space="preserve"> the </w:t>
            </w:r>
            <w:r w:rsidR="00F0709C">
              <w:rPr>
                <w:rFonts w:eastAsiaTheme="minorEastAsia"/>
                <w:lang w:val="en-US" w:eastAsia="zh-CN"/>
              </w:rPr>
              <w:t>interpretation</w:t>
            </w:r>
            <w:r>
              <w:rPr>
                <w:rFonts w:eastAsiaTheme="minorEastAsia"/>
                <w:lang w:val="en-US" w:eastAsia="zh-CN"/>
              </w:rPr>
              <w:t xml:space="preserve"> of the existing agreement, if companies think there is ambiguity, this should be clarified. </w:t>
            </w:r>
          </w:p>
        </w:tc>
      </w:tr>
      <w:tr w:rsidR="00456A6D" w:rsidRPr="00C46D3C" w14:paraId="08EBF210" w14:textId="77777777" w:rsidTr="00C36761">
        <w:tc>
          <w:tcPr>
            <w:tcW w:w="1479" w:type="dxa"/>
          </w:tcPr>
          <w:p w14:paraId="491C4DD5" w14:textId="77777777" w:rsidR="00456A6D" w:rsidRPr="00C46D3C" w:rsidRDefault="00456A6D" w:rsidP="00C36761">
            <w:pPr>
              <w:jc w:val="left"/>
              <w:rPr>
                <w:rFonts w:eastAsiaTheme="minorEastAsia"/>
                <w:lang w:val="en-US" w:eastAsia="zh-CN"/>
              </w:rPr>
            </w:pPr>
          </w:p>
        </w:tc>
        <w:tc>
          <w:tcPr>
            <w:tcW w:w="1372" w:type="dxa"/>
          </w:tcPr>
          <w:p w14:paraId="5DE2B945" w14:textId="77777777" w:rsidR="00456A6D" w:rsidRPr="00C46D3C" w:rsidRDefault="00456A6D" w:rsidP="00C36761">
            <w:pPr>
              <w:tabs>
                <w:tab w:val="left" w:pos="551"/>
              </w:tabs>
              <w:jc w:val="left"/>
              <w:rPr>
                <w:rFonts w:eastAsiaTheme="minorEastAsia"/>
                <w:lang w:val="en-US" w:eastAsia="zh-CN"/>
              </w:rPr>
            </w:pPr>
          </w:p>
        </w:tc>
        <w:tc>
          <w:tcPr>
            <w:tcW w:w="6780" w:type="dxa"/>
          </w:tcPr>
          <w:p w14:paraId="5DEA848D" w14:textId="77777777" w:rsidR="00456A6D" w:rsidRPr="00C46D3C" w:rsidRDefault="00456A6D" w:rsidP="00C36761">
            <w:pPr>
              <w:jc w:val="left"/>
              <w:rPr>
                <w:rFonts w:eastAsiaTheme="minorEastAsia"/>
                <w:lang w:val="en-US" w:eastAsia="zh-CN"/>
              </w:rPr>
            </w:pPr>
          </w:p>
        </w:tc>
      </w:tr>
      <w:tr w:rsidR="00456A6D" w:rsidRPr="00C46D3C" w14:paraId="49439185" w14:textId="77777777" w:rsidTr="00C36761">
        <w:tc>
          <w:tcPr>
            <w:tcW w:w="1479" w:type="dxa"/>
          </w:tcPr>
          <w:p w14:paraId="5EB2054F" w14:textId="77777777" w:rsidR="00456A6D" w:rsidRPr="00C46D3C" w:rsidRDefault="00456A6D" w:rsidP="00C36761">
            <w:pPr>
              <w:jc w:val="left"/>
              <w:rPr>
                <w:rFonts w:eastAsiaTheme="minorEastAsia"/>
                <w:lang w:val="en-US" w:eastAsia="zh-CN"/>
              </w:rPr>
            </w:pPr>
          </w:p>
        </w:tc>
        <w:tc>
          <w:tcPr>
            <w:tcW w:w="1372" w:type="dxa"/>
          </w:tcPr>
          <w:p w14:paraId="6E829C0F" w14:textId="77777777" w:rsidR="00456A6D" w:rsidRPr="00C46D3C" w:rsidRDefault="00456A6D" w:rsidP="00C36761">
            <w:pPr>
              <w:tabs>
                <w:tab w:val="left" w:pos="551"/>
              </w:tabs>
              <w:jc w:val="left"/>
              <w:rPr>
                <w:rFonts w:eastAsiaTheme="minorEastAsia"/>
                <w:lang w:val="en-US" w:eastAsia="zh-CN"/>
              </w:rPr>
            </w:pPr>
          </w:p>
        </w:tc>
        <w:tc>
          <w:tcPr>
            <w:tcW w:w="6780" w:type="dxa"/>
          </w:tcPr>
          <w:p w14:paraId="23A9EF06" w14:textId="77777777" w:rsidR="00456A6D" w:rsidRPr="00C46D3C" w:rsidRDefault="00456A6D" w:rsidP="00C36761">
            <w:pPr>
              <w:jc w:val="left"/>
              <w:rPr>
                <w:rFonts w:eastAsiaTheme="minorEastAsia"/>
                <w:lang w:val="en-US" w:eastAsia="zh-CN"/>
              </w:rPr>
            </w:pPr>
          </w:p>
        </w:tc>
      </w:tr>
    </w:tbl>
    <w:p w14:paraId="418666BE" w14:textId="4072079F" w:rsidR="0057142C" w:rsidRPr="00C46D3C" w:rsidRDefault="00456A6D" w:rsidP="0057142C">
      <w:pPr>
        <w:rPr>
          <w:b/>
          <w:lang w:val="en-US"/>
        </w:rPr>
      </w:pPr>
      <w:r w:rsidRPr="00C46D3C">
        <w:rPr>
          <w:lang w:val="en-US"/>
        </w:rPr>
        <w:br/>
      </w:r>
      <w:r w:rsidR="000432D7" w:rsidRPr="00C46D3C">
        <w:rPr>
          <w:b/>
          <w:highlight w:val="cyan"/>
          <w:lang w:val="en-US"/>
        </w:rPr>
        <w:t>FL1</w:t>
      </w:r>
      <w:r w:rsidR="002E7FB1" w:rsidRPr="00C46D3C">
        <w:rPr>
          <w:b/>
          <w:highlight w:val="cyan"/>
          <w:lang w:val="en-US"/>
        </w:rPr>
        <w:t xml:space="preserve"> </w:t>
      </w:r>
      <w:r w:rsidR="000432D7" w:rsidRPr="00C46D3C">
        <w:rPr>
          <w:b/>
          <w:highlight w:val="cyan"/>
          <w:lang w:val="en-US"/>
        </w:rPr>
        <w:t>Medium Priority Question 2.4-</w:t>
      </w:r>
      <w:r w:rsidR="009E447B" w:rsidRPr="00C46D3C">
        <w:rPr>
          <w:b/>
          <w:highlight w:val="cyan"/>
          <w:lang w:val="en-US"/>
        </w:rPr>
        <w:t>5</w:t>
      </w:r>
      <w:r w:rsidR="000432D7" w:rsidRPr="00C46D3C">
        <w:rPr>
          <w:b/>
          <w:highlight w:val="cyan"/>
          <w:lang w:val="en-US"/>
        </w:rPr>
        <w:t>a</w:t>
      </w:r>
      <w:r w:rsidR="000432D7" w:rsidRPr="00C46D3C">
        <w:rPr>
          <w:b/>
          <w:lang w:val="en-US"/>
        </w:rPr>
        <w:t xml:space="preserve">: </w:t>
      </w:r>
      <w:r w:rsidR="001D5F2A" w:rsidRPr="00C46D3C">
        <w:rPr>
          <w:b/>
          <w:lang w:val="en-US"/>
        </w:rPr>
        <w:t xml:space="preserve">For </w:t>
      </w:r>
      <w:r w:rsidR="001D5F2A" w:rsidRPr="00C46D3C">
        <w:rPr>
          <w:b/>
          <w:u w:val="single"/>
          <w:lang w:val="en-US"/>
        </w:rPr>
        <w:t>multicast</w:t>
      </w:r>
      <w:r w:rsidR="001D5F2A" w:rsidRPr="00C46D3C">
        <w:rPr>
          <w:b/>
          <w:lang w:val="en-US"/>
        </w:rPr>
        <w:t xml:space="preserve"> MBS, </w:t>
      </w:r>
      <w:r w:rsidR="00517E4B" w:rsidRPr="00C46D3C">
        <w:rPr>
          <w:b/>
          <w:lang w:val="en-US"/>
        </w:rPr>
        <w:t>which option is preferred?</w:t>
      </w:r>
    </w:p>
    <w:p w14:paraId="2F003D75" w14:textId="5670B9C9" w:rsidR="00517E4B" w:rsidRPr="00C46D3C" w:rsidRDefault="00517E4B" w:rsidP="00517E4B">
      <w:pPr>
        <w:pStyle w:val="ListParagraph"/>
        <w:numPr>
          <w:ilvl w:val="0"/>
          <w:numId w:val="47"/>
        </w:numPr>
        <w:jc w:val="left"/>
        <w:rPr>
          <w:b/>
          <w:bCs/>
          <w:sz w:val="18"/>
          <w:szCs w:val="18"/>
          <w:lang w:val="en-US"/>
        </w:rPr>
      </w:pPr>
      <w:r w:rsidRPr="00C46D3C">
        <w:rPr>
          <w:b/>
          <w:bCs/>
          <w:sz w:val="20"/>
          <w:szCs w:val="22"/>
          <w:lang w:val="en-US"/>
        </w:rPr>
        <w:t>Option 1: The number of PRBs scheduled in DCI is not larger than 25/15 PRBs for 15/30 kHz SCS, irrespective of whether HARQ feedback is enabled or disabled.</w:t>
      </w:r>
    </w:p>
    <w:p w14:paraId="0DF3DC64" w14:textId="3B33E700" w:rsidR="00243162" w:rsidRPr="00C46D3C" w:rsidRDefault="00517E4B" w:rsidP="00243162">
      <w:pPr>
        <w:pStyle w:val="ListParagraph"/>
        <w:numPr>
          <w:ilvl w:val="0"/>
          <w:numId w:val="47"/>
        </w:numPr>
        <w:jc w:val="left"/>
        <w:rPr>
          <w:b/>
          <w:bCs/>
          <w:sz w:val="18"/>
          <w:szCs w:val="18"/>
          <w:lang w:val="en-US"/>
        </w:rPr>
      </w:pPr>
      <w:r w:rsidRPr="00C46D3C">
        <w:rPr>
          <w:b/>
          <w:bCs/>
          <w:sz w:val="20"/>
          <w:szCs w:val="22"/>
          <w:lang w:val="en-US"/>
        </w:rPr>
        <w:t>Option 2: The number of PRBs can be larger than 25/15 PRBs for 15/30 kHz SCS when HARQ feedback is disabled, but not when it is enabled.</w:t>
      </w:r>
    </w:p>
    <w:tbl>
      <w:tblPr>
        <w:tblStyle w:val="TableGrid"/>
        <w:tblW w:w="9631" w:type="dxa"/>
        <w:tblLayout w:type="fixed"/>
        <w:tblLook w:val="04A0" w:firstRow="1" w:lastRow="0" w:firstColumn="1" w:lastColumn="0" w:noHBand="0" w:noVBand="1"/>
      </w:tblPr>
      <w:tblGrid>
        <w:gridCol w:w="1479"/>
        <w:gridCol w:w="1372"/>
        <w:gridCol w:w="6780"/>
      </w:tblGrid>
      <w:tr w:rsidR="0057142C" w:rsidRPr="00C46D3C" w14:paraId="012EB602" w14:textId="77777777" w:rsidTr="00C36761">
        <w:tc>
          <w:tcPr>
            <w:tcW w:w="1479" w:type="dxa"/>
            <w:shd w:val="clear" w:color="auto" w:fill="D9D9D9" w:themeFill="background1" w:themeFillShade="D9"/>
          </w:tcPr>
          <w:p w14:paraId="43E2CDD2" w14:textId="77777777" w:rsidR="0057142C" w:rsidRPr="00C46D3C" w:rsidRDefault="0057142C" w:rsidP="00C36761">
            <w:pPr>
              <w:jc w:val="left"/>
              <w:rPr>
                <w:b/>
                <w:bCs/>
                <w:lang w:val="en-US"/>
              </w:rPr>
            </w:pPr>
            <w:r w:rsidRPr="00C46D3C">
              <w:rPr>
                <w:b/>
                <w:bCs/>
                <w:lang w:val="en-US"/>
              </w:rPr>
              <w:t>Company</w:t>
            </w:r>
          </w:p>
        </w:tc>
        <w:tc>
          <w:tcPr>
            <w:tcW w:w="1372" w:type="dxa"/>
            <w:shd w:val="clear" w:color="auto" w:fill="D9D9D9" w:themeFill="background1" w:themeFillShade="D9"/>
          </w:tcPr>
          <w:p w14:paraId="6EFEDC36" w14:textId="218AC8EF" w:rsidR="0057142C" w:rsidRPr="00C46D3C" w:rsidRDefault="00517E4B" w:rsidP="00C36761">
            <w:pPr>
              <w:jc w:val="left"/>
              <w:rPr>
                <w:b/>
                <w:bCs/>
                <w:lang w:val="en-US"/>
              </w:rPr>
            </w:pPr>
            <w:r w:rsidRPr="00C46D3C">
              <w:rPr>
                <w:b/>
                <w:bCs/>
                <w:lang w:val="en-US"/>
              </w:rPr>
              <w:t>Option (1/2)</w:t>
            </w:r>
          </w:p>
        </w:tc>
        <w:tc>
          <w:tcPr>
            <w:tcW w:w="6780" w:type="dxa"/>
            <w:shd w:val="clear" w:color="auto" w:fill="D9D9D9" w:themeFill="background1" w:themeFillShade="D9"/>
          </w:tcPr>
          <w:p w14:paraId="4252E52D" w14:textId="77777777" w:rsidR="0057142C" w:rsidRPr="00C46D3C" w:rsidRDefault="0057142C" w:rsidP="00C36761">
            <w:pPr>
              <w:jc w:val="left"/>
              <w:rPr>
                <w:b/>
                <w:bCs/>
                <w:lang w:val="en-US"/>
              </w:rPr>
            </w:pPr>
            <w:r w:rsidRPr="00C46D3C">
              <w:rPr>
                <w:b/>
                <w:bCs/>
                <w:lang w:val="en-US"/>
              </w:rPr>
              <w:t>Comments</w:t>
            </w:r>
          </w:p>
        </w:tc>
      </w:tr>
      <w:tr w:rsidR="0057142C" w:rsidRPr="00C46D3C" w14:paraId="095F0C61" w14:textId="77777777" w:rsidTr="00C36761">
        <w:tc>
          <w:tcPr>
            <w:tcW w:w="1479" w:type="dxa"/>
          </w:tcPr>
          <w:p w14:paraId="78092937" w14:textId="69103ED2" w:rsidR="0057142C" w:rsidRPr="00C46D3C" w:rsidRDefault="005B0A5B" w:rsidP="00C36761">
            <w:pPr>
              <w:jc w:val="left"/>
              <w:rPr>
                <w:rFonts w:eastAsiaTheme="minorEastAsia"/>
                <w:lang w:val="en-US" w:eastAsia="zh-CN"/>
              </w:rPr>
            </w:pPr>
            <w:r>
              <w:rPr>
                <w:rFonts w:eastAsiaTheme="minorEastAsia"/>
                <w:lang w:val="en-US" w:eastAsia="zh-CN"/>
              </w:rPr>
              <w:t>QC</w:t>
            </w:r>
          </w:p>
        </w:tc>
        <w:tc>
          <w:tcPr>
            <w:tcW w:w="1372" w:type="dxa"/>
          </w:tcPr>
          <w:p w14:paraId="127F0F8E" w14:textId="18D8EDEE" w:rsidR="0057142C" w:rsidRPr="00C46D3C" w:rsidRDefault="0057142C" w:rsidP="00C36761">
            <w:pPr>
              <w:tabs>
                <w:tab w:val="left" w:pos="551"/>
              </w:tabs>
              <w:jc w:val="left"/>
              <w:rPr>
                <w:rFonts w:eastAsiaTheme="minorEastAsia"/>
                <w:lang w:val="en-US" w:eastAsia="zh-CN"/>
              </w:rPr>
            </w:pPr>
          </w:p>
        </w:tc>
        <w:tc>
          <w:tcPr>
            <w:tcW w:w="6780" w:type="dxa"/>
          </w:tcPr>
          <w:p w14:paraId="5A07D351" w14:textId="1CC4D0BA" w:rsidR="005B0A5B" w:rsidRDefault="005B0A5B" w:rsidP="00C36761">
            <w:pPr>
              <w:jc w:val="left"/>
              <w:rPr>
                <w:rFonts w:eastAsiaTheme="minorEastAsia"/>
                <w:lang w:val="en-US" w:eastAsia="zh-CN"/>
              </w:rPr>
            </w:pPr>
            <w:r>
              <w:rPr>
                <w:rFonts w:eastAsiaTheme="minorEastAsia"/>
                <w:lang w:val="en-US" w:eastAsia="zh-CN"/>
              </w:rPr>
              <w:t>We disagree with both options. We think RAN1 should follow the existing formulations of different cases for multicast and discuss them case by case.</w:t>
            </w:r>
          </w:p>
          <w:p w14:paraId="7942C109" w14:textId="77777777" w:rsidR="005B0A5B" w:rsidRPr="00C46D3C" w:rsidRDefault="005B0A5B" w:rsidP="005B0A5B">
            <w:pPr>
              <w:pStyle w:val="ListParagraph"/>
              <w:numPr>
                <w:ilvl w:val="0"/>
                <w:numId w:val="34"/>
              </w:numPr>
              <w:tabs>
                <w:tab w:val="left" w:pos="1545"/>
              </w:tabs>
              <w:jc w:val="left"/>
              <w:rPr>
                <w:rFonts w:ascii="Times New Roman" w:eastAsia="Microsoft YaHei UI" w:hAnsi="Times New Roman" w:cs="Times New Roman"/>
                <w:sz w:val="20"/>
                <w:szCs w:val="20"/>
                <w:lang w:val="en-US" w:eastAsia="zh-CN"/>
              </w:rPr>
            </w:pPr>
            <w:r w:rsidRPr="00C46D3C">
              <w:rPr>
                <w:rFonts w:ascii="Times New Roman" w:eastAsia="Microsoft YaHei UI" w:hAnsi="Times New Roman" w:cs="Times New Roman"/>
                <w:sz w:val="20"/>
                <w:szCs w:val="20"/>
                <w:lang w:val="en-US" w:eastAsia="zh-CN"/>
              </w:rPr>
              <w:t>Case 2a: Multicast MBS PDSCH without HARQ feedback</w:t>
            </w:r>
          </w:p>
          <w:p w14:paraId="10F464B8" w14:textId="77777777" w:rsidR="005B0A5B" w:rsidRPr="00C46D3C" w:rsidRDefault="005B0A5B" w:rsidP="005B0A5B">
            <w:pPr>
              <w:pStyle w:val="ListParagraph"/>
              <w:numPr>
                <w:ilvl w:val="1"/>
                <w:numId w:val="34"/>
              </w:numPr>
              <w:jc w:val="left"/>
              <w:rPr>
                <w:rFonts w:ascii="Times New Roman" w:hAnsi="Times New Roman" w:cs="Times New Roman"/>
                <w:bCs/>
                <w:sz w:val="20"/>
                <w:szCs w:val="20"/>
                <w:lang w:val="en-US"/>
              </w:rPr>
            </w:pPr>
            <w:r w:rsidRPr="00C46D3C">
              <w:rPr>
                <w:rFonts w:ascii="Times New Roman" w:hAnsi="Times New Roman" w:cs="Times New Roman"/>
                <w:bCs/>
                <w:sz w:val="20"/>
                <w:szCs w:val="20"/>
                <w:lang w:val="en-US"/>
              </w:rPr>
              <w:t xml:space="preserve">Case 2a1: </w:t>
            </w:r>
            <w:r w:rsidRPr="00C46D3C">
              <w:rPr>
                <w:rFonts w:ascii="Times New Roman" w:eastAsia="Microsoft YaHei UI" w:hAnsi="Times New Roman" w:cs="Times New Roman"/>
                <w:sz w:val="20"/>
                <w:szCs w:val="20"/>
                <w:lang w:val="en-US" w:eastAsia="zh-CN"/>
              </w:rPr>
              <w:t>Multicast MBS PDSCH</w:t>
            </w:r>
            <w:r w:rsidRPr="00C46D3C">
              <w:rPr>
                <w:rFonts w:ascii="Times New Roman" w:hAnsi="Times New Roman" w:cs="Times New Roman"/>
                <w:bCs/>
                <w:sz w:val="20"/>
                <w:szCs w:val="20"/>
                <w:lang w:val="en-US"/>
              </w:rPr>
              <w:t xml:space="preserve"> without HARQ feedback and without PDSCH repetition</w:t>
            </w:r>
          </w:p>
          <w:p w14:paraId="0AC8906F" w14:textId="77777777" w:rsidR="005B0A5B" w:rsidRPr="00C46D3C" w:rsidRDefault="005B0A5B" w:rsidP="005B0A5B">
            <w:pPr>
              <w:pStyle w:val="ListParagraph"/>
              <w:numPr>
                <w:ilvl w:val="1"/>
                <w:numId w:val="34"/>
              </w:numPr>
              <w:jc w:val="left"/>
              <w:rPr>
                <w:rFonts w:ascii="Times New Roman" w:hAnsi="Times New Roman" w:cs="Times New Roman"/>
                <w:bCs/>
                <w:sz w:val="20"/>
                <w:szCs w:val="20"/>
                <w:lang w:val="en-US"/>
              </w:rPr>
            </w:pPr>
            <w:r w:rsidRPr="00C46D3C">
              <w:rPr>
                <w:rFonts w:ascii="Times New Roman" w:hAnsi="Times New Roman" w:cs="Times New Roman"/>
                <w:bCs/>
                <w:sz w:val="20"/>
                <w:szCs w:val="20"/>
                <w:lang w:val="en-US"/>
              </w:rPr>
              <w:t xml:space="preserve">Case 2a2: </w:t>
            </w:r>
            <w:r w:rsidRPr="00C46D3C">
              <w:rPr>
                <w:rFonts w:ascii="Times New Roman" w:eastAsia="Microsoft YaHei UI" w:hAnsi="Times New Roman" w:cs="Times New Roman"/>
                <w:sz w:val="20"/>
                <w:szCs w:val="20"/>
                <w:lang w:val="en-US" w:eastAsia="zh-CN"/>
              </w:rPr>
              <w:t>Multicast MBS PDSCH</w:t>
            </w:r>
            <w:r w:rsidRPr="00C46D3C">
              <w:rPr>
                <w:rFonts w:ascii="Times New Roman" w:hAnsi="Times New Roman" w:cs="Times New Roman"/>
                <w:bCs/>
                <w:sz w:val="20"/>
                <w:szCs w:val="20"/>
                <w:lang w:val="en-US"/>
              </w:rPr>
              <w:t xml:space="preserve"> without HARQ feedback but with PDSCH repetition</w:t>
            </w:r>
          </w:p>
          <w:p w14:paraId="2F84813F" w14:textId="5E9C3789" w:rsidR="0057142C" w:rsidRPr="005B0A5B" w:rsidRDefault="005B0A5B" w:rsidP="00C36761">
            <w:pPr>
              <w:pStyle w:val="ListParagraph"/>
              <w:numPr>
                <w:ilvl w:val="0"/>
                <w:numId w:val="34"/>
              </w:numPr>
              <w:tabs>
                <w:tab w:val="left" w:pos="1545"/>
              </w:tabs>
              <w:jc w:val="left"/>
              <w:rPr>
                <w:rFonts w:ascii="Times New Roman" w:eastAsia="Microsoft YaHei UI" w:hAnsi="Times New Roman" w:cs="Times New Roman"/>
                <w:sz w:val="20"/>
                <w:szCs w:val="20"/>
                <w:lang w:val="en-US" w:eastAsia="zh-CN"/>
              </w:rPr>
            </w:pPr>
            <w:r w:rsidRPr="00C46D3C">
              <w:rPr>
                <w:rFonts w:ascii="Times New Roman" w:eastAsia="Microsoft YaHei UI" w:hAnsi="Times New Roman" w:cs="Times New Roman"/>
                <w:sz w:val="20"/>
                <w:szCs w:val="20"/>
                <w:lang w:val="en-US" w:eastAsia="zh-CN"/>
              </w:rPr>
              <w:t>Case 2b: Multicast MBS PDSCH with HARQ feedback</w:t>
            </w:r>
          </w:p>
        </w:tc>
      </w:tr>
      <w:tr w:rsidR="0057142C" w:rsidRPr="00C46D3C" w14:paraId="60EC81F0" w14:textId="77777777" w:rsidTr="00C36761">
        <w:tc>
          <w:tcPr>
            <w:tcW w:w="1479" w:type="dxa"/>
          </w:tcPr>
          <w:p w14:paraId="1E6AAB73" w14:textId="1F13796E" w:rsidR="0057142C" w:rsidRPr="00C46D3C" w:rsidRDefault="00611AD7" w:rsidP="00C36761">
            <w:pPr>
              <w:jc w:val="left"/>
              <w:rPr>
                <w:rFonts w:eastAsiaTheme="minorEastAsia"/>
                <w:lang w:val="en-US" w:eastAsia="zh-CN"/>
              </w:rPr>
            </w:pPr>
            <w:r>
              <w:rPr>
                <w:rFonts w:eastAsiaTheme="minorEastAsia"/>
                <w:lang w:val="en-US" w:eastAsia="zh-CN"/>
              </w:rPr>
              <w:t>FL</w:t>
            </w:r>
          </w:p>
        </w:tc>
        <w:tc>
          <w:tcPr>
            <w:tcW w:w="1372" w:type="dxa"/>
          </w:tcPr>
          <w:p w14:paraId="7D4015D1" w14:textId="77777777" w:rsidR="0057142C" w:rsidRPr="00C46D3C" w:rsidRDefault="0057142C" w:rsidP="00C36761">
            <w:pPr>
              <w:tabs>
                <w:tab w:val="left" w:pos="551"/>
              </w:tabs>
              <w:jc w:val="left"/>
              <w:rPr>
                <w:rFonts w:eastAsiaTheme="minorEastAsia"/>
                <w:lang w:val="en-US" w:eastAsia="zh-CN"/>
              </w:rPr>
            </w:pPr>
          </w:p>
        </w:tc>
        <w:tc>
          <w:tcPr>
            <w:tcW w:w="6780" w:type="dxa"/>
          </w:tcPr>
          <w:p w14:paraId="188CE267" w14:textId="195F6947" w:rsidR="0057142C" w:rsidRDefault="00611AD7" w:rsidP="00C36761">
            <w:pPr>
              <w:jc w:val="left"/>
              <w:rPr>
                <w:rFonts w:eastAsiaTheme="minorEastAsia"/>
                <w:lang w:val="en-US" w:eastAsia="zh-CN"/>
              </w:rPr>
            </w:pPr>
            <w:r>
              <w:rPr>
                <w:rFonts w:eastAsiaTheme="minorEastAsia"/>
                <w:lang w:val="en-US" w:eastAsia="zh-CN"/>
              </w:rPr>
              <w:t xml:space="preserve">My thinking is that the answers to </w:t>
            </w:r>
            <w:r w:rsidR="00D21A5B">
              <w:rPr>
                <w:rFonts w:eastAsiaTheme="minorEastAsia"/>
                <w:lang w:val="en-US" w:eastAsia="zh-CN"/>
              </w:rPr>
              <w:t>this question</w:t>
            </w:r>
            <w:r>
              <w:rPr>
                <w:rFonts w:eastAsiaTheme="minorEastAsia"/>
                <w:lang w:val="en-US" w:eastAsia="zh-CN"/>
              </w:rPr>
              <w:t xml:space="preserve"> in combination with the answers to </w:t>
            </w:r>
            <w:r w:rsidRPr="00611AD7">
              <w:rPr>
                <w:rFonts w:eastAsiaTheme="minorEastAsia"/>
                <w:lang w:val="en-US" w:eastAsia="zh-CN"/>
              </w:rPr>
              <w:t>Question 2.4-2a</w:t>
            </w:r>
            <w:r>
              <w:rPr>
                <w:rFonts w:eastAsiaTheme="minorEastAsia"/>
                <w:lang w:val="en-US" w:eastAsia="zh-CN"/>
              </w:rPr>
              <w:t xml:space="preserve"> (about the broadcast MBS repetition case) will </w:t>
            </w:r>
            <w:r w:rsidR="00021788">
              <w:rPr>
                <w:rFonts w:eastAsiaTheme="minorEastAsia"/>
                <w:lang w:val="en-US" w:eastAsia="zh-CN"/>
              </w:rPr>
              <w:t xml:space="preserve">probably </w:t>
            </w:r>
            <w:r>
              <w:rPr>
                <w:rFonts w:eastAsiaTheme="minorEastAsia"/>
                <w:lang w:val="en-US" w:eastAsia="zh-CN"/>
              </w:rPr>
              <w:t xml:space="preserve">give enough guidance when it is time to formulate </w:t>
            </w:r>
            <w:r w:rsidR="00161C9C">
              <w:rPr>
                <w:rFonts w:eastAsiaTheme="minorEastAsia"/>
                <w:lang w:val="en-US" w:eastAsia="zh-CN"/>
              </w:rPr>
              <w:t xml:space="preserve">the initial </w:t>
            </w:r>
            <w:r>
              <w:rPr>
                <w:rFonts w:eastAsiaTheme="minorEastAsia"/>
                <w:lang w:val="en-US" w:eastAsia="zh-CN"/>
              </w:rPr>
              <w:t>proposals.</w:t>
            </w:r>
          </w:p>
          <w:p w14:paraId="1E91F83A" w14:textId="48EE2ABF" w:rsidR="00161C9C" w:rsidRPr="00C46D3C" w:rsidRDefault="0039540A" w:rsidP="00C36761">
            <w:pPr>
              <w:jc w:val="left"/>
              <w:rPr>
                <w:rFonts w:eastAsiaTheme="minorEastAsia"/>
                <w:lang w:val="en-US" w:eastAsia="zh-CN"/>
              </w:rPr>
            </w:pPr>
            <w:r>
              <w:rPr>
                <w:rFonts w:eastAsiaTheme="minorEastAsia"/>
                <w:lang w:val="en-US" w:eastAsia="zh-CN"/>
              </w:rPr>
              <w:t>Note that Option 2 in this question does not say that the maximum bandwidth only depends on whether the HARQ feedback is enabled or disabled.</w:t>
            </w:r>
          </w:p>
        </w:tc>
      </w:tr>
      <w:tr w:rsidR="0057142C" w:rsidRPr="00C46D3C" w14:paraId="3C41C36F" w14:textId="77777777" w:rsidTr="00C36761">
        <w:tc>
          <w:tcPr>
            <w:tcW w:w="1479" w:type="dxa"/>
          </w:tcPr>
          <w:p w14:paraId="6C41CF38" w14:textId="77777777" w:rsidR="0057142C" w:rsidRPr="00C46D3C" w:rsidRDefault="0057142C" w:rsidP="00C36761">
            <w:pPr>
              <w:jc w:val="left"/>
              <w:rPr>
                <w:rFonts w:eastAsiaTheme="minorEastAsia"/>
                <w:lang w:val="en-US" w:eastAsia="zh-CN"/>
              </w:rPr>
            </w:pPr>
          </w:p>
        </w:tc>
        <w:tc>
          <w:tcPr>
            <w:tcW w:w="1372" w:type="dxa"/>
          </w:tcPr>
          <w:p w14:paraId="33B77AED" w14:textId="77777777" w:rsidR="0057142C" w:rsidRPr="00C46D3C" w:rsidRDefault="0057142C" w:rsidP="00C36761">
            <w:pPr>
              <w:tabs>
                <w:tab w:val="left" w:pos="551"/>
              </w:tabs>
              <w:jc w:val="left"/>
              <w:rPr>
                <w:rFonts w:eastAsiaTheme="minorEastAsia"/>
                <w:lang w:val="en-US" w:eastAsia="zh-CN"/>
              </w:rPr>
            </w:pPr>
          </w:p>
        </w:tc>
        <w:tc>
          <w:tcPr>
            <w:tcW w:w="6780" w:type="dxa"/>
          </w:tcPr>
          <w:p w14:paraId="20F39903" w14:textId="77777777" w:rsidR="0057142C" w:rsidRPr="00C46D3C" w:rsidRDefault="0057142C" w:rsidP="00C36761">
            <w:pPr>
              <w:jc w:val="left"/>
              <w:rPr>
                <w:rFonts w:eastAsiaTheme="minorEastAsia"/>
                <w:lang w:val="en-US" w:eastAsia="zh-CN"/>
              </w:rPr>
            </w:pPr>
          </w:p>
        </w:tc>
      </w:tr>
    </w:tbl>
    <w:p w14:paraId="269682C4" w14:textId="3D27F415" w:rsidR="00E24890" w:rsidRPr="00C46D3C" w:rsidRDefault="00E24890" w:rsidP="001241C0">
      <w:pPr>
        <w:tabs>
          <w:tab w:val="left" w:pos="1545"/>
        </w:tabs>
        <w:jc w:val="left"/>
        <w:rPr>
          <w:rFonts w:eastAsia="Microsoft YaHei UI"/>
          <w:lang w:val="en-US" w:eastAsia="zh-CN"/>
        </w:rPr>
      </w:pPr>
    </w:p>
    <w:p w14:paraId="77EDFED0" w14:textId="40119BDB" w:rsidR="00AA5549" w:rsidRPr="00C46D3C" w:rsidRDefault="00AA5549" w:rsidP="00AA5549">
      <w:pPr>
        <w:keepNext/>
        <w:keepLines/>
        <w:spacing w:before="180" w:line="240" w:lineRule="auto"/>
        <w:ind w:left="1134" w:hanging="1134"/>
        <w:jc w:val="left"/>
        <w:outlineLvl w:val="1"/>
        <w:rPr>
          <w:rFonts w:ascii="Arial" w:eastAsia="Times New Roman" w:hAnsi="Arial"/>
          <w:sz w:val="32"/>
          <w:lang w:val="en-US"/>
        </w:rPr>
      </w:pPr>
      <w:r w:rsidRPr="00C46D3C">
        <w:rPr>
          <w:rFonts w:ascii="Arial" w:eastAsia="Times New Roman" w:hAnsi="Arial"/>
          <w:sz w:val="32"/>
          <w:lang w:val="en-US"/>
        </w:rPr>
        <w:lastRenderedPageBreak/>
        <w:t>2.5</w:t>
      </w:r>
      <w:r w:rsidRPr="00C46D3C">
        <w:rPr>
          <w:rFonts w:ascii="Arial" w:eastAsia="Times New Roman" w:hAnsi="Arial"/>
          <w:sz w:val="32"/>
          <w:lang w:val="en-US"/>
        </w:rPr>
        <w:tab/>
      </w:r>
      <w:r w:rsidR="00346BAC" w:rsidRPr="00C46D3C">
        <w:rPr>
          <w:rFonts w:ascii="Arial" w:eastAsia="Times New Roman" w:hAnsi="Arial"/>
          <w:sz w:val="32"/>
          <w:lang w:val="en-US"/>
        </w:rPr>
        <w:t>MBS simultaneous</w:t>
      </w:r>
      <w:r w:rsidR="00241C1F" w:rsidRPr="00C46D3C">
        <w:rPr>
          <w:rFonts w:ascii="Arial" w:eastAsia="Times New Roman" w:hAnsi="Arial"/>
          <w:sz w:val="32"/>
          <w:lang w:val="en-US"/>
        </w:rPr>
        <w:t xml:space="preserve"> reception</w:t>
      </w:r>
    </w:p>
    <w:p w14:paraId="794D3E7F" w14:textId="37D5393D" w:rsidR="006A406E" w:rsidRPr="00C46D3C" w:rsidRDefault="00AA5549" w:rsidP="006A406E">
      <w:pPr>
        <w:rPr>
          <w:lang w:val="en-US"/>
        </w:rPr>
      </w:pPr>
      <w:r w:rsidRPr="00C46D3C">
        <w:rPr>
          <w:lang w:val="en-US"/>
        </w:rPr>
        <w:t>Contributions [</w:t>
      </w:r>
      <w:r w:rsidR="00A849FB">
        <w:rPr>
          <w:lang w:val="en-US"/>
        </w:rPr>
        <w:t>9</w:t>
      </w:r>
      <w:r w:rsidR="004F4420" w:rsidRPr="00C46D3C">
        <w:rPr>
          <w:lang w:val="en-US"/>
        </w:rPr>
        <w:t xml:space="preserve">, </w:t>
      </w:r>
      <w:r w:rsidR="00A849FB">
        <w:rPr>
          <w:lang w:val="en-US"/>
        </w:rPr>
        <w:t>10</w:t>
      </w:r>
      <w:r w:rsidR="004F4420" w:rsidRPr="00C46D3C">
        <w:rPr>
          <w:lang w:val="en-US"/>
        </w:rPr>
        <w:t xml:space="preserve">, </w:t>
      </w:r>
      <w:r w:rsidR="00A849FB">
        <w:rPr>
          <w:lang w:val="en-US"/>
        </w:rPr>
        <w:t>24</w:t>
      </w:r>
      <w:r w:rsidR="004F4420" w:rsidRPr="00C46D3C">
        <w:rPr>
          <w:lang w:val="en-US"/>
        </w:rPr>
        <w:t xml:space="preserve">, </w:t>
      </w:r>
      <w:r w:rsidR="00A849FB">
        <w:rPr>
          <w:lang w:val="en-US"/>
        </w:rPr>
        <w:t>25</w:t>
      </w:r>
      <w:r w:rsidRPr="00C46D3C">
        <w:rPr>
          <w:lang w:val="en-US"/>
        </w:rPr>
        <w:t>] discuss simultaneous reception or prioritization of MBS PDSCH and another PDSCH.</w:t>
      </w:r>
    </w:p>
    <w:p w14:paraId="670D5365" w14:textId="47E1C08A" w:rsidR="009849E2" w:rsidRPr="00C46D3C" w:rsidRDefault="009849E2" w:rsidP="00881299">
      <w:pPr>
        <w:pStyle w:val="ListParagraph"/>
        <w:numPr>
          <w:ilvl w:val="0"/>
          <w:numId w:val="41"/>
        </w:numPr>
        <w:jc w:val="left"/>
        <w:rPr>
          <w:sz w:val="20"/>
          <w:szCs w:val="22"/>
          <w:lang w:val="en-US"/>
        </w:rPr>
      </w:pPr>
      <w:r w:rsidRPr="00C46D3C">
        <w:rPr>
          <w:sz w:val="20"/>
          <w:szCs w:val="22"/>
          <w:lang w:val="en-US"/>
        </w:rPr>
        <w:t>Contributions [</w:t>
      </w:r>
      <w:r w:rsidR="00A849FB">
        <w:rPr>
          <w:sz w:val="20"/>
          <w:szCs w:val="22"/>
          <w:lang w:val="en-US"/>
        </w:rPr>
        <w:t>10</w:t>
      </w:r>
      <w:r w:rsidRPr="00C46D3C">
        <w:rPr>
          <w:sz w:val="20"/>
          <w:szCs w:val="22"/>
          <w:lang w:val="en-US"/>
        </w:rPr>
        <w:t xml:space="preserve">, </w:t>
      </w:r>
      <w:r w:rsidR="00A849FB">
        <w:rPr>
          <w:sz w:val="20"/>
          <w:szCs w:val="22"/>
          <w:lang w:val="en-US"/>
        </w:rPr>
        <w:t>24</w:t>
      </w:r>
      <w:r w:rsidRPr="00C46D3C">
        <w:rPr>
          <w:sz w:val="20"/>
          <w:szCs w:val="22"/>
          <w:lang w:val="en-US"/>
        </w:rPr>
        <w:t xml:space="preserve">] note that UE features for FDM (and TDM) between unicast PDSCH and MBS PDSCH are already defined </w:t>
      </w:r>
      <w:r w:rsidR="006B4C05" w:rsidRPr="00C46D3C">
        <w:rPr>
          <w:sz w:val="20"/>
          <w:szCs w:val="22"/>
          <w:lang w:val="en-US"/>
        </w:rPr>
        <w:t>(see table below from TR 38.822 [3</w:t>
      </w:r>
      <w:r w:rsidR="008A67A5" w:rsidRPr="00C46D3C">
        <w:rPr>
          <w:sz w:val="20"/>
          <w:szCs w:val="22"/>
          <w:lang w:val="en-US"/>
        </w:rPr>
        <w:t>3</w:t>
      </w:r>
      <w:r w:rsidR="006B4C05" w:rsidRPr="00C46D3C">
        <w:rPr>
          <w:sz w:val="20"/>
          <w:szCs w:val="22"/>
          <w:lang w:val="en-US"/>
        </w:rPr>
        <w:t xml:space="preserve">]) </w:t>
      </w:r>
      <w:r w:rsidRPr="00C46D3C">
        <w:rPr>
          <w:sz w:val="20"/>
          <w:szCs w:val="22"/>
          <w:lang w:val="en-US"/>
        </w:rPr>
        <w:t>and that these can be reused for eRedCap.</w:t>
      </w:r>
    </w:p>
    <w:p w14:paraId="78FEF077" w14:textId="16161286" w:rsidR="009849E2" w:rsidRPr="00C46D3C" w:rsidRDefault="009849E2" w:rsidP="00881299">
      <w:pPr>
        <w:pStyle w:val="ListParagraph"/>
        <w:numPr>
          <w:ilvl w:val="0"/>
          <w:numId w:val="41"/>
        </w:numPr>
        <w:jc w:val="left"/>
        <w:rPr>
          <w:sz w:val="20"/>
          <w:szCs w:val="22"/>
          <w:lang w:val="en-US"/>
        </w:rPr>
      </w:pPr>
      <w:r w:rsidRPr="00C46D3C">
        <w:rPr>
          <w:sz w:val="20"/>
          <w:szCs w:val="22"/>
          <w:lang w:val="en-US"/>
        </w:rPr>
        <w:t>Contribution [</w:t>
      </w:r>
      <w:r w:rsidR="00A849FB">
        <w:rPr>
          <w:sz w:val="20"/>
          <w:szCs w:val="22"/>
          <w:lang w:val="en-US"/>
        </w:rPr>
        <w:t>9</w:t>
      </w:r>
      <w:r w:rsidRPr="00C46D3C">
        <w:rPr>
          <w:sz w:val="20"/>
          <w:szCs w:val="22"/>
          <w:lang w:val="en-US"/>
        </w:rPr>
        <w:t>] proposes</w:t>
      </w:r>
      <w:r w:rsidR="003D7455" w:rsidRPr="00C46D3C">
        <w:rPr>
          <w:sz w:val="20"/>
          <w:szCs w:val="22"/>
          <w:lang w:val="en-US"/>
        </w:rPr>
        <w:t xml:space="preserve"> </w:t>
      </w:r>
      <w:r w:rsidR="00BC2A9E" w:rsidRPr="00C46D3C">
        <w:rPr>
          <w:sz w:val="20"/>
          <w:szCs w:val="22"/>
          <w:lang w:val="en-US"/>
        </w:rPr>
        <w:t>that a UE capable of FDM should be able to receive unicast PDSCH and MBS PDSCH simultaneously if the total bandwidth does not exceed 25/12 PRBs for 15/30 kHz SCS, otherwise the UE prioritizes unicast PDSCH over MBS PDSCH</w:t>
      </w:r>
      <w:r w:rsidR="00320126" w:rsidRPr="00C46D3C">
        <w:rPr>
          <w:sz w:val="20"/>
          <w:szCs w:val="22"/>
          <w:lang w:val="en-US"/>
        </w:rPr>
        <w:t xml:space="preserve"> during two slots.</w:t>
      </w:r>
    </w:p>
    <w:p w14:paraId="3740749B" w14:textId="7AF57E6F" w:rsidR="00424F28" w:rsidRPr="00C46D3C" w:rsidRDefault="009849E2" w:rsidP="00881299">
      <w:pPr>
        <w:pStyle w:val="ListParagraph"/>
        <w:numPr>
          <w:ilvl w:val="0"/>
          <w:numId w:val="41"/>
        </w:numPr>
        <w:jc w:val="left"/>
        <w:rPr>
          <w:sz w:val="20"/>
          <w:szCs w:val="22"/>
          <w:lang w:val="en-US"/>
        </w:rPr>
      </w:pPr>
      <w:r w:rsidRPr="00C46D3C">
        <w:rPr>
          <w:sz w:val="20"/>
          <w:szCs w:val="22"/>
          <w:lang w:val="en-US"/>
        </w:rPr>
        <w:t>Contribution [</w:t>
      </w:r>
      <w:r w:rsidR="00A849FB">
        <w:rPr>
          <w:sz w:val="20"/>
          <w:szCs w:val="22"/>
          <w:lang w:val="en-US"/>
        </w:rPr>
        <w:t>25</w:t>
      </w:r>
      <w:r w:rsidRPr="00C46D3C">
        <w:rPr>
          <w:sz w:val="20"/>
          <w:szCs w:val="22"/>
          <w:lang w:val="en-US"/>
        </w:rPr>
        <w:t>] proposes that simultaneous reception should be supported conditioned on that the eRedCap UE capabilities are not exceeded. For broadcast, this would mean single-layer transmission with max 64QAM and max 10 Mbps in total. For multicast, it is proposed to introduce additional UE capabilities to indicate whether more than one layer and/or higher modulation order than 64QAM can be supported.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50"/>
        <w:gridCol w:w="2268"/>
        <w:gridCol w:w="5528"/>
      </w:tblGrid>
      <w:tr w:rsidR="006A406E" w:rsidRPr="00C46D3C" w14:paraId="6BF06A40" w14:textId="77777777" w:rsidTr="008962D6">
        <w:tc>
          <w:tcPr>
            <w:tcW w:w="988" w:type="dxa"/>
            <w:tcBorders>
              <w:top w:val="single" w:sz="4" w:space="0" w:color="auto"/>
              <w:left w:val="single" w:sz="4" w:space="0" w:color="auto"/>
              <w:bottom w:val="single" w:sz="4" w:space="0" w:color="auto"/>
              <w:right w:val="single" w:sz="4" w:space="0" w:color="auto"/>
            </w:tcBorders>
          </w:tcPr>
          <w:p w14:paraId="23637AB6" w14:textId="77777777" w:rsidR="006A406E" w:rsidRPr="00C46D3C" w:rsidRDefault="006A406E" w:rsidP="008962D6">
            <w:pPr>
              <w:pStyle w:val="TAL"/>
              <w:jc w:val="left"/>
              <w:rPr>
                <w:lang w:val="en-US"/>
              </w:rPr>
            </w:pPr>
            <w:r w:rsidRPr="00C46D3C">
              <w:rPr>
                <w:lang w:val="en-US"/>
              </w:rPr>
              <w:t>33. NR_MBS</w:t>
            </w:r>
          </w:p>
        </w:tc>
        <w:tc>
          <w:tcPr>
            <w:tcW w:w="850" w:type="dxa"/>
            <w:tcBorders>
              <w:top w:val="single" w:sz="4" w:space="0" w:color="auto"/>
              <w:left w:val="single" w:sz="4" w:space="0" w:color="auto"/>
              <w:bottom w:val="single" w:sz="4" w:space="0" w:color="auto"/>
              <w:right w:val="single" w:sz="4" w:space="0" w:color="auto"/>
            </w:tcBorders>
          </w:tcPr>
          <w:p w14:paraId="3A67533C" w14:textId="77777777" w:rsidR="006A406E" w:rsidRPr="00C46D3C" w:rsidRDefault="006A406E" w:rsidP="008962D6">
            <w:pPr>
              <w:pStyle w:val="TAL"/>
              <w:jc w:val="left"/>
              <w:rPr>
                <w:lang w:val="en-US"/>
              </w:rPr>
            </w:pPr>
            <w:r w:rsidRPr="00C46D3C">
              <w:rPr>
                <w:lang w:val="en-US"/>
              </w:rPr>
              <w:t>33-1-2</w:t>
            </w:r>
          </w:p>
        </w:tc>
        <w:tc>
          <w:tcPr>
            <w:tcW w:w="2268" w:type="dxa"/>
            <w:tcBorders>
              <w:top w:val="single" w:sz="4" w:space="0" w:color="auto"/>
              <w:left w:val="single" w:sz="4" w:space="0" w:color="auto"/>
              <w:bottom w:val="single" w:sz="4" w:space="0" w:color="auto"/>
              <w:right w:val="single" w:sz="4" w:space="0" w:color="auto"/>
            </w:tcBorders>
          </w:tcPr>
          <w:p w14:paraId="28F10AB3" w14:textId="77777777" w:rsidR="006A406E" w:rsidRPr="00C46D3C" w:rsidRDefault="006A406E" w:rsidP="008962D6">
            <w:pPr>
              <w:pStyle w:val="TAL"/>
              <w:jc w:val="left"/>
              <w:rPr>
                <w:lang w:val="en-US"/>
              </w:rPr>
            </w:pPr>
            <w:r w:rsidRPr="00C46D3C">
              <w:rPr>
                <w:lang w:val="en-US"/>
              </w:rPr>
              <w:t>FDM-ed unicast PDSCH and group-common PDSCH for broadcast</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2345011" w14:textId="77777777" w:rsidR="006A406E" w:rsidRPr="00C46D3C" w:rsidRDefault="006A406E" w:rsidP="008962D6">
            <w:pPr>
              <w:pStyle w:val="TAL"/>
              <w:jc w:val="left"/>
              <w:rPr>
                <w:lang w:val="en-US"/>
              </w:rPr>
            </w:pPr>
            <w:r w:rsidRPr="00C46D3C">
              <w:rPr>
                <w:lang w:val="en-US"/>
              </w:rPr>
              <w:t>1. Support FDM between one unicast PDSCH and one group-common PDSCH for broadcast in RRC CONNECTED mode in a slot.</w:t>
            </w:r>
          </w:p>
        </w:tc>
      </w:tr>
      <w:tr w:rsidR="006A406E" w:rsidRPr="00C46D3C" w14:paraId="4066BC0F" w14:textId="77777777" w:rsidTr="008962D6">
        <w:tc>
          <w:tcPr>
            <w:tcW w:w="988" w:type="dxa"/>
            <w:tcBorders>
              <w:top w:val="single" w:sz="4" w:space="0" w:color="auto"/>
              <w:left w:val="single" w:sz="4" w:space="0" w:color="auto"/>
              <w:bottom w:val="single" w:sz="4" w:space="0" w:color="auto"/>
              <w:right w:val="single" w:sz="4" w:space="0" w:color="auto"/>
            </w:tcBorders>
          </w:tcPr>
          <w:p w14:paraId="0128FD6F" w14:textId="4CC7EA90" w:rsidR="006A406E" w:rsidRPr="00C46D3C" w:rsidRDefault="006A406E" w:rsidP="008962D6">
            <w:pPr>
              <w:pStyle w:val="TAL"/>
              <w:jc w:val="left"/>
              <w:rPr>
                <w:lang w:val="en-US"/>
              </w:rPr>
            </w:pPr>
            <w:r w:rsidRPr="00C46D3C">
              <w:rPr>
                <w:lang w:val="en-US"/>
              </w:rPr>
              <w:t>33. NR_MBS</w:t>
            </w:r>
          </w:p>
        </w:tc>
        <w:tc>
          <w:tcPr>
            <w:tcW w:w="850" w:type="dxa"/>
            <w:tcBorders>
              <w:top w:val="single" w:sz="4" w:space="0" w:color="auto"/>
              <w:left w:val="single" w:sz="4" w:space="0" w:color="auto"/>
              <w:bottom w:val="single" w:sz="4" w:space="0" w:color="auto"/>
              <w:right w:val="single" w:sz="4" w:space="0" w:color="auto"/>
            </w:tcBorders>
          </w:tcPr>
          <w:p w14:paraId="1C8F3942" w14:textId="77777777" w:rsidR="006A406E" w:rsidRPr="00C46D3C" w:rsidRDefault="006A406E" w:rsidP="008962D6">
            <w:pPr>
              <w:pStyle w:val="TAL"/>
              <w:jc w:val="left"/>
              <w:rPr>
                <w:lang w:val="en-US"/>
              </w:rPr>
            </w:pPr>
            <w:r w:rsidRPr="00C46D3C">
              <w:rPr>
                <w:lang w:val="en-US"/>
              </w:rPr>
              <w:t>33-3-2</w:t>
            </w:r>
          </w:p>
        </w:tc>
        <w:tc>
          <w:tcPr>
            <w:tcW w:w="2268" w:type="dxa"/>
            <w:tcBorders>
              <w:top w:val="single" w:sz="4" w:space="0" w:color="auto"/>
              <w:left w:val="single" w:sz="4" w:space="0" w:color="auto"/>
              <w:bottom w:val="single" w:sz="4" w:space="0" w:color="auto"/>
              <w:right w:val="single" w:sz="4" w:space="0" w:color="auto"/>
            </w:tcBorders>
          </w:tcPr>
          <w:p w14:paraId="3D9459B7" w14:textId="77777777" w:rsidR="006A406E" w:rsidRPr="00C46D3C" w:rsidRDefault="006A406E" w:rsidP="008962D6">
            <w:pPr>
              <w:pStyle w:val="TAL"/>
              <w:jc w:val="left"/>
              <w:rPr>
                <w:lang w:val="en-US"/>
              </w:rPr>
            </w:pPr>
            <w:r w:rsidRPr="00C46D3C">
              <w:rPr>
                <w:lang w:val="en-US"/>
              </w:rPr>
              <w:t>FDM-ed unicast PDSCH and one group-common PDSCH for multicast</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F42A46B" w14:textId="77777777" w:rsidR="006A406E" w:rsidRPr="00C46D3C" w:rsidRDefault="006A406E" w:rsidP="008962D6">
            <w:pPr>
              <w:pStyle w:val="TAL"/>
              <w:jc w:val="left"/>
              <w:rPr>
                <w:lang w:val="en-US"/>
              </w:rPr>
            </w:pPr>
            <w:r w:rsidRPr="00C46D3C">
              <w:rPr>
                <w:lang w:val="en-US"/>
              </w:rPr>
              <w:t>1. Support FDM between one dynamically scheduled unicast PDSCH and one dynamically scheduled group-common PDSCH for multicast in RRC CONNECTED mode in a slot.</w:t>
            </w:r>
          </w:p>
          <w:p w14:paraId="3AAAAAC9" w14:textId="77777777" w:rsidR="006A406E" w:rsidRPr="00C46D3C" w:rsidRDefault="006A406E" w:rsidP="008962D6">
            <w:pPr>
              <w:pStyle w:val="TAL"/>
              <w:jc w:val="left"/>
              <w:rPr>
                <w:lang w:val="en-US"/>
              </w:rPr>
            </w:pPr>
          </w:p>
        </w:tc>
      </w:tr>
      <w:tr w:rsidR="00B6344C" w:rsidRPr="00C46D3C" w14:paraId="0C9F898C" w14:textId="77777777" w:rsidTr="008962D6">
        <w:tc>
          <w:tcPr>
            <w:tcW w:w="988" w:type="dxa"/>
            <w:tcBorders>
              <w:top w:val="single" w:sz="4" w:space="0" w:color="auto"/>
              <w:left w:val="single" w:sz="4" w:space="0" w:color="auto"/>
              <w:bottom w:val="single" w:sz="4" w:space="0" w:color="auto"/>
              <w:right w:val="single" w:sz="4" w:space="0" w:color="auto"/>
            </w:tcBorders>
          </w:tcPr>
          <w:p w14:paraId="58FBC0FD" w14:textId="10FC1966" w:rsidR="00B6344C" w:rsidRPr="00C46D3C" w:rsidRDefault="00B6344C" w:rsidP="00B6344C">
            <w:pPr>
              <w:pStyle w:val="TAL"/>
              <w:jc w:val="left"/>
              <w:rPr>
                <w:lang w:val="en-US"/>
              </w:rPr>
            </w:pPr>
            <w:r w:rsidRPr="00C46D3C">
              <w:rPr>
                <w:lang w:val="en-US"/>
              </w:rPr>
              <w:t>33. NR_MBS</w:t>
            </w:r>
          </w:p>
        </w:tc>
        <w:tc>
          <w:tcPr>
            <w:tcW w:w="850" w:type="dxa"/>
            <w:tcBorders>
              <w:top w:val="single" w:sz="4" w:space="0" w:color="auto"/>
              <w:left w:val="single" w:sz="4" w:space="0" w:color="auto"/>
              <w:bottom w:val="single" w:sz="4" w:space="0" w:color="auto"/>
              <w:right w:val="single" w:sz="4" w:space="0" w:color="auto"/>
            </w:tcBorders>
          </w:tcPr>
          <w:p w14:paraId="4D2793B5" w14:textId="326706F7" w:rsidR="00B6344C" w:rsidRPr="00C46D3C" w:rsidRDefault="00B6344C" w:rsidP="00B6344C">
            <w:pPr>
              <w:pStyle w:val="TAL"/>
              <w:jc w:val="left"/>
              <w:rPr>
                <w:lang w:val="en-US"/>
              </w:rPr>
            </w:pPr>
            <w:r w:rsidRPr="00C46D3C">
              <w:rPr>
                <w:lang w:val="en-US"/>
              </w:rPr>
              <w:t>33-3-3</w:t>
            </w:r>
          </w:p>
        </w:tc>
        <w:tc>
          <w:tcPr>
            <w:tcW w:w="2268" w:type="dxa"/>
            <w:tcBorders>
              <w:top w:val="single" w:sz="4" w:space="0" w:color="auto"/>
              <w:left w:val="single" w:sz="4" w:space="0" w:color="auto"/>
              <w:bottom w:val="single" w:sz="4" w:space="0" w:color="auto"/>
              <w:right w:val="single" w:sz="4" w:space="0" w:color="auto"/>
            </w:tcBorders>
          </w:tcPr>
          <w:p w14:paraId="025A72E1" w14:textId="35831250" w:rsidR="00B6344C" w:rsidRPr="00C46D3C" w:rsidRDefault="00B6344C" w:rsidP="00B6344C">
            <w:pPr>
              <w:pStyle w:val="TAL"/>
              <w:jc w:val="left"/>
              <w:rPr>
                <w:lang w:val="en-US"/>
              </w:rPr>
            </w:pPr>
            <w:r w:rsidRPr="00C46D3C">
              <w:rPr>
                <w:lang w:val="en-US"/>
              </w:rPr>
              <w:t>Intra-slot TDM-ed unicast PDSCH and group-common PDSCH</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0626613" w14:textId="77777777" w:rsidR="00B6344C" w:rsidRPr="00C46D3C" w:rsidRDefault="00B6344C" w:rsidP="00B6344C">
            <w:pPr>
              <w:pStyle w:val="TAL"/>
              <w:jc w:val="left"/>
              <w:rPr>
                <w:lang w:val="en-US"/>
              </w:rPr>
            </w:pPr>
            <w:r w:rsidRPr="00C46D3C">
              <w:rPr>
                <w:lang w:val="en-US"/>
              </w:rPr>
              <w:t>1. Support TDM between one unicast PDSCH and one group-common PDSCH in a slot.</w:t>
            </w:r>
          </w:p>
          <w:p w14:paraId="59F2A6AA" w14:textId="77777777" w:rsidR="00B6344C" w:rsidRPr="00C46D3C" w:rsidRDefault="00B6344C" w:rsidP="00B6344C">
            <w:pPr>
              <w:pStyle w:val="TAL"/>
              <w:jc w:val="left"/>
              <w:rPr>
                <w:lang w:val="en-US"/>
              </w:rPr>
            </w:pPr>
            <w:r w:rsidRPr="00C46D3C">
              <w:rPr>
                <w:lang w:val="en-US"/>
              </w:rPr>
              <w:t>2. Support TDM between M (M&gt;1) TDMed unicast PDSCHs and one group-common PDSCH in a slot per CC</w:t>
            </w:r>
          </w:p>
          <w:p w14:paraId="4CF0B7B4" w14:textId="77777777" w:rsidR="00B6344C" w:rsidRPr="00C46D3C" w:rsidRDefault="00B6344C" w:rsidP="00B6344C">
            <w:pPr>
              <w:pStyle w:val="TAL"/>
              <w:jc w:val="left"/>
              <w:rPr>
                <w:lang w:val="en-US"/>
              </w:rPr>
            </w:pPr>
            <w:r w:rsidRPr="00C46D3C">
              <w:rPr>
                <w:lang w:val="en-US"/>
              </w:rPr>
              <w:t>3. Support TDM among N (N&gt;1) group-common PDSCHs in a slot per CC</w:t>
            </w:r>
          </w:p>
          <w:p w14:paraId="49C4447D" w14:textId="77777777" w:rsidR="00B6344C" w:rsidRPr="00C46D3C" w:rsidRDefault="00B6344C" w:rsidP="00B6344C">
            <w:pPr>
              <w:pStyle w:val="TAL"/>
              <w:jc w:val="left"/>
              <w:rPr>
                <w:lang w:val="en-US"/>
              </w:rPr>
            </w:pPr>
            <w:r w:rsidRPr="00C46D3C">
              <w:rPr>
                <w:lang w:val="en-US"/>
              </w:rPr>
              <w:t>4. Support TDM between K (K&gt;1) TDMed unicast PDSCHs and L (L&gt;1) TDMed group-common PDSCHs in a slot per CC</w:t>
            </w:r>
          </w:p>
          <w:p w14:paraId="09844FEC" w14:textId="77777777" w:rsidR="00B6344C" w:rsidRPr="00C46D3C" w:rsidRDefault="00B6344C" w:rsidP="00B6344C">
            <w:pPr>
              <w:pStyle w:val="TAL"/>
              <w:jc w:val="left"/>
              <w:rPr>
                <w:lang w:val="en-US"/>
              </w:rPr>
            </w:pPr>
            <w:r w:rsidRPr="00C46D3C">
              <w:rPr>
                <w:lang w:val="en-US"/>
              </w:rPr>
              <w:t>5. The UE maximum number of TDMed PDSCH receptions capability in a slot per CC is kept as for Rel-15/Rel-16, i.e., {2/4/7} based on UE FG5-11/5-11a/5-11b.</w:t>
            </w:r>
          </w:p>
          <w:p w14:paraId="33FAC26A" w14:textId="77777777" w:rsidR="00B6344C" w:rsidRPr="00C46D3C" w:rsidRDefault="00B6344C" w:rsidP="00B6344C">
            <w:pPr>
              <w:pStyle w:val="TAL"/>
              <w:ind w:left="184"/>
              <w:jc w:val="left"/>
              <w:rPr>
                <w:lang w:val="en-US"/>
              </w:rPr>
            </w:pPr>
            <w:r w:rsidRPr="00C46D3C">
              <w:rPr>
                <w:lang w:val="en-US"/>
              </w:rPr>
              <w:t>-</w:t>
            </w:r>
            <w:r w:rsidRPr="00C46D3C">
              <w:rPr>
                <w:lang w:val="en-US" w:eastAsia="ko-KR"/>
              </w:rPr>
              <w:tab/>
            </w:r>
            <w:r w:rsidRPr="00C46D3C">
              <w:rPr>
                <w:lang w:val="en-US"/>
              </w:rPr>
              <w:t>Note:  Group-common PDSCH(s) are counted as unicast PDSCH(s).</w:t>
            </w:r>
          </w:p>
          <w:p w14:paraId="36012065" w14:textId="77777777" w:rsidR="00B6344C" w:rsidRPr="00C46D3C" w:rsidRDefault="00B6344C" w:rsidP="00B6344C">
            <w:pPr>
              <w:pStyle w:val="TAL"/>
              <w:ind w:left="184"/>
              <w:jc w:val="left"/>
              <w:rPr>
                <w:lang w:val="en-US"/>
              </w:rPr>
            </w:pPr>
            <w:r w:rsidRPr="00C46D3C">
              <w:rPr>
                <w:lang w:val="en-US"/>
              </w:rPr>
              <w:t>-</w:t>
            </w:r>
            <w:r w:rsidRPr="00C46D3C">
              <w:rPr>
                <w:lang w:val="en-US" w:eastAsia="ko-KR"/>
              </w:rPr>
              <w:tab/>
            </w:r>
            <w:r w:rsidRPr="00C46D3C">
              <w:rPr>
                <w:lang w:val="en-US"/>
              </w:rPr>
              <w:t>Note: The max number of (M+1), N, (K+L) are determined based on the numbers reported by FG5-11 and/or FG5-11a and/or FG5-11b.</w:t>
            </w:r>
          </w:p>
          <w:p w14:paraId="64448BE5" w14:textId="77777777" w:rsidR="00B6344C" w:rsidRPr="00C46D3C" w:rsidRDefault="00B6344C" w:rsidP="00B6344C">
            <w:pPr>
              <w:pStyle w:val="TAL"/>
              <w:jc w:val="left"/>
              <w:rPr>
                <w:lang w:val="en-US"/>
              </w:rPr>
            </w:pPr>
            <w:r w:rsidRPr="00C46D3C">
              <w:rPr>
                <w:lang w:val="en-US"/>
              </w:rPr>
              <w:t>6. up to one broadcast PDSCH is supported in a slot.</w:t>
            </w:r>
          </w:p>
          <w:p w14:paraId="62F5D955" w14:textId="34B7BBCA" w:rsidR="00B6344C" w:rsidRPr="00C46D3C" w:rsidRDefault="00B6344C" w:rsidP="00B6344C">
            <w:pPr>
              <w:pStyle w:val="TAL"/>
              <w:jc w:val="left"/>
              <w:rPr>
                <w:lang w:val="en-US"/>
              </w:rPr>
            </w:pPr>
            <w:r w:rsidRPr="00C46D3C">
              <w:rPr>
                <w:lang w:val="en-US"/>
              </w:rPr>
              <w:t>7. For any two consecutive slots n and n+1, if there are more than 1 broadcast/multicast/unicast PDSCH in either slot, whether to require the minimum time separation between starting time of any two broadcast/multicast/unicast PDSCHs within the duration of these slots is 4 OFDM symbol for 30kHz and 7 OFDM symbol for 60kHz</w:t>
            </w:r>
          </w:p>
        </w:tc>
      </w:tr>
    </w:tbl>
    <w:p w14:paraId="6D5D5FEF" w14:textId="05786590" w:rsidR="00AA5549" w:rsidRPr="00C46D3C" w:rsidRDefault="0004222F" w:rsidP="00AA5549">
      <w:pPr>
        <w:rPr>
          <w:b/>
          <w:lang w:val="en-US"/>
        </w:rPr>
      </w:pPr>
      <w:r w:rsidRPr="00C46D3C">
        <w:rPr>
          <w:lang w:val="en-US"/>
        </w:rPr>
        <w:br/>
      </w:r>
      <w:r w:rsidR="00AA5549" w:rsidRPr="00C46D3C">
        <w:rPr>
          <w:b/>
          <w:highlight w:val="cyan"/>
          <w:lang w:val="en-US"/>
        </w:rPr>
        <w:t xml:space="preserve">FL1 </w:t>
      </w:r>
      <w:r w:rsidR="00565048" w:rsidRPr="00C46D3C">
        <w:rPr>
          <w:b/>
          <w:highlight w:val="cyan"/>
          <w:lang w:val="en-US"/>
        </w:rPr>
        <w:t>Medium</w:t>
      </w:r>
      <w:r w:rsidR="00AA5549" w:rsidRPr="00C46D3C">
        <w:rPr>
          <w:b/>
          <w:highlight w:val="cyan"/>
          <w:lang w:val="en-US"/>
        </w:rPr>
        <w:t xml:space="preserve"> Priority Question 2.</w:t>
      </w:r>
      <w:r w:rsidR="006B2E72" w:rsidRPr="00C46D3C">
        <w:rPr>
          <w:b/>
          <w:highlight w:val="cyan"/>
          <w:lang w:val="en-US"/>
        </w:rPr>
        <w:t>5</w:t>
      </w:r>
      <w:r w:rsidR="00AA5549" w:rsidRPr="00C46D3C">
        <w:rPr>
          <w:b/>
          <w:highlight w:val="cyan"/>
          <w:lang w:val="en-US"/>
        </w:rPr>
        <w:t>-1a</w:t>
      </w:r>
      <w:r w:rsidR="00AA5549" w:rsidRPr="00C46D3C">
        <w:rPr>
          <w:b/>
          <w:lang w:val="en-US"/>
        </w:rPr>
        <w:t>: Should the UE receive MBS PDSCH and another PDSCH simultaneously under some circumstances? If the answer is yes, please comment on those circumstances in the comment field. If the answer is no, please comment on how the UE should prioritize between the two PDSCHs.</w:t>
      </w:r>
    </w:p>
    <w:tbl>
      <w:tblPr>
        <w:tblStyle w:val="TableGrid"/>
        <w:tblW w:w="9631" w:type="dxa"/>
        <w:tblLayout w:type="fixed"/>
        <w:tblLook w:val="04A0" w:firstRow="1" w:lastRow="0" w:firstColumn="1" w:lastColumn="0" w:noHBand="0" w:noVBand="1"/>
      </w:tblPr>
      <w:tblGrid>
        <w:gridCol w:w="1479"/>
        <w:gridCol w:w="1372"/>
        <w:gridCol w:w="6780"/>
      </w:tblGrid>
      <w:tr w:rsidR="00AA5549" w:rsidRPr="00C46D3C" w14:paraId="323E4CA5" w14:textId="77777777" w:rsidTr="008962D6">
        <w:tc>
          <w:tcPr>
            <w:tcW w:w="1479" w:type="dxa"/>
            <w:shd w:val="clear" w:color="auto" w:fill="D9D9D9" w:themeFill="background1" w:themeFillShade="D9"/>
          </w:tcPr>
          <w:p w14:paraId="323636E1" w14:textId="77777777" w:rsidR="00AA5549" w:rsidRPr="00C46D3C" w:rsidRDefault="00AA5549" w:rsidP="008962D6">
            <w:pPr>
              <w:jc w:val="left"/>
              <w:rPr>
                <w:b/>
                <w:bCs/>
                <w:lang w:val="en-US"/>
              </w:rPr>
            </w:pPr>
            <w:r w:rsidRPr="00C46D3C">
              <w:rPr>
                <w:b/>
                <w:bCs/>
                <w:lang w:val="en-US"/>
              </w:rPr>
              <w:t>Company</w:t>
            </w:r>
          </w:p>
        </w:tc>
        <w:tc>
          <w:tcPr>
            <w:tcW w:w="1372" w:type="dxa"/>
            <w:shd w:val="clear" w:color="auto" w:fill="D9D9D9" w:themeFill="background1" w:themeFillShade="D9"/>
          </w:tcPr>
          <w:p w14:paraId="64E434AC" w14:textId="77777777" w:rsidR="00AA5549" w:rsidRPr="00C46D3C" w:rsidRDefault="00AA5549" w:rsidP="008962D6">
            <w:pPr>
              <w:jc w:val="left"/>
              <w:rPr>
                <w:b/>
                <w:bCs/>
                <w:lang w:val="en-US"/>
              </w:rPr>
            </w:pPr>
            <w:r w:rsidRPr="00C46D3C">
              <w:rPr>
                <w:b/>
                <w:bCs/>
                <w:lang w:val="en-US"/>
              </w:rPr>
              <w:t>Y/N</w:t>
            </w:r>
          </w:p>
        </w:tc>
        <w:tc>
          <w:tcPr>
            <w:tcW w:w="6780" w:type="dxa"/>
            <w:shd w:val="clear" w:color="auto" w:fill="D9D9D9" w:themeFill="background1" w:themeFillShade="D9"/>
          </w:tcPr>
          <w:p w14:paraId="21C589A5" w14:textId="77777777" w:rsidR="00AA5549" w:rsidRPr="00C46D3C" w:rsidRDefault="00AA5549" w:rsidP="008962D6">
            <w:pPr>
              <w:jc w:val="left"/>
              <w:rPr>
                <w:b/>
                <w:bCs/>
                <w:lang w:val="en-US"/>
              </w:rPr>
            </w:pPr>
            <w:r w:rsidRPr="00C46D3C">
              <w:rPr>
                <w:b/>
                <w:bCs/>
                <w:lang w:val="en-US"/>
              </w:rPr>
              <w:t>Comments</w:t>
            </w:r>
          </w:p>
        </w:tc>
      </w:tr>
      <w:tr w:rsidR="00AA5549" w:rsidRPr="00C46D3C" w14:paraId="462AF834" w14:textId="77777777" w:rsidTr="008962D6">
        <w:tc>
          <w:tcPr>
            <w:tcW w:w="1479" w:type="dxa"/>
          </w:tcPr>
          <w:p w14:paraId="1B0F1748" w14:textId="07CD4DCC" w:rsidR="00AA5549" w:rsidRPr="00C46D3C" w:rsidRDefault="00687D60" w:rsidP="008962D6">
            <w:pPr>
              <w:jc w:val="left"/>
              <w:rPr>
                <w:rFonts w:eastAsiaTheme="minorEastAsia"/>
                <w:lang w:val="en-US" w:eastAsia="zh-CN"/>
              </w:rPr>
            </w:pPr>
            <w:r>
              <w:rPr>
                <w:rFonts w:eastAsiaTheme="minorEastAsia"/>
                <w:lang w:val="en-US" w:eastAsia="zh-CN"/>
              </w:rPr>
              <w:t>QC</w:t>
            </w:r>
          </w:p>
        </w:tc>
        <w:tc>
          <w:tcPr>
            <w:tcW w:w="1372" w:type="dxa"/>
          </w:tcPr>
          <w:p w14:paraId="2CFCE79E" w14:textId="51017A4D" w:rsidR="00AA5549" w:rsidRPr="00C46D3C" w:rsidRDefault="00687D60" w:rsidP="008962D6">
            <w:pPr>
              <w:tabs>
                <w:tab w:val="left" w:pos="551"/>
              </w:tabs>
              <w:jc w:val="left"/>
              <w:rPr>
                <w:rFonts w:eastAsiaTheme="minorEastAsia"/>
                <w:lang w:val="en-US" w:eastAsia="zh-CN"/>
              </w:rPr>
            </w:pPr>
            <w:r>
              <w:rPr>
                <w:rFonts w:eastAsiaTheme="minorEastAsia"/>
                <w:lang w:val="en-US" w:eastAsia="zh-CN"/>
              </w:rPr>
              <w:t>Yes</w:t>
            </w:r>
          </w:p>
        </w:tc>
        <w:tc>
          <w:tcPr>
            <w:tcW w:w="6780" w:type="dxa"/>
          </w:tcPr>
          <w:p w14:paraId="27E2D788" w14:textId="56AD0185" w:rsidR="00687D60" w:rsidRDefault="00687D60" w:rsidP="00687D60">
            <w:pPr>
              <w:spacing w:after="0" w:line="240" w:lineRule="auto"/>
              <w:jc w:val="left"/>
              <w:rPr>
                <w:rFonts w:eastAsiaTheme="minorEastAsia"/>
                <w:lang w:val="en-US" w:eastAsia="zh-CN"/>
              </w:rPr>
            </w:pPr>
            <w:r>
              <w:rPr>
                <w:rFonts w:eastAsiaTheme="minorEastAsia"/>
                <w:lang w:val="en-US" w:eastAsia="zh-CN"/>
              </w:rPr>
              <w:t xml:space="preserve">Simultaneous MBS + unicast PDSCH is not much different than simultaneous </w:t>
            </w:r>
            <w:r w:rsidR="009749DE" w:rsidRPr="00216E64">
              <w:rPr>
                <w:rFonts w:eastAsiaTheme="minorEastAsia"/>
                <w:lang w:val="en-US" w:eastAsia="zh-CN"/>
              </w:rPr>
              <w:t>SIB/paging/RAR</w:t>
            </w:r>
            <w:r w:rsidR="009749DE">
              <w:rPr>
                <w:rFonts w:eastAsiaTheme="minorEastAsia"/>
                <w:lang w:val="en-US" w:eastAsia="zh-CN"/>
              </w:rPr>
              <w:t xml:space="preserve"> </w:t>
            </w:r>
            <w:r>
              <w:rPr>
                <w:rFonts w:eastAsiaTheme="minorEastAsia"/>
                <w:lang w:val="en-US" w:eastAsia="zh-CN"/>
              </w:rPr>
              <w:t xml:space="preserve">+ unicast PDSCH. So, on high level, this feature should be supported. </w:t>
            </w:r>
          </w:p>
          <w:p w14:paraId="14176AB9" w14:textId="77777777" w:rsidR="00687D60" w:rsidRDefault="00687D60" w:rsidP="00687D60">
            <w:pPr>
              <w:spacing w:after="0" w:line="240" w:lineRule="auto"/>
              <w:jc w:val="left"/>
              <w:rPr>
                <w:rFonts w:eastAsiaTheme="minorEastAsia"/>
                <w:lang w:val="en-US" w:eastAsia="zh-CN"/>
              </w:rPr>
            </w:pPr>
          </w:p>
          <w:p w14:paraId="52B2C44C" w14:textId="6EA76BE3" w:rsidR="00687D60" w:rsidRPr="00216E64" w:rsidRDefault="00687D60" w:rsidP="00687D60">
            <w:pPr>
              <w:spacing w:after="0" w:line="240" w:lineRule="auto"/>
              <w:jc w:val="left"/>
              <w:rPr>
                <w:rFonts w:eastAsiaTheme="minorEastAsia"/>
                <w:lang w:val="en-US" w:eastAsia="zh-CN"/>
              </w:rPr>
            </w:pPr>
            <w:r w:rsidRPr="00687D60">
              <w:rPr>
                <w:rFonts w:eastAsiaTheme="minorEastAsia"/>
                <w:lang w:val="en-US" w:eastAsia="zh-CN"/>
              </w:rPr>
              <w:t xml:space="preserve">The </w:t>
            </w:r>
            <w:r>
              <w:rPr>
                <w:rFonts w:eastAsiaTheme="minorEastAsia"/>
                <w:lang w:val="en-US" w:eastAsia="zh-CN"/>
              </w:rPr>
              <w:t xml:space="preserve">overall </w:t>
            </w:r>
            <w:r w:rsidRPr="00687D60">
              <w:rPr>
                <w:rFonts w:eastAsiaTheme="minorEastAsia"/>
                <w:lang w:val="en-US" w:eastAsia="zh-CN"/>
              </w:rPr>
              <w:t xml:space="preserve">condition to allow </w:t>
            </w:r>
            <w:r>
              <w:rPr>
                <w:rFonts w:eastAsiaTheme="minorEastAsia"/>
                <w:lang w:val="en-US" w:eastAsia="zh-CN"/>
              </w:rPr>
              <w:t xml:space="preserve">simultaneous </w:t>
            </w:r>
            <w:r w:rsidRPr="00687D60">
              <w:rPr>
                <w:rFonts w:eastAsiaTheme="minorEastAsia"/>
                <w:lang w:val="en-US" w:eastAsia="zh-CN"/>
              </w:rPr>
              <w:t>MBS PDSCH and another PDSCH is that</w:t>
            </w:r>
            <w:r>
              <w:rPr>
                <w:rFonts w:eastAsiaTheme="minorEastAsia"/>
                <w:lang w:val="en-US" w:eastAsia="zh-CN"/>
              </w:rPr>
              <w:t xml:space="preserve"> </w:t>
            </w:r>
            <w:r w:rsidRPr="00687D60">
              <w:rPr>
                <w:rFonts w:eastAsiaTheme="minorEastAsia"/>
                <w:lang w:val="en-US" w:eastAsia="zh-CN"/>
              </w:rPr>
              <w:t xml:space="preserve">the sum data rate of the FDMed </w:t>
            </w:r>
            <w:r>
              <w:rPr>
                <w:rFonts w:eastAsiaTheme="minorEastAsia"/>
                <w:lang w:val="en-US" w:eastAsia="zh-CN"/>
              </w:rPr>
              <w:t>MBS and another PDSCH</w:t>
            </w:r>
            <w:r w:rsidRPr="00687D60">
              <w:rPr>
                <w:rFonts w:eastAsiaTheme="minorEastAsia"/>
                <w:lang w:val="en-US" w:eastAsia="zh-CN"/>
              </w:rPr>
              <w:t xml:space="preserve"> does not exceed the peak data rate of 10Mbps.</w:t>
            </w:r>
            <w:r w:rsidRPr="00216E64">
              <w:rPr>
                <w:rFonts w:eastAsiaTheme="minorEastAsia"/>
                <w:lang w:val="en-US" w:eastAsia="zh-CN"/>
              </w:rPr>
              <w:t xml:space="preserve"> For PR1 UE, this sum data rate constraint is sufficient. For PR3 UE, maybe additional BW restriction can be considered. </w:t>
            </w:r>
          </w:p>
          <w:p w14:paraId="4BCAAA40" w14:textId="77777777" w:rsidR="00687D60" w:rsidRPr="00216E64" w:rsidRDefault="00687D60" w:rsidP="00687D60">
            <w:pPr>
              <w:spacing w:after="0" w:line="240" w:lineRule="auto"/>
              <w:jc w:val="left"/>
              <w:rPr>
                <w:rFonts w:eastAsiaTheme="minorEastAsia"/>
                <w:lang w:val="en-US" w:eastAsia="zh-CN"/>
              </w:rPr>
            </w:pPr>
          </w:p>
          <w:p w14:paraId="7D4E76A8" w14:textId="616125A8" w:rsidR="00AA5549" w:rsidRPr="00216E64" w:rsidRDefault="00687D60" w:rsidP="00216E64">
            <w:pPr>
              <w:jc w:val="left"/>
              <w:rPr>
                <w:rFonts w:eastAsiaTheme="minorEastAsia"/>
                <w:lang w:val="en-US" w:eastAsia="zh-CN"/>
              </w:rPr>
            </w:pPr>
            <w:r w:rsidRPr="009749DE">
              <w:rPr>
                <w:rFonts w:eastAsiaTheme="minorEastAsia"/>
                <w:lang w:val="en-US" w:eastAsia="zh-CN"/>
              </w:rPr>
              <w:lastRenderedPageBreak/>
              <w:t>On low level, the</w:t>
            </w:r>
            <w:r w:rsidR="009749DE" w:rsidRPr="009749DE">
              <w:rPr>
                <w:rFonts w:eastAsiaTheme="minorEastAsia"/>
                <w:lang w:val="en-US" w:eastAsia="zh-CN"/>
              </w:rPr>
              <w:t>re are some minor differen</w:t>
            </w:r>
            <w:r w:rsidR="001D478D">
              <w:rPr>
                <w:rFonts w:eastAsiaTheme="minorEastAsia"/>
                <w:lang w:val="en-US" w:eastAsia="zh-CN"/>
              </w:rPr>
              <w:t>ces</w:t>
            </w:r>
            <w:r w:rsidR="009749DE" w:rsidRPr="009749DE">
              <w:rPr>
                <w:rFonts w:eastAsiaTheme="minorEastAsia"/>
                <w:lang w:val="en-US" w:eastAsia="zh-CN"/>
              </w:rPr>
              <w:t xml:space="preserve"> between </w:t>
            </w:r>
            <w:r w:rsidR="009749DE">
              <w:rPr>
                <w:rFonts w:eastAsiaTheme="minorEastAsia"/>
                <w:lang w:val="en-US" w:eastAsia="zh-CN"/>
              </w:rPr>
              <w:t xml:space="preserve">MBS + unicast PDSCH vs legacy </w:t>
            </w:r>
            <w:r w:rsidR="009749DE" w:rsidRPr="009749DE">
              <w:rPr>
                <w:rFonts w:eastAsiaTheme="minorEastAsia"/>
                <w:lang w:val="en-US" w:eastAsia="zh-CN"/>
              </w:rPr>
              <w:t xml:space="preserve">SIB/paging/RAR </w:t>
            </w:r>
            <w:r w:rsidR="009749DE">
              <w:rPr>
                <w:rFonts w:eastAsiaTheme="minorEastAsia"/>
                <w:lang w:val="en-US" w:eastAsia="zh-CN"/>
              </w:rPr>
              <w:t xml:space="preserve">+ unicast PDSCH. The difference is that </w:t>
            </w:r>
            <w:r w:rsidR="009749DE" w:rsidRPr="009749DE">
              <w:rPr>
                <w:rFonts w:eastAsiaTheme="minorEastAsia"/>
                <w:lang w:val="en-US" w:eastAsia="zh-CN"/>
              </w:rPr>
              <w:t>SIB/paging/RAR</w:t>
            </w:r>
            <w:r w:rsidR="009749DE">
              <w:rPr>
                <w:rFonts w:eastAsiaTheme="minorEastAsia"/>
                <w:lang w:val="en-US" w:eastAsia="zh-CN"/>
              </w:rPr>
              <w:t xml:space="preserve"> is capped with single layer and 64QAM. While, multicast MBS can have &gt;1 layers and &gt;64QAM. Therefore, a dedicated UE capability can be introduced to handle those scenarios of multicast MBS with &gt;1 layers and &gt;64QAM + unicast PDSCH.</w:t>
            </w:r>
          </w:p>
        </w:tc>
      </w:tr>
      <w:tr w:rsidR="00AA5549" w:rsidRPr="00C46D3C" w14:paraId="50343F29" w14:textId="77777777" w:rsidTr="008962D6">
        <w:tc>
          <w:tcPr>
            <w:tcW w:w="1479" w:type="dxa"/>
          </w:tcPr>
          <w:p w14:paraId="7980AF64" w14:textId="6171CF7D" w:rsidR="00AA5549" w:rsidRPr="00216E64" w:rsidRDefault="00AA5549" w:rsidP="008962D6">
            <w:pPr>
              <w:jc w:val="left"/>
              <w:rPr>
                <w:rFonts w:eastAsiaTheme="minorEastAsia"/>
                <w:lang w:val="en-US" w:eastAsia="zh-CN"/>
              </w:rPr>
            </w:pPr>
          </w:p>
        </w:tc>
        <w:tc>
          <w:tcPr>
            <w:tcW w:w="1372" w:type="dxa"/>
          </w:tcPr>
          <w:p w14:paraId="58D57AA0" w14:textId="7E7ECC55" w:rsidR="00AA5549" w:rsidRPr="00C46D3C" w:rsidRDefault="00AA5549" w:rsidP="008962D6">
            <w:pPr>
              <w:tabs>
                <w:tab w:val="left" w:pos="551"/>
              </w:tabs>
              <w:jc w:val="left"/>
              <w:rPr>
                <w:rFonts w:eastAsiaTheme="minorEastAsia"/>
                <w:lang w:val="en-US" w:eastAsia="zh-CN"/>
              </w:rPr>
            </w:pPr>
          </w:p>
        </w:tc>
        <w:tc>
          <w:tcPr>
            <w:tcW w:w="6780" w:type="dxa"/>
          </w:tcPr>
          <w:p w14:paraId="10CE2A2A" w14:textId="3CE6D4CF" w:rsidR="00AA5549" w:rsidRPr="00216E64" w:rsidRDefault="00AA5549" w:rsidP="008962D6">
            <w:pPr>
              <w:jc w:val="left"/>
              <w:rPr>
                <w:rFonts w:eastAsiaTheme="minorEastAsia"/>
                <w:lang w:val="en-US" w:eastAsia="zh-CN"/>
              </w:rPr>
            </w:pPr>
          </w:p>
        </w:tc>
      </w:tr>
      <w:tr w:rsidR="00AA5549" w:rsidRPr="00C46D3C" w14:paraId="48AA7604" w14:textId="77777777" w:rsidTr="008962D6">
        <w:tc>
          <w:tcPr>
            <w:tcW w:w="1479" w:type="dxa"/>
          </w:tcPr>
          <w:p w14:paraId="7F67E0AE" w14:textId="5F6C30F2" w:rsidR="00AA5549" w:rsidRPr="00C46D3C" w:rsidRDefault="00AA5549" w:rsidP="008962D6">
            <w:pPr>
              <w:jc w:val="left"/>
              <w:rPr>
                <w:rFonts w:eastAsiaTheme="minorEastAsia"/>
                <w:lang w:val="en-US" w:eastAsia="zh-CN"/>
              </w:rPr>
            </w:pPr>
          </w:p>
        </w:tc>
        <w:tc>
          <w:tcPr>
            <w:tcW w:w="1372" w:type="dxa"/>
          </w:tcPr>
          <w:p w14:paraId="4F237CC7" w14:textId="21F56D3B" w:rsidR="00AA5549" w:rsidRPr="00C46D3C" w:rsidRDefault="00AA5549" w:rsidP="008962D6">
            <w:pPr>
              <w:tabs>
                <w:tab w:val="left" w:pos="551"/>
              </w:tabs>
              <w:jc w:val="left"/>
              <w:rPr>
                <w:rFonts w:eastAsiaTheme="minorEastAsia"/>
                <w:lang w:val="en-US" w:eastAsia="zh-CN"/>
              </w:rPr>
            </w:pPr>
          </w:p>
        </w:tc>
        <w:tc>
          <w:tcPr>
            <w:tcW w:w="6780" w:type="dxa"/>
          </w:tcPr>
          <w:p w14:paraId="2B57216F" w14:textId="3FF48848" w:rsidR="00B51D7C" w:rsidRPr="00C46D3C" w:rsidRDefault="00B51D7C" w:rsidP="008962D6">
            <w:pPr>
              <w:jc w:val="left"/>
              <w:rPr>
                <w:rFonts w:eastAsiaTheme="minorEastAsia"/>
                <w:lang w:val="en-US" w:eastAsia="zh-CN"/>
              </w:rPr>
            </w:pPr>
          </w:p>
        </w:tc>
      </w:tr>
    </w:tbl>
    <w:p w14:paraId="292B13A2" w14:textId="66538A4F" w:rsidR="00405502" w:rsidRPr="00C46D3C" w:rsidRDefault="00405502" w:rsidP="00405502">
      <w:pPr>
        <w:rPr>
          <w:lang w:val="en-US"/>
        </w:rPr>
      </w:pPr>
      <w:r w:rsidRPr="00C46D3C">
        <w:rPr>
          <w:lang w:val="en-US"/>
        </w:rPr>
        <w:br/>
        <w:t>Contribution [</w:t>
      </w:r>
      <w:r w:rsidR="00A849FB">
        <w:rPr>
          <w:lang w:val="en-US"/>
        </w:rPr>
        <w:t>10</w:t>
      </w:r>
      <w:r w:rsidRPr="00C46D3C">
        <w:rPr>
          <w:lang w:val="en-US"/>
        </w:rPr>
        <w:t>] mentions that according to legacy behavior, the UE may be expected to decode PDSCH scheduled with MCCH-RNTI and PBCH that partially or fully overlap in time.</w:t>
      </w:r>
    </w:p>
    <w:p w14:paraId="3D336F24" w14:textId="0FDE80A4" w:rsidR="00405502" w:rsidRPr="00C46D3C" w:rsidRDefault="00405502" w:rsidP="00405502">
      <w:pPr>
        <w:rPr>
          <w:b/>
          <w:lang w:val="en-US"/>
        </w:rPr>
      </w:pPr>
      <w:r w:rsidRPr="00C46D3C">
        <w:rPr>
          <w:b/>
          <w:highlight w:val="cyan"/>
          <w:lang w:val="en-US"/>
        </w:rPr>
        <w:t>FL1 Medium Priority Question 2.5-2a</w:t>
      </w:r>
      <w:r w:rsidRPr="00C46D3C">
        <w:rPr>
          <w:b/>
          <w:lang w:val="en-US"/>
        </w:rPr>
        <w:t>: Should the UE receive MCCH PDSCH and PBCH simultaneously under some circumstances? If the answer is yes, please comment on those circumstances in the comment field. If the answer is no, please comment on how the UE should prioritize between the two transmissions.</w:t>
      </w:r>
    </w:p>
    <w:tbl>
      <w:tblPr>
        <w:tblStyle w:val="TableGrid"/>
        <w:tblW w:w="9631" w:type="dxa"/>
        <w:tblLayout w:type="fixed"/>
        <w:tblLook w:val="04A0" w:firstRow="1" w:lastRow="0" w:firstColumn="1" w:lastColumn="0" w:noHBand="0" w:noVBand="1"/>
      </w:tblPr>
      <w:tblGrid>
        <w:gridCol w:w="1479"/>
        <w:gridCol w:w="1372"/>
        <w:gridCol w:w="6780"/>
      </w:tblGrid>
      <w:tr w:rsidR="00405502" w:rsidRPr="00C46D3C" w14:paraId="6752BACB" w14:textId="77777777" w:rsidTr="008962D6">
        <w:tc>
          <w:tcPr>
            <w:tcW w:w="1479" w:type="dxa"/>
            <w:shd w:val="clear" w:color="auto" w:fill="D9D9D9" w:themeFill="background1" w:themeFillShade="D9"/>
          </w:tcPr>
          <w:p w14:paraId="793B9702" w14:textId="77777777" w:rsidR="00405502" w:rsidRPr="00C46D3C" w:rsidRDefault="00405502" w:rsidP="008962D6">
            <w:pPr>
              <w:jc w:val="left"/>
              <w:rPr>
                <w:b/>
                <w:bCs/>
                <w:lang w:val="en-US"/>
              </w:rPr>
            </w:pPr>
            <w:r w:rsidRPr="00C46D3C">
              <w:rPr>
                <w:b/>
                <w:bCs/>
                <w:lang w:val="en-US"/>
              </w:rPr>
              <w:t>Company</w:t>
            </w:r>
          </w:p>
        </w:tc>
        <w:tc>
          <w:tcPr>
            <w:tcW w:w="1372" w:type="dxa"/>
            <w:shd w:val="clear" w:color="auto" w:fill="D9D9D9" w:themeFill="background1" w:themeFillShade="D9"/>
          </w:tcPr>
          <w:p w14:paraId="7E1D2D3F" w14:textId="77777777" w:rsidR="00405502" w:rsidRPr="00C46D3C" w:rsidRDefault="00405502" w:rsidP="008962D6">
            <w:pPr>
              <w:jc w:val="left"/>
              <w:rPr>
                <w:b/>
                <w:bCs/>
                <w:lang w:val="en-US"/>
              </w:rPr>
            </w:pPr>
            <w:r w:rsidRPr="00C46D3C">
              <w:rPr>
                <w:b/>
                <w:bCs/>
                <w:lang w:val="en-US"/>
              </w:rPr>
              <w:t>Y/N</w:t>
            </w:r>
          </w:p>
        </w:tc>
        <w:tc>
          <w:tcPr>
            <w:tcW w:w="6780" w:type="dxa"/>
            <w:shd w:val="clear" w:color="auto" w:fill="D9D9D9" w:themeFill="background1" w:themeFillShade="D9"/>
          </w:tcPr>
          <w:p w14:paraId="405DBE1A" w14:textId="77777777" w:rsidR="00405502" w:rsidRPr="00C46D3C" w:rsidRDefault="00405502" w:rsidP="008962D6">
            <w:pPr>
              <w:jc w:val="left"/>
              <w:rPr>
                <w:b/>
                <w:bCs/>
                <w:lang w:val="en-US"/>
              </w:rPr>
            </w:pPr>
            <w:r w:rsidRPr="00C46D3C">
              <w:rPr>
                <w:b/>
                <w:bCs/>
                <w:lang w:val="en-US"/>
              </w:rPr>
              <w:t>Comments</w:t>
            </w:r>
          </w:p>
        </w:tc>
      </w:tr>
      <w:tr w:rsidR="00405502" w:rsidRPr="00C46D3C" w14:paraId="4DF4D682" w14:textId="77777777" w:rsidTr="008962D6">
        <w:tc>
          <w:tcPr>
            <w:tcW w:w="1479" w:type="dxa"/>
          </w:tcPr>
          <w:p w14:paraId="6BD4E54B" w14:textId="5168859C" w:rsidR="00405502" w:rsidRPr="00C46D3C" w:rsidRDefault="00171C81" w:rsidP="008962D6">
            <w:pPr>
              <w:jc w:val="left"/>
              <w:rPr>
                <w:rFonts w:eastAsiaTheme="minorEastAsia"/>
                <w:lang w:val="en-US" w:eastAsia="zh-CN"/>
              </w:rPr>
            </w:pPr>
            <w:r>
              <w:rPr>
                <w:rFonts w:eastAsiaTheme="minorEastAsia"/>
                <w:lang w:val="en-US" w:eastAsia="zh-CN"/>
              </w:rPr>
              <w:t>QC</w:t>
            </w:r>
          </w:p>
        </w:tc>
        <w:tc>
          <w:tcPr>
            <w:tcW w:w="1372" w:type="dxa"/>
          </w:tcPr>
          <w:p w14:paraId="616D6F7F" w14:textId="4D9D9CD4" w:rsidR="00405502" w:rsidRPr="00C46D3C" w:rsidRDefault="00171C81" w:rsidP="008962D6">
            <w:pPr>
              <w:tabs>
                <w:tab w:val="left" w:pos="551"/>
              </w:tabs>
              <w:jc w:val="left"/>
              <w:rPr>
                <w:rFonts w:eastAsiaTheme="minorEastAsia"/>
                <w:lang w:val="en-US" w:eastAsia="zh-CN"/>
              </w:rPr>
            </w:pPr>
            <w:r>
              <w:rPr>
                <w:rFonts w:eastAsiaTheme="minorEastAsia"/>
                <w:lang w:val="en-US" w:eastAsia="zh-CN"/>
              </w:rPr>
              <w:t>Yes</w:t>
            </w:r>
          </w:p>
        </w:tc>
        <w:tc>
          <w:tcPr>
            <w:tcW w:w="6780" w:type="dxa"/>
          </w:tcPr>
          <w:p w14:paraId="3E5B41B7" w14:textId="0662F283" w:rsidR="00405502" w:rsidRPr="00171C81" w:rsidRDefault="00171C81" w:rsidP="000B092C">
            <w:pPr>
              <w:jc w:val="left"/>
              <w:rPr>
                <w:rFonts w:eastAsiaTheme="minorEastAsia"/>
                <w:lang w:val="en-US" w:eastAsia="zh-CN"/>
              </w:rPr>
            </w:pPr>
            <w:r>
              <w:rPr>
                <w:rFonts w:eastAsiaTheme="minorEastAsia"/>
                <w:lang w:val="en-US" w:eastAsia="zh-CN"/>
              </w:rPr>
              <w:t xml:space="preserve">Given this feature is supported by legacy UE, eRedcap can support this feature, as long as </w:t>
            </w:r>
            <w:r w:rsidRPr="00687D60">
              <w:rPr>
                <w:rFonts w:eastAsiaTheme="minorEastAsia"/>
                <w:lang w:val="en-US" w:eastAsia="zh-CN"/>
              </w:rPr>
              <w:t xml:space="preserve">the sum data rate of the FDMed </w:t>
            </w:r>
            <w:r w:rsidRPr="00171C81">
              <w:rPr>
                <w:rFonts w:eastAsiaTheme="minorEastAsia"/>
                <w:lang w:val="en-US" w:eastAsia="zh-CN"/>
              </w:rPr>
              <w:t xml:space="preserve">MCCH PDSCH and PBCH </w:t>
            </w:r>
            <w:r w:rsidRPr="00687D60">
              <w:rPr>
                <w:rFonts w:eastAsiaTheme="minorEastAsia"/>
                <w:lang w:val="en-US" w:eastAsia="zh-CN"/>
              </w:rPr>
              <w:t>does not exceed the peak data rate of 10Mbps.</w:t>
            </w:r>
            <w:r w:rsidRPr="00171C81">
              <w:rPr>
                <w:rFonts w:eastAsiaTheme="minorEastAsia"/>
                <w:lang w:val="en-US" w:eastAsia="zh-CN"/>
              </w:rPr>
              <w:t xml:space="preserve"> For PR1 UE, this sum data rate constraint is sufficient. For PR3 UE, maybe additional BW restriction can be considered.</w:t>
            </w:r>
          </w:p>
        </w:tc>
      </w:tr>
      <w:tr w:rsidR="00405502" w:rsidRPr="00C46D3C" w14:paraId="2288068C" w14:textId="77777777" w:rsidTr="008962D6">
        <w:tc>
          <w:tcPr>
            <w:tcW w:w="1479" w:type="dxa"/>
          </w:tcPr>
          <w:p w14:paraId="44D60893" w14:textId="77777777" w:rsidR="00405502" w:rsidRPr="000B092C" w:rsidRDefault="00405502" w:rsidP="008962D6">
            <w:pPr>
              <w:jc w:val="left"/>
              <w:rPr>
                <w:rFonts w:eastAsiaTheme="minorEastAsia"/>
                <w:lang w:val="en-US" w:eastAsia="zh-CN"/>
              </w:rPr>
            </w:pPr>
          </w:p>
        </w:tc>
        <w:tc>
          <w:tcPr>
            <w:tcW w:w="1372" w:type="dxa"/>
          </w:tcPr>
          <w:p w14:paraId="6213D6F4" w14:textId="77777777" w:rsidR="00405502" w:rsidRPr="00C46D3C" w:rsidRDefault="00405502" w:rsidP="008962D6">
            <w:pPr>
              <w:tabs>
                <w:tab w:val="left" w:pos="551"/>
              </w:tabs>
              <w:jc w:val="left"/>
              <w:rPr>
                <w:rFonts w:eastAsiaTheme="minorEastAsia"/>
                <w:lang w:val="en-US" w:eastAsia="zh-CN"/>
              </w:rPr>
            </w:pPr>
          </w:p>
        </w:tc>
        <w:tc>
          <w:tcPr>
            <w:tcW w:w="6780" w:type="dxa"/>
          </w:tcPr>
          <w:p w14:paraId="2E2A2988" w14:textId="77777777" w:rsidR="00405502" w:rsidRPr="000B092C" w:rsidRDefault="00405502" w:rsidP="008962D6">
            <w:pPr>
              <w:jc w:val="left"/>
              <w:rPr>
                <w:rFonts w:eastAsiaTheme="minorEastAsia"/>
                <w:lang w:val="en-US" w:eastAsia="zh-CN"/>
              </w:rPr>
            </w:pPr>
          </w:p>
        </w:tc>
      </w:tr>
      <w:tr w:rsidR="00405502" w:rsidRPr="00C46D3C" w14:paraId="444F6BA4" w14:textId="77777777" w:rsidTr="008962D6">
        <w:tc>
          <w:tcPr>
            <w:tcW w:w="1479" w:type="dxa"/>
          </w:tcPr>
          <w:p w14:paraId="576FEEEB" w14:textId="77777777" w:rsidR="00405502" w:rsidRPr="00C46D3C" w:rsidRDefault="00405502" w:rsidP="008962D6">
            <w:pPr>
              <w:jc w:val="left"/>
              <w:rPr>
                <w:rFonts w:eastAsiaTheme="minorEastAsia"/>
                <w:lang w:val="en-US" w:eastAsia="zh-CN"/>
              </w:rPr>
            </w:pPr>
          </w:p>
        </w:tc>
        <w:tc>
          <w:tcPr>
            <w:tcW w:w="1372" w:type="dxa"/>
          </w:tcPr>
          <w:p w14:paraId="7C2D80D6" w14:textId="77777777" w:rsidR="00405502" w:rsidRPr="00C46D3C" w:rsidRDefault="00405502" w:rsidP="008962D6">
            <w:pPr>
              <w:tabs>
                <w:tab w:val="left" w:pos="551"/>
              </w:tabs>
              <w:jc w:val="left"/>
              <w:rPr>
                <w:rFonts w:eastAsiaTheme="minorEastAsia"/>
                <w:lang w:val="en-US" w:eastAsia="zh-CN"/>
              </w:rPr>
            </w:pPr>
          </w:p>
        </w:tc>
        <w:tc>
          <w:tcPr>
            <w:tcW w:w="6780" w:type="dxa"/>
          </w:tcPr>
          <w:p w14:paraId="78B49F47" w14:textId="77777777" w:rsidR="00405502" w:rsidRPr="00C46D3C" w:rsidRDefault="00405502" w:rsidP="008962D6">
            <w:pPr>
              <w:jc w:val="left"/>
              <w:rPr>
                <w:rFonts w:eastAsiaTheme="minorEastAsia"/>
                <w:lang w:val="en-US" w:eastAsia="zh-CN"/>
              </w:rPr>
            </w:pPr>
          </w:p>
        </w:tc>
      </w:tr>
    </w:tbl>
    <w:p w14:paraId="7D7CF0EB" w14:textId="77777777" w:rsidR="00405502" w:rsidRPr="00C46D3C" w:rsidRDefault="00405502" w:rsidP="00AA5549">
      <w:pPr>
        <w:rPr>
          <w:lang w:val="en-US"/>
        </w:rPr>
      </w:pPr>
    </w:p>
    <w:p w14:paraId="1E9CE319" w14:textId="2CEBC032" w:rsidR="00DC39B2" w:rsidRPr="00C46D3C" w:rsidRDefault="00DC39B2" w:rsidP="00DC39B2">
      <w:pPr>
        <w:keepNext/>
        <w:keepLines/>
        <w:spacing w:before="180" w:line="240" w:lineRule="auto"/>
        <w:ind w:left="1134" w:hanging="1134"/>
        <w:jc w:val="left"/>
        <w:outlineLvl w:val="1"/>
        <w:rPr>
          <w:rFonts w:ascii="Arial" w:eastAsia="Times New Roman" w:hAnsi="Arial"/>
          <w:sz w:val="32"/>
          <w:lang w:val="en-US"/>
        </w:rPr>
      </w:pPr>
      <w:r w:rsidRPr="00C46D3C">
        <w:rPr>
          <w:rFonts w:ascii="Arial" w:eastAsia="Times New Roman" w:hAnsi="Arial"/>
          <w:sz w:val="32"/>
          <w:lang w:val="en-US"/>
        </w:rPr>
        <w:t>2.6</w:t>
      </w:r>
      <w:r w:rsidRPr="00C46D3C">
        <w:rPr>
          <w:rFonts w:ascii="Arial" w:eastAsia="Times New Roman" w:hAnsi="Arial"/>
          <w:sz w:val="32"/>
          <w:lang w:val="en-US"/>
        </w:rPr>
        <w:tab/>
      </w:r>
      <w:r w:rsidR="00346BAC" w:rsidRPr="00C46D3C">
        <w:rPr>
          <w:rFonts w:ascii="Arial" w:eastAsia="Times New Roman" w:hAnsi="Arial"/>
          <w:sz w:val="32"/>
          <w:lang w:val="en-US"/>
        </w:rPr>
        <w:t xml:space="preserve">MBS </w:t>
      </w:r>
      <w:r w:rsidR="00F770E5" w:rsidRPr="00C46D3C">
        <w:rPr>
          <w:rFonts w:ascii="Arial" w:eastAsia="Times New Roman" w:hAnsi="Arial"/>
          <w:sz w:val="32"/>
          <w:lang w:val="en-US"/>
        </w:rPr>
        <w:t>UE features</w:t>
      </w:r>
    </w:p>
    <w:p w14:paraId="594B928A" w14:textId="4A1F5C00" w:rsidR="00583EC2" w:rsidRPr="00C46D3C" w:rsidRDefault="00DC39B2" w:rsidP="00583EC2">
      <w:pPr>
        <w:rPr>
          <w:lang w:val="en-US"/>
        </w:rPr>
      </w:pPr>
      <w:r w:rsidRPr="00C46D3C">
        <w:rPr>
          <w:lang w:val="en-US"/>
        </w:rPr>
        <w:t>Contribution [</w:t>
      </w:r>
      <w:r w:rsidR="00A849FB">
        <w:rPr>
          <w:lang w:val="en-US"/>
        </w:rPr>
        <w:t>24</w:t>
      </w:r>
      <w:r w:rsidRPr="00C46D3C">
        <w:rPr>
          <w:lang w:val="en-US"/>
        </w:rPr>
        <w:t>] discuss</w:t>
      </w:r>
      <w:r w:rsidR="0093326E" w:rsidRPr="00C46D3C">
        <w:rPr>
          <w:lang w:val="en-US"/>
        </w:rPr>
        <w:t>es</w:t>
      </w:r>
      <w:r w:rsidRPr="00C46D3C">
        <w:rPr>
          <w:lang w:val="en-US"/>
        </w:rPr>
        <w:t xml:space="preserve"> </w:t>
      </w:r>
      <w:r w:rsidR="0093326E" w:rsidRPr="00C46D3C">
        <w:rPr>
          <w:lang w:val="en-US"/>
        </w:rPr>
        <w:t>MBS UE features specific to Rel-18 eRedCap UEs</w:t>
      </w:r>
      <w:r w:rsidRPr="00C46D3C">
        <w:rPr>
          <w:lang w:val="en-US"/>
        </w:rPr>
        <w:t>.</w:t>
      </w:r>
      <w:r w:rsidR="00E71559" w:rsidRPr="00C46D3C">
        <w:rPr>
          <w:lang w:val="en-US"/>
        </w:rPr>
        <w:t xml:space="preserve"> For example, </w:t>
      </w:r>
      <w:r w:rsidR="0046224D" w:rsidRPr="00C46D3C">
        <w:rPr>
          <w:lang w:val="en-US"/>
        </w:rPr>
        <w:t>the following feature groups in</w:t>
      </w:r>
      <w:r w:rsidR="00E71559" w:rsidRPr="00C46D3C">
        <w:rPr>
          <w:lang w:val="en-US"/>
        </w:rPr>
        <w:t xml:space="preserve"> TR 38.822</w:t>
      </w:r>
      <w:r w:rsidR="0046224D" w:rsidRPr="00C46D3C">
        <w:rPr>
          <w:lang w:val="en-US"/>
        </w:rPr>
        <w:t xml:space="preserve"> [3</w:t>
      </w:r>
      <w:r w:rsidR="008A67A5" w:rsidRPr="00C46D3C">
        <w:rPr>
          <w:lang w:val="en-US"/>
        </w:rPr>
        <w:t>3</w:t>
      </w:r>
      <w:r w:rsidR="0046224D" w:rsidRPr="00C46D3C">
        <w:rPr>
          <w:lang w:val="en-US"/>
        </w:rPr>
        <w:t xml:space="preserve">] have components </w:t>
      </w:r>
      <w:r w:rsidR="007C4C4F" w:rsidRPr="00C46D3C">
        <w:rPr>
          <w:lang w:val="en-US"/>
        </w:rPr>
        <w:t xml:space="preserve">associated with </w:t>
      </w:r>
      <w:r w:rsidR="0046224D" w:rsidRPr="00C46D3C">
        <w:rPr>
          <w:lang w:val="en-US"/>
        </w:rPr>
        <w:t xml:space="preserve">decoding in consecutive slots or slot-level repetition, which </w:t>
      </w:r>
      <w:r w:rsidR="00F06DB3" w:rsidRPr="00C46D3C">
        <w:rPr>
          <w:lang w:val="en-US"/>
        </w:rPr>
        <w:t>might</w:t>
      </w:r>
      <w:r w:rsidR="0046224D" w:rsidRPr="00C46D3C">
        <w:rPr>
          <w:lang w:val="en-US"/>
        </w:rPr>
        <w:t xml:space="preserve"> not be supported by UEs </w:t>
      </w:r>
      <w:r w:rsidR="00091C02" w:rsidRPr="00C46D3C">
        <w:rPr>
          <w:lang w:val="en-US"/>
        </w:rPr>
        <w:t>with</w:t>
      </w:r>
      <w:r w:rsidR="0046224D" w:rsidRPr="00C46D3C">
        <w:rPr>
          <w:lang w:val="en-US"/>
        </w:rPr>
        <w:t xml:space="preserve"> UE BB bandwidth reduction.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588"/>
        <w:gridCol w:w="1417"/>
        <w:gridCol w:w="6662"/>
      </w:tblGrid>
      <w:tr w:rsidR="00583EC2" w:rsidRPr="00C46D3C" w14:paraId="532213EE" w14:textId="77777777" w:rsidTr="000E1600">
        <w:tc>
          <w:tcPr>
            <w:tcW w:w="967" w:type="dxa"/>
            <w:tcBorders>
              <w:top w:val="single" w:sz="4" w:space="0" w:color="auto"/>
              <w:left w:val="single" w:sz="4" w:space="0" w:color="auto"/>
              <w:bottom w:val="single" w:sz="4" w:space="0" w:color="auto"/>
              <w:right w:val="single" w:sz="4" w:space="0" w:color="auto"/>
            </w:tcBorders>
          </w:tcPr>
          <w:p w14:paraId="434190FF" w14:textId="77777777" w:rsidR="00583EC2" w:rsidRPr="00C46D3C" w:rsidRDefault="00583EC2" w:rsidP="000E1600">
            <w:pPr>
              <w:pStyle w:val="TAL"/>
              <w:jc w:val="left"/>
              <w:rPr>
                <w:lang w:val="en-US"/>
              </w:rPr>
            </w:pPr>
            <w:r w:rsidRPr="00C46D3C">
              <w:rPr>
                <w:lang w:val="en-US"/>
              </w:rPr>
              <w:lastRenderedPageBreak/>
              <w:t>33. NR_MBS</w:t>
            </w:r>
          </w:p>
        </w:tc>
        <w:tc>
          <w:tcPr>
            <w:tcW w:w="588" w:type="dxa"/>
            <w:tcBorders>
              <w:top w:val="single" w:sz="4" w:space="0" w:color="auto"/>
              <w:left w:val="single" w:sz="4" w:space="0" w:color="auto"/>
              <w:bottom w:val="single" w:sz="4" w:space="0" w:color="auto"/>
              <w:right w:val="single" w:sz="4" w:space="0" w:color="auto"/>
            </w:tcBorders>
          </w:tcPr>
          <w:p w14:paraId="456470CF" w14:textId="77777777" w:rsidR="00583EC2" w:rsidRPr="00C46D3C" w:rsidRDefault="00583EC2" w:rsidP="000E1600">
            <w:pPr>
              <w:pStyle w:val="TAL"/>
              <w:jc w:val="left"/>
              <w:rPr>
                <w:lang w:val="en-US"/>
              </w:rPr>
            </w:pPr>
            <w:r w:rsidRPr="00C46D3C">
              <w:rPr>
                <w:lang w:val="en-US"/>
              </w:rPr>
              <w:t>33-1</w:t>
            </w:r>
          </w:p>
        </w:tc>
        <w:tc>
          <w:tcPr>
            <w:tcW w:w="1417" w:type="dxa"/>
            <w:tcBorders>
              <w:top w:val="single" w:sz="4" w:space="0" w:color="auto"/>
              <w:left w:val="single" w:sz="4" w:space="0" w:color="auto"/>
              <w:bottom w:val="single" w:sz="4" w:space="0" w:color="auto"/>
              <w:right w:val="single" w:sz="4" w:space="0" w:color="auto"/>
            </w:tcBorders>
          </w:tcPr>
          <w:p w14:paraId="39489DCD" w14:textId="77777777" w:rsidR="00583EC2" w:rsidRPr="00C46D3C" w:rsidRDefault="00583EC2" w:rsidP="000E1600">
            <w:pPr>
              <w:pStyle w:val="TAL"/>
              <w:jc w:val="left"/>
              <w:rPr>
                <w:lang w:val="en-US"/>
              </w:rPr>
            </w:pPr>
            <w:r w:rsidRPr="00C46D3C">
              <w:rPr>
                <w:lang w:val="en-US"/>
              </w:rPr>
              <w:t>Broadcast</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31DA8AD4" w14:textId="77777777" w:rsidR="00583EC2" w:rsidRPr="00C46D3C" w:rsidRDefault="00583EC2" w:rsidP="000E1600">
            <w:pPr>
              <w:pStyle w:val="TAL"/>
              <w:jc w:val="left"/>
              <w:rPr>
                <w:lang w:val="en-US"/>
              </w:rPr>
            </w:pPr>
            <w:r w:rsidRPr="00C46D3C">
              <w:rPr>
                <w:lang w:val="en-US"/>
              </w:rPr>
              <w:t>1. Support of group-common PDCCH/PDSCH for broadcast with CRC scrambled by MCCH-RNTI.</w:t>
            </w:r>
          </w:p>
          <w:p w14:paraId="280CBA30" w14:textId="77777777" w:rsidR="00583EC2" w:rsidRPr="00C46D3C" w:rsidRDefault="00583EC2" w:rsidP="000E1600">
            <w:pPr>
              <w:pStyle w:val="TAL"/>
              <w:jc w:val="left"/>
              <w:rPr>
                <w:lang w:val="en-US"/>
              </w:rPr>
            </w:pPr>
            <w:r w:rsidRPr="00C46D3C">
              <w:rPr>
                <w:lang w:val="en-US"/>
              </w:rPr>
              <w:t>2. Support of group-common PDCCH/PDSCH for broadcast with CRC scrambled by G-RNTI(s) for MTCH.</w:t>
            </w:r>
          </w:p>
          <w:p w14:paraId="0B4F8EBE" w14:textId="77777777" w:rsidR="00583EC2" w:rsidRPr="00C46D3C" w:rsidRDefault="00583EC2" w:rsidP="000E1600">
            <w:pPr>
              <w:pStyle w:val="TAL"/>
              <w:jc w:val="left"/>
              <w:rPr>
                <w:lang w:val="en-US"/>
              </w:rPr>
            </w:pPr>
            <w:r w:rsidRPr="00C46D3C">
              <w:rPr>
                <w:lang w:val="en-US"/>
              </w:rPr>
              <w:t>3. Support of CFR configuration for broadcast.</w:t>
            </w:r>
          </w:p>
          <w:p w14:paraId="0623D78F" w14:textId="77777777" w:rsidR="00583EC2" w:rsidRPr="00C46D3C" w:rsidRDefault="00583EC2" w:rsidP="000E1600">
            <w:pPr>
              <w:pStyle w:val="TAL"/>
              <w:jc w:val="left"/>
              <w:rPr>
                <w:lang w:val="en-US"/>
              </w:rPr>
            </w:pPr>
            <w:r w:rsidRPr="00C46D3C">
              <w:rPr>
                <w:lang w:val="en-US"/>
              </w:rPr>
              <w:t>4. Support of CORESET and common search space for broadcast.</w:t>
            </w:r>
          </w:p>
          <w:p w14:paraId="281135D5" w14:textId="77777777" w:rsidR="00583EC2" w:rsidRPr="00C46D3C" w:rsidRDefault="00583EC2" w:rsidP="000E1600">
            <w:pPr>
              <w:pStyle w:val="TAL"/>
              <w:jc w:val="left"/>
              <w:rPr>
                <w:lang w:val="en-US"/>
              </w:rPr>
            </w:pPr>
            <w:r w:rsidRPr="00C46D3C">
              <w:rPr>
                <w:lang w:val="en-US"/>
              </w:rPr>
              <w:t>5. Support of DCI format 4_0 with CRC scrambled with G-RNTI/MCCH-RNTI for broadcast.</w:t>
            </w:r>
          </w:p>
          <w:p w14:paraId="374AFEA7" w14:textId="77777777" w:rsidR="00583EC2" w:rsidRPr="00C46D3C" w:rsidRDefault="00583EC2" w:rsidP="000E1600">
            <w:pPr>
              <w:pStyle w:val="TAL"/>
              <w:jc w:val="left"/>
              <w:rPr>
                <w:lang w:val="en-US"/>
              </w:rPr>
            </w:pPr>
            <w:r w:rsidRPr="00C46D3C">
              <w:rPr>
                <w:lang w:val="en-US"/>
              </w:rPr>
              <w:t>6. Support of inter-slot TDM between unicast PDSCH and MCCH group-common PDSCH or MTCH group-common PDSCH, or between MCCH group-common PDSCH and MTCH group-common PDSCH, or among unicast PDSCH and MCCH group-common PDSCH and MTCH group-common PDSCH in different slots.</w:t>
            </w:r>
          </w:p>
          <w:p w14:paraId="53181114" w14:textId="77777777" w:rsidR="00583EC2" w:rsidRPr="00C46D3C" w:rsidRDefault="00583EC2" w:rsidP="000E1600">
            <w:pPr>
              <w:pStyle w:val="TAL"/>
              <w:jc w:val="left"/>
              <w:rPr>
                <w:lang w:val="en-US"/>
              </w:rPr>
            </w:pPr>
            <w:r w:rsidRPr="00C46D3C">
              <w:rPr>
                <w:lang w:val="en-US"/>
              </w:rPr>
              <w:t>7. Support MCCH change notification indication via DCI.</w:t>
            </w:r>
          </w:p>
          <w:p w14:paraId="5D53FFE2" w14:textId="77777777" w:rsidR="00583EC2" w:rsidRPr="00C46D3C" w:rsidRDefault="00583EC2" w:rsidP="000E1600">
            <w:pPr>
              <w:pStyle w:val="TAL"/>
              <w:jc w:val="left"/>
              <w:rPr>
                <w:lang w:val="en-US"/>
              </w:rPr>
            </w:pPr>
            <w:r w:rsidRPr="00C46D3C">
              <w:rPr>
                <w:lang w:val="en-US"/>
              </w:rPr>
              <w:t>8. support of higher layer configured slot-level repetition up to 8 for MTCH</w:t>
            </w:r>
          </w:p>
          <w:p w14:paraId="7A8C7636" w14:textId="77777777" w:rsidR="00583EC2" w:rsidRPr="00C46D3C" w:rsidRDefault="00583EC2" w:rsidP="000E1600">
            <w:pPr>
              <w:pStyle w:val="TAL"/>
              <w:jc w:val="left"/>
              <w:rPr>
                <w:lang w:val="en-US"/>
              </w:rPr>
            </w:pPr>
            <w:r w:rsidRPr="00C46D3C">
              <w:rPr>
                <w:lang w:val="en-US"/>
              </w:rPr>
              <w:t>9. One G-RNTI per UE is supported for broadcast reception</w:t>
            </w:r>
          </w:p>
          <w:p w14:paraId="799FF225" w14:textId="77777777" w:rsidR="00583EC2" w:rsidRPr="00C46D3C" w:rsidRDefault="00583EC2" w:rsidP="000E1600">
            <w:pPr>
              <w:pStyle w:val="TAL"/>
              <w:jc w:val="left"/>
              <w:rPr>
                <w:lang w:val="en-US"/>
              </w:rPr>
            </w:pPr>
            <w:r w:rsidRPr="00C46D3C">
              <w:rPr>
                <w:lang w:val="en-US"/>
              </w:rPr>
              <w:t>10. Support of FDMed MCCH and PBCH</w:t>
            </w:r>
          </w:p>
          <w:p w14:paraId="08197174" w14:textId="77777777" w:rsidR="00583EC2" w:rsidRPr="00C46D3C" w:rsidRDefault="00583EC2" w:rsidP="000E1600">
            <w:pPr>
              <w:pStyle w:val="TAL"/>
              <w:jc w:val="left"/>
              <w:rPr>
                <w:lang w:val="en-US"/>
              </w:rPr>
            </w:pPr>
            <w:r w:rsidRPr="00C46D3C">
              <w:rPr>
                <w:lang w:val="en-US"/>
              </w:rPr>
              <w:t>11. Support of up to 64QAM for FR1/FR2</w:t>
            </w:r>
          </w:p>
        </w:tc>
      </w:tr>
      <w:tr w:rsidR="00583EC2" w:rsidRPr="00C46D3C" w14:paraId="58FF5270" w14:textId="77777777" w:rsidTr="000E1600">
        <w:tc>
          <w:tcPr>
            <w:tcW w:w="967" w:type="dxa"/>
            <w:tcBorders>
              <w:top w:val="single" w:sz="4" w:space="0" w:color="auto"/>
              <w:left w:val="single" w:sz="4" w:space="0" w:color="auto"/>
              <w:bottom w:val="single" w:sz="4" w:space="0" w:color="auto"/>
              <w:right w:val="single" w:sz="4" w:space="0" w:color="auto"/>
            </w:tcBorders>
          </w:tcPr>
          <w:p w14:paraId="5D63726B" w14:textId="77777777" w:rsidR="00583EC2" w:rsidRPr="00C46D3C" w:rsidRDefault="00583EC2" w:rsidP="000E1600">
            <w:pPr>
              <w:pStyle w:val="TAL"/>
              <w:jc w:val="left"/>
              <w:rPr>
                <w:lang w:val="en-US"/>
              </w:rPr>
            </w:pPr>
            <w:r w:rsidRPr="00C46D3C">
              <w:rPr>
                <w:lang w:val="en-US"/>
              </w:rPr>
              <w:t>33. NR_MBS</w:t>
            </w:r>
          </w:p>
        </w:tc>
        <w:tc>
          <w:tcPr>
            <w:tcW w:w="588" w:type="dxa"/>
            <w:tcBorders>
              <w:top w:val="single" w:sz="4" w:space="0" w:color="auto"/>
              <w:left w:val="single" w:sz="4" w:space="0" w:color="auto"/>
              <w:bottom w:val="single" w:sz="4" w:space="0" w:color="auto"/>
              <w:right w:val="single" w:sz="4" w:space="0" w:color="auto"/>
            </w:tcBorders>
          </w:tcPr>
          <w:p w14:paraId="4B294E5C" w14:textId="77777777" w:rsidR="00583EC2" w:rsidRPr="00C46D3C" w:rsidRDefault="00583EC2" w:rsidP="000E1600">
            <w:pPr>
              <w:pStyle w:val="TAL"/>
              <w:jc w:val="left"/>
              <w:rPr>
                <w:lang w:val="en-US"/>
              </w:rPr>
            </w:pPr>
            <w:r w:rsidRPr="00C46D3C">
              <w:rPr>
                <w:lang w:val="en-US"/>
              </w:rPr>
              <w:t>33-2</w:t>
            </w:r>
          </w:p>
        </w:tc>
        <w:tc>
          <w:tcPr>
            <w:tcW w:w="1417" w:type="dxa"/>
            <w:tcBorders>
              <w:top w:val="single" w:sz="4" w:space="0" w:color="auto"/>
              <w:left w:val="single" w:sz="4" w:space="0" w:color="auto"/>
              <w:bottom w:val="single" w:sz="4" w:space="0" w:color="auto"/>
              <w:right w:val="single" w:sz="4" w:space="0" w:color="auto"/>
            </w:tcBorders>
          </w:tcPr>
          <w:p w14:paraId="0AAFF0F3" w14:textId="77777777" w:rsidR="00583EC2" w:rsidRPr="00C46D3C" w:rsidRDefault="00583EC2" w:rsidP="000E1600">
            <w:pPr>
              <w:pStyle w:val="TAL"/>
              <w:jc w:val="left"/>
              <w:rPr>
                <w:lang w:val="en-US"/>
              </w:rPr>
            </w:pPr>
            <w:r w:rsidRPr="00C46D3C">
              <w:rPr>
                <w:lang w:val="en-US"/>
              </w:rPr>
              <w:t xml:space="preserve">Dynamic scheduling for multicast for </w:t>
            </w:r>
            <w:proofErr w:type="spellStart"/>
            <w:r w:rsidRPr="00C46D3C">
              <w:rPr>
                <w:lang w:val="en-US"/>
              </w:rPr>
              <w:t>PCell</w:t>
            </w:r>
            <w:proofErr w:type="spellEnd"/>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1ABB3F5F" w14:textId="77777777" w:rsidR="00583EC2" w:rsidRPr="00C46D3C" w:rsidRDefault="00583EC2" w:rsidP="000E1600">
            <w:pPr>
              <w:pStyle w:val="TAL"/>
              <w:jc w:val="left"/>
              <w:rPr>
                <w:lang w:val="en-US"/>
              </w:rPr>
            </w:pPr>
            <w:r w:rsidRPr="00C46D3C">
              <w:rPr>
                <w:lang w:val="en-US"/>
              </w:rPr>
              <w:t xml:space="preserve">1. Support of group-common PDCCH/PDSCH for multicast with CRC scrambled by G-RNTI for </w:t>
            </w:r>
            <w:proofErr w:type="spellStart"/>
            <w:r w:rsidRPr="00C46D3C">
              <w:rPr>
                <w:lang w:val="en-US"/>
              </w:rPr>
              <w:t>PCell</w:t>
            </w:r>
            <w:proofErr w:type="spellEnd"/>
            <w:r w:rsidRPr="00C46D3C">
              <w:rPr>
                <w:lang w:val="en-US"/>
              </w:rPr>
              <w:t>.</w:t>
            </w:r>
          </w:p>
          <w:p w14:paraId="1C7ACF9E" w14:textId="77777777" w:rsidR="00583EC2" w:rsidRPr="00C46D3C" w:rsidRDefault="00583EC2" w:rsidP="000E1600">
            <w:pPr>
              <w:pStyle w:val="TAL"/>
              <w:jc w:val="left"/>
              <w:rPr>
                <w:lang w:val="en-US"/>
              </w:rPr>
            </w:pPr>
            <w:r w:rsidRPr="00C46D3C">
              <w:rPr>
                <w:lang w:val="en-US"/>
              </w:rPr>
              <w:t>2. Support of CFR configuration for multicast.</w:t>
            </w:r>
          </w:p>
          <w:p w14:paraId="2E7BAB67" w14:textId="77777777" w:rsidR="00583EC2" w:rsidRPr="00C46D3C" w:rsidRDefault="00583EC2" w:rsidP="000E1600">
            <w:pPr>
              <w:pStyle w:val="TAL"/>
              <w:jc w:val="left"/>
              <w:rPr>
                <w:lang w:val="en-US"/>
              </w:rPr>
            </w:pPr>
            <w:r w:rsidRPr="00C46D3C">
              <w:rPr>
                <w:lang w:val="en-US"/>
              </w:rPr>
              <w:t>3. Support of CORESET and common search space configuration for multicast.</w:t>
            </w:r>
          </w:p>
          <w:p w14:paraId="596B6170" w14:textId="77777777" w:rsidR="00583EC2" w:rsidRPr="00C46D3C" w:rsidRDefault="00583EC2" w:rsidP="000E1600">
            <w:pPr>
              <w:pStyle w:val="TAL"/>
              <w:jc w:val="left"/>
              <w:rPr>
                <w:lang w:val="en-US"/>
              </w:rPr>
            </w:pPr>
            <w:r w:rsidRPr="00C46D3C">
              <w:rPr>
                <w:lang w:val="en-US"/>
              </w:rPr>
              <w:t>4. Support of DCI format 4_1 with CRC scrambled with G-RNTI for multicast.</w:t>
            </w:r>
          </w:p>
          <w:p w14:paraId="0785E96C" w14:textId="77777777" w:rsidR="00583EC2" w:rsidRPr="00C46D3C" w:rsidRDefault="00583EC2" w:rsidP="000E1600">
            <w:pPr>
              <w:pStyle w:val="TAL"/>
              <w:jc w:val="left"/>
              <w:rPr>
                <w:lang w:val="en-US"/>
              </w:rPr>
            </w:pPr>
            <w:r w:rsidRPr="00C46D3C">
              <w:rPr>
                <w:lang w:val="en-US"/>
              </w:rPr>
              <w:t>5. Support of inter-slot TDM between group-common PDSCH for multicast and other PDSCHs in different slots.</w:t>
            </w:r>
          </w:p>
          <w:p w14:paraId="37587EA5" w14:textId="77777777" w:rsidR="00583EC2" w:rsidRPr="00C46D3C" w:rsidRDefault="00583EC2" w:rsidP="000E1600">
            <w:pPr>
              <w:pStyle w:val="TAL"/>
              <w:jc w:val="left"/>
              <w:rPr>
                <w:lang w:val="en-US"/>
              </w:rPr>
            </w:pPr>
            <w:r w:rsidRPr="00C46D3C">
              <w:rPr>
                <w:lang w:val="en-US"/>
              </w:rPr>
              <w:t>6. Support {2, 4, 8} times semi-static slot-level repetition for group-common PDSCH for multicast</w:t>
            </w:r>
          </w:p>
        </w:tc>
      </w:tr>
    </w:tbl>
    <w:p w14:paraId="1F3691CC" w14:textId="786620F2" w:rsidR="00DC39B2" w:rsidRPr="00C46D3C" w:rsidRDefault="00583EC2" w:rsidP="00DC39B2">
      <w:pPr>
        <w:rPr>
          <w:b/>
          <w:lang w:val="en-US"/>
        </w:rPr>
      </w:pPr>
      <w:r w:rsidRPr="00C46D3C">
        <w:rPr>
          <w:lang w:val="en-US"/>
        </w:rPr>
        <w:br/>
      </w:r>
      <w:r w:rsidR="00DC39B2" w:rsidRPr="00C46D3C">
        <w:rPr>
          <w:b/>
          <w:highlight w:val="cyan"/>
          <w:lang w:val="en-US"/>
        </w:rPr>
        <w:t xml:space="preserve">FL1 </w:t>
      </w:r>
      <w:r w:rsidR="00EC0F71" w:rsidRPr="00C46D3C">
        <w:rPr>
          <w:b/>
          <w:highlight w:val="cyan"/>
          <w:lang w:val="en-US"/>
        </w:rPr>
        <w:t>Medium</w:t>
      </w:r>
      <w:r w:rsidR="00DC39B2" w:rsidRPr="00C46D3C">
        <w:rPr>
          <w:b/>
          <w:highlight w:val="cyan"/>
          <w:lang w:val="en-US"/>
        </w:rPr>
        <w:t xml:space="preserve"> Priority Question 2.6</w:t>
      </w:r>
      <w:r w:rsidR="006D6599" w:rsidRPr="00C46D3C">
        <w:rPr>
          <w:b/>
          <w:highlight w:val="cyan"/>
          <w:lang w:val="en-US"/>
        </w:rPr>
        <w:t>-1</w:t>
      </w:r>
      <w:r w:rsidR="00DC39B2" w:rsidRPr="00C46D3C">
        <w:rPr>
          <w:b/>
          <w:highlight w:val="cyan"/>
          <w:lang w:val="en-US"/>
        </w:rPr>
        <w:t>a</w:t>
      </w:r>
      <w:r w:rsidR="00DC39B2" w:rsidRPr="00C46D3C">
        <w:rPr>
          <w:b/>
          <w:lang w:val="en-US"/>
        </w:rPr>
        <w:t>:</w:t>
      </w:r>
      <w:r w:rsidR="0054131F" w:rsidRPr="00C46D3C">
        <w:rPr>
          <w:b/>
          <w:lang w:val="en-US"/>
        </w:rPr>
        <w:t xml:space="preserve"> Is there a need to introduce MBS UE feature groups specific to eRedCap UEs?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DC39B2" w:rsidRPr="00C46D3C" w14:paraId="35A7E8A0" w14:textId="77777777" w:rsidTr="008962D6">
        <w:tc>
          <w:tcPr>
            <w:tcW w:w="1479" w:type="dxa"/>
            <w:shd w:val="clear" w:color="auto" w:fill="D9D9D9" w:themeFill="background1" w:themeFillShade="D9"/>
          </w:tcPr>
          <w:p w14:paraId="0B84102F" w14:textId="77777777" w:rsidR="00DC39B2" w:rsidRPr="00C46D3C" w:rsidRDefault="00DC39B2" w:rsidP="008962D6">
            <w:pPr>
              <w:jc w:val="left"/>
              <w:rPr>
                <w:b/>
                <w:bCs/>
                <w:lang w:val="en-US"/>
              </w:rPr>
            </w:pPr>
            <w:r w:rsidRPr="00C46D3C">
              <w:rPr>
                <w:b/>
                <w:bCs/>
                <w:lang w:val="en-US"/>
              </w:rPr>
              <w:t>Company</w:t>
            </w:r>
          </w:p>
        </w:tc>
        <w:tc>
          <w:tcPr>
            <w:tcW w:w="1372" w:type="dxa"/>
            <w:shd w:val="clear" w:color="auto" w:fill="D9D9D9" w:themeFill="background1" w:themeFillShade="D9"/>
          </w:tcPr>
          <w:p w14:paraId="646DA314" w14:textId="77777777" w:rsidR="00DC39B2" w:rsidRPr="00C46D3C" w:rsidRDefault="00DC39B2" w:rsidP="008962D6">
            <w:pPr>
              <w:jc w:val="left"/>
              <w:rPr>
                <w:b/>
                <w:bCs/>
                <w:lang w:val="en-US"/>
              </w:rPr>
            </w:pPr>
            <w:r w:rsidRPr="00C46D3C">
              <w:rPr>
                <w:b/>
                <w:bCs/>
                <w:lang w:val="en-US"/>
              </w:rPr>
              <w:t>Y/N</w:t>
            </w:r>
          </w:p>
        </w:tc>
        <w:tc>
          <w:tcPr>
            <w:tcW w:w="6780" w:type="dxa"/>
            <w:shd w:val="clear" w:color="auto" w:fill="D9D9D9" w:themeFill="background1" w:themeFillShade="D9"/>
          </w:tcPr>
          <w:p w14:paraId="5D162575" w14:textId="77777777" w:rsidR="00DC39B2" w:rsidRPr="00C46D3C" w:rsidRDefault="00DC39B2" w:rsidP="008962D6">
            <w:pPr>
              <w:jc w:val="left"/>
              <w:rPr>
                <w:b/>
                <w:bCs/>
                <w:lang w:val="en-US"/>
              </w:rPr>
            </w:pPr>
            <w:r w:rsidRPr="00C46D3C">
              <w:rPr>
                <w:b/>
                <w:bCs/>
                <w:lang w:val="en-US"/>
              </w:rPr>
              <w:t>Comments</w:t>
            </w:r>
          </w:p>
        </w:tc>
      </w:tr>
      <w:tr w:rsidR="00DC39B2" w:rsidRPr="00C46D3C" w14:paraId="25CF2E57" w14:textId="77777777" w:rsidTr="008962D6">
        <w:tc>
          <w:tcPr>
            <w:tcW w:w="1479" w:type="dxa"/>
          </w:tcPr>
          <w:p w14:paraId="059403EA" w14:textId="27EE6CF7" w:rsidR="00DC39B2" w:rsidRPr="00C46D3C" w:rsidRDefault="00DF4C7A" w:rsidP="008962D6">
            <w:pPr>
              <w:jc w:val="left"/>
              <w:rPr>
                <w:rFonts w:eastAsiaTheme="minorEastAsia"/>
                <w:lang w:val="en-US" w:eastAsia="zh-CN"/>
              </w:rPr>
            </w:pPr>
            <w:r>
              <w:rPr>
                <w:rFonts w:eastAsiaTheme="minorEastAsia"/>
                <w:lang w:val="en-US" w:eastAsia="zh-CN"/>
              </w:rPr>
              <w:t>QC</w:t>
            </w:r>
          </w:p>
        </w:tc>
        <w:tc>
          <w:tcPr>
            <w:tcW w:w="1372" w:type="dxa"/>
          </w:tcPr>
          <w:p w14:paraId="1A66EDEB" w14:textId="0D71ACDE" w:rsidR="00DC39B2" w:rsidRPr="00C46D3C" w:rsidRDefault="00DF4C7A" w:rsidP="008962D6">
            <w:pPr>
              <w:tabs>
                <w:tab w:val="left" w:pos="551"/>
              </w:tabs>
              <w:jc w:val="left"/>
              <w:rPr>
                <w:rFonts w:eastAsiaTheme="minorEastAsia"/>
                <w:lang w:val="en-US" w:eastAsia="zh-CN"/>
              </w:rPr>
            </w:pPr>
            <w:r>
              <w:rPr>
                <w:rFonts w:eastAsiaTheme="minorEastAsia"/>
                <w:lang w:val="en-US" w:eastAsia="zh-CN"/>
              </w:rPr>
              <w:t>Yes</w:t>
            </w:r>
          </w:p>
        </w:tc>
        <w:tc>
          <w:tcPr>
            <w:tcW w:w="6780" w:type="dxa"/>
          </w:tcPr>
          <w:p w14:paraId="79C215E7" w14:textId="51C86E30" w:rsidR="00DC39B2" w:rsidRPr="00C46D3C" w:rsidRDefault="00D43AFD" w:rsidP="008962D6">
            <w:pPr>
              <w:jc w:val="left"/>
              <w:rPr>
                <w:rFonts w:eastAsiaTheme="minorEastAsia"/>
                <w:lang w:val="en-US" w:eastAsia="zh-CN"/>
              </w:rPr>
            </w:pPr>
            <w:r>
              <w:rPr>
                <w:rFonts w:eastAsiaTheme="minorEastAsia"/>
                <w:lang w:val="en-US" w:eastAsia="zh-CN"/>
              </w:rPr>
              <w:t xml:space="preserve">It is not a good idea to reuse Rel-17 Redcap UE capabilities for Rel-18 </w:t>
            </w:r>
            <w:r>
              <w:rPr>
                <w:rFonts w:eastAsiaTheme="minorEastAsia" w:hint="eastAsia"/>
                <w:lang w:val="en-US" w:eastAsia="zh-CN"/>
              </w:rPr>
              <w:t>eRe</w:t>
            </w:r>
            <w:r>
              <w:rPr>
                <w:rFonts w:eastAsiaTheme="minorEastAsia"/>
                <w:lang w:val="en-US" w:eastAsia="zh-CN"/>
              </w:rPr>
              <w:t>dcap UE capabilities. This does not have any benefit (except saved a few pages in 38.306) but could create a lot of confusion to implementation.</w:t>
            </w:r>
          </w:p>
        </w:tc>
      </w:tr>
      <w:tr w:rsidR="00DC39B2" w:rsidRPr="00C46D3C" w14:paraId="72DC2D8D" w14:textId="77777777" w:rsidTr="008962D6">
        <w:tc>
          <w:tcPr>
            <w:tcW w:w="1479" w:type="dxa"/>
          </w:tcPr>
          <w:p w14:paraId="183176FB" w14:textId="7C8433F9" w:rsidR="00DC39B2" w:rsidRPr="00C46D3C" w:rsidRDefault="00DC39B2" w:rsidP="008962D6">
            <w:pPr>
              <w:jc w:val="left"/>
              <w:rPr>
                <w:rFonts w:eastAsia="Yu Mincho"/>
                <w:lang w:val="en-US" w:eastAsia="ja-JP"/>
              </w:rPr>
            </w:pPr>
          </w:p>
        </w:tc>
        <w:tc>
          <w:tcPr>
            <w:tcW w:w="1372" w:type="dxa"/>
          </w:tcPr>
          <w:p w14:paraId="3CAE3794" w14:textId="1E45F2E6" w:rsidR="00DC39B2" w:rsidRPr="00C46D3C" w:rsidRDefault="00DC39B2" w:rsidP="008962D6">
            <w:pPr>
              <w:tabs>
                <w:tab w:val="left" w:pos="551"/>
              </w:tabs>
              <w:jc w:val="left"/>
              <w:rPr>
                <w:rFonts w:eastAsiaTheme="minorEastAsia"/>
                <w:lang w:val="en-US" w:eastAsia="zh-CN"/>
              </w:rPr>
            </w:pPr>
          </w:p>
        </w:tc>
        <w:tc>
          <w:tcPr>
            <w:tcW w:w="6780" w:type="dxa"/>
          </w:tcPr>
          <w:p w14:paraId="0296EBAE" w14:textId="231957B1" w:rsidR="00DC39B2" w:rsidRPr="00C46D3C" w:rsidRDefault="00DC39B2" w:rsidP="008962D6">
            <w:pPr>
              <w:jc w:val="left"/>
              <w:rPr>
                <w:rFonts w:eastAsia="Yu Mincho"/>
                <w:lang w:val="en-US" w:eastAsia="ja-JP"/>
              </w:rPr>
            </w:pPr>
          </w:p>
        </w:tc>
      </w:tr>
      <w:tr w:rsidR="00DC39B2" w:rsidRPr="00C46D3C" w14:paraId="52EDB85E" w14:textId="77777777" w:rsidTr="008962D6">
        <w:tc>
          <w:tcPr>
            <w:tcW w:w="1479" w:type="dxa"/>
          </w:tcPr>
          <w:p w14:paraId="03CC7509" w14:textId="7CE82871" w:rsidR="00DC39B2" w:rsidRPr="00C46D3C" w:rsidRDefault="00DC39B2" w:rsidP="008962D6">
            <w:pPr>
              <w:jc w:val="left"/>
              <w:rPr>
                <w:rFonts w:eastAsiaTheme="minorEastAsia"/>
                <w:lang w:val="en-US" w:eastAsia="zh-CN"/>
              </w:rPr>
            </w:pPr>
          </w:p>
        </w:tc>
        <w:tc>
          <w:tcPr>
            <w:tcW w:w="1372" w:type="dxa"/>
          </w:tcPr>
          <w:p w14:paraId="55B29995" w14:textId="5DA0CD13" w:rsidR="00DC39B2" w:rsidRPr="00C46D3C" w:rsidRDefault="00DC39B2" w:rsidP="008962D6">
            <w:pPr>
              <w:tabs>
                <w:tab w:val="left" w:pos="551"/>
              </w:tabs>
              <w:jc w:val="left"/>
              <w:rPr>
                <w:rFonts w:eastAsiaTheme="minorEastAsia"/>
                <w:lang w:val="en-US" w:eastAsia="zh-CN"/>
              </w:rPr>
            </w:pPr>
          </w:p>
        </w:tc>
        <w:tc>
          <w:tcPr>
            <w:tcW w:w="6780" w:type="dxa"/>
          </w:tcPr>
          <w:p w14:paraId="7DA2358F" w14:textId="76CAD02A" w:rsidR="00DC39B2" w:rsidRPr="00C46D3C" w:rsidRDefault="00DC39B2" w:rsidP="008962D6">
            <w:pPr>
              <w:jc w:val="left"/>
              <w:rPr>
                <w:rFonts w:eastAsiaTheme="minorEastAsia"/>
                <w:lang w:val="en-US" w:eastAsia="zh-CN"/>
              </w:rPr>
            </w:pPr>
          </w:p>
        </w:tc>
      </w:tr>
    </w:tbl>
    <w:p w14:paraId="6A356CD4" w14:textId="77777777" w:rsidR="00DC39B2" w:rsidRPr="00C46D3C" w:rsidRDefault="00DC39B2" w:rsidP="00AA5549">
      <w:pPr>
        <w:rPr>
          <w:lang w:val="en-US"/>
        </w:rPr>
      </w:pPr>
    </w:p>
    <w:p w14:paraId="24421A30" w14:textId="77777777" w:rsidR="001A20EC" w:rsidRPr="00C46D3C" w:rsidRDefault="000432D7">
      <w:pPr>
        <w:pStyle w:val="Heading1"/>
        <w:ind w:left="1134" w:hanging="1134"/>
        <w:rPr>
          <w:lang w:val="en-US"/>
        </w:rPr>
      </w:pPr>
      <w:r w:rsidRPr="00C46D3C">
        <w:rPr>
          <w:lang w:val="en-US"/>
        </w:rPr>
        <w:t>3</w:t>
      </w:r>
      <w:r w:rsidRPr="00C46D3C">
        <w:rPr>
          <w:lang w:val="en-US"/>
        </w:rPr>
        <w:tab/>
        <w:t>UE peak data rate reduction</w:t>
      </w:r>
    </w:p>
    <w:p w14:paraId="16F36E4B" w14:textId="77777777" w:rsidR="001A20EC" w:rsidRPr="00C46D3C" w:rsidRDefault="000432D7">
      <w:pPr>
        <w:keepNext/>
        <w:keepLines/>
        <w:spacing w:before="180" w:line="240" w:lineRule="auto"/>
        <w:ind w:left="1134" w:hanging="1134"/>
        <w:jc w:val="left"/>
        <w:outlineLvl w:val="1"/>
        <w:rPr>
          <w:rFonts w:ascii="Arial" w:eastAsia="Times New Roman" w:hAnsi="Arial"/>
          <w:sz w:val="32"/>
          <w:lang w:val="en-US"/>
        </w:rPr>
      </w:pPr>
      <w:r w:rsidRPr="00C46D3C">
        <w:rPr>
          <w:rFonts w:ascii="Arial" w:eastAsia="Times New Roman" w:hAnsi="Arial"/>
          <w:sz w:val="32"/>
          <w:lang w:val="en-US"/>
        </w:rPr>
        <w:t>3.0</w:t>
      </w:r>
      <w:r w:rsidRPr="00C46D3C">
        <w:rPr>
          <w:rFonts w:ascii="Arial" w:eastAsia="Times New Roman" w:hAnsi="Arial"/>
          <w:sz w:val="32"/>
          <w:lang w:val="en-US"/>
        </w:rPr>
        <w:tab/>
        <w:t>Earlier agreements</w:t>
      </w:r>
    </w:p>
    <w:p w14:paraId="13DAF855" w14:textId="77777777" w:rsidR="001A20EC" w:rsidRPr="00C46D3C" w:rsidRDefault="000432D7">
      <w:pPr>
        <w:rPr>
          <w:lang w:val="en-US"/>
        </w:rPr>
      </w:pPr>
      <w:r w:rsidRPr="00C46D3C">
        <w:rPr>
          <w:lang w:val="en-US"/>
        </w:rPr>
        <w:t>RAN1 has made the following agreements for UE peak data rate reduction [4]:</w:t>
      </w:r>
    </w:p>
    <w:tbl>
      <w:tblPr>
        <w:tblStyle w:val="TableGrid"/>
        <w:tblW w:w="0" w:type="auto"/>
        <w:tblLook w:val="04A0" w:firstRow="1" w:lastRow="0" w:firstColumn="1" w:lastColumn="0" w:noHBand="0" w:noVBand="1"/>
      </w:tblPr>
      <w:tblGrid>
        <w:gridCol w:w="9630"/>
      </w:tblGrid>
      <w:tr w:rsidR="001A20EC" w:rsidRPr="00C46D3C" w14:paraId="65190AD8" w14:textId="77777777">
        <w:tc>
          <w:tcPr>
            <w:tcW w:w="9630" w:type="dxa"/>
          </w:tcPr>
          <w:p w14:paraId="52759A7D" w14:textId="77777777" w:rsidR="001A20EC" w:rsidRPr="00C46D3C" w:rsidRDefault="000432D7">
            <w:pPr>
              <w:spacing w:after="0" w:line="240" w:lineRule="auto"/>
              <w:jc w:val="left"/>
              <w:rPr>
                <w:rFonts w:ascii="Times" w:hAnsi="Times"/>
                <w:szCs w:val="24"/>
                <w:lang w:val="en-US"/>
              </w:rPr>
            </w:pPr>
            <w:r w:rsidRPr="00C46D3C">
              <w:rPr>
                <w:rFonts w:ascii="Times" w:hAnsi="Times"/>
                <w:szCs w:val="24"/>
                <w:highlight w:val="green"/>
                <w:lang w:val="en-US"/>
              </w:rPr>
              <w:t>Agreement:</w:t>
            </w:r>
          </w:p>
          <w:p w14:paraId="04B47D70" w14:textId="77777777" w:rsidR="001A20EC" w:rsidRPr="00C46D3C" w:rsidRDefault="000432D7" w:rsidP="00881299">
            <w:pPr>
              <w:numPr>
                <w:ilvl w:val="0"/>
                <w:numId w:val="37"/>
              </w:numPr>
              <w:spacing w:after="0" w:line="240" w:lineRule="auto"/>
              <w:jc w:val="left"/>
              <w:rPr>
                <w:rFonts w:ascii="Times" w:hAnsi="Times"/>
                <w:szCs w:val="24"/>
                <w:lang w:val="en-US"/>
              </w:rPr>
            </w:pPr>
            <w:r w:rsidRPr="00C46D3C">
              <w:rPr>
                <w:rFonts w:ascii="Times" w:hAnsi="Times"/>
                <w:szCs w:val="24"/>
                <w:lang w:val="en-US"/>
              </w:rPr>
              <w:t>UE peak data rate reduction is supported at least as an add-on to UE BB bandwidth reduction,</w:t>
            </w:r>
          </w:p>
          <w:p w14:paraId="1B3CE4DE" w14:textId="77777777" w:rsidR="001A20EC" w:rsidRPr="00C46D3C" w:rsidRDefault="000432D7" w:rsidP="00881299">
            <w:pPr>
              <w:numPr>
                <w:ilvl w:val="1"/>
                <w:numId w:val="37"/>
              </w:numPr>
              <w:spacing w:after="0" w:line="240" w:lineRule="auto"/>
              <w:jc w:val="left"/>
              <w:rPr>
                <w:rFonts w:ascii="Times" w:hAnsi="Times"/>
                <w:szCs w:val="24"/>
                <w:lang w:val="en-US"/>
              </w:rPr>
            </w:pPr>
            <w:r w:rsidRPr="00C46D3C">
              <w:rPr>
                <w:rFonts w:ascii="Times" w:hAnsi="Times"/>
                <w:szCs w:val="24"/>
                <w:lang w:val="en-US"/>
              </w:rPr>
              <w:t>The constraint </w:t>
            </w:r>
            <w:proofErr w:type="spellStart"/>
            <w:r w:rsidRPr="00C46D3C">
              <w:rPr>
                <w:rFonts w:ascii="Times" w:hAnsi="Times"/>
                <w:i/>
                <w:iCs/>
                <w:szCs w:val="24"/>
                <w:lang w:val="en-US"/>
              </w:rPr>
              <w:t>v</w:t>
            </w:r>
            <w:r w:rsidRPr="00C46D3C">
              <w:rPr>
                <w:rFonts w:ascii="Times" w:hAnsi="Times"/>
                <w:i/>
                <w:iCs/>
                <w:szCs w:val="24"/>
                <w:vertAlign w:val="subscript"/>
                <w:lang w:val="en-US"/>
              </w:rPr>
              <w:t>Layers</w:t>
            </w:r>
            <w:r w:rsidRPr="00C46D3C">
              <w:rPr>
                <w:rFonts w:ascii="Times" w:hAnsi="Times"/>
                <w:szCs w:val="24"/>
                <w:lang w:val="en-US"/>
              </w:rPr>
              <w:t>·</w:t>
            </w:r>
            <w:r w:rsidRPr="00C46D3C">
              <w:rPr>
                <w:rFonts w:ascii="Times" w:hAnsi="Times"/>
                <w:i/>
                <w:iCs/>
                <w:szCs w:val="24"/>
                <w:lang w:val="en-US"/>
              </w:rPr>
              <w:t>Q</w:t>
            </w:r>
            <w:r w:rsidRPr="00C46D3C">
              <w:rPr>
                <w:rFonts w:ascii="Times" w:hAnsi="Times"/>
                <w:i/>
                <w:iCs/>
                <w:szCs w:val="24"/>
                <w:vertAlign w:val="subscript"/>
                <w:lang w:val="en-US"/>
              </w:rPr>
              <w:t>m</w:t>
            </w:r>
            <w:r w:rsidRPr="00C46D3C">
              <w:rPr>
                <w:rFonts w:ascii="Times" w:hAnsi="Times"/>
                <w:szCs w:val="24"/>
                <w:lang w:val="en-US"/>
              </w:rPr>
              <w:t>·</w:t>
            </w:r>
            <w:r w:rsidRPr="00C46D3C">
              <w:rPr>
                <w:rFonts w:ascii="Times" w:hAnsi="Times"/>
                <w:i/>
                <w:iCs/>
                <w:szCs w:val="24"/>
                <w:lang w:val="en-US"/>
              </w:rPr>
              <w:t>f</w:t>
            </w:r>
            <w:proofErr w:type="spellEnd"/>
            <w:r w:rsidRPr="00C46D3C">
              <w:rPr>
                <w:rFonts w:ascii="Times" w:hAnsi="Times"/>
                <w:szCs w:val="24"/>
                <w:lang w:val="en-US"/>
              </w:rPr>
              <w:t> ≥ 4 is relaxed to </w:t>
            </w:r>
            <w:proofErr w:type="spellStart"/>
            <w:r w:rsidRPr="00C46D3C">
              <w:rPr>
                <w:rFonts w:ascii="Times" w:hAnsi="Times"/>
                <w:i/>
                <w:iCs/>
                <w:szCs w:val="24"/>
                <w:lang w:val="en-US"/>
              </w:rPr>
              <w:t>v</w:t>
            </w:r>
            <w:r w:rsidRPr="00C46D3C">
              <w:rPr>
                <w:rFonts w:ascii="Times" w:hAnsi="Times"/>
                <w:i/>
                <w:iCs/>
                <w:szCs w:val="24"/>
                <w:vertAlign w:val="subscript"/>
                <w:lang w:val="en-US"/>
              </w:rPr>
              <w:t>Layers</w:t>
            </w:r>
            <w:r w:rsidRPr="00C46D3C">
              <w:rPr>
                <w:rFonts w:ascii="Times" w:hAnsi="Times"/>
                <w:szCs w:val="24"/>
                <w:lang w:val="en-US"/>
              </w:rPr>
              <w:t>·</w:t>
            </w:r>
            <w:r w:rsidRPr="00C46D3C">
              <w:rPr>
                <w:rFonts w:ascii="Times" w:hAnsi="Times"/>
                <w:i/>
                <w:iCs/>
                <w:szCs w:val="24"/>
                <w:lang w:val="en-US"/>
              </w:rPr>
              <w:t>Q</w:t>
            </w:r>
            <w:r w:rsidRPr="00C46D3C">
              <w:rPr>
                <w:rFonts w:ascii="Times" w:hAnsi="Times"/>
                <w:i/>
                <w:iCs/>
                <w:szCs w:val="24"/>
                <w:vertAlign w:val="subscript"/>
                <w:lang w:val="en-US"/>
              </w:rPr>
              <w:t>m</w:t>
            </w:r>
            <w:r w:rsidRPr="00C46D3C">
              <w:rPr>
                <w:rFonts w:ascii="Times" w:hAnsi="Times"/>
                <w:szCs w:val="24"/>
                <w:lang w:val="en-US"/>
              </w:rPr>
              <w:t>·</w:t>
            </w:r>
            <w:r w:rsidRPr="00C46D3C">
              <w:rPr>
                <w:rFonts w:ascii="Times" w:hAnsi="Times"/>
                <w:i/>
                <w:iCs/>
                <w:szCs w:val="24"/>
                <w:lang w:val="en-US"/>
              </w:rPr>
              <w:t>f</w:t>
            </w:r>
            <w:proofErr w:type="spellEnd"/>
            <w:r w:rsidRPr="00C46D3C">
              <w:rPr>
                <w:rFonts w:ascii="Times" w:hAnsi="Times"/>
                <w:szCs w:val="24"/>
                <w:lang w:val="en-US"/>
              </w:rPr>
              <w:t> ≥ X.</w:t>
            </w:r>
          </w:p>
          <w:p w14:paraId="0A24CE73" w14:textId="77777777" w:rsidR="001A20EC" w:rsidRPr="00C46D3C" w:rsidRDefault="000432D7" w:rsidP="00881299">
            <w:pPr>
              <w:numPr>
                <w:ilvl w:val="1"/>
                <w:numId w:val="37"/>
              </w:numPr>
              <w:spacing w:after="0" w:line="240" w:lineRule="auto"/>
              <w:jc w:val="left"/>
              <w:rPr>
                <w:rFonts w:ascii="Times" w:hAnsi="Times"/>
                <w:szCs w:val="24"/>
                <w:lang w:val="en-US"/>
              </w:rPr>
            </w:pPr>
            <w:r w:rsidRPr="00C46D3C">
              <w:rPr>
                <w:rFonts w:ascii="Times" w:hAnsi="Times"/>
                <w:szCs w:val="24"/>
                <w:lang w:val="en-US"/>
              </w:rPr>
              <w:t xml:space="preserve">FFS: the value of X </w:t>
            </w:r>
          </w:p>
          <w:p w14:paraId="4110D54A" w14:textId="77777777" w:rsidR="001A20EC" w:rsidRPr="00C46D3C" w:rsidRDefault="000432D7" w:rsidP="00881299">
            <w:pPr>
              <w:numPr>
                <w:ilvl w:val="0"/>
                <w:numId w:val="37"/>
              </w:numPr>
              <w:spacing w:after="0" w:line="240" w:lineRule="auto"/>
              <w:jc w:val="left"/>
              <w:rPr>
                <w:rFonts w:ascii="Times" w:hAnsi="Times"/>
                <w:szCs w:val="24"/>
                <w:lang w:val="en-US"/>
              </w:rPr>
            </w:pPr>
            <w:r w:rsidRPr="00C46D3C">
              <w:rPr>
                <w:rFonts w:ascii="Times" w:hAnsi="Times"/>
                <w:szCs w:val="24"/>
                <w:lang w:val="en-US"/>
              </w:rPr>
              <w:t>If UE peak data rate reduction is supported as a standalone feature,</w:t>
            </w:r>
          </w:p>
          <w:p w14:paraId="3DD3449C" w14:textId="77777777" w:rsidR="001A20EC" w:rsidRPr="00C46D3C" w:rsidRDefault="000432D7" w:rsidP="00881299">
            <w:pPr>
              <w:numPr>
                <w:ilvl w:val="1"/>
                <w:numId w:val="37"/>
              </w:numPr>
              <w:spacing w:after="0" w:line="240" w:lineRule="auto"/>
              <w:jc w:val="left"/>
              <w:rPr>
                <w:rFonts w:ascii="Times" w:hAnsi="Times"/>
                <w:szCs w:val="24"/>
                <w:lang w:val="en-US"/>
              </w:rPr>
            </w:pPr>
            <w:r w:rsidRPr="00C46D3C">
              <w:rPr>
                <w:rFonts w:ascii="Times" w:hAnsi="Times"/>
                <w:szCs w:val="24"/>
                <w:lang w:val="en-US"/>
              </w:rPr>
              <w:t>The constraint </w:t>
            </w:r>
            <w:proofErr w:type="spellStart"/>
            <w:r w:rsidRPr="00C46D3C">
              <w:rPr>
                <w:rFonts w:ascii="Times" w:hAnsi="Times"/>
                <w:i/>
                <w:iCs/>
                <w:szCs w:val="24"/>
                <w:lang w:val="en-US"/>
              </w:rPr>
              <w:t>v</w:t>
            </w:r>
            <w:r w:rsidRPr="00C46D3C">
              <w:rPr>
                <w:rFonts w:ascii="Times" w:hAnsi="Times"/>
                <w:i/>
                <w:iCs/>
                <w:szCs w:val="24"/>
                <w:vertAlign w:val="subscript"/>
                <w:lang w:val="en-US"/>
              </w:rPr>
              <w:t>Layers</w:t>
            </w:r>
            <w:r w:rsidRPr="00C46D3C">
              <w:rPr>
                <w:rFonts w:ascii="Times" w:hAnsi="Times"/>
                <w:szCs w:val="24"/>
                <w:lang w:val="en-US"/>
              </w:rPr>
              <w:t>·</w:t>
            </w:r>
            <w:r w:rsidRPr="00C46D3C">
              <w:rPr>
                <w:rFonts w:ascii="Times" w:hAnsi="Times"/>
                <w:i/>
                <w:iCs/>
                <w:szCs w:val="24"/>
                <w:lang w:val="en-US"/>
              </w:rPr>
              <w:t>Q</w:t>
            </w:r>
            <w:r w:rsidRPr="00C46D3C">
              <w:rPr>
                <w:rFonts w:ascii="Times" w:hAnsi="Times"/>
                <w:i/>
                <w:iCs/>
                <w:szCs w:val="24"/>
                <w:vertAlign w:val="subscript"/>
                <w:lang w:val="en-US"/>
              </w:rPr>
              <w:t>m</w:t>
            </w:r>
            <w:r w:rsidRPr="00C46D3C">
              <w:rPr>
                <w:rFonts w:ascii="Times" w:hAnsi="Times"/>
                <w:szCs w:val="24"/>
                <w:lang w:val="en-US"/>
              </w:rPr>
              <w:t>·</w:t>
            </w:r>
            <w:r w:rsidRPr="00C46D3C">
              <w:rPr>
                <w:rFonts w:ascii="Times" w:hAnsi="Times"/>
                <w:i/>
                <w:iCs/>
                <w:szCs w:val="24"/>
                <w:lang w:val="en-US"/>
              </w:rPr>
              <w:t>f</w:t>
            </w:r>
            <w:proofErr w:type="spellEnd"/>
            <w:r w:rsidRPr="00C46D3C">
              <w:rPr>
                <w:rFonts w:ascii="Times" w:hAnsi="Times"/>
                <w:szCs w:val="24"/>
                <w:lang w:val="en-US"/>
              </w:rPr>
              <w:t> ≥ 4 is relaxed to </w:t>
            </w:r>
            <w:proofErr w:type="spellStart"/>
            <w:r w:rsidRPr="00C46D3C">
              <w:rPr>
                <w:rFonts w:ascii="Times" w:hAnsi="Times"/>
                <w:i/>
                <w:iCs/>
                <w:szCs w:val="24"/>
                <w:lang w:val="en-US"/>
              </w:rPr>
              <w:t>v</w:t>
            </w:r>
            <w:r w:rsidRPr="00C46D3C">
              <w:rPr>
                <w:rFonts w:ascii="Times" w:hAnsi="Times"/>
                <w:i/>
                <w:iCs/>
                <w:szCs w:val="24"/>
                <w:vertAlign w:val="subscript"/>
                <w:lang w:val="en-US"/>
              </w:rPr>
              <w:t>Layers</w:t>
            </w:r>
            <w:r w:rsidRPr="00C46D3C">
              <w:rPr>
                <w:rFonts w:ascii="Times" w:hAnsi="Times"/>
                <w:szCs w:val="24"/>
                <w:lang w:val="en-US"/>
              </w:rPr>
              <w:t>·</w:t>
            </w:r>
            <w:r w:rsidRPr="00C46D3C">
              <w:rPr>
                <w:rFonts w:ascii="Times" w:hAnsi="Times"/>
                <w:i/>
                <w:iCs/>
                <w:szCs w:val="24"/>
                <w:lang w:val="en-US"/>
              </w:rPr>
              <w:t>Q</w:t>
            </w:r>
            <w:r w:rsidRPr="00C46D3C">
              <w:rPr>
                <w:rFonts w:ascii="Times" w:hAnsi="Times"/>
                <w:i/>
                <w:iCs/>
                <w:szCs w:val="24"/>
                <w:vertAlign w:val="subscript"/>
                <w:lang w:val="en-US"/>
              </w:rPr>
              <w:t>m</w:t>
            </w:r>
            <w:r w:rsidRPr="00C46D3C">
              <w:rPr>
                <w:rFonts w:ascii="Times" w:hAnsi="Times"/>
                <w:szCs w:val="24"/>
                <w:lang w:val="en-US"/>
              </w:rPr>
              <w:t>·</w:t>
            </w:r>
            <w:r w:rsidRPr="00C46D3C">
              <w:rPr>
                <w:rFonts w:ascii="Times" w:hAnsi="Times"/>
                <w:i/>
                <w:iCs/>
                <w:szCs w:val="24"/>
                <w:lang w:val="en-US"/>
              </w:rPr>
              <w:t>f</w:t>
            </w:r>
            <w:proofErr w:type="spellEnd"/>
            <w:r w:rsidRPr="00C46D3C">
              <w:rPr>
                <w:rFonts w:ascii="Times" w:hAnsi="Times"/>
                <w:szCs w:val="24"/>
                <w:lang w:val="en-US"/>
              </w:rPr>
              <w:t> ≥ Y.</w:t>
            </w:r>
          </w:p>
          <w:p w14:paraId="6CFBEE82" w14:textId="77777777" w:rsidR="001A20EC" w:rsidRPr="00C46D3C" w:rsidRDefault="000432D7" w:rsidP="00881299">
            <w:pPr>
              <w:numPr>
                <w:ilvl w:val="1"/>
                <w:numId w:val="37"/>
              </w:numPr>
              <w:spacing w:after="0" w:line="240" w:lineRule="auto"/>
              <w:jc w:val="left"/>
              <w:rPr>
                <w:rFonts w:ascii="Times" w:hAnsi="Times"/>
                <w:szCs w:val="24"/>
                <w:lang w:val="en-US"/>
              </w:rPr>
            </w:pPr>
            <w:r w:rsidRPr="00C46D3C">
              <w:rPr>
                <w:rFonts w:ascii="Times" w:hAnsi="Times"/>
                <w:szCs w:val="24"/>
                <w:lang w:val="en-US"/>
              </w:rPr>
              <w:t>FFS: the value of Y</w:t>
            </w:r>
          </w:p>
          <w:p w14:paraId="17F9E944" w14:textId="77777777" w:rsidR="001A20EC" w:rsidRPr="00C46D3C" w:rsidRDefault="000432D7" w:rsidP="00881299">
            <w:pPr>
              <w:numPr>
                <w:ilvl w:val="1"/>
                <w:numId w:val="37"/>
              </w:numPr>
              <w:spacing w:after="0" w:line="240" w:lineRule="auto"/>
              <w:jc w:val="left"/>
              <w:rPr>
                <w:rFonts w:ascii="Times" w:hAnsi="Times"/>
                <w:szCs w:val="24"/>
                <w:lang w:val="en-US"/>
              </w:rPr>
            </w:pPr>
            <w:r w:rsidRPr="00C46D3C">
              <w:rPr>
                <w:rFonts w:ascii="Times" w:hAnsi="Times"/>
                <w:szCs w:val="24"/>
                <w:lang w:val="en-US"/>
              </w:rPr>
              <w:t>Note: Whether this option is supported will be decided in RAN plenary.</w:t>
            </w:r>
          </w:p>
          <w:p w14:paraId="697688E0" w14:textId="77777777" w:rsidR="001A20EC" w:rsidRPr="00C46D3C" w:rsidRDefault="001A20EC">
            <w:pPr>
              <w:spacing w:after="0" w:line="240" w:lineRule="auto"/>
              <w:jc w:val="left"/>
              <w:rPr>
                <w:rFonts w:ascii="Times" w:hAnsi="Times"/>
                <w:szCs w:val="24"/>
                <w:lang w:val="en-US"/>
              </w:rPr>
            </w:pPr>
          </w:p>
          <w:p w14:paraId="036DFBE7" w14:textId="77777777" w:rsidR="001A20EC" w:rsidRPr="00C46D3C" w:rsidRDefault="000432D7">
            <w:pPr>
              <w:spacing w:after="0" w:line="240" w:lineRule="auto"/>
              <w:jc w:val="left"/>
              <w:rPr>
                <w:rFonts w:ascii="Times" w:hAnsi="Times"/>
                <w:szCs w:val="24"/>
                <w:highlight w:val="green"/>
                <w:lang w:val="en-US"/>
              </w:rPr>
            </w:pPr>
            <w:r w:rsidRPr="00C46D3C">
              <w:rPr>
                <w:rFonts w:ascii="Times" w:hAnsi="Times"/>
                <w:szCs w:val="24"/>
                <w:highlight w:val="green"/>
                <w:lang w:val="en-US"/>
              </w:rPr>
              <w:t>Agreement:</w:t>
            </w:r>
          </w:p>
          <w:p w14:paraId="2D65906E" w14:textId="77777777" w:rsidR="001A20EC" w:rsidRPr="00C46D3C" w:rsidRDefault="000432D7">
            <w:pPr>
              <w:numPr>
                <w:ilvl w:val="0"/>
                <w:numId w:val="16"/>
              </w:numPr>
              <w:spacing w:after="0" w:line="240" w:lineRule="auto"/>
              <w:jc w:val="left"/>
              <w:rPr>
                <w:rFonts w:ascii="Times" w:hAnsi="Times"/>
                <w:szCs w:val="22"/>
                <w:lang w:val="en-US" w:eastAsia="zh-CN"/>
              </w:rPr>
            </w:pPr>
            <w:r w:rsidRPr="00C46D3C">
              <w:rPr>
                <w:rFonts w:ascii="Times" w:hAnsi="Times"/>
                <w:szCs w:val="22"/>
                <w:lang w:val="en-US" w:eastAsia="zh-CN"/>
              </w:rPr>
              <w:t>The minimum DL peak rate target (for FD-FDD) is 10 Mbps based on peak data rate calculation according to 38.306.</w:t>
            </w:r>
          </w:p>
          <w:p w14:paraId="2C6298B0" w14:textId="77777777" w:rsidR="001A20EC" w:rsidRPr="00C46D3C" w:rsidRDefault="000432D7">
            <w:pPr>
              <w:numPr>
                <w:ilvl w:val="0"/>
                <w:numId w:val="16"/>
              </w:numPr>
              <w:spacing w:after="0" w:line="240" w:lineRule="auto"/>
              <w:jc w:val="left"/>
              <w:rPr>
                <w:rFonts w:ascii="Times" w:hAnsi="Times"/>
                <w:szCs w:val="22"/>
                <w:lang w:val="en-US" w:eastAsia="zh-CN"/>
              </w:rPr>
            </w:pPr>
            <w:r w:rsidRPr="00C46D3C">
              <w:rPr>
                <w:rFonts w:ascii="Times" w:hAnsi="Times"/>
                <w:szCs w:val="22"/>
                <w:lang w:val="en-US" w:eastAsia="zh-CN"/>
              </w:rPr>
              <w:lastRenderedPageBreak/>
              <w:t>The same value for X is used for DL and UL</w:t>
            </w:r>
          </w:p>
          <w:p w14:paraId="5D8871C6" w14:textId="77777777" w:rsidR="001A20EC" w:rsidRPr="00C46D3C" w:rsidRDefault="001A20EC">
            <w:pPr>
              <w:spacing w:after="0" w:line="240" w:lineRule="auto"/>
              <w:jc w:val="left"/>
              <w:rPr>
                <w:rFonts w:ascii="Times" w:hAnsi="Times"/>
                <w:szCs w:val="24"/>
                <w:lang w:val="en-US"/>
              </w:rPr>
            </w:pPr>
          </w:p>
          <w:p w14:paraId="5681B0F7" w14:textId="77777777" w:rsidR="001A20EC" w:rsidRPr="00C46D3C" w:rsidRDefault="000432D7">
            <w:pPr>
              <w:spacing w:after="0" w:line="240" w:lineRule="auto"/>
              <w:jc w:val="left"/>
              <w:rPr>
                <w:highlight w:val="green"/>
                <w:lang w:val="en-US"/>
              </w:rPr>
            </w:pPr>
            <w:r w:rsidRPr="00C46D3C">
              <w:rPr>
                <w:highlight w:val="green"/>
                <w:lang w:val="en-US"/>
              </w:rPr>
              <w:t>Agreement:</w:t>
            </w:r>
          </w:p>
          <w:p w14:paraId="486ECD1F" w14:textId="77777777" w:rsidR="001A20EC" w:rsidRPr="00C46D3C" w:rsidRDefault="000432D7">
            <w:pPr>
              <w:numPr>
                <w:ilvl w:val="0"/>
                <w:numId w:val="16"/>
              </w:numPr>
              <w:spacing w:after="0" w:line="240" w:lineRule="auto"/>
              <w:jc w:val="left"/>
              <w:rPr>
                <w:bCs/>
                <w:lang w:val="en-US"/>
              </w:rPr>
            </w:pPr>
            <w:r w:rsidRPr="00C46D3C">
              <w:rPr>
                <w:bCs/>
                <w:lang w:val="en-US"/>
              </w:rPr>
              <w:t>For UE peak data rate reduction with UE BB bandwidth reduction,</w:t>
            </w:r>
          </w:p>
          <w:p w14:paraId="5DBFEC7C" w14:textId="77777777" w:rsidR="001A20EC" w:rsidRPr="00C46D3C" w:rsidRDefault="000432D7" w:rsidP="00881299">
            <w:pPr>
              <w:numPr>
                <w:ilvl w:val="1"/>
                <w:numId w:val="37"/>
              </w:numPr>
              <w:spacing w:after="0" w:line="240" w:lineRule="auto"/>
              <w:jc w:val="left"/>
              <w:rPr>
                <w:bCs/>
                <w:lang w:val="en-US"/>
              </w:rPr>
            </w:pPr>
            <w:r w:rsidRPr="00C46D3C">
              <w:rPr>
                <w:bCs/>
                <w:lang w:val="en-US"/>
              </w:rPr>
              <w:t xml:space="preserve">The 10-Mbps peak rate target corresponds to a </w:t>
            </w:r>
            <w:proofErr w:type="spellStart"/>
            <w:r w:rsidRPr="00C46D3C">
              <w:rPr>
                <w:bCs/>
                <w:i/>
                <w:iCs/>
                <w:lang w:val="en-US"/>
              </w:rPr>
              <w:t>v</w:t>
            </w:r>
            <w:r w:rsidRPr="00C46D3C">
              <w:rPr>
                <w:bCs/>
                <w:i/>
                <w:iCs/>
                <w:vertAlign w:val="subscript"/>
                <w:lang w:val="en-US"/>
              </w:rPr>
              <w:t>Layers</w:t>
            </w:r>
            <w:r w:rsidRPr="00C46D3C">
              <w:rPr>
                <w:bCs/>
                <w:lang w:val="en-US"/>
              </w:rPr>
              <w:t>·</w:t>
            </w:r>
            <w:r w:rsidRPr="00C46D3C">
              <w:rPr>
                <w:bCs/>
                <w:i/>
                <w:iCs/>
                <w:lang w:val="en-US"/>
              </w:rPr>
              <w:t>Q</w:t>
            </w:r>
            <w:r w:rsidRPr="00C46D3C">
              <w:rPr>
                <w:bCs/>
                <w:i/>
                <w:iCs/>
                <w:vertAlign w:val="subscript"/>
                <w:lang w:val="en-US"/>
              </w:rPr>
              <w:t>m</w:t>
            </w:r>
            <w:r w:rsidRPr="00C46D3C">
              <w:rPr>
                <w:bCs/>
                <w:lang w:val="en-US"/>
              </w:rPr>
              <w:t>·</w:t>
            </w:r>
            <w:r w:rsidRPr="00C46D3C">
              <w:rPr>
                <w:bCs/>
                <w:i/>
                <w:iCs/>
                <w:lang w:val="en-US"/>
              </w:rPr>
              <w:t>f</w:t>
            </w:r>
            <w:proofErr w:type="spellEnd"/>
            <w:r w:rsidRPr="00C46D3C">
              <w:rPr>
                <w:bCs/>
                <w:lang w:val="en-US"/>
              </w:rPr>
              <w:t xml:space="preserve"> of 3.2</w:t>
            </w:r>
          </w:p>
          <w:p w14:paraId="26E0432A" w14:textId="77777777" w:rsidR="001A20EC" w:rsidRPr="00C46D3C" w:rsidRDefault="000432D7">
            <w:pPr>
              <w:numPr>
                <w:ilvl w:val="0"/>
                <w:numId w:val="16"/>
              </w:numPr>
              <w:spacing w:after="0" w:line="240" w:lineRule="auto"/>
              <w:jc w:val="left"/>
              <w:rPr>
                <w:bCs/>
                <w:lang w:val="en-US"/>
              </w:rPr>
            </w:pPr>
            <w:r w:rsidRPr="00C46D3C">
              <w:rPr>
                <w:bCs/>
                <w:lang w:val="en-US"/>
              </w:rPr>
              <w:t>For UE peak data rate reduction without UE BB bandwidth reduction,</w:t>
            </w:r>
          </w:p>
          <w:p w14:paraId="047D6E3D" w14:textId="77777777" w:rsidR="001A20EC" w:rsidRPr="00C46D3C" w:rsidRDefault="000432D7" w:rsidP="00881299">
            <w:pPr>
              <w:numPr>
                <w:ilvl w:val="1"/>
                <w:numId w:val="37"/>
              </w:numPr>
              <w:spacing w:after="0" w:line="240" w:lineRule="auto"/>
              <w:jc w:val="left"/>
              <w:rPr>
                <w:bCs/>
                <w:lang w:val="en-US"/>
              </w:rPr>
            </w:pPr>
            <w:r w:rsidRPr="00C46D3C">
              <w:rPr>
                <w:bCs/>
                <w:lang w:val="en-US"/>
              </w:rPr>
              <w:t xml:space="preserve">The 10-Mbps peak rate target corresponds to a </w:t>
            </w:r>
            <w:proofErr w:type="spellStart"/>
            <w:r w:rsidRPr="00C46D3C">
              <w:rPr>
                <w:bCs/>
                <w:i/>
                <w:iCs/>
                <w:lang w:val="en-US"/>
              </w:rPr>
              <w:t>v</w:t>
            </w:r>
            <w:r w:rsidRPr="00C46D3C">
              <w:rPr>
                <w:bCs/>
                <w:i/>
                <w:iCs/>
                <w:vertAlign w:val="subscript"/>
                <w:lang w:val="en-US"/>
              </w:rPr>
              <w:t>Layers</w:t>
            </w:r>
            <w:r w:rsidRPr="00C46D3C">
              <w:rPr>
                <w:bCs/>
                <w:lang w:val="en-US"/>
              </w:rPr>
              <w:t>·</w:t>
            </w:r>
            <w:r w:rsidRPr="00C46D3C">
              <w:rPr>
                <w:bCs/>
                <w:i/>
                <w:iCs/>
                <w:lang w:val="en-US"/>
              </w:rPr>
              <w:t>Q</w:t>
            </w:r>
            <w:r w:rsidRPr="00C46D3C">
              <w:rPr>
                <w:bCs/>
                <w:i/>
                <w:iCs/>
                <w:vertAlign w:val="subscript"/>
                <w:lang w:val="en-US"/>
              </w:rPr>
              <w:t>m</w:t>
            </w:r>
            <w:r w:rsidRPr="00C46D3C">
              <w:rPr>
                <w:bCs/>
                <w:lang w:val="en-US"/>
              </w:rPr>
              <w:t>·</w:t>
            </w:r>
            <w:r w:rsidRPr="00C46D3C">
              <w:rPr>
                <w:bCs/>
                <w:i/>
                <w:iCs/>
                <w:lang w:val="en-US"/>
              </w:rPr>
              <w:t>f</w:t>
            </w:r>
            <w:proofErr w:type="spellEnd"/>
            <w:r w:rsidRPr="00C46D3C">
              <w:rPr>
                <w:bCs/>
                <w:lang w:val="en-US"/>
              </w:rPr>
              <w:t xml:space="preserve"> of 0.75</w:t>
            </w:r>
          </w:p>
          <w:p w14:paraId="5AFAD4AE" w14:textId="77777777" w:rsidR="001A20EC" w:rsidRPr="00C46D3C" w:rsidRDefault="000432D7" w:rsidP="00881299">
            <w:pPr>
              <w:numPr>
                <w:ilvl w:val="1"/>
                <w:numId w:val="37"/>
              </w:numPr>
              <w:spacing w:after="0" w:line="240" w:lineRule="auto"/>
              <w:jc w:val="left"/>
              <w:rPr>
                <w:bCs/>
                <w:lang w:val="en-US"/>
              </w:rPr>
            </w:pPr>
            <w:r w:rsidRPr="00C46D3C">
              <w:rPr>
                <w:bCs/>
                <w:lang w:val="en-US"/>
              </w:rPr>
              <w:t>This is assuming 20 MHz bandwidth in the 38.306 peak rate expression.</w:t>
            </w:r>
          </w:p>
          <w:p w14:paraId="63BDEBBA" w14:textId="77777777" w:rsidR="001A20EC" w:rsidRPr="00C46D3C" w:rsidRDefault="000432D7">
            <w:pPr>
              <w:numPr>
                <w:ilvl w:val="0"/>
                <w:numId w:val="16"/>
              </w:numPr>
              <w:spacing w:after="0" w:line="240" w:lineRule="auto"/>
              <w:jc w:val="left"/>
              <w:rPr>
                <w:bCs/>
                <w:lang w:val="en-US"/>
              </w:rPr>
            </w:pPr>
            <w:r w:rsidRPr="00C46D3C">
              <w:rPr>
                <w:bCs/>
                <w:lang w:val="en-US"/>
              </w:rPr>
              <w:t>Note: This does not imply that downlink MIMO and 256 QAM are not supported</w:t>
            </w:r>
          </w:p>
          <w:p w14:paraId="6FBE3F5A" w14:textId="77777777" w:rsidR="004E6370" w:rsidRPr="00C46D3C" w:rsidRDefault="004E6370" w:rsidP="004E6370">
            <w:pPr>
              <w:spacing w:after="0" w:line="240" w:lineRule="auto"/>
              <w:jc w:val="left"/>
              <w:rPr>
                <w:rFonts w:ascii="Times" w:hAnsi="Times"/>
                <w:szCs w:val="24"/>
                <w:lang w:val="en-US"/>
              </w:rPr>
            </w:pPr>
          </w:p>
          <w:p w14:paraId="70915867" w14:textId="56795329" w:rsidR="004E6370" w:rsidRPr="00C46D3C" w:rsidRDefault="004E6370" w:rsidP="004E6370">
            <w:pPr>
              <w:spacing w:after="0" w:line="240" w:lineRule="auto"/>
              <w:jc w:val="left"/>
              <w:rPr>
                <w:rFonts w:ascii="Times" w:eastAsia="DengXian" w:hAnsi="Times"/>
                <w:szCs w:val="24"/>
                <w:highlight w:val="green"/>
                <w:lang w:val="en-US" w:eastAsia="zh-CN"/>
              </w:rPr>
            </w:pPr>
            <w:r w:rsidRPr="00C46D3C">
              <w:rPr>
                <w:rFonts w:ascii="Times" w:eastAsia="DengXian" w:hAnsi="Times"/>
                <w:szCs w:val="24"/>
                <w:highlight w:val="green"/>
                <w:lang w:val="en-US" w:eastAsia="zh-CN"/>
              </w:rPr>
              <w:t>Agreement:</w:t>
            </w:r>
          </w:p>
          <w:p w14:paraId="12F9593D" w14:textId="77777777" w:rsidR="004E6370" w:rsidRPr="00C46D3C" w:rsidRDefault="004E6370" w:rsidP="004E6370">
            <w:pPr>
              <w:numPr>
                <w:ilvl w:val="0"/>
                <w:numId w:val="16"/>
              </w:numPr>
              <w:spacing w:after="0" w:line="240" w:lineRule="auto"/>
              <w:jc w:val="left"/>
              <w:rPr>
                <w:lang w:val="en-US" w:eastAsia="x-none"/>
              </w:rPr>
            </w:pPr>
            <w:r w:rsidRPr="00C46D3C">
              <w:rPr>
                <w:lang w:val="en-US" w:eastAsia="x-none"/>
              </w:rPr>
              <w:t>The UE needs to signal peak data rate 10-Mbps related parameters corresponding to </w:t>
            </w:r>
            <w:proofErr w:type="spellStart"/>
            <w:r w:rsidRPr="00C46D3C">
              <w:rPr>
                <w:i/>
                <w:iCs/>
                <w:lang w:val="en-US" w:eastAsia="x-none"/>
              </w:rPr>
              <w:t>v</w:t>
            </w:r>
            <w:r w:rsidRPr="00C46D3C">
              <w:rPr>
                <w:i/>
                <w:iCs/>
                <w:vertAlign w:val="subscript"/>
                <w:lang w:val="en-US" w:eastAsia="x-none"/>
              </w:rPr>
              <w:t>Layers</w:t>
            </w:r>
            <w:proofErr w:type="spellEnd"/>
            <w:r w:rsidRPr="00C46D3C">
              <w:rPr>
                <w:lang w:val="en-US" w:eastAsia="x-none"/>
              </w:rPr>
              <w:t xml:space="preserve">, </w:t>
            </w:r>
            <w:proofErr w:type="spellStart"/>
            <w:r w:rsidRPr="00C46D3C">
              <w:rPr>
                <w:i/>
                <w:iCs/>
                <w:lang w:val="en-US" w:eastAsia="x-none"/>
              </w:rPr>
              <w:t>Q</w:t>
            </w:r>
            <w:r w:rsidRPr="00C46D3C">
              <w:rPr>
                <w:i/>
                <w:iCs/>
                <w:vertAlign w:val="subscript"/>
                <w:lang w:val="en-US" w:eastAsia="x-none"/>
              </w:rPr>
              <w:t>m</w:t>
            </w:r>
            <w:proofErr w:type="spellEnd"/>
            <w:r w:rsidRPr="00C46D3C">
              <w:rPr>
                <w:lang w:val="en-US" w:eastAsia="x-none"/>
              </w:rPr>
              <w:t xml:space="preserve"> and </w:t>
            </w:r>
            <w:r w:rsidRPr="00C46D3C">
              <w:rPr>
                <w:i/>
                <w:iCs/>
                <w:lang w:val="en-US" w:eastAsia="x-none"/>
              </w:rPr>
              <w:t>f</w:t>
            </w:r>
            <w:r w:rsidRPr="00C46D3C">
              <w:rPr>
                <w:lang w:val="en-US" w:eastAsia="x-none"/>
              </w:rPr>
              <w:t>.</w:t>
            </w:r>
          </w:p>
          <w:p w14:paraId="02E12958" w14:textId="77777777" w:rsidR="004E6370" w:rsidRPr="00C46D3C" w:rsidRDefault="004E6370" w:rsidP="004E6370">
            <w:pPr>
              <w:numPr>
                <w:ilvl w:val="1"/>
                <w:numId w:val="20"/>
              </w:numPr>
              <w:spacing w:after="0" w:line="240" w:lineRule="auto"/>
              <w:jc w:val="left"/>
              <w:rPr>
                <w:rFonts w:ascii="Times" w:hAnsi="Times"/>
                <w:szCs w:val="22"/>
                <w:lang w:val="en-US" w:eastAsia="x-none"/>
              </w:rPr>
            </w:pPr>
            <w:r w:rsidRPr="00C46D3C">
              <w:rPr>
                <w:rFonts w:ascii="Times" w:hAnsi="Times"/>
                <w:szCs w:val="22"/>
                <w:lang w:val="en-US" w:eastAsia="x-none"/>
              </w:rPr>
              <w:t>No new values for the above parameters will be introduced for Rel-18 eRedCap.</w:t>
            </w:r>
          </w:p>
          <w:p w14:paraId="12FBC095" w14:textId="77777777" w:rsidR="004E6370" w:rsidRPr="00C46D3C" w:rsidRDefault="004E6370" w:rsidP="004E6370">
            <w:pPr>
              <w:numPr>
                <w:ilvl w:val="1"/>
                <w:numId w:val="20"/>
              </w:numPr>
              <w:spacing w:after="0" w:line="240" w:lineRule="auto"/>
              <w:jc w:val="left"/>
              <w:rPr>
                <w:lang w:val="en-US" w:eastAsia="x-none"/>
              </w:rPr>
            </w:pPr>
            <w:r w:rsidRPr="00C46D3C">
              <w:rPr>
                <w:lang w:val="en-US" w:eastAsia="x-none"/>
              </w:rPr>
              <w:t xml:space="preserve">For FG 48-2, when </w:t>
            </w:r>
            <w:proofErr w:type="spellStart"/>
            <w:r w:rsidRPr="00C46D3C">
              <w:rPr>
                <w:i/>
                <w:iCs/>
                <w:lang w:val="en-US" w:eastAsia="x-none"/>
              </w:rPr>
              <w:t>v</w:t>
            </w:r>
            <w:r w:rsidRPr="00C46D3C">
              <w:rPr>
                <w:i/>
                <w:iCs/>
                <w:vertAlign w:val="subscript"/>
                <w:lang w:val="en-US" w:eastAsia="x-none"/>
              </w:rPr>
              <w:t>Layers</w:t>
            </w:r>
            <w:proofErr w:type="spellEnd"/>
            <w:r w:rsidRPr="00C46D3C">
              <w:rPr>
                <w:lang w:val="en-US" w:eastAsia="x-none"/>
              </w:rPr>
              <w:t xml:space="preserve"> = 2, the peak rate target corresponds to a </w:t>
            </w:r>
            <w:proofErr w:type="spellStart"/>
            <w:r w:rsidRPr="00C46D3C">
              <w:rPr>
                <w:i/>
                <w:iCs/>
                <w:lang w:val="en-US" w:eastAsia="x-none"/>
              </w:rPr>
              <w:t>v</w:t>
            </w:r>
            <w:r w:rsidRPr="00C46D3C">
              <w:rPr>
                <w:i/>
                <w:iCs/>
                <w:vertAlign w:val="subscript"/>
                <w:lang w:val="en-US" w:eastAsia="x-none"/>
              </w:rPr>
              <w:t>Layers</w:t>
            </w:r>
            <w:r w:rsidRPr="00C46D3C">
              <w:rPr>
                <w:lang w:val="en-US" w:eastAsia="x-none"/>
              </w:rPr>
              <w:t>·</w:t>
            </w:r>
            <w:r w:rsidRPr="00C46D3C">
              <w:rPr>
                <w:i/>
                <w:iCs/>
                <w:lang w:val="en-US" w:eastAsia="x-none"/>
              </w:rPr>
              <w:t>Q</w:t>
            </w:r>
            <w:r w:rsidRPr="00C46D3C">
              <w:rPr>
                <w:i/>
                <w:iCs/>
                <w:vertAlign w:val="subscript"/>
                <w:lang w:val="en-US" w:eastAsia="x-none"/>
              </w:rPr>
              <w:t>m</w:t>
            </w:r>
            <w:r w:rsidRPr="00C46D3C">
              <w:rPr>
                <w:lang w:val="en-US" w:eastAsia="x-none"/>
              </w:rPr>
              <w:t>·</w:t>
            </w:r>
            <w:r w:rsidRPr="00C46D3C">
              <w:rPr>
                <w:i/>
                <w:iCs/>
                <w:lang w:val="en-US" w:eastAsia="x-none"/>
              </w:rPr>
              <w:t>f</w:t>
            </w:r>
            <w:proofErr w:type="spellEnd"/>
            <w:r w:rsidRPr="00C46D3C">
              <w:rPr>
                <w:lang w:val="en-US" w:eastAsia="x-none"/>
              </w:rPr>
              <w:t xml:space="preserve"> of 0.8 (instead of 0.75).</w:t>
            </w:r>
          </w:p>
          <w:p w14:paraId="5F17BCAA" w14:textId="77777777" w:rsidR="004E6370" w:rsidRPr="00C46D3C" w:rsidRDefault="004E6370" w:rsidP="004E6370">
            <w:pPr>
              <w:spacing w:after="0" w:line="240" w:lineRule="auto"/>
              <w:jc w:val="left"/>
              <w:rPr>
                <w:lang w:val="en-US" w:eastAsia="x-none"/>
              </w:rPr>
            </w:pPr>
          </w:p>
          <w:p w14:paraId="2CADC0DE" w14:textId="2A0986A7" w:rsidR="004E6370" w:rsidRPr="00C46D3C" w:rsidRDefault="004E6370" w:rsidP="004E6370">
            <w:pPr>
              <w:spacing w:after="0" w:line="240" w:lineRule="auto"/>
              <w:jc w:val="left"/>
              <w:rPr>
                <w:rFonts w:ascii="Times" w:hAnsi="Times"/>
                <w:szCs w:val="22"/>
                <w:lang w:val="en-US" w:eastAsia="x-none"/>
              </w:rPr>
            </w:pPr>
            <w:r w:rsidRPr="00C46D3C">
              <w:rPr>
                <w:rFonts w:ascii="Times" w:hAnsi="Times"/>
                <w:szCs w:val="22"/>
                <w:lang w:val="en-US" w:eastAsia="x-none"/>
              </w:rPr>
              <w:t>Conclusion:</w:t>
            </w:r>
          </w:p>
          <w:p w14:paraId="20CCC8D6" w14:textId="77777777" w:rsidR="004E6370" w:rsidRPr="00C46D3C" w:rsidRDefault="004E6370" w:rsidP="004E6370">
            <w:pPr>
              <w:numPr>
                <w:ilvl w:val="0"/>
                <w:numId w:val="16"/>
              </w:numPr>
              <w:spacing w:after="0" w:line="240" w:lineRule="auto"/>
              <w:jc w:val="left"/>
              <w:rPr>
                <w:rFonts w:ascii="Times" w:hAnsi="Times"/>
                <w:szCs w:val="22"/>
                <w:lang w:val="en-US" w:eastAsia="x-none"/>
              </w:rPr>
            </w:pPr>
            <w:r w:rsidRPr="00C46D3C">
              <w:rPr>
                <w:rFonts w:ascii="Times" w:hAnsi="Times"/>
                <w:szCs w:val="22"/>
                <w:lang w:val="en-US" w:eastAsia="x-none"/>
              </w:rPr>
              <w:t>For Rel-18 eRedCap UEs, the following features are still supported as optional features:</w:t>
            </w:r>
          </w:p>
          <w:p w14:paraId="6B417874" w14:textId="77777777" w:rsidR="004E6370" w:rsidRPr="00C46D3C" w:rsidRDefault="004E6370" w:rsidP="004E6370">
            <w:pPr>
              <w:numPr>
                <w:ilvl w:val="1"/>
                <w:numId w:val="20"/>
              </w:numPr>
              <w:spacing w:after="0" w:line="240" w:lineRule="auto"/>
              <w:jc w:val="left"/>
              <w:rPr>
                <w:lang w:val="en-US" w:eastAsia="x-none"/>
              </w:rPr>
            </w:pPr>
            <w:r w:rsidRPr="00C46D3C">
              <w:rPr>
                <w:lang w:val="en-US" w:eastAsia="x-none"/>
              </w:rPr>
              <w:t>2 Rx branches with DL MIMO</w:t>
            </w:r>
          </w:p>
          <w:p w14:paraId="49B6FB9E" w14:textId="77777777" w:rsidR="004E6370" w:rsidRPr="00C46D3C" w:rsidRDefault="004E6370" w:rsidP="004E6370">
            <w:pPr>
              <w:numPr>
                <w:ilvl w:val="1"/>
                <w:numId w:val="20"/>
              </w:numPr>
              <w:spacing w:after="0" w:line="240" w:lineRule="auto"/>
              <w:jc w:val="left"/>
              <w:rPr>
                <w:lang w:val="en-US" w:eastAsia="x-none"/>
              </w:rPr>
            </w:pPr>
            <w:r w:rsidRPr="00C46D3C">
              <w:rPr>
                <w:lang w:val="en-US" w:eastAsia="x-none"/>
              </w:rPr>
              <w:t>DL 256QAM</w:t>
            </w:r>
          </w:p>
          <w:p w14:paraId="0BDFB172" w14:textId="77777777" w:rsidR="004E6370" w:rsidRPr="00C46D3C" w:rsidRDefault="004E6370" w:rsidP="004E6370">
            <w:pPr>
              <w:spacing w:after="0" w:line="240" w:lineRule="auto"/>
              <w:jc w:val="left"/>
              <w:rPr>
                <w:lang w:val="en-US" w:eastAsia="x-none"/>
              </w:rPr>
            </w:pPr>
          </w:p>
          <w:p w14:paraId="1FA71C1C" w14:textId="77777777" w:rsidR="004E6370" w:rsidRPr="00C46D3C" w:rsidRDefault="004E6370" w:rsidP="004E6370">
            <w:pPr>
              <w:spacing w:after="0" w:line="240" w:lineRule="auto"/>
              <w:jc w:val="left"/>
              <w:rPr>
                <w:rFonts w:ascii="Times" w:hAnsi="Times"/>
                <w:szCs w:val="24"/>
                <w:highlight w:val="green"/>
                <w:lang w:val="en-US"/>
              </w:rPr>
            </w:pPr>
            <w:r w:rsidRPr="00C46D3C">
              <w:rPr>
                <w:rFonts w:ascii="Times" w:hAnsi="Times"/>
                <w:szCs w:val="24"/>
                <w:highlight w:val="green"/>
                <w:lang w:val="en-US"/>
              </w:rPr>
              <w:t>Agreement:</w:t>
            </w:r>
          </w:p>
          <w:p w14:paraId="68EE32C4" w14:textId="77777777" w:rsidR="004E6370" w:rsidRPr="00C46D3C" w:rsidRDefault="004E6370" w:rsidP="004E6370">
            <w:pPr>
              <w:numPr>
                <w:ilvl w:val="0"/>
                <w:numId w:val="16"/>
              </w:numPr>
              <w:spacing w:after="0" w:line="240" w:lineRule="auto"/>
              <w:jc w:val="left"/>
              <w:rPr>
                <w:rFonts w:ascii="Times" w:hAnsi="Times"/>
                <w:szCs w:val="22"/>
                <w:lang w:val="en-US" w:eastAsia="x-none"/>
              </w:rPr>
            </w:pPr>
            <w:r w:rsidRPr="00C46D3C">
              <w:rPr>
                <w:rFonts w:ascii="Times" w:hAnsi="Times"/>
                <w:szCs w:val="22"/>
                <w:lang w:val="en-US" w:eastAsia="x-none"/>
              </w:rPr>
              <w:t>Send LS to RAN2 (cc RAN4) to inform about RAN1 agreements on peak rate reduction with 38.306 impact.</w:t>
            </w:r>
          </w:p>
          <w:p w14:paraId="151E65D1" w14:textId="77777777" w:rsidR="004E6370" w:rsidRPr="00C46D3C" w:rsidRDefault="004E6370" w:rsidP="004E6370">
            <w:pPr>
              <w:tabs>
                <w:tab w:val="left" w:pos="720"/>
              </w:tabs>
              <w:spacing w:after="0" w:line="240" w:lineRule="auto"/>
              <w:jc w:val="left"/>
              <w:rPr>
                <w:rFonts w:ascii="Times" w:hAnsi="Times"/>
                <w:szCs w:val="22"/>
                <w:lang w:val="en-US" w:eastAsia="x-none"/>
              </w:rPr>
            </w:pPr>
          </w:p>
          <w:p w14:paraId="1D3E5A52" w14:textId="77777777" w:rsidR="004E6370" w:rsidRPr="00C46D3C" w:rsidRDefault="004E6370" w:rsidP="004E6370">
            <w:pPr>
              <w:spacing w:after="0" w:line="240" w:lineRule="auto"/>
              <w:jc w:val="left"/>
              <w:rPr>
                <w:rFonts w:ascii="Times" w:eastAsia="DengXian" w:hAnsi="Times"/>
                <w:szCs w:val="24"/>
                <w:highlight w:val="green"/>
                <w:lang w:val="en-US" w:eastAsia="zh-CN"/>
              </w:rPr>
            </w:pPr>
            <w:r w:rsidRPr="00C46D3C">
              <w:rPr>
                <w:rFonts w:ascii="Times" w:eastAsia="DengXian" w:hAnsi="Times"/>
                <w:szCs w:val="24"/>
                <w:highlight w:val="green"/>
                <w:lang w:val="en-US" w:eastAsia="zh-CN"/>
              </w:rPr>
              <w:t>Agreement:</w:t>
            </w:r>
          </w:p>
          <w:p w14:paraId="7C1BB854" w14:textId="77777777" w:rsidR="004E6370" w:rsidRPr="00C46D3C" w:rsidRDefault="004E6370" w:rsidP="004E6370">
            <w:pPr>
              <w:spacing w:after="0" w:line="240" w:lineRule="auto"/>
              <w:jc w:val="left"/>
              <w:rPr>
                <w:rFonts w:ascii="Times" w:eastAsia="DengXian" w:hAnsi="Times"/>
                <w:szCs w:val="24"/>
                <w:lang w:val="en-US" w:eastAsia="zh-CN"/>
              </w:rPr>
            </w:pPr>
            <w:r w:rsidRPr="00C46D3C">
              <w:rPr>
                <w:rFonts w:ascii="Times" w:eastAsia="DengXian" w:hAnsi="Times"/>
                <w:szCs w:val="24"/>
                <w:lang w:val="en-US" w:eastAsia="zh-CN"/>
              </w:rPr>
              <w:t xml:space="preserve">Final LS </w:t>
            </w:r>
            <w:hyperlink r:id="rId14" w:history="1">
              <w:r w:rsidRPr="00C46D3C">
                <w:rPr>
                  <w:rFonts w:ascii="Times" w:eastAsia="DengXian" w:hAnsi="Times"/>
                  <w:color w:val="0000FF"/>
                  <w:szCs w:val="24"/>
                  <w:u w:val="single"/>
                  <w:lang w:val="en-US" w:eastAsia="zh-CN"/>
                </w:rPr>
                <w:t>R1-2308610</w:t>
              </w:r>
            </w:hyperlink>
            <w:r w:rsidRPr="00C46D3C">
              <w:rPr>
                <w:rFonts w:ascii="Times" w:eastAsia="DengXian" w:hAnsi="Times"/>
                <w:szCs w:val="24"/>
                <w:lang w:val="en-US" w:eastAsia="zh-CN"/>
              </w:rPr>
              <w:t xml:space="preserve"> is endorsed.</w:t>
            </w:r>
          </w:p>
          <w:p w14:paraId="08093A95" w14:textId="2EC461A2" w:rsidR="004E6370" w:rsidRPr="00C46D3C" w:rsidRDefault="004E6370">
            <w:pPr>
              <w:spacing w:after="0" w:line="240" w:lineRule="auto"/>
              <w:jc w:val="left"/>
              <w:rPr>
                <w:rFonts w:ascii="Times" w:hAnsi="Times"/>
                <w:szCs w:val="22"/>
                <w:lang w:val="en-US" w:eastAsia="zh-CN"/>
              </w:rPr>
            </w:pPr>
          </w:p>
        </w:tc>
      </w:tr>
    </w:tbl>
    <w:p w14:paraId="576CD1D0" w14:textId="77777777" w:rsidR="001A20EC" w:rsidRPr="00C46D3C" w:rsidRDefault="001A20EC">
      <w:pPr>
        <w:rPr>
          <w:lang w:val="en-US" w:eastAsia="ja-JP"/>
        </w:rPr>
      </w:pPr>
    </w:p>
    <w:p w14:paraId="04BA080F" w14:textId="77777777" w:rsidR="001A20EC" w:rsidRPr="00C46D3C" w:rsidRDefault="000432D7">
      <w:pPr>
        <w:keepNext/>
        <w:keepLines/>
        <w:spacing w:before="180" w:line="240" w:lineRule="auto"/>
        <w:ind w:left="1134" w:hanging="1134"/>
        <w:jc w:val="left"/>
        <w:outlineLvl w:val="1"/>
        <w:rPr>
          <w:rFonts w:ascii="Arial" w:eastAsia="Times New Roman" w:hAnsi="Arial"/>
          <w:sz w:val="32"/>
          <w:lang w:val="en-US"/>
        </w:rPr>
      </w:pPr>
      <w:r w:rsidRPr="00C46D3C">
        <w:rPr>
          <w:rFonts w:ascii="Arial" w:eastAsia="Times New Roman" w:hAnsi="Arial"/>
          <w:sz w:val="32"/>
          <w:lang w:val="en-US"/>
        </w:rPr>
        <w:t>3.1</w:t>
      </w:r>
      <w:r w:rsidRPr="00C46D3C">
        <w:rPr>
          <w:rFonts w:ascii="Arial" w:eastAsia="Times New Roman" w:hAnsi="Arial"/>
          <w:sz w:val="32"/>
          <w:lang w:val="en-US"/>
        </w:rPr>
        <w:tab/>
        <w:t>Relaxed constraints</w:t>
      </w:r>
    </w:p>
    <w:p w14:paraId="4755452B" w14:textId="17645D7A" w:rsidR="00F55882" w:rsidRPr="00C46D3C" w:rsidRDefault="00F55882">
      <w:pPr>
        <w:rPr>
          <w:lang w:val="en-US" w:eastAsia="ja-JP"/>
        </w:rPr>
      </w:pPr>
      <w:r w:rsidRPr="00C46D3C">
        <w:rPr>
          <w:lang w:val="en-US" w:eastAsia="ja-JP"/>
        </w:rPr>
        <w:t>Contribution [</w:t>
      </w:r>
      <w:r w:rsidR="00A849FB">
        <w:rPr>
          <w:lang w:val="en-US" w:eastAsia="ja-JP"/>
        </w:rPr>
        <w:t>12</w:t>
      </w:r>
      <w:r w:rsidRPr="00C46D3C">
        <w:rPr>
          <w:lang w:val="en-US" w:eastAsia="ja-JP"/>
        </w:rPr>
        <w:t>] expresses that the current default values of the peak rate related UE capability parameters are not suitable for eRedCap UEs and proposes to follow one of these directions:</w:t>
      </w:r>
    </w:p>
    <w:p w14:paraId="06650E94" w14:textId="4CF1495E" w:rsidR="00F55882" w:rsidRPr="00C46D3C" w:rsidRDefault="00F55882" w:rsidP="00881299">
      <w:pPr>
        <w:pStyle w:val="ListParagraph"/>
        <w:numPr>
          <w:ilvl w:val="0"/>
          <w:numId w:val="42"/>
        </w:numPr>
        <w:jc w:val="left"/>
        <w:rPr>
          <w:sz w:val="20"/>
          <w:szCs w:val="22"/>
          <w:lang w:val="en-US"/>
        </w:rPr>
      </w:pPr>
      <w:r w:rsidRPr="00C46D3C">
        <w:rPr>
          <w:b/>
          <w:bCs/>
          <w:sz w:val="20"/>
          <w:szCs w:val="22"/>
          <w:lang w:val="en-US"/>
        </w:rPr>
        <w:t xml:space="preserve">Direction 1: </w:t>
      </w:r>
      <w:r w:rsidRPr="00C46D3C">
        <w:rPr>
          <w:sz w:val="20"/>
          <w:szCs w:val="22"/>
          <w:lang w:val="en-US"/>
        </w:rPr>
        <w:t xml:space="preserve">Specify that it is mandatory for Rel-18 eRedCap UEs to report UE capability related RRC parameters </w:t>
      </w:r>
      <w:proofErr w:type="spellStart"/>
      <w:r w:rsidRPr="00C46D3C">
        <w:rPr>
          <w:i/>
          <w:iCs/>
          <w:sz w:val="20"/>
          <w:szCs w:val="22"/>
          <w:lang w:val="en-US"/>
        </w:rPr>
        <w:t>scalingFactor</w:t>
      </w:r>
      <w:proofErr w:type="spellEnd"/>
      <w:r w:rsidRPr="00C46D3C">
        <w:rPr>
          <w:sz w:val="20"/>
          <w:szCs w:val="22"/>
          <w:lang w:val="en-US"/>
        </w:rPr>
        <w:t xml:space="preserve">, </w:t>
      </w:r>
      <w:proofErr w:type="spellStart"/>
      <w:r w:rsidRPr="00C46D3C">
        <w:rPr>
          <w:i/>
          <w:iCs/>
          <w:sz w:val="20"/>
          <w:szCs w:val="22"/>
          <w:lang w:val="en-US"/>
        </w:rPr>
        <w:t>supportedModulationOrderDL</w:t>
      </w:r>
      <w:proofErr w:type="spellEnd"/>
      <w:r w:rsidRPr="00C46D3C">
        <w:rPr>
          <w:sz w:val="20"/>
          <w:szCs w:val="22"/>
          <w:lang w:val="en-US"/>
        </w:rPr>
        <w:t xml:space="preserve"> and </w:t>
      </w:r>
      <w:proofErr w:type="spellStart"/>
      <w:r w:rsidRPr="00C46D3C">
        <w:rPr>
          <w:i/>
          <w:iCs/>
          <w:sz w:val="20"/>
          <w:szCs w:val="22"/>
          <w:lang w:val="en-US"/>
        </w:rPr>
        <w:t>supportedModulationOrderUL</w:t>
      </w:r>
      <w:proofErr w:type="spellEnd"/>
      <w:r w:rsidRPr="00C46D3C">
        <w:rPr>
          <w:sz w:val="20"/>
          <w:szCs w:val="22"/>
          <w:lang w:val="en-US"/>
        </w:rPr>
        <w:t xml:space="preserve"> to the gNB.</w:t>
      </w:r>
    </w:p>
    <w:p w14:paraId="336BCD31" w14:textId="5F987D61" w:rsidR="00F55882" w:rsidRPr="00C46D3C" w:rsidRDefault="00F55882" w:rsidP="00881299">
      <w:pPr>
        <w:pStyle w:val="ListParagraph"/>
        <w:numPr>
          <w:ilvl w:val="0"/>
          <w:numId w:val="42"/>
        </w:numPr>
        <w:jc w:val="left"/>
        <w:rPr>
          <w:sz w:val="20"/>
          <w:szCs w:val="22"/>
          <w:lang w:val="en-US"/>
        </w:rPr>
      </w:pPr>
      <w:r w:rsidRPr="00C46D3C">
        <w:rPr>
          <w:b/>
          <w:bCs/>
          <w:sz w:val="20"/>
          <w:szCs w:val="22"/>
          <w:lang w:val="en-US"/>
        </w:rPr>
        <w:t xml:space="preserve">Direction 2: </w:t>
      </w:r>
      <w:r w:rsidRPr="00C46D3C">
        <w:rPr>
          <w:sz w:val="20"/>
          <w:szCs w:val="22"/>
          <w:lang w:val="en-US"/>
        </w:rPr>
        <w:t xml:space="preserve">Introduce new default values for </w:t>
      </w:r>
      <w:proofErr w:type="spellStart"/>
      <w:r w:rsidRPr="00C46D3C">
        <w:rPr>
          <w:i/>
          <w:iCs/>
          <w:sz w:val="20"/>
          <w:szCs w:val="22"/>
          <w:lang w:val="en-US"/>
        </w:rPr>
        <w:t>scalingFactor</w:t>
      </w:r>
      <w:proofErr w:type="spellEnd"/>
      <w:r w:rsidRPr="00C46D3C">
        <w:rPr>
          <w:sz w:val="20"/>
          <w:szCs w:val="22"/>
          <w:lang w:val="en-US"/>
        </w:rPr>
        <w:t xml:space="preserve">, </w:t>
      </w:r>
      <w:proofErr w:type="spellStart"/>
      <w:r w:rsidRPr="00C46D3C">
        <w:rPr>
          <w:i/>
          <w:iCs/>
          <w:sz w:val="20"/>
          <w:szCs w:val="22"/>
          <w:lang w:val="en-US"/>
        </w:rPr>
        <w:t>supportedModulationOrderDL</w:t>
      </w:r>
      <w:proofErr w:type="spellEnd"/>
      <w:r w:rsidRPr="00C46D3C">
        <w:rPr>
          <w:sz w:val="20"/>
          <w:szCs w:val="22"/>
          <w:lang w:val="en-US"/>
        </w:rPr>
        <w:t xml:space="preserve"> and </w:t>
      </w:r>
      <w:proofErr w:type="spellStart"/>
      <w:r w:rsidRPr="00C46D3C">
        <w:rPr>
          <w:i/>
          <w:iCs/>
          <w:sz w:val="20"/>
          <w:szCs w:val="22"/>
          <w:lang w:val="en-US"/>
        </w:rPr>
        <w:t>supportedModulationOrderUL</w:t>
      </w:r>
      <w:proofErr w:type="spellEnd"/>
      <w:r w:rsidRPr="00C46D3C">
        <w:rPr>
          <w:sz w:val="20"/>
          <w:szCs w:val="22"/>
          <w:lang w:val="en-US"/>
        </w:rPr>
        <w:t>.</w:t>
      </w:r>
    </w:p>
    <w:p w14:paraId="3377F16C" w14:textId="7B14F07C" w:rsidR="001A20EC" w:rsidRPr="00C46D3C" w:rsidRDefault="000432D7">
      <w:pPr>
        <w:rPr>
          <w:b/>
          <w:bCs/>
          <w:lang w:val="en-US"/>
        </w:rPr>
      </w:pPr>
      <w:r w:rsidRPr="00C46D3C">
        <w:rPr>
          <w:b/>
          <w:bCs/>
          <w:highlight w:val="yellow"/>
          <w:lang w:val="en-US"/>
        </w:rPr>
        <w:t>FL1 High Priority Question 3.1-1a</w:t>
      </w:r>
      <w:r w:rsidRPr="00C46D3C">
        <w:rPr>
          <w:b/>
          <w:bCs/>
          <w:lang w:val="en-US"/>
        </w:rPr>
        <w:t xml:space="preserve">: </w:t>
      </w:r>
      <w:r w:rsidR="00C85718" w:rsidRPr="00C46D3C">
        <w:rPr>
          <w:b/>
          <w:bCs/>
          <w:lang w:val="en-US"/>
        </w:rPr>
        <w:t>Is there an issue with the current default values of the peak rate related UE capability parameters</w:t>
      </w:r>
      <w:r w:rsidR="000E6AF2" w:rsidRPr="00C46D3C">
        <w:rPr>
          <w:b/>
          <w:bCs/>
          <w:lang w:val="en-US"/>
        </w:rPr>
        <w:t xml:space="preserve"> that needs to be addressed</w:t>
      </w:r>
      <w:r w:rsidR="00C85718" w:rsidRPr="00C46D3C">
        <w:rPr>
          <w:b/>
          <w:bCs/>
          <w:lang w:val="en-US"/>
        </w:rPr>
        <w:t>? Please elaborate in the comment field</w:t>
      </w:r>
      <w:r w:rsidR="000E6AF2" w:rsidRPr="00C46D3C">
        <w:rPr>
          <w:b/>
          <w:bCs/>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1A20EC" w:rsidRPr="00C46D3C" w14:paraId="39DF2813" w14:textId="77777777">
        <w:tc>
          <w:tcPr>
            <w:tcW w:w="1479" w:type="dxa"/>
            <w:shd w:val="clear" w:color="auto" w:fill="D9D9D9" w:themeFill="background1" w:themeFillShade="D9"/>
          </w:tcPr>
          <w:p w14:paraId="1B759E3E" w14:textId="77777777" w:rsidR="001A20EC" w:rsidRPr="00C46D3C" w:rsidRDefault="000432D7">
            <w:pPr>
              <w:jc w:val="left"/>
              <w:rPr>
                <w:b/>
                <w:bCs/>
                <w:lang w:val="en-US"/>
              </w:rPr>
            </w:pPr>
            <w:r w:rsidRPr="00C46D3C">
              <w:rPr>
                <w:b/>
                <w:bCs/>
                <w:lang w:val="en-US"/>
              </w:rPr>
              <w:t>Company</w:t>
            </w:r>
          </w:p>
        </w:tc>
        <w:tc>
          <w:tcPr>
            <w:tcW w:w="1372" w:type="dxa"/>
            <w:shd w:val="clear" w:color="auto" w:fill="D9D9D9" w:themeFill="background1" w:themeFillShade="D9"/>
          </w:tcPr>
          <w:p w14:paraId="0A447A7B" w14:textId="77777777" w:rsidR="001A20EC" w:rsidRPr="00C46D3C" w:rsidRDefault="000432D7">
            <w:pPr>
              <w:jc w:val="left"/>
              <w:rPr>
                <w:b/>
                <w:bCs/>
                <w:lang w:val="en-US"/>
              </w:rPr>
            </w:pPr>
            <w:r w:rsidRPr="00C46D3C">
              <w:rPr>
                <w:b/>
                <w:bCs/>
                <w:lang w:val="en-US"/>
              </w:rPr>
              <w:t>Y/N</w:t>
            </w:r>
          </w:p>
        </w:tc>
        <w:tc>
          <w:tcPr>
            <w:tcW w:w="6780" w:type="dxa"/>
            <w:shd w:val="clear" w:color="auto" w:fill="D9D9D9" w:themeFill="background1" w:themeFillShade="D9"/>
          </w:tcPr>
          <w:p w14:paraId="001B7EE1" w14:textId="77777777" w:rsidR="001A20EC" w:rsidRPr="00C46D3C" w:rsidRDefault="000432D7">
            <w:pPr>
              <w:jc w:val="left"/>
              <w:rPr>
                <w:b/>
                <w:bCs/>
                <w:lang w:val="en-US"/>
              </w:rPr>
            </w:pPr>
            <w:r w:rsidRPr="00C46D3C">
              <w:rPr>
                <w:b/>
                <w:bCs/>
                <w:lang w:val="en-US"/>
              </w:rPr>
              <w:t>Comments</w:t>
            </w:r>
          </w:p>
        </w:tc>
      </w:tr>
      <w:tr w:rsidR="001A20EC" w:rsidRPr="00C46D3C" w14:paraId="22E16598" w14:textId="77777777">
        <w:tc>
          <w:tcPr>
            <w:tcW w:w="1479" w:type="dxa"/>
          </w:tcPr>
          <w:p w14:paraId="41112C6F" w14:textId="674C4EFC" w:rsidR="001A20EC" w:rsidRPr="00C46D3C" w:rsidRDefault="001A20EC">
            <w:pPr>
              <w:jc w:val="left"/>
              <w:rPr>
                <w:rFonts w:eastAsiaTheme="minorEastAsia"/>
                <w:lang w:val="en-US" w:eastAsia="zh-CN"/>
              </w:rPr>
            </w:pPr>
          </w:p>
        </w:tc>
        <w:tc>
          <w:tcPr>
            <w:tcW w:w="1372" w:type="dxa"/>
          </w:tcPr>
          <w:p w14:paraId="4AE263C8" w14:textId="38FD44FC" w:rsidR="001A20EC" w:rsidRPr="00C46D3C" w:rsidRDefault="001A20EC">
            <w:pPr>
              <w:tabs>
                <w:tab w:val="left" w:pos="551"/>
              </w:tabs>
              <w:jc w:val="left"/>
              <w:rPr>
                <w:rFonts w:eastAsiaTheme="minorEastAsia"/>
                <w:lang w:val="en-US" w:eastAsia="zh-CN"/>
              </w:rPr>
            </w:pPr>
          </w:p>
        </w:tc>
        <w:tc>
          <w:tcPr>
            <w:tcW w:w="6780" w:type="dxa"/>
          </w:tcPr>
          <w:p w14:paraId="6A1AD81B" w14:textId="71B7F34A" w:rsidR="001A20EC" w:rsidRPr="00C46D3C" w:rsidRDefault="001A20EC">
            <w:pPr>
              <w:jc w:val="left"/>
              <w:rPr>
                <w:rFonts w:eastAsiaTheme="minorEastAsia"/>
                <w:lang w:val="en-US" w:eastAsia="zh-CN"/>
              </w:rPr>
            </w:pPr>
          </w:p>
        </w:tc>
      </w:tr>
      <w:tr w:rsidR="001A20EC" w:rsidRPr="00C46D3C" w14:paraId="1D58BA56" w14:textId="77777777">
        <w:tc>
          <w:tcPr>
            <w:tcW w:w="1479" w:type="dxa"/>
          </w:tcPr>
          <w:p w14:paraId="3C032D45" w14:textId="494F241F" w:rsidR="001A20EC" w:rsidRPr="00C46D3C" w:rsidRDefault="001A20EC">
            <w:pPr>
              <w:jc w:val="left"/>
              <w:rPr>
                <w:rFonts w:eastAsiaTheme="minorEastAsia"/>
                <w:lang w:val="en-US" w:eastAsia="zh-CN"/>
              </w:rPr>
            </w:pPr>
          </w:p>
        </w:tc>
        <w:tc>
          <w:tcPr>
            <w:tcW w:w="1372" w:type="dxa"/>
          </w:tcPr>
          <w:p w14:paraId="60EC7A9E" w14:textId="27E64E1B" w:rsidR="001A20EC" w:rsidRPr="00C46D3C" w:rsidRDefault="001A20EC">
            <w:pPr>
              <w:tabs>
                <w:tab w:val="left" w:pos="551"/>
              </w:tabs>
              <w:jc w:val="left"/>
              <w:rPr>
                <w:rFonts w:eastAsiaTheme="minorEastAsia"/>
                <w:lang w:val="en-US" w:eastAsia="zh-CN"/>
              </w:rPr>
            </w:pPr>
          </w:p>
        </w:tc>
        <w:tc>
          <w:tcPr>
            <w:tcW w:w="6780" w:type="dxa"/>
          </w:tcPr>
          <w:p w14:paraId="6B28F555" w14:textId="757F18C6" w:rsidR="001A20EC" w:rsidRPr="00C46D3C" w:rsidRDefault="001A20EC">
            <w:pPr>
              <w:jc w:val="left"/>
              <w:rPr>
                <w:rFonts w:eastAsiaTheme="minorEastAsia"/>
                <w:lang w:val="en-US" w:eastAsia="zh-CN"/>
              </w:rPr>
            </w:pPr>
          </w:p>
        </w:tc>
      </w:tr>
      <w:tr w:rsidR="001A20EC" w:rsidRPr="00C46D3C" w14:paraId="47443098" w14:textId="77777777">
        <w:tc>
          <w:tcPr>
            <w:tcW w:w="1479" w:type="dxa"/>
          </w:tcPr>
          <w:p w14:paraId="6FF143D7" w14:textId="118AB640" w:rsidR="001A20EC" w:rsidRPr="00C46D3C" w:rsidRDefault="001A20EC">
            <w:pPr>
              <w:jc w:val="left"/>
              <w:rPr>
                <w:rFonts w:eastAsiaTheme="minorEastAsia"/>
                <w:lang w:val="en-US" w:eastAsia="zh-CN"/>
              </w:rPr>
            </w:pPr>
          </w:p>
        </w:tc>
        <w:tc>
          <w:tcPr>
            <w:tcW w:w="1372" w:type="dxa"/>
          </w:tcPr>
          <w:p w14:paraId="15C47DB4" w14:textId="60900E8A" w:rsidR="001A20EC" w:rsidRPr="00C46D3C" w:rsidRDefault="001A20EC">
            <w:pPr>
              <w:tabs>
                <w:tab w:val="left" w:pos="551"/>
              </w:tabs>
              <w:jc w:val="left"/>
              <w:rPr>
                <w:rFonts w:eastAsiaTheme="minorEastAsia"/>
                <w:lang w:val="en-US" w:eastAsia="zh-CN"/>
              </w:rPr>
            </w:pPr>
          </w:p>
        </w:tc>
        <w:tc>
          <w:tcPr>
            <w:tcW w:w="6780" w:type="dxa"/>
          </w:tcPr>
          <w:p w14:paraId="2E1719C4" w14:textId="7C298995" w:rsidR="001A20EC" w:rsidRPr="00C46D3C" w:rsidRDefault="001A20EC">
            <w:pPr>
              <w:jc w:val="left"/>
              <w:rPr>
                <w:rFonts w:eastAsiaTheme="minorEastAsia"/>
                <w:lang w:val="en-US" w:eastAsia="zh-CN"/>
              </w:rPr>
            </w:pPr>
          </w:p>
        </w:tc>
      </w:tr>
    </w:tbl>
    <w:p w14:paraId="17B5934E" w14:textId="34647665" w:rsidR="00603A67" w:rsidRPr="00C46D3C" w:rsidRDefault="00603A67" w:rsidP="00152C64">
      <w:pPr>
        <w:rPr>
          <w:lang w:val="en-US" w:eastAsia="ja-JP"/>
        </w:rPr>
      </w:pPr>
    </w:p>
    <w:p w14:paraId="374742A2" w14:textId="77777777" w:rsidR="001A20EC" w:rsidRPr="00C46D3C" w:rsidRDefault="000432D7">
      <w:pPr>
        <w:keepNext/>
        <w:keepLines/>
        <w:spacing w:before="180" w:line="240" w:lineRule="auto"/>
        <w:ind w:left="1134" w:hanging="1134"/>
        <w:jc w:val="left"/>
        <w:outlineLvl w:val="1"/>
        <w:rPr>
          <w:rFonts w:ascii="Arial" w:eastAsia="Times New Roman" w:hAnsi="Arial"/>
          <w:sz w:val="32"/>
          <w:lang w:val="en-US"/>
        </w:rPr>
      </w:pPr>
      <w:r w:rsidRPr="00C46D3C">
        <w:rPr>
          <w:rFonts w:ascii="Arial" w:eastAsia="Times New Roman" w:hAnsi="Arial"/>
          <w:sz w:val="32"/>
          <w:lang w:val="en-US"/>
        </w:rPr>
        <w:t>3.2</w:t>
      </w:r>
      <w:r w:rsidRPr="00C46D3C">
        <w:rPr>
          <w:rFonts w:ascii="Arial" w:eastAsia="Times New Roman" w:hAnsi="Arial"/>
          <w:sz w:val="32"/>
          <w:lang w:val="en-US"/>
        </w:rPr>
        <w:tab/>
        <w:t>Combinations with optional features</w:t>
      </w:r>
    </w:p>
    <w:p w14:paraId="55BF1437" w14:textId="1B334A88" w:rsidR="008C7179" w:rsidRPr="00C46D3C" w:rsidRDefault="008C7179">
      <w:pPr>
        <w:rPr>
          <w:lang w:val="en-US" w:eastAsia="zh-CN"/>
        </w:rPr>
      </w:pPr>
      <w:r w:rsidRPr="00C46D3C">
        <w:rPr>
          <w:lang w:val="en-US" w:eastAsia="zh-CN"/>
        </w:rPr>
        <w:t>Contribution [</w:t>
      </w:r>
      <w:r w:rsidR="00A849FB">
        <w:rPr>
          <w:lang w:val="en-US" w:eastAsia="zh-CN"/>
        </w:rPr>
        <w:t>18</w:t>
      </w:r>
      <w:r w:rsidRPr="00C46D3C">
        <w:rPr>
          <w:lang w:val="en-US" w:eastAsia="zh-CN"/>
        </w:rPr>
        <w:t xml:space="preserve">] expresses that the optional feature DL 256QAM should </w:t>
      </w:r>
      <w:r w:rsidR="00197B9F" w:rsidRPr="00C46D3C">
        <w:rPr>
          <w:lang w:val="en-US" w:eastAsia="zh-CN"/>
        </w:rPr>
        <w:t>not apply to UEs support FG 48-2.</w:t>
      </w:r>
    </w:p>
    <w:p w14:paraId="0B219F76" w14:textId="640E595E" w:rsidR="001A20EC" w:rsidRPr="00C46D3C" w:rsidRDefault="000432D7" w:rsidP="00197B9F">
      <w:pPr>
        <w:rPr>
          <w:b/>
          <w:lang w:val="en-US"/>
        </w:rPr>
      </w:pPr>
      <w:r w:rsidRPr="00C46D3C">
        <w:rPr>
          <w:b/>
          <w:highlight w:val="lightGray"/>
          <w:lang w:val="en-US"/>
        </w:rPr>
        <w:t xml:space="preserve">FL1 </w:t>
      </w:r>
      <w:r w:rsidR="00B05391" w:rsidRPr="00C46D3C">
        <w:rPr>
          <w:b/>
          <w:highlight w:val="lightGray"/>
          <w:lang w:val="en-US"/>
        </w:rPr>
        <w:t>Low</w:t>
      </w:r>
      <w:r w:rsidRPr="00C46D3C">
        <w:rPr>
          <w:b/>
          <w:highlight w:val="lightGray"/>
          <w:lang w:val="en-US"/>
        </w:rPr>
        <w:t xml:space="preserve"> Priority Question 3.2-1a</w:t>
      </w:r>
      <w:r w:rsidRPr="00C46D3C">
        <w:rPr>
          <w:b/>
          <w:lang w:val="en-US"/>
        </w:rPr>
        <w:t xml:space="preserve">: </w:t>
      </w:r>
      <w:r w:rsidR="00197B9F" w:rsidRPr="00C46D3C">
        <w:rPr>
          <w:b/>
          <w:lang w:val="en-US"/>
        </w:rPr>
        <w:t xml:space="preserve">Should support of DL 256QAM be precluded for UEs </w:t>
      </w:r>
      <w:r w:rsidR="00257AB1" w:rsidRPr="00C46D3C">
        <w:rPr>
          <w:b/>
          <w:lang w:val="en-US"/>
        </w:rPr>
        <w:t>supporting FG 48-2?</w:t>
      </w:r>
    </w:p>
    <w:tbl>
      <w:tblPr>
        <w:tblStyle w:val="TableGrid"/>
        <w:tblW w:w="9631" w:type="dxa"/>
        <w:tblLayout w:type="fixed"/>
        <w:tblLook w:val="04A0" w:firstRow="1" w:lastRow="0" w:firstColumn="1" w:lastColumn="0" w:noHBand="0" w:noVBand="1"/>
      </w:tblPr>
      <w:tblGrid>
        <w:gridCol w:w="1479"/>
        <w:gridCol w:w="1372"/>
        <w:gridCol w:w="6780"/>
      </w:tblGrid>
      <w:tr w:rsidR="001A20EC" w:rsidRPr="00C46D3C" w14:paraId="381C05B1" w14:textId="77777777">
        <w:tc>
          <w:tcPr>
            <w:tcW w:w="1479" w:type="dxa"/>
            <w:shd w:val="clear" w:color="auto" w:fill="D9D9D9" w:themeFill="background1" w:themeFillShade="D9"/>
          </w:tcPr>
          <w:p w14:paraId="23EF1F33" w14:textId="77777777" w:rsidR="001A20EC" w:rsidRPr="00C46D3C" w:rsidRDefault="000432D7">
            <w:pPr>
              <w:jc w:val="left"/>
              <w:rPr>
                <w:b/>
                <w:bCs/>
                <w:lang w:val="en-US"/>
              </w:rPr>
            </w:pPr>
            <w:r w:rsidRPr="00C46D3C">
              <w:rPr>
                <w:b/>
                <w:bCs/>
                <w:lang w:val="en-US"/>
              </w:rPr>
              <w:t>Company</w:t>
            </w:r>
          </w:p>
        </w:tc>
        <w:tc>
          <w:tcPr>
            <w:tcW w:w="1372" w:type="dxa"/>
            <w:shd w:val="clear" w:color="auto" w:fill="D9D9D9" w:themeFill="background1" w:themeFillShade="D9"/>
          </w:tcPr>
          <w:p w14:paraId="278CBD3F" w14:textId="0928C966" w:rsidR="001A20EC" w:rsidRPr="00C46D3C" w:rsidRDefault="00E259E0">
            <w:pPr>
              <w:jc w:val="left"/>
              <w:rPr>
                <w:b/>
                <w:bCs/>
                <w:lang w:val="en-US"/>
              </w:rPr>
            </w:pPr>
            <w:r w:rsidRPr="00C46D3C">
              <w:rPr>
                <w:b/>
                <w:bCs/>
                <w:lang w:val="en-US"/>
              </w:rPr>
              <w:t>Y/N</w:t>
            </w:r>
          </w:p>
        </w:tc>
        <w:tc>
          <w:tcPr>
            <w:tcW w:w="6780" w:type="dxa"/>
            <w:shd w:val="clear" w:color="auto" w:fill="D9D9D9" w:themeFill="background1" w:themeFillShade="D9"/>
          </w:tcPr>
          <w:p w14:paraId="5D44EBEF" w14:textId="77777777" w:rsidR="001A20EC" w:rsidRPr="00C46D3C" w:rsidRDefault="000432D7">
            <w:pPr>
              <w:jc w:val="left"/>
              <w:rPr>
                <w:b/>
                <w:bCs/>
                <w:lang w:val="en-US"/>
              </w:rPr>
            </w:pPr>
            <w:r w:rsidRPr="00C46D3C">
              <w:rPr>
                <w:b/>
                <w:bCs/>
                <w:lang w:val="en-US"/>
              </w:rPr>
              <w:t>Comments</w:t>
            </w:r>
          </w:p>
        </w:tc>
      </w:tr>
      <w:tr w:rsidR="001A20EC" w:rsidRPr="00C46D3C" w14:paraId="520F01EE" w14:textId="77777777">
        <w:tc>
          <w:tcPr>
            <w:tcW w:w="1479" w:type="dxa"/>
          </w:tcPr>
          <w:p w14:paraId="26133749" w14:textId="66EDE8EF" w:rsidR="001A20EC" w:rsidRPr="00C46D3C" w:rsidRDefault="00EB62CA">
            <w:pPr>
              <w:jc w:val="left"/>
              <w:rPr>
                <w:rFonts w:eastAsiaTheme="minorEastAsia"/>
                <w:lang w:val="en-US" w:eastAsia="zh-CN"/>
              </w:rPr>
            </w:pPr>
            <w:r>
              <w:rPr>
                <w:rFonts w:eastAsiaTheme="minorEastAsia"/>
                <w:lang w:val="en-US" w:eastAsia="zh-CN"/>
              </w:rPr>
              <w:lastRenderedPageBreak/>
              <w:t>QC</w:t>
            </w:r>
          </w:p>
        </w:tc>
        <w:tc>
          <w:tcPr>
            <w:tcW w:w="1372" w:type="dxa"/>
          </w:tcPr>
          <w:p w14:paraId="4A3CB925" w14:textId="45BB0C0C" w:rsidR="001A20EC" w:rsidRPr="00C46D3C" w:rsidRDefault="00EB62CA">
            <w:pPr>
              <w:tabs>
                <w:tab w:val="left" w:pos="551"/>
              </w:tabs>
              <w:jc w:val="left"/>
              <w:rPr>
                <w:rFonts w:eastAsiaTheme="minorEastAsia"/>
                <w:lang w:val="en-US" w:eastAsia="zh-CN"/>
              </w:rPr>
            </w:pPr>
            <w:r>
              <w:rPr>
                <w:rFonts w:eastAsiaTheme="minorEastAsia"/>
                <w:lang w:val="en-US" w:eastAsia="zh-CN"/>
              </w:rPr>
              <w:t>No</w:t>
            </w:r>
          </w:p>
        </w:tc>
        <w:tc>
          <w:tcPr>
            <w:tcW w:w="6780" w:type="dxa"/>
          </w:tcPr>
          <w:p w14:paraId="1697A12D" w14:textId="54EF90C1" w:rsidR="001A20EC" w:rsidRPr="00C46D3C" w:rsidRDefault="001A20EC">
            <w:pPr>
              <w:jc w:val="left"/>
              <w:rPr>
                <w:rFonts w:eastAsiaTheme="minorEastAsia"/>
                <w:lang w:val="en-US" w:eastAsia="zh-CN"/>
              </w:rPr>
            </w:pPr>
          </w:p>
        </w:tc>
      </w:tr>
      <w:tr w:rsidR="001A20EC" w:rsidRPr="00C46D3C" w14:paraId="46B2B521" w14:textId="77777777">
        <w:tc>
          <w:tcPr>
            <w:tcW w:w="1479" w:type="dxa"/>
          </w:tcPr>
          <w:p w14:paraId="24C9E559" w14:textId="6A84D891" w:rsidR="001A20EC" w:rsidRPr="00C46D3C" w:rsidRDefault="001A20EC">
            <w:pPr>
              <w:jc w:val="left"/>
              <w:rPr>
                <w:rFonts w:eastAsiaTheme="minorEastAsia"/>
                <w:lang w:val="en-US" w:eastAsia="zh-CN"/>
              </w:rPr>
            </w:pPr>
          </w:p>
        </w:tc>
        <w:tc>
          <w:tcPr>
            <w:tcW w:w="1372" w:type="dxa"/>
          </w:tcPr>
          <w:p w14:paraId="707051A9" w14:textId="76EC83AF" w:rsidR="001A20EC" w:rsidRPr="00C46D3C" w:rsidRDefault="001A20EC">
            <w:pPr>
              <w:tabs>
                <w:tab w:val="left" w:pos="551"/>
              </w:tabs>
              <w:jc w:val="left"/>
              <w:rPr>
                <w:rFonts w:eastAsiaTheme="minorEastAsia"/>
                <w:lang w:val="en-US" w:eastAsia="zh-CN"/>
              </w:rPr>
            </w:pPr>
          </w:p>
        </w:tc>
        <w:tc>
          <w:tcPr>
            <w:tcW w:w="6780" w:type="dxa"/>
          </w:tcPr>
          <w:p w14:paraId="1FF9A16E" w14:textId="674C5883" w:rsidR="001A20EC" w:rsidRPr="00C46D3C" w:rsidRDefault="001A20EC">
            <w:pPr>
              <w:jc w:val="left"/>
              <w:rPr>
                <w:rFonts w:eastAsiaTheme="minorEastAsia"/>
                <w:lang w:val="en-US" w:eastAsia="zh-CN"/>
              </w:rPr>
            </w:pPr>
          </w:p>
        </w:tc>
      </w:tr>
      <w:tr w:rsidR="001A20EC" w:rsidRPr="00C46D3C" w14:paraId="0275BCF1" w14:textId="77777777">
        <w:tc>
          <w:tcPr>
            <w:tcW w:w="1479" w:type="dxa"/>
          </w:tcPr>
          <w:p w14:paraId="50DB875B" w14:textId="5B2CC677" w:rsidR="001A20EC" w:rsidRPr="00C46D3C" w:rsidRDefault="001A20EC">
            <w:pPr>
              <w:jc w:val="left"/>
              <w:rPr>
                <w:rFonts w:eastAsiaTheme="minorEastAsia"/>
                <w:lang w:val="en-US" w:eastAsia="zh-CN"/>
              </w:rPr>
            </w:pPr>
          </w:p>
        </w:tc>
        <w:tc>
          <w:tcPr>
            <w:tcW w:w="1372" w:type="dxa"/>
          </w:tcPr>
          <w:p w14:paraId="10E49C22" w14:textId="7A56489E" w:rsidR="001A20EC" w:rsidRPr="00C46D3C" w:rsidRDefault="001A20EC">
            <w:pPr>
              <w:tabs>
                <w:tab w:val="left" w:pos="551"/>
              </w:tabs>
              <w:jc w:val="left"/>
              <w:rPr>
                <w:rFonts w:eastAsiaTheme="minorEastAsia"/>
                <w:lang w:val="en-US" w:eastAsia="zh-CN"/>
              </w:rPr>
            </w:pPr>
          </w:p>
        </w:tc>
        <w:tc>
          <w:tcPr>
            <w:tcW w:w="6780" w:type="dxa"/>
          </w:tcPr>
          <w:p w14:paraId="2D46714F" w14:textId="05752698" w:rsidR="001A20EC" w:rsidRPr="00C46D3C" w:rsidRDefault="001A20EC">
            <w:pPr>
              <w:jc w:val="left"/>
              <w:rPr>
                <w:rFonts w:eastAsiaTheme="minorEastAsia"/>
                <w:lang w:val="en-US" w:eastAsia="zh-CN"/>
              </w:rPr>
            </w:pPr>
          </w:p>
        </w:tc>
      </w:tr>
    </w:tbl>
    <w:p w14:paraId="5338E118" w14:textId="77777777" w:rsidR="001A20EC" w:rsidRPr="00C46D3C" w:rsidRDefault="001A20EC">
      <w:pPr>
        <w:rPr>
          <w:lang w:val="en-US" w:eastAsia="zh-CN"/>
        </w:rPr>
      </w:pPr>
    </w:p>
    <w:p w14:paraId="48203B3F" w14:textId="77777777" w:rsidR="001A20EC" w:rsidRPr="00C46D3C" w:rsidRDefault="000432D7">
      <w:pPr>
        <w:pStyle w:val="Heading1"/>
        <w:ind w:left="1134" w:hanging="1134"/>
        <w:rPr>
          <w:lang w:val="en-US"/>
        </w:rPr>
      </w:pPr>
      <w:r w:rsidRPr="00C46D3C">
        <w:rPr>
          <w:lang w:val="en-US"/>
        </w:rPr>
        <w:t>4</w:t>
      </w:r>
      <w:r w:rsidRPr="00C46D3C">
        <w:rPr>
          <w:lang w:val="en-US"/>
        </w:rPr>
        <w:tab/>
        <w:t>Detailed spec text proposals</w:t>
      </w:r>
    </w:p>
    <w:p w14:paraId="178DBE73" w14:textId="77777777" w:rsidR="001A20EC" w:rsidRPr="00C46D3C" w:rsidRDefault="000432D7">
      <w:pPr>
        <w:rPr>
          <w:lang w:val="en-US"/>
        </w:rPr>
      </w:pPr>
      <w:r w:rsidRPr="00C46D3C">
        <w:rPr>
          <w:lang w:val="en-US"/>
        </w:rPr>
        <w:t>The submitted contributions bring up some specification text aspects not covered elsewhere in this document.</w:t>
      </w:r>
    </w:p>
    <w:p w14:paraId="64BD7A35" w14:textId="0E732FAC" w:rsidR="001A20EC" w:rsidRPr="00C46D3C" w:rsidRDefault="000432D7">
      <w:pPr>
        <w:rPr>
          <w:b/>
          <w:lang w:val="en-US"/>
        </w:rPr>
      </w:pPr>
      <w:r w:rsidRPr="00C46D3C">
        <w:rPr>
          <w:b/>
          <w:highlight w:val="lightGray"/>
          <w:lang w:val="en-US"/>
        </w:rPr>
        <w:t>FL1 Low Priority Question 4-</w:t>
      </w:r>
      <w:r w:rsidR="004F7439" w:rsidRPr="00C46D3C">
        <w:rPr>
          <w:b/>
          <w:highlight w:val="lightGray"/>
          <w:lang w:val="en-US"/>
        </w:rPr>
        <w:t>1</w:t>
      </w:r>
      <w:r w:rsidRPr="00C46D3C">
        <w:rPr>
          <w:b/>
          <w:highlight w:val="lightGray"/>
          <w:lang w:val="en-US"/>
        </w:rPr>
        <w:t>a</w:t>
      </w:r>
      <w:r w:rsidRPr="00C46D3C">
        <w:rPr>
          <w:b/>
          <w:lang w:val="en-US"/>
        </w:rPr>
        <w:t>: Should the following proposal be treated in this meeting?</w:t>
      </w:r>
    </w:p>
    <w:p w14:paraId="76AB93F6" w14:textId="58F42748" w:rsidR="00DE5688" w:rsidRPr="00C46D3C" w:rsidRDefault="000432D7" w:rsidP="00881299">
      <w:pPr>
        <w:pStyle w:val="ListParagraph"/>
        <w:numPr>
          <w:ilvl w:val="0"/>
          <w:numId w:val="38"/>
        </w:numPr>
        <w:jc w:val="left"/>
        <w:rPr>
          <w:b/>
          <w:sz w:val="20"/>
          <w:szCs w:val="22"/>
          <w:lang w:val="en-US"/>
        </w:rPr>
      </w:pPr>
      <w:r w:rsidRPr="00C46D3C">
        <w:rPr>
          <w:b/>
          <w:sz w:val="20"/>
          <w:szCs w:val="22"/>
          <w:lang w:val="en-US"/>
        </w:rPr>
        <w:t xml:space="preserve">Contribution </w:t>
      </w:r>
      <w:r w:rsidR="00DE5688" w:rsidRPr="00C46D3C">
        <w:rPr>
          <w:b/>
          <w:sz w:val="20"/>
          <w:szCs w:val="22"/>
          <w:lang w:val="en-US"/>
        </w:rPr>
        <w:t>[</w:t>
      </w:r>
      <w:r w:rsidR="00A849FB">
        <w:rPr>
          <w:b/>
          <w:sz w:val="20"/>
          <w:szCs w:val="22"/>
          <w:lang w:val="en-US"/>
        </w:rPr>
        <w:t>16</w:t>
      </w:r>
      <w:r w:rsidR="00DE5688" w:rsidRPr="00C46D3C">
        <w:rPr>
          <w:b/>
          <w:sz w:val="20"/>
          <w:szCs w:val="22"/>
          <w:lang w:val="en-US"/>
        </w:rPr>
        <w:t xml:space="preserve">] </w:t>
      </w:r>
      <w:r w:rsidRPr="00C46D3C">
        <w:rPr>
          <w:b/>
          <w:sz w:val="20"/>
          <w:szCs w:val="22"/>
          <w:lang w:val="en-US"/>
        </w:rPr>
        <w:t xml:space="preserve">proposes to </w:t>
      </w:r>
      <w:r w:rsidR="00DE5688" w:rsidRPr="00C46D3C">
        <w:rPr>
          <w:b/>
          <w:sz w:val="20"/>
          <w:szCs w:val="22"/>
          <w:lang w:val="en-US"/>
        </w:rPr>
        <w:t>move the specification from 38.213 to 38.214 about that the maximum 25 PRBs for 15 kHz SCS and 12 PRBs for 30 kHz SCS for PUSCH and PDSCH allocated to an eRedCap UE should not be exceeded.</w:t>
      </w:r>
    </w:p>
    <w:tbl>
      <w:tblPr>
        <w:tblStyle w:val="TableGrid"/>
        <w:tblW w:w="9631" w:type="dxa"/>
        <w:tblLayout w:type="fixed"/>
        <w:tblLook w:val="04A0" w:firstRow="1" w:lastRow="0" w:firstColumn="1" w:lastColumn="0" w:noHBand="0" w:noVBand="1"/>
      </w:tblPr>
      <w:tblGrid>
        <w:gridCol w:w="1479"/>
        <w:gridCol w:w="1372"/>
        <w:gridCol w:w="6780"/>
      </w:tblGrid>
      <w:tr w:rsidR="00DE5688" w:rsidRPr="00C46D3C" w14:paraId="7F316D0C" w14:textId="77777777" w:rsidTr="008962D6">
        <w:tc>
          <w:tcPr>
            <w:tcW w:w="1479" w:type="dxa"/>
            <w:shd w:val="clear" w:color="auto" w:fill="D9D9D9" w:themeFill="background1" w:themeFillShade="D9"/>
          </w:tcPr>
          <w:p w14:paraId="7F55702B" w14:textId="77777777" w:rsidR="00DE5688" w:rsidRPr="00C46D3C" w:rsidRDefault="00DE5688" w:rsidP="008962D6">
            <w:pPr>
              <w:jc w:val="left"/>
              <w:rPr>
                <w:b/>
                <w:bCs/>
                <w:lang w:val="en-US"/>
              </w:rPr>
            </w:pPr>
            <w:r w:rsidRPr="00C46D3C">
              <w:rPr>
                <w:b/>
                <w:bCs/>
                <w:lang w:val="en-US"/>
              </w:rPr>
              <w:t>Company</w:t>
            </w:r>
          </w:p>
        </w:tc>
        <w:tc>
          <w:tcPr>
            <w:tcW w:w="1372" w:type="dxa"/>
            <w:shd w:val="clear" w:color="auto" w:fill="D9D9D9" w:themeFill="background1" w:themeFillShade="D9"/>
          </w:tcPr>
          <w:p w14:paraId="0BBD1683" w14:textId="77777777" w:rsidR="00DE5688" w:rsidRPr="00C46D3C" w:rsidRDefault="00DE5688" w:rsidP="008962D6">
            <w:pPr>
              <w:jc w:val="left"/>
              <w:rPr>
                <w:b/>
                <w:bCs/>
                <w:lang w:val="en-US"/>
              </w:rPr>
            </w:pPr>
            <w:r w:rsidRPr="00C46D3C">
              <w:rPr>
                <w:b/>
                <w:bCs/>
                <w:lang w:val="en-US"/>
              </w:rPr>
              <w:t>Y/N</w:t>
            </w:r>
          </w:p>
        </w:tc>
        <w:tc>
          <w:tcPr>
            <w:tcW w:w="6780" w:type="dxa"/>
            <w:shd w:val="clear" w:color="auto" w:fill="D9D9D9" w:themeFill="background1" w:themeFillShade="D9"/>
          </w:tcPr>
          <w:p w14:paraId="701560DA" w14:textId="77777777" w:rsidR="00DE5688" w:rsidRPr="00C46D3C" w:rsidRDefault="00DE5688" w:rsidP="008962D6">
            <w:pPr>
              <w:jc w:val="left"/>
              <w:rPr>
                <w:b/>
                <w:bCs/>
                <w:lang w:val="en-US"/>
              </w:rPr>
            </w:pPr>
            <w:r w:rsidRPr="00C46D3C">
              <w:rPr>
                <w:b/>
                <w:bCs/>
                <w:lang w:val="en-US"/>
              </w:rPr>
              <w:t>Comments</w:t>
            </w:r>
          </w:p>
        </w:tc>
      </w:tr>
      <w:tr w:rsidR="00DE5688" w:rsidRPr="00C46D3C" w14:paraId="0F0778D4" w14:textId="77777777" w:rsidTr="008962D6">
        <w:tc>
          <w:tcPr>
            <w:tcW w:w="1479" w:type="dxa"/>
          </w:tcPr>
          <w:p w14:paraId="26316E41" w14:textId="77777777" w:rsidR="00DE5688" w:rsidRPr="00C46D3C" w:rsidRDefault="00DE5688" w:rsidP="008962D6">
            <w:pPr>
              <w:jc w:val="left"/>
              <w:rPr>
                <w:rFonts w:eastAsiaTheme="minorEastAsia"/>
                <w:lang w:val="en-US" w:eastAsia="zh-CN"/>
              </w:rPr>
            </w:pPr>
          </w:p>
        </w:tc>
        <w:tc>
          <w:tcPr>
            <w:tcW w:w="1372" w:type="dxa"/>
          </w:tcPr>
          <w:p w14:paraId="515F880F" w14:textId="77777777" w:rsidR="00DE5688" w:rsidRPr="00C46D3C" w:rsidRDefault="00DE5688" w:rsidP="008962D6">
            <w:pPr>
              <w:tabs>
                <w:tab w:val="left" w:pos="551"/>
              </w:tabs>
              <w:jc w:val="left"/>
              <w:rPr>
                <w:rFonts w:eastAsiaTheme="minorEastAsia"/>
                <w:lang w:val="en-US" w:eastAsia="zh-CN"/>
              </w:rPr>
            </w:pPr>
          </w:p>
        </w:tc>
        <w:tc>
          <w:tcPr>
            <w:tcW w:w="6780" w:type="dxa"/>
          </w:tcPr>
          <w:p w14:paraId="58F3761F" w14:textId="77777777" w:rsidR="00DE5688" w:rsidRPr="00C46D3C" w:rsidRDefault="00DE5688" w:rsidP="008962D6">
            <w:pPr>
              <w:jc w:val="left"/>
              <w:rPr>
                <w:rFonts w:eastAsiaTheme="minorEastAsia"/>
                <w:lang w:val="en-US" w:eastAsia="zh-CN"/>
              </w:rPr>
            </w:pPr>
          </w:p>
        </w:tc>
      </w:tr>
      <w:tr w:rsidR="00DE5688" w:rsidRPr="00C46D3C" w14:paraId="10840D9B" w14:textId="77777777" w:rsidTr="008962D6">
        <w:tc>
          <w:tcPr>
            <w:tcW w:w="1479" w:type="dxa"/>
          </w:tcPr>
          <w:p w14:paraId="2CB31045" w14:textId="77777777" w:rsidR="00DE5688" w:rsidRPr="00C46D3C" w:rsidRDefault="00DE5688" w:rsidP="008962D6">
            <w:pPr>
              <w:jc w:val="left"/>
              <w:rPr>
                <w:rFonts w:eastAsiaTheme="minorEastAsia"/>
                <w:lang w:val="en-US" w:eastAsia="zh-CN"/>
              </w:rPr>
            </w:pPr>
          </w:p>
        </w:tc>
        <w:tc>
          <w:tcPr>
            <w:tcW w:w="1372" w:type="dxa"/>
          </w:tcPr>
          <w:p w14:paraId="6C83E3D5" w14:textId="77777777" w:rsidR="00DE5688" w:rsidRPr="00C46D3C" w:rsidRDefault="00DE5688" w:rsidP="008962D6">
            <w:pPr>
              <w:tabs>
                <w:tab w:val="left" w:pos="551"/>
              </w:tabs>
              <w:jc w:val="left"/>
              <w:rPr>
                <w:rFonts w:eastAsiaTheme="minorEastAsia"/>
                <w:lang w:val="en-US" w:eastAsia="zh-CN"/>
              </w:rPr>
            </w:pPr>
          </w:p>
        </w:tc>
        <w:tc>
          <w:tcPr>
            <w:tcW w:w="6780" w:type="dxa"/>
          </w:tcPr>
          <w:p w14:paraId="1AC84822" w14:textId="77777777" w:rsidR="00DE5688" w:rsidRPr="00C46D3C" w:rsidRDefault="00DE5688" w:rsidP="008962D6">
            <w:pPr>
              <w:jc w:val="left"/>
              <w:rPr>
                <w:rFonts w:eastAsiaTheme="minorEastAsia"/>
                <w:lang w:val="en-US" w:eastAsia="zh-CN"/>
              </w:rPr>
            </w:pPr>
          </w:p>
        </w:tc>
      </w:tr>
      <w:tr w:rsidR="00DE5688" w:rsidRPr="00C46D3C" w14:paraId="5FCA11B5" w14:textId="77777777" w:rsidTr="008962D6">
        <w:tc>
          <w:tcPr>
            <w:tcW w:w="1479" w:type="dxa"/>
          </w:tcPr>
          <w:p w14:paraId="350AB133" w14:textId="77777777" w:rsidR="00DE5688" w:rsidRPr="00C46D3C" w:rsidRDefault="00DE5688" w:rsidP="008962D6">
            <w:pPr>
              <w:jc w:val="left"/>
              <w:rPr>
                <w:rFonts w:eastAsiaTheme="minorEastAsia"/>
                <w:lang w:val="en-US" w:eastAsia="zh-CN"/>
              </w:rPr>
            </w:pPr>
          </w:p>
        </w:tc>
        <w:tc>
          <w:tcPr>
            <w:tcW w:w="1372" w:type="dxa"/>
          </w:tcPr>
          <w:p w14:paraId="763CCCB6" w14:textId="77777777" w:rsidR="00DE5688" w:rsidRPr="00C46D3C" w:rsidRDefault="00DE5688" w:rsidP="008962D6">
            <w:pPr>
              <w:tabs>
                <w:tab w:val="left" w:pos="551"/>
              </w:tabs>
              <w:jc w:val="left"/>
              <w:rPr>
                <w:rFonts w:eastAsiaTheme="minorEastAsia"/>
                <w:lang w:val="en-US" w:eastAsia="zh-CN"/>
              </w:rPr>
            </w:pPr>
          </w:p>
        </w:tc>
        <w:tc>
          <w:tcPr>
            <w:tcW w:w="6780" w:type="dxa"/>
          </w:tcPr>
          <w:p w14:paraId="1586647F" w14:textId="77777777" w:rsidR="00DE5688" w:rsidRPr="00C46D3C" w:rsidRDefault="00DE5688" w:rsidP="008962D6">
            <w:pPr>
              <w:jc w:val="left"/>
              <w:rPr>
                <w:rFonts w:eastAsiaTheme="minorEastAsia"/>
                <w:lang w:val="en-US" w:eastAsia="zh-CN"/>
              </w:rPr>
            </w:pPr>
          </w:p>
        </w:tc>
      </w:tr>
    </w:tbl>
    <w:p w14:paraId="30D4083D" w14:textId="77777777" w:rsidR="001A20EC" w:rsidRPr="00C46D3C" w:rsidRDefault="001A20EC" w:rsidP="00DE5688">
      <w:pPr>
        <w:rPr>
          <w:lang w:val="en-US"/>
        </w:rPr>
      </w:pPr>
    </w:p>
    <w:p w14:paraId="514CCA20" w14:textId="22DF988C" w:rsidR="001A20EC" w:rsidRPr="00C46D3C" w:rsidRDefault="000432D7">
      <w:pPr>
        <w:rPr>
          <w:b/>
          <w:lang w:val="en-US"/>
        </w:rPr>
      </w:pPr>
      <w:r w:rsidRPr="00C46D3C">
        <w:rPr>
          <w:b/>
          <w:highlight w:val="lightGray"/>
          <w:lang w:val="en-US"/>
        </w:rPr>
        <w:t>FL1 Low Priority Question 4-</w:t>
      </w:r>
      <w:r w:rsidR="004F7439" w:rsidRPr="00C46D3C">
        <w:rPr>
          <w:b/>
          <w:highlight w:val="lightGray"/>
          <w:lang w:val="en-US"/>
        </w:rPr>
        <w:t>2</w:t>
      </w:r>
      <w:r w:rsidRPr="00C46D3C">
        <w:rPr>
          <w:b/>
          <w:highlight w:val="lightGray"/>
          <w:lang w:val="en-US"/>
        </w:rPr>
        <w:t>a</w:t>
      </w:r>
      <w:r w:rsidRPr="00C46D3C">
        <w:rPr>
          <w:b/>
          <w:lang w:val="en-US"/>
        </w:rPr>
        <w:t>: Should the following proposal be treated in this meeting?</w:t>
      </w:r>
    </w:p>
    <w:p w14:paraId="09F30FC9" w14:textId="62463A2D" w:rsidR="001A20EC" w:rsidRPr="00C46D3C" w:rsidRDefault="000432D7" w:rsidP="00881299">
      <w:pPr>
        <w:pStyle w:val="ListParagraph"/>
        <w:numPr>
          <w:ilvl w:val="0"/>
          <w:numId w:val="38"/>
        </w:numPr>
        <w:jc w:val="left"/>
        <w:rPr>
          <w:b/>
          <w:sz w:val="20"/>
          <w:szCs w:val="22"/>
          <w:lang w:val="en-US"/>
        </w:rPr>
      </w:pPr>
      <w:r w:rsidRPr="00C46D3C">
        <w:rPr>
          <w:b/>
          <w:sz w:val="20"/>
          <w:szCs w:val="22"/>
          <w:lang w:val="en-US"/>
        </w:rPr>
        <w:t>Contribution</w:t>
      </w:r>
      <w:r w:rsidR="004679FD" w:rsidRPr="00C46D3C">
        <w:rPr>
          <w:b/>
          <w:sz w:val="20"/>
          <w:szCs w:val="22"/>
          <w:lang w:val="en-US"/>
        </w:rPr>
        <w:t xml:space="preserve"> [</w:t>
      </w:r>
      <w:r w:rsidR="00A849FB">
        <w:rPr>
          <w:b/>
          <w:sz w:val="20"/>
          <w:szCs w:val="22"/>
          <w:lang w:val="en-US"/>
        </w:rPr>
        <w:t>22</w:t>
      </w:r>
      <w:r w:rsidR="004679FD" w:rsidRPr="00C46D3C">
        <w:rPr>
          <w:b/>
          <w:sz w:val="20"/>
          <w:szCs w:val="22"/>
          <w:lang w:val="en-US"/>
        </w:rPr>
        <w:t xml:space="preserve">] </w:t>
      </w:r>
      <w:r w:rsidRPr="00C46D3C">
        <w:rPr>
          <w:b/>
          <w:sz w:val="20"/>
          <w:szCs w:val="22"/>
          <w:lang w:val="en-US"/>
        </w:rPr>
        <w:t>provides a 38.213 TP for clarification of the random access timeline relaxation’s (i.e., X’s) dependency on the SCS.</w:t>
      </w:r>
    </w:p>
    <w:tbl>
      <w:tblPr>
        <w:tblStyle w:val="TableGrid"/>
        <w:tblW w:w="9631" w:type="dxa"/>
        <w:tblLayout w:type="fixed"/>
        <w:tblLook w:val="04A0" w:firstRow="1" w:lastRow="0" w:firstColumn="1" w:lastColumn="0" w:noHBand="0" w:noVBand="1"/>
      </w:tblPr>
      <w:tblGrid>
        <w:gridCol w:w="1479"/>
        <w:gridCol w:w="1372"/>
        <w:gridCol w:w="6780"/>
      </w:tblGrid>
      <w:tr w:rsidR="00DE5688" w:rsidRPr="00C46D3C" w14:paraId="7F8196E8" w14:textId="77777777" w:rsidTr="008962D6">
        <w:tc>
          <w:tcPr>
            <w:tcW w:w="1479" w:type="dxa"/>
            <w:shd w:val="clear" w:color="auto" w:fill="D9D9D9" w:themeFill="background1" w:themeFillShade="D9"/>
          </w:tcPr>
          <w:p w14:paraId="640C58E3" w14:textId="77777777" w:rsidR="00DE5688" w:rsidRPr="00C46D3C" w:rsidRDefault="00DE5688" w:rsidP="008962D6">
            <w:pPr>
              <w:jc w:val="left"/>
              <w:rPr>
                <w:b/>
                <w:bCs/>
                <w:lang w:val="en-US"/>
              </w:rPr>
            </w:pPr>
            <w:r w:rsidRPr="00C46D3C">
              <w:rPr>
                <w:b/>
                <w:bCs/>
                <w:lang w:val="en-US"/>
              </w:rPr>
              <w:t>Company</w:t>
            </w:r>
          </w:p>
        </w:tc>
        <w:tc>
          <w:tcPr>
            <w:tcW w:w="1372" w:type="dxa"/>
            <w:shd w:val="clear" w:color="auto" w:fill="D9D9D9" w:themeFill="background1" w:themeFillShade="D9"/>
          </w:tcPr>
          <w:p w14:paraId="48BAEE6E" w14:textId="77777777" w:rsidR="00DE5688" w:rsidRPr="00C46D3C" w:rsidRDefault="00DE5688" w:rsidP="008962D6">
            <w:pPr>
              <w:jc w:val="left"/>
              <w:rPr>
                <w:b/>
                <w:bCs/>
                <w:lang w:val="en-US"/>
              </w:rPr>
            </w:pPr>
            <w:r w:rsidRPr="00C46D3C">
              <w:rPr>
                <w:b/>
                <w:bCs/>
                <w:lang w:val="en-US"/>
              </w:rPr>
              <w:t>Y/N</w:t>
            </w:r>
          </w:p>
        </w:tc>
        <w:tc>
          <w:tcPr>
            <w:tcW w:w="6780" w:type="dxa"/>
            <w:shd w:val="clear" w:color="auto" w:fill="D9D9D9" w:themeFill="background1" w:themeFillShade="D9"/>
          </w:tcPr>
          <w:p w14:paraId="4659D65D" w14:textId="77777777" w:rsidR="00DE5688" w:rsidRPr="00C46D3C" w:rsidRDefault="00DE5688" w:rsidP="008962D6">
            <w:pPr>
              <w:jc w:val="left"/>
              <w:rPr>
                <w:b/>
                <w:bCs/>
                <w:lang w:val="en-US"/>
              </w:rPr>
            </w:pPr>
            <w:r w:rsidRPr="00C46D3C">
              <w:rPr>
                <w:b/>
                <w:bCs/>
                <w:lang w:val="en-US"/>
              </w:rPr>
              <w:t>Comments</w:t>
            </w:r>
          </w:p>
        </w:tc>
      </w:tr>
      <w:tr w:rsidR="00DE5688" w:rsidRPr="00C46D3C" w14:paraId="3F5DDB61" w14:textId="77777777" w:rsidTr="008962D6">
        <w:tc>
          <w:tcPr>
            <w:tcW w:w="1479" w:type="dxa"/>
          </w:tcPr>
          <w:p w14:paraId="29873C6B" w14:textId="77777777" w:rsidR="00DE5688" w:rsidRPr="00C46D3C" w:rsidRDefault="00DE5688" w:rsidP="008962D6">
            <w:pPr>
              <w:jc w:val="left"/>
              <w:rPr>
                <w:rFonts w:eastAsiaTheme="minorEastAsia"/>
                <w:lang w:val="en-US" w:eastAsia="zh-CN"/>
              </w:rPr>
            </w:pPr>
          </w:p>
        </w:tc>
        <w:tc>
          <w:tcPr>
            <w:tcW w:w="1372" w:type="dxa"/>
          </w:tcPr>
          <w:p w14:paraId="44258B58" w14:textId="77777777" w:rsidR="00DE5688" w:rsidRPr="00C46D3C" w:rsidRDefault="00DE5688" w:rsidP="008962D6">
            <w:pPr>
              <w:tabs>
                <w:tab w:val="left" w:pos="551"/>
              </w:tabs>
              <w:jc w:val="left"/>
              <w:rPr>
                <w:rFonts w:eastAsiaTheme="minorEastAsia"/>
                <w:lang w:val="en-US" w:eastAsia="zh-CN"/>
              </w:rPr>
            </w:pPr>
          </w:p>
        </w:tc>
        <w:tc>
          <w:tcPr>
            <w:tcW w:w="6780" w:type="dxa"/>
          </w:tcPr>
          <w:p w14:paraId="6F5F8AD4" w14:textId="77777777" w:rsidR="00DE5688" w:rsidRPr="00C46D3C" w:rsidRDefault="00DE5688" w:rsidP="008962D6">
            <w:pPr>
              <w:jc w:val="left"/>
              <w:rPr>
                <w:rFonts w:eastAsiaTheme="minorEastAsia"/>
                <w:lang w:val="en-US" w:eastAsia="zh-CN"/>
              </w:rPr>
            </w:pPr>
          </w:p>
        </w:tc>
      </w:tr>
      <w:tr w:rsidR="00DE5688" w:rsidRPr="00C46D3C" w14:paraId="530CFF64" w14:textId="77777777" w:rsidTr="008962D6">
        <w:tc>
          <w:tcPr>
            <w:tcW w:w="1479" w:type="dxa"/>
          </w:tcPr>
          <w:p w14:paraId="0EB5F587" w14:textId="77777777" w:rsidR="00DE5688" w:rsidRPr="00C46D3C" w:rsidRDefault="00DE5688" w:rsidP="008962D6">
            <w:pPr>
              <w:jc w:val="left"/>
              <w:rPr>
                <w:rFonts w:eastAsiaTheme="minorEastAsia"/>
                <w:lang w:val="en-US" w:eastAsia="zh-CN"/>
              </w:rPr>
            </w:pPr>
          </w:p>
        </w:tc>
        <w:tc>
          <w:tcPr>
            <w:tcW w:w="1372" w:type="dxa"/>
          </w:tcPr>
          <w:p w14:paraId="7598F4FC" w14:textId="77777777" w:rsidR="00DE5688" w:rsidRPr="00C46D3C" w:rsidRDefault="00DE5688" w:rsidP="008962D6">
            <w:pPr>
              <w:tabs>
                <w:tab w:val="left" w:pos="551"/>
              </w:tabs>
              <w:jc w:val="left"/>
              <w:rPr>
                <w:rFonts w:eastAsiaTheme="minorEastAsia"/>
                <w:lang w:val="en-US" w:eastAsia="zh-CN"/>
              </w:rPr>
            </w:pPr>
          </w:p>
        </w:tc>
        <w:tc>
          <w:tcPr>
            <w:tcW w:w="6780" w:type="dxa"/>
          </w:tcPr>
          <w:p w14:paraId="07FB698D" w14:textId="77777777" w:rsidR="00DE5688" w:rsidRPr="00C46D3C" w:rsidRDefault="00DE5688" w:rsidP="008962D6">
            <w:pPr>
              <w:jc w:val="left"/>
              <w:rPr>
                <w:rFonts w:eastAsiaTheme="minorEastAsia"/>
                <w:lang w:val="en-US" w:eastAsia="zh-CN"/>
              </w:rPr>
            </w:pPr>
          </w:p>
        </w:tc>
      </w:tr>
      <w:tr w:rsidR="00DE5688" w:rsidRPr="00C46D3C" w14:paraId="76031EE0" w14:textId="77777777" w:rsidTr="008962D6">
        <w:tc>
          <w:tcPr>
            <w:tcW w:w="1479" w:type="dxa"/>
          </w:tcPr>
          <w:p w14:paraId="34AE8FDF" w14:textId="77777777" w:rsidR="00DE5688" w:rsidRPr="00C46D3C" w:rsidRDefault="00DE5688" w:rsidP="008962D6">
            <w:pPr>
              <w:jc w:val="left"/>
              <w:rPr>
                <w:rFonts w:eastAsiaTheme="minorEastAsia"/>
                <w:lang w:val="en-US" w:eastAsia="zh-CN"/>
              </w:rPr>
            </w:pPr>
          </w:p>
        </w:tc>
        <w:tc>
          <w:tcPr>
            <w:tcW w:w="1372" w:type="dxa"/>
          </w:tcPr>
          <w:p w14:paraId="27D2311C" w14:textId="77777777" w:rsidR="00DE5688" w:rsidRPr="00C46D3C" w:rsidRDefault="00DE5688" w:rsidP="008962D6">
            <w:pPr>
              <w:tabs>
                <w:tab w:val="left" w:pos="551"/>
              </w:tabs>
              <w:jc w:val="left"/>
              <w:rPr>
                <w:rFonts w:eastAsiaTheme="minorEastAsia"/>
                <w:lang w:val="en-US" w:eastAsia="zh-CN"/>
              </w:rPr>
            </w:pPr>
          </w:p>
        </w:tc>
        <w:tc>
          <w:tcPr>
            <w:tcW w:w="6780" w:type="dxa"/>
          </w:tcPr>
          <w:p w14:paraId="45B2C382" w14:textId="77777777" w:rsidR="00DE5688" w:rsidRPr="00C46D3C" w:rsidRDefault="00DE5688" w:rsidP="008962D6">
            <w:pPr>
              <w:jc w:val="left"/>
              <w:rPr>
                <w:rFonts w:eastAsiaTheme="minorEastAsia"/>
                <w:lang w:val="en-US" w:eastAsia="zh-CN"/>
              </w:rPr>
            </w:pPr>
          </w:p>
        </w:tc>
      </w:tr>
    </w:tbl>
    <w:p w14:paraId="0A4DD07E" w14:textId="77777777" w:rsidR="001A20EC" w:rsidRPr="00C46D3C" w:rsidRDefault="001A20EC">
      <w:pPr>
        <w:rPr>
          <w:lang w:val="en-US"/>
        </w:rPr>
      </w:pPr>
    </w:p>
    <w:p w14:paraId="664419DC" w14:textId="77777777" w:rsidR="001A20EC" w:rsidRPr="00C46D3C" w:rsidRDefault="000432D7">
      <w:pPr>
        <w:pStyle w:val="Heading1"/>
        <w:ind w:left="1134" w:hanging="1134"/>
        <w:rPr>
          <w:lang w:val="en-US"/>
        </w:rPr>
      </w:pPr>
      <w:r w:rsidRPr="00C46D3C">
        <w:rPr>
          <w:lang w:val="en-US"/>
        </w:rPr>
        <w:t>5</w:t>
      </w:r>
      <w:r w:rsidRPr="00C46D3C">
        <w:rPr>
          <w:lang w:val="en-US"/>
        </w:rPr>
        <w:tab/>
        <w:t>Other aspects</w:t>
      </w:r>
    </w:p>
    <w:p w14:paraId="5DA0ED94" w14:textId="77777777" w:rsidR="001A20EC" w:rsidRPr="00C46D3C" w:rsidRDefault="000432D7">
      <w:pPr>
        <w:rPr>
          <w:lang w:val="en-US"/>
        </w:rPr>
      </w:pPr>
      <w:r w:rsidRPr="00C46D3C">
        <w:rPr>
          <w:lang w:val="en-US"/>
        </w:rPr>
        <w:t>The submitted contributions bring up the following other aspects which are not covered in any other section in this FLS.</w:t>
      </w:r>
    </w:p>
    <w:p w14:paraId="01C72CBF" w14:textId="77777777" w:rsidR="001A20EC" w:rsidRPr="00C46D3C" w:rsidRDefault="000432D7">
      <w:pPr>
        <w:rPr>
          <w:rFonts w:eastAsia="Microsoft YaHei UI"/>
          <w:b/>
          <w:u w:val="single"/>
          <w:lang w:val="en-US" w:eastAsia="zh-CN"/>
        </w:rPr>
      </w:pPr>
      <w:r w:rsidRPr="00C46D3C">
        <w:rPr>
          <w:rFonts w:eastAsia="Microsoft YaHei UI"/>
          <w:b/>
          <w:u w:val="single"/>
          <w:lang w:val="en-US" w:eastAsia="zh-CN"/>
        </w:rPr>
        <w:t>Common PUCCH</w:t>
      </w:r>
    </w:p>
    <w:p w14:paraId="510C5707" w14:textId="7F5D9C73" w:rsidR="001A20EC" w:rsidRPr="00C46D3C" w:rsidRDefault="000432D7" w:rsidP="00881299">
      <w:pPr>
        <w:pStyle w:val="ListParagraph"/>
        <w:numPr>
          <w:ilvl w:val="0"/>
          <w:numId w:val="39"/>
        </w:numPr>
        <w:jc w:val="left"/>
        <w:rPr>
          <w:sz w:val="20"/>
          <w:szCs w:val="22"/>
          <w:lang w:val="en-US"/>
        </w:rPr>
      </w:pPr>
      <w:r w:rsidRPr="00C46D3C">
        <w:rPr>
          <w:sz w:val="20"/>
          <w:szCs w:val="22"/>
          <w:lang w:val="en-US"/>
        </w:rPr>
        <w:t>Consider enhancements of user multiplexing capacity for common PUCCH [</w:t>
      </w:r>
      <w:r w:rsidR="00A849FB">
        <w:rPr>
          <w:sz w:val="20"/>
          <w:szCs w:val="22"/>
          <w:lang w:val="en-US"/>
        </w:rPr>
        <w:t>15</w:t>
      </w:r>
      <w:r w:rsidRPr="00C46D3C">
        <w:rPr>
          <w:sz w:val="20"/>
          <w:szCs w:val="22"/>
          <w:lang w:val="en-US"/>
        </w:rPr>
        <w:t>].</w:t>
      </w:r>
    </w:p>
    <w:p w14:paraId="617397DC" w14:textId="40A6D70E" w:rsidR="001A20EC" w:rsidRPr="00C46D3C" w:rsidRDefault="000432D7" w:rsidP="00881299">
      <w:pPr>
        <w:pStyle w:val="ListParagraph"/>
        <w:numPr>
          <w:ilvl w:val="0"/>
          <w:numId w:val="39"/>
        </w:numPr>
        <w:jc w:val="left"/>
        <w:rPr>
          <w:sz w:val="20"/>
          <w:szCs w:val="22"/>
          <w:lang w:val="en-US"/>
        </w:rPr>
      </w:pPr>
      <w:r w:rsidRPr="00C46D3C">
        <w:rPr>
          <w:sz w:val="20"/>
          <w:szCs w:val="22"/>
          <w:lang w:val="en-US"/>
        </w:rPr>
        <w:t>Do not think PUCCH will become the bottleneck during random access [</w:t>
      </w:r>
      <w:r w:rsidR="00A849FB">
        <w:rPr>
          <w:sz w:val="20"/>
          <w:szCs w:val="22"/>
          <w:lang w:val="en-US"/>
        </w:rPr>
        <w:t>19</w:t>
      </w:r>
      <w:r w:rsidRPr="00C46D3C">
        <w:rPr>
          <w:sz w:val="20"/>
          <w:szCs w:val="22"/>
          <w:lang w:val="en-US"/>
        </w:rPr>
        <w:t>].</w:t>
      </w:r>
    </w:p>
    <w:p w14:paraId="2A95CE7B" w14:textId="22023F78" w:rsidR="001A20EC" w:rsidRPr="00C46D3C" w:rsidRDefault="000432D7" w:rsidP="00881299">
      <w:pPr>
        <w:pStyle w:val="ListParagraph"/>
        <w:numPr>
          <w:ilvl w:val="0"/>
          <w:numId w:val="39"/>
        </w:numPr>
        <w:jc w:val="left"/>
        <w:rPr>
          <w:sz w:val="20"/>
          <w:szCs w:val="22"/>
          <w:lang w:val="en-US"/>
        </w:rPr>
      </w:pPr>
      <w:r w:rsidRPr="00C46D3C">
        <w:rPr>
          <w:sz w:val="20"/>
          <w:szCs w:val="22"/>
          <w:lang w:val="en-US"/>
        </w:rPr>
        <w:t>Impacts would need to be carefully considered before deciding to do this [</w:t>
      </w:r>
      <w:r w:rsidR="00A849FB">
        <w:rPr>
          <w:sz w:val="20"/>
          <w:szCs w:val="22"/>
          <w:lang w:val="en-US"/>
        </w:rPr>
        <w:t>25</w:t>
      </w:r>
      <w:r w:rsidRPr="00C46D3C">
        <w:rPr>
          <w:sz w:val="20"/>
          <w:szCs w:val="22"/>
          <w:lang w:val="en-US"/>
        </w:rPr>
        <w:t>].</w:t>
      </w:r>
    </w:p>
    <w:p w14:paraId="05A362F3" w14:textId="77777777" w:rsidR="001A20EC" w:rsidRPr="00C46D3C" w:rsidRDefault="000432D7">
      <w:pPr>
        <w:rPr>
          <w:rFonts w:eastAsia="Microsoft YaHei UI"/>
          <w:b/>
          <w:u w:val="single"/>
          <w:lang w:val="en-US" w:eastAsia="zh-CN"/>
        </w:rPr>
      </w:pPr>
      <w:r w:rsidRPr="00C46D3C">
        <w:rPr>
          <w:rFonts w:eastAsia="Microsoft YaHei UI"/>
          <w:b/>
          <w:u w:val="single"/>
          <w:lang w:val="en-US" w:eastAsia="zh-CN"/>
        </w:rPr>
        <w:t>FDRA optimization</w:t>
      </w:r>
    </w:p>
    <w:p w14:paraId="6817B581" w14:textId="66F5BB6C" w:rsidR="001A20EC" w:rsidRPr="00C46D3C" w:rsidRDefault="000432D7" w:rsidP="00881299">
      <w:pPr>
        <w:pStyle w:val="ListParagraph"/>
        <w:numPr>
          <w:ilvl w:val="0"/>
          <w:numId w:val="39"/>
        </w:numPr>
        <w:jc w:val="left"/>
        <w:rPr>
          <w:sz w:val="20"/>
          <w:szCs w:val="22"/>
          <w:lang w:val="en-US"/>
        </w:rPr>
      </w:pPr>
      <w:r w:rsidRPr="00C46D3C">
        <w:rPr>
          <w:sz w:val="20"/>
          <w:szCs w:val="22"/>
          <w:lang w:val="en-US"/>
        </w:rPr>
        <w:t>Discuss whether/how to use potential spare bits in FDRA field in RAR UL grant [</w:t>
      </w:r>
      <w:r w:rsidR="00A849FB">
        <w:rPr>
          <w:sz w:val="20"/>
          <w:szCs w:val="22"/>
          <w:lang w:val="en-US"/>
        </w:rPr>
        <w:t>9</w:t>
      </w:r>
      <w:r w:rsidRPr="00C46D3C">
        <w:rPr>
          <w:sz w:val="20"/>
          <w:szCs w:val="22"/>
          <w:lang w:val="en-US"/>
        </w:rPr>
        <w:t>].</w:t>
      </w:r>
    </w:p>
    <w:p w14:paraId="709AFCAA" w14:textId="52507BD1" w:rsidR="001A20EC" w:rsidRPr="00C46D3C" w:rsidRDefault="000432D7" w:rsidP="00881299">
      <w:pPr>
        <w:pStyle w:val="ListParagraph"/>
        <w:numPr>
          <w:ilvl w:val="0"/>
          <w:numId w:val="39"/>
        </w:numPr>
        <w:jc w:val="left"/>
        <w:rPr>
          <w:sz w:val="20"/>
          <w:szCs w:val="22"/>
          <w:lang w:val="en-US"/>
        </w:rPr>
      </w:pPr>
      <w:r w:rsidRPr="00C46D3C">
        <w:rPr>
          <w:sz w:val="20"/>
          <w:szCs w:val="22"/>
          <w:lang w:val="en-US"/>
        </w:rPr>
        <w:t>For unicast, the FDRA indications and RBG sizes can be based on 5-MHz sub-bands [</w:t>
      </w:r>
      <w:r w:rsidR="00A849FB">
        <w:rPr>
          <w:sz w:val="20"/>
          <w:szCs w:val="22"/>
          <w:lang w:val="en-US"/>
        </w:rPr>
        <w:t>11</w:t>
      </w:r>
      <w:r w:rsidRPr="00C46D3C">
        <w:rPr>
          <w:sz w:val="20"/>
          <w:szCs w:val="22"/>
          <w:lang w:val="en-US"/>
        </w:rPr>
        <w:t>].</w:t>
      </w:r>
    </w:p>
    <w:p w14:paraId="04DBE7B1" w14:textId="77777777" w:rsidR="001A20EC" w:rsidRPr="00C46D3C" w:rsidRDefault="000432D7">
      <w:pPr>
        <w:rPr>
          <w:rFonts w:eastAsia="Microsoft YaHei UI"/>
          <w:b/>
          <w:u w:val="single"/>
          <w:lang w:val="en-US" w:eastAsia="zh-CN"/>
        </w:rPr>
      </w:pPr>
      <w:r w:rsidRPr="00C46D3C">
        <w:rPr>
          <w:rFonts w:eastAsia="Microsoft YaHei UI"/>
          <w:b/>
          <w:u w:val="single"/>
          <w:lang w:val="en-US" w:eastAsia="zh-CN"/>
        </w:rPr>
        <w:t>Frequency hopping</w:t>
      </w:r>
    </w:p>
    <w:p w14:paraId="0354345E" w14:textId="59F63E9B" w:rsidR="001A20EC" w:rsidRPr="00C46D3C" w:rsidRDefault="000432D7" w:rsidP="00881299">
      <w:pPr>
        <w:pStyle w:val="ListParagraph"/>
        <w:numPr>
          <w:ilvl w:val="0"/>
          <w:numId w:val="39"/>
        </w:numPr>
        <w:jc w:val="left"/>
        <w:rPr>
          <w:sz w:val="20"/>
          <w:szCs w:val="22"/>
          <w:lang w:val="en-US"/>
        </w:rPr>
      </w:pPr>
      <w:r w:rsidRPr="00C46D3C">
        <w:rPr>
          <w:sz w:val="20"/>
          <w:szCs w:val="22"/>
          <w:lang w:val="en-US"/>
        </w:rPr>
        <w:t>Support frequency hopping at least for unicast PUSCH [</w:t>
      </w:r>
      <w:r w:rsidR="00A849FB">
        <w:rPr>
          <w:sz w:val="20"/>
          <w:szCs w:val="22"/>
          <w:lang w:val="en-US"/>
        </w:rPr>
        <w:t>11</w:t>
      </w:r>
      <w:r w:rsidRPr="00C46D3C">
        <w:rPr>
          <w:sz w:val="20"/>
          <w:szCs w:val="22"/>
          <w:lang w:val="en-US"/>
        </w:rPr>
        <w:t>].</w:t>
      </w:r>
    </w:p>
    <w:p w14:paraId="50699D10" w14:textId="510BCB80" w:rsidR="001A20EC" w:rsidRPr="00C46D3C" w:rsidRDefault="000432D7" w:rsidP="00881299">
      <w:pPr>
        <w:pStyle w:val="ListParagraph"/>
        <w:numPr>
          <w:ilvl w:val="0"/>
          <w:numId w:val="39"/>
        </w:numPr>
        <w:jc w:val="left"/>
        <w:rPr>
          <w:sz w:val="20"/>
          <w:szCs w:val="22"/>
          <w:lang w:val="en-US"/>
        </w:rPr>
      </w:pPr>
      <w:r w:rsidRPr="00C46D3C">
        <w:rPr>
          <w:sz w:val="20"/>
          <w:szCs w:val="22"/>
          <w:lang w:val="en-US"/>
        </w:rPr>
        <w:lastRenderedPageBreak/>
        <w:t>Study how to improve Msg3 frequency hopping range [</w:t>
      </w:r>
      <w:r w:rsidR="00A849FB">
        <w:rPr>
          <w:sz w:val="20"/>
          <w:szCs w:val="22"/>
          <w:lang w:val="en-US"/>
        </w:rPr>
        <w:t>18</w:t>
      </w:r>
      <w:r w:rsidRPr="00C46D3C">
        <w:rPr>
          <w:sz w:val="20"/>
          <w:szCs w:val="22"/>
          <w:lang w:val="en-US"/>
        </w:rPr>
        <w:t>].</w:t>
      </w:r>
    </w:p>
    <w:p w14:paraId="7EBB6160" w14:textId="77777777" w:rsidR="001A20EC" w:rsidRPr="00C46D3C" w:rsidRDefault="000432D7">
      <w:pPr>
        <w:rPr>
          <w:rFonts w:eastAsia="Microsoft YaHei UI"/>
          <w:b/>
          <w:u w:val="single"/>
          <w:lang w:val="en-US" w:eastAsia="zh-CN"/>
        </w:rPr>
      </w:pPr>
      <w:r w:rsidRPr="00C46D3C">
        <w:rPr>
          <w:rFonts w:eastAsia="Microsoft YaHei UI"/>
          <w:b/>
          <w:u w:val="single"/>
          <w:lang w:val="en-US" w:eastAsia="zh-CN"/>
        </w:rPr>
        <w:t>HD-FDD scheduling</w:t>
      </w:r>
    </w:p>
    <w:p w14:paraId="7593ACAA" w14:textId="0A7139CD" w:rsidR="001A20EC" w:rsidRPr="00C46D3C" w:rsidRDefault="000432D7" w:rsidP="00881299">
      <w:pPr>
        <w:pStyle w:val="ListParagraph"/>
        <w:numPr>
          <w:ilvl w:val="0"/>
          <w:numId w:val="39"/>
        </w:numPr>
        <w:jc w:val="left"/>
        <w:rPr>
          <w:sz w:val="20"/>
          <w:szCs w:val="22"/>
          <w:lang w:val="en-US"/>
        </w:rPr>
      </w:pPr>
      <w:r w:rsidRPr="00C46D3C">
        <w:rPr>
          <w:sz w:val="20"/>
          <w:szCs w:val="22"/>
          <w:lang w:val="en-US"/>
        </w:rPr>
        <w:t>HD-FDD UE is capable of processing one additional unicast DCI scheduling PUSCH, as in TDD [</w:t>
      </w:r>
      <w:r w:rsidR="00A849FB">
        <w:rPr>
          <w:sz w:val="20"/>
          <w:szCs w:val="22"/>
          <w:lang w:val="en-US"/>
        </w:rPr>
        <w:t>28</w:t>
      </w:r>
      <w:r w:rsidRPr="00C46D3C">
        <w:rPr>
          <w:sz w:val="20"/>
          <w:szCs w:val="22"/>
          <w:lang w:val="en-US"/>
        </w:rPr>
        <w:t>].</w:t>
      </w:r>
    </w:p>
    <w:p w14:paraId="09CE1F85" w14:textId="3DFBEEA1" w:rsidR="00A14ABD" w:rsidRPr="00C46D3C" w:rsidRDefault="00A14ABD">
      <w:pPr>
        <w:rPr>
          <w:szCs w:val="22"/>
          <w:lang w:val="en-US"/>
        </w:rPr>
      </w:pPr>
      <w:r w:rsidRPr="00C46D3C">
        <w:rPr>
          <w:szCs w:val="22"/>
          <w:lang w:val="en-US"/>
        </w:rPr>
        <w:t>Contribution [</w:t>
      </w:r>
      <w:r w:rsidR="00A849FB">
        <w:rPr>
          <w:szCs w:val="22"/>
          <w:lang w:val="en-US"/>
        </w:rPr>
        <w:t>28</w:t>
      </w:r>
      <w:r w:rsidRPr="00C46D3C">
        <w:rPr>
          <w:szCs w:val="22"/>
          <w:lang w:val="en-US"/>
        </w:rPr>
        <w:t xml:space="preserve">] proposes to allocate time for </w:t>
      </w:r>
      <w:r w:rsidR="006676C4" w:rsidRPr="00C46D3C">
        <w:rPr>
          <w:szCs w:val="22"/>
          <w:lang w:val="en-US"/>
        </w:rPr>
        <w:t>discussion of these aspects, whereas contribution [</w:t>
      </w:r>
      <w:r w:rsidR="00A849FB">
        <w:rPr>
          <w:szCs w:val="22"/>
          <w:lang w:val="en-US"/>
        </w:rPr>
        <w:t>13</w:t>
      </w:r>
      <w:r w:rsidR="006676C4" w:rsidRPr="00C46D3C">
        <w:rPr>
          <w:szCs w:val="22"/>
          <w:lang w:val="en-US"/>
        </w:rPr>
        <w:t>] argues that none of these aspects are essential for Rel-18 RedCap.</w:t>
      </w:r>
    </w:p>
    <w:p w14:paraId="0F36E774" w14:textId="5377093A" w:rsidR="001A20EC" w:rsidRPr="00C46D3C" w:rsidRDefault="000432D7">
      <w:pPr>
        <w:rPr>
          <w:b/>
          <w:bCs/>
          <w:lang w:val="en-US"/>
        </w:rPr>
      </w:pPr>
      <w:r w:rsidRPr="00C46D3C">
        <w:rPr>
          <w:b/>
          <w:highlight w:val="lightGray"/>
          <w:lang w:val="en-US"/>
        </w:rPr>
        <w:t xml:space="preserve">FL1 </w:t>
      </w:r>
      <w:r w:rsidR="00256E7B" w:rsidRPr="00C46D3C">
        <w:rPr>
          <w:b/>
          <w:highlight w:val="lightGray"/>
          <w:lang w:val="en-US"/>
        </w:rPr>
        <w:t>Low</w:t>
      </w:r>
      <w:r w:rsidRPr="00C46D3C">
        <w:rPr>
          <w:b/>
          <w:highlight w:val="lightGray"/>
          <w:lang w:val="en-US"/>
        </w:rPr>
        <w:t xml:space="preserve"> Priority Question 5-1a</w:t>
      </w:r>
      <w:r w:rsidRPr="00C46D3C">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1A20EC" w:rsidRPr="00C46D3C" w14:paraId="1466F867" w14:textId="77777777">
        <w:tc>
          <w:tcPr>
            <w:tcW w:w="1479" w:type="dxa"/>
            <w:shd w:val="clear" w:color="auto" w:fill="D9D9D9" w:themeFill="background1" w:themeFillShade="D9"/>
          </w:tcPr>
          <w:p w14:paraId="4859FE4B" w14:textId="77777777" w:rsidR="001A20EC" w:rsidRPr="00C46D3C" w:rsidRDefault="000432D7">
            <w:pPr>
              <w:jc w:val="left"/>
              <w:rPr>
                <w:b/>
                <w:bCs/>
                <w:lang w:val="en-US"/>
              </w:rPr>
            </w:pPr>
            <w:r w:rsidRPr="00C46D3C">
              <w:rPr>
                <w:b/>
                <w:bCs/>
                <w:lang w:val="en-US"/>
              </w:rPr>
              <w:t>Company</w:t>
            </w:r>
          </w:p>
        </w:tc>
        <w:tc>
          <w:tcPr>
            <w:tcW w:w="1372" w:type="dxa"/>
            <w:shd w:val="clear" w:color="auto" w:fill="D9D9D9" w:themeFill="background1" w:themeFillShade="D9"/>
          </w:tcPr>
          <w:p w14:paraId="3F7D6314" w14:textId="77777777" w:rsidR="001A20EC" w:rsidRPr="00C46D3C" w:rsidRDefault="000432D7">
            <w:pPr>
              <w:jc w:val="left"/>
              <w:rPr>
                <w:b/>
                <w:bCs/>
                <w:lang w:val="en-US"/>
              </w:rPr>
            </w:pPr>
            <w:r w:rsidRPr="00C46D3C">
              <w:rPr>
                <w:b/>
                <w:bCs/>
                <w:lang w:val="en-US"/>
              </w:rPr>
              <w:t>Y/N</w:t>
            </w:r>
          </w:p>
        </w:tc>
        <w:tc>
          <w:tcPr>
            <w:tcW w:w="6780" w:type="dxa"/>
            <w:shd w:val="clear" w:color="auto" w:fill="D9D9D9" w:themeFill="background1" w:themeFillShade="D9"/>
          </w:tcPr>
          <w:p w14:paraId="484EDC51" w14:textId="77777777" w:rsidR="001A20EC" w:rsidRPr="00C46D3C" w:rsidRDefault="000432D7">
            <w:pPr>
              <w:jc w:val="left"/>
              <w:rPr>
                <w:b/>
                <w:bCs/>
                <w:lang w:val="en-US"/>
              </w:rPr>
            </w:pPr>
            <w:r w:rsidRPr="00C46D3C">
              <w:rPr>
                <w:b/>
                <w:bCs/>
                <w:lang w:val="en-US"/>
              </w:rPr>
              <w:t>Comments</w:t>
            </w:r>
          </w:p>
        </w:tc>
      </w:tr>
      <w:tr w:rsidR="001A20EC" w:rsidRPr="00C46D3C" w14:paraId="159D0BC1" w14:textId="77777777">
        <w:tc>
          <w:tcPr>
            <w:tcW w:w="1479" w:type="dxa"/>
          </w:tcPr>
          <w:p w14:paraId="4D544D40" w14:textId="1E884C52" w:rsidR="001A20EC" w:rsidRPr="00C46D3C" w:rsidRDefault="001A20EC">
            <w:pPr>
              <w:jc w:val="left"/>
              <w:rPr>
                <w:rFonts w:eastAsiaTheme="minorEastAsia"/>
                <w:lang w:val="en-US" w:eastAsia="zh-CN"/>
              </w:rPr>
            </w:pPr>
          </w:p>
        </w:tc>
        <w:tc>
          <w:tcPr>
            <w:tcW w:w="1372" w:type="dxa"/>
          </w:tcPr>
          <w:p w14:paraId="3624752E" w14:textId="5DF1C10F" w:rsidR="001A20EC" w:rsidRPr="00C46D3C" w:rsidRDefault="001A20EC">
            <w:pPr>
              <w:tabs>
                <w:tab w:val="left" w:pos="551"/>
              </w:tabs>
              <w:jc w:val="left"/>
              <w:rPr>
                <w:rFonts w:eastAsiaTheme="minorEastAsia"/>
                <w:lang w:val="en-US" w:eastAsia="zh-CN"/>
              </w:rPr>
            </w:pPr>
          </w:p>
        </w:tc>
        <w:tc>
          <w:tcPr>
            <w:tcW w:w="6780" w:type="dxa"/>
          </w:tcPr>
          <w:p w14:paraId="2FB032E3" w14:textId="5BEAE8CC" w:rsidR="001A20EC" w:rsidRPr="00C46D3C" w:rsidRDefault="001A20EC">
            <w:pPr>
              <w:jc w:val="left"/>
              <w:rPr>
                <w:rFonts w:eastAsiaTheme="minorEastAsia"/>
                <w:lang w:val="en-US" w:eastAsia="zh-CN"/>
              </w:rPr>
            </w:pPr>
          </w:p>
        </w:tc>
      </w:tr>
      <w:tr w:rsidR="001A20EC" w:rsidRPr="00C46D3C" w14:paraId="25862B5A" w14:textId="77777777">
        <w:tc>
          <w:tcPr>
            <w:tcW w:w="1479" w:type="dxa"/>
          </w:tcPr>
          <w:p w14:paraId="44D8A40F" w14:textId="59E236BC" w:rsidR="001A20EC" w:rsidRPr="00C46D3C" w:rsidRDefault="001A20EC">
            <w:pPr>
              <w:jc w:val="left"/>
              <w:rPr>
                <w:rFonts w:eastAsiaTheme="minorEastAsia"/>
                <w:lang w:val="en-US" w:eastAsia="zh-CN"/>
              </w:rPr>
            </w:pPr>
          </w:p>
        </w:tc>
        <w:tc>
          <w:tcPr>
            <w:tcW w:w="1372" w:type="dxa"/>
          </w:tcPr>
          <w:p w14:paraId="461AAF16" w14:textId="76EF6AD4" w:rsidR="001A20EC" w:rsidRPr="00C46D3C" w:rsidRDefault="001A20EC">
            <w:pPr>
              <w:tabs>
                <w:tab w:val="left" w:pos="551"/>
              </w:tabs>
              <w:jc w:val="left"/>
              <w:rPr>
                <w:rFonts w:eastAsiaTheme="minorEastAsia"/>
                <w:lang w:val="en-US" w:eastAsia="zh-CN"/>
              </w:rPr>
            </w:pPr>
          </w:p>
        </w:tc>
        <w:tc>
          <w:tcPr>
            <w:tcW w:w="6780" w:type="dxa"/>
          </w:tcPr>
          <w:p w14:paraId="08BBBE74" w14:textId="6DE4A088" w:rsidR="001A20EC" w:rsidRPr="00C46D3C" w:rsidRDefault="001A20EC">
            <w:pPr>
              <w:jc w:val="left"/>
              <w:rPr>
                <w:rFonts w:eastAsiaTheme="minorEastAsia"/>
                <w:lang w:val="en-US" w:eastAsia="zh-CN"/>
              </w:rPr>
            </w:pPr>
          </w:p>
        </w:tc>
      </w:tr>
      <w:tr w:rsidR="001A20EC" w:rsidRPr="00C46D3C" w14:paraId="3A9E1854" w14:textId="77777777">
        <w:tc>
          <w:tcPr>
            <w:tcW w:w="1479" w:type="dxa"/>
          </w:tcPr>
          <w:p w14:paraId="2739F2EA" w14:textId="4B15DCFA" w:rsidR="001A20EC" w:rsidRPr="00C46D3C" w:rsidRDefault="001A20EC">
            <w:pPr>
              <w:jc w:val="left"/>
              <w:rPr>
                <w:rFonts w:eastAsiaTheme="minorEastAsia"/>
                <w:lang w:val="en-US" w:eastAsia="zh-CN"/>
              </w:rPr>
            </w:pPr>
          </w:p>
        </w:tc>
        <w:tc>
          <w:tcPr>
            <w:tcW w:w="1372" w:type="dxa"/>
          </w:tcPr>
          <w:p w14:paraId="7528BEF7" w14:textId="6D5AAFC4" w:rsidR="001A20EC" w:rsidRPr="00C46D3C" w:rsidRDefault="001A20EC">
            <w:pPr>
              <w:tabs>
                <w:tab w:val="left" w:pos="551"/>
              </w:tabs>
              <w:jc w:val="left"/>
              <w:rPr>
                <w:rFonts w:eastAsiaTheme="minorEastAsia"/>
                <w:lang w:val="en-US" w:eastAsia="zh-CN"/>
              </w:rPr>
            </w:pPr>
          </w:p>
        </w:tc>
        <w:tc>
          <w:tcPr>
            <w:tcW w:w="6780" w:type="dxa"/>
          </w:tcPr>
          <w:p w14:paraId="37330045" w14:textId="565A9D8B" w:rsidR="001A20EC" w:rsidRPr="00C46D3C" w:rsidRDefault="001A20EC">
            <w:pPr>
              <w:jc w:val="left"/>
              <w:rPr>
                <w:rFonts w:eastAsiaTheme="minorEastAsia"/>
                <w:lang w:val="en-US" w:eastAsia="zh-CN"/>
              </w:rPr>
            </w:pPr>
          </w:p>
        </w:tc>
      </w:tr>
    </w:tbl>
    <w:p w14:paraId="400B3947" w14:textId="77777777" w:rsidR="001A20EC" w:rsidRPr="00C46D3C" w:rsidRDefault="001A20EC">
      <w:pPr>
        <w:rPr>
          <w:szCs w:val="22"/>
          <w:lang w:val="en-US"/>
        </w:rPr>
      </w:pPr>
    </w:p>
    <w:p w14:paraId="09A12214" w14:textId="77777777" w:rsidR="001A20EC" w:rsidRPr="00C46D3C" w:rsidRDefault="000432D7">
      <w:pPr>
        <w:pStyle w:val="Heading1"/>
        <w:ind w:left="432" w:hanging="432"/>
        <w:rPr>
          <w:lang w:val="en-US"/>
        </w:rPr>
      </w:pPr>
      <w:bookmarkStart w:id="6" w:name="_Hlk41391803"/>
      <w:r w:rsidRPr="00C46D3C">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A849FB" w:rsidRPr="00C46D3C" w14:paraId="349B0ACF" w14:textId="77777777">
        <w:trPr>
          <w:trHeight w:val="450"/>
        </w:trPr>
        <w:tc>
          <w:tcPr>
            <w:tcW w:w="704" w:type="dxa"/>
            <w:shd w:val="clear" w:color="auto" w:fill="FFFFFF"/>
            <w:tcMar>
              <w:top w:w="0" w:type="dxa"/>
              <w:left w:w="70" w:type="dxa"/>
              <w:bottom w:w="0" w:type="dxa"/>
              <w:right w:w="70" w:type="dxa"/>
            </w:tcMar>
          </w:tcPr>
          <w:bookmarkEnd w:id="6"/>
          <w:p w14:paraId="05A4FF1C" w14:textId="00CD4DFA" w:rsidR="00A849FB" w:rsidRPr="00C46D3C" w:rsidRDefault="00A849FB" w:rsidP="00A849FB">
            <w:pPr>
              <w:jc w:val="left"/>
              <w:rPr>
                <w:lang w:val="en-US" w:eastAsia="sv-SE"/>
              </w:rPr>
            </w:pPr>
            <w:r w:rsidRPr="00C46D3C">
              <w:rPr>
                <w:lang w:val="en-US"/>
              </w:rPr>
              <w:t>[1]</w:t>
            </w:r>
          </w:p>
        </w:tc>
        <w:tc>
          <w:tcPr>
            <w:tcW w:w="1456" w:type="dxa"/>
            <w:tcMar>
              <w:top w:w="0" w:type="dxa"/>
              <w:left w:w="70" w:type="dxa"/>
              <w:bottom w:w="0" w:type="dxa"/>
              <w:right w:w="70" w:type="dxa"/>
            </w:tcMar>
          </w:tcPr>
          <w:p w14:paraId="25DB7E3C" w14:textId="138C9850" w:rsidR="00A849FB" w:rsidRPr="00C46D3C" w:rsidRDefault="00021788" w:rsidP="00A849FB">
            <w:pPr>
              <w:jc w:val="left"/>
              <w:rPr>
                <w:color w:val="0000FF"/>
                <w:u w:val="single"/>
                <w:lang w:val="en-US"/>
              </w:rPr>
            </w:pPr>
            <w:hyperlink r:id="rId15" w:history="1">
              <w:r w:rsidR="00A849FB" w:rsidRPr="00C46D3C">
                <w:rPr>
                  <w:rStyle w:val="Hyperlink"/>
                  <w:color w:val="0000FF"/>
                  <w:lang w:val="en-US"/>
                </w:rPr>
                <w:t>RP-232671</w:t>
              </w:r>
            </w:hyperlink>
          </w:p>
        </w:tc>
        <w:tc>
          <w:tcPr>
            <w:tcW w:w="4921" w:type="dxa"/>
            <w:tcMar>
              <w:top w:w="0" w:type="dxa"/>
              <w:left w:w="70" w:type="dxa"/>
              <w:bottom w:w="0" w:type="dxa"/>
              <w:right w:w="70" w:type="dxa"/>
            </w:tcMar>
          </w:tcPr>
          <w:p w14:paraId="70868BF3" w14:textId="2C6CF571" w:rsidR="00A849FB" w:rsidRPr="00C46D3C" w:rsidRDefault="00A849FB" w:rsidP="00A849FB">
            <w:pPr>
              <w:jc w:val="left"/>
              <w:rPr>
                <w:lang w:val="en-US"/>
              </w:rPr>
            </w:pPr>
            <w:r w:rsidRPr="00C46D3C">
              <w:rPr>
                <w:lang w:val="en-US"/>
              </w:rPr>
              <w:t>Revised WID on Enhanced support of reduced capability NR devices</w:t>
            </w:r>
          </w:p>
        </w:tc>
        <w:tc>
          <w:tcPr>
            <w:tcW w:w="2551" w:type="dxa"/>
            <w:tcMar>
              <w:top w:w="0" w:type="dxa"/>
              <w:left w:w="70" w:type="dxa"/>
              <w:bottom w:w="0" w:type="dxa"/>
              <w:right w:w="70" w:type="dxa"/>
            </w:tcMar>
          </w:tcPr>
          <w:p w14:paraId="74B3E668" w14:textId="7C971316" w:rsidR="00A849FB" w:rsidRPr="00C46D3C" w:rsidRDefault="00A849FB" w:rsidP="00A849FB">
            <w:pPr>
              <w:jc w:val="left"/>
              <w:rPr>
                <w:lang w:val="en-US"/>
              </w:rPr>
            </w:pPr>
            <w:r w:rsidRPr="00C46D3C">
              <w:rPr>
                <w:lang w:val="en-US"/>
              </w:rPr>
              <w:t>Ericsson</w:t>
            </w:r>
          </w:p>
        </w:tc>
      </w:tr>
      <w:tr w:rsidR="00A849FB" w:rsidRPr="00C46D3C" w14:paraId="711A5C1B" w14:textId="77777777">
        <w:trPr>
          <w:trHeight w:val="450"/>
        </w:trPr>
        <w:tc>
          <w:tcPr>
            <w:tcW w:w="704" w:type="dxa"/>
            <w:shd w:val="clear" w:color="auto" w:fill="FFFFFF"/>
            <w:tcMar>
              <w:top w:w="0" w:type="dxa"/>
              <w:left w:w="70" w:type="dxa"/>
              <w:bottom w:w="0" w:type="dxa"/>
              <w:right w:w="70" w:type="dxa"/>
            </w:tcMar>
          </w:tcPr>
          <w:p w14:paraId="3AFA77BF" w14:textId="61A2714B" w:rsidR="00A849FB" w:rsidRPr="00C46D3C" w:rsidRDefault="00A849FB" w:rsidP="00A849FB">
            <w:pPr>
              <w:jc w:val="left"/>
              <w:rPr>
                <w:lang w:val="en-US"/>
              </w:rPr>
            </w:pPr>
            <w:r w:rsidRPr="00C46D3C">
              <w:rPr>
                <w:color w:val="000000"/>
                <w:lang w:val="en-US"/>
              </w:rPr>
              <w:t>[2]</w:t>
            </w:r>
          </w:p>
        </w:tc>
        <w:tc>
          <w:tcPr>
            <w:tcW w:w="1456" w:type="dxa"/>
            <w:tcMar>
              <w:top w:w="0" w:type="dxa"/>
              <w:left w:w="70" w:type="dxa"/>
              <w:bottom w:w="0" w:type="dxa"/>
              <w:right w:w="70" w:type="dxa"/>
            </w:tcMar>
          </w:tcPr>
          <w:p w14:paraId="35D0BE58" w14:textId="6BADCC1A" w:rsidR="00A849FB" w:rsidRPr="00C46D3C" w:rsidRDefault="00021788" w:rsidP="00A849FB">
            <w:pPr>
              <w:jc w:val="left"/>
              <w:rPr>
                <w:rFonts w:eastAsia="Calibri"/>
                <w:color w:val="0000FF"/>
                <w:u w:val="single"/>
                <w:lang w:val="en-US"/>
              </w:rPr>
            </w:pPr>
            <w:hyperlink r:id="rId16" w:history="1">
              <w:r w:rsidR="00A849FB" w:rsidRPr="00C46D3C">
                <w:rPr>
                  <w:rStyle w:val="Hyperlink"/>
                  <w:color w:val="0000FF"/>
                  <w:lang w:val="en-US"/>
                </w:rPr>
                <w:t>R1-2300177</w:t>
              </w:r>
            </w:hyperlink>
          </w:p>
        </w:tc>
        <w:tc>
          <w:tcPr>
            <w:tcW w:w="4921" w:type="dxa"/>
            <w:tcMar>
              <w:top w:w="0" w:type="dxa"/>
              <w:left w:w="70" w:type="dxa"/>
              <w:bottom w:w="0" w:type="dxa"/>
              <w:right w:w="70" w:type="dxa"/>
            </w:tcMar>
          </w:tcPr>
          <w:p w14:paraId="2422F549" w14:textId="7DB798BF" w:rsidR="00A849FB" w:rsidRPr="00C46D3C" w:rsidRDefault="00A849FB" w:rsidP="00A849FB">
            <w:pPr>
              <w:jc w:val="left"/>
              <w:rPr>
                <w:lang w:val="en-US"/>
              </w:rPr>
            </w:pPr>
            <w:r w:rsidRPr="00C46D3C">
              <w:rPr>
                <w:lang w:val="en-US"/>
              </w:rPr>
              <w:t>WI work plan for Rel-18 RedCap</w:t>
            </w:r>
          </w:p>
        </w:tc>
        <w:tc>
          <w:tcPr>
            <w:tcW w:w="2551" w:type="dxa"/>
            <w:tcMar>
              <w:top w:w="0" w:type="dxa"/>
              <w:left w:w="70" w:type="dxa"/>
              <w:bottom w:w="0" w:type="dxa"/>
              <w:right w:w="70" w:type="dxa"/>
            </w:tcMar>
          </w:tcPr>
          <w:p w14:paraId="6C28B7A6" w14:textId="4D6BC280" w:rsidR="00A849FB" w:rsidRPr="00C46D3C" w:rsidRDefault="00A849FB" w:rsidP="00A849FB">
            <w:pPr>
              <w:jc w:val="left"/>
              <w:rPr>
                <w:lang w:val="en-US"/>
              </w:rPr>
            </w:pPr>
            <w:r w:rsidRPr="00C46D3C">
              <w:rPr>
                <w:lang w:val="en-US"/>
              </w:rPr>
              <w:t>Rapporteur (Ericsson)</w:t>
            </w:r>
          </w:p>
        </w:tc>
      </w:tr>
      <w:tr w:rsidR="00A849FB" w:rsidRPr="00C46D3C" w14:paraId="6F71632D" w14:textId="77777777">
        <w:trPr>
          <w:trHeight w:val="450"/>
        </w:trPr>
        <w:tc>
          <w:tcPr>
            <w:tcW w:w="704" w:type="dxa"/>
            <w:shd w:val="clear" w:color="auto" w:fill="FFFFFF"/>
            <w:tcMar>
              <w:top w:w="0" w:type="dxa"/>
              <w:left w:w="70" w:type="dxa"/>
              <w:bottom w:w="0" w:type="dxa"/>
              <w:right w:w="70" w:type="dxa"/>
            </w:tcMar>
          </w:tcPr>
          <w:p w14:paraId="1B4C5AF1" w14:textId="4AB9CCAF" w:rsidR="00A849FB" w:rsidRPr="00C46D3C" w:rsidRDefault="00A849FB" w:rsidP="00A849FB">
            <w:pPr>
              <w:jc w:val="left"/>
              <w:rPr>
                <w:color w:val="000000"/>
                <w:lang w:val="en-US"/>
              </w:rPr>
            </w:pPr>
            <w:r w:rsidRPr="00C46D3C">
              <w:rPr>
                <w:color w:val="000000"/>
                <w:lang w:val="en-US"/>
              </w:rPr>
              <w:t>[3]</w:t>
            </w:r>
          </w:p>
        </w:tc>
        <w:tc>
          <w:tcPr>
            <w:tcW w:w="1456" w:type="dxa"/>
            <w:tcMar>
              <w:top w:w="0" w:type="dxa"/>
              <w:left w:w="70" w:type="dxa"/>
              <w:bottom w:w="0" w:type="dxa"/>
              <w:right w:w="70" w:type="dxa"/>
            </w:tcMar>
          </w:tcPr>
          <w:p w14:paraId="5B498F04" w14:textId="53190A99" w:rsidR="00A849FB" w:rsidRPr="00C46D3C" w:rsidRDefault="00021788" w:rsidP="00A849FB">
            <w:pPr>
              <w:jc w:val="left"/>
              <w:rPr>
                <w:rStyle w:val="Hyperlink"/>
                <w:color w:val="0000FF"/>
                <w:lang w:val="en-US"/>
              </w:rPr>
            </w:pPr>
            <w:hyperlink r:id="rId17" w:history="1">
              <w:r w:rsidR="00A849FB" w:rsidRPr="00C46D3C">
                <w:rPr>
                  <w:rStyle w:val="Hyperlink"/>
                  <w:color w:val="0000FF"/>
                  <w:lang w:val="en-US"/>
                </w:rPr>
                <w:t>R1-2308227</w:t>
              </w:r>
            </w:hyperlink>
          </w:p>
        </w:tc>
        <w:tc>
          <w:tcPr>
            <w:tcW w:w="4921" w:type="dxa"/>
            <w:tcMar>
              <w:top w:w="0" w:type="dxa"/>
              <w:left w:w="70" w:type="dxa"/>
              <w:bottom w:w="0" w:type="dxa"/>
              <w:right w:w="70" w:type="dxa"/>
            </w:tcMar>
          </w:tcPr>
          <w:p w14:paraId="30006086" w14:textId="791E357B" w:rsidR="00A849FB" w:rsidRPr="00C46D3C" w:rsidRDefault="00A849FB" w:rsidP="00A849FB">
            <w:pPr>
              <w:jc w:val="left"/>
              <w:rPr>
                <w:lang w:val="en-US"/>
              </w:rPr>
            </w:pPr>
            <w:r w:rsidRPr="00C46D3C">
              <w:rPr>
                <w:lang w:val="en-US"/>
              </w:rPr>
              <w:t>FL summary #4 on Rel-18 RedCap UE complexity reduction</w:t>
            </w:r>
          </w:p>
        </w:tc>
        <w:tc>
          <w:tcPr>
            <w:tcW w:w="2551" w:type="dxa"/>
            <w:tcMar>
              <w:top w:w="0" w:type="dxa"/>
              <w:left w:w="70" w:type="dxa"/>
              <w:bottom w:w="0" w:type="dxa"/>
              <w:right w:w="70" w:type="dxa"/>
            </w:tcMar>
          </w:tcPr>
          <w:p w14:paraId="1983C6E1" w14:textId="0D038B8B" w:rsidR="00A849FB" w:rsidRPr="00C46D3C" w:rsidRDefault="00A849FB" w:rsidP="00A849FB">
            <w:pPr>
              <w:jc w:val="left"/>
              <w:rPr>
                <w:lang w:val="en-US"/>
              </w:rPr>
            </w:pPr>
            <w:r w:rsidRPr="00C46D3C">
              <w:rPr>
                <w:lang w:val="en-US"/>
              </w:rPr>
              <w:t>Moderator (Ericsson)</w:t>
            </w:r>
          </w:p>
        </w:tc>
      </w:tr>
      <w:tr w:rsidR="00A849FB" w:rsidRPr="00C46D3C" w14:paraId="6FE84D71" w14:textId="77777777">
        <w:trPr>
          <w:trHeight w:val="450"/>
        </w:trPr>
        <w:tc>
          <w:tcPr>
            <w:tcW w:w="704" w:type="dxa"/>
            <w:shd w:val="clear" w:color="auto" w:fill="FFFFFF"/>
            <w:tcMar>
              <w:top w:w="0" w:type="dxa"/>
              <w:left w:w="70" w:type="dxa"/>
              <w:bottom w:w="0" w:type="dxa"/>
              <w:right w:w="70" w:type="dxa"/>
            </w:tcMar>
          </w:tcPr>
          <w:p w14:paraId="6BF6B373" w14:textId="7A5B756E" w:rsidR="00A849FB" w:rsidRPr="00C46D3C" w:rsidRDefault="00A849FB" w:rsidP="00A849FB">
            <w:pPr>
              <w:jc w:val="left"/>
              <w:rPr>
                <w:lang w:val="en-US"/>
              </w:rPr>
            </w:pPr>
            <w:r w:rsidRPr="00C46D3C">
              <w:rPr>
                <w:color w:val="000000"/>
                <w:lang w:val="en-US"/>
              </w:rPr>
              <w:t>[4]</w:t>
            </w:r>
          </w:p>
        </w:tc>
        <w:tc>
          <w:tcPr>
            <w:tcW w:w="1456" w:type="dxa"/>
            <w:tcMar>
              <w:top w:w="0" w:type="dxa"/>
              <w:left w:w="70" w:type="dxa"/>
              <w:bottom w:w="0" w:type="dxa"/>
              <w:right w:w="70" w:type="dxa"/>
            </w:tcMar>
          </w:tcPr>
          <w:p w14:paraId="724F3796" w14:textId="33E30E27" w:rsidR="00A849FB" w:rsidRPr="00C46D3C" w:rsidRDefault="00021788" w:rsidP="00A849FB">
            <w:pPr>
              <w:jc w:val="left"/>
              <w:rPr>
                <w:rStyle w:val="Hyperlink"/>
                <w:color w:val="0000FF"/>
                <w:lang w:val="en-US"/>
              </w:rPr>
            </w:pPr>
            <w:hyperlink r:id="rId18" w:history="1">
              <w:r w:rsidR="00A849FB" w:rsidRPr="00C46D3C">
                <w:rPr>
                  <w:rStyle w:val="Hyperlink"/>
                  <w:color w:val="0000FF"/>
                  <w:lang w:val="en-US"/>
                </w:rPr>
                <w:t>R1-2308228</w:t>
              </w:r>
            </w:hyperlink>
          </w:p>
        </w:tc>
        <w:tc>
          <w:tcPr>
            <w:tcW w:w="4921" w:type="dxa"/>
            <w:tcMar>
              <w:top w:w="0" w:type="dxa"/>
              <w:left w:w="70" w:type="dxa"/>
              <w:bottom w:w="0" w:type="dxa"/>
              <w:right w:w="70" w:type="dxa"/>
            </w:tcMar>
          </w:tcPr>
          <w:p w14:paraId="64147C96" w14:textId="04678E5D" w:rsidR="00A849FB" w:rsidRPr="00C46D3C" w:rsidRDefault="00A849FB" w:rsidP="00A849FB">
            <w:pPr>
              <w:jc w:val="left"/>
              <w:rPr>
                <w:lang w:val="en-US"/>
              </w:rPr>
            </w:pPr>
            <w:r w:rsidRPr="00C46D3C">
              <w:rPr>
                <w:lang w:val="en-US"/>
              </w:rPr>
              <w:t>RAN1 agreements for Rel-18 NR RedCap</w:t>
            </w:r>
          </w:p>
        </w:tc>
        <w:tc>
          <w:tcPr>
            <w:tcW w:w="2551" w:type="dxa"/>
            <w:tcMar>
              <w:top w:w="0" w:type="dxa"/>
              <w:left w:w="70" w:type="dxa"/>
              <w:bottom w:w="0" w:type="dxa"/>
              <w:right w:w="70" w:type="dxa"/>
            </w:tcMar>
          </w:tcPr>
          <w:p w14:paraId="00FC7384" w14:textId="4425E4FC" w:rsidR="00A849FB" w:rsidRPr="00C46D3C" w:rsidRDefault="00A849FB" w:rsidP="00A849FB">
            <w:pPr>
              <w:jc w:val="left"/>
              <w:rPr>
                <w:lang w:val="en-US"/>
              </w:rPr>
            </w:pPr>
            <w:r w:rsidRPr="00C46D3C">
              <w:rPr>
                <w:lang w:val="en-US"/>
              </w:rPr>
              <w:t>Rapporteur (Ericsson)</w:t>
            </w:r>
          </w:p>
        </w:tc>
      </w:tr>
      <w:tr w:rsidR="00A849FB" w:rsidRPr="00C46D3C" w14:paraId="2EDB3784" w14:textId="77777777">
        <w:trPr>
          <w:trHeight w:val="450"/>
        </w:trPr>
        <w:tc>
          <w:tcPr>
            <w:tcW w:w="704" w:type="dxa"/>
            <w:shd w:val="clear" w:color="auto" w:fill="FFFFFF"/>
            <w:tcMar>
              <w:top w:w="0" w:type="dxa"/>
              <w:left w:w="70" w:type="dxa"/>
              <w:bottom w:w="0" w:type="dxa"/>
              <w:right w:w="70" w:type="dxa"/>
            </w:tcMar>
          </w:tcPr>
          <w:p w14:paraId="3DEFD4A0" w14:textId="16DDD4C5" w:rsidR="00A849FB" w:rsidRPr="00C46D3C" w:rsidRDefault="00A849FB" w:rsidP="00A849FB">
            <w:pPr>
              <w:jc w:val="left"/>
              <w:rPr>
                <w:lang w:val="en-US"/>
              </w:rPr>
            </w:pPr>
            <w:r w:rsidRPr="00C46D3C">
              <w:rPr>
                <w:color w:val="000000"/>
                <w:lang w:val="en-US"/>
              </w:rPr>
              <w:t>[5]</w:t>
            </w:r>
          </w:p>
        </w:tc>
        <w:tc>
          <w:tcPr>
            <w:tcW w:w="1456" w:type="dxa"/>
            <w:tcMar>
              <w:top w:w="0" w:type="dxa"/>
              <w:left w:w="70" w:type="dxa"/>
              <w:bottom w:w="0" w:type="dxa"/>
              <w:right w:w="70" w:type="dxa"/>
            </w:tcMar>
          </w:tcPr>
          <w:p w14:paraId="34BCC4C9" w14:textId="241A5A34" w:rsidR="00A849FB" w:rsidRPr="00C46D3C" w:rsidRDefault="00021788" w:rsidP="00A849FB">
            <w:pPr>
              <w:jc w:val="left"/>
              <w:rPr>
                <w:rStyle w:val="Hyperlink"/>
                <w:color w:val="0000FF"/>
                <w:lang w:val="en-US"/>
              </w:rPr>
            </w:pPr>
            <w:hyperlink r:id="rId19" w:history="1">
              <w:r w:rsidR="00A849FB" w:rsidRPr="00C46D3C">
                <w:rPr>
                  <w:rStyle w:val="Hyperlink"/>
                  <w:color w:val="0000FF"/>
                  <w:lang w:val="en-US"/>
                </w:rPr>
                <w:t>R1-2308896</w:t>
              </w:r>
            </w:hyperlink>
          </w:p>
        </w:tc>
        <w:tc>
          <w:tcPr>
            <w:tcW w:w="4921" w:type="dxa"/>
            <w:tcMar>
              <w:top w:w="0" w:type="dxa"/>
              <w:left w:w="70" w:type="dxa"/>
              <w:bottom w:w="0" w:type="dxa"/>
              <w:right w:w="70" w:type="dxa"/>
            </w:tcMar>
          </w:tcPr>
          <w:p w14:paraId="48D61182" w14:textId="72EFAEF3" w:rsidR="00A849FB" w:rsidRPr="00C46D3C" w:rsidRDefault="00A849FB" w:rsidP="00A849FB">
            <w:pPr>
              <w:jc w:val="left"/>
              <w:rPr>
                <w:lang w:val="en-US"/>
              </w:rPr>
            </w:pPr>
            <w:r w:rsidRPr="00C46D3C">
              <w:rPr>
                <w:lang w:val="en-US"/>
              </w:rPr>
              <w:t>Maintenance of Rel-18 RedCap</w:t>
            </w:r>
          </w:p>
        </w:tc>
        <w:tc>
          <w:tcPr>
            <w:tcW w:w="2551" w:type="dxa"/>
            <w:tcMar>
              <w:top w:w="0" w:type="dxa"/>
              <w:left w:w="70" w:type="dxa"/>
              <w:bottom w:w="0" w:type="dxa"/>
              <w:right w:w="70" w:type="dxa"/>
            </w:tcMar>
          </w:tcPr>
          <w:p w14:paraId="576A94CC" w14:textId="55B39D96" w:rsidR="00A849FB" w:rsidRPr="00C46D3C" w:rsidRDefault="00A849FB" w:rsidP="00A849FB">
            <w:pPr>
              <w:jc w:val="left"/>
              <w:rPr>
                <w:lang w:val="en-US"/>
              </w:rPr>
            </w:pPr>
            <w:r w:rsidRPr="00C46D3C">
              <w:rPr>
                <w:lang w:val="en-US"/>
              </w:rPr>
              <w:t>Huawei, HiSilicon</w:t>
            </w:r>
          </w:p>
        </w:tc>
      </w:tr>
      <w:tr w:rsidR="00A849FB" w:rsidRPr="00C46D3C" w14:paraId="10031265" w14:textId="77777777">
        <w:trPr>
          <w:trHeight w:val="450"/>
        </w:trPr>
        <w:tc>
          <w:tcPr>
            <w:tcW w:w="704" w:type="dxa"/>
            <w:shd w:val="clear" w:color="auto" w:fill="FFFFFF"/>
            <w:tcMar>
              <w:top w:w="0" w:type="dxa"/>
              <w:left w:w="70" w:type="dxa"/>
              <w:bottom w:w="0" w:type="dxa"/>
              <w:right w:w="70" w:type="dxa"/>
            </w:tcMar>
          </w:tcPr>
          <w:p w14:paraId="2AEDA1E4" w14:textId="3C3CA43A" w:rsidR="00A849FB" w:rsidRPr="00C46D3C" w:rsidRDefault="00A849FB" w:rsidP="00A849FB">
            <w:pPr>
              <w:jc w:val="left"/>
              <w:rPr>
                <w:lang w:val="en-US"/>
              </w:rPr>
            </w:pPr>
            <w:r w:rsidRPr="00C46D3C">
              <w:rPr>
                <w:color w:val="000000"/>
                <w:lang w:val="en-US"/>
              </w:rPr>
              <w:t>[6]</w:t>
            </w:r>
          </w:p>
        </w:tc>
        <w:tc>
          <w:tcPr>
            <w:tcW w:w="1456" w:type="dxa"/>
            <w:tcMar>
              <w:top w:w="0" w:type="dxa"/>
              <w:left w:w="70" w:type="dxa"/>
              <w:bottom w:w="0" w:type="dxa"/>
              <w:right w:w="70" w:type="dxa"/>
            </w:tcMar>
          </w:tcPr>
          <w:p w14:paraId="7968609F" w14:textId="0E66C264" w:rsidR="00A849FB" w:rsidRPr="00C46D3C" w:rsidRDefault="00021788" w:rsidP="00A849FB">
            <w:pPr>
              <w:jc w:val="left"/>
              <w:rPr>
                <w:rStyle w:val="Hyperlink"/>
                <w:color w:val="0000FF"/>
                <w:lang w:val="en-US"/>
              </w:rPr>
            </w:pPr>
            <w:hyperlink r:id="rId20" w:history="1">
              <w:r w:rsidR="00A849FB" w:rsidRPr="00C46D3C">
                <w:rPr>
                  <w:rStyle w:val="Hyperlink"/>
                  <w:color w:val="0000FF"/>
                  <w:lang w:val="en-US"/>
                </w:rPr>
                <w:t>R1-2308939</w:t>
              </w:r>
            </w:hyperlink>
          </w:p>
        </w:tc>
        <w:tc>
          <w:tcPr>
            <w:tcW w:w="4921" w:type="dxa"/>
            <w:tcMar>
              <w:top w:w="0" w:type="dxa"/>
              <w:left w:w="70" w:type="dxa"/>
              <w:bottom w:w="0" w:type="dxa"/>
              <w:right w:w="70" w:type="dxa"/>
            </w:tcMar>
          </w:tcPr>
          <w:p w14:paraId="344FA7D4" w14:textId="7DBFEB9A" w:rsidR="00A849FB" w:rsidRPr="00C46D3C" w:rsidRDefault="00A849FB" w:rsidP="00A849FB">
            <w:pPr>
              <w:jc w:val="left"/>
              <w:rPr>
                <w:lang w:val="en-US"/>
              </w:rPr>
            </w:pPr>
            <w:r w:rsidRPr="00C46D3C">
              <w:rPr>
                <w:lang w:val="en-US"/>
              </w:rPr>
              <w:t>Discussion on R18 RedCap</w:t>
            </w:r>
          </w:p>
        </w:tc>
        <w:tc>
          <w:tcPr>
            <w:tcW w:w="2551" w:type="dxa"/>
            <w:tcMar>
              <w:top w:w="0" w:type="dxa"/>
              <w:left w:w="70" w:type="dxa"/>
              <w:bottom w:w="0" w:type="dxa"/>
              <w:right w:w="70" w:type="dxa"/>
            </w:tcMar>
          </w:tcPr>
          <w:p w14:paraId="6EE6316D" w14:textId="14627E66" w:rsidR="00A849FB" w:rsidRPr="00C46D3C" w:rsidRDefault="00A849FB" w:rsidP="00A849FB">
            <w:pPr>
              <w:jc w:val="left"/>
              <w:rPr>
                <w:lang w:val="en-US"/>
              </w:rPr>
            </w:pPr>
            <w:r w:rsidRPr="00C46D3C">
              <w:rPr>
                <w:lang w:val="en-US"/>
              </w:rPr>
              <w:t>FUTUREWEI</w:t>
            </w:r>
          </w:p>
        </w:tc>
      </w:tr>
      <w:tr w:rsidR="00A849FB" w:rsidRPr="00C46D3C" w14:paraId="42AC7C48" w14:textId="77777777">
        <w:trPr>
          <w:trHeight w:val="450"/>
        </w:trPr>
        <w:tc>
          <w:tcPr>
            <w:tcW w:w="704" w:type="dxa"/>
            <w:shd w:val="clear" w:color="auto" w:fill="FFFFFF"/>
            <w:tcMar>
              <w:top w:w="0" w:type="dxa"/>
              <w:left w:w="70" w:type="dxa"/>
              <w:bottom w:w="0" w:type="dxa"/>
              <w:right w:w="70" w:type="dxa"/>
            </w:tcMar>
          </w:tcPr>
          <w:p w14:paraId="60E56077" w14:textId="5679084B" w:rsidR="00A849FB" w:rsidRPr="00C46D3C" w:rsidRDefault="00A849FB" w:rsidP="00A849FB">
            <w:pPr>
              <w:jc w:val="left"/>
              <w:rPr>
                <w:lang w:val="en-US"/>
              </w:rPr>
            </w:pPr>
            <w:r w:rsidRPr="00C46D3C">
              <w:rPr>
                <w:color w:val="000000"/>
                <w:lang w:val="en-US"/>
              </w:rPr>
              <w:t>[7]</w:t>
            </w:r>
          </w:p>
        </w:tc>
        <w:tc>
          <w:tcPr>
            <w:tcW w:w="1456" w:type="dxa"/>
            <w:tcMar>
              <w:top w:w="0" w:type="dxa"/>
              <w:left w:w="70" w:type="dxa"/>
              <w:bottom w:w="0" w:type="dxa"/>
              <w:right w:w="70" w:type="dxa"/>
            </w:tcMar>
          </w:tcPr>
          <w:p w14:paraId="5AB2A2C6" w14:textId="3E3DDFC2" w:rsidR="00A849FB" w:rsidRPr="00C46D3C" w:rsidRDefault="00021788" w:rsidP="00A849FB">
            <w:pPr>
              <w:jc w:val="left"/>
              <w:rPr>
                <w:rStyle w:val="Hyperlink"/>
                <w:color w:val="0000FF"/>
                <w:lang w:val="en-US" w:eastAsia="sv-SE"/>
              </w:rPr>
            </w:pPr>
            <w:hyperlink r:id="rId21" w:history="1">
              <w:r w:rsidR="00A849FB" w:rsidRPr="00C46D3C">
                <w:rPr>
                  <w:rStyle w:val="Hyperlink"/>
                  <w:color w:val="0000FF"/>
                  <w:lang w:val="en-US"/>
                </w:rPr>
                <w:t>R1-2308989</w:t>
              </w:r>
            </w:hyperlink>
          </w:p>
        </w:tc>
        <w:tc>
          <w:tcPr>
            <w:tcW w:w="4921" w:type="dxa"/>
            <w:tcMar>
              <w:top w:w="0" w:type="dxa"/>
              <w:left w:w="70" w:type="dxa"/>
              <w:bottom w:w="0" w:type="dxa"/>
              <w:right w:w="70" w:type="dxa"/>
            </w:tcMar>
          </w:tcPr>
          <w:p w14:paraId="121B7534" w14:textId="20F17852" w:rsidR="00A849FB" w:rsidRPr="00C46D3C" w:rsidRDefault="00A849FB" w:rsidP="00A849FB">
            <w:pPr>
              <w:jc w:val="left"/>
              <w:rPr>
                <w:lang w:val="en-US"/>
              </w:rPr>
            </w:pPr>
            <w:r w:rsidRPr="00C46D3C">
              <w:rPr>
                <w:lang w:val="en-US"/>
              </w:rPr>
              <w:t>Maintenance on enhanced support of RedCap devices</w:t>
            </w:r>
          </w:p>
        </w:tc>
        <w:tc>
          <w:tcPr>
            <w:tcW w:w="2551" w:type="dxa"/>
            <w:tcMar>
              <w:top w:w="0" w:type="dxa"/>
              <w:left w:w="70" w:type="dxa"/>
              <w:bottom w:w="0" w:type="dxa"/>
              <w:right w:w="70" w:type="dxa"/>
            </w:tcMar>
          </w:tcPr>
          <w:p w14:paraId="426BF540" w14:textId="58FB68EB" w:rsidR="00A849FB" w:rsidRPr="00C46D3C" w:rsidRDefault="00A849FB" w:rsidP="00A849FB">
            <w:pPr>
              <w:jc w:val="left"/>
              <w:rPr>
                <w:lang w:val="en-US"/>
              </w:rPr>
            </w:pPr>
            <w:r w:rsidRPr="00C46D3C">
              <w:rPr>
                <w:lang w:val="en-US"/>
              </w:rPr>
              <w:t>Spreadtrum Communications</w:t>
            </w:r>
          </w:p>
        </w:tc>
      </w:tr>
      <w:tr w:rsidR="00A849FB" w:rsidRPr="00C46D3C" w14:paraId="02066D78" w14:textId="77777777">
        <w:trPr>
          <w:trHeight w:val="450"/>
        </w:trPr>
        <w:tc>
          <w:tcPr>
            <w:tcW w:w="704" w:type="dxa"/>
            <w:shd w:val="clear" w:color="auto" w:fill="FFFFFF"/>
            <w:tcMar>
              <w:top w:w="0" w:type="dxa"/>
              <w:left w:w="70" w:type="dxa"/>
              <w:bottom w:w="0" w:type="dxa"/>
              <w:right w:w="70" w:type="dxa"/>
            </w:tcMar>
          </w:tcPr>
          <w:p w14:paraId="6E289C70" w14:textId="31BBE194" w:rsidR="00A849FB" w:rsidRPr="00C46D3C" w:rsidRDefault="00A849FB" w:rsidP="00A849FB">
            <w:pPr>
              <w:jc w:val="left"/>
              <w:rPr>
                <w:lang w:val="en-US"/>
              </w:rPr>
            </w:pPr>
            <w:r w:rsidRPr="00C46D3C">
              <w:rPr>
                <w:color w:val="000000"/>
                <w:lang w:val="en-US"/>
              </w:rPr>
              <w:t>[8]</w:t>
            </w:r>
          </w:p>
        </w:tc>
        <w:tc>
          <w:tcPr>
            <w:tcW w:w="1456" w:type="dxa"/>
            <w:tcMar>
              <w:top w:w="0" w:type="dxa"/>
              <w:left w:w="70" w:type="dxa"/>
              <w:bottom w:w="0" w:type="dxa"/>
              <w:right w:w="70" w:type="dxa"/>
            </w:tcMar>
          </w:tcPr>
          <w:p w14:paraId="27065D11" w14:textId="4B5736AB" w:rsidR="00A849FB" w:rsidRPr="00C46D3C" w:rsidRDefault="00021788" w:rsidP="00A849FB">
            <w:pPr>
              <w:jc w:val="left"/>
              <w:rPr>
                <w:rStyle w:val="Hyperlink"/>
                <w:color w:val="0000FF"/>
                <w:lang w:val="en-US" w:eastAsia="sv-SE"/>
              </w:rPr>
            </w:pPr>
            <w:hyperlink r:id="rId22" w:history="1">
              <w:r w:rsidR="00A849FB" w:rsidRPr="00C46D3C">
                <w:rPr>
                  <w:rStyle w:val="Hyperlink"/>
                  <w:color w:val="0000FF"/>
                  <w:lang w:val="en-US"/>
                </w:rPr>
                <w:t>R1-2309078</w:t>
              </w:r>
            </w:hyperlink>
          </w:p>
        </w:tc>
        <w:tc>
          <w:tcPr>
            <w:tcW w:w="4921" w:type="dxa"/>
            <w:tcMar>
              <w:top w:w="0" w:type="dxa"/>
              <w:left w:w="70" w:type="dxa"/>
              <w:bottom w:w="0" w:type="dxa"/>
              <w:right w:w="70" w:type="dxa"/>
            </w:tcMar>
          </w:tcPr>
          <w:p w14:paraId="3A2D09B4" w14:textId="03EEB93B" w:rsidR="00A849FB" w:rsidRPr="00C46D3C" w:rsidRDefault="00A849FB" w:rsidP="00A849FB">
            <w:pPr>
              <w:jc w:val="left"/>
              <w:rPr>
                <w:lang w:val="en-US"/>
              </w:rPr>
            </w:pPr>
            <w:r w:rsidRPr="00C46D3C">
              <w:rPr>
                <w:lang w:val="en-US"/>
              </w:rPr>
              <w:t>Remaining issues on further UE complexity reduction</w:t>
            </w:r>
          </w:p>
        </w:tc>
        <w:tc>
          <w:tcPr>
            <w:tcW w:w="2551" w:type="dxa"/>
            <w:tcMar>
              <w:top w:w="0" w:type="dxa"/>
              <w:left w:w="70" w:type="dxa"/>
              <w:bottom w:w="0" w:type="dxa"/>
              <w:right w:w="70" w:type="dxa"/>
            </w:tcMar>
          </w:tcPr>
          <w:p w14:paraId="6CD9FE87" w14:textId="7FAF9C41" w:rsidR="00A849FB" w:rsidRPr="00C46D3C" w:rsidRDefault="006B155E" w:rsidP="00A849FB">
            <w:pPr>
              <w:jc w:val="left"/>
              <w:rPr>
                <w:lang w:val="en-US"/>
              </w:rPr>
            </w:pPr>
            <w:r>
              <w:rPr>
                <w:lang w:val="en-US"/>
              </w:rPr>
              <w:t>Vivo</w:t>
            </w:r>
          </w:p>
        </w:tc>
      </w:tr>
      <w:tr w:rsidR="00A849FB" w:rsidRPr="00C46D3C" w14:paraId="77BAB4E7" w14:textId="77777777">
        <w:trPr>
          <w:trHeight w:val="450"/>
        </w:trPr>
        <w:tc>
          <w:tcPr>
            <w:tcW w:w="704" w:type="dxa"/>
            <w:shd w:val="clear" w:color="auto" w:fill="FFFFFF"/>
            <w:tcMar>
              <w:top w:w="0" w:type="dxa"/>
              <w:left w:w="70" w:type="dxa"/>
              <w:bottom w:w="0" w:type="dxa"/>
              <w:right w:w="70" w:type="dxa"/>
            </w:tcMar>
          </w:tcPr>
          <w:p w14:paraId="4BA241C6" w14:textId="26178554" w:rsidR="00A849FB" w:rsidRPr="00C46D3C" w:rsidRDefault="00A849FB" w:rsidP="00A849FB">
            <w:pPr>
              <w:jc w:val="left"/>
              <w:rPr>
                <w:lang w:val="en-US"/>
              </w:rPr>
            </w:pPr>
            <w:r w:rsidRPr="00C46D3C">
              <w:rPr>
                <w:color w:val="000000"/>
                <w:lang w:val="en-US"/>
              </w:rPr>
              <w:t>[9]</w:t>
            </w:r>
          </w:p>
        </w:tc>
        <w:tc>
          <w:tcPr>
            <w:tcW w:w="1456" w:type="dxa"/>
            <w:tcMar>
              <w:top w:w="0" w:type="dxa"/>
              <w:left w:w="70" w:type="dxa"/>
              <w:bottom w:w="0" w:type="dxa"/>
              <w:right w:w="70" w:type="dxa"/>
            </w:tcMar>
          </w:tcPr>
          <w:p w14:paraId="2AC23714" w14:textId="386D2B14" w:rsidR="00A849FB" w:rsidRPr="00C46D3C" w:rsidRDefault="00021788" w:rsidP="00A849FB">
            <w:pPr>
              <w:jc w:val="left"/>
              <w:rPr>
                <w:rStyle w:val="Hyperlink"/>
                <w:color w:val="0000FF"/>
                <w:lang w:val="en-US" w:eastAsia="sv-SE"/>
              </w:rPr>
            </w:pPr>
            <w:hyperlink r:id="rId23" w:history="1">
              <w:r w:rsidR="00A849FB" w:rsidRPr="00C46D3C">
                <w:rPr>
                  <w:rStyle w:val="Hyperlink"/>
                  <w:color w:val="0000FF"/>
                  <w:lang w:val="en-US"/>
                </w:rPr>
                <w:t>R1-2309177</w:t>
              </w:r>
            </w:hyperlink>
          </w:p>
        </w:tc>
        <w:tc>
          <w:tcPr>
            <w:tcW w:w="4921" w:type="dxa"/>
            <w:tcMar>
              <w:top w:w="0" w:type="dxa"/>
              <w:left w:w="70" w:type="dxa"/>
              <w:bottom w:w="0" w:type="dxa"/>
              <w:right w:w="70" w:type="dxa"/>
            </w:tcMar>
          </w:tcPr>
          <w:p w14:paraId="77C7C531" w14:textId="45C37260" w:rsidR="00A849FB" w:rsidRPr="00C46D3C" w:rsidRDefault="00A849FB" w:rsidP="00A849FB">
            <w:pPr>
              <w:jc w:val="left"/>
              <w:rPr>
                <w:lang w:val="en-US"/>
              </w:rPr>
            </w:pPr>
            <w:r w:rsidRPr="00C46D3C">
              <w:rPr>
                <w:lang w:val="en-US"/>
              </w:rPr>
              <w:t>Discussion on further UE complexity reduction</w:t>
            </w:r>
          </w:p>
        </w:tc>
        <w:tc>
          <w:tcPr>
            <w:tcW w:w="2551" w:type="dxa"/>
            <w:tcMar>
              <w:top w:w="0" w:type="dxa"/>
              <w:left w:w="70" w:type="dxa"/>
              <w:bottom w:w="0" w:type="dxa"/>
              <w:right w:w="70" w:type="dxa"/>
            </w:tcMar>
          </w:tcPr>
          <w:p w14:paraId="45E4DB37" w14:textId="20EF30FF" w:rsidR="00A849FB" w:rsidRPr="00C46D3C" w:rsidRDefault="00A849FB" w:rsidP="00A849FB">
            <w:pPr>
              <w:jc w:val="left"/>
              <w:rPr>
                <w:lang w:val="en-US"/>
              </w:rPr>
            </w:pPr>
            <w:r w:rsidRPr="00C46D3C">
              <w:rPr>
                <w:lang w:val="en-US"/>
              </w:rPr>
              <w:t>ZTE, Sanechips</w:t>
            </w:r>
          </w:p>
        </w:tc>
      </w:tr>
      <w:tr w:rsidR="00A849FB" w:rsidRPr="00C46D3C" w14:paraId="2E18603D" w14:textId="77777777">
        <w:trPr>
          <w:trHeight w:val="450"/>
        </w:trPr>
        <w:tc>
          <w:tcPr>
            <w:tcW w:w="704" w:type="dxa"/>
            <w:shd w:val="clear" w:color="auto" w:fill="FFFFFF"/>
            <w:tcMar>
              <w:top w:w="0" w:type="dxa"/>
              <w:left w:w="70" w:type="dxa"/>
              <w:bottom w:w="0" w:type="dxa"/>
              <w:right w:w="70" w:type="dxa"/>
            </w:tcMar>
          </w:tcPr>
          <w:p w14:paraId="50BAFFA6" w14:textId="50013FC1" w:rsidR="00A849FB" w:rsidRPr="00C46D3C" w:rsidRDefault="00A849FB" w:rsidP="00A849FB">
            <w:pPr>
              <w:jc w:val="left"/>
              <w:rPr>
                <w:lang w:val="en-US"/>
              </w:rPr>
            </w:pPr>
            <w:r w:rsidRPr="00C46D3C">
              <w:rPr>
                <w:color w:val="000000"/>
                <w:lang w:val="en-US"/>
              </w:rPr>
              <w:t>[10]</w:t>
            </w:r>
          </w:p>
        </w:tc>
        <w:tc>
          <w:tcPr>
            <w:tcW w:w="1456" w:type="dxa"/>
            <w:tcMar>
              <w:top w:w="0" w:type="dxa"/>
              <w:left w:w="70" w:type="dxa"/>
              <w:bottom w:w="0" w:type="dxa"/>
              <w:right w:w="70" w:type="dxa"/>
            </w:tcMar>
          </w:tcPr>
          <w:p w14:paraId="30EE555A" w14:textId="6C2492C6" w:rsidR="00A849FB" w:rsidRPr="00C46D3C" w:rsidRDefault="00021788" w:rsidP="00A849FB">
            <w:pPr>
              <w:jc w:val="left"/>
              <w:rPr>
                <w:rStyle w:val="Hyperlink"/>
                <w:color w:val="0000FF"/>
                <w:lang w:val="en-US" w:eastAsia="sv-SE"/>
              </w:rPr>
            </w:pPr>
            <w:hyperlink r:id="rId24" w:history="1">
              <w:r w:rsidR="00A849FB" w:rsidRPr="00C46D3C">
                <w:rPr>
                  <w:rStyle w:val="Hyperlink"/>
                  <w:color w:val="0000FF"/>
                  <w:lang w:val="en-US"/>
                </w:rPr>
                <w:t>R1-2309301</w:t>
              </w:r>
            </w:hyperlink>
          </w:p>
        </w:tc>
        <w:tc>
          <w:tcPr>
            <w:tcW w:w="4921" w:type="dxa"/>
            <w:tcMar>
              <w:top w:w="0" w:type="dxa"/>
              <w:left w:w="70" w:type="dxa"/>
              <w:bottom w:w="0" w:type="dxa"/>
              <w:right w:w="70" w:type="dxa"/>
            </w:tcMar>
          </w:tcPr>
          <w:p w14:paraId="424D3390" w14:textId="225F2D59" w:rsidR="00A849FB" w:rsidRPr="00C46D3C" w:rsidRDefault="00A849FB" w:rsidP="00A849FB">
            <w:pPr>
              <w:jc w:val="left"/>
              <w:rPr>
                <w:lang w:val="en-US"/>
              </w:rPr>
            </w:pPr>
            <w:r w:rsidRPr="00C46D3C">
              <w:rPr>
                <w:lang w:val="en-US"/>
              </w:rPr>
              <w:t>Remaining issues of further UE complexity reduction for eRedCap</w:t>
            </w:r>
          </w:p>
        </w:tc>
        <w:tc>
          <w:tcPr>
            <w:tcW w:w="2551" w:type="dxa"/>
            <w:tcMar>
              <w:top w:w="0" w:type="dxa"/>
              <w:left w:w="70" w:type="dxa"/>
              <w:bottom w:w="0" w:type="dxa"/>
              <w:right w:w="70" w:type="dxa"/>
            </w:tcMar>
          </w:tcPr>
          <w:p w14:paraId="26BFFB4C" w14:textId="258889C3" w:rsidR="00A849FB" w:rsidRPr="00C46D3C" w:rsidRDefault="00A849FB" w:rsidP="00A849FB">
            <w:pPr>
              <w:jc w:val="left"/>
              <w:rPr>
                <w:lang w:val="en-US"/>
              </w:rPr>
            </w:pPr>
            <w:r w:rsidRPr="00C46D3C">
              <w:rPr>
                <w:lang w:val="en-US"/>
              </w:rPr>
              <w:t>LG Electronics</w:t>
            </w:r>
          </w:p>
        </w:tc>
      </w:tr>
      <w:tr w:rsidR="00A849FB" w:rsidRPr="00C46D3C" w14:paraId="2637150B" w14:textId="77777777">
        <w:trPr>
          <w:trHeight w:val="450"/>
        </w:trPr>
        <w:tc>
          <w:tcPr>
            <w:tcW w:w="704" w:type="dxa"/>
            <w:shd w:val="clear" w:color="auto" w:fill="FFFFFF"/>
            <w:tcMar>
              <w:top w:w="0" w:type="dxa"/>
              <w:left w:w="70" w:type="dxa"/>
              <w:bottom w:w="0" w:type="dxa"/>
              <w:right w:w="70" w:type="dxa"/>
            </w:tcMar>
          </w:tcPr>
          <w:p w14:paraId="7830BE87" w14:textId="2F2A1CCC" w:rsidR="00A849FB" w:rsidRPr="00C46D3C" w:rsidRDefault="00A849FB" w:rsidP="00A849FB">
            <w:pPr>
              <w:jc w:val="left"/>
              <w:rPr>
                <w:lang w:val="en-US"/>
              </w:rPr>
            </w:pPr>
            <w:r w:rsidRPr="00C46D3C">
              <w:rPr>
                <w:color w:val="000000"/>
                <w:lang w:val="en-US"/>
              </w:rPr>
              <w:t>[11]</w:t>
            </w:r>
          </w:p>
        </w:tc>
        <w:tc>
          <w:tcPr>
            <w:tcW w:w="1456" w:type="dxa"/>
            <w:tcMar>
              <w:top w:w="0" w:type="dxa"/>
              <w:left w:w="70" w:type="dxa"/>
              <w:bottom w:w="0" w:type="dxa"/>
              <w:right w:w="70" w:type="dxa"/>
            </w:tcMar>
          </w:tcPr>
          <w:p w14:paraId="010A2DFE" w14:textId="6C30E97F" w:rsidR="00A849FB" w:rsidRPr="00C46D3C" w:rsidRDefault="00021788" w:rsidP="00A849FB">
            <w:pPr>
              <w:jc w:val="left"/>
              <w:rPr>
                <w:rStyle w:val="Hyperlink"/>
                <w:color w:val="0000FF"/>
                <w:lang w:val="en-US" w:eastAsia="sv-SE"/>
              </w:rPr>
            </w:pPr>
            <w:hyperlink r:id="rId25" w:history="1">
              <w:r w:rsidR="00A849FB" w:rsidRPr="00C46D3C">
                <w:rPr>
                  <w:rStyle w:val="Hyperlink"/>
                  <w:color w:val="0000FF"/>
                  <w:lang w:val="en-US"/>
                </w:rPr>
                <w:t>R1-2309379</w:t>
              </w:r>
            </w:hyperlink>
          </w:p>
        </w:tc>
        <w:tc>
          <w:tcPr>
            <w:tcW w:w="4921" w:type="dxa"/>
            <w:tcMar>
              <w:top w:w="0" w:type="dxa"/>
              <w:left w:w="70" w:type="dxa"/>
              <w:bottom w:w="0" w:type="dxa"/>
              <w:right w:w="70" w:type="dxa"/>
            </w:tcMar>
          </w:tcPr>
          <w:p w14:paraId="7E9320F1" w14:textId="1A3C4CAB" w:rsidR="00A849FB" w:rsidRPr="00C46D3C" w:rsidRDefault="00A849FB" w:rsidP="00A849FB">
            <w:pPr>
              <w:jc w:val="left"/>
              <w:rPr>
                <w:lang w:val="en-US"/>
              </w:rPr>
            </w:pPr>
            <w:r w:rsidRPr="00C46D3C">
              <w:rPr>
                <w:lang w:val="en-US"/>
              </w:rPr>
              <w:t>Remaining issues on further UE complexity reduction for eRedCap</w:t>
            </w:r>
          </w:p>
        </w:tc>
        <w:tc>
          <w:tcPr>
            <w:tcW w:w="2551" w:type="dxa"/>
            <w:tcMar>
              <w:top w:w="0" w:type="dxa"/>
              <w:left w:w="70" w:type="dxa"/>
              <w:bottom w:w="0" w:type="dxa"/>
              <w:right w:w="70" w:type="dxa"/>
            </w:tcMar>
          </w:tcPr>
          <w:p w14:paraId="6D63BC2E" w14:textId="7BEF1A11" w:rsidR="00A849FB" w:rsidRPr="00C46D3C" w:rsidRDefault="00A849FB" w:rsidP="00A849FB">
            <w:pPr>
              <w:jc w:val="left"/>
              <w:rPr>
                <w:lang w:val="en-US"/>
              </w:rPr>
            </w:pPr>
            <w:r w:rsidRPr="00C46D3C">
              <w:rPr>
                <w:lang w:val="en-US"/>
              </w:rPr>
              <w:t>Samsung</w:t>
            </w:r>
          </w:p>
        </w:tc>
      </w:tr>
      <w:tr w:rsidR="00A849FB" w:rsidRPr="00C46D3C" w14:paraId="4173B3D0" w14:textId="77777777">
        <w:trPr>
          <w:trHeight w:val="450"/>
        </w:trPr>
        <w:tc>
          <w:tcPr>
            <w:tcW w:w="704" w:type="dxa"/>
            <w:shd w:val="clear" w:color="auto" w:fill="FFFFFF"/>
            <w:tcMar>
              <w:top w:w="0" w:type="dxa"/>
              <w:left w:w="70" w:type="dxa"/>
              <w:bottom w:w="0" w:type="dxa"/>
              <w:right w:w="70" w:type="dxa"/>
            </w:tcMar>
          </w:tcPr>
          <w:p w14:paraId="2A2F02DE" w14:textId="78E40781" w:rsidR="00A849FB" w:rsidRPr="00C46D3C" w:rsidRDefault="00A849FB" w:rsidP="00A849FB">
            <w:pPr>
              <w:jc w:val="left"/>
              <w:rPr>
                <w:lang w:val="en-US"/>
              </w:rPr>
            </w:pPr>
            <w:r w:rsidRPr="00C46D3C">
              <w:rPr>
                <w:color w:val="000000"/>
                <w:lang w:val="en-US"/>
              </w:rPr>
              <w:t>[12]</w:t>
            </w:r>
          </w:p>
        </w:tc>
        <w:tc>
          <w:tcPr>
            <w:tcW w:w="1456" w:type="dxa"/>
            <w:tcMar>
              <w:top w:w="0" w:type="dxa"/>
              <w:left w:w="70" w:type="dxa"/>
              <w:bottom w:w="0" w:type="dxa"/>
              <w:right w:w="70" w:type="dxa"/>
            </w:tcMar>
          </w:tcPr>
          <w:p w14:paraId="688DB724" w14:textId="3C90014E" w:rsidR="00A849FB" w:rsidRPr="00C46D3C" w:rsidRDefault="00021788" w:rsidP="00A849FB">
            <w:pPr>
              <w:jc w:val="left"/>
              <w:rPr>
                <w:rStyle w:val="Hyperlink"/>
                <w:color w:val="0000FF"/>
                <w:lang w:val="en-US" w:eastAsia="sv-SE"/>
              </w:rPr>
            </w:pPr>
            <w:hyperlink r:id="rId26" w:history="1">
              <w:r w:rsidR="00A849FB" w:rsidRPr="00C46D3C">
                <w:rPr>
                  <w:rStyle w:val="Hyperlink"/>
                  <w:color w:val="0000FF"/>
                  <w:lang w:val="en-US"/>
                </w:rPr>
                <w:t>R1-2309460</w:t>
              </w:r>
            </w:hyperlink>
          </w:p>
        </w:tc>
        <w:tc>
          <w:tcPr>
            <w:tcW w:w="4921" w:type="dxa"/>
            <w:tcMar>
              <w:top w:w="0" w:type="dxa"/>
              <w:left w:w="70" w:type="dxa"/>
              <w:bottom w:w="0" w:type="dxa"/>
              <w:right w:w="70" w:type="dxa"/>
            </w:tcMar>
          </w:tcPr>
          <w:p w14:paraId="1FB7DEA2" w14:textId="326D305C" w:rsidR="00A849FB" w:rsidRPr="00C46D3C" w:rsidRDefault="00A849FB" w:rsidP="00A849FB">
            <w:pPr>
              <w:jc w:val="left"/>
              <w:rPr>
                <w:lang w:val="en-US"/>
              </w:rPr>
            </w:pPr>
            <w:r w:rsidRPr="00C46D3C">
              <w:rPr>
                <w:lang w:val="en-US"/>
              </w:rPr>
              <w:t>Discussion on further complexity reduction for eRedCap UEs</w:t>
            </w:r>
          </w:p>
        </w:tc>
        <w:tc>
          <w:tcPr>
            <w:tcW w:w="2551" w:type="dxa"/>
            <w:tcMar>
              <w:top w:w="0" w:type="dxa"/>
              <w:left w:w="70" w:type="dxa"/>
              <w:bottom w:w="0" w:type="dxa"/>
              <w:right w:w="70" w:type="dxa"/>
            </w:tcMar>
          </w:tcPr>
          <w:p w14:paraId="6BE4BEAC" w14:textId="6A7D15E4" w:rsidR="00A849FB" w:rsidRPr="00C46D3C" w:rsidRDefault="00A849FB" w:rsidP="00A849FB">
            <w:pPr>
              <w:jc w:val="left"/>
              <w:rPr>
                <w:lang w:val="en-US"/>
              </w:rPr>
            </w:pPr>
            <w:r w:rsidRPr="00C46D3C">
              <w:rPr>
                <w:lang w:val="en-US"/>
              </w:rPr>
              <w:t>Xiaomi</w:t>
            </w:r>
          </w:p>
        </w:tc>
      </w:tr>
      <w:tr w:rsidR="00A849FB" w:rsidRPr="00C46D3C" w14:paraId="7183C65F" w14:textId="77777777">
        <w:trPr>
          <w:trHeight w:val="450"/>
        </w:trPr>
        <w:tc>
          <w:tcPr>
            <w:tcW w:w="704" w:type="dxa"/>
            <w:shd w:val="clear" w:color="auto" w:fill="FFFFFF"/>
            <w:tcMar>
              <w:top w:w="0" w:type="dxa"/>
              <w:left w:w="70" w:type="dxa"/>
              <w:bottom w:w="0" w:type="dxa"/>
              <w:right w:w="70" w:type="dxa"/>
            </w:tcMar>
          </w:tcPr>
          <w:p w14:paraId="0EC5F8A0" w14:textId="1966364F" w:rsidR="00A849FB" w:rsidRPr="00C46D3C" w:rsidRDefault="00A849FB" w:rsidP="00A849FB">
            <w:pPr>
              <w:jc w:val="left"/>
              <w:rPr>
                <w:lang w:val="en-US"/>
              </w:rPr>
            </w:pPr>
            <w:r w:rsidRPr="00C46D3C">
              <w:rPr>
                <w:color w:val="000000"/>
                <w:lang w:val="en-US"/>
              </w:rPr>
              <w:t>[13]</w:t>
            </w:r>
          </w:p>
        </w:tc>
        <w:tc>
          <w:tcPr>
            <w:tcW w:w="1456" w:type="dxa"/>
            <w:tcMar>
              <w:top w:w="0" w:type="dxa"/>
              <w:left w:w="70" w:type="dxa"/>
              <w:bottom w:w="0" w:type="dxa"/>
              <w:right w:w="70" w:type="dxa"/>
            </w:tcMar>
          </w:tcPr>
          <w:p w14:paraId="5BDFBF3B" w14:textId="48CBD5B1" w:rsidR="00A849FB" w:rsidRPr="00C46D3C" w:rsidRDefault="00021788" w:rsidP="00A849FB">
            <w:pPr>
              <w:jc w:val="left"/>
              <w:rPr>
                <w:rStyle w:val="Hyperlink"/>
                <w:color w:val="0000FF"/>
                <w:lang w:val="en-US" w:eastAsia="sv-SE"/>
              </w:rPr>
            </w:pPr>
            <w:hyperlink r:id="rId27" w:history="1">
              <w:r w:rsidR="00A849FB" w:rsidRPr="00C46D3C">
                <w:rPr>
                  <w:rStyle w:val="Hyperlink"/>
                  <w:color w:val="0000FF"/>
                  <w:lang w:val="en-US"/>
                </w:rPr>
                <w:t>R1-2309530</w:t>
              </w:r>
            </w:hyperlink>
          </w:p>
        </w:tc>
        <w:tc>
          <w:tcPr>
            <w:tcW w:w="4921" w:type="dxa"/>
            <w:tcMar>
              <w:top w:w="0" w:type="dxa"/>
              <w:left w:w="70" w:type="dxa"/>
              <w:bottom w:w="0" w:type="dxa"/>
              <w:right w:w="70" w:type="dxa"/>
            </w:tcMar>
          </w:tcPr>
          <w:p w14:paraId="31B8219C" w14:textId="603BDB97" w:rsidR="00A849FB" w:rsidRPr="00C46D3C" w:rsidRDefault="00A849FB" w:rsidP="00A849FB">
            <w:pPr>
              <w:jc w:val="left"/>
              <w:rPr>
                <w:lang w:val="en-US"/>
              </w:rPr>
            </w:pPr>
            <w:r w:rsidRPr="00C46D3C">
              <w:rPr>
                <w:lang w:val="en-US"/>
              </w:rPr>
              <w:t>Remaining issues of Rel-18 RedCap</w:t>
            </w:r>
          </w:p>
        </w:tc>
        <w:tc>
          <w:tcPr>
            <w:tcW w:w="2551" w:type="dxa"/>
            <w:tcMar>
              <w:top w:w="0" w:type="dxa"/>
              <w:left w:w="70" w:type="dxa"/>
              <w:bottom w:w="0" w:type="dxa"/>
              <w:right w:w="70" w:type="dxa"/>
            </w:tcMar>
          </w:tcPr>
          <w:p w14:paraId="7FEE3C14" w14:textId="64443040" w:rsidR="00A849FB" w:rsidRPr="00C46D3C" w:rsidRDefault="00A849FB" w:rsidP="00A849FB">
            <w:pPr>
              <w:jc w:val="left"/>
              <w:rPr>
                <w:lang w:val="en-US"/>
              </w:rPr>
            </w:pPr>
            <w:r w:rsidRPr="00C46D3C">
              <w:rPr>
                <w:lang w:val="en-US"/>
              </w:rPr>
              <w:t>CATT</w:t>
            </w:r>
          </w:p>
        </w:tc>
      </w:tr>
      <w:tr w:rsidR="00A849FB" w:rsidRPr="00C46D3C" w14:paraId="501ED508" w14:textId="77777777">
        <w:trPr>
          <w:trHeight w:val="450"/>
        </w:trPr>
        <w:tc>
          <w:tcPr>
            <w:tcW w:w="704" w:type="dxa"/>
            <w:shd w:val="clear" w:color="auto" w:fill="FFFFFF"/>
            <w:tcMar>
              <w:top w:w="0" w:type="dxa"/>
              <w:left w:w="70" w:type="dxa"/>
              <w:bottom w:w="0" w:type="dxa"/>
              <w:right w:w="70" w:type="dxa"/>
            </w:tcMar>
          </w:tcPr>
          <w:p w14:paraId="675E1522" w14:textId="2B2D1C0B" w:rsidR="00A849FB" w:rsidRPr="00C46D3C" w:rsidRDefault="00A849FB" w:rsidP="00A849FB">
            <w:pPr>
              <w:jc w:val="left"/>
              <w:rPr>
                <w:color w:val="000000"/>
                <w:lang w:val="en-US"/>
              </w:rPr>
            </w:pPr>
            <w:r w:rsidRPr="00C46D3C">
              <w:rPr>
                <w:color w:val="000000"/>
                <w:lang w:val="en-US"/>
              </w:rPr>
              <w:t>[14]</w:t>
            </w:r>
          </w:p>
        </w:tc>
        <w:tc>
          <w:tcPr>
            <w:tcW w:w="1456" w:type="dxa"/>
            <w:tcMar>
              <w:top w:w="0" w:type="dxa"/>
              <w:left w:w="70" w:type="dxa"/>
              <w:bottom w:w="0" w:type="dxa"/>
              <w:right w:w="70" w:type="dxa"/>
            </w:tcMar>
          </w:tcPr>
          <w:p w14:paraId="1F5DA57A" w14:textId="2A29330B" w:rsidR="00A849FB" w:rsidRPr="00C46D3C" w:rsidRDefault="00021788" w:rsidP="00A849FB">
            <w:pPr>
              <w:jc w:val="left"/>
              <w:rPr>
                <w:rStyle w:val="Hyperlink"/>
                <w:color w:val="0000FF"/>
                <w:lang w:val="en-US" w:eastAsia="sv-SE"/>
              </w:rPr>
            </w:pPr>
            <w:hyperlink r:id="rId28" w:history="1">
              <w:r w:rsidR="00A849FB" w:rsidRPr="00C46D3C">
                <w:rPr>
                  <w:rStyle w:val="Hyperlink"/>
                  <w:color w:val="0000FF"/>
                  <w:lang w:val="en-US"/>
                </w:rPr>
                <w:t>R1-2309541</w:t>
              </w:r>
            </w:hyperlink>
          </w:p>
        </w:tc>
        <w:tc>
          <w:tcPr>
            <w:tcW w:w="4921" w:type="dxa"/>
            <w:tcMar>
              <w:top w:w="0" w:type="dxa"/>
              <w:left w:w="70" w:type="dxa"/>
              <w:bottom w:w="0" w:type="dxa"/>
              <w:right w:w="70" w:type="dxa"/>
            </w:tcMar>
          </w:tcPr>
          <w:p w14:paraId="66A1F0EA" w14:textId="24BEBA48" w:rsidR="00A849FB" w:rsidRPr="00C46D3C" w:rsidRDefault="00A849FB" w:rsidP="00A849FB">
            <w:pPr>
              <w:jc w:val="left"/>
              <w:rPr>
                <w:lang w:val="en-US"/>
              </w:rPr>
            </w:pPr>
            <w:r w:rsidRPr="00C46D3C">
              <w:rPr>
                <w:lang w:val="en-US"/>
              </w:rPr>
              <w:t>MBS for eRedCap</w:t>
            </w:r>
          </w:p>
        </w:tc>
        <w:tc>
          <w:tcPr>
            <w:tcW w:w="2551" w:type="dxa"/>
            <w:tcMar>
              <w:top w:w="0" w:type="dxa"/>
              <w:left w:w="70" w:type="dxa"/>
              <w:bottom w:w="0" w:type="dxa"/>
              <w:right w:w="70" w:type="dxa"/>
            </w:tcMar>
          </w:tcPr>
          <w:p w14:paraId="6DA438AA" w14:textId="63AB8DB4" w:rsidR="00A849FB" w:rsidRPr="00C46D3C" w:rsidRDefault="00A849FB" w:rsidP="00A849FB">
            <w:pPr>
              <w:jc w:val="left"/>
              <w:rPr>
                <w:lang w:val="en-US"/>
              </w:rPr>
            </w:pPr>
            <w:r w:rsidRPr="00C46D3C">
              <w:rPr>
                <w:lang w:val="en-US"/>
              </w:rPr>
              <w:t>Panasonic</w:t>
            </w:r>
          </w:p>
        </w:tc>
      </w:tr>
      <w:tr w:rsidR="00A849FB" w:rsidRPr="00C46D3C" w14:paraId="6FA9B4E9" w14:textId="77777777">
        <w:trPr>
          <w:trHeight w:val="450"/>
        </w:trPr>
        <w:tc>
          <w:tcPr>
            <w:tcW w:w="704" w:type="dxa"/>
            <w:shd w:val="clear" w:color="auto" w:fill="FFFFFF"/>
            <w:tcMar>
              <w:top w:w="0" w:type="dxa"/>
              <w:left w:w="70" w:type="dxa"/>
              <w:bottom w:w="0" w:type="dxa"/>
              <w:right w:w="70" w:type="dxa"/>
            </w:tcMar>
          </w:tcPr>
          <w:p w14:paraId="49DF76BD" w14:textId="0158DAB1" w:rsidR="00A849FB" w:rsidRPr="00C46D3C" w:rsidRDefault="00A849FB" w:rsidP="00A849FB">
            <w:pPr>
              <w:jc w:val="left"/>
              <w:rPr>
                <w:lang w:val="en-US"/>
              </w:rPr>
            </w:pPr>
            <w:r w:rsidRPr="00C46D3C">
              <w:rPr>
                <w:color w:val="000000"/>
                <w:lang w:val="en-US"/>
              </w:rPr>
              <w:t>[15]</w:t>
            </w:r>
          </w:p>
        </w:tc>
        <w:tc>
          <w:tcPr>
            <w:tcW w:w="1456" w:type="dxa"/>
            <w:tcMar>
              <w:top w:w="0" w:type="dxa"/>
              <w:left w:w="70" w:type="dxa"/>
              <w:bottom w:w="0" w:type="dxa"/>
              <w:right w:w="70" w:type="dxa"/>
            </w:tcMar>
          </w:tcPr>
          <w:p w14:paraId="1CDAFA8B" w14:textId="172B5344" w:rsidR="00A849FB" w:rsidRPr="00C46D3C" w:rsidRDefault="00021788" w:rsidP="00A849FB">
            <w:pPr>
              <w:jc w:val="left"/>
              <w:rPr>
                <w:rStyle w:val="Hyperlink"/>
                <w:color w:val="0000FF"/>
                <w:lang w:val="en-US" w:eastAsia="sv-SE"/>
              </w:rPr>
            </w:pPr>
            <w:hyperlink r:id="rId29" w:history="1">
              <w:r w:rsidR="00A849FB" w:rsidRPr="00C46D3C">
                <w:rPr>
                  <w:rStyle w:val="Hyperlink"/>
                  <w:color w:val="0000FF"/>
                  <w:lang w:val="en-US"/>
                </w:rPr>
                <w:t>R1-2309551</w:t>
              </w:r>
            </w:hyperlink>
          </w:p>
        </w:tc>
        <w:tc>
          <w:tcPr>
            <w:tcW w:w="4921" w:type="dxa"/>
            <w:tcMar>
              <w:top w:w="0" w:type="dxa"/>
              <w:left w:w="70" w:type="dxa"/>
              <w:bottom w:w="0" w:type="dxa"/>
              <w:right w:w="70" w:type="dxa"/>
            </w:tcMar>
          </w:tcPr>
          <w:p w14:paraId="17CA5DB9" w14:textId="71822126" w:rsidR="00A849FB" w:rsidRPr="00C46D3C" w:rsidRDefault="00A849FB" w:rsidP="00A849FB">
            <w:pPr>
              <w:jc w:val="left"/>
              <w:rPr>
                <w:lang w:val="en-US"/>
              </w:rPr>
            </w:pPr>
            <w:r w:rsidRPr="00C46D3C">
              <w:rPr>
                <w:lang w:val="en-US"/>
              </w:rPr>
              <w:t>Remaining issues on UE complexity reduction for eRedCap UEs</w:t>
            </w:r>
          </w:p>
        </w:tc>
        <w:tc>
          <w:tcPr>
            <w:tcW w:w="2551" w:type="dxa"/>
            <w:tcMar>
              <w:top w:w="0" w:type="dxa"/>
              <w:left w:w="70" w:type="dxa"/>
              <w:bottom w:w="0" w:type="dxa"/>
              <w:right w:w="70" w:type="dxa"/>
            </w:tcMar>
          </w:tcPr>
          <w:p w14:paraId="497A30AA" w14:textId="0673C0FF" w:rsidR="00A849FB" w:rsidRPr="00C46D3C" w:rsidRDefault="00A849FB" w:rsidP="00A849FB">
            <w:pPr>
              <w:jc w:val="left"/>
              <w:rPr>
                <w:lang w:val="en-US"/>
              </w:rPr>
            </w:pPr>
            <w:r w:rsidRPr="00C46D3C">
              <w:rPr>
                <w:lang w:val="en-US"/>
              </w:rPr>
              <w:t>China Telecom</w:t>
            </w:r>
          </w:p>
        </w:tc>
      </w:tr>
      <w:tr w:rsidR="00A849FB" w:rsidRPr="00C46D3C" w14:paraId="4C75CC65" w14:textId="77777777">
        <w:trPr>
          <w:trHeight w:val="450"/>
        </w:trPr>
        <w:tc>
          <w:tcPr>
            <w:tcW w:w="704" w:type="dxa"/>
            <w:shd w:val="clear" w:color="auto" w:fill="FFFFFF"/>
            <w:tcMar>
              <w:top w:w="0" w:type="dxa"/>
              <w:left w:w="70" w:type="dxa"/>
              <w:bottom w:w="0" w:type="dxa"/>
              <w:right w:w="70" w:type="dxa"/>
            </w:tcMar>
          </w:tcPr>
          <w:p w14:paraId="5C8E2F9A" w14:textId="51470832" w:rsidR="00A849FB" w:rsidRPr="00C46D3C" w:rsidRDefault="00A849FB" w:rsidP="00A849FB">
            <w:pPr>
              <w:jc w:val="left"/>
              <w:rPr>
                <w:lang w:val="en-US"/>
              </w:rPr>
            </w:pPr>
            <w:r w:rsidRPr="00C46D3C">
              <w:rPr>
                <w:color w:val="000000"/>
                <w:lang w:val="en-US"/>
              </w:rPr>
              <w:t>[16]</w:t>
            </w:r>
          </w:p>
        </w:tc>
        <w:tc>
          <w:tcPr>
            <w:tcW w:w="1456" w:type="dxa"/>
            <w:tcMar>
              <w:top w:w="0" w:type="dxa"/>
              <w:left w:w="70" w:type="dxa"/>
              <w:bottom w:w="0" w:type="dxa"/>
              <w:right w:w="70" w:type="dxa"/>
            </w:tcMar>
          </w:tcPr>
          <w:p w14:paraId="55C50295" w14:textId="33F6EC74" w:rsidR="00A849FB" w:rsidRPr="00C46D3C" w:rsidRDefault="00021788" w:rsidP="00A849FB">
            <w:pPr>
              <w:jc w:val="left"/>
              <w:rPr>
                <w:rStyle w:val="Hyperlink"/>
                <w:color w:val="0000FF"/>
                <w:lang w:val="en-US" w:eastAsia="sv-SE"/>
              </w:rPr>
            </w:pPr>
            <w:hyperlink r:id="rId30" w:history="1">
              <w:r w:rsidR="00A849FB" w:rsidRPr="00C46D3C">
                <w:rPr>
                  <w:rStyle w:val="Hyperlink"/>
                  <w:color w:val="0000FF"/>
                  <w:lang w:val="en-US"/>
                </w:rPr>
                <w:t>R1-2309611</w:t>
              </w:r>
            </w:hyperlink>
          </w:p>
        </w:tc>
        <w:tc>
          <w:tcPr>
            <w:tcW w:w="4921" w:type="dxa"/>
            <w:tcMar>
              <w:top w:w="0" w:type="dxa"/>
              <w:left w:w="70" w:type="dxa"/>
              <w:bottom w:w="0" w:type="dxa"/>
              <w:right w:w="70" w:type="dxa"/>
            </w:tcMar>
          </w:tcPr>
          <w:p w14:paraId="0200ED97" w14:textId="1DD1D7F4" w:rsidR="00A849FB" w:rsidRPr="00C46D3C" w:rsidRDefault="00A849FB" w:rsidP="00A849FB">
            <w:pPr>
              <w:jc w:val="left"/>
              <w:rPr>
                <w:lang w:val="en-US"/>
              </w:rPr>
            </w:pPr>
            <w:r w:rsidRPr="00C46D3C">
              <w:rPr>
                <w:lang w:val="en-US"/>
              </w:rPr>
              <w:t>Further consideration on reduced UE complexity</w:t>
            </w:r>
          </w:p>
        </w:tc>
        <w:tc>
          <w:tcPr>
            <w:tcW w:w="2551" w:type="dxa"/>
            <w:tcMar>
              <w:top w:w="0" w:type="dxa"/>
              <w:left w:w="70" w:type="dxa"/>
              <w:bottom w:w="0" w:type="dxa"/>
              <w:right w:w="70" w:type="dxa"/>
            </w:tcMar>
          </w:tcPr>
          <w:p w14:paraId="78A77D10" w14:textId="0E8E0567" w:rsidR="00A849FB" w:rsidRPr="00C46D3C" w:rsidRDefault="00A849FB" w:rsidP="00A849FB">
            <w:pPr>
              <w:jc w:val="left"/>
              <w:rPr>
                <w:lang w:val="en-US"/>
              </w:rPr>
            </w:pPr>
            <w:r w:rsidRPr="00C46D3C">
              <w:rPr>
                <w:lang w:val="en-US"/>
              </w:rPr>
              <w:t>OPPO</w:t>
            </w:r>
          </w:p>
        </w:tc>
      </w:tr>
      <w:tr w:rsidR="00A849FB" w:rsidRPr="00C46D3C" w14:paraId="76B383A1" w14:textId="77777777">
        <w:trPr>
          <w:trHeight w:val="450"/>
        </w:trPr>
        <w:tc>
          <w:tcPr>
            <w:tcW w:w="704" w:type="dxa"/>
            <w:shd w:val="clear" w:color="auto" w:fill="FFFFFF"/>
            <w:tcMar>
              <w:top w:w="0" w:type="dxa"/>
              <w:left w:w="70" w:type="dxa"/>
              <w:bottom w:w="0" w:type="dxa"/>
              <w:right w:w="70" w:type="dxa"/>
            </w:tcMar>
          </w:tcPr>
          <w:p w14:paraId="5E2F19BA" w14:textId="27525F93" w:rsidR="00A849FB" w:rsidRPr="00C46D3C" w:rsidRDefault="00A849FB" w:rsidP="00A849FB">
            <w:pPr>
              <w:jc w:val="left"/>
              <w:rPr>
                <w:lang w:val="en-US"/>
              </w:rPr>
            </w:pPr>
            <w:r w:rsidRPr="00C46D3C">
              <w:rPr>
                <w:color w:val="000000"/>
                <w:lang w:val="en-US"/>
              </w:rPr>
              <w:lastRenderedPageBreak/>
              <w:t>[17]</w:t>
            </w:r>
          </w:p>
        </w:tc>
        <w:tc>
          <w:tcPr>
            <w:tcW w:w="1456" w:type="dxa"/>
            <w:tcMar>
              <w:top w:w="0" w:type="dxa"/>
              <w:left w:w="70" w:type="dxa"/>
              <w:bottom w:w="0" w:type="dxa"/>
              <w:right w:w="70" w:type="dxa"/>
            </w:tcMar>
          </w:tcPr>
          <w:p w14:paraId="4FFAE902" w14:textId="342E3940" w:rsidR="00A849FB" w:rsidRPr="00C46D3C" w:rsidRDefault="00021788" w:rsidP="00A849FB">
            <w:pPr>
              <w:jc w:val="left"/>
              <w:rPr>
                <w:rStyle w:val="Hyperlink"/>
                <w:color w:val="0000FF"/>
                <w:lang w:val="en-US" w:eastAsia="sv-SE"/>
              </w:rPr>
            </w:pPr>
            <w:hyperlink r:id="rId31" w:history="1">
              <w:r w:rsidR="00A849FB" w:rsidRPr="00C46D3C">
                <w:rPr>
                  <w:rStyle w:val="Hyperlink"/>
                  <w:color w:val="0000FF"/>
                  <w:lang w:val="en-US"/>
                </w:rPr>
                <w:t>R1-2309675</w:t>
              </w:r>
            </w:hyperlink>
          </w:p>
        </w:tc>
        <w:tc>
          <w:tcPr>
            <w:tcW w:w="4921" w:type="dxa"/>
            <w:tcMar>
              <w:top w:w="0" w:type="dxa"/>
              <w:left w:w="70" w:type="dxa"/>
              <w:bottom w:w="0" w:type="dxa"/>
              <w:right w:w="70" w:type="dxa"/>
            </w:tcMar>
          </w:tcPr>
          <w:p w14:paraId="67C9D5E7" w14:textId="6388B29E" w:rsidR="00A849FB" w:rsidRPr="00C46D3C" w:rsidRDefault="00A849FB" w:rsidP="00A849FB">
            <w:pPr>
              <w:jc w:val="left"/>
              <w:rPr>
                <w:lang w:val="en-US"/>
              </w:rPr>
            </w:pPr>
            <w:r w:rsidRPr="00C46D3C">
              <w:rPr>
                <w:lang w:val="en-US"/>
              </w:rPr>
              <w:t>Maintenance on further complexity reduction for eRedCap</w:t>
            </w:r>
          </w:p>
        </w:tc>
        <w:tc>
          <w:tcPr>
            <w:tcW w:w="2551" w:type="dxa"/>
            <w:tcMar>
              <w:top w:w="0" w:type="dxa"/>
              <w:left w:w="70" w:type="dxa"/>
              <w:bottom w:w="0" w:type="dxa"/>
              <w:right w:w="70" w:type="dxa"/>
            </w:tcMar>
          </w:tcPr>
          <w:p w14:paraId="451FF980" w14:textId="437EBEB2" w:rsidR="00A849FB" w:rsidRPr="00C46D3C" w:rsidRDefault="00A849FB" w:rsidP="00A849FB">
            <w:pPr>
              <w:jc w:val="left"/>
              <w:rPr>
                <w:lang w:val="en-US"/>
              </w:rPr>
            </w:pPr>
            <w:r w:rsidRPr="00C46D3C">
              <w:rPr>
                <w:lang w:val="en-US"/>
              </w:rPr>
              <w:t>CMCC</w:t>
            </w:r>
          </w:p>
        </w:tc>
      </w:tr>
      <w:tr w:rsidR="00A849FB" w:rsidRPr="00C46D3C" w14:paraId="21E136D6" w14:textId="77777777">
        <w:trPr>
          <w:trHeight w:val="450"/>
        </w:trPr>
        <w:tc>
          <w:tcPr>
            <w:tcW w:w="704" w:type="dxa"/>
            <w:shd w:val="clear" w:color="auto" w:fill="FFFFFF"/>
            <w:tcMar>
              <w:top w:w="0" w:type="dxa"/>
              <w:left w:w="70" w:type="dxa"/>
              <w:bottom w:w="0" w:type="dxa"/>
              <w:right w:w="70" w:type="dxa"/>
            </w:tcMar>
          </w:tcPr>
          <w:p w14:paraId="5FCDB96A" w14:textId="2693E048" w:rsidR="00A849FB" w:rsidRPr="00C46D3C" w:rsidRDefault="00A849FB" w:rsidP="00A849FB">
            <w:pPr>
              <w:jc w:val="left"/>
              <w:rPr>
                <w:lang w:val="en-US"/>
              </w:rPr>
            </w:pPr>
            <w:r w:rsidRPr="00C46D3C">
              <w:rPr>
                <w:color w:val="000000"/>
                <w:lang w:val="en-US"/>
              </w:rPr>
              <w:t>[18]</w:t>
            </w:r>
          </w:p>
        </w:tc>
        <w:tc>
          <w:tcPr>
            <w:tcW w:w="1456" w:type="dxa"/>
            <w:tcMar>
              <w:top w:w="0" w:type="dxa"/>
              <w:left w:w="70" w:type="dxa"/>
              <w:bottom w:w="0" w:type="dxa"/>
              <w:right w:w="70" w:type="dxa"/>
            </w:tcMar>
          </w:tcPr>
          <w:p w14:paraId="724EF025" w14:textId="09B5B37D" w:rsidR="00A849FB" w:rsidRPr="00C46D3C" w:rsidRDefault="00021788" w:rsidP="00A849FB">
            <w:pPr>
              <w:jc w:val="left"/>
              <w:rPr>
                <w:rStyle w:val="Hyperlink"/>
                <w:color w:val="0000FF"/>
                <w:lang w:val="en-US" w:eastAsia="sv-SE"/>
              </w:rPr>
            </w:pPr>
            <w:hyperlink r:id="rId32" w:history="1">
              <w:r w:rsidR="00A849FB" w:rsidRPr="00C46D3C">
                <w:rPr>
                  <w:rStyle w:val="Hyperlink"/>
                  <w:color w:val="0000FF"/>
                  <w:lang w:val="en-US"/>
                </w:rPr>
                <w:t>R1-2309719</w:t>
              </w:r>
            </w:hyperlink>
          </w:p>
        </w:tc>
        <w:tc>
          <w:tcPr>
            <w:tcW w:w="4921" w:type="dxa"/>
            <w:tcMar>
              <w:top w:w="0" w:type="dxa"/>
              <w:left w:w="70" w:type="dxa"/>
              <w:bottom w:w="0" w:type="dxa"/>
              <w:right w:w="70" w:type="dxa"/>
            </w:tcMar>
          </w:tcPr>
          <w:p w14:paraId="595FB712" w14:textId="7048A7F2" w:rsidR="00A849FB" w:rsidRPr="00C46D3C" w:rsidRDefault="00A849FB" w:rsidP="00A849FB">
            <w:pPr>
              <w:jc w:val="left"/>
              <w:rPr>
                <w:lang w:val="en-US"/>
              </w:rPr>
            </w:pPr>
            <w:r w:rsidRPr="00C46D3C">
              <w:rPr>
                <w:lang w:val="en-US"/>
              </w:rPr>
              <w:t>Remaining issues on UE complexity reduction</w:t>
            </w:r>
          </w:p>
        </w:tc>
        <w:tc>
          <w:tcPr>
            <w:tcW w:w="2551" w:type="dxa"/>
            <w:tcMar>
              <w:top w:w="0" w:type="dxa"/>
              <w:left w:w="70" w:type="dxa"/>
              <w:bottom w:w="0" w:type="dxa"/>
              <w:right w:w="70" w:type="dxa"/>
            </w:tcMar>
          </w:tcPr>
          <w:p w14:paraId="47FF22A7" w14:textId="312026C0" w:rsidR="00A849FB" w:rsidRPr="00C46D3C" w:rsidRDefault="00A849FB" w:rsidP="00A849FB">
            <w:pPr>
              <w:jc w:val="left"/>
              <w:rPr>
                <w:lang w:val="en-US"/>
              </w:rPr>
            </w:pPr>
            <w:r w:rsidRPr="00C46D3C">
              <w:rPr>
                <w:lang w:val="en-US"/>
              </w:rPr>
              <w:t>Transsion Holdings</w:t>
            </w:r>
          </w:p>
        </w:tc>
      </w:tr>
      <w:tr w:rsidR="00A849FB" w:rsidRPr="00C46D3C" w14:paraId="0C9FC8F2" w14:textId="77777777">
        <w:trPr>
          <w:trHeight w:val="450"/>
        </w:trPr>
        <w:tc>
          <w:tcPr>
            <w:tcW w:w="704" w:type="dxa"/>
            <w:shd w:val="clear" w:color="auto" w:fill="FFFFFF"/>
            <w:tcMar>
              <w:top w:w="0" w:type="dxa"/>
              <w:left w:w="70" w:type="dxa"/>
              <w:bottom w:w="0" w:type="dxa"/>
              <w:right w:w="70" w:type="dxa"/>
            </w:tcMar>
          </w:tcPr>
          <w:p w14:paraId="5801853C" w14:textId="4DB53C36" w:rsidR="00A849FB" w:rsidRPr="00C46D3C" w:rsidRDefault="00A849FB" w:rsidP="00A849FB">
            <w:pPr>
              <w:jc w:val="left"/>
              <w:rPr>
                <w:lang w:val="en-US"/>
              </w:rPr>
            </w:pPr>
            <w:r w:rsidRPr="00C46D3C">
              <w:rPr>
                <w:color w:val="000000"/>
                <w:lang w:val="en-US"/>
              </w:rPr>
              <w:t>[19]</w:t>
            </w:r>
          </w:p>
        </w:tc>
        <w:tc>
          <w:tcPr>
            <w:tcW w:w="1456" w:type="dxa"/>
            <w:tcMar>
              <w:top w:w="0" w:type="dxa"/>
              <w:left w:w="70" w:type="dxa"/>
              <w:bottom w:w="0" w:type="dxa"/>
              <w:right w:w="70" w:type="dxa"/>
            </w:tcMar>
          </w:tcPr>
          <w:p w14:paraId="4D61324D" w14:textId="2134ED65" w:rsidR="00A849FB" w:rsidRPr="00C46D3C" w:rsidRDefault="00021788" w:rsidP="00A849FB">
            <w:pPr>
              <w:jc w:val="left"/>
              <w:rPr>
                <w:rStyle w:val="Hyperlink"/>
                <w:color w:val="0000FF"/>
                <w:lang w:val="en-US" w:eastAsia="sv-SE"/>
              </w:rPr>
            </w:pPr>
            <w:hyperlink r:id="rId33" w:history="1">
              <w:r w:rsidR="00A849FB" w:rsidRPr="00C46D3C">
                <w:rPr>
                  <w:rStyle w:val="Hyperlink"/>
                  <w:color w:val="0000FF"/>
                  <w:lang w:val="en-US"/>
                </w:rPr>
                <w:t>R1-2309724</w:t>
              </w:r>
            </w:hyperlink>
          </w:p>
        </w:tc>
        <w:tc>
          <w:tcPr>
            <w:tcW w:w="4921" w:type="dxa"/>
            <w:tcMar>
              <w:top w:w="0" w:type="dxa"/>
              <w:left w:w="70" w:type="dxa"/>
              <w:bottom w:w="0" w:type="dxa"/>
              <w:right w:w="70" w:type="dxa"/>
            </w:tcMar>
          </w:tcPr>
          <w:p w14:paraId="24D39635" w14:textId="113596DF" w:rsidR="00A849FB" w:rsidRPr="00C46D3C" w:rsidRDefault="00A849FB" w:rsidP="00A849FB">
            <w:pPr>
              <w:jc w:val="left"/>
              <w:rPr>
                <w:lang w:val="en-US"/>
              </w:rPr>
            </w:pPr>
            <w:r w:rsidRPr="00C46D3C">
              <w:rPr>
                <w:lang w:val="en-US"/>
              </w:rPr>
              <w:t xml:space="preserve">Remaining Issues for eRedCap </w:t>
            </w:r>
          </w:p>
        </w:tc>
        <w:tc>
          <w:tcPr>
            <w:tcW w:w="2551" w:type="dxa"/>
            <w:tcMar>
              <w:top w:w="0" w:type="dxa"/>
              <w:left w:w="70" w:type="dxa"/>
              <w:bottom w:w="0" w:type="dxa"/>
              <w:right w:w="70" w:type="dxa"/>
            </w:tcMar>
          </w:tcPr>
          <w:p w14:paraId="643627BF" w14:textId="4F7BA0B6" w:rsidR="00A849FB" w:rsidRPr="00C46D3C" w:rsidRDefault="00A849FB" w:rsidP="00A849FB">
            <w:pPr>
              <w:jc w:val="left"/>
              <w:rPr>
                <w:lang w:val="en-US"/>
              </w:rPr>
            </w:pPr>
            <w:r w:rsidRPr="00C46D3C">
              <w:rPr>
                <w:lang w:val="en-US"/>
              </w:rPr>
              <w:t>Nokia, Nokia Shanghai Bell</w:t>
            </w:r>
          </w:p>
        </w:tc>
      </w:tr>
      <w:tr w:rsidR="00A849FB" w:rsidRPr="00C46D3C" w14:paraId="36E9A6DB" w14:textId="77777777">
        <w:trPr>
          <w:trHeight w:val="450"/>
        </w:trPr>
        <w:tc>
          <w:tcPr>
            <w:tcW w:w="704" w:type="dxa"/>
            <w:shd w:val="clear" w:color="auto" w:fill="FFFFFF"/>
            <w:tcMar>
              <w:top w:w="0" w:type="dxa"/>
              <w:left w:w="70" w:type="dxa"/>
              <w:bottom w:w="0" w:type="dxa"/>
              <w:right w:w="70" w:type="dxa"/>
            </w:tcMar>
          </w:tcPr>
          <w:p w14:paraId="68EC975F" w14:textId="7C6F7613" w:rsidR="00A849FB" w:rsidRPr="00C46D3C" w:rsidRDefault="00A849FB" w:rsidP="00A849FB">
            <w:pPr>
              <w:jc w:val="left"/>
              <w:rPr>
                <w:lang w:val="en-US"/>
              </w:rPr>
            </w:pPr>
            <w:r w:rsidRPr="00C46D3C">
              <w:rPr>
                <w:color w:val="000000"/>
                <w:lang w:val="en-US"/>
              </w:rPr>
              <w:t>[20]</w:t>
            </w:r>
          </w:p>
        </w:tc>
        <w:tc>
          <w:tcPr>
            <w:tcW w:w="1456" w:type="dxa"/>
            <w:tcMar>
              <w:top w:w="0" w:type="dxa"/>
              <w:left w:w="70" w:type="dxa"/>
              <w:bottom w:w="0" w:type="dxa"/>
              <w:right w:w="70" w:type="dxa"/>
            </w:tcMar>
          </w:tcPr>
          <w:p w14:paraId="5777FED6" w14:textId="51F2353F" w:rsidR="00A849FB" w:rsidRPr="00C46D3C" w:rsidRDefault="00021788" w:rsidP="00A849FB">
            <w:pPr>
              <w:jc w:val="left"/>
              <w:rPr>
                <w:rStyle w:val="Hyperlink"/>
                <w:color w:val="0000FF"/>
                <w:lang w:val="en-US" w:eastAsia="sv-SE"/>
              </w:rPr>
            </w:pPr>
            <w:hyperlink r:id="rId34" w:history="1">
              <w:r w:rsidR="00A849FB" w:rsidRPr="00C46D3C">
                <w:rPr>
                  <w:rStyle w:val="Hyperlink"/>
                  <w:color w:val="0000FF"/>
                  <w:lang w:val="en-US"/>
                </w:rPr>
                <w:t>R1-2309837</w:t>
              </w:r>
            </w:hyperlink>
          </w:p>
        </w:tc>
        <w:tc>
          <w:tcPr>
            <w:tcW w:w="4921" w:type="dxa"/>
            <w:tcMar>
              <w:top w:w="0" w:type="dxa"/>
              <w:left w:w="70" w:type="dxa"/>
              <w:bottom w:w="0" w:type="dxa"/>
              <w:right w:w="70" w:type="dxa"/>
            </w:tcMar>
          </w:tcPr>
          <w:p w14:paraId="31784417" w14:textId="7647BC32" w:rsidR="00A849FB" w:rsidRPr="00C46D3C" w:rsidRDefault="00A849FB" w:rsidP="00A849FB">
            <w:pPr>
              <w:jc w:val="left"/>
              <w:rPr>
                <w:lang w:val="en-US"/>
              </w:rPr>
            </w:pPr>
            <w:r w:rsidRPr="00C46D3C">
              <w:rPr>
                <w:lang w:val="en-US"/>
              </w:rPr>
              <w:t>Further RedCap UE complexity reduction</w:t>
            </w:r>
          </w:p>
        </w:tc>
        <w:tc>
          <w:tcPr>
            <w:tcW w:w="2551" w:type="dxa"/>
            <w:tcMar>
              <w:top w:w="0" w:type="dxa"/>
              <w:left w:w="70" w:type="dxa"/>
              <w:bottom w:w="0" w:type="dxa"/>
              <w:right w:w="70" w:type="dxa"/>
            </w:tcMar>
          </w:tcPr>
          <w:p w14:paraId="6DD8F2DB" w14:textId="1090D5AA" w:rsidR="00A849FB" w:rsidRPr="00C46D3C" w:rsidRDefault="00A849FB" w:rsidP="00A849FB">
            <w:pPr>
              <w:jc w:val="left"/>
              <w:rPr>
                <w:lang w:val="en-US"/>
              </w:rPr>
            </w:pPr>
            <w:r w:rsidRPr="00C46D3C">
              <w:rPr>
                <w:lang w:val="en-US"/>
              </w:rPr>
              <w:t>Apple</w:t>
            </w:r>
          </w:p>
        </w:tc>
      </w:tr>
      <w:tr w:rsidR="00A849FB" w:rsidRPr="00C46D3C" w14:paraId="13B911A3" w14:textId="77777777">
        <w:trPr>
          <w:trHeight w:val="450"/>
        </w:trPr>
        <w:tc>
          <w:tcPr>
            <w:tcW w:w="704" w:type="dxa"/>
            <w:shd w:val="clear" w:color="auto" w:fill="FFFFFF"/>
            <w:tcMar>
              <w:top w:w="0" w:type="dxa"/>
              <w:left w:w="70" w:type="dxa"/>
              <w:bottom w:w="0" w:type="dxa"/>
              <w:right w:w="70" w:type="dxa"/>
            </w:tcMar>
          </w:tcPr>
          <w:p w14:paraId="3CB2FD98" w14:textId="7EED6AB2" w:rsidR="00A849FB" w:rsidRPr="00C46D3C" w:rsidRDefault="00A849FB" w:rsidP="00A849FB">
            <w:pPr>
              <w:jc w:val="left"/>
              <w:rPr>
                <w:lang w:val="en-US"/>
              </w:rPr>
            </w:pPr>
            <w:r w:rsidRPr="00C46D3C">
              <w:rPr>
                <w:color w:val="000000"/>
                <w:lang w:val="en-US"/>
              </w:rPr>
              <w:t>[21]</w:t>
            </w:r>
          </w:p>
        </w:tc>
        <w:tc>
          <w:tcPr>
            <w:tcW w:w="1456" w:type="dxa"/>
            <w:tcMar>
              <w:top w:w="0" w:type="dxa"/>
              <w:left w:w="70" w:type="dxa"/>
              <w:bottom w:w="0" w:type="dxa"/>
              <w:right w:w="70" w:type="dxa"/>
            </w:tcMar>
          </w:tcPr>
          <w:p w14:paraId="39B7887C" w14:textId="605CBCBE" w:rsidR="00A849FB" w:rsidRPr="00C46D3C" w:rsidRDefault="00021788" w:rsidP="00A849FB">
            <w:pPr>
              <w:jc w:val="left"/>
              <w:rPr>
                <w:rStyle w:val="Hyperlink"/>
                <w:color w:val="0000FF"/>
                <w:lang w:val="en-US" w:eastAsia="sv-SE"/>
              </w:rPr>
            </w:pPr>
            <w:hyperlink r:id="rId35" w:history="1">
              <w:r w:rsidR="00A849FB" w:rsidRPr="00C46D3C">
                <w:rPr>
                  <w:rStyle w:val="Hyperlink"/>
                  <w:color w:val="0000FF"/>
                  <w:lang w:val="en-US"/>
                </w:rPr>
                <w:t>R1-2309877</w:t>
              </w:r>
            </w:hyperlink>
          </w:p>
        </w:tc>
        <w:tc>
          <w:tcPr>
            <w:tcW w:w="4921" w:type="dxa"/>
            <w:tcMar>
              <w:top w:w="0" w:type="dxa"/>
              <w:left w:w="70" w:type="dxa"/>
              <w:bottom w:w="0" w:type="dxa"/>
              <w:right w:w="70" w:type="dxa"/>
            </w:tcMar>
          </w:tcPr>
          <w:p w14:paraId="50FBD5D6" w14:textId="029BAC0F" w:rsidR="00A849FB" w:rsidRPr="00C46D3C" w:rsidRDefault="00A849FB" w:rsidP="00A849FB">
            <w:pPr>
              <w:jc w:val="left"/>
              <w:rPr>
                <w:lang w:val="en-US"/>
              </w:rPr>
            </w:pPr>
            <w:r w:rsidRPr="00C46D3C">
              <w:rPr>
                <w:lang w:val="en-US"/>
              </w:rPr>
              <w:t>Maintenance on Rel-18 RedCap UE</w:t>
            </w:r>
          </w:p>
        </w:tc>
        <w:tc>
          <w:tcPr>
            <w:tcW w:w="2551" w:type="dxa"/>
            <w:tcMar>
              <w:top w:w="0" w:type="dxa"/>
              <w:left w:w="70" w:type="dxa"/>
              <w:bottom w:w="0" w:type="dxa"/>
              <w:right w:w="70" w:type="dxa"/>
            </w:tcMar>
          </w:tcPr>
          <w:p w14:paraId="684755F2" w14:textId="76CE7F9D" w:rsidR="00A849FB" w:rsidRPr="00C46D3C" w:rsidRDefault="00A849FB" w:rsidP="00A849FB">
            <w:pPr>
              <w:jc w:val="left"/>
              <w:rPr>
                <w:lang w:val="en-US"/>
              </w:rPr>
            </w:pPr>
            <w:r w:rsidRPr="00C46D3C">
              <w:rPr>
                <w:lang w:val="en-US"/>
              </w:rPr>
              <w:t>NEC</w:t>
            </w:r>
          </w:p>
        </w:tc>
      </w:tr>
      <w:tr w:rsidR="00A849FB" w:rsidRPr="00C46D3C" w14:paraId="678D661A" w14:textId="77777777">
        <w:trPr>
          <w:trHeight w:val="450"/>
        </w:trPr>
        <w:tc>
          <w:tcPr>
            <w:tcW w:w="704" w:type="dxa"/>
            <w:shd w:val="clear" w:color="auto" w:fill="FFFFFF"/>
            <w:tcMar>
              <w:top w:w="0" w:type="dxa"/>
              <w:left w:w="70" w:type="dxa"/>
              <w:bottom w:w="0" w:type="dxa"/>
              <w:right w:w="70" w:type="dxa"/>
            </w:tcMar>
          </w:tcPr>
          <w:p w14:paraId="3DE66332" w14:textId="5D5B79BC" w:rsidR="00A849FB" w:rsidRPr="00C46D3C" w:rsidRDefault="00A849FB" w:rsidP="00A849FB">
            <w:pPr>
              <w:jc w:val="left"/>
              <w:rPr>
                <w:lang w:val="en-US"/>
              </w:rPr>
            </w:pPr>
            <w:r w:rsidRPr="00C46D3C">
              <w:rPr>
                <w:color w:val="000000"/>
                <w:lang w:val="en-US"/>
              </w:rPr>
              <w:t>[22]</w:t>
            </w:r>
          </w:p>
        </w:tc>
        <w:tc>
          <w:tcPr>
            <w:tcW w:w="1456" w:type="dxa"/>
            <w:tcMar>
              <w:top w:w="0" w:type="dxa"/>
              <w:left w:w="70" w:type="dxa"/>
              <w:bottom w:w="0" w:type="dxa"/>
              <w:right w:w="70" w:type="dxa"/>
            </w:tcMar>
          </w:tcPr>
          <w:p w14:paraId="4A784BDB" w14:textId="2E432586" w:rsidR="00A849FB" w:rsidRPr="00C46D3C" w:rsidRDefault="00021788" w:rsidP="00A849FB">
            <w:pPr>
              <w:jc w:val="left"/>
              <w:rPr>
                <w:rStyle w:val="Hyperlink"/>
                <w:color w:val="0000FF"/>
                <w:lang w:val="en-US" w:eastAsia="sv-SE"/>
              </w:rPr>
            </w:pPr>
            <w:hyperlink r:id="rId36" w:history="1">
              <w:r w:rsidR="00A849FB" w:rsidRPr="00C46D3C">
                <w:rPr>
                  <w:rStyle w:val="Hyperlink"/>
                  <w:color w:val="0000FF"/>
                  <w:lang w:val="en-US"/>
                </w:rPr>
                <w:t>R1-2309883</w:t>
              </w:r>
            </w:hyperlink>
          </w:p>
        </w:tc>
        <w:tc>
          <w:tcPr>
            <w:tcW w:w="4921" w:type="dxa"/>
            <w:tcMar>
              <w:top w:w="0" w:type="dxa"/>
              <w:left w:w="70" w:type="dxa"/>
              <w:bottom w:w="0" w:type="dxa"/>
              <w:right w:w="70" w:type="dxa"/>
            </w:tcMar>
          </w:tcPr>
          <w:p w14:paraId="0402F079" w14:textId="569A23D6" w:rsidR="00A849FB" w:rsidRPr="00C46D3C" w:rsidRDefault="00A849FB" w:rsidP="00A849FB">
            <w:pPr>
              <w:jc w:val="left"/>
              <w:rPr>
                <w:lang w:val="en-US"/>
              </w:rPr>
            </w:pPr>
            <w:r w:rsidRPr="00C46D3C">
              <w:rPr>
                <w:lang w:val="en-US"/>
              </w:rPr>
              <w:t>Remaining issues on UE complexity reduction</w:t>
            </w:r>
          </w:p>
        </w:tc>
        <w:tc>
          <w:tcPr>
            <w:tcW w:w="2551" w:type="dxa"/>
            <w:tcMar>
              <w:top w:w="0" w:type="dxa"/>
              <w:left w:w="70" w:type="dxa"/>
              <w:bottom w:w="0" w:type="dxa"/>
              <w:right w:w="70" w:type="dxa"/>
            </w:tcMar>
          </w:tcPr>
          <w:p w14:paraId="7FCFF23F" w14:textId="0EC56DB3" w:rsidR="00A849FB" w:rsidRPr="00C46D3C" w:rsidRDefault="00A849FB" w:rsidP="00A849FB">
            <w:pPr>
              <w:jc w:val="left"/>
              <w:rPr>
                <w:lang w:val="en-US"/>
              </w:rPr>
            </w:pPr>
            <w:r w:rsidRPr="00C46D3C">
              <w:rPr>
                <w:lang w:val="en-US"/>
              </w:rPr>
              <w:t>Sharp</w:t>
            </w:r>
          </w:p>
        </w:tc>
      </w:tr>
      <w:tr w:rsidR="00A849FB" w:rsidRPr="00C46D3C" w14:paraId="6ABA4748" w14:textId="77777777">
        <w:trPr>
          <w:trHeight w:val="450"/>
        </w:trPr>
        <w:tc>
          <w:tcPr>
            <w:tcW w:w="704" w:type="dxa"/>
            <w:shd w:val="clear" w:color="auto" w:fill="FFFFFF"/>
            <w:tcMar>
              <w:top w:w="0" w:type="dxa"/>
              <w:left w:w="70" w:type="dxa"/>
              <w:bottom w:w="0" w:type="dxa"/>
              <w:right w:w="70" w:type="dxa"/>
            </w:tcMar>
          </w:tcPr>
          <w:p w14:paraId="3692E02B" w14:textId="03966CA5" w:rsidR="00A849FB" w:rsidRPr="00C46D3C" w:rsidRDefault="00A849FB" w:rsidP="00A849FB">
            <w:pPr>
              <w:jc w:val="left"/>
              <w:rPr>
                <w:lang w:val="en-US"/>
              </w:rPr>
            </w:pPr>
            <w:r w:rsidRPr="00C46D3C">
              <w:rPr>
                <w:color w:val="000000"/>
                <w:lang w:val="en-US"/>
              </w:rPr>
              <w:t>[23]</w:t>
            </w:r>
          </w:p>
        </w:tc>
        <w:tc>
          <w:tcPr>
            <w:tcW w:w="1456" w:type="dxa"/>
            <w:tcMar>
              <w:top w:w="0" w:type="dxa"/>
              <w:left w:w="70" w:type="dxa"/>
              <w:bottom w:w="0" w:type="dxa"/>
              <w:right w:w="70" w:type="dxa"/>
            </w:tcMar>
          </w:tcPr>
          <w:p w14:paraId="3BAE9A9A" w14:textId="763C1C40" w:rsidR="00A849FB" w:rsidRPr="00C46D3C" w:rsidRDefault="00021788" w:rsidP="00A849FB">
            <w:pPr>
              <w:jc w:val="left"/>
              <w:rPr>
                <w:rStyle w:val="Hyperlink"/>
                <w:color w:val="0000FF"/>
                <w:lang w:val="en-US" w:eastAsia="sv-SE"/>
              </w:rPr>
            </w:pPr>
            <w:hyperlink r:id="rId37" w:history="1">
              <w:r w:rsidR="00A849FB" w:rsidRPr="00C46D3C">
                <w:rPr>
                  <w:rStyle w:val="Hyperlink"/>
                  <w:color w:val="0000FF"/>
                  <w:lang w:val="en-US"/>
                </w:rPr>
                <w:t>R1-2309974</w:t>
              </w:r>
            </w:hyperlink>
          </w:p>
        </w:tc>
        <w:tc>
          <w:tcPr>
            <w:tcW w:w="4921" w:type="dxa"/>
            <w:tcMar>
              <w:top w:w="0" w:type="dxa"/>
              <w:left w:w="70" w:type="dxa"/>
              <w:bottom w:w="0" w:type="dxa"/>
              <w:right w:w="70" w:type="dxa"/>
            </w:tcMar>
          </w:tcPr>
          <w:p w14:paraId="346DDCA3" w14:textId="65A995C0" w:rsidR="00A849FB" w:rsidRPr="00C46D3C" w:rsidRDefault="00A849FB" w:rsidP="00A849FB">
            <w:pPr>
              <w:jc w:val="left"/>
              <w:rPr>
                <w:lang w:val="en-US"/>
              </w:rPr>
            </w:pPr>
            <w:r w:rsidRPr="00C46D3C">
              <w:rPr>
                <w:lang w:val="en-US"/>
              </w:rPr>
              <w:t>Maintenance on eRedCap complexity reduction</w:t>
            </w:r>
          </w:p>
        </w:tc>
        <w:tc>
          <w:tcPr>
            <w:tcW w:w="2551" w:type="dxa"/>
            <w:tcMar>
              <w:top w:w="0" w:type="dxa"/>
              <w:left w:w="70" w:type="dxa"/>
              <w:bottom w:w="0" w:type="dxa"/>
              <w:right w:w="70" w:type="dxa"/>
            </w:tcMar>
          </w:tcPr>
          <w:p w14:paraId="75B6391F" w14:textId="5822A598" w:rsidR="00A849FB" w:rsidRPr="00C46D3C" w:rsidRDefault="00A849FB" w:rsidP="00A849FB">
            <w:pPr>
              <w:jc w:val="left"/>
              <w:rPr>
                <w:lang w:val="en-US"/>
              </w:rPr>
            </w:pPr>
            <w:r w:rsidRPr="00C46D3C">
              <w:rPr>
                <w:lang w:val="en-US"/>
              </w:rPr>
              <w:t>MediaTek Inc.</w:t>
            </w:r>
          </w:p>
        </w:tc>
      </w:tr>
      <w:tr w:rsidR="00A849FB" w:rsidRPr="00C46D3C" w14:paraId="5A91087E" w14:textId="77777777">
        <w:trPr>
          <w:trHeight w:val="450"/>
        </w:trPr>
        <w:tc>
          <w:tcPr>
            <w:tcW w:w="704" w:type="dxa"/>
            <w:shd w:val="clear" w:color="auto" w:fill="FFFFFF"/>
            <w:tcMar>
              <w:top w:w="0" w:type="dxa"/>
              <w:left w:w="70" w:type="dxa"/>
              <w:bottom w:w="0" w:type="dxa"/>
              <w:right w:w="70" w:type="dxa"/>
            </w:tcMar>
          </w:tcPr>
          <w:p w14:paraId="074D7A17" w14:textId="24554AD4" w:rsidR="00A849FB" w:rsidRPr="00C46D3C" w:rsidRDefault="00A849FB" w:rsidP="00A849FB">
            <w:pPr>
              <w:jc w:val="left"/>
              <w:rPr>
                <w:lang w:val="en-US"/>
              </w:rPr>
            </w:pPr>
            <w:r w:rsidRPr="00C46D3C">
              <w:rPr>
                <w:color w:val="000000"/>
                <w:lang w:val="en-US"/>
              </w:rPr>
              <w:t>[24]</w:t>
            </w:r>
          </w:p>
        </w:tc>
        <w:tc>
          <w:tcPr>
            <w:tcW w:w="1456" w:type="dxa"/>
            <w:tcMar>
              <w:top w:w="0" w:type="dxa"/>
              <w:left w:w="70" w:type="dxa"/>
              <w:bottom w:w="0" w:type="dxa"/>
              <w:right w:w="70" w:type="dxa"/>
            </w:tcMar>
          </w:tcPr>
          <w:p w14:paraId="42516B2B" w14:textId="4B4B4771" w:rsidR="00A849FB" w:rsidRPr="00C46D3C" w:rsidRDefault="00021788" w:rsidP="00A849FB">
            <w:pPr>
              <w:jc w:val="left"/>
              <w:rPr>
                <w:rStyle w:val="Hyperlink"/>
                <w:color w:val="0000FF"/>
                <w:lang w:val="en-US" w:eastAsia="sv-SE"/>
              </w:rPr>
            </w:pPr>
            <w:hyperlink r:id="rId38" w:history="1">
              <w:r w:rsidR="00A849FB" w:rsidRPr="00C46D3C">
                <w:rPr>
                  <w:rStyle w:val="Hyperlink"/>
                  <w:color w:val="0000FF"/>
                  <w:lang w:val="en-US"/>
                </w:rPr>
                <w:t>R1-2310037</w:t>
              </w:r>
            </w:hyperlink>
          </w:p>
        </w:tc>
        <w:tc>
          <w:tcPr>
            <w:tcW w:w="4921" w:type="dxa"/>
            <w:tcMar>
              <w:top w:w="0" w:type="dxa"/>
              <w:left w:w="70" w:type="dxa"/>
              <w:bottom w:w="0" w:type="dxa"/>
              <w:right w:w="70" w:type="dxa"/>
            </w:tcMar>
          </w:tcPr>
          <w:p w14:paraId="48892DE8" w14:textId="0B9DDED9" w:rsidR="00A849FB" w:rsidRPr="00C46D3C" w:rsidRDefault="00A849FB" w:rsidP="00A849FB">
            <w:pPr>
              <w:jc w:val="left"/>
              <w:rPr>
                <w:lang w:val="en-US"/>
              </w:rPr>
            </w:pPr>
            <w:r w:rsidRPr="00C46D3C">
              <w:rPr>
                <w:lang w:val="en-US"/>
              </w:rPr>
              <w:t>Maintenance on further UE complexity reduction for eRedCap</w:t>
            </w:r>
          </w:p>
        </w:tc>
        <w:tc>
          <w:tcPr>
            <w:tcW w:w="2551" w:type="dxa"/>
            <w:tcMar>
              <w:top w:w="0" w:type="dxa"/>
              <w:left w:w="70" w:type="dxa"/>
              <w:bottom w:w="0" w:type="dxa"/>
              <w:right w:w="70" w:type="dxa"/>
            </w:tcMar>
          </w:tcPr>
          <w:p w14:paraId="51B2FC97" w14:textId="7F618659" w:rsidR="00A849FB" w:rsidRPr="00C46D3C" w:rsidRDefault="00A849FB" w:rsidP="00A849FB">
            <w:pPr>
              <w:jc w:val="left"/>
              <w:rPr>
                <w:lang w:val="en-US"/>
              </w:rPr>
            </w:pPr>
            <w:r w:rsidRPr="00C46D3C">
              <w:rPr>
                <w:lang w:val="en-US"/>
              </w:rPr>
              <w:t>NTT DOCOMO, INC.</w:t>
            </w:r>
          </w:p>
        </w:tc>
      </w:tr>
      <w:tr w:rsidR="00A849FB" w:rsidRPr="00C46D3C" w14:paraId="3F1C258C" w14:textId="77777777">
        <w:trPr>
          <w:trHeight w:val="450"/>
        </w:trPr>
        <w:tc>
          <w:tcPr>
            <w:tcW w:w="704" w:type="dxa"/>
            <w:shd w:val="clear" w:color="auto" w:fill="FFFFFF"/>
            <w:tcMar>
              <w:top w:w="0" w:type="dxa"/>
              <w:left w:w="70" w:type="dxa"/>
              <w:bottom w:w="0" w:type="dxa"/>
              <w:right w:w="70" w:type="dxa"/>
            </w:tcMar>
          </w:tcPr>
          <w:p w14:paraId="08FFA93C" w14:textId="5BD9B7CA" w:rsidR="00A849FB" w:rsidRPr="00C46D3C" w:rsidRDefault="00A849FB" w:rsidP="00A849FB">
            <w:pPr>
              <w:jc w:val="left"/>
              <w:rPr>
                <w:lang w:val="en-US"/>
              </w:rPr>
            </w:pPr>
            <w:r w:rsidRPr="00C46D3C">
              <w:rPr>
                <w:color w:val="000000"/>
                <w:lang w:val="en-US"/>
              </w:rPr>
              <w:t>[25]</w:t>
            </w:r>
          </w:p>
        </w:tc>
        <w:tc>
          <w:tcPr>
            <w:tcW w:w="1456" w:type="dxa"/>
            <w:tcMar>
              <w:top w:w="0" w:type="dxa"/>
              <w:left w:w="70" w:type="dxa"/>
              <w:bottom w:w="0" w:type="dxa"/>
              <w:right w:w="70" w:type="dxa"/>
            </w:tcMar>
          </w:tcPr>
          <w:p w14:paraId="530C2602" w14:textId="441A663B" w:rsidR="00A849FB" w:rsidRPr="00C46D3C" w:rsidRDefault="00021788" w:rsidP="00A849FB">
            <w:pPr>
              <w:jc w:val="left"/>
              <w:rPr>
                <w:rStyle w:val="Hyperlink"/>
                <w:color w:val="0000FF"/>
                <w:lang w:val="en-US" w:eastAsia="sv-SE"/>
              </w:rPr>
            </w:pPr>
            <w:hyperlink r:id="rId39" w:history="1">
              <w:r w:rsidR="00A849FB" w:rsidRPr="00C46D3C">
                <w:rPr>
                  <w:rStyle w:val="Hyperlink"/>
                  <w:color w:val="0000FF"/>
                  <w:lang w:val="en-US"/>
                </w:rPr>
                <w:t>R1-2310145</w:t>
              </w:r>
            </w:hyperlink>
          </w:p>
        </w:tc>
        <w:tc>
          <w:tcPr>
            <w:tcW w:w="4921" w:type="dxa"/>
            <w:tcMar>
              <w:top w:w="0" w:type="dxa"/>
              <w:left w:w="70" w:type="dxa"/>
              <w:bottom w:w="0" w:type="dxa"/>
              <w:right w:w="70" w:type="dxa"/>
            </w:tcMar>
          </w:tcPr>
          <w:p w14:paraId="141AF1F2" w14:textId="3B8B837D" w:rsidR="00A849FB" w:rsidRPr="00C46D3C" w:rsidRDefault="00A849FB" w:rsidP="00A849FB">
            <w:pPr>
              <w:jc w:val="left"/>
              <w:rPr>
                <w:lang w:val="en-US"/>
              </w:rPr>
            </w:pPr>
            <w:r w:rsidRPr="00C46D3C">
              <w:rPr>
                <w:lang w:val="en-US"/>
              </w:rPr>
              <w:t>Remaining issues for UE complexity reduction for eRedCap</w:t>
            </w:r>
          </w:p>
        </w:tc>
        <w:tc>
          <w:tcPr>
            <w:tcW w:w="2551" w:type="dxa"/>
            <w:tcMar>
              <w:top w:w="0" w:type="dxa"/>
              <w:left w:w="70" w:type="dxa"/>
              <w:bottom w:w="0" w:type="dxa"/>
              <w:right w:w="70" w:type="dxa"/>
            </w:tcMar>
          </w:tcPr>
          <w:p w14:paraId="68C094DF" w14:textId="22110EE2" w:rsidR="00A849FB" w:rsidRPr="00C46D3C" w:rsidRDefault="00A849FB" w:rsidP="00A849FB">
            <w:pPr>
              <w:jc w:val="left"/>
              <w:rPr>
                <w:lang w:val="en-US"/>
              </w:rPr>
            </w:pPr>
            <w:r w:rsidRPr="00C46D3C">
              <w:rPr>
                <w:lang w:val="en-US"/>
              </w:rPr>
              <w:t>Qualcomm Incorporated</w:t>
            </w:r>
          </w:p>
        </w:tc>
      </w:tr>
      <w:tr w:rsidR="00A849FB" w:rsidRPr="00C46D3C" w14:paraId="0FFD37F1" w14:textId="77777777">
        <w:trPr>
          <w:trHeight w:val="450"/>
        </w:trPr>
        <w:tc>
          <w:tcPr>
            <w:tcW w:w="704" w:type="dxa"/>
            <w:shd w:val="clear" w:color="auto" w:fill="FFFFFF"/>
            <w:tcMar>
              <w:top w:w="0" w:type="dxa"/>
              <w:left w:w="70" w:type="dxa"/>
              <w:bottom w:w="0" w:type="dxa"/>
              <w:right w:w="70" w:type="dxa"/>
            </w:tcMar>
          </w:tcPr>
          <w:p w14:paraId="35D95356" w14:textId="2ECED91C" w:rsidR="00A849FB" w:rsidRPr="00C46D3C" w:rsidRDefault="00A849FB" w:rsidP="00A849FB">
            <w:pPr>
              <w:jc w:val="left"/>
              <w:rPr>
                <w:lang w:val="en-US"/>
              </w:rPr>
            </w:pPr>
            <w:r w:rsidRPr="00C46D3C">
              <w:rPr>
                <w:color w:val="000000"/>
                <w:lang w:val="en-US"/>
              </w:rPr>
              <w:t>[26]</w:t>
            </w:r>
          </w:p>
        </w:tc>
        <w:tc>
          <w:tcPr>
            <w:tcW w:w="1456" w:type="dxa"/>
            <w:tcMar>
              <w:top w:w="0" w:type="dxa"/>
              <w:left w:w="70" w:type="dxa"/>
              <w:bottom w:w="0" w:type="dxa"/>
              <w:right w:w="70" w:type="dxa"/>
            </w:tcMar>
          </w:tcPr>
          <w:p w14:paraId="6D5EDE29" w14:textId="534E1CA9" w:rsidR="00A849FB" w:rsidRPr="00C46D3C" w:rsidRDefault="00021788" w:rsidP="00A849FB">
            <w:pPr>
              <w:jc w:val="left"/>
              <w:rPr>
                <w:rStyle w:val="Hyperlink"/>
                <w:color w:val="0000FF"/>
                <w:lang w:val="en-US" w:eastAsia="sv-SE"/>
              </w:rPr>
            </w:pPr>
            <w:hyperlink r:id="rId40" w:history="1">
              <w:r w:rsidR="00A849FB" w:rsidRPr="00C46D3C">
                <w:rPr>
                  <w:rStyle w:val="Hyperlink"/>
                  <w:color w:val="0000FF"/>
                  <w:lang w:val="en-US"/>
                </w:rPr>
                <w:t>R1-2310226</w:t>
              </w:r>
            </w:hyperlink>
          </w:p>
        </w:tc>
        <w:tc>
          <w:tcPr>
            <w:tcW w:w="4921" w:type="dxa"/>
            <w:tcMar>
              <w:top w:w="0" w:type="dxa"/>
              <w:left w:w="70" w:type="dxa"/>
              <w:bottom w:w="0" w:type="dxa"/>
              <w:right w:w="70" w:type="dxa"/>
            </w:tcMar>
          </w:tcPr>
          <w:p w14:paraId="6B7DB584" w14:textId="1B8ACE7C" w:rsidR="00A849FB" w:rsidRPr="00C46D3C" w:rsidRDefault="00A849FB" w:rsidP="00A849FB">
            <w:pPr>
              <w:jc w:val="left"/>
              <w:rPr>
                <w:lang w:val="en-US"/>
              </w:rPr>
            </w:pPr>
            <w:r w:rsidRPr="00C46D3C">
              <w:rPr>
                <w:lang w:val="en-US"/>
              </w:rPr>
              <w:t>Clarification of random access for Rel-18 eRedCap</w:t>
            </w:r>
          </w:p>
        </w:tc>
        <w:tc>
          <w:tcPr>
            <w:tcW w:w="2551" w:type="dxa"/>
            <w:tcMar>
              <w:top w:w="0" w:type="dxa"/>
              <w:left w:w="70" w:type="dxa"/>
              <w:bottom w:w="0" w:type="dxa"/>
              <w:right w:w="70" w:type="dxa"/>
            </w:tcMar>
          </w:tcPr>
          <w:p w14:paraId="50A97513" w14:textId="6A6D1C3D" w:rsidR="00A849FB" w:rsidRPr="00C46D3C" w:rsidRDefault="00A849FB" w:rsidP="00A849FB">
            <w:pPr>
              <w:jc w:val="left"/>
              <w:rPr>
                <w:lang w:val="en-US"/>
              </w:rPr>
            </w:pPr>
            <w:r w:rsidRPr="00C46D3C">
              <w:rPr>
                <w:lang w:val="en-US"/>
              </w:rPr>
              <w:t>Ericsson</w:t>
            </w:r>
          </w:p>
        </w:tc>
      </w:tr>
      <w:tr w:rsidR="00A849FB" w:rsidRPr="00C46D3C" w14:paraId="5E6EEDD5" w14:textId="77777777">
        <w:trPr>
          <w:trHeight w:val="450"/>
        </w:trPr>
        <w:tc>
          <w:tcPr>
            <w:tcW w:w="704" w:type="dxa"/>
            <w:shd w:val="clear" w:color="auto" w:fill="FFFFFF"/>
            <w:tcMar>
              <w:top w:w="0" w:type="dxa"/>
              <w:left w:w="70" w:type="dxa"/>
              <w:bottom w:w="0" w:type="dxa"/>
              <w:right w:w="70" w:type="dxa"/>
            </w:tcMar>
          </w:tcPr>
          <w:p w14:paraId="0057CA75" w14:textId="3CFD0FA6" w:rsidR="00A849FB" w:rsidRPr="00C46D3C" w:rsidRDefault="00A849FB" w:rsidP="00A849FB">
            <w:pPr>
              <w:jc w:val="left"/>
              <w:rPr>
                <w:lang w:val="en-US"/>
              </w:rPr>
            </w:pPr>
            <w:r w:rsidRPr="00C46D3C">
              <w:rPr>
                <w:color w:val="000000"/>
                <w:lang w:val="en-US"/>
              </w:rPr>
              <w:t>[27]</w:t>
            </w:r>
          </w:p>
        </w:tc>
        <w:tc>
          <w:tcPr>
            <w:tcW w:w="1456" w:type="dxa"/>
            <w:tcMar>
              <w:top w:w="0" w:type="dxa"/>
              <w:left w:w="70" w:type="dxa"/>
              <w:bottom w:w="0" w:type="dxa"/>
              <w:right w:w="70" w:type="dxa"/>
            </w:tcMar>
          </w:tcPr>
          <w:p w14:paraId="42FE9CEE" w14:textId="762FD841" w:rsidR="00A849FB" w:rsidRPr="00C46D3C" w:rsidRDefault="00021788" w:rsidP="00A849FB">
            <w:pPr>
              <w:jc w:val="left"/>
              <w:rPr>
                <w:rStyle w:val="Hyperlink"/>
                <w:color w:val="0000FF"/>
                <w:lang w:val="en-US" w:eastAsia="sv-SE"/>
              </w:rPr>
            </w:pPr>
            <w:hyperlink r:id="rId41" w:history="1">
              <w:r w:rsidR="00A849FB" w:rsidRPr="00C46D3C">
                <w:rPr>
                  <w:rStyle w:val="Hyperlink"/>
                  <w:color w:val="0000FF"/>
                  <w:lang w:val="en-US"/>
                </w:rPr>
                <w:t>R1-2310230</w:t>
              </w:r>
            </w:hyperlink>
          </w:p>
        </w:tc>
        <w:tc>
          <w:tcPr>
            <w:tcW w:w="4921" w:type="dxa"/>
            <w:tcMar>
              <w:top w:w="0" w:type="dxa"/>
              <w:left w:w="70" w:type="dxa"/>
              <w:bottom w:w="0" w:type="dxa"/>
              <w:right w:w="70" w:type="dxa"/>
            </w:tcMar>
          </w:tcPr>
          <w:p w14:paraId="3CD739AB" w14:textId="14C54FDF" w:rsidR="00A849FB" w:rsidRPr="00C46D3C" w:rsidRDefault="00A849FB" w:rsidP="00A849FB">
            <w:pPr>
              <w:rPr>
                <w:lang w:val="en-US"/>
              </w:rPr>
            </w:pPr>
            <w:r w:rsidRPr="00C46D3C">
              <w:rPr>
                <w:lang w:val="en-US"/>
              </w:rPr>
              <w:t>Remaining issues on eRedCap UE complexity reduction</w:t>
            </w:r>
          </w:p>
        </w:tc>
        <w:tc>
          <w:tcPr>
            <w:tcW w:w="2551" w:type="dxa"/>
            <w:tcMar>
              <w:top w:w="0" w:type="dxa"/>
              <w:left w:w="70" w:type="dxa"/>
              <w:bottom w:w="0" w:type="dxa"/>
              <w:right w:w="70" w:type="dxa"/>
            </w:tcMar>
          </w:tcPr>
          <w:p w14:paraId="27CC29DE" w14:textId="3EDA56D9" w:rsidR="00A849FB" w:rsidRPr="00C46D3C" w:rsidRDefault="00A849FB" w:rsidP="00A849FB">
            <w:pPr>
              <w:jc w:val="left"/>
              <w:rPr>
                <w:lang w:val="en-US"/>
              </w:rPr>
            </w:pPr>
            <w:r w:rsidRPr="00C46D3C">
              <w:rPr>
                <w:lang w:val="en-US"/>
              </w:rPr>
              <w:t>Sony</w:t>
            </w:r>
          </w:p>
        </w:tc>
      </w:tr>
      <w:tr w:rsidR="00A849FB" w:rsidRPr="00C46D3C" w14:paraId="313953B6" w14:textId="77777777">
        <w:trPr>
          <w:trHeight w:val="450"/>
        </w:trPr>
        <w:tc>
          <w:tcPr>
            <w:tcW w:w="704" w:type="dxa"/>
            <w:shd w:val="clear" w:color="auto" w:fill="FFFFFF"/>
            <w:tcMar>
              <w:top w:w="0" w:type="dxa"/>
              <w:left w:w="70" w:type="dxa"/>
              <w:bottom w:w="0" w:type="dxa"/>
              <w:right w:w="70" w:type="dxa"/>
            </w:tcMar>
          </w:tcPr>
          <w:p w14:paraId="60A6E975" w14:textId="6D41AFFB" w:rsidR="00A849FB" w:rsidRPr="00C46D3C" w:rsidRDefault="00A849FB" w:rsidP="00A849FB">
            <w:pPr>
              <w:jc w:val="left"/>
              <w:rPr>
                <w:color w:val="000000"/>
                <w:lang w:val="en-US"/>
              </w:rPr>
            </w:pPr>
            <w:r w:rsidRPr="00C46D3C">
              <w:rPr>
                <w:color w:val="000000"/>
                <w:lang w:val="en-US"/>
              </w:rPr>
              <w:t>[28]</w:t>
            </w:r>
          </w:p>
        </w:tc>
        <w:tc>
          <w:tcPr>
            <w:tcW w:w="1456" w:type="dxa"/>
            <w:tcMar>
              <w:top w:w="0" w:type="dxa"/>
              <w:left w:w="70" w:type="dxa"/>
              <w:bottom w:w="0" w:type="dxa"/>
              <w:right w:w="70" w:type="dxa"/>
            </w:tcMar>
          </w:tcPr>
          <w:p w14:paraId="7E57089D" w14:textId="53258AAA" w:rsidR="00A849FB" w:rsidRPr="00C46D3C" w:rsidRDefault="00021788" w:rsidP="00A849FB">
            <w:pPr>
              <w:jc w:val="left"/>
              <w:rPr>
                <w:rStyle w:val="Hyperlink"/>
                <w:color w:val="0000FF"/>
                <w:lang w:val="en-US" w:eastAsia="sv-SE"/>
              </w:rPr>
            </w:pPr>
            <w:hyperlink r:id="rId42" w:history="1">
              <w:r w:rsidR="00A849FB" w:rsidRPr="00C46D3C">
                <w:rPr>
                  <w:rStyle w:val="Hyperlink"/>
                  <w:color w:val="0000FF"/>
                  <w:lang w:val="en-US"/>
                </w:rPr>
                <w:t>R1-2310240</w:t>
              </w:r>
            </w:hyperlink>
          </w:p>
        </w:tc>
        <w:tc>
          <w:tcPr>
            <w:tcW w:w="4921" w:type="dxa"/>
            <w:tcMar>
              <w:top w:w="0" w:type="dxa"/>
              <w:left w:w="70" w:type="dxa"/>
              <w:bottom w:w="0" w:type="dxa"/>
              <w:right w:w="70" w:type="dxa"/>
            </w:tcMar>
          </w:tcPr>
          <w:p w14:paraId="6BF26A71" w14:textId="20947F89" w:rsidR="00A849FB" w:rsidRPr="00C46D3C" w:rsidRDefault="00A849FB" w:rsidP="00A849FB">
            <w:pPr>
              <w:jc w:val="left"/>
              <w:rPr>
                <w:lang w:val="en-US" w:eastAsia="sv-SE"/>
              </w:rPr>
            </w:pPr>
            <w:r w:rsidRPr="00C46D3C">
              <w:rPr>
                <w:lang w:val="en-US"/>
              </w:rPr>
              <w:t>On further complexity reduction of NR UE</w:t>
            </w:r>
          </w:p>
        </w:tc>
        <w:tc>
          <w:tcPr>
            <w:tcW w:w="2551" w:type="dxa"/>
            <w:tcMar>
              <w:top w:w="0" w:type="dxa"/>
              <w:left w:w="70" w:type="dxa"/>
              <w:bottom w:w="0" w:type="dxa"/>
              <w:right w:w="70" w:type="dxa"/>
            </w:tcMar>
          </w:tcPr>
          <w:p w14:paraId="4DEA512F" w14:textId="60EE52E3" w:rsidR="00A849FB" w:rsidRPr="00C46D3C" w:rsidRDefault="00A849FB" w:rsidP="00A849FB">
            <w:pPr>
              <w:jc w:val="left"/>
              <w:rPr>
                <w:lang w:val="en-US" w:eastAsia="sv-SE"/>
              </w:rPr>
            </w:pPr>
            <w:r w:rsidRPr="00C46D3C">
              <w:rPr>
                <w:lang w:val="en-US"/>
              </w:rPr>
              <w:t>Nordic Semiconductor ASA</w:t>
            </w:r>
          </w:p>
        </w:tc>
      </w:tr>
      <w:tr w:rsidR="00A849FB" w:rsidRPr="00C46D3C" w14:paraId="567D5248" w14:textId="77777777">
        <w:trPr>
          <w:trHeight w:val="450"/>
        </w:trPr>
        <w:tc>
          <w:tcPr>
            <w:tcW w:w="704" w:type="dxa"/>
            <w:shd w:val="clear" w:color="auto" w:fill="FFFFFF"/>
            <w:tcMar>
              <w:top w:w="0" w:type="dxa"/>
              <w:left w:w="70" w:type="dxa"/>
              <w:bottom w:w="0" w:type="dxa"/>
              <w:right w:w="70" w:type="dxa"/>
            </w:tcMar>
          </w:tcPr>
          <w:p w14:paraId="7F4D4C93" w14:textId="2E172EDA" w:rsidR="00A849FB" w:rsidRPr="00C46D3C" w:rsidRDefault="00A849FB" w:rsidP="00A849FB">
            <w:pPr>
              <w:jc w:val="left"/>
              <w:rPr>
                <w:lang w:val="en-US"/>
              </w:rPr>
            </w:pPr>
            <w:r w:rsidRPr="00C46D3C">
              <w:rPr>
                <w:color w:val="000000"/>
                <w:lang w:val="en-US"/>
              </w:rPr>
              <w:t>[29]</w:t>
            </w:r>
          </w:p>
        </w:tc>
        <w:tc>
          <w:tcPr>
            <w:tcW w:w="1456" w:type="dxa"/>
            <w:tcMar>
              <w:top w:w="0" w:type="dxa"/>
              <w:left w:w="70" w:type="dxa"/>
              <w:bottom w:w="0" w:type="dxa"/>
              <w:right w:w="70" w:type="dxa"/>
            </w:tcMar>
          </w:tcPr>
          <w:p w14:paraId="537F8CFA" w14:textId="58373FB4" w:rsidR="00A849FB" w:rsidRPr="00C46D3C" w:rsidRDefault="00021788" w:rsidP="00A849FB">
            <w:pPr>
              <w:jc w:val="left"/>
              <w:rPr>
                <w:rStyle w:val="Hyperlink"/>
                <w:color w:val="0000FF"/>
                <w:lang w:val="en-US" w:eastAsia="sv-SE"/>
              </w:rPr>
            </w:pPr>
            <w:hyperlink r:id="rId43" w:history="1">
              <w:r w:rsidR="00A849FB" w:rsidRPr="00C46D3C">
                <w:rPr>
                  <w:rStyle w:val="Hyperlink"/>
                  <w:color w:val="0000FF"/>
                  <w:lang w:val="en-US"/>
                </w:rPr>
                <w:t>R1-2304262</w:t>
              </w:r>
            </w:hyperlink>
          </w:p>
        </w:tc>
        <w:tc>
          <w:tcPr>
            <w:tcW w:w="4921" w:type="dxa"/>
            <w:tcMar>
              <w:top w:w="0" w:type="dxa"/>
              <w:left w:w="70" w:type="dxa"/>
              <w:bottom w:w="0" w:type="dxa"/>
              <w:right w:w="70" w:type="dxa"/>
            </w:tcMar>
          </w:tcPr>
          <w:p w14:paraId="5F502A1C" w14:textId="71CDEF91" w:rsidR="00A849FB" w:rsidRPr="00C46D3C" w:rsidRDefault="00A849FB" w:rsidP="00A849FB">
            <w:pPr>
              <w:jc w:val="left"/>
              <w:rPr>
                <w:lang w:val="en-US"/>
              </w:rPr>
            </w:pPr>
            <w:r w:rsidRPr="00C46D3C">
              <w:rPr>
                <w:lang w:val="en-US"/>
              </w:rPr>
              <w:t>LS on Msg4 PDSCH transmission to Rel-18 eRedCap UEs</w:t>
            </w:r>
          </w:p>
        </w:tc>
        <w:tc>
          <w:tcPr>
            <w:tcW w:w="2551" w:type="dxa"/>
            <w:tcMar>
              <w:top w:w="0" w:type="dxa"/>
              <w:left w:w="70" w:type="dxa"/>
              <w:bottom w:w="0" w:type="dxa"/>
              <w:right w:w="70" w:type="dxa"/>
            </w:tcMar>
          </w:tcPr>
          <w:p w14:paraId="216C6577" w14:textId="504FE7BB" w:rsidR="00A849FB" w:rsidRPr="00C46D3C" w:rsidRDefault="00A849FB" w:rsidP="00A849FB">
            <w:pPr>
              <w:jc w:val="left"/>
              <w:rPr>
                <w:lang w:val="en-US"/>
              </w:rPr>
            </w:pPr>
            <w:r w:rsidRPr="00C46D3C">
              <w:rPr>
                <w:lang w:val="en-US"/>
              </w:rPr>
              <w:t>RAN1, Ericsson</w:t>
            </w:r>
          </w:p>
        </w:tc>
      </w:tr>
      <w:tr w:rsidR="00A849FB" w:rsidRPr="00C46D3C" w14:paraId="286F3DCA" w14:textId="77777777">
        <w:trPr>
          <w:trHeight w:val="450"/>
        </w:trPr>
        <w:tc>
          <w:tcPr>
            <w:tcW w:w="704" w:type="dxa"/>
            <w:shd w:val="clear" w:color="auto" w:fill="FFFFFF"/>
            <w:tcMar>
              <w:top w:w="0" w:type="dxa"/>
              <w:left w:w="70" w:type="dxa"/>
              <w:bottom w:w="0" w:type="dxa"/>
              <w:right w:w="70" w:type="dxa"/>
            </w:tcMar>
          </w:tcPr>
          <w:p w14:paraId="2DEEB69B" w14:textId="7002F87C" w:rsidR="00A849FB" w:rsidRPr="00C46D3C" w:rsidRDefault="00A849FB" w:rsidP="00A849FB">
            <w:pPr>
              <w:jc w:val="left"/>
              <w:rPr>
                <w:color w:val="000000"/>
                <w:lang w:val="en-US"/>
              </w:rPr>
            </w:pPr>
            <w:r w:rsidRPr="00C46D3C">
              <w:rPr>
                <w:color w:val="000000"/>
                <w:lang w:val="en-US"/>
              </w:rPr>
              <w:t>[30]</w:t>
            </w:r>
          </w:p>
        </w:tc>
        <w:tc>
          <w:tcPr>
            <w:tcW w:w="1456" w:type="dxa"/>
            <w:tcMar>
              <w:top w:w="0" w:type="dxa"/>
              <w:left w:w="70" w:type="dxa"/>
              <w:bottom w:w="0" w:type="dxa"/>
              <w:right w:w="70" w:type="dxa"/>
            </w:tcMar>
          </w:tcPr>
          <w:p w14:paraId="39E0232A" w14:textId="51901C9E" w:rsidR="00A849FB" w:rsidRPr="00C46D3C" w:rsidRDefault="00021788" w:rsidP="00A849FB">
            <w:pPr>
              <w:jc w:val="left"/>
              <w:rPr>
                <w:lang w:val="en-US"/>
              </w:rPr>
            </w:pPr>
            <w:hyperlink r:id="rId44" w:history="1">
              <w:r w:rsidR="00A849FB" w:rsidRPr="00C46D3C">
                <w:rPr>
                  <w:rStyle w:val="Hyperlink"/>
                  <w:color w:val="0000FF"/>
                  <w:lang w:val="en-US"/>
                </w:rPr>
                <w:t>R1-2308830</w:t>
              </w:r>
            </w:hyperlink>
          </w:p>
        </w:tc>
        <w:tc>
          <w:tcPr>
            <w:tcW w:w="4921" w:type="dxa"/>
            <w:tcMar>
              <w:top w:w="0" w:type="dxa"/>
              <w:left w:w="70" w:type="dxa"/>
              <w:bottom w:w="0" w:type="dxa"/>
              <w:right w:w="70" w:type="dxa"/>
            </w:tcMar>
          </w:tcPr>
          <w:p w14:paraId="66B1C757" w14:textId="3992762A" w:rsidR="00A849FB" w:rsidRPr="00C46D3C" w:rsidRDefault="00A849FB" w:rsidP="00A849FB">
            <w:pPr>
              <w:jc w:val="left"/>
              <w:rPr>
                <w:lang w:val="en-US"/>
              </w:rPr>
            </w:pPr>
            <w:r w:rsidRPr="00C46D3C">
              <w:rPr>
                <w:lang w:val="en-US"/>
              </w:rPr>
              <w:t>Reply LS to RAN1 on Msg4 PDSCH transmission to Rel-18 eRedCap UEs</w:t>
            </w:r>
          </w:p>
        </w:tc>
        <w:tc>
          <w:tcPr>
            <w:tcW w:w="2551" w:type="dxa"/>
            <w:tcMar>
              <w:top w:w="0" w:type="dxa"/>
              <w:left w:w="70" w:type="dxa"/>
              <w:bottom w:w="0" w:type="dxa"/>
              <w:right w:w="70" w:type="dxa"/>
            </w:tcMar>
          </w:tcPr>
          <w:p w14:paraId="4D394094" w14:textId="26DF106C" w:rsidR="00A849FB" w:rsidRPr="00C46D3C" w:rsidRDefault="00A849FB" w:rsidP="00A849FB">
            <w:pPr>
              <w:jc w:val="left"/>
              <w:rPr>
                <w:lang w:val="en-US"/>
              </w:rPr>
            </w:pPr>
            <w:r w:rsidRPr="00C46D3C">
              <w:rPr>
                <w:lang w:val="en-US"/>
              </w:rPr>
              <w:t>RAN2, Vivo</w:t>
            </w:r>
          </w:p>
        </w:tc>
      </w:tr>
      <w:tr w:rsidR="00A849FB" w:rsidRPr="00C46D3C" w14:paraId="04D43B0B" w14:textId="77777777">
        <w:trPr>
          <w:trHeight w:val="450"/>
        </w:trPr>
        <w:tc>
          <w:tcPr>
            <w:tcW w:w="704" w:type="dxa"/>
            <w:shd w:val="clear" w:color="auto" w:fill="FFFFFF"/>
            <w:tcMar>
              <w:top w:w="0" w:type="dxa"/>
              <w:left w:w="70" w:type="dxa"/>
              <w:bottom w:w="0" w:type="dxa"/>
              <w:right w:w="70" w:type="dxa"/>
            </w:tcMar>
          </w:tcPr>
          <w:p w14:paraId="4E244C3C" w14:textId="6336D580" w:rsidR="00A849FB" w:rsidRPr="00C46D3C" w:rsidRDefault="00A849FB" w:rsidP="00A849FB">
            <w:pPr>
              <w:jc w:val="left"/>
              <w:rPr>
                <w:color w:val="000000"/>
                <w:lang w:val="en-US"/>
              </w:rPr>
            </w:pPr>
            <w:r w:rsidRPr="00C46D3C">
              <w:rPr>
                <w:color w:val="000000"/>
                <w:lang w:val="en-US"/>
              </w:rPr>
              <w:t>[31]</w:t>
            </w:r>
          </w:p>
        </w:tc>
        <w:tc>
          <w:tcPr>
            <w:tcW w:w="1456" w:type="dxa"/>
            <w:tcMar>
              <w:top w:w="0" w:type="dxa"/>
              <w:left w:w="70" w:type="dxa"/>
              <w:bottom w:w="0" w:type="dxa"/>
              <w:right w:w="70" w:type="dxa"/>
            </w:tcMar>
          </w:tcPr>
          <w:p w14:paraId="618D6FAA" w14:textId="07BBAC6C" w:rsidR="00A849FB" w:rsidRPr="00C46D3C" w:rsidRDefault="00021788" w:rsidP="00A849FB">
            <w:pPr>
              <w:jc w:val="left"/>
              <w:rPr>
                <w:lang w:val="en-US"/>
              </w:rPr>
            </w:pPr>
            <w:hyperlink r:id="rId45" w:history="1">
              <w:r w:rsidR="00A849FB" w:rsidRPr="00C46D3C">
                <w:rPr>
                  <w:rStyle w:val="Hyperlink"/>
                  <w:color w:val="0000FF"/>
                  <w:lang w:val="en-US"/>
                </w:rPr>
                <w:t>TS 38.213 V18.0.0</w:t>
              </w:r>
            </w:hyperlink>
          </w:p>
        </w:tc>
        <w:tc>
          <w:tcPr>
            <w:tcW w:w="4921" w:type="dxa"/>
            <w:tcMar>
              <w:top w:w="0" w:type="dxa"/>
              <w:left w:w="70" w:type="dxa"/>
              <w:bottom w:w="0" w:type="dxa"/>
              <w:right w:w="70" w:type="dxa"/>
            </w:tcMar>
          </w:tcPr>
          <w:p w14:paraId="0A01ACBF" w14:textId="3206E39C" w:rsidR="00A849FB" w:rsidRPr="00C46D3C" w:rsidRDefault="00A849FB" w:rsidP="00A849FB">
            <w:pPr>
              <w:jc w:val="left"/>
              <w:rPr>
                <w:lang w:val="en-US"/>
              </w:rPr>
            </w:pPr>
            <w:r w:rsidRPr="00C46D3C">
              <w:rPr>
                <w:lang w:val="en-US"/>
              </w:rPr>
              <w:t>NR; Physical layer procedures for control (Release 18)</w:t>
            </w:r>
          </w:p>
        </w:tc>
        <w:tc>
          <w:tcPr>
            <w:tcW w:w="2551" w:type="dxa"/>
            <w:tcMar>
              <w:top w:w="0" w:type="dxa"/>
              <w:left w:w="70" w:type="dxa"/>
              <w:bottom w:w="0" w:type="dxa"/>
              <w:right w:w="70" w:type="dxa"/>
            </w:tcMar>
          </w:tcPr>
          <w:p w14:paraId="7D4CC2A5" w14:textId="10DF2C09" w:rsidR="00A849FB" w:rsidRPr="00C46D3C" w:rsidRDefault="00A849FB" w:rsidP="00A849FB">
            <w:pPr>
              <w:jc w:val="left"/>
              <w:rPr>
                <w:lang w:val="en-US"/>
              </w:rPr>
            </w:pPr>
            <w:r w:rsidRPr="00C46D3C">
              <w:rPr>
                <w:lang w:val="en-US"/>
              </w:rPr>
              <w:t>3GPP</w:t>
            </w:r>
          </w:p>
        </w:tc>
      </w:tr>
      <w:tr w:rsidR="00A849FB" w:rsidRPr="00C46D3C" w14:paraId="1014C5EE" w14:textId="77777777">
        <w:trPr>
          <w:trHeight w:val="450"/>
        </w:trPr>
        <w:tc>
          <w:tcPr>
            <w:tcW w:w="704" w:type="dxa"/>
            <w:shd w:val="clear" w:color="auto" w:fill="FFFFFF"/>
            <w:tcMar>
              <w:top w:w="0" w:type="dxa"/>
              <w:left w:w="70" w:type="dxa"/>
              <w:bottom w:w="0" w:type="dxa"/>
              <w:right w:w="70" w:type="dxa"/>
            </w:tcMar>
          </w:tcPr>
          <w:p w14:paraId="43A98BB8" w14:textId="5A6588B5" w:rsidR="00A849FB" w:rsidRPr="00C46D3C" w:rsidRDefault="00A849FB" w:rsidP="00A849FB">
            <w:pPr>
              <w:jc w:val="left"/>
              <w:rPr>
                <w:color w:val="000000"/>
                <w:lang w:val="en-US"/>
              </w:rPr>
            </w:pPr>
            <w:r w:rsidRPr="00C46D3C">
              <w:rPr>
                <w:color w:val="000000"/>
                <w:lang w:val="en-US"/>
              </w:rPr>
              <w:t>[32]</w:t>
            </w:r>
          </w:p>
        </w:tc>
        <w:tc>
          <w:tcPr>
            <w:tcW w:w="1456" w:type="dxa"/>
            <w:tcMar>
              <w:top w:w="0" w:type="dxa"/>
              <w:left w:w="70" w:type="dxa"/>
              <w:bottom w:w="0" w:type="dxa"/>
              <w:right w:w="70" w:type="dxa"/>
            </w:tcMar>
          </w:tcPr>
          <w:p w14:paraId="5A61EE9B" w14:textId="4EAAB6CC" w:rsidR="00A849FB" w:rsidRPr="00C46D3C" w:rsidRDefault="00021788" w:rsidP="00A849FB">
            <w:pPr>
              <w:jc w:val="left"/>
              <w:rPr>
                <w:lang w:val="en-US"/>
              </w:rPr>
            </w:pPr>
            <w:hyperlink r:id="rId46" w:history="1">
              <w:r w:rsidR="00A849FB" w:rsidRPr="00C46D3C">
                <w:rPr>
                  <w:rStyle w:val="Hyperlink"/>
                  <w:color w:val="0000FF"/>
                  <w:lang w:val="en-US"/>
                </w:rPr>
                <w:t>TS 38.214 V18.0.0</w:t>
              </w:r>
            </w:hyperlink>
          </w:p>
        </w:tc>
        <w:tc>
          <w:tcPr>
            <w:tcW w:w="4921" w:type="dxa"/>
            <w:tcMar>
              <w:top w:w="0" w:type="dxa"/>
              <w:left w:w="70" w:type="dxa"/>
              <w:bottom w:w="0" w:type="dxa"/>
              <w:right w:w="70" w:type="dxa"/>
            </w:tcMar>
          </w:tcPr>
          <w:p w14:paraId="7A0B8533" w14:textId="00C1B227" w:rsidR="00A849FB" w:rsidRPr="00C46D3C" w:rsidRDefault="00A849FB" w:rsidP="00A849FB">
            <w:pPr>
              <w:jc w:val="left"/>
              <w:rPr>
                <w:lang w:val="en-US"/>
              </w:rPr>
            </w:pPr>
            <w:r w:rsidRPr="00C46D3C">
              <w:rPr>
                <w:lang w:val="en-US"/>
              </w:rPr>
              <w:t>NR; Physical layer procedures for data (Release 18)</w:t>
            </w:r>
          </w:p>
        </w:tc>
        <w:tc>
          <w:tcPr>
            <w:tcW w:w="2551" w:type="dxa"/>
            <w:tcMar>
              <w:top w:w="0" w:type="dxa"/>
              <w:left w:w="70" w:type="dxa"/>
              <w:bottom w:w="0" w:type="dxa"/>
              <w:right w:w="70" w:type="dxa"/>
            </w:tcMar>
          </w:tcPr>
          <w:p w14:paraId="2701EE04" w14:textId="19981A62" w:rsidR="00A849FB" w:rsidRPr="00C46D3C" w:rsidRDefault="00A849FB" w:rsidP="00A849FB">
            <w:pPr>
              <w:jc w:val="left"/>
              <w:rPr>
                <w:lang w:val="en-US"/>
              </w:rPr>
            </w:pPr>
            <w:r w:rsidRPr="00C46D3C">
              <w:rPr>
                <w:lang w:val="en-US"/>
              </w:rPr>
              <w:t>3GPP</w:t>
            </w:r>
          </w:p>
        </w:tc>
      </w:tr>
      <w:tr w:rsidR="00A849FB" w:rsidRPr="00C46D3C" w14:paraId="56A08671" w14:textId="77777777">
        <w:trPr>
          <w:trHeight w:val="450"/>
        </w:trPr>
        <w:tc>
          <w:tcPr>
            <w:tcW w:w="704" w:type="dxa"/>
            <w:shd w:val="clear" w:color="auto" w:fill="FFFFFF"/>
            <w:tcMar>
              <w:top w:w="0" w:type="dxa"/>
              <w:left w:w="70" w:type="dxa"/>
              <w:bottom w:w="0" w:type="dxa"/>
              <w:right w:w="70" w:type="dxa"/>
            </w:tcMar>
          </w:tcPr>
          <w:p w14:paraId="0E917881" w14:textId="4F239890" w:rsidR="00A849FB" w:rsidRPr="00C46D3C" w:rsidRDefault="00A849FB" w:rsidP="00A849FB">
            <w:pPr>
              <w:jc w:val="left"/>
              <w:rPr>
                <w:color w:val="000000"/>
                <w:lang w:val="en-US"/>
              </w:rPr>
            </w:pPr>
            <w:r w:rsidRPr="00C46D3C">
              <w:rPr>
                <w:color w:val="000000"/>
                <w:lang w:val="en-US"/>
              </w:rPr>
              <w:t>[33]</w:t>
            </w:r>
          </w:p>
        </w:tc>
        <w:tc>
          <w:tcPr>
            <w:tcW w:w="1456" w:type="dxa"/>
            <w:tcMar>
              <w:top w:w="0" w:type="dxa"/>
              <w:left w:w="70" w:type="dxa"/>
              <w:bottom w:w="0" w:type="dxa"/>
              <w:right w:w="70" w:type="dxa"/>
            </w:tcMar>
          </w:tcPr>
          <w:p w14:paraId="7DC89AF1" w14:textId="635E0B7F" w:rsidR="00A849FB" w:rsidRPr="00C46D3C" w:rsidRDefault="00021788" w:rsidP="00A849FB">
            <w:pPr>
              <w:jc w:val="left"/>
              <w:rPr>
                <w:lang w:val="en-US"/>
              </w:rPr>
            </w:pPr>
            <w:hyperlink r:id="rId47" w:history="1">
              <w:r w:rsidR="00A849FB" w:rsidRPr="00C46D3C">
                <w:rPr>
                  <w:rStyle w:val="Hyperlink"/>
                  <w:color w:val="0000FF"/>
                  <w:lang w:val="en-US"/>
                </w:rPr>
                <w:t>TR 38.822 V17.1.0</w:t>
              </w:r>
            </w:hyperlink>
          </w:p>
        </w:tc>
        <w:tc>
          <w:tcPr>
            <w:tcW w:w="4921" w:type="dxa"/>
            <w:tcMar>
              <w:top w:w="0" w:type="dxa"/>
              <w:left w:w="70" w:type="dxa"/>
              <w:bottom w:w="0" w:type="dxa"/>
              <w:right w:w="70" w:type="dxa"/>
            </w:tcMar>
          </w:tcPr>
          <w:p w14:paraId="13ED0498" w14:textId="5AF4538A" w:rsidR="00A849FB" w:rsidRPr="00C46D3C" w:rsidRDefault="00A849FB" w:rsidP="00A849FB">
            <w:pPr>
              <w:jc w:val="left"/>
              <w:rPr>
                <w:lang w:val="en-US"/>
              </w:rPr>
            </w:pPr>
            <w:r w:rsidRPr="00C46D3C">
              <w:rPr>
                <w:lang w:val="en-US"/>
              </w:rPr>
              <w:t>NR; User Equipment (UE) feature list (Release 17)</w:t>
            </w:r>
          </w:p>
        </w:tc>
        <w:tc>
          <w:tcPr>
            <w:tcW w:w="2551" w:type="dxa"/>
            <w:tcMar>
              <w:top w:w="0" w:type="dxa"/>
              <w:left w:w="70" w:type="dxa"/>
              <w:bottom w:w="0" w:type="dxa"/>
              <w:right w:w="70" w:type="dxa"/>
            </w:tcMar>
          </w:tcPr>
          <w:p w14:paraId="06D5E435" w14:textId="2BE4B155" w:rsidR="00A849FB" w:rsidRPr="00C46D3C" w:rsidRDefault="00A849FB" w:rsidP="00A849FB">
            <w:pPr>
              <w:jc w:val="left"/>
              <w:rPr>
                <w:lang w:val="en-US"/>
              </w:rPr>
            </w:pPr>
            <w:r w:rsidRPr="00C46D3C">
              <w:rPr>
                <w:lang w:val="en-US"/>
              </w:rPr>
              <w:t>3GPP</w:t>
            </w:r>
          </w:p>
        </w:tc>
      </w:tr>
    </w:tbl>
    <w:p w14:paraId="2CB62C74" w14:textId="77777777" w:rsidR="001A20EC" w:rsidRPr="00C46D3C" w:rsidRDefault="001A20EC">
      <w:pPr>
        <w:rPr>
          <w:lang w:val="en-US"/>
        </w:rPr>
      </w:pPr>
    </w:p>
    <w:sectPr w:rsidR="001A20EC" w:rsidRPr="00C46D3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D0555" w14:textId="77777777" w:rsidR="00647936" w:rsidRDefault="00647936">
      <w:pPr>
        <w:spacing w:line="240" w:lineRule="auto"/>
      </w:pPr>
      <w:r>
        <w:separator/>
      </w:r>
    </w:p>
  </w:endnote>
  <w:endnote w:type="continuationSeparator" w:id="0">
    <w:p w14:paraId="6C4F65DF" w14:textId="77777777" w:rsidR="00647936" w:rsidRDefault="00647936">
      <w:pPr>
        <w:spacing w:line="240" w:lineRule="auto"/>
      </w:pPr>
      <w:r>
        <w:continuationSeparator/>
      </w:r>
    </w:p>
  </w:endnote>
  <w:endnote w:type="continuationNotice" w:id="1">
    <w:p w14:paraId="5E45E38F" w14:textId="77777777" w:rsidR="00647936" w:rsidRDefault="006479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Ericsson Hilda">
    <w:altName w:val="Calibri"/>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SimSu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23E1B" w14:textId="77777777" w:rsidR="00647936" w:rsidRDefault="00647936">
      <w:pPr>
        <w:spacing w:after="0"/>
      </w:pPr>
      <w:r>
        <w:separator/>
      </w:r>
    </w:p>
  </w:footnote>
  <w:footnote w:type="continuationSeparator" w:id="0">
    <w:p w14:paraId="0E1AFFE9" w14:textId="77777777" w:rsidR="00647936" w:rsidRDefault="00647936">
      <w:pPr>
        <w:spacing w:after="0"/>
      </w:pPr>
      <w:r>
        <w:continuationSeparator/>
      </w:r>
    </w:p>
  </w:footnote>
  <w:footnote w:type="continuationNotice" w:id="1">
    <w:p w14:paraId="4E2D609B" w14:textId="77777777" w:rsidR="00647936" w:rsidRDefault="0064793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B45C139"/>
    <w:multiLevelType w:val="singleLevel"/>
    <w:tmpl w:val="9B45C139"/>
    <w:lvl w:ilvl="0">
      <w:start w:val="1"/>
      <w:numFmt w:val="decimal"/>
      <w:suff w:val="space"/>
      <w:lvlText w:val="%1."/>
      <w:lvlJc w:val="left"/>
    </w:lvl>
  </w:abstractNum>
  <w:abstractNum w:abstractNumId="1" w15:restartNumberingAfterBreak="0">
    <w:nsid w:val="F73A685E"/>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19E3D8B"/>
    <w:multiLevelType w:val="multilevel"/>
    <w:tmpl w:val="019E3D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02B57EC6"/>
    <w:multiLevelType w:val="hybridMultilevel"/>
    <w:tmpl w:val="881E6B3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88D3481"/>
    <w:multiLevelType w:val="multilevel"/>
    <w:tmpl w:val="0C7751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C7751A5"/>
    <w:multiLevelType w:val="multilevel"/>
    <w:tmpl w:val="0C7751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DA761C8"/>
    <w:multiLevelType w:val="hybridMultilevel"/>
    <w:tmpl w:val="E3A8456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1198352B"/>
    <w:multiLevelType w:val="hybridMultilevel"/>
    <w:tmpl w:val="5F26A31E"/>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30A112A"/>
    <w:multiLevelType w:val="hybridMultilevel"/>
    <w:tmpl w:val="43DCCE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180362E8"/>
    <w:multiLevelType w:val="hybridMultilevel"/>
    <w:tmpl w:val="D66C96F4"/>
    <w:lvl w:ilvl="0" w:tplc="2EB8AE22">
      <w:start w:val="1"/>
      <w:numFmt w:val="bullet"/>
      <w:lvlText w:val=""/>
      <w:lvlJc w:val="left"/>
      <w:pPr>
        <w:ind w:left="360" w:hanging="360"/>
      </w:pPr>
      <w:rPr>
        <w:rFonts w:ascii="Wingdings" w:eastAsia="SimSu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B13588E"/>
    <w:multiLevelType w:val="multilevel"/>
    <w:tmpl w:val="1B1358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79A0BB5"/>
    <w:multiLevelType w:val="hybridMultilevel"/>
    <w:tmpl w:val="84CCFC3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960092F"/>
    <w:multiLevelType w:val="multilevel"/>
    <w:tmpl w:val="296009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2C8C2675"/>
    <w:multiLevelType w:val="hybridMultilevel"/>
    <w:tmpl w:val="CF12923E"/>
    <w:lvl w:ilvl="0" w:tplc="200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2E2A2BDE"/>
    <w:multiLevelType w:val="multilevel"/>
    <w:tmpl w:val="2E2A2B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3D40831"/>
    <w:multiLevelType w:val="multilevel"/>
    <w:tmpl w:val="33D408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5A37CBA"/>
    <w:multiLevelType w:val="hybridMultilevel"/>
    <w:tmpl w:val="5AD89CA6"/>
    <w:lvl w:ilvl="0" w:tplc="200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9DE38E7"/>
    <w:multiLevelType w:val="multilevel"/>
    <w:tmpl w:val="39DE38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3B0450A0"/>
    <w:multiLevelType w:val="multilevel"/>
    <w:tmpl w:val="3B0450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3B294359"/>
    <w:multiLevelType w:val="multilevel"/>
    <w:tmpl w:val="3B2943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1E53E41"/>
    <w:multiLevelType w:val="hybridMultilevel"/>
    <w:tmpl w:val="0046F69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44302376"/>
    <w:multiLevelType w:val="multilevel"/>
    <w:tmpl w:val="443023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6BF5350"/>
    <w:multiLevelType w:val="hybridMultilevel"/>
    <w:tmpl w:val="0C1C0F70"/>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B4431CF"/>
    <w:multiLevelType w:val="hybridMultilevel"/>
    <w:tmpl w:val="43269F6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1" w15:restartNumberingAfterBreak="0">
    <w:nsid w:val="50174A58"/>
    <w:multiLevelType w:val="multilevel"/>
    <w:tmpl w:val="50174A5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3" w15:restartNumberingAfterBreak="0">
    <w:nsid w:val="55166CFA"/>
    <w:multiLevelType w:val="hybridMultilevel"/>
    <w:tmpl w:val="F838312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4"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F1E5754"/>
    <w:multiLevelType w:val="multilevel"/>
    <w:tmpl w:val="5F1E57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49" w15:restartNumberingAfterBreak="0">
    <w:nsid w:val="72A03CEA"/>
    <w:multiLevelType w:val="multilevel"/>
    <w:tmpl w:val="72A03CEA"/>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748F52EE"/>
    <w:multiLevelType w:val="multilevel"/>
    <w:tmpl w:val="748F52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1092429001">
    <w:abstractNumId w:val="18"/>
  </w:num>
  <w:num w:numId="2" w16cid:durableId="350230557">
    <w:abstractNumId w:val="3"/>
  </w:num>
  <w:num w:numId="3" w16cid:durableId="205260682">
    <w:abstractNumId w:val="2"/>
  </w:num>
  <w:num w:numId="4" w16cid:durableId="84498306">
    <w:abstractNumId w:val="22"/>
  </w:num>
  <w:num w:numId="5" w16cid:durableId="1381706751">
    <w:abstractNumId w:val="32"/>
    <w:lvlOverride w:ilvl="0">
      <w:startOverride w:val="1"/>
    </w:lvlOverride>
  </w:num>
  <w:num w:numId="6" w16cid:durableId="1013073635">
    <w:abstractNumId w:val="33"/>
  </w:num>
  <w:num w:numId="7" w16cid:durableId="326786240">
    <w:abstractNumId w:val="42"/>
  </w:num>
  <w:num w:numId="8" w16cid:durableId="239146881">
    <w:abstractNumId w:val="48"/>
  </w:num>
  <w:num w:numId="9" w16cid:durableId="884752344">
    <w:abstractNumId w:val="8"/>
  </w:num>
  <w:num w:numId="10" w16cid:durableId="400296385">
    <w:abstractNumId w:val="52"/>
  </w:num>
  <w:num w:numId="11" w16cid:durableId="691492775">
    <w:abstractNumId w:val="44"/>
  </w:num>
  <w:num w:numId="12" w16cid:durableId="734818408">
    <w:abstractNumId w:val="27"/>
  </w:num>
  <w:num w:numId="13" w16cid:durableId="2115593722">
    <w:abstractNumId w:val="26"/>
  </w:num>
  <w:num w:numId="14" w16cid:durableId="2090737208">
    <w:abstractNumId w:val="19"/>
  </w:num>
  <w:num w:numId="15" w16cid:durableId="1588490659">
    <w:abstractNumId w:val="46"/>
  </w:num>
  <w:num w:numId="16" w16cid:durableId="423187238">
    <w:abstractNumId w:val="5"/>
  </w:num>
  <w:num w:numId="17" w16cid:durableId="1545486271">
    <w:abstractNumId w:val="20"/>
  </w:num>
  <w:num w:numId="18" w16cid:durableId="1926651292">
    <w:abstractNumId w:val="17"/>
  </w:num>
  <w:num w:numId="19" w16cid:durableId="2077043506">
    <w:abstractNumId w:val="39"/>
  </w:num>
  <w:num w:numId="20" w16cid:durableId="1559591128">
    <w:abstractNumId w:val="7"/>
  </w:num>
  <w:num w:numId="21" w16cid:durableId="454640424">
    <w:abstractNumId w:val="51"/>
  </w:num>
  <w:num w:numId="22" w16cid:durableId="2040858634">
    <w:abstractNumId w:val="4"/>
  </w:num>
  <w:num w:numId="23" w16cid:durableId="1700669115">
    <w:abstractNumId w:val="37"/>
  </w:num>
  <w:num w:numId="24" w16cid:durableId="1111246827">
    <w:abstractNumId w:val="41"/>
  </w:num>
  <w:num w:numId="25" w16cid:durableId="256594881">
    <w:abstractNumId w:val="45"/>
  </w:num>
  <w:num w:numId="26" w16cid:durableId="171533202">
    <w:abstractNumId w:val="25"/>
  </w:num>
  <w:num w:numId="27" w16cid:durableId="300616832">
    <w:abstractNumId w:val="0"/>
  </w:num>
  <w:num w:numId="28" w16cid:durableId="387917796">
    <w:abstractNumId w:val="23"/>
  </w:num>
  <w:num w:numId="29" w16cid:durableId="1694653680">
    <w:abstractNumId w:val="50"/>
  </w:num>
  <w:num w:numId="30" w16cid:durableId="382604373">
    <w:abstractNumId w:val="10"/>
  </w:num>
  <w:num w:numId="31" w16cid:durableId="1987078142">
    <w:abstractNumId w:val="49"/>
  </w:num>
  <w:num w:numId="32" w16cid:durableId="1725592664">
    <w:abstractNumId w:val="15"/>
  </w:num>
  <w:num w:numId="33" w16cid:durableId="198129567">
    <w:abstractNumId w:val="31"/>
  </w:num>
  <w:num w:numId="34" w16cid:durableId="1349793667">
    <w:abstractNumId w:val="34"/>
  </w:num>
  <w:num w:numId="35" w16cid:durableId="1062873994">
    <w:abstractNumId w:val="35"/>
  </w:num>
  <w:num w:numId="36" w16cid:durableId="73626891">
    <w:abstractNumId w:val="28"/>
  </w:num>
  <w:num w:numId="37" w16cid:durableId="453600272">
    <w:abstractNumId w:val="53"/>
  </w:num>
  <w:num w:numId="38" w16cid:durableId="586308255">
    <w:abstractNumId w:val="47"/>
  </w:num>
  <w:num w:numId="39" w16cid:durableId="639305524">
    <w:abstractNumId w:val="16"/>
  </w:num>
  <w:num w:numId="40" w16cid:durableId="1563171683">
    <w:abstractNumId w:val="40"/>
  </w:num>
  <w:num w:numId="41" w16cid:durableId="1677221450">
    <w:abstractNumId w:val="13"/>
  </w:num>
  <w:num w:numId="42" w16cid:durableId="1415130688">
    <w:abstractNumId w:val="6"/>
  </w:num>
  <w:num w:numId="43" w16cid:durableId="16005628">
    <w:abstractNumId w:val="21"/>
  </w:num>
  <w:num w:numId="44" w16cid:durableId="383868935">
    <w:abstractNumId w:val="36"/>
  </w:num>
  <w:num w:numId="45" w16cid:durableId="489639273">
    <w:abstractNumId w:val="24"/>
  </w:num>
  <w:num w:numId="46" w16cid:durableId="1131249079">
    <w:abstractNumId w:val="29"/>
  </w:num>
  <w:num w:numId="47" w16cid:durableId="1934127562">
    <w:abstractNumId w:val="12"/>
  </w:num>
  <w:num w:numId="48" w16cid:durableId="2076278145">
    <w:abstractNumId w:val="38"/>
  </w:num>
  <w:num w:numId="49" w16cid:durableId="195192560">
    <w:abstractNumId w:val="14"/>
  </w:num>
  <w:num w:numId="50" w16cid:durableId="2089108918">
    <w:abstractNumId w:val="30"/>
  </w:num>
  <w:num w:numId="51" w16cid:durableId="283274534">
    <w:abstractNumId w:val="43"/>
  </w:num>
  <w:num w:numId="52" w16cid:durableId="1917740315">
    <w:abstractNumId w:val="11"/>
  </w:num>
  <w:num w:numId="53" w16cid:durableId="918057421">
    <w:abstractNumId w:val="1"/>
  </w:num>
  <w:num w:numId="54" w16cid:durableId="374818891">
    <w:abstractNumId w:val="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doNotDisplayPageBoundaries/>
  <w:bordersDoNotSurroundHeader/>
  <w:bordersDoNotSurroundFooter/>
  <w:proofState w:spelling="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wUAzDLomCwAAAA="/>
    <w:docVar w:name="commondata" w:val="eyJoZGlkIjoiNzZkNmEzOWIzZThlYjhlNjIzNjMzYmYxMzlkOTA3ODY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598"/>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2F71"/>
    <w:rsid w:val="00003493"/>
    <w:rsid w:val="000035A3"/>
    <w:rsid w:val="000036E8"/>
    <w:rsid w:val="00003708"/>
    <w:rsid w:val="0000373C"/>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09C"/>
    <w:rsid w:val="000111A2"/>
    <w:rsid w:val="00011387"/>
    <w:rsid w:val="000113D0"/>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8BF"/>
    <w:rsid w:val="00020AA6"/>
    <w:rsid w:val="00020B28"/>
    <w:rsid w:val="00021169"/>
    <w:rsid w:val="00021248"/>
    <w:rsid w:val="0002126C"/>
    <w:rsid w:val="000212FA"/>
    <w:rsid w:val="00021788"/>
    <w:rsid w:val="00021ABE"/>
    <w:rsid w:val="00021D34"/>
    <w:rsid w:val="00021F26"/>
    <w:rsid w:val="000222C5"/>
    <w:rsid w:val="000222E7"/>
    <w:rsid w:val="000222EB"/>
    <w:rsid w:val="000224AA"/>
    <w:rsid w:val="000224B2"/>
    <w:rsid w:val="0002254B"/>
    <w:rsid w:val="000227AA"/>
    <w:rsid w:val="000227FD"/>
    <w:rsid w:val="0002294B"/>
    <w:rsid w:val="00022B62"/>
    <w:rsid w:val="00022C95"/>
    <w:rsid w:val="00022FA2"/>
    <w:rsid w:val="000231AD"/>
    <w:rsid w:val="00023224"/>
    <w:rsid w:val="0002347E"/>
    <w:rsid w:val="00023579"/>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3F1"/>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3055"/>
    <w:rsid w:val="00033534"/>
    <w:rsid w:val="00033561"/>
    <w:rsid w:val="000335C3"/>
    <w:rsid w:val="00033616"/>
    <w:rsid w:val="000336A9"/>
    <w:rsid w:val="00033CAE"/>
    <w:rsid w:val="00033E47"/>
    <w:rsid w:val="00033F4A"/>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51"/>
    <w:rsid w:val="00036235"/>
    <w:rsid w:val="0003659B"/>
    <w:rsid w:val="00036705"/>
    <w:rsid w:val="0003677E"/>
    <w:rsid w:val="000369F8"/>
    <w:rsid w:val="00036B60"/>
    <w:rsid w:val="00036BE5"/>
    <w:rsid w:val="00036E92"/>
    <w:rsid w:val="00036F97"/>
    <w:rsid w:val="00037376"/>
    <w:rsid w:val="00037567"/>
    <w:rsid w:val="00037670"/>
    <w:rsid w:val="00037904"/>
    <w:rsid w:val="00037C62"/>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C"/>
    <w:rsid w:val="00042FAE"/>
    <w:rsid w:val="00043140"/>
    <w:rsid w:val="000431A0"/>
    <w:rsid w:val="000432D7"/>
    <w:rsid w:val="0004330A"/>
    <w:rsid w:val="00043423"/>
    <w:rsid w:val="00043533"/>
    <w:rsid w:val="000436FD"/>
    <w:rsid w:val="0004391B"/>
    <w:rsid w:val="00043986"/>
    <w:rsid w:val="00043BCE"/>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632"/>
    <w:rsid w:val="00046663"/>
    <w:rsid w:val="00046742"/>
    <w:rsid w:val="00046898"/>
    <w:rsid w:val="00046961"/>
    <w:rsid w:val="00046C30"/>
    <w:rsid w:val="00046DA4"/>
    <w:rsid w:val="000470DF"/>
    <w:rsid w:val="00047317"/>
    <w:rsid w:val="000475CA"/>
    <w:rsid w:val="000478C8"/>
    <w:rsid w:val="0004798B"/>
    <w:rsid w:val="0004798F"/>
    <w:rsid w:val="00047BEB"/>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C02"/>
    <w:rsid w:val="00052C92"/>
    <w:rsid w:val="00052E4C"/>
    <w:rsid w:val="00052F03"/>
    <w:rsid w:val="00052F87"/>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C45"/>
    <w:rsid w:val="00055CA5"/>
    <w:rsid w:val="00056347"/>
    <w:rsid w:val="000566B2"/>
    <w:rsid w:val="00056CD4"/>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77D"/>
    <w:rsid w:val="00062B37"/>
    <w:rsid w:val="00062B88"/>
    <w:rsid w:val="00062B8F"/>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641"/>
    <w:rsid w:val="00065735"/>
    <w:rsid w:val="0006587B"/>
    <w:rsid w:val="00065C7E"/>
    <w:rsid w:val="00065E68"/>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AFC"/>
    <w:rsid w:val="00071B47"/>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928"/>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601"/>
    <w:rsid w:val="0007670D"/>
    <w:rsid w:val="000769EC"/>
    <w:rsid w:val="00076B78"/>
    <w:rsid w:val="00076D0D"/>
    <w:rsid w:val="00077045"/>
    <w:rsid w:val="00077172"/>
    <w:rsid w:val="000774D3"/>
    <w:rsid w:val="000774E5"/>
    <w:rsid w:val="00077651"/>
    <w:rsid w:val="00077721"/>
    <w:rsid w:val="000778E5"/>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3D5"/>
    <w:rsid w:val="00081445"/>
    <w:rsid w:val="00081554"/>
    <w:rsid w:val="0008156E"/>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4C"/>
    <w:rsid w:val="00082DBF"/>
    <w:rsid w:val="00082E40"/>
    <w:rsid w:val="00082F63"/>
    <w:rsid w:val="000830F5"/>
    <w:rsid w:val="000831F7"/>
    <w:rsid w:val="00083392"/>
    <w:rsid w:val="000834CD"/>
    <w:rsid w:val="00083543"/>
    <w:rsid w:val="00083574"/>
    <w:rsid w:val="000836BD"/>
    <w:rsid w:val="00083D06"/>
    <w:rsid w:val="00083D28"/>
    <w:rsid w:val="00083D6E"/>
    <w:rsid w:val="00083F5C"/>
    <w:rsid w:val="00083F94"/>
    <w:rsid w:val="00083FC9"/>
    <w:rsid w:val="00084287"/>
    <w:rsid w:val="0008439C"/>
    <w:rsid w:val="00084474"/>
    <w:rsid w:val="0008458C"/>
    <w:rsid w:val="000845BC"/>
    <w:rsid w:val="000845C4"/>
    <w:rsid w:val="00084B05"/>
    <w:rsid w:val="00084CDC"/>
    <w:rsid w:val="00084E9C"/>
    <w:rsid w:val="000850A5"/>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6B9"/>
    <w:rsid w:val="00097771"/>
    <w:rsid w:val="00097772"/>
    <w:rsid w:val="00097892"/>
    <w:rsid w:val="000978E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1B1"/>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B3E"/>
    <w:rsid w:val="000A3DEC"/>
    <w:rsid w:val="000A3EB3"/>
    <w:rsid w:val="000A3FD2"/>
    <w:rsid w:val="000A42BD"/>
    <w:rsid w:val="000A44D0"/>
    <w:rsid w:val="000A47AA"/>
    <w:rsid w:val="000A480E"/>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926"/>
    <w:rsid w:val="000B299B"/>
    <w:rsid w:val="000B29CE"/>
    <w:rsid w:val="000B329E"/>
    <w:rsid w:val="000B377E"/>
    <w:rsid w:val="000B39BC"/>
    <w:rsid w:val="000B3B00"/>
    <w:rsid w:val="000B3B85"/>
    <w:rsid w:val="000B3C3A"/>
    <w:rsid w:val="000B3C96"/>
    <w:rsid w:val="000B3E5F"/>
    <w:rsid w:val="000B40B5"/>
    <w:rsid w:val="000B413E"/>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B7"/>
    <w:rsid w:val="000B6AE6"/>
    <w:rsid w:val="000B6B23"/>
    <w:rsid w:val="000B6BBB"/>
    <w:rsid w:val="000B6C12"/>
    <w:rsid w:val="000B6DDE"/>
    <w:rsid w:val="000B711B"/>
    <w:rsid w:val="000B7304"/>
    <w:rsid w:val="000B73EE"/>
    <w:rsid w:val="000B747B"/>
    <w:rsid w:val="000B7517"/>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880"/>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C64"/>
    <w:rsid w:val="000C6CEC"/>
    <w:rsid w:val="000C6DDB"/>
    <w:rsid w:val="000C706B"/>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AF2"/>
    <w:rsid w:val="000E6BA8"/>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32"/>
    <w:rsid w:val="000F3B4F"/>
    <w:rsid w:val="000F3EAE"/>
    <w:rsid w:val="000F402C"/>
    <w:rsid w:val="000F414F"/>
    <w:rsid w:val="000F43F7"/>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640"/>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5F46"/>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E37"/>
    <w:rsid w:val="00107EDE"/>
    <w:rsid w:val="00107F5E"/>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19"/>
    <w:rsid w:val="0012023B"/>
    <w:rsid w:val="0012041E"/>
    <w:rsid w:val="001204CB"/>
    <w:rsid w:val="001205E8"/>
    <w:rsid w:val="00120747"/>
    <w:rsid w:val="00120871"/>
    <w:rsid w:val="00120953"/>
    <w:rsid w:val="001209EE"/>
    <w:rsid w:val="00120A28"/>
    <w:rsid w:val="00120EEB"/>
    <w:rsid w:val="001212CF"/>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1C0"/>
    <w:rsid w:val="0012427C"/>
    <w:rsid w:val="001242C0"/>
    <w:rsid w:val="00124392"/>
    <w:rsid w:val="0012470A"/>
    <w:rsid w:val="0012474D"/>
    <w:rsid w:val="0012476B"/>
    <w:rsid w:val="001247C7"/>
    <w:rsid w:val="001249B2"/>
    <w:rsid w:val="00124F53"/>
    <w:rsid w:val="00124FD0"/>
    <w:rsid w:val="00125284"/>
    <w:rsid w:val="00125459"/>
    <w:rsid w:val="00125463"/>
    <w:rsid w:val="00125480"/>
    <w:rsid w:val="00125621"/>
    <w:rsid w:val="00125887"/>
    <w:rsid w:val="001258B3"/>
    <w:rsid w:val="00125930"/>
    <w:rsid w:val="00125A07"/>
    <w:rsid w:val="00126202"/>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618"/>
    <w:rsid w:val="00132A3F"/>
    <w:rsid w:val="00132EC0"/>
    <w:rsid w:val="00132F98"/>
    <w:rsid w:val="00133153"/>
    <w:rsid w:val="0013321B"/>
    <w:rsid w:val="00133250"/>
    <w:rsid w:val="00133272"/>
    <w:rsid w:val="001333EC"/>
    <w:rsid w:val="0013371D"/>
    <w:rsid w:val="001337D6"/>
    <w:rsid w:val="00133BDE"/>
    <w:rsid w:val="00134272"/>
    <w:rsid w:val="001343BD"/>
    <w:rsid w:val="00134548"/>
    <w:rsid w:val="0013459B"/>
    <w:rsid w:val="001346E5"/>
    <w:rsid w:val="0013473F"/>
    <w:rsid w:val="00134778"/>
    <w:rsid w:val="001347B6"/>
    <w:rsid w:val="001348B5"/>
    <w:rsid w:val="00134CDB"/>
    <w:rsid w:val="00134DED"/>
    <w:rsid w:val="00134F36"/>
    <w:rsid w:val="00135145"/>
    <w:rsid w:val="00135196"/>
    <w:rsid w:val="0013523C"/>
    <w:rsid w:val="00135422"/>
    <w:rsid w:val="0013594D"/>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829"/>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61"/>
    <w:rsid w:val="001611BF"/>
    <w:rsid w:val="001612FC"/>
    <w:rsid w:val="00161B5A"/>
    <w:rsid w:val="00161C1B"/>
    <w:rsid w:val="00161C9C"/>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4BB5"/>
    <w:rsid w:val="001651B5"/>
    <w:rsid w:val="00165359"/>
    <w:rsid w:val="00165637"/>
    <w:rsid w:val="001658F7"/>
    <w:rsid w:val="00165B18"/>
    <w:rsid w:val="00165B52"/>
    <w:rsid w:val="00165BFF"/>
    <w:rsid w:val="00166130"/>
    <w:rsid w:val="00166150"/>
    <w:rsid w:val="00166259"/>
    <w:rsid w:val="001662EA"/>
    <w:rsid w:val="00166932"/>
    <w:rsid w:val="001669CF"/>
    <w:rsid w:val="00166A41"/>
    <w:rsid w:val="00166B0E"/>
    <w:rsid w:val="00166CA2"/>
    <w:rsid w:val="00166CCC"/>
    <w:rsid w:val="00166E41"/>
    <w:rsid w:val="00166E4F"/>
    <w:rsid w:val="00167224"/>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C81"/>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486"/>
    <w:rsid w:val="001755BB"/>
    <w:rsid w:val="001755FE"/>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A61"/>
    <w:rsid w:val="00183B74"/>
    <w:rsid w:val="00183D5F"/>
    <w:rsid w:val="00183DB0"/>
    <w:rsid w:val="00183FA2"/>
    <w:rsid w:val="00183FC5"/>
    <w:rsid w:val="0018407F"/>
    <w:rsid w:val="00184091"/>
    <w:rsid w:val="001840F6"/>
    <w:rsid w:val="00184240"/>
    <w:rsid w:val="0018430A"/>
    <w:rsid w:val="00184465"/>
    <w:rsid w:val="0018478C"/>
    <w:rsid w:val="00184803"/>
    <w:rsid w:val="001848A7"/>
    <w:rsid w:val="00185795"/>
    <w:rsid w:val="001858B3"/>
    <w:rsid w:val="00185B7C"/>
    <w:rsid w:val="00185D08"/>
    <w:rsid w:val="00185E8A"/>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E97"/>
    <w:rsid w:val="00187F9A"/>
    <w:rsid w:val="00190070"/>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16B"/>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DD5"/>
    <w:rsid w:val="001A1DE8"/>
    <w:rsid w:val="001A1F58"/>
    <w:rsid w:val="001A20EC"/>
    <w:rsid w:val="001A225B"/>
    <w:rsid w:val="001A25A3"/>
    <w:rsid w:val="001A25AD"/>
    <w:rsid w:val="001A266C"/>
    <w:rsid w:val="001A269E"/>
    <w:rsid w:val="001A280D"/>
    <w:rsid w:val="001A2A8A"/>
    <w:rsid w:val="001A2B79"/>
    <w:rsid w:val="001A2BE9"/>
    <w:rsid w:val="001A2CD5"/>
    <w:rsid w:val="001A2D9C"/>
    <w:rsid w:val="001A2FEE"/>
    <w:rsid w:val="001A35CC"/>
    <w:rsid w:val="001A36C9"/>
    <w:rsid w:val="001A3921"/>
    <w:rsid w:val="001A393B"/>
    <w:rsid w:val="001A39AA"/>
    <w:rsid w:val="001A3CB2"/>
    <w:rsid w:val="001A3E83"/>
    <w:rsid w:val="001A3EBD"/>
    <w:rsid w:val="001A3F1B"/>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BD"/>
    <w:rsid w:val="001B1913"/>
    <w:rsid w:val="001B1A09"/>
    <w:rsid w:val="001B1BCC"/>
    <w:rsid w:val="001B1E87"/>
    <w:rsid w:val="001B1E90"/>
    <w:rsid w:val="001B1F3A"/>
    <w:rsid w:val="001B1FA9"/>
    <w:rsid w:val="001B1FFE"/>
    <w:rsid w:val="001B2437"/>
    <w:rsid w:val="001B2590"/>
    <w:rsid w:val="001B2795"/>
    <w:rsid w:val="001B27E4"/>
    <w:rsid w:val="001B27ED"/>
    <w:rsid w:val="001B2819"/>
    <w:rsid w:val="001B2821"/>
    <w:rsid w:val="001B2845"/>
    <w:rsid w:val="001B2865"/>
    <w:rsid w:val="001B2A03"/>
    <w:rsid w:val="001B2BAB"/>
    <w:rsid w:val="001B2CEA"/>
    <w:rsid w:val="001B2F5D"/>
    <w:rsid w:val="001B35D9"/>
    <w:rsid w:val="001B37F0"/>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5078"/>
    <w:rsid w:val="001B50FD"/>
    <w:rsid w:val="001B5257"/>
    <w:rsid w:val="001B55E6"/>
    <w:rsid w:val="001B57CE"/>
    <w:rsid w:val="001B591E"/>
    <w:rsid w:val="001B59CC"/>
    <w:rsid w:val="001B5A98"/>
    <w:rsid w:val="001B5AD5"/>
    <w:rsid w:val="001B623D"/>
    <w:rsid w:val="001B642E"/>
    <w:rsid w:val="001B64EE"/>
    <w:rsid w:val="001B6633"/>
    <w:rsid w:val="001B6839"/>
    <w:rsid w:val="001B68BF"/>
    <w:rsid w:val="001B68E1"/>
    <w:rsid w:val="001B6DD3"/>
    <w:rsid w:val="001B6F08"/>
    <w:rsid w:val="001B6FF0"/>
    <w:rsid w:val="001B7113"/>
    <w:rsid w:val="001B71E9"/>
    <w:rsid w:val="001B7612"/>
    <w:rsid w:val="001B77F6"/>
    <w:rsid w:val="001C0038"/>
    <w:rsid w:val="001C023F"/>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BB"/>
    <w:rsid w:val="001C31C1"/>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A4"/>
    <w:rsid w:val="001C46BB"/>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154"/>
    <w:rsid w:val="001D4318"/>
    <w:rsid w:val="001D4478"/>
    <w:rsid w:val="001D478D"/>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DE"/>
    <w:rsid w:val="001D5F2A"/>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3"/>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170"/>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2150"/>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3B5"/>
    <w:rsid w:val="001F464F"/>
    <w:rsid w:val="001F46ED"/>
    <w:rsid w:val="001F4705"/>
    <w:rsid w:val="001F4856"/>
    <w:rsid w:val="001F4ADC"/>
    <w:rsid w:val="001F4BAB"/>
    <w:rsid w:val="001F4ED2"/>
    <w:rsid w:val="001F503A"/>
    <w:rsid w:val="001F504B"/>
    <w:rsid w:val="001F54C3"/>
    <w:rsid w:val="001F54FF"/>
    <w:rsid w:val="001F5515"/>
    <w:rsid w:val="001F570E"/>
    <w:rsid w:val="001F5716"/>
    <w:rsid w:val="001F5950"/>
    <w:rsid w:val="001F5B1B"/>
    <w:rsid w:val="001F61DE"/>
    <w:rsid w:val="001F625D"/>
    <w:rsid w:val="001F6568"/>
    <w:rsid w:val="001F6595"/>
    <w:rsid w:val="001F678B"/>
    <w:rsid w:val="001F68AE"/>
    <w:rsid w:val="001F694C"/>
    <w:rsid w:val="001F6951"/>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1FE2"/>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B34"/>
    <w:rsid w:val="00205D00"/>
    <w:rsid w:val="00205DFD"/>
    <w:rsid w:val="00205E9F"/>
    <w:rsid w:val="00205FB1"/>
    <w:rsid w:val="002067A4"/>
    <w:rsid w:val="0020694D"/>
    <w:rsid w:val="00206997"/>
    <w:rsid w:val="00206A31"/>
    <w:rsid w:val="00206BA4"/>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768"/>
    <w:rsid w:val="0021181A"/>
    <w:rsid w:val="0021189D"/>
    <w:rsid w:val="00211BBD"/>
    <w:rsid w:val="00211EC1"/>
    <w:rsid w:val="00211EC2"/>
    <w:rsid w:val="00211FE5"/>
    <w:rsid w:val="0021202A"/>
    <w:rsid w:val="0021202E"/>
    <w:rsid w:val="00212079"/>
    <w:rsid w:val="002121AC"/>
    <w:rsid w:val="0021230E"/>
    <w:rsid w:val="002125AF"/>
    <w:rsid w:val="0021260A"/>
    <w:rsid w:val="0021294A"/>
    <w:rsid w:val="00212A2F"/>
    <w:rsid w:val="00212BD5"/>
    <w:rsid w:val="00212C97"/>
    <w:rsid w:val="00212D49"/>
    <w:rsid w:val="00212DD5"/>
    <w:rsid w:val="00212F42"/>
    <w:rsid w:val="0021307B"/>
    <w:rsid w:val="00213115"/>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717"/>
    <w:rsid w:val="00216A2C"/>
    <w:rsid w:val="00216E64"/>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5FE2"/>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8D0"/>
    <w:rsid w:val="0023094B"/>
    <w:rsid w:val="00230A85"/>
    <w:rsid w:val="00230FFF"/>
    <w:rsid w:val="00231476"/>
    <w:rsid w:val="00231504"/>
    <w:rsid w:val="002315A2"/>
    <w:rsid w:val="002316B8"/>
    <w:rsid w:val="0023172B"/>
    <w:rsid w:val="00231889"/>
    <w:rsid w:val="00231995"/>
    <w:rsid w:val="00231BEC"/>
    <w:rsid w:val="00231C4F"/>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449"/>
    <w:rsid w:val="00241491"/>
    <w:rsid w:val="00241C1F"/>
    <w:rsid w:val="00241D60"/>
    <w:rsid w:val="00241E6E"/>
    <w:rsid w:val="00241EFA"/>
    <w:rsid w:val="002425C0"/>
    <w:rsid w:val="0024270B"/>
    <w:rsid w:val="00242B0B"/>
    <w:rsid w:val="00242DEF"/>
    <w:rsid w:val="00242F21"/>
    <w:rsid w:val="00242F78"/>
    <w:rsid w:val="00243131"/>
    <w:rsid w:val="00243162"/>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C0"/>
    <w:rsid w:val="002511F8"/>
    <w:rsid w:val="00251378"/>
    <w:rsid w:val="0025148A"/>
    <w:rsid w:val="00251755"/>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6"/>
    <w:rsid w:val="0025460C"/>
    <w:rsid w:val="002548FB"/>
    <w:rsid w:val="00254991"/>
    <w:rsid w:val="00254AB4"/>
    <w:rsid w:val="00254BAC"/>
    <w:rsid w:val="00254DA7"/>
    <w:rsid w:val="00254E31"/>
    <w:rsid w:val="00254FDC"/>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9D1"/>
    <w:rsid w:val="00256C6A"/>
    <w:rsid w:val="00256E7B"/>
    <w:rsid w:val="00256E82"/>
    <w:rsid w:val="00256FFE"/>
    <w:rsid w:val="00257039"/>
    <w:rsid w:val="002574D1"/>
    <w:rsid w:val="00257687"/>
    <w:rsid w:val="002578B4"/>
    <w:rsid w:val="00257A6B"/>
    <w:rsid w:val="00257AB1"/>
    <w:rsid w:val="00257B0A"/>
    <w:rsid w:val="00257D3C"/>
    <w:rsid w:val="00257D77"/>
    <w:rsid w:val="00257D91"/>
    <w:rsid w:val="00257DDA"/>
    <w:rsid w:val="00257DE9"/>
    <w:rsid w:val="00257E4E"/>
    <w:rsid w:val="00260426"/>
    <w:rsid w:val="002606E3"/>
    <w:rsid w:val="00260C97"/>
    <w:rsid w:val="00260F22"/>
    <w:rsid w:val="00260FAD"/>
    <w:rsid w:val="0026123A"/>
    <w:rsid w:val="00261380"/>
    <w:rsid w:val="00261422"/>
    <w:rsid w:val="00261A4A"/>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B0B"/>
    <w:rsid w:val="00264184"/>
    <w:rsid w:val="00264587"/>
    <w:rsid w:val="0026482A"/>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B4D"/>
    <w:rsid w:val="00266D6A"/>
    <w:rsid w:val="00266F8C"/>
    <w:rsid w:val="00266FED"/>
    <w:rsid w:val="00267217"/>
    <w:rsid w:val="00267454"/>
    <w:rsid w:val="00267B8C"/>
    <w:rsid w:val="00267DC2"/>
    <w:rsid w:val="00267EF7"/>
    <w:rsid w:val="00270054"/>
    <w:rsid w:val="00270214"/>
    <w:rsid w:val="00270282"/>
    <w:rsid w:val="00270505"/>
    <w:rsid w:val="00270649"/>
    <w:rsid w:val="00270657"/>
    <w:rsid w:val="002706B2"/>
    <w:rsid w:val="0027077B"/>
    <w:rsid w:val="002708CC"/>
    <w:rsid w:val="00270A3D"/>
    <w:rsid w:val="00270BD5"/>
    <w:rsid w:val="00270C30"/>
    <w:rsid w:val="00270DFE"/>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F8"/>
    <w:rsid w:val="00275650"/>
    <w:rsid w:val="0027577B"/>
    <w:rsid w:val="00275796"/>
    <w:rsid w:val="002759BC"/>
    <w:rsid w:val="00275A8A"/>
    <w:rsid w:val="00275CBD"/>
    <w:rsid w:val="00275E35"/>
    <w:rsid w:val="00275E5A"/>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EE4"/>
    <w:rsid w:val="00277F8B"/>
    <w:rsid w:val="00277FB6"/>
    <w:rsid w:val="00280073"/>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2186"/>
    <w:rsid w:val="002822AF"/>
    <w:rsid w:val="002824FC"/>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7C"/>
    <w:rsid w:val="002841C2"/>
    <w:rsid w:val="002845B6"/>
    <w:rsid w:val="002845DB"/>
    <w:rsid w:val="0028462D"/>
    <w:rsid w:val="002847A9"/>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447"/>
    <w:rsid w:val="002876CB"/>
    <w:rsid w:val="002878DE"/>
    <w:rsid w:val="00287900"/>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FD"/>
    <w:rsid w:val="002910E9"/>
    <w:rsid w:val="002911B1"/>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BF"/>
    <w:rsid w:val="00292CD1"/>
    <w:rsid w:val="00292E1A"/>
    <w:rsid w:val="0029318E"/>
    <w:rsid w:val="00293447"/>
    <w:rsid w:val="0029359E"/>
    <w:rsid w:val="002935A8"/>
    <w:rsid w:val="00293A18"/>
    <w:rsid w:val="00293CE4"/>
    <w:rsid w:val="00293F2A"/>
    <w:rsid w:val="00293F31"/>
    <w:rsid w:val="00293F5D"/>
    <w:rsid w:val="002941F2"/>
    <w:rsid w:val="0029425F"/>
    <w:rsid w:val="0029426E"/>
    <w:rsid w:val="00294454"/>
    <w:rsid w:val="002945DF"/>
    <w:rsid w:val="002949D3"/>
    <w:rsid w:val="00294D21"/>
    <w:rsid w:val="00294DEC"/>
    <w:rsid w:val="0029511D"/>
    <w:rsid w:val="00295451"/>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2CF"/>
    <w:rsid w:val="002A2540"/>
    <w:rsid w:val="002A262F"/>
    <w:rsid w:val="002A2A02"/>
    <w:rsid w:val="002A2D9D"/>
    <w:rsid w:val="002A2E2E"/>
    <w:rsid w:val="002A307D"/>
    <w:rsid w:val="002A30B3"/>
    <w:rsid w:val="002A3178"/>
    <w:rsid w:val="002A3294"/>
    <w:rsid w:val="002A32FB"/>
    <w:rsid w:val="002A330D"/>
    <w:rsid w:val="002A35A1"/>
    <w:rsid w:val="002A379B"/>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5CF"/>
    <w:rsid w:val="002B1716"/>
    <w:rsid w:val="002B176F"/>
    <w:rsid w:val="002B1ACD"/>
    <w:rsid w:val="002B1D95"/>
    <w:rsid w:val="002B1EC0"/>
    <w:rsid w:val="002B1F45"/>
    <w:rsid w:val="002B20E9"/>
    <w:rsid w:val="002B21EE"/>
    <w:rsid w:val="002B236D"/>
    <w:rsid w:val="002B23F5"/>
    <w:rsid w:val="002B243F"/>
    <w:rsid w:val="002B255F"/>
    <w:rsid w:val="002B2561"/>
    <w:rsid w:val="002B27D5"/>
    <w:rsid w:val="002B282B"/>
    <w:rsid w:val="002B28B9"/>
    <w:rsid w:val="002B2A78"/>
    <w:rsid w:val="002B2B0A"/>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C70"/>
    <w:rsid w:val="002B5D88"/>
    <w:rsid w:val="002B5DE3"/>
    <w:rsid w:val="002B5F4D"/>
    <w:rsid w:val="002B6057"/>
    <w:rsid w:val="002B6077"/>
    <w:rsid w:val="002B61CD"/>
    <w:rsid w:val="002B65D1"/>
    <w:rsid w:val="002B65E7"/>
    <w:rsid w:val="002B696A"/>
    <w:rsid w:val="002B6C41"/>
    <w:rsid w:val="002B6D21"/>
    <w:rsid w:val="002B6E73"/>
    <w:rsid w:val="002B71C0"/>
    <w:rsid w:val="002B72B5"/>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0B"/>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25"/>
    <w:rsid w:val="002C50B4"/>
    <w:rsid w:val="002C58B2"/>
    <w:rsid w:val="002C5A19"/>
    <w:rsid w:val="002C5A49"/>
    <w:rsid w:val="002C5B5A"/>
    <w:rsid w:val="002C5BD4"/>
    <w:rsid w:val="002C5CE0"/>
    <w:rsid w:val="002C5F2E"/>
    <w:rsid w:val="002C5F42"/>
    <w:rsid w:val="002C5F65"/>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1089"/>
    <w:rsid w:val="002D1120"/>
    <w:rsid w:val="002D145A"/>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A"/>
    <w:rsid w:val="002D4483"/>
    <w:rsid w:val="002D456C"/>
    <w:rsid w:val="002D4595"/>
    <w:rsid w:val="002D45CE"/>
    <w:rsid w:val="002D45F4"/>
    <w:rsid w:val="002D46BF"/>
    <w:rsid w:val="002D46EF"/>
    <w:rsid w:val="002D472B"/>
    <w:rsid w:val="002D47CC"/>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81E"/>
    <w:rsid w:val="002E0ADB"/>
    <w:rsid w:val="002E0B4F"/>
    <w:rsid w:val="002E0B84"/>
    <w:rsid w:val="002E0CD7"/>
    <w:rsid w:val="002E1007"/>
    <w:rsid w:val="002E1164"/>
    <w:rsid w:val="002E1257"/>
    <w:rsid w:val="002E1321"/>
    <w:rsid w:val="002E156C"/>
    <w:rsid w:val="002E1ADC"/>
    <w:rsid w:val="002E1AFE"/>
    <w:rsid w:val="002E1D5F"/>
    <w:rsid w:val="002E1DE0"/>
    <w:rsid w:val="002E1ECF"/>
    <w:rsid w:val="002E21E8"/>
    <w:rsid w:val="002E2289"/>
    <w:rsid w:val="002E2465"/>
    <w:rsid w:val="002E2612"/>
    <w:rsid w:val="002E28F7"/>
    <w:rsid w:val="002E2944"/>
    <w:rsid w:val="002E29D8"/>
    <w:rsid w:val="002E2DA6"/>
    <w:rsid w:val="002E2DD1"/>
    <w:rsid w:val="002E30D2"/>
    <w:rsid w:val="002E30F9"/>
    <w:rsid w:val="002E32BB"/>
    <w:rsid w:val="002E32C4"/>
    <w:rsid w:val="002E32CC"/>
    <w:rsid w:val="002E3455"/>
    <w:rsid w:val="002E3739"/>
    <w:rsid w:val="002E38CB"/>
    <w:rsid w:val="002E38D0"/>
    <w:rsid w:val="002E3B18"/>
    <w:rsid w:val="002E3BB3"/>
    <w:rsid w:val="002E3C72"/>
    <w:rsid w:val="002E3CC5"/>
    <w:rsid w:val="002E3D44"/>
    <w:rsid w:val="002E3D8E"/>
    <w:rsid w:val="002E3FA7"/>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0E"/>
    <w:rsid w:val="00301A7F"/>
    <w:rsid w:val="00301B9C"/>
    <w:rsid w:val="00301FAB"/>
    <w:rsid w:val="00302099"/>
    <w:rsid w:val="00302290"/>
    <w:rsid w:val="00302471"/>
    <w:rsid w:val="00302500"/>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D01"/>
    <w:rsid w:val="00312E3B"/>
    <w:rsid w:val="00312EE1"/>
    <w:rsid w:val="00312FD7"/>
    <w:rsid w:val="00313024"/>
    <w:rsid w:val="003132A1"/>
    <w:rsid w:val="0031340F"/>
    <w:rsid w:val="00313642"/>
    <w:rsid w:val="003136D8"/>
    <w:rsid w:val="0031385D"/>
    <w:rsid w:val="00313985"/>
    <w:rsid w:val="00313F13"/>
    <w:rsid w:val="0031411B"/>
    <w:rsid w:val="00314319"/>
    <w:rsid w:val="0031449E"/>
    <w:rsid w:val="003144B9"/>
    <w:rsid w:val="0031475F"/>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126"/>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54"/>
    <w:rsid w:val="00322B63"/>
    <w:rsid w:val="00322BC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1E5"/>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CC5"/>
    <w:rsid w:val="00330E77"/>
    <w:rsid w:val="00330F05"/>
    <w:rsid w:val="00331184"/>
    <w:rsid w:val="003311B1"/>
    <w:rsid w:val="00331202"/>
    <w:rsid w:val="0033122E"/>
    <w:rsid w:val="00331307"/>
    <w:rsid w:val="00331313"/>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F1"/>
    <w:rsid w:val="0033674C"/>
    <w:rsid w:val="003367A1"/>
    <w:rsid w:val="003367B4"/>
    <w:rsid w:val="003367D2"/>
    <w:rsid w:val="00336B50"/>
    <w:rsid w:val="00336F8D"/>
    <w:rsid w:val="00337134"/>
    <w:rsid w:val="003373FD"/>
    <w:rsid w:val="00337497"/>
    <w:rsid w:val="00337631"/>
    <w:rsid w:val="003377E8"/>
    <w:rsid w:val="00337BC8"/>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693"/>
    <w:rsid w:val="00355BCE"/>
    <w:rsid w:val="00355E32"/>
    <w:rsid w:val="00355E8E"/>
    <w:rsid w:val="00355EA6"/>
    <w:rsid w:val="0035617A"/>
    <w:rsid w:val="00356243"/>
    <w:rsid w:val="0035669E"/>
    <w:rsid w:val="003566B6"/>
    <w:rsid w:val="0035673F"/>
    <w:rsid w:val="003567A6"/>
    <w:rsid w:val="00356882"/>
    <w:rsid w:val="00356890"/>
    <w:rsid w:val="003568BB"/>
    <w:rsid w:val="00356A2F"/>
    <w:rsid w:val="00356A51"/>
    <w:rsid w:val="00356B3B"/>
    <w:rsid w:val="00356C56"/>
    <w:rsid w:val="00356E75"/>
    <w:rsid w:val="00356E8E"/>
    <w:rsid w:val="00356EAC"/>
    <w:rsid w:val="003571CD"/>
    <w:rsid w:val="00357220"/>
    <w:rsid w:val="0035730F"/>
    <w:rsid w:val="003573D7"/>
    <w:rsid w:val="00357592"/>
    <w:rsid w:val="00357659"/>
    <w:rsid w:val="00357BF0"/>
    <w:rsid w:val="00357CDB"/>
    <w:rsid w:val="00357E26"/>
    <w:rsid w:val="00360210"/>
    <w:rsid w:val="003603B3"/>
    <w:rsid w:val="00360455"/>
    <w:rsid w:val="0036049C"/>
    <w:rsid w:val="00360586"/>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CF"/>
    <w:rsid w:val="00363D5E"/>
    <w:rsid w:val="00363E26"/>
    <w:rsid w:val="00363EB7"/>
    <w:rsid w:val="00363FCC"/>
    <w:rsid w:val="003640FC"/>
    <w:rsid w:val="0036419C"/>
    <w:rsid w:val="003641B9"/>
    <w:rsid w:val="0036421E"/>
    <w:rsid w:val="0036421F"/>
    <w:rsid w:val="0036425C"/>
    <w:rsid w:val="003643A0"/>
    <w:rsid w:val="003645E9"/>
    <w:rsid w:val="0036468D"/>
    <w:rsid w:val="003648E9"/>
    <w:rsid w:val="00364AD8"/>
    <w:rsid w:val="00364C28"/>
    <w:rsid w:val="00364C54"/>
    <w:rsid w:val="00365050"/>
    <w:rsid w:val="0036507B"/>
    <w:rsid w:val="00365116"/>
    <w:rsid w:val="003652C1"/>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44"/>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0C2"/>
    <w:rsid w:val="00371209"/>
    <w:rsid w:val="00371669"/>
    <w:rsid w:val="00371941"/>
    <w:rsid w:val="00371945"/>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C67"/>
    <w:rsid w:val="00373CC8"/>
    <w:rsid w:val="00373EEA"/>
    <w:rsid w:val="003740CD"/>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7B7"/>
    <w:rsid w:val="00377C70"/>
    <w:rsid w:val="00377EB4"/>
    <w:rsid w:val="003800D3"/>
    <w:rsid w:val="00380691"/>
    <w:rsid w:val="003806F2"/>
    <w:rsid w:val="00380759"/>
    <w:rsid w:val="00380D29"/>
    <w:rsid w:val="00381067"/>
    <w:rsid w:val="003811C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45B"/>
    <w:rsid w:val="00390610"/>
    <w:rsid w:val="003906D2"/>
    <w:rsid w:val="00390703"/>
    <w:rsid w:val="003908E6"/>
    <w:rsid w:val="00390910"/>
    <w:rsid w:val="00390950"/>
    <w:rsid w:val="00390D2D"/>
    <w:rsid w:val="00390ED0"/>
    <w:rsid w:val="003910BF"/>
    <w:rsid w:val="003911F7"/>
    <w:rsid w:val="00391621"/>
    <w:rsid w:val="003916D6"/>
    <w:rsid w:val="0039183A"/>
    <w:rsid w:val="00391975"/>
    <w:rsid w:val="00391B80"/>
    <w:rsid w:val="00391BA0"/>
    <w:rsid w:val="00391BBA"/>
    <w:rsid w:val="00391BE9"/>
    <w:rsid w:val="00391C85"/>
    <w:rsid w:val="00391DBB"/>
    <w:rsid w:val="0039204C"/>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AA0"/>
    <w:rsid w:val="00393C0F"/>
    <w:rsid w:val="00393D86"/>
    <w:rsid w:val="00393E33"/>
    <w:rsid w:val="0039402D"/>
    <w:rsid w:val="003945FC"/>
    <w:rsid w:val="0039474E"/>
    <w:rsid w:val="00394C31"/>
    <w:rsid w:val="00394D22"/>
    <w:rsid w:val="00394DE1"/>
    <w:rsid w:val="00395067"/>
    <w:rsid w:val="00395320"/>
    <w:rsid w:val="0039540A"/>
    <w:rsid w:val="0039540F"/>
    <w:rsid w:val="0039559E"/>
    <w:rsid w:val="00395784"/>
    <w:rsid w:val="003957CA"/>
    <w:rsid w:val="00395857"/>
    <w:rsid w:val="003958FE"/>
    <w:rsid w:val="00396020"/>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0AF"/>
    <w:rsid w:val="003A0434"/>
    <w:rsid w:val="003A04DA"/>
    <w:rsid w:val="003A114C"/>
    <w:rsid w:val="003A11A3"/>
    <w:rsid w:val="003A12C8"/>
    <w:rsid w:val="003A1305"/>
    <w:rsid w:val="003A13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5D8"/>
    <w:rsid w:val="003B3797"/>
    <w:rsid w:val="003B39B2"/>
    <w:rsid w:val="003B3C38"/>
    <w:rsid w:val="003B4339"/>
    <w:rsid w:val="003B45D7"/>
    <w:rsid w:val="003B4B28"/>
    <w:rsid w:val="003B4E22"/>
    <w:rsid w:val="003B4E25"/>
    <w:rsid w:val="003B4EEB"/>
    <w:rsid w:val="003B4F07"/>
    <w:rsid w:val="003B4F25"/>
    <w:rsid w:val="003B4F2E"/>
    <w:rsid w:val="003B51B1"/>
    <w:rsid w:val="003B51DC"/>
    <w:rsid w:val="003B53F9"/>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0A1"/>
    <w:rsid w:val="003C0103"/>
    <w:rsid w:val="003C02C9"/>
    <w:rsid w:val="003C045F"/>
    <w:rsid w:val="003C05AE"/>
    <w:rsid w:val="003C0778"/>
    <w:rsid w:val="003C07D0"/>
    <w:rsid w:val="003C08E7"/>
    <w:rsid w:val="003C09AA"/>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6F7E"/>
    <w:rsid w:val="003C7176"/>
    <w:rsid w:val="003C72AF"/>
    <w:rsid w:val="003C72C8"/>
    <w:rsid w:val="003C7387"/>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F97"/>
    <w:rsid w:val="003D6119"/>
    <w:rsid w:val="003D61B2"/>
    <w:rsid w:val="003D61D6"/>
    <w:rsid w:val="003D62C7"/>
    <w:rsid w:val="003D6355"/>
    <w:rsid w:val="003D65DC"/>
    <w:rsid w:val="003D65F6"/>
    <w:rsid w:val="003D68F1"/>
    <w:rsid w:val="003D694D"/>
    <w:rsid w:val="003D6C24"/>
    <w:rsid w:val="003D6DB3"/>
    <w:rsid w:val="003D7455"/>
    <w:rsid w:val="003D7588"/>
    <w:rsid w:val="003D7827"/>
    <w:rsid w:val="003D7EFC"/>
    <w:rsid w:val="003D7F56"/>
    <w:rsid w:val="003E001D"/>
    <w:rsid w:val="003E0134"/>
    <w:rsid w:val="003E018C"/>
    <w:rsid w:val="003E02CE"/>
    <w:rsid w:val="003E054B"/>
    <w:rsid w:val="003E0647"/>
    <w:rsid w:val="003E0F3F"/>
    <w:rsid w:val="003E1241"/>
    <w:rsid w:val="003E1303"/>
    <w:rsid w:val="003E133C"/>
    <w:rsid w:val="003E1674"/>
    <w:rsid w:val="003E1870"/>
    <w:rsid w:val="003E1AFB"/>
    <w:rsid w:val="003E1CC1"/>
    <w:rsid w:val="003E1F2D"/>
    <w:rsid w:val="003E2144"/>
    <w:rsid w:val="003E223C"/>
    <w:rsid w:val="003E2354"/>
    <w:rsid w:val="003E241E"/>
    <w:rsid w:val="003E2586"/>
    <w:rsid w:val="003E2695"/>
    <w:rsid w:val="003E2819"/>
    <w:rsid w:val="003E28DB"/>
    <w:rsid w:val="003E2ABC"/>
    <w:rsid w:val="003E2CE5"/>
    <w:rsid w:val="003E2E61"/>
    <w:rsid w:val="003E2ED6"/>
    <w:rsid w:val="003E2EFE"/>
    <w:rsid w:val="003E2F23"/>
    <w:rsid w:val="003E36A8"/>
    <w:rsid w:val="003E3835"/>
    <w:rsid w:val="003E3AE6"/>
    <w:rsid w:val="003E3BD2"/>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57"/>
    <w:rsid w:val="003F27A0"/>
    <w:rsid w:val="003F2AFC"/>
    <w:rsid w:val="003F2D57"/>
    <w:rsid w:val="003F2D7B"/>
    <w:rsid w:val="003F2E10"/>
    <w:rsid w:val="003F30ED"/>
    <w:rsid w:val="003F3457"/>
    <w:rsid w:val="003F398B"/>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535"/>
    <w:rsid w:val="0040380F"/>
    <w:rsid w:val="0040382B"/>
    <w:rsid w:val="004038D9"/>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502"/>
    <w:rsid w:val="00405A9F"/>
    <w:rsid w:val="00405B96"/>
    <w:rsid w:val="00406028"/>
    <w:rsid w:val="0040619E"/>
    <w:rsid w:val="0040656E"/>
    <w:rsid w:val="0040659B"/>
    <w:rsid w:val="004067C8"/>
    <w:rsid w:val="0040695D"/>
    <w:rsid w:val="00406AC0"/>
    <w:rsid w:val="00406B5F"/>
    <w:rsid w:val="00406D77"/>
    <w:rsid w:val="00406DA8"/>
    <w:rsid w:val="00406FBC"/>
    <w:rsid w:val="00407023"/>
    <w:rsid w:val="004071D2"/>
    <w:rsid w:val="004073DA"/>
    <w:rsid w:val="004073E9"/>
    <w:rsid w:val="00407889"/>
    <w:rsid w:val="0041032E"/>
    <w:rsid w:val="0041033E"/>
    <w:rsid w:val="004104BD"/>
    <w:rsid w:val="0041058B"/>
    <w:rsid w:val="004106F5"/>
    <w:rsid w:val="0041082D"/>
    <w:rsid w:val="00410833"/>
    <w:rsid w:val="0041090E"/>
    <w:rsid w:val="00410A84"/>
    <w:rsid w:val="00410AA7"/>
    <w:rsid w:val="00410AAB"/>
    <w:rsid w:val="00410C46"/>
    <w:rsid w:val="00411185"/>
    <w:rsid w:val="0041119B"/>
    <w:rsid w:val="004112EA"/>
    <w:rsid w:val="00411303"/>
    <w:rsid w:val="004114FC"/>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62A"/>
    <w:rsid w:val="00413788"/>
    <w:rsid w:val="0041388D"/>
    <w:rsid w:val="004138EE"/>
    <w:rsid w:val="00413B15"/>
    <w:rsid w:val="00413C27"/>
    <w:rsid w:val="00413FB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49"/>
    <w:rsid w:val="0041679B"/>
    <w:rsid w:val="00416BAB"/>
    <w:rsid w:val="00416F9C"/>
    <w:rsid w:val="00417126"/>
    <w:rsid w:val="0041717B"/>
    <w:rsid w:val="004171BB"/>
    <w:rsid w:val="004171C6"/>
    <w:rsid w:val="0041737B"/>
    <w:rsid w:val="00417401"/>
    <w:rsid w:val="00417425"/>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1CB"/>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3C7"/>
    <w:rsid w:val="004313E6"/>
    <w:rsid w:val="00431489"/>
    <w:rsid w:val="00431520"/>
    <w:rsid w:val="00431764"/>
    <w:rsid w:val="00431778"/>
    <w:rsid w:val="004319BD"/>
    <w:rsid w:val="00431ACE"/>
    <w:rsid w:val="00431EA2"/>
    <w:rsid w:val="00431EEA"/>
    <w:rsid w:val="0043205C"/>
    <w:rsid w:val="00432470"/>
    <w:rsid w:val="00432499"/>
    <w:rsid w:val="004326E5"/>
    <w:rsid w:val="004326E9"/>
    <w:rsid w:val="00432882"/>
    <w:rsid w:val="004329F7"/>
    <w:rsid w:val="00432A93"/>
    <w:rsid w:val="00432C6D"/>
    <w:rsid w:val="00432EF5"/>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231"/>
    <w:rsid w:val="00436466"/>
    <w:rsid w:val="0043660A"/>
    <w:rsid w:val="004369AB"/>
    <w:rsid w:val="00436B59"/>
    <w:rsid w:val="0043713A"/>
    <w:rsid w:val="00437214"/>
    <w:rsid w:val="004372D8"/>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B0"/>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08"/>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70"/>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6DF"/>
    <w:rsid w:val="0045499F"/>
    <w:rsid w:val="00454A57"/>
    <w:rsid w:val="00454C06"/>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6D"/>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60"/>
    <w:rsid w:val="004614B8"/>
    <w:rsid w:val="00461841"/>
    <w:rsid w:val="00461AFD"/>
    <w:rsid w:val="00461C84"/>
    <w:rsid w:val="00461DAC"/>
    <w:rsid w:val="00461FA6"/>
    <w:rsid w:val="00462123"/>
    <w:rsid w:val="004621B8"/>
    <w:rsid w:val="0046224D"/>
    <w:rsid w:val="0046236D"/>
    <w:rsid w:val="00462833"/>
    <w:rsid w:val="00462A09"/>
    <w:rsid w:val="00462BBE"/>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616"/>
    <w:rsid w:val="00464822"/>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9FD"/>
    <w:rsid w:val="00467E5F"/>
    <w:rsid w:val="00470442"/>
    <w:rsid w:val="00470449"/>
    <w:rsid w:val="0047049F"/>
    <w:rsid w:val="004706C0"/>
    <w:rsid w:val="00470B38"/>
    <w:rsid w:val="00470B8D"/>
    <w:rsid w:val="00470C77"/>
    <w:rsid w:val="00470E7C"/>
    <w:rsid w:val="00470F9A"/>
    <w:rsid w:val="00471117"/>
    <w:rsid w:val="00471176"/>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5AF"/>
    <w:rsid w:val="00475617"/>
    <w:rsid w:val="0047576E"/>
    <w:rsid w:val="0047583F"/>
    <w:rsid w:val="004759A0"/>
    <w:rsid w:val="004759EF"/>
    <w:rsid w:val="004759FE"/>
    <w:rsid w:val="00475A5A"/>
    <w:rsid w:val="00475ACD"/>
    <w:rsid w:val="00475B54"/>
    <w:rsid w:val="00475DBB"/>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80071"/>
    <w:rsid w:val="004802DD"/>
    <w:rsid w:val="004809B3"/>
    <w:rsid w:val="004809E1"/>
    <w:rsid w:val="00480DA9"/>
    <w:rsid w:val="00480DFD"/>
    <w:rsid w:val="00480E0A"/>
    <w:rsid w:val="00480E85"/>
    <w:rsid w:val="00480FA9"/>
    <w:rsid w:val="00481177"/>
    <w:rsid w:val="004813BF"/>
    <w:rsid w:val="0048143C"/>
    <w:rsid w:val="004815ED"/>
    <w:rsid w:val="00481794"/>
    <w:rsid w:val="004818CC"/>
    <w:rsid w:val="004819B1"/>
    <w:rsid w:val="004819E1"/>
    <w:rsid w:val="00481B88"/>
    <w:rsid w:val="00481DE8"/>
    <w:rsid w:val="00481F95"/>
    <w:rsid w:val="004821A9"/>
    <w:rsid w:val="004821B9"/>
    <w:rsid w:val="00482363"/>
    <w:rsid w:val="00482679"/>
    <w:rsid w:val="00482804"/>
    <w:rsid w:val="00482A1B"/>
    <w:rsid w:val="00482A80"/>
    <w:rsid w:val="00483191"/>
    <w:rsid w:val="004835DF"/>
    <w:rsid w:val="0048375F"/>
    <w:rsid w:val="0048399E"/>
    <w:rsid w:val="00483AE6"/>
    <w:rsid w:val="00483B66"/>
    <w:rsid w:val="00483CAB"/>
    <w:rsid w:val="00483EC7"/>
    <w:rsid w:val="00483F95"/>
    <w:rsid w:val="00484123"/>
    <w:rsid w:val="00484255"/>
    <w:rsid w:val="0048475B"/>
    <w:rsid w:val="004847BB"/>
    <w:rsid w:val="00484878"/>
    <w:rsid w:val="0048496F"/>
    <w:rsid w:val="00484985"/>
    <w:rsid w:val="0048498E"/>
    <w:rsid w:val="00484B3C"/>
    <w:rsid w:val="00484BBB"/>
    <w:rsid w:val="00484E7F"/>
    <w:rsid w:val="00484F41"/>
    <w:rsid w:val="004852EC"/>
    <w:rsid w:val="0048540D"/>
    <w:rsid w:val="0048550A"/>
    <w:rsid w:val="004855C0"/>
    <w:rsid w:val="0048571E"/>
    <w:rsid w:val="00485730"/>
    <w:rsid w:val="0048588C"/>
    <w:rsid w:val="00485C4B"/>
    <w:rsid w:val="00485ED7"/>
    <w:rsid w:val="00486402"/>
    <w:rsid w:val="00486645"/>
    <w:rsid w:val="00486666"/>
    <w:rsid w:val="004867A9"/>
    <w:rsid w:val="00486FB2"/>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2FE"/>
    <w:rsid w:val="00491461"/>
    <w:rsid w:val="00491522"/>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92A"/>
    <w:rsid w:val="00494C3B"/>
    <w:rsid w:val="00494CBF"/>
    <w:rsid w:val="00494DE0"/>
    <w:rsid w:val="00494ED6"/>
    <w:rsid w:val="00494F1D"/>
    <w:rsid w:val="00495204"/>
    <w:rsid w:val="004957EF"/>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E6A"/>
    <w:rsid w:val="004A1F2D"/>
    <w:rsid w:val="004A2636"/>
    <w:rsid w:val="004A2E3D"/>
    <w:rsid w:val="004A2F5A"/>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35"/>
    <w:rsid w:val="004A6EF2"/>
    <w:rsid w:val="004A70A1"/>
    <w:rsid w:val="004A7819"/>
    <w:rsid w:val="004A7B51"/>
    <w:rsid w:val="004B0001"/>
    <w:rsid w:val="004B018E"/>
    <w:rsid w:val="004B024F"/>
    <w:rsid w:val="004B0554"/>
    <w:rsid w:val="004B0570"/>
    <w:rsid w:val="004B0639"/>
    <w:rsid w:val="004B06BB"/>
    <w:rsid w:val="004B0ABA"/>
    <w:rsid w:val="004B0C28"/>
    <w:rsid w:val="004B0C4F"/>
    <w:rsid w:val="004B0DFC"/>
    <w:rsid w:val="004B1276"/>
    <w:rsid w:val="004B1349"/>
    <w:rsid w:val="004B14D5"/>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B27"/>
    <w:rsid w:val="004B4BDE"/>
    <w:rsid w:val="004B4C83"/>
    <w:rsid w:val="004B4E31"/>
    <w:rsid w:val="004B4E4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815"/>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85B"/>
    <w:rsid w:val="004C6BDB"/>
    <w:rsid w:val="004C71B0"/>
    <w:rsid w:val="004C74B5"/>
    <w:rsid w:val="004C756A"/>
    <w:rsid w:val="004C7626"/>
    <w:rsid w:val="004C772E"/>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3E"/>
    <w:rsid w:val="004D31D9"/>
    <w:rsid w:val="004D3253"/>
    <w:rsid w:val="004D32A0"/>
    <w:rsid w:val="004D3484"/>
    <w:rsid w:val="004D34BF"/>
    <w:rsid w:val="004D34C3"/>
    <w:rsid w:val="004D3605"/>
    <w:rsid w:val="004D36E4"/>
    <w:rsid w:val="004D3813"/>
    <w:rsid w:val="004D3AC5"/>
    <w:rsid w:val="004D3C83"/>
    <w:rsid w:val="004D3F66"/>
    <w:rsid w:val="004D3FB7"/>
    <w:rsid w:val="004D400D"/>
    <w:rsid w:val="004D41C3"/>
    <w:rsid w:val="004D421B"/>
    <w:rsid w:val="004D44CE"/>
    <w:rsid w:val="004D47D8"/>
    <w:rsid w:val="004D4992"/>
    <w:rsid w:val="004D4A56"/>
    <w:rsid w:val="004D4C44"/>
    <w:rsid w:val="004D4CEC"/>
    <w:rsid w:val="004D4EB4"/>
    <w:rsid w:val="004D5101"/>
    <w:rsid w:val="004D5409"/>
    <w:rsid w:val="004D5585"/>
    <w:rsid w:val="004D56C9"/>
    <w:rsid w:val="004D5735"/>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0F40"/>
    <w:rsid w:val="004E0F6C"/>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E32"/>
    <w:rsid w:val="004E4F79"/>
    <w:rsid w:val="004E5133"/>
    <w:rsid w:val="004E542A"/>
    <w:rsid w:val="004E577A"/>
    <w:rsid w:val="004E57B7"/>
    <w:rsid w:val="004E593C"/>
    <w:rsid w:val="004E5B09"/>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FF4"/>
    <w:rsid w:val="004F00F0"/>
    <w:rsid w:val="004F0259"/>
    <w:rsid w:val="004F0579"/>
    <w:rsid w:val="004F09AE"/>
    <w:rsid w:val="004F0B1E"/>
    <w:rsid w:val="004F0C51"/>
    <w:rsid w:val="004F1101"/>
    <w:rsid w:val="004F11DF"/>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420"/>
    <w:rsid w:val="004F4573"/>
    <w:rsid w:val="004F45A8"/>
    <w:rsid w:val="004F470A"/>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1E"/>
    <w:rsid w:val="004F6139"/>
    <w:rsid w:val="004F6262"/>
    <w:rsid w:val="004F626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64"/>
    <w:rsid w:val="004F7C9B"/>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261"/>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166"/>
    <w:rsid w:val="00517204"/>
    <w:rsid w:val="00517329"/>
    <w:rsid w:val="0051739D"/>
    <w:rsid w:val="005173AD"/>
    <w:rsid w:val="00517927"/>
    <w:rsid w:val="005179E9"/>
    <w:rsid w:val="00517A2C"/>
    <w:rsid w:val="00517A33"/>
    <w:rsid w:val="00517B76"/>
    <w:rsid w:val="00517BEC"/>
    <w:rsid w:val="00517CBF"/>
    <w:rsid w:val="00517DD5"/>
    <w:rsid w:val="00517E0D"/>
    <w:rsid w:val="00517E15"/>
    <w:rsid w:val="00517E1C"/>
    <w:rsid w:val="00517E4B"/>
    <w:rsid w:val="00517F54"/>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D81"/>
    <w:rsid w:val="00522728"/>
    <w:rsid w:val="005229D5"/>
    <w:rsid w:val="005230A4"/>
    <w:rsid w:val="005230CD"/>
    <w:rsid w:val="00523423"/>
    <w:rsid w:val="00523537"/>
    <w:rsid w:val="0052391A"/>
    <w:rsid w:val="00523A60"/>
    <w:rsid w:val="00523C3E"/>
    <w:rsid w:val="00523DD6"/>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47"/>
    <w:rsid w:val="00525CC0"/>
    <w:rsid w:val="00525DD2"/>
    <w:rsid w:val="00525F9E"/>
    <w:rsid w:val="00526048"/>
    <w:rsid w:val="00526151"/>
    <w:rsid w:val="0052674A"/>
    <w:rsid w:val="00526930"/>
    <w:rsid w:val="00526BF3"/>
    <w:rsid w:val="00526D3E"/>
    <w:rsid w:val="00526E05"/>
    <w:rsid w:val="00526FCC"/>
    <w:rsid w:val="005270D4"/>
    <w:rsid w:val="005277F5"/>
    <w:rsid w:val="00527930"/>
    <w:rsid w:val="00527980"/>
    <w:rsid w:val="00527A8A"/>
    <w:rsid w:val="00527E51"/>
    <w:rsid w:val="00527FD4"/>
    <w:rsid w:val="00530080"/>
    <w:rsid w:val="00530285"/>
    <w:rsid w:val="0053036F"/>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05F"/>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27E"/>
    <w:rsid w:val="00540433"/>
    <w:rsid w:val="00540839"/>
    <w:rsid w:val="005408C8"/>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40F9"/>
    <w:rsid w:val="00544123"/>
    <w:rsid w:val="00544163"/>
    <w:rsid w:val="005441E3"/>
    <w:rsid w:val="005442E6"/>
    <w:rsid w:val="005443EB"/>
    <w:rsid w:val="005444CC"/>
    <w:rsid w:val="0054453D"/>
    <w:rsid w:val="00544658"/>
    <w:rsid w:val="00544921"/>
    <w:rsid w:val="0054498C"/>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32D"/>
    <w:rsid w:val="00546440"/>
    <w:rsid w:val="005464BB"/>
    <w:rsid w:val="00546B04"/>
    <w:rsid w:val="00546F53"/>
    <w:rsid w:val="00546FA9"/>
    <w:rsid w:val="00546FBE"/>
    <w:rsid w:val="00547067"/>
    <w:rsid w:val="005471AA"/>
    <w:rsid w:val="00547271"/>
    <w:rsid w:val="005473E6"/>
    <w:rsid w:val="005474A1"/>
    <w:rsid w:val="00547526"/>
    <w:rsid w:val="00547599"/>
    <w:rsid w:val="0054789C"/>
    <w:rsid w:val="0054799C"/>
    <w:rsid w:val="005479BE"/>
    <w:rsid w:val="00547AAE"/>
    <w:rsid w:val="00547C07"/>
    <w:rsid w:val="00550019"/>
    <w:rsid w:val="005500F9"/>
    <w:rsid w:val="005500FA"/>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1C8"/>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4A3"/>
    <w:rsid w:val="00562882"/>
    <w:rsid w:val="005628E4"/>
    <w:rsid w:val="0056290E"/>
    <w:rsid w:val="0056295D"/>
    <w:rsid w:val="00562BB1"/>
    <w:rsid w:val="00563590"/>
    <w:rsid w:val="00563DD5"/>
    <w:rsid w:val="00564336"/>
    <w:rsid w:val="00564960"/>
    <w:rsid w:val="005649A8"/>
    <w:rsid w:val="00564C6B"/>
    <w:rsid w:val="00565048"/>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6F5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7F6"/>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5F1"/>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D9B"/>
    <w:rsid w:val="00597E56"/>
    <w:rsid w:val="005A0130"/>
    <w:rsid w:val="005A0396"/>
    <w:rsid w:val="005A054A"/>
    <w:rsid w:val="005A0713"/>
    <w:rsid w:val="005A07E4"/>
    <w:rsid w:val="005A0824"/>
    <w:rsid w:val="005A0CBB"/>
    <w:rsid w:val="005A0D11"/>
    <w:rsid w:val="005A0DA7"/>
    <w:rsid w:val="005A122F"/>
    <w:rsid w:val="005A13CE"/>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EA"/>
    <w:rsid w:val="005B065F"/>
    <w:rsid w:val="005B0A5B"/>
    <w:rsid w:val="005B0A64"/>
    <w:rsid w:val="005B0B90"/>
    <w:rsid w:val="005B0BEF"/>
    <w:rsid w:val="005B0D18"/>
    <w:rsid w:val="005B0D7F"/>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50D"/>
    <w:rsid w:val="005B2535"/>
    <w:rsid w:val="005B25EF"/>
    <w:rsid w:val="005B291D"/>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8C3"/>
    <w:rsid w:val="005B3B85"/>
    <w:rsid w:val="005B3E8C"/>
    <w:rsid w:val="005B4015"/>
    <w:rsid w:val="005B44EC"/>
    <w:rsid w:val="005B4547"/>
    <w:rsid w:val="005B474D"/>
    <w:rsid w:val="005B4762"/>
    <w:rsid w:val="005B4905"/>
    <w:rsid w:val="005B4AF8"/>
    <w:rsid w:val="005B4BE8"/>
    <w:rsid w:val="005B4C54"/>
    <w:rsid w:val="005B4C6B"/>
    <w:rsid w:val="005B502B"/>
    <w:rsid w:val="005B5104"/>
    <w:rsid w:val="005B513B"/>
    <w:rsid w:val="005B54B4"/>
    <w:rsid w:val="005B55BE"/>
    <w:rsid w:val="005B5689"/>
    <w:rsid w:val="005B585E"/>
    <w:rsid w:val="005B5944"/>
    <w:rsid w:val="005B5ABD"/>
    <w:rsid w:val="005B5CC0"/>
    <w:rsid w:val="005B5D43"/>
    <w:rsid w:val="005B5DFF"/>
    <w:rsid w:val="005B607C"/>
    <w:rsid w:val="005B625E"/>
    <w:rsid w:val="005B6388"/>
    <w:rsid w:val="005B653D"/>
    <w:rsid w:val="005B688E"/>
    <w:rsid w:val="005B6966"/>
    <w:rsid w:val="005B6A11"/>
    <w:rsid w:val="005B6BA6"/>
    <w:rsid w:val="005B6C08"/>
    <w:rsid w:val="005B6C99"/>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932"/>
    <w:rsid w:val="005C1C37"/>
    <w:rsid w:val="005C1D06"/>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F9"/>
    <w:rsid w:val="005C6F68"/>
    <w:rsid w:val="005C6F7D"/>
    <w:rsid w:val="005C6F8A"/>
    <w:rsid w:val="005C710E"/>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C2"/>
    <w:rsid w:val="005D38F6"/>
    <w:rsid w:val="005D39F8"/>
    <w:rsid w:val="005D3A44"/>
    <w:rsid w:val="005D3B28"/>
    <w:rsid w:val="005D3B3B"/>
    <w:rsid w:val="005D3DAC"/>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14F"/>
    <w:rsid w:val="005D543F"/>
    <w:rsid w:val="005D566B"/>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BAD"/>
    <w:rsid w:val="005E2C68"/>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7C5"/>
    <w:rsid w:val="005E68C7"/>
    <w:rsid w:val="005E6C97"/>
    <w:rsid w:val="005E6DAF"/>
    <w:rsid w:val="005E71C5"/>
    <w:rsid w:val="005E71C9"/>
    <w:rsid w:val="005E741E"/>
    <w:rsid w:val="005E753E"/>
    <w:rsid w:val="005E7A73"/>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D16"/>
    <w:rsid w:val="005F4EA6"/>
    <w:rsid w:val="005F4EB2"/>
    <w:rsid w:val="005F504E"/>
    <w:rsid w:val="005F5443"/>
    <w:rsid w:val="005F5710"/>
    <w:rsid w:val="005F57B4"/>
    <w:rsid w:val="005F5B58"/>
    <w:rsid w:val="005F5E50"/>
    <w:rsid w:val="005F6026"/>
    <w:rsid w:val="005F6118"/>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67"/>
    <w:rsid w:val="00603AFD"/>
    <w:rsid w:val="0060437B"/>
    <w:rsid w:val="006043A8"/>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9D7"/>
    <w:rsid w:val="00606A08"/>
    <w:rsid w:val="00606B6D"/>
    <w:rsid w:val="00606CE4"/>
    <w:rsid w:val="00606D7A"/>
    <w:rsid w:val="00606F12"/>
    <w:rsid w:val="00606FDB"/>
    <w:rsid w:val="0060711E"/>
    <w:rsid w:val="00607375"/>
    <w:rsid w:val="00607459"/>
    <w:rsid w:val="006074F7"/>
    <w:rsid w:val="0060755F"/>
    <w:rsid w:val="00607581"/>
    <w:rsid w:val="006075CE"/>
    <w:rsid w:val="00607606"/>
    <w:rsid w:val="00607886"/>
    <w:rsid w:val="00607C91"/>
    <w:rsid w:val="00607EBF"/>
    <w:rsid w:val="00607EC6"/>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5E8"/>
    <w:rsid w:val="0061170B"/>
    <w:rsid w:val="006117F4"/>
    <w:rsid w:val="00611844"/>
    <w:rsid w:val="0061190A"/>
    <w:rsid w:val="0061198C"/>
    <w:rsid w:val="00611A48"/>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6"/>
    <w:rsid w:val="00616FB8"/>
    <w:rsid w:val="006171F6"/>
    <w:rsid w:val="00617353"/>
    <w:rsid w:val="0061759C"/>
    <w:rsid w:val="006175C4"/>
    <w:rsid w:val="006177BB"/>
    <w:rsid w:val="006178C7"/>
    <w:rsid w:val="00617DDC"/>
    <w:rsid w:val="00617EEF"/>
    <w:rsid w:val="00617F93"/>
    <w:rsid w:val="0062060B"/>
    <w:rsid w:val="0062067D"/>
    <w:rsid w:val="006206C0"/>
    <w:rsid w:val="006208DD"/>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2E0D"/>
    <w:rsid w:val="00623025"/>
    <w:rsid w:val="0062309A"/>
    <w:rsid w:val="006231C7"/>
    <w:rsid w:val="006231EF"/>
    <w:rsid w:val="0062322B"/>
    <w:rsid w:val="0062338A"/>
    <w:rsid w:val="00623403"/>
    <w:rsid w:val="00623755"/>
    <w:rsid w:val="00623893"/>
    <w:rsid w:val="00623B44"/>
    <w:rsid w:val="00623DCA"/>
    <w:rsid w:val="00623EDF"/>
    <w:rsid w:val="00623FFD"/>
    <w:rsid w:val="0062405C"/>
    <w:rsid w:val="0062408E"/>
    <w:rsid w:val="0062434C"/>
    <w:rsid w:val="00624813"/>
    <w:rsid w:val="006248A7"/>
    <w:rsid w:val="00624CD3"/>
    <w:rsid w:val="00624EEA"/>
    <w:rsid w:val="00624F8A"/>
    <w:rsid w:val="00624FBF"/>
    <w:rsid w:val="00625410"/>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810"/>
    <w:rsid w:val="00631A6B"/>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DF0"/>
    <w:rsid w:val="00634EC2"/>
    <w:rsid w:val="00634F66"/>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2A"/>
    <w:rsid w:val="00646370"/>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C80"/>
    <w:rsid w:val="00655F17"/>
    <w:rsid w:val="0065625D"/>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7C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7D0"/>
    <w:rsid w:val="00663804"/>
    <w:rsid w:val="006638E9"/>
    <w:rsid w:val="006638F3"/>
    <w:rsid w:val="00663C59"/>
    <w:rsid w:val="0066402F"/>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6C4"/>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46D"/>
    <w:rsid w:val="006716B2"/>
    <w:rsid w:val="006716E1"/>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12D"/>
    <w:rsid w:val="0067634D"/>
    <w:rsid w:val="00676953"/>
    <w:rsid w:val="00676A9C"/>
    <w:rsid w:val="00676C60"/>
    <w:rsid w:val="00676EF5"/>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9D8"/>
    <w:rsid w:val="00692B8A"/>
    <w:rsid w:val="00692F65"/>
    <w:rsid w:val="006930A1"/>
    <w:rsid w:val="006933EB"/>
    <w:rsid w:val="00693484"/>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06E"/>
    <w:rsid w:val="006A4234"/>
    <w:rsid w:val="006A434F"/>
    <w:rsid w:val="006A4368"/>
    <w:rsid w:val="006A4471"/>
    <w:rsid w:val="006A464C"/>
    <w:rsid w:val="006A4AC3"/>
    <w:rsid w:val="006A4B8E"/>
    <w:rsid w:val="006A4C74"/>
    <w:rsid w:val="006A5031"/>
    <w:rsid w:val="006A52A4"/>
    <w:rsid w:val="006A52B4"/>
    <w:rsid w:val="006A55DA"/>
    <w:rsid w:val="006A5821"/>
    <w:rsid w:val="006A5825"/>
    <w:rsid w:val="006A5ADA"/>
    <w:rsid w:val="006A5D24"/>
    <w:rsid w:val="006A5DE9"/>
    <w:rsid w:val="006A6052"/>
    <w:rsid w:val="006A608E"/>
    <w:rsid w:val="006A60B9"/>
    <w:rsid w:val="006A61D1"/>
    <w:rsid w:val="006A6435"/>
    <w:rsid w:val="006A64AA"/>
    <w:rsid w:val="006A653D"/>
    <w:rsid w:val="006A66C4"/>
    <w:rsid w:val="006A6761"/>
    <w:rsid w:val="006A69CD"/>
    <w:rsid w:val="006A6B88"/>
    <w:rsid w:val="006A6E8B"/>
    <w:rsid w:val="006A720A"/>
    <w:rsid w:val="006A72DB"/>
    <w:rsid w:val="006A7619"/>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B9"/>
    <w:rsid w:val="006B299D"/>
    <w:rsid w:val="006B2BC0"/>
    <w:rsid w:val="006B2C1B"/>
    <w:rsid w:val="006B2C22"/>
    <w:rsid w:val="006B2C39"/>
    <w:rsid w:val="006B2E72"/>
    <w:rsid w:val="006B2F20"/>
    <w:rsid w:val="006B39F8"/>
    <w:rsid w:val="006B3D2E"/>
    <w:rsid w:val="006B3E12"/>
    <w:rsid w:val="006B3F51"/>
    <w:rsid w:val="006B3FE5"/>
    <w:rsid w:val="006B3FFA"/>
    <w:rsid w:val="006B4229"/>
    <w:rsid w:val="006B45BF"/>
    <w:rsid w:val="006B4780"/>
    <w:rsid w:val="006B4785"/>
    <w:rsid w:val="006B47BB"/>
    <w:rsid w:val="006B4846"/>
    <w:rsid w:val="006B4878"/>
    <w:rsid w:val="006B4BC6"/>
    <w:rsid w:val="006B4C05"/>
    <w:rsid w:val="006B4D48"/>
    <w:rsid w:val="006B4D6A"/>
    <w:rsid w:val="006B4E91"/>
    <w:rsid w:val="006B5160"/>
    <w:rsid w:val="006B52BA"/>
    <w:rsid w:val="006B5311"/>
    <w:rsid w:val="006B5347"/>
    <w:rsid w:val="006B5741"/>
    <w:rsid w:val="006B589C"/>
    <w:rsid w:val="006B591B"/>
    <w:rsid w:val="006B59B5"/>
    <w:rsid w:val="006B5AD5"/>
    <w:rsid w:val="006B5C7B"/>
    <w:rsid w:val="006B6056"/>
    <w:rsid w:val="006B60AA"/>
    <w:rsid w:val="006B62B5"/>
    <w:rsid w:val="006B63F6"/>
    <w:rsid w:val="006B64E8"/>
    <w:rsid w:val="006B654E"/>
    <w:rsid w:val="006B66DC"/>
    <w:rsid w:val="006B6AAD"/>
    <w:rsid w:val="006B6DD5"/>
    <w:rsid w:val="006B6EE4"/>
    <w:rsid w:val="006B70EF"/>
    <w:rsid w:val="006B7311"/>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02F"/>
    <w:rsid w:val="006C2101"/>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8DD"/>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655"/>
    <w:rsid w:val="006D07A4"/>
    <w:rsid w:val="006D07C2"/>
    <w:rsid w:val="006D0908"/>
    <w:rsid w:val="006D094D"/>
    <w:rsid w:val="006D0C35"/>
    <w:rsid w:val="006D0EB0"/>
    <w:rsid w:val="006D117F"/>
    <w:rsid w:val="006D125F"/>
    <w:rsid w:val="006D12EE"/>
    <w:rsid w:val="006D13B0"/>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C0"/>
    <w:rsid w:val="006D35EC"/>
    <w:rsid w:val="006D37DD"/>
    <w:rsid w:val="006D3A2C"/>
    <w:rsid w:val="006D3AC8"/>
    <w:rsid w:val="006D3D9A"/>
    <w:rsid w:val="006D40DF"/>
    <w:rsid w:val="006D4315"/>
    <w:rsid w:val="006D43DF"/>
    <w:rsid w:val="006D4766"/>
    <w:rsid w:val="006D48CE"/>
    <w:rsid w:val="006D4A40"/>
    <w:rsid w:val="006D4AAC"/>
    <w:rsid w:val="006D5894"/>
    <w:rsid w:val="006D5969"/>
    <w:rsid w:val="006D5E15"/>
    <w:rsid w:val="006D5F2E"/>
    <w:rsid w:val="006D5F54"/>
    <w:rsid w:val="006D5FB7"/>
    <w:rsid w:val="006D644C"/>
    <w:rsid w:val="006D6569"/>
    <w:rsid w:val="006D658F"/>
    <w:rsid w:val="006D6599"/>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6B71"/>
    <w:rsid w:val="006E6E0F"/>
    <w:rsid w:val="006E714E"/>
    <w:rsid w:val="006E75C3"/>
    <w:rsid w:val="006E7950"/>
    <w:rsid w:val="006E7B9C"/>
    <w:rsid w:val="006E7CE6"/>
    <w:rsid w:val="006E7CEB"/>
    <w:rsid w:val="006E7E20"/>
    <w:rsid w:val="006E7FC8"/>
    <w:rsid w:val="006F0280"/>
    <w:rsid w:val="006F03E7"/>
    <w:rsid w:val="006F0406"/>
    <w:rsid w:val="006F04BA"/>
    <w:rsid w:val="006F04C5"/>
    <w:rsid w:val="006F0595"/>
    <w:rsid w:val="006F0847"/>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720"/>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4F80"/>
    <w:rsid w:val="006F5178"/>
    <w:rsid w:val="006F5211"/>
    <w:rsid w:val="006F5253"/>
    <w:rsid w:val="006F52B4"/>
    <w:rsid w:val="006F57B4"/>
    <w:rsid w:val="006F5B3C"/>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569"/>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B21"/>
    <w:rsid w:val="00707B7E"/>
    <w:rsid w:val="00707BFA"/>
    <w:rsid w:val="00707D30"/>
    <w:rsid w:val="00707DAB"/>
    <w:rsid w:val="00707E2D"/>
    <w:rsid w:val="00707E5B"/>
    <w:rsid w:val="00707E89"/>
    <w:rsid w:val="00707FBA"/>
    <w:rsid w:val="00710265"/>
    <w:rsid w:val="00710411"/>
    <w:rsid w:val="00710668"/>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F2"/>
    <w:rsid w:val="0071636A"/>
    <w:rsid w:val="00716541"/>
    <w:rsid w:val="00716672"/>
    <w:rsid w:val="007167DF"/>
    <w:rsid w:val="00716803"/>
    <w:rsid w:val="00716883"/>
    <w:rsid w:val="00716B3B"/>
    <w:rsid w:val="00716C0A"/>
    <w:rsid w:val="00716C82"/>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1B7"/>
    <w:rsid w:val="007221BA"/>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D88"/>
    <w:rsid w:val="00727E0A"/>
    <w:rsid w:val="0073032E"/>
    <w:rsid w:val="007303B9"/>
    <w:rsid w:val="007303F4"/>
    <w:rsid w:val="00730593"/>
    <w:rsid w:val="00730904"/>
    <w:rsid w:val="007309ED"/>
    <w:rsid w:val="00730B5F"/>
    <w:rsid w:val="007311DE"/>
    <w:rsid w:val="00731762"/>
    <w:rsid w:val="00731877"/>
    <w:rsid w:val="00731879"/>
    <w:rsid w:val="00731898"/>
    <w:rsid w:val="00731A68"/>
    <w:rsid w:val="00731AF0"/>
    <w:rsid w:val="00731BE9"/>
    <w:rsid w:val="00731DEF"/>
    <w:rsid w:val="00731E4B"/>
    <w:rsid w:val="00731EC5"/>
    <w:rsid w:val="00732190"/>
    <w:rsid w:val="00732772"/>
    <w:rsid w:val="007327CB"/>
    <w:rsid w:val="00732840"/>
    <w:rsid w:val="00732843"/>
    <w:rsid w:val="007329A9"/>
    <w:rsid w:val="00732A0C"/>
    <w:rsid w:val="00732AD6"/>
    <w:rsid w:val="00732E7F"/>
    <w:rsid w:val="00733064"/>
    <w:rsid w:val="0073306A"/>
    <w:rsid w:val="00733071"/>
    <w:rsid w:val="007330AC"/>
    <w:rsid w:val="0073329D"/>
    <w:rsid w:val="00733484"/>
    <w:rsid w:val="007334C1"/>
    <w:rsid w:val="007335C4"/>
    <w:rsid w:val="007336F3"/>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97B"/>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B90"/>
    <w:rsid w:val="00740B9F"/>
    <w:rsid w:val="00740F94"/>
    <w:rsid w:val="007410BF"/>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800"/>
    <w:rsid w:val="007539FB"/>
    <w:rsid w:val="00753AA0"/>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0D9"/>
    <w:rsid w:val="0076011C"/>
    <w:rsid w:val="00760226"/>
    <w:rsid w:val="00760329"/>
    <w:rsid w:val="007605CF"/>
    <w:rsid w:val="0076083E"/>
    <w:rsid w:val="00760946"/>
    <w:rsid w:val="00760AA5"/>
    <w:rsid w:val="00760CCA"/>
    <w:rsid w:val="00760D47"/>
    <w:rsid w:val="00760DC6"/>
    <w:rsid w:val="00761113"/>
    <w:rsid w:val="0076122D"/>
    <w:rsid w:val="0076161A"/>
    <w:rsid w:val="00761981"/>
    <w:rsid w:val="0076199A"/>
    <w:rsid w:val="00761BD1"/>
    <w:rsid w:val="00761E7D"/>
    <w:rsid w:val="00761E92"/>
    <w:rsid w:val="007620DD"/>
    <w:rsid w:val="007621F3"/>
    <w:rsid w:val="0076220E"/>
    <w:rsid w:val="00762232"/>
    <w:rsid w:val="007626B3"/>
    <w:rsid w:val="00762859"/>
    <w:rsid w:val="007628B3"/>
    <w:rsid w:val="0076291E"/>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68B"/>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875"/>
    <w:rsid w:val="007729EA"/>
    <w:rsid w:val="00772B15"/>
    <w:rsid w:val="00772BD9"/>
    <w:rsid w:val="00772CC5"/>
    <w:rsid w:val="00772FBF"/>
    <w:rsid w:val="00772FE5"/>
    <w:rsid w:val="00773129"/>
    <w:rsid w:val="007732AB"/>
    <w:rsid w:val="00773334"/>
    <w:rsid w:val="00773335"/>
    <w:rsid w:val="00773645"/>
    <w:rsid w:val="00773677"/>
    <w:rsid w:val="0077380A"/>
    <w:rsid w:val="007738D5"/>
    <w:rsid w:val="007739FB"/>
    <w:rsid w:val="00773C8A"/>
    <w:rsid w:val="00773CDD"/>
    <w:rsid w:val="00774068"/>
    <w:rsid w:val="00774258"/>
    <w:rsid w:val="007742F9"/>
    <w:rsid w:val="00774978"/>
    <w:rsid w:val="007749EF"/>
    <w:rsid w:val="00774A45"/>
    <w:rsid w:val="00774BBA"/>
    <w:rsid w:val="00774CD6"/>
    <w:rsid w:val="00774DB9"/>
    <w:rsid w:val="00775117"/>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57"/>
    <w:rsid w:val="00784E8F"/>
    <w:rsid w:val="00785004"/>
    <w:rsid w:val="00785212"/>
    <w:rsid w:val="007852C5"/>
    <w:rsid w:val="00786065"/>
    <w:rsid w:val="007860B1"/>
    <w:rsid w:val="0078613E"/>
    <w:rsid w:val="00786308"/>
    <w:rsid w:val="00786449"/>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E17"/>
    <w:rsid w:val="00790F47"/>
    <w:rsid w:val="0079107A"/>
    <w:rsid w:val="00791228"/>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4092"/>
    <w:rsid w:val="007940DF"/>
    <w:rsid w:val="00794106"/>
    <w:rsid w:val="00794272"/>
    <w:rsid w:val="0079467C"/>
    <w:rsid w:val="007949F7"/>
    <w:rsid w:val="00794D3A"/>
    <w:rsid w:val="00794F5E"/>
    <w:rsid w:val="00794FC7"/>
    <w:rsid w:val="007955C0"/>
    <w:rsid w:val="00795781"/>
    <w:rsid w:val="00795816"/>
    <w:rsid w:val="00795888"/>
    <w:rsid w:val="007958BE"/>
    <w:rsid w:val="007958CA"/>
    <w:rsid w:val="00795AC6"/>
    <w:rsid w:val="00795ACF"/>
    <w:rsid w:val="00795BBB"/>
    <w:rsid w:val="00795BED"/>
    <w:rsid w:val="0079636A"/>
    <w:rsid w:val="00796389"/>
    <w:rsid w:val="0079679C"/>
    <w:rsid w:val="0079699C"/>
    <w:rsid w:val="00796B12"/>
    <w:rsid w:val="00796BE0"/>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5B3"/>
    <w:rsid w:val="007A07AB"/>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97B"/>
    <w:rsid w:val="007A3C72"/>
    <w:rsid w:val="007A3D44"/>
    <w:rsid w:val="007A3E36"/>
    <w:rsid w:val="007A3EAD"/>
    <w:rsid w:val="007A3EC6"/>
    <w:rsid w:val="007A3FC2"/>
    <w:rsid w:val="007A40AF"/>
    <w:rsid w:val="007A41DF"/>
    <w:rsid w:val="007A41EC"/>
    <w:rsid w:val="007A4352"/>
    <w:rsid w:val="007A4455"/>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0B"/>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2063"/>
    <w:rsid w:val="007B20B8"/>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EC"/>
    <w:rsid w:val="007B657B"/>
    <w:rsid w:val="007B6685"/>
    <w:rsid w:val="007B66E0"/>
    <w:rsid w:val="007B672F"/>
    <w:rsid w:val="007B6789"/>
    <w:rsid w:val="007B6887"/>
    <w:rsid w:val="007B691E"/>
    <w:rsid w:val="007B6C20"/>
    <w:rsid w:val="007B6D33"/>
    <w:rsid w:val="007B6E10"/>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2C"/>
    <w:rsid w:val="007C0F55"/>
    <w:rsid w:val="007C1123"/>
    <w:rsid w:val="007C122F"/>
    <w:rsid w:val="007C1241"/>
    <w:rsid w:val="007C12C7"/>
    <w:rsid w:val="007C1426"/>
    <w:rsid w:val="007C1482"/>
    <w:rsid w:val="007C16FD"/>
    <w:rsid w:val="007C17A2"/>
    <w:rsid w:val="007C1A58"/>
    <w:rsid w:val="007C1C98"/>
    <w:rsid w:val="007C1F0F"/>
    <w:rsid w:val="007C21C6"/>
    <w:rsid w:val="007C2204"/>
    <w:rsid w:val="007C23F7"/>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1F"/>
    <w:rsid w:val="007D3CCC"/>
    <w:rsid w:val="007D3F7A"/>
    <w:rsid w:val="007D3FDD"/>
    <w:rsid w:val="007D40E0"/>
    <w:rsid w:val="007D4480"/>
    <w:rsid w:val="007D44AD"/>
    <w:rsid w:val="007D455D"/>
    <w:rsid w:val="007D4674"/>
    <w:rsid w:val="007D4823"/>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7B7"/>
    <w:rsid w:val="007E2DB2"/>
    <w:rsid w:val="007E2F4A"/>
    <w:rsid w:val="007E3036"/>
    <w:rsid w:val="007E319F"/>
    <w:rsid w:val="007E3658"/>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6E7"/>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A6E"/>
    <w:rsid w:val="007E6C69"/>
    <w:rsid w:val="007E6CC9"/>
    <w:rsid w:val="007E6E36"/>
    <w:rsid w:val="007E6F1F"/>
    <w:rsid w:val="007E70E8"/>
    <w:rsid w:val="007E7241"/>
    <w:rsid w:val="007E72DF"/>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CF"/>
    <w:rsid w:val="007F2419"/>
    <w:rsid w:val="007F24F3"/>
    <w:rsid w:val="007F25AE"/>
    <w:rsid w:val="007F2683"/>
    <w:rsid w:val="007F2734"/>
    <w:rsid w:val="007F2802"/>
    <w:rsid w:val="007F29A8"/>
    <w:rsid w:val="007F29C0"/>
    <w:rsid w:val="007F2B2D"/>
    <w:rsid w:val="007F2B42"/>
    <w:rsid w:val="007F2B66"/>
    <w:rsid w:val="007F2CC0"/>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E6D"/>
    <w:rsid w:val="008038B6"/>
    <w:rsid w:val="00803EA0"/>
    <w:rsid w:val="0080411A"/>
    <w:rsid w:val="00804449"/>
    <w:rsid w:val="008044BF"/>
    <w:rsid w:val="0080463E"/>
    <w:rsid w:val="008046B7"/>
    <w:rsid w:val="00804931"/>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1005A"/>
    <w:rsid w:val="00810275"/>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C4"/>
    <w:rsid w:val="008165CD"/>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4FB4"/>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63"/>
    <w:rsid w:val="0083038E"/>
    <w:rsid w:val="008303A5"/>
    <w:rsid w:val="00830552"/>
    <w:rsid w:val="008305D9"/>
    <w:rsid w:val="0083068A"/>
    <w:rsid w:val="008307C1"/>
    <w:rsid w:val="0083082F"/>
    <w:rsid w:val="00830896"/>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4F6"/>
    <w:rsid w:val="0084356E"/>
    <w:rsid w:val="0084364D"/>
    <w:rsid w:val="008436F2"/>
    <w:rsid w:val="0084395C"/>
    <w:rsid w:val="008439DC"/>
    <w:rsid w:val="00843B50"/>
    <w:rsid w:val="00843E0B"/>
    <w:rsid w:val="00843F4F"/>
    <w:rsid w:val="008440E6"/>
    <w:rsid w:val="008442D6"/>
    <w:rsid w:val="00844355"/>
    <w:rsid w:val="0084441F"/>
    <w:rsid w:val="00844749"/>
    <w:rsid w:val="008447AC"/>
    <w:rsid w:val="008447BB"/>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92F"/>
    <w:rsid w:val="00851BA3"/>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D0"/>
    <w:rsid w:val="008549CA"/>
    <w:rsid w:val="00854AAC"/>
    <w:rsid w:val="00854BBA"/>
    <w:rsid w:val="00854D00"/>
    <w:rsid w:val="00854F63"/>
    <w:rsid w:val="00855136"/>
    <w:rsid w:val="00855145"/>
    <w:rsid w:val="0085517B"/>
    <w:rsid w:val="008552AC"/>
    <w:rsid w:val="0085560C"/>
    <w:rsid w:val="0085583A"/>
    <w:rsid w:val="00855880"/>
    <w:rsid w:val="00855904"/>
    <w:rsid w:val="008559C5"/>
    <w:rsid w:val="00855A20"/>
    <w:rsid w:val="00855C60"/>
    <w:rsid w:val="00855DEC"/>
    <w:rsid w:val="00855FA9"/>
    <w:rsid w:val="008562F7"/>
    <w:rsid w:val="008564E0"/>
    <w:rsid w:val="008564F4"/>
    <w:rsid w:val="00856687"/>
    <w:rsid w:val="008567C9"/>
    <w:rsid w:val="008568A1"/>
    <w:rsid w:val="00856972"/>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136"/>
    <w:rsid w:val="008623BA"/>
    <w:rsid w:val="00862518"/>
    <w:rsid w:val="00862771"/>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78A"/>
    <w:rsid w:val="00865971"/>
    <w:rsid w:val="008659D8"/>
    <w:rsid w:val="00865A13"/>
    <w:rsid w:val="00865E42"/>
    <w:rsid w:val="00865F18"/>
    <w:rsid w:val="00866453"/>
    <w:rsid w:val="00866579"/>
    <w:rsid w:val="008666CD"/>
    <w:rsid w:val="008667D1"/>
    <w:rsid w:val="00866860"/>
    <w:rsid w:val="00866BD2"/>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6B4"/>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3F"/>
    <w:rsid w:val="008752A1"/>
    <w:rsid w:val="0087532E"/>
    <w:rsid w:val="00875431"/>
    <w:rsid w:val="00875468"/>
    <w:rsid w:val="0087553A"/>
    <w:rsid w:val="00875AFA"/>
    <w:rsid w:val="00875C02"/>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075"/>
    <w:rsid w:val="00881109"/>
    <w:rsid w:val="0088111A"/>
    <w:rsid w:val="00881226"/>
    <w:rsid w:val="00881299"/>
    <w:rsid w:val="008813B1"/>
    <w:rsid w:val="008813B9"/>
    <w:rsid w:val="0088150A"/>
    <w:rsid w:val="00881740"/>
    <w:rsid w:val="00881786"/>
    <w:rsid w:val="00881C5D"/>
    <w:rsid w:val="00881E4E"/>
    <w:rsid w:val="008820BB"/>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F7"/>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9D"/>
    <w:rsid w:val="008915D7"/>
    <w:rsid w:val="008916FE"/>
    <w:rsid w:val="0089180B"/>
    <w:rsid w:val="0089199F"/>
    <w:rsid w:val="00891A40"/>
    <w:rsid w:val="00891AC9"/>
    <w:rsid w:val="00891AD1"/>
    <w:rsid w:val="00891B4A"/>
    <w:rsid w:val="00891BA5"/>
    <w:rsid w:val="00891E28"/>
    <w:rsid w:val="00891E9A"/>
    <w:rsid w:val="00892529"/>
    <w:rsid w:val="00892647"/>
    <w:rsid w:val="00892F01"/>
    <w:rsid w:val="00893137"/>
    <w:rsid w:val="008931A5"/>
    <w:rsid w:val="00893341"/>
    <w:rsid w:val="0089353A"/>
    <w:rsid w:val="0089364E"/>
    <w:rsid w:val="0089375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6A3"/>
    <w:rsid w:val="008A0762"/>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F3B"/>
    <w:rsid w:val="008A3160"/>
    <w:rsid w:val="008A3480"/>
    <w:rsid w:val="008A350B"/>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0DA3"/>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18A"/>
    <w:rsid w:val="008B434B"/>
    <w:rsid w:val="008B43D9"/>
    <w:rsid w:val="008B43F5"/>
    <w:rsid w:val="008B46D7"/>
    <w:rsid w:val="008B492C"/>
    <w:rsid w:val="008B49D3"/>
    <w:rsid w:val="008B4B28"/>
    <w:rsid w:val="008B4B56"/>
    <w:rsid w:val="008B4DC8"/>
    <w:rsid w:val="008B4FDA"/>
    <w:rsid w:val="008B4FEF"/>
    <w:rsid w:val="008B52E3"/>
    <w:rsid w:val="008B53E2"/>
    <w:rsid w:val="008B5944"/>
    <w:rsid w:val="008B59B4"/>
    <w:rsid w:val="008B6225"/>
    <w:rsid w:val="008B6262"/>
    <w:rsid w:val="008B64F0"/>
    <w:rsid w:val="008B65CF"/>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C7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783"/>
    <w:rsid w:val="008C48E8"/>
    <w:rsid w:val="008C4AAF"/>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872"/>
    <w:rsid w:val="008C6A7E"/>
    <w:rsid w:val="008C6BF5"/>
    <w:rsid w:val="008C6D92"/>
    <w:rsid w:val="008C6E36"/>
    <w:rsid w:val="008C7028"/>
    <w:rsid w:val="008C7107"/>
    <w:rsid w:val="008C7179"/>
    <w:rsid w:val="008C71E8"/>
    <w:rsid w:val="008C723A"/>
    <w:rsid w:val="008C784D"/>
    <w:rsid w:val="008C79D7"/>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7F9"/>
    <w:rsid w:val="008D7989"/>
    <w:rsid w:val="008D7BEA"/>
    <w:rsid w:val="008D7DF9"/>
    <w:rsid w:val="008D7FB5"/>
    <w:rsid w:val="008E0000"/>
    <w:rsid w:val="008E0188"/>
    <w:rsid w:val="008E036C"/>
    <w:rsid w:val="008E0581"/>
    <w:rsid w:val="008E07ED"/>
    <w:rsid w:val="008E0934"/>
    <w:rsid w:val="008E0955"/>
    <w:rsid w:val="008E0B4C"/>
    <w:rsid w:val="008E1380"/>
    <w:rsid w:val="008E1A20"/>
    <w:rsid w:val="008E1D3C"/>
    <w:rsid w:val="008E1D68"/>
    <w:rsid w:val="008E209E"/>
    <w:rsid w:val="008E22C9"/>
    <w:rsid w:val="008E2392"/>
    <w:rsid w:val="008E249F"/>
    <w:rsid w:val="008E28E9"/>
    <w:rsid w:val="008E2F6C"/>
    <w:rsid w:val="008E318D"/>
    <w:rsid w:val="008E3427"/>
    <w:rsid w:val="008E3654"/>
    <w:rsid w:val="008E366F"/>
    <w:rsid w:val="008E368E"/>
    <w:rsid w:val="008E369C"/>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6BA"/>
    <w:rsid w:val="008F3BC9"/>
    <w:rsid w:val="008F3CBA"/>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7E5"/>
    <w:rsid w:val="008F5822"/>
    <w:rsid w:val="008F5860"/>
    <w:rsid w:val="008F5A79"/>
    <w:rsid w:val="008F5C30"/>
    <w:rsid w:val="008F5CCD"/>
    <w:rsid w:val="008F5CD5"/>
    <w:rsid w:val="008F5D6D"/>
    <w:rsid w:val="008F5FC8"/>
    <w:rsid w:val="008F60EA"/>
    <w:rsid w:val="008F61F7"/>
    <w:rsid w:val="008F64A6"/>
    <w:rsid w:val="008F657E"/>
    <w:rsid w:val="008F65BA"/>
    <w:rsid w:val="008F68BC"/>
    <w:rsid w:val="008F68CD"/>
    <w:rsid w:val="008F6BA5"/>
    <w:rsid w:val="008F6F24"/>
    <w:rsid w:val="008F6F77"/>
    <w:rsid w:val="008F70B4"/>
    <w:rsid w:val="008F78D6"/>
    <w:rsid w:val="008F7E1C"/>
    <w:rsid w:val="008F7EF4"/>
    <w:rsid w:val="00900128"/>
    <w:rsid w:val="00900373"/>
    <w:rsid w:val="00900451"/>
    <w:rsid w:val="00900A57"/>
    <w:rsid w:val="00900D42"/>
    <w:rsid w:val="00900D8E"/>
    <w:rsid w:val="00900F0D"/>
    <w:rsid w:val="009015B7"/>
    <w:rsid w:val="009016A6"/>
    <w:rsid w:val="00901807"/>
    <w:rsid w:val="009018D1"/>
    <w:rsid w:val="00901A06"/>
    <w:rsid w:val="00901EAA"/>
    <w:rsid w:val="009020A9"/>
    <w:rsid w:val="0090210C"/>
    <w:rsid w:val="00902137"/>
    <w:rsid w:val="0090214D"/>
    <w:rsid w:val="00902386"/>
    <w:rsid w:val="009024C6"/>
    <w:rsid w:val="00902546"/>
    <w:rsid w:val="00902829"/>
    <w:rsid w:val="009028EB"/>
    <w:rsid w:val="009028F8"/>
    <w:rsid w:val="00902961"/>
    <w:rsid w:val="009029C8"/>
    <w:rsid w:val="00902A0F"/>
    <w:rsid w:val="00902A55"/>
    <w:rsid w:val="00902EBB"/>
    <w:rsid w:val="00903191"/>
    <w:rsid w:val="00903331"/>
    <w:rsid w:val="00903408"/>
    <w:rsid w:val="00903832"/>
    <w:rsid w:val="00903B1A"/>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083"/>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0D5B"/>
    <w:rsid w:val="009212C8"/>
    <w:rsid w:val="009212E8"/>
    <w:rsid w:val="009214FF"/>
    <w:rsid w:val="009215C7"/>
    <w:rsid w:val="009216E9"/>
    <w:rsid w:val="00921809"/>
    <w:rsid w:val="009219A6"/>
    <w:rsid w:val="00921A16"/>
    <w:rsid w:val="00921A23"/>
    <w:rsid w:val="00921AE0"/>
    <w:rsid w:val="00921FA6"/>
    <w:rsid w:val="0092212C"/>
    <w:rsid w:val="009221A6"/>
    <w:rsid w:val="0092222A"/>
    <w:rsid w:val="00922452"/>
    <w:rsid w:val="009225F8"/>
    <w:rsid w:val="00922693"/>
    <w:rsid w:val="009226B5"/>
    <w:rsid w:val="0092285C"/>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39E"/>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749"/>
    <w:rsid w:val="00935B82"/>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1E5A"/>
    <w:rsid w:val="00941E62"/>
    <w:rsid w:val="009420FD"/>
    <w:rsid w:val="00942449"/>
    <w:rsid w:val="00942B20"/>
    <w:rsid w:val="00942B48"/>
    <w:rsid w:val="00942C5E"/>
    <w:rsid w:val="00942DCD"/>
    <w:rsid w:val="00942EBF"/>
    <w:rsid w:val="0094316B"/>
    <w:rsid w:val="009433D3"/>
    <w:rsid w:val="009433F2"/>
    <w:rsid w:val="0094387B"/>
    <w:rsid w:val="0094392F"/>
    <w:rsid w:val="00943A66"/>
    <w:rsid w:val="00943AFE"/>
    <w:rsid w:val="00943B3B"/>
    <w:rsid w:val="00943BBD"/>
    <w:rsid w:val="00943E73"/>
    <w:rsid w:val="00944175"/>
    <w:rsid w:val="00944356"/>
    <w:rsid w:val="00944359"/>
    <w:rsid w:val="009445BA"/>
    <w:rsid w:val="00944668"/>
    <w:rsid w:val="0094495C"/>
    <w:rsid w:val="009449CB"/>
    <w:rsid w:val="00944C2F"/>
    <w:rsid w:val="00944E11"/>
    <w:rsid w:val="00944E20"/>
    <w:rsid w:val="00944E30"/>
    <w:rsid w:val="00945091"/>
    <w:rsid w:val="00945452"/>
    <w:rsid w:val="00945596"/>
    <w:rsid w:val="009457D5"/>
    <w:rsid w:val="00945916"/>
    <w:rsid w:val="00945A79"/>
    <w:rsid w:val="00945AAC"/>
    <w:rsid w:val="00945C70"/>
    <w:rsid w:val="00945D65"/>
    <w:rsid w:val="009460F1"/>
    <w:rsid w:val="009461F9"/>
    <w:rsid w:val="009464D0"/>
    <w:rsid w:val="00946D0B"/>
    <w:rsid w:val="00946E08"/>
    <w:rsid w:val="00947052"/>
    <w:rsid w:val="009471B4"/>
    <w:rsid w:val="009472B3"/>
    <w:rsid w:val="009472D1"/>
    <w:rsid w:val="009472FB"/>
    <w:rsid w:val="0094752C"/>
    <w:rsid w:val="0094763A"/>
    <w:rsid w:val="00947951"/>
    <w:rsid w:val="00947CDE"/>
    <w:rsid w:val="00947F50"/>
    <w:rsid w:val="00947F62"/>
    <w:rsid w:val="00947FA8"/>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2095"/>
    <w:rsid w:val="00952101"/>
    <w:rsid w:val="0095246D"/>
    <w:rsid w:val="00952471"/>
    <w:rsid w:val="009526F1"/>
    <w:rsid w:val="00952707"/>
    <w:rsid w:val="009529F0"/>
    <w:rsid w:val="00952BC5"/>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51B"/>
    <w:rsid w:val="009546A9"/>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6E9B"/>
    <w:rsid w:val="00957271"/>
    <w:rsid w:val="0095733F"/>
    <w:rsid w:val="009573CD"/>
    <w:rsid w:val="00957539"/>
    <w:rsid w:val="00957638"/>
    <w:rsid w:val="0095795F"/>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4E6"/>
    <w:rsid w:val="0096166A"/>
    <w:rsid w:val="009617EC"/>
    <w:rsid w:val="00961C12"/>
    <w:rsid w:val="00961FE1"/>
    <w:rsid w:val="00962304"/>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44AF"/>
    <w:rsid w:val="009644E3"/>
    <w:rsid w:val="009646C2"/>
    <w:rsid w:val="009646CC"/>
    <w:rsid w:val="0096487D"/>
    <w:rsid w:val="0096492C"/>
    <w:rsid w:val="00964A06"/>
    <w:rsid w:val="00964C4F"/>
    <w:rsid w:val="00964CC7"/>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9B"/>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C58"/>
    <w:rsid w:val="00972C74"/>
    <w:rsid w:val="00972E15"/>
    <w:rsid w:val="00972FCD"/>
    <w:rsid w:val="009730AA"/>
    <w:rsid w:val="00973DC5"/>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2A3"/>
    <w:rsid w:val="009822AD"/>
    <w:rsid w:val="009825C3"/>
    <w:rsid w:val="009828CF"/>
    <w:rsid w:val="009828FD"/>
    <w:rsid w:val="00982A3B"/>
    <w:rsid w:val="00982B58"/>
    <w:rsid w:val="00982D5C"/>
    <w:rsid w:val="00982DDB"/>
    <w:rsid w:val="00982EF0"/>
    <w:rsid w:val="00982F12"/>
    <w:rsid w:val="00982FAF"/>
    <w:rsid w:val="009830A1"/>
    <w:rsid w:val="0098316D"/>
    <w:rsid w:val="00983234"/>
    <w:rsid w:val="00983927"/>
    <w:rsid w:val="00983A52"/>
    <w:rsid w:val="00983F63"/>
    <w:rsid w:val="0098405E"/>
    <w:rsid w:val="00984075"/>
    <w:rsid w:val="00984124"/>
    <w:rsid w:val="009841DE"/>
    <w:rsid w:val="00984281"/>
    <w:rsid w:val="00984416"/>
    <w:rsid w:val="0098441D"/>
    <w:rsid w:val="0098484A"/>
    <w:rsid w:val="0098489C"/>
    <w:rsid w:val="009849E2"/>
    <w:rsid w:val="009849FB"/>
    <w:rsid w:val="00984A04"/>
    <w:rsid w:val="00984A75"/>
    <w:rsid w:val="00984B7E"/>
    <w:rsid w:val="00984C98"/>
    <w:rsid w:val="00984F19"/>
    <w:rsid w:val="00984F47"/>
    <w:rsid w:val="0098503B"/>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1"/>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BC"/>
    <w:rsid w:val="00993C5C"/>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A8E"/>
    <w:rsid w:val="00995B04"/>
    <w:rsid w:val="00995C1D"/>
    <w:rsid w:val="00995F90"/>
    <w:rsid w:val="00996084"/>
    <w:rsid w:val="009966BA"/>
    <w:rsid w:val="00996714"/>
    <w:rsid w:val="00996868"/>
    <w:rsid w:val="00996AA1"/>
    <w:rsid w:val="009970BD"/>
    <w:rsid w:val="00997170"/>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886"/>
    <w:rsid w:val="009A39B9"/>
    <w:rsid w:val="009A3A34"/>
    <w:rsid w:val="009A3E52"/>
    <w:rsid w:val="009A41D7"/>
    <w:rsid w:val="009A438C"/>
    <w:rsid w:val="009A4543"/>
    <w:rsid w:val="009A470B"/>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6E95"/>
    <w:rsid w:val="009A6F3E"/>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B"/>
    <w:rsid w:val="009B1E9E"/>
    <w:rsid w:val="009B2467"/>
    <w:rsid w:val="009B257D"/>
    <w:rsid w:val="009B2597"/>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5177"/>
    <w:rsid w:val="009B51A1"/>
    <w:rsid w:val="009B5439"/>
    <w:rsid w:val="009B553B"/>
    <w:rsid w:val="009B561E"/>
    <w:rsid w:val="009B567B"/>
    <w:rsid w:val="009B5863"/>
    <w:rsid w:val="009B594E"/>
    <w:rsid w:val="009B623D"/>
    <w:rsid w:val="009B6262"/>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09"/>
    <w:rsid w:val="009C36F8"/>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279"/>
    <w:rsid w:val="009C63F7"/>
    <w:rsid w:val="009C64AD"/>
    <w:rsid w:val="009C6577"/>
    <w:rsid w:val="009C68E7"/>
    <w:rsid w:val="009C6935"/>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FD"/>
    <w:rsid w:val="009D0288"/>
    <w:rsid w:val="009D02AA"/>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31B5"/>
    <w:rsid w:val="009D32F6"/>
    <w:rsid w:val="009D3440"/>
    <w:rsid w:val="009D376B"/>
    <w:rsid w:val="009D3787"/>
    <w:rsid w:val="009D3A52"/>
    <w:rsid w:val="009D3B47"/>
    <w:rsid w:val="009D3B88"/>
    <w:rsid w:val="009D3D9A"/>
    <w:rsid w:val="009D3E79"/>
    <w:rsid w:val="009D4040"/>
    <w:rsid w:val="009D4055"/>
    <w:rsid w:val="009D47DC"/>
    <w:rsid w:val="009D4943"/>
    <w:rsid w:val="009D4C7F"/>
    <w:rsid w:val="009D4FDA"/>
    <w:rsid w:val="009D5861"/>
    <w:rsid w:val="009D5EF0"/>
    <w:rsid w:val="009D5F15"/>
    <w:rsid w:val="009D6449"/>
    <w:rsid w:val="009D6520"/>
    <w:rsid w:val="009D664A"/>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282"/>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4158"/>
    <w:rsid w:val="009E41C0"/>
    <w:rsid w:val="009E43F6"/>
    <w:rsid w:val="009E447B"/>
    <w:rsid w:val="009E44A2"/>
    <w:rsid w:val="009E45E6"/>
    <w:rsid w:val="009E47F3"/>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5FD"/>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4FD"/>
    <w:rsid w:val="00A0193A"/>
    <w:rsid w:val="00A01AED"/>
    <w:rsid w:val="00A01B29"/>
    <w:rsid w:val="00A01C63"/>
    <w:rsid w:val="00A01C69"/>
    <w:rsid w:val="00A01C6C"/>
    <w:rsid w:val="00A01CBC"/>
    <w:rsid w:val="00A01DDE"/>
    <w:rsid w:val="00A01F1A"/>
    <w:rsid w:val="00A020C3"/>
    <w:rsid w:val="00A020C6"/>
    <w:rsid w:val="00A02358"/>
    <w:rsid w:val="00A023D4"/>
    <w:rsid w:val="00A02465"/>
    <w:rsid w:val="00A02541"/>
    <w:rsid w:val="00A02568"/>
    <w:rsid w:val="00A025B2"/>
    <w:rsid w:val="00A02B6D"/>
    <w:rsid w:val="00A02BF4"/>
    <w:rsid w:val="00A02D2E"/>
    <w:rsid w:val="00A02FB9"/>
    <w:rsid w:val="00A03154"/>
    <w:rsid w:val="00A031FA"/>
    <w:rsid w:val="00A03210"/>
    <w:rsid w:val="00A03246"/>
    <w:rsid w:val="00A034C5"/>
    <w:rsid w:val="00A034C7"/>
    <w:rsid w:val="00A03628"/>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5A0"/>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0C87"/>
    <w:rsid w:val="00A10F4D"/>
    <w:rsid w:val="00A111DE"/>
    <w:rsid w:val="00A1120A"/>
    <w:rsid w:val="00A11247"/>
    <w:rsid w:val="00A1147E"/>
    <w:rsid w:val="00A1167E"/>
    <w:rsid w:val="00A118E1"/>
    <w:rsid w:val="00A11A8B"/>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6E62"/>
    <w:rsid w:val="00A1708D"/>
    <w:rsid w:val="00A170B4"/>
    <w:rsid w:val="00A17697"/>
    <w:rsid w:val="00A1779C"/>
    <w:rsid w:val="00A17993"/>
    <w:rsid w:val="00A17AA2"/>
    <w:rsid w:val="00A17C4D"/>
    <w:rsid w:val="00A20121"/>
    <w:rsid w:val="00A201CF"/>
    <w:rsid w:val="00A2022A"/>
    <w:rsid w:val="00A20364"/>
    <w:rsid w:val="00A205BD"/>
    <w:rsid w:val="00A206A2"/>
    <w:rsid w:val="00A206D6"/>
    <w:rsid w:val="00A20777"/>
    <w:rsid w:val="00A20A8E"/>
    <w:rsid w:val="00A20C3B"/>
    <w:rsid w:val="00A20C5C"/>
    <w:rsid w:val="00A20C6B"/>
    <w:rsid w:val="00A20D12"/>
    <w:rsid w:val="00A20EAF"/>
    <w:rsid w:val="00A20FBD"/>
    <w:rsid w:val="00A2109B"/>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8A"/>
    <w:rsid w:val="00A272B1"/>
    <w:rsid w:val="00A27583"/>
    <w:rsid w:val="00A275DF"/>
    <w:rsid w:val="00A27A78"/>
    <w:rsid w:val="00A27AC3"/>
    <w:rsid w:val="00A27CC5"/>
    <w:rsid w:val="00A27EC6"/>
    <w:rsid w:val="00A27F78"/>
    <w:rsid w:val="00A3025C"/>
    <w:rsid w:val="00A3036C"/>
    <w:rsid w:val="00A304D7"/>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03E"/>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672"/>
    <w:rsid w:val="00A40B49"/>
    <w:rsid w:val="00A40B54"/>
    <w:rsid w:val="00A40BE2"/>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2165"/>
    <w:rsid w:val="00A53202"/>
    <w:rsid w:val="00A53597"/>
    <w:rsid w:val="00A539E6"/>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1F"/>
    <w:rsid w:val="00A5596F"/>
    <w:rsid w:val="00A559F3"/>
    <w:rsid w:val="00A55A6A"/>
    <w:rsid w:val="00A55A94"/>
    <w:rsid w:val="00A55B99"/>
    <w:rsid w:val="00A55E2F"/>
    <w:rsid w:val="00A55F17"/>
    <w:rsid w:val="00A55FE7"/>
    <w:rsid w:val="00A56057"/>
    <w:rsid w:val="00A562C7"/>
    <w:rsid w:val="00A5642F"/>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07"/>
    <w:rsid w:val="00A715F2"/>
    <w:rsid w:val="00A716C6"/>
    <w:rsid w:val="00A717EA"/>
    <w:rsid w:val="00A71877"/>
    <w:rsid w:val="00A71897"/>
    <w:rsid w:val="00A71AE4"/>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6116"/>
    <w:rsid w:val="00A765AE"/>
    <w:rsid w:val="00A76627"/>
    <w:rsid w:val="00A768C8"/>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FB"/>
    <w:rsid w:val="00A84A46"/>
    <w:rsid w:val="00A84A91"/>
    <w:rsid w:val="00A84B0B"/>
    <w:rsid w:val="00A84C10"/>
    <w:rsid w:val="00A84D3C"/>
    <w:rsid w:val="00A84DD0"/>
    <w:rsid w:val="00A8532E"/>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A3"/>
    <w:rsid w:val="00A974D7"/>
    <w:rsid w:val="00A97930"/>
    <w:rsid w:val="00A97C02"/>
    <w:rsid w:val="00A97C19"/>
    <w:rsid w:val="00A97D25"/>
    <w:rsid w:val="00A97E15"/>
    <w:rsid w:val="00A97ED3"/>
    <w:rsid w:val="00A97FF0"/>
    <w:rsid w:val="00AA002B"/>
    <w:rsid w:val="00AA00A1"/>
    <w:rsid w:val="00AA023A"/>
    <w:rsid w:val="00AA03B1"/>
    <w:rsid w:val="00AA0521"/>
    <w:rsid w:val="00AA0524"/>
    <w:rsid w:val="00AA0996"/>
    <w:rsid w:val="00AA0A56"/>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2C3"/>
    <w:rsid w:val="00AB1358"/>
    <w:rsid w:val="00AB143C"/>
    <w:rsid w:val="00AB146F"/>
    <w:rsid w:val="00AB167F"/>
    <w:rsid w:val="00AB17E6"/>
    <w:rsid w:val="00AB17FC"/>
    <w:rsid w:val="00AB1833"/>
    <w:rsid w:val="00AB1904"/>
    <w:rsid w:val="00AB19E8"/>
    <w:rsid w:val="00AB1A7C"/>
    <w:rsid w:val="00AB1BC3"/>
    <w:rsid w:val="00AB1DDD"/>
    <w:rsid w:val="00AB20B0"/>
    <w:rsid w:val="00AB21A1"/>
    <w:rsid w:val="00AB220D"/>
    <w:rsid w:val="00AB2544"/>
    <w:rsid w:val="00AB2652"/>
    <w:rsid w:val="00AB26E1"/>
    <w:rsid w:val="00AB27FC"/>
    <w:rsid w:val="00AB28BB"/>
    <w:rsid w:val="00AB2B98"/>
    <w:rsid w:val="00AB2BE4"/>
    <w:rsid w:val="00AB2CCA"/>
    <w:rsid w:val="00AB2FEC"/>
    <w:rsid w:val="00AB32E6"/>
    <w:rsid w:val="00AB38B8"/>
    <w:rsid w:val="00AB38D0"/>
    <w:rsid w:val="00AB3A15"/>
    <w:rsid w:val="00AB3A91"/>
    <w:rsid w:val="00AB3ACD"/>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09"/>
    <w:rsid w:val="00AB5E63"/>
    <w:rsid w:val="00AB5E6D"/>
    <w:rsid w:val="00AB5EC2"/>
    <w:rsid w:val="00AB60C9"/>
    <w:rsid w:val="00AB625D"/>
    <w:rsid w:val="00AB6399"/>
    <w:rsid w:val="00AB644B"/>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0F"/>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1F77"/>
    <w:rsid w:val="00AC27F3"/>
    <w:rsid w:val="00AC284A"/>
    <w:rsid w:val="00AC28A9"/>
    <w:rsid w:val="00AC29D5"/>
    <w:rsid w:val="00AC2B04"/>
    <w:rsid w:val="00AC2C0B"/>
    <w:rsid w:val="00AC2C1F"/>
    <w:rsid w:val="00AC2DF4"/>
    <w:rsid w:val="00AC2EEA"/>
    <w:rsid w:val="00AC31D0"/>
    <w:rsid w:val="00AC3563"/>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F5"/>
    <w:rsid w:val="00AC534A"/>
    <w:rsid w:val="00AC5489"/>
    <w:rsid w:val="00AC54B9"/>
    <w:rsid w:val="00AC58BA"/>
    <w:rsid w:val="00AC5A31"/>
    <w:rsid w:val="00AC5BF8"/>
    <w:rsid w:val="00AC5E04"/>
    <w:rsid w:val="00AC5F52"/>
    <w:rsid w:val="00AC6129"/>
    <w:rsid w:val="00AC6207"/>
    <w:rsid w:val="00AC6265"/>
    <w:rsid w:val="00AC64DB"/>
    <w:rsid w:val="00AC65BA"/>
    <w:rsid w:val="00AC6DEC"/>
    <w:rsid w:val="00AC6E53"/>
    <w:rsid w:val="00AC72B7"/>
    <w:rsid w:val="00AC743E"/>
    <w:rsid w:val="00AC7509"/>
    <w:rsid w:val="00AC752B"/>
    <w:rsid w:val="00AC7562"/>
    <w:rsid w:val="00AC7626"/>
    <w:rsid w:val="00AC7650"/>
    <w:rsid w:val="00AC7870"/>
    <w:rsid w:val="00AC79FB"/>
    <w:rsid w:val="00AC7C8A"/>
    <w:rsid w:val="00AC7D70"/>
    <w:rsid w:val="00AD0027"/>
    <w:rsid w:val="00AD0093"/>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8B"/>
    <w:rsid w:val="00AD4D94"/>
    <w:rsid w:val="00AD5154"/>
    <w:rsid w:val="00AD5610"/>
    <w:rsid w:val="00AD57C2"/>
    <w:rsid w:val="00AD5A98"/>
    <w:rsid w:val="00AD5E6F"/>
    <w:rsid w:val="00AD5F68"/>
    <w:rsid w:val="00AD6166"/>
    <w:rsid w:val="00AD63D3"/>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1AA"/>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05D"/>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1D1"/>
    <w:rsid w:val="00AF4274"/>
    <w:rsid w:val="00AF4285"/>
    <w:rsid w:val="00AF42DA"/>
    <w:rsid w:val="00AF4350"/>
    <w:rsid w:val="00AF44F3"/>
    <w:rsid w:val="00AF4630"/>
    <w:rsid w:val="00AF46E7"/>
    <w:rsid w:val="00AF46F4"/>
    <w:rsid w:val="00AF497E"/>
    <w:rsid w:val="00AF4C0F"/>
    <w:rsid w:val="00AF4D4E"/>
    <w:rsid w:val="00AF4F38"/>
    <w:rsid w:val="00AF4F60"/>
    <w:rsid w:val="00AF5068"/>
    <w:rsid w:val="00AF5255"/>
    <w:rsid w:val="00AF5A0E"/>
    <w:rsid w:val="00AF5A83"/>
    <w:rsid w:val="00AF5B1A"/>
    <w:rsid w:val="00AF5BCC"/>
    <w:rsid w:val="00AF5C9B"/>
    <w:rsid w:val="00AF5DF3"/>
    <w:rsid w:val="00AF5DFB"/>
    <w:rsid w:val="00AF5E0C"/>
    <w:rsid w:val="00AF5FEA"/>
    <w:rsid w:val="00AF6069"/>
    <w:rsid w:val="00AF6734"/>
    <w:rsid w:val="00AF684B"/>
    <w:rsid w:val="00AF6C41"/>
    <w:rsid w:val="00AF6CFC"/>
    <w:rsid w:val="00AF6D2E"/>
    <w:rsid w:val="00AF6F0C"/>
    <w:rsid w:val="00AF7228"/>
    <w:rsid w:val="00AF72D0"/>
    <w:rsid w:val="00AF755E"/>
    <w:rsid w:val="00AF764F"/>
    <w:rsid w:val="00AF7805"/>
    <w:rsid w:val="00AF78C5"/>
    <w:rsid w:val="00AF78E2"/>
    <w:rsid w:val="00AF7B4D"/>
    <w:rsid w:val="00AF7BD0"/>
    <w:rsid w:val="00AF7D6B"/>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0C"/>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0A4"/>
    <w:rsid w:val="00B0533E"/>
    <w:rsid w:val="00B05391"/>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0AF"/>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4318"/>
    <w:rsid w:val="00B14348"/>
    <w:rsid w:val="00B1448F"/>
    <w:rsid w:val="00B1456A"/>
    <w:rsid w:val="00B1465E"/>
    <w:rsid w:val="00B14807"/>
    <w:rsid w:val="00B14B68"/>
    <w:rsid w:val="00B14E02"/>
    <w:rsid w:val="00B14EBE"/>
    <w:rsid w:val="00B14EFA"/>
    <w:rsid w:val="00B155A4"/>
    <w:rsid w:val="00B15644"/>
    <w:rsid w:val="00B157E0"/>
    <w:rsid w:val="00B1593D"/>
    <w:rsid w:val="00B15A80"/>
    <w:rsid w:val="00B15D53"/>
    <w:rsid w:val="00B16058"/>
    <w:rsid w:val="00B16211"/>
    <w:rsid w:val="00B16219"/>
    <w:rsid w:val="00B16325"/>
    <w:rsid w:val="00B16746"/>
    <w:rsid w:val="00B1687E"/>
    <w:rsid w:val="00B16AA0"/>
    <w:rsid w:val="00B16E01"/>
    <w:rsid w:val="00B17014"/>
    <w:rsid w:val="00B17230"/>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C53"/>
    <w:rsid w:val="00B20DAD"/>
    <w:rsid w:val="00B20DCA"/>
    <w:rsid w:val="00B20E07"/>
    <w:rsid w:val="00B20E08"/>
    <w:rsid w:val="00B212E7"/>
    <w:rsid w:val="00B2155C"/>
    <w:rsid w:val="00B21764"/>
    <w:rsid w:val="00B217FC"/>
    <w:rsid w:val="00B21AE7"/>
    <w:rsid w:val="00B21CE8"/>
    <w:rsid w:val="00B220B1"/>
    <w:rsid w:val="00B22346"/>
    <w:rsid w:val="00B22C22"/>
    <w:rsid w:val="00B22CAD"/>
    <w:rsid w:val="00B22F4E"/>
    <w:rsid w:val="00B2300B"/>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D6C"/>
    <w:rsid w:val="00B30EEB"/>
    <w:rsid w:val="00B31159"/>
    <w:rsid w:val="00B31184"/>
    <w:rsid w:val="00B3128D"/>
    <w:rsid w:val="00B313C7"/>
    <w:rsid w:val="00B31407"/>
    <w:rsid w:val="00B31468"/>
    <w:rsid w:val="00B31473"/>
    <w:rsid w:val="00B3151A"/>
    <w:rsid w:val="00B31577"/>
    <w:rsid w:val="00B318DA"/>
    <w:rsid w:val="00B319A5"/>
    <w:rsid w:val="00B31DFE"/>
    <w:rsid w:val="00B321F7"/>
    <w:rsid w:val="00B3246D"/>
    <w:rsid w:val="00B32751"/>
    <w:rsid w:val="00B32A1E"/>
    <w:rsid w:val="00B32AC6"/>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40BF"/>
    <w:rsid w:val="00B341DA"/>
    <w:rsid w:val="00B3423D"/>
    <w:rsid w:val="00B349A3"/>
    <w:rsid w:val="00B349A8"/>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FA"/>
    <w:rsid w:val="00B41476"/>
    <w:rsid w:val="00B417E7"/>
    <w:rsid w:val="00B41C4B"/>
    <w:rsid w:val="00B41E8D"/>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A9B"/>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37A"/>
    <w:rsid w:val="00B45554"/>
    <w:rsid w:val="00B456A0"/>
    <w:rsid w:val="00B458BF"/>
    <w:rsid w:val="00B45B43"/>
    <w:rsid w:val="00B45C31"/>
    <w:rsid w:val="00B45F61"/>
    <w:rsid w:val="00B460B0"/>
    <w:rsid w:val="00B4610B"/>
    <w:rsid w:val="00B4631A"/>
    <w:rsid w:val="00B46671"/>
    <w:rsid w:val="00B46774"/>
    <w:rsid w:val="00B46ABB"/>
    <w:rsid w:val="00B46C6F"/>
    <w:rsid w:val="00B46C70"/>
    <w:rsid w:val="00B46CF2"/>
    <w:rsid w:val="00B46DB5"/>
    <w:rsid w:val="00B46DC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58D"/>
    <w:rsid w:val="00B516B8"/>
    <w:rsid w:val="00B51879"/>
    <w:rsid w:val="00B51A6E"/>
    <w:rsid w:val="00B51D7C"/>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FF"/>
    <w:rsid w:val="00B53B4E"/>
    <w:rsid w:val="00B53C69"/>
    <w:rsid w:val="00B53DC0"/>
    <w:rsid w:val="00B53E38"/>
    <w:rsid w:val="00B53E5D"/>
    <w:rsid w:val="00B53F56"/>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600D6"/>
    <w:rsid w:val="00B6012E"/>
    <w:rsid w:val="00B602B6"/>
    <w:rsid w:val="00B60371"/>
    <w:rsid w:val="00B604CE"/>
    <w:rsid w:val="00B60611"/>
    <w:rsid w:val="00B610DC"/>
    <w:rsid w:val="00B612BE"/>
    <w:rsid w:val="00B6158E"/>
    <w:rsid w:val="00B616AB"/>
    <w:rsid w:val="00B619C0"/>
    <w:rsid w:val="00B61C13"/>
    <w:rsid w:val="00B61C85"/>
    <w:rsid w:val="00B61F49"/>
    <w:rsid w:val="00B62249"/>
    <w:rsid w:val="00B622CE"/>
    <w:rsid w:val="00B62425"/>
    <w:rsid w:val="00B6249F"/>
    <w:rsid w:val="00B624CB"/>
    <w:rsid w:val="00B62576"/>
    <w:rsid w:val="00B62759"/>
    <w:rsid w:val="00B62B99"/>
    <w:rsid w:val="00B6344C"/>
    <w:rsid w:val="00B6376E"/>
    <w:rsid w:val="00B63CD1"/>
    <w:rsid w:val="00B63FD2"/>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CC4"/>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D5"/>
    <w:rsid w:val="00B77F96"/>
    <w:rsid w:val="00B8003A"/>
    <w:rsid w:val="00B80338"/>
    <w:rsid w:val="00B805A8"/>
    <w:rsid w:val="00B805FE"/>
    <w:rsid w:val="00B80775"/>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C85"/>
    <w:rsid w:val="00B81D15"/>
    <w:rsid w:val="00B81DEC"/>
    <w:rsid w:val="00B81E62"/>
    <w:rsid w:val="00B82383"/>
    <w:rsid w:val="00B823DD"/>
    <w:rsid w:val="00B82404"/>
    <w:rsid w:val="00B8242C"/>
    <w:rsid w:val="00B82438"/>
    <w:rsid w:val="00B82466"/>
    <w:rsid w:val="00B82561"/>
    <w:rsid w:val="00B826E3"/>
    <w:rsid w:val="00B827E5"/>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6FD"/>
    <w:rsid w:val="00B859D9"/>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9EB"/>
    <w:rsid w:val="00B96A0C"/>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8E0"/>
    <w:rsid w:val="00BA1981"/>
    <w:rsid w:val="00BA1A60"/>
    <w:rsid w:val="00BA1C13"/>
    <w:rsid w:val="00BA1D16"/>
    <w:rsid w:val="00BA202F"/>
    <w:rsid w:val="00BA244F"/>
    <w:rsid w:val="00BA25EE"/>
    <w:rsid w:val="00BA26C0"/>
    <w:rsid w:val="00BA2862"/>
    <w:rsid w:val="00BA2A42"/>
    <w:rsid w:val="00BA2BB4"/>
    <w:rsid w:val="00BA2C68"/>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4D9"/>
    <w:rsid w:val="00BA76DB"/>
    <w:rsid w:val="00BA78F1"/>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F8"/>
    <w:rsid w:val="00BB0D2A"/>
    <w:rsid w:val="00BB0E0A"/>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19A"/>
    <w:rsid w:val="00BB32AB"/>
    <w:rsid w:val="00BB32DD"/>
    <w:rsid w:val="00BB340A"/>
    <w:rsid w:val="00BB3580"/>
    <w:rsid w:val="00BB3836"/>
    <w:rsid w:val="00BB3979"/>
    <w:rsid w:val="00BB398E"/>
    <w:rsid w:val="00BB3A29"/>
    <w:rsid w:val="00BB3B88"/>
    <w:rsid w:val="00BB3D39"/>
    <w:rsid w:val="00BB3EDA"/>
    <w:rsid w:val="00BB3F4B"/>
    <w:rsid w:val="00BB4024"/>
    <w:rsid w:val="00BB413F"/>
    <w:rsid w:val="00BB41EE"/>
    <w:rsid w:val="00BB425E"/>
    <w:rsid w:val="00BB426D"/>
    <w:rsid w:val="00BB48D2"/>
    <w:rsid w:val="00BB49D5"/>
    <w:rsid w:val="00BB4A1E"/>
    <w:rsid w:val="00BB4AA4"/>
    <w:rsid w:val="00BB4AD3"/>
    <w:rsid w:val="00BB4D9F"/>
    <w:rsid w:val="00BB4EC2"/>
    <w:rsid w:val="00BB517E"/>
    <w:rsid w:val="00BB5193"/>
    <w:rsid w:val="00BB51F2"/>
    <w:rsid w:val="00BB5240"/>
    <w:rsid w:val="00BB5287"/>
    <w:rsid w:val="00BB53A4"/>
    <w:rsid w:val="00BB5403"/>
    <w:rsid w:val="00BB5578"/>
    <w:rsid w:val="00BB58AC"/>
    <w:rsid w:val="00BB59E9"/>
    <w:rsid w:val="00BB59F8"/>
    <w:rsid w:val="00BB5AF8"/>
    <w:rsid w:val="00BB5C85"/>
    <w:rsid w:val="00BB5D4D"/>
    <w:rsid w:val="00BB5F31"/>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A9E"/>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C2"/>
    <w:rsid w:val="00BC59E7"/>
    <w:rsid w:val="00BC5B44"/>
    <w:rsid w:val="00BC5BAC"/>
    <w:rsid w:val="00BC5D20"/>
    <w:rsid w:val="00BC600E"/>
    <w:rsid w:val="00BC60D4"/>
    <w:rsid w:val="00BC6209"/>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A8A"/>
    <w:rsid w:val="00BD4E6B"/>
    <w:rsid w:val="00BD4E7E"/>
    <w:rsid w:val="00BD4FF3"/>
    <w:rsid w:val="00BD51D5"/>
    <w:rsid w:val="00BD534C"/>
    <w:rsid w:val="00BD53F0"/>
    <w:rsid w:val="00BD55CA"/>
    <w:rsid w:val="00BD5663"/>
    <w:rsid w:val="00BD5754"/>
    <w:rsid w:val="00BD576F"/>
    <w:rsid w:val="00BD5916"/>
    <w:rsid w:val="00BD5DF6"/>
    <w:rsid w:val="00BD5E7D"/>
    <w:rsid w:val="00BD5FFC"/>
    <w:rsid w:val="00BD6032"/>
    <w:rsid w:val="00BD604B"/>
    <w:rsid w:val="00BD65DF"/>
    <w:rsid w:val="00BD672D"/>
    <w:rsid w:val="00BD6A45"/>
    <w:rsid w:val="00BD6CC0"/>
    <w:rsid w:val="00BD6CDF"/>
    <w:rsid w:val="00BD6ECC"/>
    <w:rsid w:val="00BD6F2D"/>
    <w:rsid w:val="00BD6FF1"/>
    <w:rsid w:val="00BD70C0"/>
    <w:rsid w:val="00BD74F2"/>
    <w:rsid w:val="00BD7536"/>
    <w:rsid w:val="00BD7615"/>
    <w:rsid w:val="00BD7A5B"/>
    <w:rsid w:val="00BD7C74"/>
    <w:rsid w:val="00BD7FF1"/>
    <w:rsid w:val="00BE004F"/>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661"/>
    <w:rsid w:val="00BE3765"/>
    <w:rsid w:val="00BE3788"/>
    <w:rsid w:val="00BE384C"/>
    <w:rsid w:val="00BE386C"/>
    <w:rsid w:val="00BE3965"/>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9F1"/>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9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6CB"/>
    <w:rsid w:val="00BF475D"/>
    <w:rsid w:val="00BF48C3"/>
    <w:rsid w:val="00BF48EF"/>
    <w:rsid w:val="00BF4965"/>
    <w:rsid w:val="00BF534E"/>
    <w:rsid w:val="00BF540B"/>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593"/>
    <w:rsid w:val="00C01817"/>
    <w:rsid w:val="00C01B1A"/>
    <w:rsid w:val="00C01F5A"/>
    <w:rsid w:val="00C01FE9"/>
    <w:rsid w:val="00C021C7"/>
    <w:rsid w:val="00C023F6"/>
    <w:rsid w:val="00C0247D"/>
    <w:rsid w:val="00C028E2"/>
    <w:rsid w:val="00C0291B"/>
    <w:rsid w:val="00C02B1C"/>
    <w:rsid w:val="00C02B66"/>
    <w:rsid w:val="00C02F42"/>
    <w:rsid w:val="00C02FE6"/>
    <w:rsid w:val="00C03027"/>
    <w:rsid w:val="00C030A4"/>
    <w:rsid w:val="00C031E3"/>
    <w:rsid w:val="00C0327B"/>
    <w:rsid w:val="00C0341B"/>
    <w:rsid w:val="00C0366E"/>
    <w:rsid w:val="00C037F1"/>
    <w:rsid w:val="00C03F72"/>
    <w:rsid w:val="00C0401E"/>
    <w:rsid w:val="00C042CC"/>
    <w:rsid w:val="00C0436D"/>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5E3D"/>
    <w:rsid w:val="00C06038"/>
    <w:rsid w:val="00C060C9"/>
    <w:rsid w:val="00C06129"/>
    <w:rsid w:val="00C06132"/>
    <w:rsid w:val="00C06462"/>
    <w:rsid w:val="00C06792"/>
    <w:rsid w:val="00C06841"/>
    <w:rsid w:val="00C069C9"/>
    <w:rsid w:val="00C06C63"/>
    <w:rsid w:val="00C06C76"/>
    <w:rsid w:val="00C06CB3"/>
    <w:rsid w:val="00C06D65"/>
    <w:rsid w:val="00C070DC"/>
    <w:rsid w:val="00C07424"/>
    <w:rsid w:val="00C0762D"/>
    <w:rsid w:val="00C076C1"/>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1F43"/>
    <w:rsid w:val="00C1224C"/>
    <w:rsid w:val="00C122B8"/>
    <w:rsid w:val="00C122CF"/>
    <w:rsid w:val="00C12510"/>
    <w:rsid w:val="00C125E4"/>
    <w:rsid w:val="00C125FB"/>
    <w:rsid w:val="00C1261A"/>
    <w:rsid w:val="00C1263C"/>
    <w:rsid w:val="00C12691"/>
    <w:rsid w:val="00C12AAD"/>
    <w:rsid w:val="00C12D91"/>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228"/>
    <w:rsid w:val="00C164B3"/>
    <w:rsid w:val="00C1668D"/>
    <w:rsid w:val="00C16BE1"/>
    <w:rsid w:val="00C16EB4"/>
    <w:rsid w:val="00C17157"/>
    <w:rsid w:val="00C17188"/>
    <w:rsid w:val="00C17621"/>
    <w:rsid w:val="00C1768C"/>
    <w:rsid w:val="00C177C4"/>
    <w:rsid w:val="00C177E0"/>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05C"/>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549"/>
    <w:rsid w:val="00C31637"/>
    <w:rsid w:val="00C31678"/>
    <w:rsid w:val="00C316DB"/>
    <w:rsid w:val="00C31919"/>
    <w:rsid w:val="00C31A0D"/>
    <w:rsid w:val="00C31A49"/>
    <w:rsid w:val="00C31E5C"/>
    <w:rsid w:val="00C31E78"/>
    <w:rsid w:val="00C31FA0"/>
    <w:rsid w:val="00C32112"/>
    <w:rsid w:val="00C323F7"/>
    <w:rsid w:val="00C327FB"/>
    <w:rsid w:val="00C32A11"/>
    <w:rsid w:val="00C32D7B"/>
    <w:rsid w:val="00C32E85"/>
    <w:rsid w:val="00C32F27"/>
    <w:rsid w:val="00C32F69"/>
    <w:rsid w:val="00C33164"/>
    <w:rsid w:val="00C332CD"/>
    <w:rsid w:val="00C332FA"/>
    <w:rsid w:val="00C335ED"/>
    <w:rsid w:val="00C337BD"/>
    <w:rsid w:val="00C33960"/>
    <w:rsid w:val="00C34410"/>
    <w:rsid w:val="00C346BB"/>
    <w:rsid w:val="00C34806"/>
    <w:rsid w:val="00C34865"/>
    <w:rsid w:val="00C34879"/>
    <w:rsid w:val="00C3498A"/>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0D4"/>
    <w:rsid w:val="00C41571"/>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D3C"/>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8FC"/>
    <w:rsid w:val="00C51B49"/>
    <w:rsid w:val="00C51C2E"/>
    <w:rsid w:val="00C51EE7"/>
    <w:rsid w:val="00C51F8E"/>
    <w:rsid w:val="00C51FFD"/>
    <w:rsid w:val="00C5215D"/>
    <w:rsid w:val="00C523AB"/>
    <w:rsid w:val="00C5290C"/>
    <w:rsid w:val="00C529C0"/>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C6E"/>
    <w:rsid w:val="00C60CFA"/>
    <w:rsid w:val="00C60E47"/>
    <w:rsid w:val="00C60E9B"/>
    <w:rsid w:val="00C60EAC"/>
    <w:rsid w:val="00C60EDE"/>
    <w:rsid w:val="00C60F19"/>
    <w:rsid w:val="00C61120"/>
    <w:rsid w:val="00C61468"/>
    <w:rsid w:val="00C6161C"/>
    <w:rsid w:val="00C61751"/>
    <w:rsid w:val="00C61927"/>
    <w:rsid w:val="00C61945"/>
    <w:rsid w:val="00C61CB3"/>
    <w:rsid w:val="00C61D67"/>
    <w:rsid w:val="00C61D83"/>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208"/>
    <w:rsid w:val="00C6323D"/>
    <w:rsid w:val="00C632B0"/>
    <w:rsid w:val="00C632B4"/>
    <w:rsid w:val="00C63792"/>
    <w:rsid w:val="00C638C3"/>
    <w:rsid w:val="00C63D31"/>
    <w:rsid w:val="00C63E6C"/>
    <w:rsid w:val="00C63ECE"/>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C4"/>
    <w:rsid w:val="00C664F0"/>
    <w:rsid w:val="00C665FC"/>
    <w:rsid w:val="00C6661F"/>
    <w:rsid w:val="00C66872"/>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8"/>
    <w:rsid w:val="00C73CDC"/>
    <w:rsid w:val="00C73CE6"/>
    <w:rsid w:val="00C73E31"/>
    <w:rsid w:val="00C73E38"/>
    <w:rsid w:val="00C73E7E"/>
    <w:rsid w:val="00C74122"/>
    <w:rsid w:val="00C74360"/>
    <w:rsid w:val="00C74526"/>
    <w:rsid w:val="00C7468B"/>
    <w:rsid w:val="00C74777"/>
    <w:rsid w:val="00C74B41"/>
    <w:rsid w:val="00C74BB3"/>
    <w:rsid w:val="00C74C00"/>
    <w:rsid w:val="00C74E07"/>
    <w:rsid w:val="00C74F9A"/>
    <w:rsid w:val="00C74FAA"/>
    <w:rsid w:val="00C7503C"/>
    <w:rsid w:val="00C7561C"/>
    <w:rsid w:val="00C75622"/>
    <w:rsid w:val="00C7577B"/>
    <w:rsid w:val="00C75847"/>
    <w:rsid w:val="00C75B18"/>
    <w:rsid w:val="00C75B94"/>
    <w:rsid w:val="00C75C47"/>
    <w:rsid w:val="00C75CF0"/>
    <w:rsid w:val="00C75E28"/>
    <w:rsid w:val="00C76217"/>
    <w:rsid w:val="00C76A9E"/>
    <w:rsid w:val="00C76E0F"/>
    <w:rsid w:val="00C76E12"/>
    <w:rsid w:val="00C76F48"/>
    <w:rsid w:val="00C77116"/>
    <w:rsid w:val="00C77358"/>
    <w:rsid w:val="00C77694"/>
    <w:rsid w:val="00C77BA0"/>
    <w:rsid w:val="00C77E48"/>
    <w:rsid w:val="00C80006"/>
    <w:rsid w:val="00C8012F"/>
    <w:rsid w:val="00C8022F"/>
    <w:rsid w:val="00C8031F"/>
    <w:rsid w:val="00C80454"/>
    <w:rsid w:val="00C80478"/>
    <w:rsid w:val="00C80516"/>
    <w:rsid w:val="00C80639"/>
    <w:rsid w:val="00C8095A"/>
    <w:rsid w:val="00C80A15"/>
    <w:rsid w:val="00C80A16"/>
    <w:rsid w:val="00C80AEC"/>
    <w:rsid w:val="00C80EB3"/>
    <w:rsid w:val="00C8107F"/>
    <w:rsid w:val="00C81540"/>
    <w:rsid w:val="00C817CE"/>
    <w:rsid w:val="00C817FE"/>
    <w:rsid w:val="00C8191C"/>
    <w:rsid w:val="00C81B4D"/>
    <w:rsid w:val="00C81D04"/>
    <w:rsid w:val="00C82060"/>
    <w:rsid w:val="00C820A5"/>
    <w:rsid w:val="00C824FC"/>
    <w:rsid w:val="00C826FB"/>
    <w:rsid w:val="00C82743"/>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BDF"/>
    <w:rsid w:val="00C84EA4"/>
    <w:rsid w:val="00C850E4"/>
    <w:rsid w:val="00C85143"/>
    <w:rsid w:val="00C851AC"/>
    <w:rsid w:val="00C85332"/>
    <w:rsid w:val="00C853AE"/>
    <w:rsid w:val="00C85651"/>
    <w:rsid w:val="00C85716"/>
    <w:rsid w:val="00C85718"/>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8F1"/>
    <w:rsid w:val="00C9090C"/>
    <w:rsid w:val="00C9093B"/>
    <w:rsid w:val="00C909BC"/>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D54"/>
    <w:rsid w:val="00C93E2B"/>
    <w:rsid w:val="00C9420B"/>
    <w:rsid w:val="00C94312"/>
    <w:rsid w:val="00C94332"/>
    <w:rsid w:val="00C9468F"/>
    <w:rsid w:val="00C94747"/>
    <w:rsid w:val="00C948C6"/>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207F"/>
    <w:rsid w:val="00CA2093"/>
    <w:rsid w:val="00CA20D9"/>
    <w:rsid w:val="00CA24E8"/>
    <w:rsid w:val="00CA264B"/>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730"/>
    <w:rsid w:val="00CA7E00"/>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4DA"/>
    <w:rsid w:val="00CB3557"/>
    <w:rsid w:val="00CB3602"/>
    <w:rsid w:val="00CB36CA"/>
    <w:rsid w:val="00CB3720"/>
    <w:rsid w:val="00CB3B78"/>
    <w:rsid w:val="00CB3FC5"/>
    <w:rsid w:val="00CB4035"/>
    <w:rsid w:val="00CB40F5"/>
    <w:rsid w:val="00CB4994"/>
    <w:rsid w:val="00CB4C0E"/>
    <w:rsid w:val="00CB4FCB"/>
    <w:rsid w:val="00CB510B"/>
    <w:rsid w:val="00CB543B"/>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C3C"/>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70F"/>
    <w:rsid w:val="00CC67A9"/>
    <w:rsid w:val="00CC6871"/>
    <w:rsid w:val="00CC6958"/>
    <w:rsid w:val="00CC6A64"/>
    <w:rsid w:val="00CC6B37"/>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B2"/>
    <w:rsid w:val="00CD1A0A"/>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40"/>
    <w:rsid w:val="00CD6A61"/>
    <w:rsid w:val="00CD6D33"/>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8C"/>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9B9"/>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4BD"/>
    <w:rsid w:val="00D0058E"/>
    <w:rsid w:val="00D00716"/>
    <w:rsid w:val="00D0075E"/>
    <w:rsid w:val="00D007DE"/>
    <w:rsid w:val="00D00A5E"/>
    <w:rsid w:val="00D00B36"/>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702"/>
    <w:rsid w:val="00D0383C"/>
    <w:rsid w:val="00D038F9"/>
    <w:rsid w:val="00D03955"/>
    <w:rsid w:val="00D03AA4"/>
    <w:rsid w:val="00D03D1F"/>
    <w:rsid w:val="00D03EE3"/>
    <w:rsid w:val="00D04060"/>
    <w:rsid w:val="00D040A1"/>
    <w:rsid w:val="00D0427F"/>
    <w:rsid w:val="00D04596"/>
    <w:rsid w:val="00D046A3"/>
    <w:rsid w:val="00D04905"/>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3F"/>
    <w:rsid w:val="00D1304A"/>
    <w:rsid w:val="00D1323D"/>
    <w:rsid w:val="00D132E4"/>
    <w:rsid w:val="00D1337C"/>
    <w:rsid w:val="00D13666"/>
    <w:rsid w:val="00D13831"/>
    <w:rsid w:val="00D13CA7"/>
    <w:rsid w:val="00D13DD7"/>
    <w:rsid w:val="00D13E70"/>
    <w:rsid w:val="00D13F48"/>
    <w:rsid w:val="00D1417A"/>
    <w:rsid w:val="00D141E8"/>
    <w:rsid w:val="00D1421B"/>
    <w:rsid w:val="00D14373"/>
    <w:rsid w:val="00D147CE"/>
    <w:rsid w:val="00D14814"/>
    <w:rsid w:val="00D1489C"/>
    <w:rsid w:val="00D14A80"/>
    <w:rsid w:val="00D14AF8"/>
    <w:rsid w:val="00D14DB8"/>
    <w:rsid w:val="00D15033"/>
    <w:rsid w:val="00D1543C"/>
    <w:rsid w:val="00D1548E"/>
    <w:rsid w:val="00D1550B"/>
    <w:rsid w:val="00D15A8A"/>
    <w:rsid w:val="00D15ADC"/>
    <w:rsid w:val="00D15B6F"/>
    <w:rsid w:val="00D15DC2"/>
    <w:rsid w:val="00D15F8F"/>
    <w:rsid w:val="00D162D0"/>
    <w:rsid w:val="00D16394"/>
    <w:rsid w:val="00D163DA"/>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20254"/>
    <w:rsid w:val="00D20408"/>
    <w:rsid w:val="00D20842"/>
    <w:rsid w:val="00D208A2"/>
    <w:rsid w:val="00D20B90"/>
    <w:rsid w:val="00D20C2B"/>
    <w:rsid w:val="00D20F10"/>
    <w:rsid w:val="00D2101B"/>
    <w:rsid w:val="00D211BE"/>
    <w:rsid w:val="00D211FA"/>
    <w:rsid w:val="00D212DC"/>
    <w:rsid w:val="00D21578"/>
    <w:rsid w:val="00D21644"/>
    <w:rsid w:val="00D21A5B"/>
    <w:rsid w:val="00D221FC"/>
    <w:rsid w:val="00D22217"/>
    <w:rsid w:val="00D2232F"/>
    <w:rsid w:val="00D22646"/>
    <w:rsid w:val="00D226C7"/>
    <w:rsid w:val="00D229E1"/>
    <w:rsid w:val="00D22AFC"/>
    <w:rsid w:val="00D22BCC"/>
    <w:rsid w:val="00D22DD2"/>
    <w:rsid w:val="00D22F89"/>
    <w:rsid w:val="00D23166"/>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5F91"/>
    <w:rsid w:val="00D260A2"/>
    <w:rsid w:val="00D260A4"/>
    <w:rsid w:val="00D2618A"/>
    <w:rsid w:val="00D26209"/>
    <w:rsid w:val="00D264F3"/>
    <w:rsid w:val="00D266CF"/>
    <w:rsid w:val="00D26C34"/>
    <w:rsid w:val="00D26C95"/>
    <w:rsid w:val="00D26D06"/>
    <w:rsid w:val="00D270A8"/>
    <w:rsid w:val="00D2710D"/>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0C5"/>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159"/>
    <w:rsid w:val="00D33238"/>
    <w:rsid w:val="00D3325E"/>
    <w:rsid w:val="00D33566"/>
    <w:rsid w:val="00D336F7"/>
    <w:rsid w:val="00D33713"/>
    <w:rsid w:val="00D337D3"/>
    <w:rsid w:val="00D33897"/>
    <w:rsid w:val="00D33B45"/>
    <w:rsid w:val="00D33CA5"/>
    <w:rsid w:val="00D33F3D"/>
    <w:rsid w:val="00D341E1"/>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A5"/>
    <w:rsid w:val="00D36E30"/>
    <w:rsid w:val="00D36E7E"/>
    <w:rsid w:val="00D373F0"/>
    <w:rsid w:val="00D37582"/>
    <w:rsid w:val="00D377EC"/>
    <w:rsid w:val="00D378D5"/>
    <w:rsid w:val="00D37938"/>
    <w:rsid w:val="00D37A4B"/>
    <w:rsid w:val="00D37B46"/>
    <w:rsid w:val="00D37C27"/>
    <w:rsid w:val="00D37C71"/>
    <w:rsid w:val="00D407CA"/>
    <w:rsid w:val="00D40FC7"/>
    <w:rsid w:val="00D4109A"/>
    <w:rsid w:val="00D41211"/>
    <w:rsid w:val="00D412CD"/>
    <w:rsid w:val="00D4140B"/>
    <w:rsid w:val="00D414CC"/>
    <w:rsid w:val="00D41700"/>
    <w:rsid w:val="00D4170B"/>
    <w:rsid w:val="00D41B54"/>
    <w:rsid w:val="00D41B9A"/>
    <w:rsid w:val="00D42119"/>
    <w:rsid w:val="00D426CB"/>
    <w:rsid w:val="00D42778"/>
    <w:rsid w:val="00D428B8"/>
    <w:rsid w:val="00D42A62"/>
    <w:rsid w:val="00D42D4C"/>
    <w:rsid w:val="00D42D6A"/>
    <w:rsid w:val="00D42E46"/>
    <w:rsid w:val="00D43131"/>
    <w:rsid w:val="00D43178"/>
    <w:rsid w:val="00D43288"/>
    <w:rsid w:val="00D433F0"/>
    <w:rsid w:val="00D43AFD"/>
    <w:rsid w:val="00D442BD"/>
    <w:rsid w:val="00D442C8"/>
    <w:rsid w:val="00D4453B"/>
    <w:rsid w:val="00D447FC"/>
    <w:rsid w:val="00D44984"/>
    <w:rsid w:val="00D449DD"/>
    <w:rsid w:val="00D44A0E"/>
    <w:rsid w:val="00D44A8A"/>
    <w:rsid w:val="00D44C1A"/>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86F"/>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C7A"/>
    <w:rsid w:val="00D550AD"/>
    <w:rsid w:val="00D55102"/>
    <w:rsid w:val="00D55650"/>
    <w:rsid w:val="00D5577D"/>
    <w:rsid w:val="00D558F6"/>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14"/>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5A5"/>
    <w:rsid w:val="00D7681D"/>
    <w:rsid w:val="00D76AEF"/>
    <w:rsid w:val="00D76C1C"/>
    <w:rsid w:val="00D76CB0"/>
    <w:rsid w:val="00D76D2E"/>
    <w:rsid w:val="00D76D44"/>
    <w:rsid w:val="00D770AB"/>
    <w:rsid w:val="00D77145"/>
    <w:rsid w:val="00D773FC"/>
    <w:rsid w:val="00D7743D"/>
    <w:rsid w:val="00D77CA8"/>
    <w:rsid w:val="00D77D5F"/>
    <w:rsid w:val="00D77F50"/>
    <w:rsid w:val="00D8018D"/>
    <w:rsid w:val="00D80273"/>
    <w:rsid w:val="00D80348"/>
    <w:rsid w:val="00D804CE"/>
    <w:rsid w:val="00D809D5"/>
    <w:rsid w:val="00D80A2E"/>
    <w:rsid w:val="00D80C39"/>
    <w:rsid w:val="00D811F9"/>
    <w:rsid w:val="00D813D4"/>
    <w:rsid w:val="00D8142F"/>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114"/>
    <w:rsid w:val="00D84221"/>
    <w:rsid w:val="00D84359"/>
    <w:rsid w:val="00D8445E"/>
    <w:rsid w:val="00D84526"/>
    <w:rsid w:val="00D84531"/>
    <w:rsid w:val="00D845A9"/>
    <w:rsid w:val="00D847C7"/>
    <w:rsid w:val="00D84950"/>
    <w:rsid w:val="00D84D10"/>
    <w:rsid w:val="00D84DB7"/>
    <w:rsid w:val="00D8513E"/>
    <w:rsid w:val="00D8527A"/>
    <w:rsid w:val="00D852B4"/>
    <w:rsid w:val="00D855BE"/>
    <w:rsid w:val="00D85614"/>
    <w:rsid w:val="00D85739"/>
    <w:rsid w:val="00D85798"/>
    <w:rsid w:val="00D85BBE"/>
    <w:rsid w:val="00D85D48"/>
    <w:rsid w:val="00D85D5C"/>
    <w:rsid w:val="00D85D66"/>
    <w:rsid w:val="00D85D8D"/>
    <w:rsid w:val="00D86182"/>
    <w:rsid w:val="00D8665A"/>
    <w:rsid w:val="00D869D1"/>
    <w:rsid w:val="00D86B1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2F29"/>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B7E"/>
    <w:rsid w:val="00D97C76"/>
    <w:rsid w:val="00D97F97"/>
    <w:rsid w:val="00DA0027"/>
    <w:rsid w:val="00DA023F"/>
    <w:rsid w:val="00DA0501"/>
    <w:rsid w:val="00DA05AD"/>
    <w:rsid w:val="00DA066D"/>
    <w:rsid w:val="00DA06FF"/>
    <w:rsid w:val="00DA0843"/>
    <w:rsid w:val="00DA0922"/>
    <w:rsid w:val="00DA11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50"/>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A0B"/>
    <w:rsid w:val="00DB1BD8"/>
    <w:rsid w:val="00DB1BE1"/>
    <w:rsid w:val="00DB1D98"/>
    <w:rsid w:val="00DB2148"/>
    <w:rsid w:val="00DB23A3"/>
    <w:rsid w:val="00DB25BE"/>
    <w:rsid w:val="00DB27A2"/>
    <w:rsid w:val="00DB27EB"/>
    <w:rsid w:val="00DB2B0F"/>
    <w:rsid w:val="00DB2C52"/>
    <w:rsid w:val="00DB2C9D"/>
    <w:rsid w:val="00DB2D25"/>
    <w:rsid w:val="00DB2DAA"/>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8E"/>
    <w:rsid w:val="00DB5AE7"/>
    <w:rsid w:val="00DB5C1E"/>
    <w:rsid w:val="00DB5CCC"/>
    <w:rsid w:val="00DB5EDB"/>
    <w:rsid w:val="00DB60FC"/>
    <w:rsid w:val="00DB61C8"/>
    <w:rsid w:val="00DB637E"/>
    <w:rsid w:val="00DB6487"/>
    <w:rsid w:val="00DB6650"/>
    <w:rsid w:val="00DB6664"/>
    <w:rsid w:val="00DB6947"/>
    <w:rsid w:val="00DB69D6"/>
    <w:rsid w:val="00DB6DB7"/>
    <w:rsid w:val="00DB6DBE"/>
    <w:rsid w:val="00DB6ED8"/>
    <w:rsid w:val="00DB709C"/>
    <w:rsid w:val="00DB7123"/>
    <w:rsid w:val="00DB73DC"/>
    <w:rsid w:val="00DB763F"/>
    <w:rsid w:val="00DB7950"/>
    <w:rsid w:val="00DB7C49"/>
    <w:rsid w:val="00DB7D2B"/>
    <w:rsid w:val="00DC0148"/>
    <w:rsid w:val="00DC050E"/>
    <w:rsid w:val="00DC0635"/>
    <w:rsid w:val="00DC069B"/>
    <w:rsid w:val="00DC0711"/>
    <w:rsid w:val="00DC0851"/>
    <w:rsid w:val="00DC09ED"/>
    <w:rsid w:val="00DC0A31"/>
    <w:rsid w:val="00DC0BE2"/>
    <w:rsid w:val="00DC0C3B"/>
    <w:rsid w:val="00DC0C8E"/>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B05"/>
    <w:rsid w:val="00DC3DFB"/>
    <w:rsid w:val="00DC3F17"/>
    <w:rsid w:val="00DC44E5"/>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B67"/>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4B"/>
    <w:rsid w:val="00DD3C7D"/>
    <w:rsid w:val="00DD4575"/>
    <w:rsid w:val="00DD472A"/>
    <w:rsid w:val="00DD4829"/>
    <w:rsid w:val="00DD4914"/>
    <w:rsid w:val="00DD4D9C"/>
    <w:rsid w:val="00DD4EAD"/>
    <w:rsid w:val="00DD503C"/>
    <w:rsid w:val="00DD52D3"/>
    <w:rsid w:val="00DD5331"/>
    <w:rsid w:val="00DD5466"/>
    <w:rsid w:val="00DD5513"/>
    <w:rsid w:val="00DD5FA7"/>
    <w:rsid w:val="00DD6132"/>
    <w:rsid w:val="00DD6239"/>
    <w:rsid w:val="00DD6431"/>
    <w:rsid w:val="00DD64AC"/>
    <w:rsid w:val="00DD64F3"/>
    <w:rsid w:val="00DD65AD"/>
    <w:rsid w:val="00DD685C"/>
    <w:rsid w:val="00DD6C4C"/>
    <w:rsid w:val="00DD6E30"/>
    <w:rsid w:val="00DD6E53"/>
    <w:rsid w:val="00DD6EE3"/>
    <w:rsid w:val="00DD70A3"/>
    <w:rsid w:val="00DD7385"/>
    <w:rsid w:val="00DD74F4"/>
    <w:rsid w:val="00DD785B"/>
    <w:rsid w:val="00DD7C29"/>
    <w:rsid w:val="00DD7D88"/>
    <w:rsid w:val="00DD7D9A"/>
    <w:rsid w:val="00DD7E3C"/>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688"/>
    <w:rsid w:val="00DE5785"/>
    <w:rsid w:val="00DE5A9C"/>
    <w:rsid w:val="00DE6372"/>
    <w:rsid w:val="00DE64FE"/>
    <w:rsid w:val="00DE65D6"/>
    <w:rsid w:val="00DE6974"/>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898"/>
    <w:rsid w:val="00DF4C0C"/>
    <w:rsid w:val="00DF4C1C"/>
    <w:rsid w:val="00DF4C7A"/>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72"/>
    <w:rsid w:val="00E040E6"/>
    <w:rsid w:val="00E04325"/>
    <w:rsid w:val="00E0436A"/>
    <w:rsid w:val="00E044CB"/>
    <w:rsid w:val="00E04580"/>
    <w:rsid w:val="00E0482D"/>
    <w:rsid w:val="00E0488B"/>
    <w:rsid w:val="00E04BAF"/>
    <w:rsid w:val="00E04D14"/>
    <w:rsid w:val="00E04DF7"/>
    <w:rsid w:val="00E04E3B"/>
    <w:rsid w:val="00E04FB3"/>
    <w:rsid w:val="00E056E0"/>
    <w:rsid w:val="00E05764"/>
    <w:rsid w:val="00E058DB"/>
    <w:rsid w:val="00E058FC"/>
    <w:rsid w:val="00E05994"/>
    <w:rsid w:val="00E05E0B"/>
    <w:rsid w:val="00E05E75"/>
    <w:rsid w:val="00E065FD"/>
    <w:rsid w:val="00E0688A"/>
    <w:rsid w:val="00E06950"/>
    <w:rsid w:val="00E06977"/>
    <w:rsid w:val="00E06DC4"/>
    <w:rsid w:val="00E06F0F"/>
    <w:rsid w:val="00E07101"/>
    <w:rsid w:val="00E071A8"/>
    <w:rsid w:val="00E07513"/>
    <w:rsid w:val="00E07665"/>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756"/>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2FA6"/>
    <w:rsid w:val="00E131A9"/>
    <w:rsid w:val="00E13284"/>
    <w:rsid w:val="00E13285"/>
    <w:rsid w:val="00E13716"/>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B1"/>
    <w:rsid w:val="00E15C85"/>
    <w:rsid w:val="00E15CD1"/>
    <w:rsid w:val="00E15EFF"/>
    <w:rsid w:val="00E162B8"/>
    <w:rsid w:val="00E164C1"/>
    <w:rsid w:val="00E16666"/>
    <w:rsid w:val="00E166E5"/>
    <w:rsid w:val="00E1672F"/>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9AF"/>
    <w:rsid w:val="00E20A60"/>
    <w:rsid w:val="00E20C46"/>
    <w:rsid w:val="00E20EDA"/>
    <w:rsid w:val="00E21140"/>
    <w:rsid w:val="00E21657"/>
    <w:rsid w:val="00E2183E"/>
    <w:rsid w:val="00E21BB7"/>
    <w:rsid w:val="00E21C6E"/>
    <w:rsid w:val="00E21CCF"/>
    <w:rsid w:val="00E220C4"/>
    <w:rsid w:val="00E22132"/>
    <w:rsid w:val="00E22233"/>
    <w:rsid w:val="00E222E7"/>
    <w:rsid w:val="00E22432"/>
    <w:rsid w:val="00E22709"/>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867"/>
    <w:rsid w:val="00E27954"/>
    <w:rsid w:val="00E27AB4"/>
    <w:rsid w:val="00E27DFF"/>
    <w:rsid w:val="00E27F66"/>
    <w:rsid w:val="00E3040D"/>
    <w:rsid w:val="00E30A99"/>
    <w:rsid w:val="00E30B44"/>
    <w:rsid w:val="00E30BB0"/>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2BC7"/>
    <w:rsid w:val="00E33363"/>
    <w:rsid w:val="00E3345D"/>
    <w:rsid w:val="00E33690"/>
    <w:rsid w:val="00E33AC7"/>
    <w:rsid w:val="00E34035"/>
    <w:rsid w:val="00E34037"/>
    <w:rsid w:val="00E34165"/>
    <w:rsid w:val="00E3456E"/>
    <w:rsid w:val="00E3461A"/>
    <w:rsid w:val="00E34652"/>
    <w:rsid w:val="00E347DF"/>
    <w:rsid w:val="00E34A63"/>
    <w:rsid w:val="00E34DE6"/>
    <w:rsid w:val="00E35406"/>
    <w:rsid w:val="00E35507"/>
    <w:rsid w:val="00E35D3F"/>
    <w:rsid w:val="00E35E5F"/>
    <w:rsid w:val="00E35EF6"/>
    <w:rsid w:val="00E35F8A"/>
    <w:rsid w:val="00E35FDD"/>
    <w:rsid w:val="00E36057"/>
    <w:rsid w:val="00E362AA"/>
    <w:rsid w:val="00E36546"/>
    <w:rsid w:val="00E36B3C"/>
    <w:rsid w:val="00E36C3E"/>
    <w:rsid w:val="00E36CBE"/>
    <w:rsid w:val="00E3703B"/>
    <w:rsid w:val="00E3705A"/>
    <w:rsid w:val="00E370D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D9"/>
    <w:rsid w:val="00E530FA"/>
    <w:rsid w:val="00E5317C"/>
    <w:rsid w:val="00E5330D"/>
    <w:rsid w:val="00E533F6"/>
    <w:rsid w:val="00E534CF"/>
    <w:rsid w:val="00E53827"/>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D84"/>
    <w:rsid w:val="00E56E7D"/>
    <w:rsid w:val="00E5759F"/>
    <w:rsid w:val="00E57732"/>
    <w:rsid w:val="00E5777F"/>
    <w:rsid w:val="00E57842"/>
    <w:rsid w:val="00E57A3E"/>
    <w:rsid w:val="00E57CE0"/>
    <w:rsid w:val="00E57CFC"/>
    <w:rsid w:val="00E57F27"/>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C7"/>
    <w:rsid w:val="00E6483F"/>
    <w:rsid w:val="00E6492A"/>
    <w:rsid w:val="00E64A86"/>
    <w:rsid w:val="00E64D4E"/>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8C4"/>
    <w:rsid w:val="00E66C19"/>
    <w:rsid w:val="00E66C5B"/>
    <w:rsid w:val="00E66D3B"/>
    <w:rsid w:val="00E66EF0"/>
    <w:rsid w:val="00E66F7F"/>
    <w:rsid w:val="00E67344"/>
    <w:rsid w:val="00E673C6"/>
    <w:rsid w:val="00E6743E"/>
    <w:rsid w:val="00E67461"/>
    <w:rsid w:val="00E674C2"/>
    <w:rsid w:val="00E6766E"/>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2FB8"/>
    <w:rsid w:val="00E7328C"/>
    <w:rsid w:val="00E734C5"/>
    <w:rsid w:val="00E73ABA"/>
    <w:rsid w:val="00E73C54"/>
    <w:rsid w:val="00E73DBF"/>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E54"/>
    <w:rsid w:val="00E8006A"/>
    <w:rsid w:val="00E802C6"/>
    <w:rsid w:val="00E802D0"/>
    <w:rsid w:val="00E8030C"/>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A1E"/>
    <w:rsid w:val="00E82CE6"/>
    <w:rsid w:val="00E82D1B"/>
    <w:rsid w:val="00E82E68"/>
    <w:rsid w:val="00E82ED2"/>
    <w:rsid w:val="00E830D5"/>
    <w:rsid w:val="00E831E5"/>
    <w:rsid w:val="00E8333E"/>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A93"/>
    <w:rsid w:val="00E85A99"/>
    <w:rsid w:val="00E85B94"/>
    <w:rsid w:val="00E85C6C"/>
    <w:rsid w:val="00E8660C"/>
    <w:rsid w:val="00E8660D"/>
    <w:rsid w:val="00E868D8"/>
    <w:rsid w:val="00E869BA"/>
    <w:rsid w:val="00E86AF4"/>
    <w:rsid w:val="00E8739F"/>
    <w:rsid w:val="00E87461"/>
    <w:rsid w:val="00E87480"/>
    <w:rsid w:val="00E87687"/>
    <w:rsid w:val="00E87BD5"/>
    <w:rsid w:val="00E87CD0"/>
    <w:rsid w:val="00E87CE0"/>
    <w:rsid w:val="00E87D6E"/>
    <w:rsid w:val="00E87D8F"/>
    <w:rsid w:val="00E87E58"/>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952"/>
    <w:rsid w:val="00E91BCE"/>
    <w:rsid w:val="00E91E98"/>
    <w:rsid w:val="00E91F2F"/>
    <w:rsid w:val="00E92141"/>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4B8"/>
    <w:rsid w:val="00E9459B"/>
    <w:rsid w:val="00E94900"/>
    <w:rsid w:val="00E94ED8"/>
    <w:rsid w:val="00E94F0A"/>
    <w:rsid w:val="00E9546A"/>
    <w:rsid w:val="00E95579"/>
    <w:rsid w:val="00E9580F"/>
    <w:rsid w:val="00E95914"/>
    <w:rsid w:val="00E95B7B"/>
    <w:rsid w:val="00E95DCC"/>
    <w:rsid w:val="00E95E70"/>
    <w:rsid w:val="00E95E8E"/>
    <w:rsid w:val="00E9606B"/>
    <w:rsid w:val="00E960A5"/>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0AE"/>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A7D71"/>
    <w:rsid w:val="00EB050E"/>
    <w:rsid w:val="00EB06AE"/>
    <w:rsid w:val="00EB0B71"/>
    <w:rsid w:val="00EB1033"/>
    <w:rsid w:val="00EB1120"/>
    <w:rsid w:val="00EB16F9"/>
    <w:rsid w:val="00EB1945"/>
    <w:rsid w:val="00EB1A35"/>
    <w:rsid w:val="00EB1BB3"/>
    <w:rsid w:val="00EB1BF6"/>
    <w:rsid w:val="00EB1EA6"/>
    <w:rsid w:val="00EB2174"/>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2CA"/>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25"/>
    <w:rsid w:val="00EC0A46"/>
    <w:rsid w:val="00EC0A58"/>
    <w:rsid w:val="00EC0BCF"/>
    <w:rsid w:val="00EC0C35"/>
    <w:rsid w:val="00EC0E30"/>
    <w:rsid w:val="00EC0EC4"/>
    <w:rsid w:val="00EC0F71"/>
    <w:rsid w:val="00EC0FF7"/>
    <w:rsid w:val="00EC1193"/>
    <w:rsid w:val="00EC144C"/>
    <w:rsid w:val="00EC1A46"/>
    <w:rsid w:val="00EC1B8F"/>
    <w:rsid w:val="00EC1BA7"/>
    <w:rsid w:val="00EC1C85"/>
    <w:rsid w:val="00EC1E99"/>
    <w:rsid w:val="00EC1F3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3F0"/>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FD9"/>
    <w:rsid w:val="00ED21AC"/>
    <w:rsid w:val="00ED21D7"/>
    <w:rsid w:val="00ED2306"/>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C4C"/>
    <w:rsid w:val="00ED3F34"/>
    <w:rsid w:val="00ED3F5F"/>
    <w:rsid w:val="00ED463B"/>
    <w:rsid w:val="00ED4702"/>
    <w:rsid w:val="00ED4888"/>
    <w:rsid w:val="00ED48AE"/>
    <w:rsid w:val="00ED4C59"/>
    <w:rsid w:val="00ED4C95"/>
    <w:rsid w:val="00ED4F8B"/>
    <w:rsid w:val="00ED502E"/>
    <w:rsid w:val="00ED508E"/>
    <w:rsid w:val="00ED50A1"/>
    <w:rsid w:val="00ED51CD"/>
    <w:rsid w:val="00ED52A5"/>
    <w:rsid w:val="00ED5386"/>
    <w:rsid w:val="00ED53A7"/>
    <w:rsid w:val="00ED53BF"/>
    <w:rsid w:val="00ED5428"/>
    <w:rsid w:val="00ED54F6"/>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3A"/>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683"/>
    <w:rsid w:val="00EF072D"/>
    <w:rsid w:val="00EF075A"/>
    <w:rsid w:val="00EF082A"/>
    <w:rsid w:val="00EF0904"/>
    <w:rsid w:val="00EF09BB"/>
    <w:rsid w:val="00EF0E77"/>
    <w:rsid w:val="00EF0F40"/>
    <w:rsid w:val="00EF0F63"/>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98A"/>
    <w:rsid w:val="00EF3A21"/>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2B"/>
    <w:rsid w:val="00EF7BCB"/>
    <w:rsid w:val="00EF7E1B"/>
    <w:rsid w:val="00F00037"/>
    <w:rsid w:val="00F000C1"/>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67A"/>
    <w:rsid w:val="00F0378F"/>
    <w:rsid w:val="00F0383B"/>
    <w:rsid w:val="00F0389F"/>
    <w:rsid w:val="00F03B40"/>
    <w:rsid w:val="00F03C6C"/>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3DA"/>
    <w:rsid w:val="00F0750A"/>
    <w:rsid w:val="00F0753A"/>
    <w:rsid w:val="00F0756F"/>
    <w:rsid w:val="00F078DD"/>
    <w:rsid w:val="00F07A15"/>
    <w:rsid w:val="00F07D51"/>
    <w:rsid w:val="00F07DF8"/>
    <w:rsid w:val="00F07F91"/>
    <w:rsid w:val="00F1032F"/>
    <w:rsid w:val="00F10365"/>
    <w:rsid w:val="00F10452"/>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705"/>
    <w:rsid w:val="00F14767"/>
    <w:rsid w:val="00F14D44"/>
    <w:rsid w:val="00F14EE6"/>
    <w:rsid w:val="00F1512E"/>
    <w:rsid w:val="00F151CC"/>
    <w:rsid w:val="00F15306"/>
    <w:rsid w:val="00F154FC"/>
    <w:rsid w:val="00F1558B"/>
    <w:rsid w:val="00F155BA"/>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78"/>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54"/>
    <w:rsid w:val="00F27285"/>
    <w:rsid w:val="00F27320"/>
    <w:rsid w:val="00F273BE"/>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150"/>
    <w:rsid w:val="00F3424B"/>
    <w:rsid w:val="00F342D5"/>
    <w:rsid w:val="00F343A4"/>
    <w:rsid w:val="00F3457F"/>
    <w:rsid w:val="00F34655"/>
    <w:rsid w:val="00F347C0"/>
    <w:rsid w:val="00F34BF4"/>
    <w:rsid w:val="00F34DDF"/>
    <w:rsid w:val="00F34FDC"/>
    <w:rsid w:val="00F35344"/>
    <w:rsid w:val="00F3539F"/>
    <w:rsid w:val="00F354CB"/>
    <w:rsid w:val="00F35B65"/>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671"/>
    <w:rsid w:val="00F418A0"/>
    <w:rsid w:val="00F41915"/>
    <w:rsid w:val="00F41971"/>
    <w:rsid w:val="00F41BAD"/>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BA9"/>
    <w:rsid w:val="00F46D79"/>
    <w:rsid w:val="00F46D98"/>
    <w:rsid w:val="00F46E62"/>
    <w:rsid w:val="00F470AB"/>
    <w:rsid w:val="00F470E6"/>
    <w:rsid w:val="00F470EB"/>
    <w:rsid w:val="00F47154"/>
    <w:rsid w:val="00F47186"/>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4D53"/>
    <w:rsid w:val="00F5505B"/>
    <w:rsid w:val="00F550F3"/>
    <w:rsid w:val="00F550F8"/>
    <w:rsid w:val="00F552B9"/>
    <w:rsid w:val="00F553F2"/>
    <w:rsid w:val="00F5588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29"/>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B4"/>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A8"/>
    <w:rsid w:val="00F74D5B"/>
    <w:rsid w:val="00F74DB7"/>
    <w:rsid w:val="00F74EEE"/>
    <w:rsid w:val="00F74F97"/>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6C9"/>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D45"/>
    <w:rsid w:val="00F83E4A"/>
    <w:rsid w:val="00F83E7A"/>
    <w:rsid w:val="00F83EF6"/>
    <w:rsid w:val="00F8440F"/>
    <w:rsid w:val="00F84884"/>
    <w:rsid w:val="00F849AD"/>
    <w:rsid w:val="00F849E2"/>
    <w:rsid w:val="00F84A11"/>
    <w:rsid w:val="00F84AA5"/>
    <w:rsid w:val="00F84ABC"/>
    <w:rsid w:val="00F84C05"/>
    <w:rsid w:val="00F84D26"/>
    <w:rsid w:val="00F84EEE"/>
    <w:rsid w:val="00F84F3F"/>
    <w:rsid w:val="00F84FD6"/>
    <w:rsid w:val="00F8531C"/>
    <w:rsid w:val="00F8589D"/>
    <w:rsid w:val="00F859E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4FA"/>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E8"/>
    <w:rsid w:val="00F920C0"/>
    <w:rsid w:val="00F921E5"/>
    <w:rsid w:val="00F9233B"/>
    <w:rsid w:val="00F92472"/>
    <w:rsid w:val="00F92489"/>
    <w:rsid w:val="00F9257F"/>
    <w:rsid w:val="00F92693"/>
    <w:rsid w:val="00F92C6A"/>
    <w:rsid w:val="00F92D3E"/>
    <w:rsid w:val="00F92DF0"/>
    <w:rsid w:val="00F92FAF"/>
    <w:rsid w:val="00F93132"/>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ACB"/>
    <w:rsid w:val="00F96E19"/>
    <w:rsid w:val="00F9733D"/>
    <w:rsid w:val="00F973B2"/>
    <w:rsid w:val="00F9758B"/>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27A"/>
    <w:rsid w:val="00FA55B7"/>
    <w:rsid w:val="00FA570D"/>
    <w:rsid w:val="00FA5913"/>
    <w:rsid w:val="00FA5AB4"/>
    <w:rsid w:val="00FA5CF9"/>
    <w:rsid w:val="00FA60EF"/>
    <w:rsid w:val="00FA6177"/>
    <w:rsid w:val="00FA6264"/>
    <w:rsid w:val="00FA6A83"/>
    <w:rsid w:val="00FA6B38"/>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B00E2"/>
    <w:rsid w:val="00FB01DD"/>
    <w:rsid w:val="00FB0BDD"/>
    <w:rsid w:val="00FB0D02"/>
    <w:rsid w:val="00FB0E3C"/>
    <w:rsid w:val="00FB0F19"/>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539"/>
    <w:rsid w:val="00FB360E"/>
    <w:rsid w:val="00FB3876"/>
    <w:rsid w:val="00FB38A1"/>
    <w:rsid w:val="00FB3A22"/>
    <w:rsid w:val="00FB3B1E"/>
    <w:rsid w:val="00FB3FBA"/>
    <w:rsid w:val="00FB4322"/>
    <w:rsid w:val="00FB445F"/>
    <w:rsid w:val="00FB477B"/>
    <w:rsid w:val="00FB4847"/>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F5"/>
    <w:rsid w:val="00FC3372"/>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DDD"/>
    <w:rsid w:val="00FD5F68"/>
    <w:rsid w:val="00FD61F7"/>
    <w:rsid w:val="00FD6375"/>
    <w:rsid w:val="00FD63EF"/>
    <w:rsid w:val="00FD65A2"/>
    <w:rsid w:val="00FD677C"/>
    <w:rsid w:val="00FD680A"/>
    <w:rsid w:val="00FD6836"/>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8CD"/>
    <w:rsid w:val="00FE2DA7"/>
    <w:rsid w:val="00FE2E56"/>
    <w:rsid w:val="00FE30E3"/>
    <w:rsid w:val="00FE3340"/>
    <w:rsid w:val="00FE377B"/>
    <w:rsid w:val="00FE3812"/>
    <w:rsid w:val="00FE39F2"/>
    <w:rsid w:val="00FE3BDE"/>
    <w:rsid w:val="00FE3D55"/>
    <w:rsid w:val="00FE3F8D"/>
    <w:rsid w:val="00FE406F"/>
    <w:rsid w:val="00FE4128"/>
    <w:rsid w:val="00FE415A"/>
    <w:rsid w:val="00FE42BF"/>
    <w:rsid w:val="00FE4331"/>
    <w:rsid w:val="00FE43D1"/>
    <w:rsid w:val="00FE44F4"/>
    <w:rsid w:val="00FE4581"/>
    <w:rsid w:val="00FE46BE"/>
    <w:rsid w:val="00FE4997"/>
    <w:rsid w:val="00FE4AE9"/>
    <w:rsid w:val="00FE4B84"/>
    <w:rsid w:val="00FE4BD8"/>
    <w:rsid w:val="00FE4D58"/>
    <w:rsid w:val="00FE5088"/>
    <w:rsid w:val="00FE50FA"/>
    <w:rsid w:val="00FE5121"/>
    <w:rsid w:val="00FE512C"/>
    <w:rsid w:val="00FE55B3"/>
    <w:rsid w:val="00FE55E8"/>
    <w:rsid w:val="00FE571D"/>
    <w:rsid w:val="00FE57BD"/>
    <w:rsid w:val="00FE6162"/>
    <w:rsid w:val="00FE6561"/>
    <w:rsid w:val="00FE656F"/>
    <w:rsid w:val="00FE697F"/>
    <w:rsid w:val="00FE6BA7"/>
    <w:rsid w:val="00FE6BF2"/>
    <w:rsid w:val="00FE712C"/>
    <w:rsid w:val="00FE74E7"/>
    <w:rsid w:val="00FE75C1"/>
    <w:rsid w:val="00FE75DA"/>
    <w:rsid w:val="00FE76FA"/>
    <w:rsid w:val="00FE794D"/>
    <w:rsid w:val="00FE79F7"/>
    <w:rsid w:val="00FE7A19"/>
    <w:rsid w:val="00FE7E20"/>
    <w:rsid w:val="00FE7FC4"/>
    <w:rsid w:val="00FF00C7"/>
    <w:rsid w:val="00FF013D"/>
    <w:rsid w:val="00FF0291"/>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A12"/>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83B"/>
    <w:rsid w:val="00FF5A5E"/>
    <w:rsid w:val="00FF5DDF"/>
    <w:rsid w:val="00FF5E1D"/>
    <w:rsid w:val="00FF5E3B"/>
    <w:rsid w:val="00FF6016"/>
    <w:rsid w:val="00FF6380"/>
    <w:rsid w:val="00FF65A6"/>
    <w:rsid w:val="00FF6690"/>
    <w:rsid w:val="00FF66A1"/>
    <w:rsid w:val="00FF6D21"/>
    <w:rsid w:val="00FF6ED2"/>
    <w:rsid w:val="00FF7078"/>
    <w:rsid w:val="00FF70CD"/>
    <w:rsid w:val="00FF7281"/>
    <w:rsid w:val="00FF729C"/>
    <w:rsid w:val="00FF75A1"/>
    <w:rsid w:val="00FF75C1"/>
    <w:rsid w:val="00FF7617"/>
    <w:rsid w:val="00FF77DE"/>
    <w:rsid w:val="00FF798B"/>
    <w:rsid w:val="00FF7AE5"/>
    <w:rsid w:val="02EB5BA4"/>
    <w:rsid w:val="04641871"/>
    <w:rsid w:val="05440029"/>
    <w:rsid w:val="05D70087"/>
    <w:rsid w:val="062F0886"/>
    <w:rsid w:val="065C0887"/>
    <w:rsid w:val="069A0A43"/>
    <w:rsid w:val="0704774F"/>
    <w:rsid w:val="091C454A"/>
    <w:rsid w:val="09714A68"/>
    <w:rsid w:val="0BD76D98"/>
    <w:rsid w:val="0D3C1CD0"/>
    <w:rsid w:val="0D5D692B"/>
    <w:rsid w:val="0DE56E39"/>
    <w:rsid w:val="0F164BBE"/>
    <w:rsid w:val="0F1E16DB"/>
    <w:rsid w:val="0F452F42"/>
    <w:rsid w:val="10686115"/>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B3A0BA0"/>
    <w:rsid w:val="2D350DED"/>
    <w:rsid w:val="2DC338C6"/>
    <w:rsid w:val="2DFD5B71"/>
    <w:rsid w:val="2ED92B2A"/>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3FA51F24"/>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F0D2DB3"/>
    <w:rsid w:val="4F2662D9"/>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8FB3C8B"/>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932432"/>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AFE0A9"/>
  <w15:docId w15:val="{BE607BAA-9A18-4A16-B058-49B8D6A67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ascii="Times New Roman" w:eastAsia="Batang" w:hAnsi="Times New Roman" w:cs="Times New Roman"/>
      <w:lang w:val="en-GB"/>
    </w:rPr>
  </w:style>
  <w:style w:type="paragraph" w:styleId="Heading1">
    <w:name w:val="heading 1"/>
    <w:basedOn w:val="Normal"/>
    <w:next w:val="Normal"/>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link w:val="Heading5Char"/>
    <w:qFormat/>
    <w:pPr>
      <w:outlineLvl w:val="4"/>
    </w:pPr>
    <w:rPr>
      <w:sz w:val="22"/>
    </w:rPr>
  </w:style>
  <w:style w:type="paragraph" w:styleId="Heading6">
    <w:name w:val="heading 6"/>
    <w:basedOn w:val="Normal"/>
    <w:next w:val="Normal"/>
    <w:qFormat/>
    <w:pPr>
      <w:widowControl w:val="0"/>
      <w:tabs>
        <w:tab w:val="left" w:pos="360"/>
        <w:tab w:val="left" w:pos="926"/>
      </w:tabs>
      <w:outlineLvl w:val="5"/>
    </w:pPr>
    <w:rPr>
      <w:lang w:val="sv-SE" w:eastAsia="sv-SE"/>
    </w:rPr>
  </w:style>
  <w:style w:type="paragraph" w:styleId="Heading7">
    <w:name w:val="heading 7"/>
    <w:basedOn w:val="Normal"/>
    <w:next w:val="Normal"/>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qFormat/>
    <w:pPr>
      <w:tabs>
        <w:tab w:val="left" w:pos="360"/>
        <w:tab w:val="left" w:pos="926"/>
      </w:tabs>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ascii="Arial" w:eastAsia="Batang" w:hAnsi="Arial" w:cs="Times New Roman"/>
      <w:sz w:val="28"/>
      <w:lang w:val="en-US"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목록단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목록단,목록단락,목록 단락,リスト段落,列"/>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rPr>
  </w:style>
  <w:style w:type="paragraph" w:customStyle="1" w:styleId="ZB">
    <w:name w:val="ZB"/>
    <w:qFormat/>
    <w:pPr>
      <w:widowControl w:val="0"/>
      <w:spacing w:after="160" w:line="259" w:lineRule="auto"/>
      <w:ind w:right="28"/>
      <w:jc w:val="right"/>
    </w:pPr>
    <w:rPr>
      <w:rFonts w:ascii="Arial" w:eastAsia="Batang" w:hAnsi="Arial" w:cs="Times New Roman"/>
      <w:i/>
      <w:lang w:val="en-GB"/>
    </w:rPr>
  </w:style>
  <w:style w:type="paragraph" w:customStyle="1" w:styleId="ZT">
    <w:name w:val="ZT"/>
    <w:qFormat/>
    <w:pPr>
      <w:widowControl w:val="0"/>
      <w:spacing w:after="160" w:line="240" w:lineRule="atLeast"/>
      <w:jc w:val="right"/>
    </w:pPr>
    <w:rPr>
      <w:rFonts w:ascii="Arial" w:eastAsia="Batang" w:hAnsi="Arial" w:cs="Times New Roman"/>
      <w:b/>
      <w:sz w:val="34"/>
      <w:lang w:val="en-GB"/>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ascii="Times New Roman" w:eastAsia="Batang" w:hAnsi="Times New Roman" w:cs="Times New Roman"/>
      <w:lang w:val="en-GB"/>
    </w:rPr>
  </w:style>
  <w:style w:type="paragraph" w:customStyle="1" w:styleId="13">
    <w:name w:val="修订1"/>
    <w:hidden/>
    <w:uiPriority w:val="99"/>
    <w:semiHidden/>
    <w:qFormat/>
    <w:pPr>
      <w:spacing w:after="160" w:line="259" w:lineRule="auto"/>
      <w:jc w:val="both"/>
    </w:pPr>
    <w:rPr>
      <w:rFonts w:ascii="Times New Roman" w:eastAsia="Batang" w:hAnsi="Times New Roman" w:cs="Times New Roman"/>
      <w:lang w:val="en-GB"/>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ascii="Times New Roman" w:eastAsia="Batang" w:hAnsi="Times New Roman" w:cs="Times New Roman"/>
      <w:lang w:val="en-GB"/>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semiHidden/>
    <w:qFormat/>
    <w:pPr>
      <w:spacing w:after="160" w:line="259" w:lineRule="auto"/>
    </w:pPr>
    <w:rPr>
      <w:rFonts w:ascii="Times New Roman" w:eastAsia="Batang" w:hAnsi="Times New Roman" w:cs="Times New Roman"/>
      <w:lang w:val="en-GB"/>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eastAsia="zh-CN"/>
    </w:rPr>
  </w:style>
  <w:style w:type="paragraph" w:customStyle="1" w:styleId="RAN1bullet1">
    <w:name w:val="RAN1 bullet1"/>
    <w:basedOn w:val="Normal"/>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DefaultParagraphFont"/>
    <w:uiPriority w:val="99"/>
    <w:semiHidden/>
    <w:unhideWhenUsed/>
    <w:qFormat/>
    <w:rPr>
      <w:color w:val="605E5C"/>
      <w:shd w:val="clear" w:color="auto" w:fill="E1DFDD"/>
    </w:rPr>
  </w:style>
  <w:style w:type="character" w:customStyle="1" w:styleId="131">
    <w:name w:val="未处理的提及13"/>
    <w:basedOn w:val="DefaultParagraphFont"/>
    <w:uiPriority w:val="99"/>
    <w:semiHidden/>
    <w:unhideWhenUsed/>
    <w:qFormat/>
    <w:rPr>
      <w:color w:val="605E5C"/>
      <w:shd w:val="clear" w:color="auto" w:fill="E1DFDD"/>
    </w:rPr>
  </w:style>
  <w:style w:type="character" w:customStyle="1" w:styleId="Heading5Char">
    <w:name w:val="Heading 5 Char"/>
    <w:basedOn w:val="DefaultParagraphFont"/>
    <w:link w:val="Heading5"/>
    <w:qFormat/>
    <w:rPr>
      <w:rFonts w:ascii="Arial" w:eastAsia="Batang" w:hAnsi="Arial" w:cs="Times New Roman"/>
      <w:sz w:val="22"/>
      <w:lang w:val="en-US" w:eastAsia="en-US"/>
    </w:rPr>
  </w:style>
  <w:style w:type="character" w:customStyle="1" w:styleId="140">
    <w:name w:val="未处理的提及14"/>
    <w:basedOn w:val="DefaultParagraphFont"/>
    <w:uiPriority w:val="99"/>
    <w:semiHidden/>
    <w:unhideWhenUsed/>
    <w:qFormat/>
    <w:rPr>
      <w:color w:val="605E5C"/>
      <w:shd w:val="clear" w:color="auto" w:fill="E1DFDD"/>
    </w:rPr>
  </w:style>
  <w:style w:type="character" w:customStyle="1" w:styleId="UnresolvedMention35">
    <w:name w:val="Unresolved Mention35"/>
    <w:basedOn w:val="DefaultParagraphFont"/>
    <w:uiPriority w:val="99"/>
    <w:semiHidden/>
    <w:unhideWhenUsed/>
    <w:rsid w:val="0098647E"/>
    <w:rPr>
      <w:color w:val="605E5C"/>
      <w:shd w:val="clear" w:color="auto" w:fill="E1DFDD"/>
    </w:rPr>
  </w:style>
  <w:style w:type="character" w:styleId="UnresolvedMention">
    <w:name w:val="Unresolved Mention"/>
    <w:basedOn w:val="DefaultParagraphFont"/>
    <w:uiPriority w:val="99"/>
    <w:semiHidden/>
    <w:unhideWhenUsed/>
    <w:rsid w:val="009867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318231">
      <w:bodyDiv w:val="1"/>
      <w:marLeft w:val="0"/>
      <w:marRight w:val="0"/>
      <w:marTop w:val="0"/>
      <w:marBottom w:val="0"/>
      <w:divBdr>
        <w:top w:val="none" w:sz="0" w:space="0" w:color="auto"/>
        <w:left w:val="none" w:sz="0" w:space="0" w:color="auto"/>
        <w:bottom w:val="none" w:sz="0" w:space="0" w:color="auto"/>
        <w:right w:val="none" w:sz="0" w:space="0" w:color="auto"/>
      </w:divBdr>
    </w:div>
    <w:div w:id="803354310">
      <w:bodyDiv w:val="1"/>
      <w:marLeft w:val="0"/>
      <w:marRight w:val="0"/>
      <w:marTop w:val="0"/>
      <w:marBottom w:val="0"/>
      <w:divBdr>
        <w:top w:val="none" w:sz="0" w:space="0" w:color="auto"/>
        <w:left w:val="none" w:sz="0" w:space="0" w:color="auto"/>
        <w:bottom w:val="none" w:sz="0" w:space="0" w:color="auto"/>
        <w:right w:val="none" w:sz="0" w:space="0" w:color="auto"/>
      </w:divBdr>
    </w:div>
    <w:div w:id="843590664">
      <w:bodyDiv w:val="1"/>
      <w:marLeft w:val="0"/>
      <w:marRight w:val="0"/>
      <w:marTop w:val="0"/>
      <w:marBottom w:val="0"/>
      <w:divBdr>
        <w:top w:val="none" w:sz="0" w:space="0" w:color="auto"/>
        <w:left w:val="none" w:sz="0" w:space="0" w:color="auto"/>
        <w:bottom w:val="none" w:sz="0" w:space="0" w:color="auto"/>
        <w:right w:val="none" w:sz="0" w:space="0" w:color="auto"/>
      </w:divBdr>
    </w:div>
    <w:div w:id="1572932271">
      <w:bodyDiv w:val="1"/>
      <w:marLeft w:val="0"/>
      <w:marRight w:val="0"/>
      <w:marTop w:val="0"/>
      <w:marBottom w:val="0"/>
      <w:divBdr>
        <w:top w:val="none" w:sz="0" w:space="0" w:color="auto"/>
        <w:left w:val="none" w:sz="0" w:space="0" w:color="auto"/>
        <w:bottom w:val="none" w:sz="0" w:space="0" w:color="auto"/>
        <w:right w:val="none" w:sz="0" w:space="0" w:color="auto"/>
      </w:divBdr>
    </w:div>
    <w:div w:id="19266930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2b-e/Docs/R1-2303936.zip" TargetMode="External"/><Relationship Id="rId18" Type="http://schemas.openxmlformats.org/officeDocument/2006/relationships/hyperlink" Target="https://www.3gpp.org/ftp/tsg_ran/WG1_RL1/TSGR1_114/Docs/R1-2308228.zip" TargetMode="External"/><Relationship Id="rId26" Type="http://schemas.openxmlformats.org/officeDocument/2006/relationships/hyperlink" Target="https://www.3gpp.org/ftp/TSG_RAN/WG1_RL1/TSGR1_114b/Docs/R1-2309460.zip" TargetMode="External"/><Relationship Id="rId39" Type="http://schemas.openxmlformats.org/officeDocument/2006/relationships/hyperlink" Target="https://www.3gpp.org/ftp/TSG_RAN/WG1_RL1/TSGR1_114b/Docs/R1-2310145.zip" TargetMode="External"/><Relationship Id="rId21" Type="http://schemas.openxmlformats.org/officeDocument/2006/relationships/hyperlink" Target="https://www.3gpp.org/ftp/TSG_RAN/WG1_RL1/TSGR1_114b/Docs/R1-2308989.zip" TargetMode="External"/><Relationship Id="rId34" Type="http://schemas.openxmlformats.org/officeDocument/2006/relationships/hyperlink" Target="https://www.3gpp.org/ftp/TSG_RAN/WG1_RL1/TSGR1_114b/Docs/R1-2309837.zip" TargetMode="External"/><Relationship Id="rId42" Type="http://schemas.openxmlformats.org/officeDocument/2006/relationships/hyperlink" Target="https://www.3gpp.org/ftp/TSG_RAN/WG1_RL1/TSGR1_114b/Docs/R1-2310240.zip" TargetMode="External"/><Relationship Id="rId47" Type="http://schemas.openxmlformats.org/officeDocument/2006/relationships/hyperlink" Target="https://www.3gpp.org/ftp/Specs/archive/38_series/38.822/38822-h10.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12/Docs/R1-2300177.zip" TargetMode="External"/><Relationship Id="rId29" Type="http://schemas.openxmlformats.org/officeDocument/2006/relationships/hyperlink" Target="https://www.3gpp.org/ftp/TSG_RAN/WG1_RL1/TSGR1_114b/Docs/R1-2309551.zip" TargetMode="External"/><Relationship Id="rId11" Type="http://schemas.openxmlformats.org/officeDocument/2006/relationships/hyperlink" Target="https://www.3gpp.org/ftp/tsg_ran/WG1_RL1/TSGR1_114b/Docs/R1-2308803.zip" TargetMode="External"/><Relationship Id="rId24" Type="http://schemas.openxmlformats.org/officeDocument/2006/relationships/hyperlink" Target="https://www.3gpp.org/ftp/TSG_RAN/WG1_RL1/TSGR1_114b/Docs/R1-2309301.zip" TargetMode="External"/><Relationship Id="rId32" Type="http://schemas.openxmlformats.org/officeDocument/2006/relationships/hyperlink" Target="https://www.3gpp.org/ftp/TSG_RAN/WG1_RL1/TSGR1_114b/Docs/R1-2309719.zip" TargetMode="External"/><Relationship Id="rId37" Type="http://schemas.openxmlformats.org/officeDocument/2006/relationships/hyperlink" Target="https://www.3gpp.org/ftp/TSG_RAN/WG1_RL1/TSGR1_114b/Docs/R1-2309974.zip" TargetMode="External"/><Relationship Id="rId40" Type="http://schemas.openxmlformats.org/officeDocument/2006/relationships/hyperlink" Target="https://www.3gpp.org/ftp/TSG_RAN/WG1_RL1/TSGR1_114b/Docs/R1-2310226.zip" TargetMode="External"/><Relationship Id="rId45" Type="http://schemas.openxmlformats.org/officeDocument/2006/relationships/hyperlink" Target="https://www.3gpp.org/ftp/Specs/archive/38_series/38.213/38213-i00.zip" TargetMode="External"/><Relationship Id="rId5" Type="http://schemas.openxmlformats.org/officeDocument/2006/relationships/numbering" Target="numbering.xml"/><Relationship Id="rId15" Type="http://schemas.openxmlformats.org/officeDocument/2006/relationships/hyperlink" Target="https://www.3gpp.org/ftp/tsg_ran/TSG_RAN/TSGR_101/Docs/RP-232671.zip" TargetMode="External"/><Relationship Id="rId23" Type="http://schemas.openxmlformats.org/officeDocument/2006/relationships/hyperlink" Target="https://www.3gpp.org/ftp/TSG_RAN/WG1_RL1/TSGR1_114b/Docs/R1-2309177.zip" TargetMode="External"/><Relationship Id="rId28" Type="http://schemas.openxmlformats.org/officeDocument/2006/relationships/hyperlink" Target="https://www.3gpp.org/ftp/TSG_RAN/WG1_RL1/TSGR1_114b/Docs/R1-2309541.zip" TargetMode="External"/><Relationship Id="rId36" Type="http://schemas.openxmlformats.org/officeDocument/2006/relationships/hyperlink" Target="https://www.3gpp.org/ftp/TSG_RAN/WG1_RL1/TSGR1_114b/Docs/R1-2309883.zip"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3gpp.org/ftp/TSG_RAN/WG1_RL1/TSGR1_114b/Docs/R1-2308896.zip" TargetMode="External"/><Relationship Id="rId31" Type="http://schemas.openxmlformats.org/officeDocument/2006/relationships/hyperlink" Target="https://www.3gpp.org/ftp/TSG_RAN/WG1_RL1/TSGR1_114b/Docs/R1-2309675.zip" TargetMode="External"/><Relationship Id="rId44" Type="http://schemas.openxmlformats.org/officeDocument/2006/relationships/hyperlink" Target="https://www.3gpp.org/ftp/TSG_RAN/WG1_RL1/TSGR1_114b/Docs/R1-230883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14/Docs/R1-2308610.zip" TargetMode="External"/><Relationship Id="rId22" Type="http://schemas.openxmlformats.org/officeDocument/2006/relationships/hyperlink" Target="https://www.3gpp.org/ftp/TSG_RAN/WG1_RL1/TSGR1_114b/Docs/R1-2309078.zip" TargetMode="External"/><Relationship Id="rId27" Type="http://schemas.openxmlformats.org/officeDocument/2006/relationships/hyperlink" Target="https://www.3gpp.org/ftp/TSG_RAN/WG1_RL1/TSGR1_114b/Docs/R1-2309530.zip" TargetMode="External"/><Relationship Id="rId30" Type="http://schemas.openxmlformats.org/officeDocument/2006/relationships/hyperlink" Target="https://www.3gpp.org/ftp/TSG_RAN/WG1_RL1/TSGR1_114b/Docs/R1-2309611.zip" TargetMode="External"/><Relationship Id="rId35" Type="http://schemas.openxmlformats.org/officeDocument/2006/relationships/hyperlink" Target="https://www.3gpp.org/ftp/TSG_RAN/WG1_RL1/TSGR1_114b/Docs/R1-2309877.zip" TargetMode="External"/><Relationship Id="rId43" Type="http://schemas.openxmlformats.org/officeDocument/2006/relationships/hyperlink" Target="https://www.3gpp.org/ftp/tsg_ran/WG1_RL1/TSGR1_112b-e/Docs/R1-2304262.zip"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12b-e/Docs/R1-2304262.zip" TargetMode="External"/><Relationship Id="rId17" Type="http://schemas.openxmlformats.org/officeDocument/2006/relationships/hyperlink" Target="https://www.3gpp.org/ftp/tsg_ran/WG1_RL1/TSGR1_114/Docs/R1-2308227.zip" TargetMode="External"/><Relationship Id="rId25" Type="http://schemas.openxmlformats.org/officeDocument/2006/relationships/hyperlink" Target="https://www.3gpp.org/ftp/TSG_RAN/WG1_RL1/TSGR1_114b/Docs/R1-2309379.zip" TargetMode="External"/><Relationship Id="rId33" Type="http://schemas.openxmlformats.org/officeDocument/2006/relationships/hyperlink" Target="https://www.3gpp.org/ftp/TSG_RAN/WG1_RL1/TSGR1_114b/Docs/R1-2309724.zip" TargetMode="External"/><Relationship Id="rId38" Type="http://schemas.openxmlformats.org/officeDocument/2006/relationships/hyperlink" Target="https://www.3gpp.org/ftp/TSG_RAN/WG1_RL1/TSGR1_114b/Docs/R1-2310037.zip" TargetMode="External"/><Relationship Id="rId46" Type="http://schemas.openxmlformats.org/officeDocument/2006/relationships/hyperlink" Target="https://www.3gpp.org/ftp/Specs/archive/38_series/38.214/38214-i00.zip" TargetMode="External"/><Relationship Id="rId20" Type="http://schemas.openxmlformats.org/officeDocument/2006/relationships/hyperlink" Target="https://www.3gpp.org/ftp/TSG_RAN/WG1_RL1/TSGR1_114b/Docs/R1-2308939.zip" TargetMode="External"/><Relationship Id="rId41" Type="http://schemas.openxmlformats.org/officeDocument/2006/relationships/hyperlink" Target="https://www.3gpp.org/ftp/TSG_RAN/WG1_RL1/TSGR1_114b/Docs/R1-2310230.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2.xml><?xml version="1.0" encoding="utf-8"?>
<ds:datastoreItem xmlns:ds="http://schemas.openxmlformats.org/officeDocument/2006/customXml" ds:itemID="{A1AEA83E-5CAA-435D-9BE7-35E316F720AF}">
  <ds:schemaRefs>
    <ds:schemaRef ds:uri="http://schemas.openxmlformats.org/officeDocument/2006/bibliography"/>
  </ds:schemaRefs>
</ds:datastoreItem>
</file>

<file path=customXml/itemProps3.xml><?xml version="1.0" encoding="utf-8"?>
<ds:datastoreItem xmlns:ds="http://schemas.openxmlformats.org/officeDocument/2006/customXml" ds:itemID="{1D012B24-D47A-4C67-9419-DF87731D4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20</Pages>
  <Words>7711</Words>
  <Characters>43957</Characters>
  <Application>Microsoft Office Word</Application>
  <DocSecurity>0</DocSecurity>
  <Lines>366</Lines>
  <Paragraphs>103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51565</CharactersWithSpaces>
  <SharedDoc>false</SharedDoc>
  <HLinks>
    <vt:vector size="276" baseType="variant">
      <vt:variant>
        <vt:i4>7995471</vt:i4>
      </vt:variant>
      <vt:variant>
        <vt:i4>150</vt:i4>
      </vt:variant>
      <vt:variant>
        <vt:i4>0</vt:i4>
      </vt:variant>
      <vt:variant>
        <vt:i4>5</vt:i4>
      </vt:variant>
      <vt:variant>
        <vt:lpwstr>https://www.3gpp.org/ftp/TSG_RAN/WG1_RL1/TSGR1_114/Docs/R1-2308225.zip</vt:lpwstr>
      </vt:variant>
      <vt:variant>
        <vt:lpwstr/>
      </vt:variant>
      <vt:variant>
        <vt:i4>8061007</vt:i4>
      </vt:variant>
      <vt:variant>
        <vt:i4>147</vt:i4>
      </vt:variant>
      <vt:variant>
        <vt:i4>0</vt:i4>
      </vt:variant>
      <vt:variant>
        <vt:i4>5</vt:i4>
      </vt:variant>
      <vt:variant>
        <vt:lpwstr>https://www.3gpp.org/ftp/TSG_RAN/WG1_RL1/TSGR1_114/Docs/R1-2308224.zip</vt:lpwstr>
      </vt:variant>
      <vt:variant>
        <vt:lpwstr/>
      </vt:variant>
      <vt:variant>
        <vt:i4>7602254</vt:i4>
      </vt:variant>
      <vt:variant>
        <vt:i4>144</vt:i4>
      </vt:variant>
      <vt:variant>
        <vt:i4>0</vt:i4>
      </vt:variant>
      <vt:variant>
        <vt:i4>5</vt:i4>
      </vt:variant>
      <vt:variant>
        <vt:lpwstr>https://www.3gpp.org/ftp/TSG_RAN/WG1_RL1/TSGR1_114/Docs/R1-2308039.zip</vt:lpwstr>
      </vt:variant>
      <vt:variant>
        <vt:lpwstr/>
      </vt:variant>
      <vt:variant>
        <vt:i4>8126543</vt:i4>
      </vt:variant>
      <vt:variant>
        <vt:i4>141</vt:i4>
      </vt:variant>
      <vt:variant>
        <vt:i4>0</vt:i4>
      </vt:variant>
      <vt:variant>
        <vt:i4>5</vt:i4>
      </vt:variant>
      <vt:variant>
        <vt:lpwstr>https://www.3gpp.org/ftp/TSG_RAN/WG1_RL1/TSGR1_114/Docs/R1-2308021.zip</vt:lpwstr>
      </vt:variant>
      <vt:variant>
        <vt:lpwstr/>
      </vt:variant>
      <vt:variant>
        <vt:i4>7536705</vt:i4>
      </vt:variant>
      <vt:variant>
        <vt:i4>138</vt:i4>
      </vt:variant>
      <vt:variant>
        <vt:i4>0</vt:i4>
      </vt:variant>
      <vt:variant>
        <vt:i4>5</vt:i4>
      </vt:variant>
      <vt:variant>
        <vt:lpwstr>https://www.3gpp.org/ftp/TSG_RAN/WG1_RL1/TSGR1_114/Docs/R1-2307937.zip</vt:lpwstr>
      </vt:variant>
      <vt:variant>
        <vt:lpwstr/>
      </vt:variant>
      <vt:variant>
        <vt:i4>7340103</vt:i4>
      </vt:variant>
      <vt:variant>
        <vt:i4>135</vt:i4>
      </vt:variant>
      <vt:variant>
        <vt:i4>0</vt:i4>
      </vt:variant>
      <vt:variant>
        <vt:i4>5</vt:i4>
      </vt:variant>
      <vt:variant>
        <vt:lpwstr>https://www.3gpp.org/ftp/TSG_RAN/WG1_RL1/TSGR1_114/Docs/R1-2307855.zip</vt:lpwstr>
      </vt:variant>
      <vt:variant>
        <vt:lpwstr/>
      </vt:variant>
      <vt:variant>
        <vt:i4>7602246</vt:i4>
      </vt:variant>
      <vt:variant>
        <vt:i4>132</vt:i4>
      </vt:variant>
      <vt:variant>
        <vt:i4>0</vt:i4>
      </vt:variant>
      <vt:variant>
        <vt:i4>5</vt:i4>
      </vt:variant>
      <vt:variant>
        <vt:lpwstr>https://www.3gpp.org/ftp/TSG_RAN/WG1_RL1/TSGR1_114/Docs/R1-2307841.zip</vt:lpwstr>
      </vt:variant>
      <vt:variant>
        <vt:lpwstr/>
      </vt:variant>
      <vt:variant>
        <vt:i4>8061003</vt:i4>
      </vt:variant>
      <vt:variant>
        <vt:i4>129</vt:i4>
      </vt:variant>
      <vt:variant>
        <vt:i4>0</vt:i4>
      </vt:variant>
      <vt:variant>
        <vt:i4>5</vt:i4>
      </vt:variant>
      <vt:variant>
        <vt:lpwstr>https://www.3gpp.org/ftp/TSG_RAN/WG1_RL1/TSGR1_114/Docs/R1-2307791.zip</vt:lpwstr>
      </vt:variant>
      <vt:variant>
        <vt:lpwstr/>
      </vt:variant>
      <vt:variant>
        <vt:i4>8257604</vt:i4>
      </vt:variant>
      <vt:variant>
        <vt:i4>126</vt:i4>
      </vt:variant>
      <vt:variant>
        <vt:i4>0</vt:i4>
      </vt:variant>
      <vt:variant>
        <vt:i4>5</vt:i4>
      </vt:variant>
      <vt:variant>
        <vt:lpwstr>https://www.3gpp.org/ftp/TSG_RAN/WG1_RL1/TSGR1_114/Docs/R1-2307764.zip</vt:lpwstr>
      </vt:variant>
      <vt:variant>
        <vt:lpwstr/>
      </vt:variant>
      <vt:variant>
        <vt:i4>8192071</vt:i4>
      </vt:variant>
      <vt:variant>
        <vt:i4>123</vt:i4>
      </vt:variant>
      <vt:variant>
        <vt:i4>0</vt:i4>
      </vt:variant>
      <vt:variant>
        <vt:i4>5</vt:i4>
      </vt:variant>
      <vt:variant>
        <vt:lpwstr>https://www.3gpp.org/ftp/TSG_RAN/WG1_RL1/TSGR1_114/Docs/R1-2307757.zip</vt:lpwstr>
      </vt:variant>
      <vt:variant>
        <vt:lpwstr/>
      </vt:variant>
      <vt:variant>
        <vt:i4>7471178</vt:i4>
      </vt:variant>
      <vt:variant>
        <vt:i4>120</vt:i4>
      </vt:variant>
      <vt:variant>
        <vt:i4>0</vt:i4>
      </vt:variant>
      <vt:variant>
        <vt:i4>5</vt:i4>
      </vt:variant>
      <vt:variant>
        <vt:lpwstr>https://www.3gpp.org/ftp/TSG_RAN/WG1_RL1/TSGR1_114/Docs/R1-2307689.zip</vt:lpwstr>
      </vt:variant>
      <vt:variant>
        <vt:lpwstr/>
      </vt:variant>
      <vt:variant>
        <vt:i4>7929920</vt:i4>
      </vt:variant>
      <vt:variant>
        <vt:i4>117</vt:i4>
      </vt:variant>
      <vt:variant>
        <vt:i4>0</vt:i4>
      </vt:variant>
      <vt:variant>
        <vt:i4>5</vt:i4>
      </vt:variant>
      <vt:variant>
        <vt:lpwstr>https://www.3gpp.org/ftp/TSG_RAN/WG1_RL1/TSGR1_114/Docs/R1-2307622.zip</vt:lpwstr>
      </vt:variant>
      <vt:variant>
        <vt:lpwstr/>
      </vt:variant>
      <vt:variant>
        <vt:i4>8126535</vt:i4>
      </vt:variant>
      <vt:variant>
        <vt:i4>114</vt:i4>
      </vt:variant>
      <vt:variant>
        <vt:i4>0</vt:i4>
      </vt:variant>
      <vt:variant>
        <vt:i4>5</vt:i4>
      </vt:variant>
      <vt:variant>
        <vt:lpwstr>https://www.3gpp.org/ftp/TSG_RAN/WG1_RL1/TSGR1_114/Docs/R1-2307554.zip</vt:lpwstr>
      </vt:variant>
      <vt:variant>
        <vt:lpwstr/>
      </vt:variant>
      <vt:variant>
        <vt:i4>8061002</vt:i4>
      </vt:variant>
      <vt:variant>
        <vt:i4>111</vt:i4>
      </vt:variant>
      <vt:variant>
        <vt:i4>0</vt:i4>
      </vt:variant>
      <vt:variant>
        <vt:i4>5</vt:i4>
      </vt:variant>
      <vt:variant>
        <vt:lpwstr>https://www.3gpp.org/ftp/TSG_RAN/WG1_RL1/TSGR1_114/Docs/R1-2307482.zip</vt:lpwstr>
      </vt:variant>
      <vt:variant>
        <vt:lpwstr/>
      </vt:variant>
      <vt:variant>
        <vt:i4>8257603</vt:i4>
      </vt:variant>
      <vt:variant>
        <vt:i4>108</vt:i4>
      </vt:variant>
      <vt:variant>
        <vt:i4>0</vt:i4>
      </vt:variant>
      <vt:variant>
        <vt:i4>5</vt:i4>
      </vt:variant>
      <vt:variant>
        <vt:lpwstr>https://www.3gpp.org/ftp/TSG_RAN/WG1_RL1/TSGR1_114/Docs/R1-2307417.zip</vt:lpwstr>
      </vt:variant>
      <vt:variant>
        <vt:lpwstr/>
      </vt:variant>
      <vt:variant>
        <vt:i4>8061003</vt:i4>
      </vt:variant>
      <vt:variant>
        <vt:i4>105</vt:i4>
      </vt:variant>
      <vt:variant>
        <vt:i4>0</vt:i4>
      </vt:variant>
      <vt:variant>
        <vt:i4>5</vt:i4>
      </vt:variant>
      <vt:variant>
        <vt:lpwstr>https://www.3gpp.org/ftp/TSG_RAN/WG1_RL1/TSGR1_114/Docs/R1-2307395.zip</vt:lpwstr>
      </vt:variant>
      <vt:variant>
        <vt:lpwstr/>
      </vt:variant>
      <vt:variant>
        <vt:i4>7733322</vt:i4>
      </vt:variant>
      <vt:variant>
        <vt:i4>102</vt:i4>
      </vt:variant>
      <vt:variant>
        <vt:i4>0</vt:i4>
      </vt:variant>
      <vt:variant>
        <vt:i4>5</vt:i4>
      </vt:variant>
      <vt:variant>
        <vt:lpwstr>https://www.3gpp.org/ftp/TSG_RAN/WG1_RL1/TSGR1_114/Docs/R1-2307289.zip</vt:lpwstr>
      </vt:variant>
      <vt:variant>
        <vt:lpwstr/>
      </vt:variant>
      <vt:variant>
        <vt:i4>7929922</vt:i4>
      </vt:variant>
      <vt:variant>
        <vt:i4>99</vt:i4>
      </vt:variant>
      <vt:variant>
        <vt:i4>0</vt:i4>
      </vt:variant>
      <vt:variant>
        <vt:i4>5</vt:i4>
      </vt:variant>
      <vt:variant>
        <vt:lpwstr>https://www.3gpp.org/ftp/TSG_RAN/WG1_RL1/TSGR1_114/Docs/R1-2307206.zip</vt:lpwstr>
      </vt:variant>
      <vt:variant>
        <vt:lpwstr/>
      </vt:variant>
      <vt:variant>
        <vt:i4>7602241</vt:i4>
      </vt:variant>
      <vt:variant>
        <vt:i4>96</vt:i4>
      </vt:variant>
      <vt:variant>
        <vt:i4>0</vt:i4>
      </vt:variant>
      <vt:variant>
        <vt:i4>5</vt:i4>
      </vt:variant>
      <vt:variant>
        <vt:lpwstr>https://www.3gpp.org/ftp/TSG_RAN/WG1_RL1/TSGR1_114/Docs/R1-2307138.zip</vt:lpwstr>
      </vt:variant>
      <vt:variant>
        <vt:lpwstr/>
      </vt:variant>
      <vt:variant>
        <vt:i4>7667787</vt:i4>
      </vt:variant>
      <vt:variant>
        <vt:i4>93</vt:i4>
      </vt:variant>
      <vt:variant>
        <vt:i4>0</vt:i4>
      </vt:variant>
      <vt:variant>
        <vt:i4>5</vt:i4>
      </vt:variant>
      <vt:variant>
        <vt:lpwstr>https://www.3gpp.org/ftp/TSG_RAN/WG1_RL1/TSGR1_114/Docs/R1-2307098.zip</vt:lpwstr>
      </vt:variant>
      <vt:variant>
        <vt:lpwstr/>
      </vt:variant>
      <vt:variant>
        <vt:i4>8323138</vt:i4>
      </vt:variant>
      <vt:variant>
        <vt:i4>90</vt:i4>
      </vt:variant>
      <vt:variant>
        <vt:i4>0</vt:i4>
      </vt:variant>
      <vt:variant>
        <vt:i4>5</vt:i4>
      </vt:variant>
      <vt:variant>
        <vt:lpwstr>https://www.3gpp.org/ftp/TSG_RAN/WG1_RL1/TSGR1_114/Docs/R1-2307002.zip</vt:lpwstr>
      </vt:variant>
      <vt:variant>
        <vt:lpwstr/>
      </vt:variant>
      <vt:variant>
        <vt:i4>7471178</vt:i4>
      </vt:variant>
      <vt:variant>
        <vt:i4>87</vt:i4>
      </vt:variant>
      <vt:variant>
        <vt:i4>0</vt:i4>
      </vt:variant>
      <vt:variant>
        <vt:i4>5</vt:i4>
      </vt:variant>
      <vt:variant>
        <vt:lpwstr>https://www.3gpp.org/ftp/TSG_RAN/WG1_RL1/TSGR1_114/Docs/R1-2306996.zip</vt:lpwstr>
      </vt:variant>
      <vt:variant>
        <vt:lpwstr/>
      </vt:variant>
      <vt:variant>
        <vt:i4>7536706</vt:i4>
      </vt:variant>
      <vt:variant>
        <vt:i4>84</vt:i4>
      </vt:variant>
      <vt:variant>
        <vt:i4>0</vt:i4>
      </vt:variant>
      <vt:variant>
        <vt:i4>5</vt:i4>
      </vt:variant>
      <vt:variant>
        <vt:lpwstr>https://www.3gpp.org/ftp/TSG_RAN/WG1_RL1/TSGR1_114/Docs/R1-2306917.zip</vt:lpwstr>
      </vt:variant>
      <vt:variant>
        <vt:lpwstr/>
      </vt:variant>
      <vt:variant>
        <vt:i4>8060997</vt:i4>
      </vt:variant>
      <vt:variant>
        <vt:i4>81</vt:i4>
      </vt:variant>
      <vt:variant>
        <vt:i4>0</vt:i4>
      </vt:variant>
      <vt:variant>
        <vt:i4>5</vt:i4>
      </vt:variant>
      <vt:variant>
        <vt:lpwstr>https://www.3gpp.org/ftp/TSG_RAN/WG1_RL1/TSGR1_114/Docs/R1-2306761.zip</vt:lpwstr>
      </vt:variant>
      <vt:variant>
        <vt:lpwstr/>
      </vt:variant>
      <vt:variant>
        <vt:i4>7864395</vt:i4>
      </vt:variant>
      <vt:variant>
        <vt:i4>78</vt:i4>
      </vt:variant>
      <vt:variant>
        <vt:i4>0</vt:i4>
      </vt:variant>
      <vt:variant>
        <vt:i4>5</vt:i4>
      </vt:variant>
      <vt:variant>
        <vt:lpwstr>https://www.3gpp.org/ftp/TSG_RAN/WG1_RL1/TSGR1_114/Docs/R1-2306683.zip</vt:lpwstr>
      </vt:variant>
      <vt:variant>
        <vt:lpwstr/>
      </vt:variant>
      <vt:variant>
        <vt:i4>8192070</vt:i4>
      </vt:variant>
      <vt:variant>
        <vt:i4>75</vt:i4>
      </vt:variant>
      <vt:variant>
        <vt:i4>0</vt:i4>
      </vt:variant>
      <vt:variant>
        <vt:i4>5</vt:i4>
      </vt:variant>
      <vt:variant>
        <vt:lpwstr>https://www.3gpp.org/ftp/TSG_RAN/WG1_RL1/TSGR1_114/Docs/R1-2306656.zip</vt:lpwstr>
      </vt:variant>
      <vt:variant>
        <vt:lpwstr/>
      </vt:variant>
      <vt:variant>
        <vt:i4>7405633</vt:i4>
      </vt:variant>
      <vt:variant>
        <vt:i4>72</vt:i4>
      </vt:variant>
      <vt:variant>
        <vt:i4>0</vt:i4>
      </vt:variant>
      <vt:variant>
        <vt:i4>5</vt:i4>
      </vt:variant>
      <vt:variant>
        <vt:lpwstr>https://www.3gpp.org/ftp/TSG_RAN/WG1_RL1/TSGR1_114/Docs/R1-2306529.zip</vt:lpwstr>
      </vt:variant>
      <vt:variant>
        <vt:lpwstr/>
      </vt:variant>
      <vt:variant>
        <vt:i4>8126528</vt:i4>
      </vt:variant>
      <vt:variant>
        <vt:i4>69</vt:i4>
      </vt:variant>
      <vt:variant>
        <vt:i4>0</vt:i4>
      </vt:variant>
      <vt:variant>
        <vt:i4>5</vt:i4>
      </vt:variant>
      <vt:variant>
        <vt:lpwstr>https://www.3gpp.org/ftp/TSG_RAN/WG1_RL1/TSGR1_114/Docs/R1-2306435.zip</vt:lpwstr>
      </vt:variant>
      <vt:variant>
        <vt:lpwstr/>
      </vt:variant>
      <vt:variant>
        <vt:i4>8257610</vt:i4>
      </vt:variant>
      <vt:variant>
        <vt:i4>66</vt:i4>
      </vt:variant>
      <vt:variant>
        <vt:i4>0</vt:i4>
      </vt:variant>
      <vt:variant>
        <vt:i4>5</vt:i4>
      </vt:variant>
      <vt:variant>
        <vt:lpwstr>https://www.3gpp.org/ftp/TSG_RAN/WG1_RL1/TSGR1_114/Docs/R1-2306390.zip</vt:lpwstr>
      </vt:variant>
      <vt:variant>
        <vt:lpwstr/>
      </vt:variant>
      <vt:variant>
        <vt:i4>6553615</vt:i4>
      </vt:variant>
      <vt:variant>
        <vt:i4>63</vt:i4>
      </vt:variant>
      <vt:variant>
        <vt:i4>0</vt:i4>
      </vt:variant>
      <vt:variant>
        <vt:i4>5</vt:i4>
      </vt:variant>
      <vt:variant>
        <vt:lpwstr>https://www.3gpp.org/ftp/tsg_ran/TSG_RAN/TSGR_100/Docs/RP-231488.zip</vt:lpwstr>
      </vt:variant>
      <vt:variant>
        <vt:lpwstr/>
      </vt:variant>
      <vt:variant>
        <vt:i4>8126530</vt:i4>
      </vt:variant>
      <vt:variant>
        <vt:i4>60</vt:i4>
      </vt:variant>
      <vt:variant>
        <vt:i4>0</vt:i4>
      </vt:variant>
      <vt:variant>
        <vt:i4>5</vt:i4>
      </vt:variant>
      <vt:variant>
        <vt:lpwstr>https://ftp.3gpp.org/Specs/archive/38_series/38.865/38865-i00.zip</vt:lpwstr>
      </vt:variant>
      <vt:variant>
        <vt:lpwstr/>
      </vt:variant>
      <vt:variant>
        <vt:i4>1966137</vt:i4>
      </vt:variant>
      <vt:variant>
        <vt:i4>57</vt:i4>
      </vt:variant>
      <vt:variant>
        <vt:i4>0</vt:i4>
      </vt:variant>
      <vt:variant>
        <vt:i4>5</vt:i4>
      </vt:variant>
      <vt:variant>
        <vt:lpwstr>https://www.3gpp.org/ftp/tsg_ran/TSG_RAN/TSGR_99/Docs/RP-230778.zip</vt:lpwstr>
      </vt:variant>
      <vt:variant>
        <vt:lpwstr/>
      </vt:variant>
      <vt:variant>
        <vt:i4>7929925</vt:i4>
      </vt:variant>
      <vt:variant>
        <vt:i4>54</vt:i4>
      </vt:variant>
      <vt:variant>
        <vt:i4>0</vt:i4>
      </vt:variant>
      <vt:variant>
        <vt:i4>5</vt:i4>
      </vt:variant>
      <vt:variant>
        <vt:lpwstr>https://www.3gpp.org/ftp/tsg_ran/WG1_RL1/TSGR1_113/Docs/R1-2306261.zip</vt:lpwstr>
      </vt:variant>
      <vt:variant>
        <vt:lpwstr/>
      </vt:variant>
      <vt:variant>
        <vt:i4>7995461</vt:i4>
      </vt:variant>
      <vt:variant>
        <vt:i4>51</vt:i4>
      </vt:variant>
      <vt:variant>
        <vt:i4>0</vt:i4>
      </vt:variant>
      <vt:variant>
        <vt:i4>5</vt:i4>
      </vt:variant>
      <vt:variant>
        <vt:lpwstr>https://www.3gpp.org/ftp/tsg_ran/WG1_RL1/TSGR1_113/Docs/R1-2305959.zip</vt:lpwstr>
      </vt:variant>
      <vt:variant>
        <vt:lpwstr/>
      </vt:variant>
      <vt:variant>
        <vt:i4>8192066</vt:i4>
      </vt:variant>
      <vt:variant>
        <vt:i4>48</vt:i4>
      </vt:variant>
      <vt:variant>
        <vt:i4>0</vt:i4>
      </vt:variant>
      <vt:variant>
        <vt:i4>5</vt:i4>
      </vt:variant>
      <vt:variant>
        <vt:lpwstr>https://www.3gpp.org/ftp/TSG_RAN/WG1_RL1/TSGR1_112/Docs/R1-2300177.zip</vt:lpwstr>
      </vt:variant>
      <vt:variant>
        <vt:lpwstr/>
      </vt:variant>
      <vt:variant>
        <vt:i4>6291548</vt:i4>
      </vt:variant>
      <vt:variant>
        <vt:i4>45</vt:i4>
      </vt:variant>
      <vt:variant>
        <vt:i4>0</vt:i4>
      </vt:variant>
      <vt:variant>
        <vt:i4>5</vt:i4>
      </vt:variant>
      <vt:variant>
        <vt:lpwstr>https://www.3gpp.org/ftp/tsg_ran/TSG_RAN/TSGR_98e/Docs/RP-223544.zip</vt:lpwstr>
      </vt:variant>
      <vt:variant>
        <vt:lpwstr/>
      </vt:variant>
      <vt:variant>
        <vt:i4>7340103</vt:i4>
      </vt:variant>
      <vt:variant>
        <vt:i4>42</vt:i4>
      </vt:variant>
      <vt:variant>
        <vt:i4>0</vt:i4>
      </vt:variant>
      <vt:variant>
        <vt:i4>5</vt:i4>
      </vt:variant>
      <vt:variant>
        <vt:lpwstr>https://www.3gpp.org/ftp/TSG_RAN/WG1_RL1/TSGR1_114/Docs/R1-2307855.zip</vt:lpwstr>
      </vt:variant>
      <vt:variant>
        <vt:lpwstr/>
      </vt:variant>
      <vt:variant>
        <vt:i4>8126535</vt:i4>
      </vt:variant>
      <vt:variant>
        <vt:i4>39</vt:i4>
      </vt:variant>
      <vt:variant>
        <vt:i4>0</vt:i4>
      </vt:variant>
      <vt:variant>
        <vt:i4>5</vt:i4>
      </vt:variant>
      <vt:variant>
        <vt:lpwstr>https://www.3gpp.org/ftp/TSG_RAN/WG1_RL1/TSGR1_114/Docs/R1-2307554.zip</vt:lpwstr>
      </vt:variant>
      <vt:variant>
        <vt:lpwstr/>
      </vt:variant>
      <vt:variant>
        <vt:i4>8257611</vt:i4>
      </vt:variant>
      <vt:variant>
        <vt:i4>36</vt:i4>
      </vt:variant>
      <vt:variant>
        <vt:i4>0</vt:i4>
      </vt:variant>
      <vt:variant>
        <vt:i4>5</vt:i4>
      </vt:variant>
      <vt:variant>
        <vt:lpwstr>https://www.3gpp.org/ftp/tsg_ran/WG1_RL1/TSGR1_113/Docs/R1-2306286.zip</vt:lpwstr>
      </vt:variant>
      <vt:variant>
        <vt:lpwstr/>
      </vt:variant>
      <vt:variant>
        <vt:i4>8126528</vt:i4>
      </vt:variant>
      <vt:variant>
        <vt:i4>33</vt:i4>
      </vt:variant>
      <vt:variant>
        <vt:i4>0</vt:i4>
      </vt:variant>
      <vt:variant>
        <vt:i4>5</vt:i4>
      </vt:variant>
      <vt:variant>
        <vt:lpwstr>https://www.3gpp.org/ftp/TSG_RAN/WG1_RL1/TSGR1_114/Docs/R1-2306435.zip</vt:lpwstr>
      </vt:variant>
      <vt:variant>
        <vt:lpwstr/>
      </vt:variant>
      <vt:variant>
        <vt:i4>8060928</vt:i4>
      </vt:variant>
      <vt:variant>
        <vt:i4>24</vt:i4>
      </vt:variant>
      <vt:variant>
        <vt:i4>0</vt:i4>
      </vt:variant>
      <vt:variant>
        <vt:i4>5</vt:i4>
      </vt:variant>
      <vt:variant>
        <vt:lpwstr>mailto:3GPPLiaison@etsi.org</vt:lpwstr>
      </vt:variant>
      <vt:variant>
        <vt:lpwstr/>
      </vt:variant>
      <vt:variant>
        <vt:i4>1179648</vt:i4>
      </vt:variant>
      <vt:variant>
        <vt:i4>21</vt:i4>
      </vt:variant>
      <vt:variant>
        <vt:i4>0</vt:i4>
      </vt:variant>
      <vt:variant>
        <vt:i4>5</vt:i4>
      </vt:variant>
      <vt:variant>
        <vt:lpwstr>https://www.3gpp.org/ftp/Meetings_3GPP_SYNC/RAN1/Inbox/drafts/9.6(NR_redcap_enh)/LS/eRedCapDraftLS-v003.docx</vt:lpwstr>
      </vt:variant>
      <vt:variant>
        <vt:lpwstr/>
      </vt:variant>
      <vt:variant>
        <vt:i4>7929918</vt:i4>
      </vt:variant>
      <vt:variant>
        <vt:i4>15</vt:i4>
      </vt:variant>
      <vt:variant>
        <vt:i4>0</vt:i4>
      </vt:variant>
      <vt:variant>
        <vt:i4>5</vt:i4>
      </vt:variant>
      <vt:variant>
        <vt:lpwstr>http://10.10.10.10/ftp/RAN/RAN1/Inbox/drafts/9.6(NR_redcap_enh)/LS/eRedCapDraftLS-v002-MTK-FUTUREWEI.docx</vt:lpwstr>
      </vt:variant>
      <vt:variant>
        <vt:lpwstr/>
      </vt:variant>
      <vt:variant>
        <vt:i4>1179651</vt:i4>
      </vt:variant>
      <vt:variant>
        <vt:i4>12</vt:i4>
      </vt:variant>
      <vt:variant>
        <vt:i4>0</vt:i4>
      </vt:variant>
      <vt:variant>
        <vt:i4>5</vt:i4>
      </vt:variant>
      <vt:variant>
        <vt:lpwstr>https://www.3gpp.org/ftp/Meetings_3GPP_SYNC/RAN1/Inbox/drafts/9.6(NR_redcap_enh)/LS/eRedCapDraftLS-v000.docx</vt:lpwstr>
      </vt:variant>
      <vt:variant>
        <vt:lpwstr/>
      </vt:variant>
      <vt:variant>
        <vt:i4>6094907</vt:i4>
      </vt:variant>
      <vt:variant>
        <vt:i4>3</vt:i4>
      </vt:variant>
      <vt:variant>
        <vt:i4>0</vt:i4>
      </vt:variant>
      <vt:variant>
        <vt:i4>5</vt:i4>
      </vt:variant>
      <vt:variant>
        <vt:lpwstr>https://www.3gpp.org/ftp/tsg_ran/WG1_RL1/TSGR1_112b-e/Docs/R1-2304262.zip</vt:lpwstr>
      </vt:variant>
      <vt:variant>
        <vt:lpwstr/>
      </vt:variant>
      <vt:variant>
        <vt:i4>1179648</vt:i4>
      </vt:variant>
      <vt:variant>
        <vt:i4>0</vt:i4>
      </vt:variant>
      <vt:variant>
        <vt:i4>0</vt:i4>
      </vt:variant>
      <vt:variant>
        <vt:i4>5</vt:i4>
      </vt:variant>
      <vt:variant>
        <vt:lpwstr>https://www.3gpp.org/ftp/Meetings_3GPP_SYNC/RAN1/Inbox/drafts/9.6(NR_redcap_enh)/LS/eRedCapDraftLS-v003.docx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cp:lastModifiedBy>Johan Bergman</cp:lastModifiedBy>
  <cp:revision>31</cp:revision>
  <dcterms:created xsi:type="dcterms:W3CDTF">2023-10-06T23:32:00Z</dcterms:created>
  <dcterms:modified xsi:type="dcterms:W3CDTF">2023-10-07T03:52:00Z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2052-11.8.2.12085</vt:lpwstr>
  </property>
  <property fmtid="{D5CDD505-2E9C-101B-9397-08002B2CF9AE}" pid="13" name="ICV">
    <vt:lpwstr>9839A26CCC8C45948F1869131D4761A5_13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