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138FC8" w14:textId="670FDAB1" w:rsidR="00944E25" w:rsidRPr="003B6003" w:rsidRDefault="00C0334C" w:rsidP="00944E25">
      <w:pPr>
        <w:tabs>
          <w:tab w:val="center" w:pos="4536"/>
          <w:tab w:val="right" w:pos="7938"/>
          <w:tab w:val="right" w:pos="9639"/>
        </w:tabs>
        <w:ind w:right="2"/>
        <w:rPr>
          <w:rFonts w:ascii="Arial" w:hAnsi="Arial" w:cs="Arial"/>
          <w:b/>
          <w:bCs/>
          <w:sz w:val="24"/>
          <w:szCs w:val="18"/>
          <w:highlight w:val="yellow"/>
        </w:rPr>
      </w:pPr>
      <w:r w:rsidRPr="00E96490">
        <w:rPr>
          <w:rFonts w:ascii="Arial" w:hAnsi="Arial" w:cs="Arial"/>
          <w:b/>
          <w:bCs/>
          <w:sz w:val="24"/>
          <w:szCs w:val="18"/>
        </w:rPr>
        <w:t>3GPP TSG RAN WG1 #11</w:t>
      </w:r>
      <w:r w:rsidR="00B4667C" w:rsidRPr="00E96490">
        <w:rPr>
          <w:rFonts w:ascii="Arial" w:hAnsi="Arial" w:cs="Arial"/>
          <w:b/>
          <w:bCs/>
          <w:sz w:val="24"/>
          <w:szCs w:val="18"/>
        </w:rPr>
        <w:t>4</w:t>
      </w:r>
      <w:r w:rsidR="00797962" w:rsidRPr="00E96490">
        <w:rPr>
          <w:rFonts w:ascii="Arial" w:hAnsi="Arial" w:cs="Arial"/>
          <w:b/>
          <w:bCs/>
          <w:sz w:val="24"/>
          <w:szCs w:val="18"/>
          <w:lang w:eastAsia="zh-CN"/>
        </w:rPr>
        <w:t>bis</w:t>
      </w:r>
      <w:r w:rsidR="00944E25" w:rsidRPr="00E96490">
        <w:rPr>
          <w:rFonts w:ascii="Arial" w:hAnsi="Arial" w:cs="Arial"/>
          <w:b/>
          <w:bCs/>
          <w:sz w:val="24"/>
          <w:szCs w:val="18"/>
        </w:rPr>
        <w:tab/>
      </w:r>
      <w:r w:rsidR="00944E25" w:rsidRPr="00E96490">
        <w:rPr>
          <w:rFonts w:ascii="Arial" w:hAnsi="Arial" w:cs="Arial"/>
          <w:b/>
          <w:bCs/>
          <w:sz w:val="24"/>
          <w:szCs w:val="18"/>
        </w:rPr>
        <w:tab/>
      </w:r>
      <w:r w:rsidR="00944E25" w:rsidRPr="00E96490">
        <w:rPr>
          <w:rFonts w:ascii="Arial" w:hAnsi="Arial" w:cs="Arial"/>
          <w:b/>
          <w:bCs/>
          <w:sz w:val="24"/>
          <w:szCs w:val="18"/>
        </w:rPr>
        <w:tab/>
      </w:r>
      <w:r w:rsidR="002C730E" w:rsidRPr="00EC5A74">
        <w:rPr>
          <w:rFonts w:ascii="Arial" w:hAnsi="Arial" w:cs="Arial"/>
          <w:b/>
          <w:bCs/>
          <w:sz w:val="24"/>
          <w:szCs w:val="18"/>
        </w:rPr>
        <w:t>R1</w:t>
      </w:r>
      <w:r w:rsidR="00EC5A74" w:rsidRPr="00EC5A74">
        <w:rPr>
          <w:rFonts w:ascii="Arial" w:hAnsi="Arial" w:cs="Arial"/>
          <w:b/>
          <w:bCs/>
          <w:sz w:val="24"/>
          <w:szCs w:val="18"/>
        </w:rPr>
        <w:t>-2309561</w:t>
      </w:r>
    </w:p>
    <w:p w14:paraId="682ED7BD" w14:textId="06AD6F26" w:rsidR="00116BCC" w:rsidRDefault="00797962" w:rsidP="002B17FD">
      <w:pPr>
        <w:pStyle w:val="a0"/>
        <w:tabs>
          <w:tab w:val="right" w:pos="9639"/>
        </w:tabs>
        <w:rPr>
          <w:rFonts w:eastAsia="MS Mincho" w:cs="Arial"/>
          <w:sz w:val="24"/>
          <w:szCs w:val="18"/>
          <w:lang w:eastAsia="ja-JP"/>
        </w:rPr>
      </w:pPr>
      <w:bookmarkStart w:id="0" w:name="_GoBack"/>
      <w:bookmarkEnd w:id="0"/>
      <w:r w:rsidRPr="0051719B">
        <w:rPr>
          <w:rFonts w:eastAsia="MS Mincho" w:cs="Arial"/>
          <w:sz w:val="24"/>
          <w:szCs w:val="18"/>
          <w:lang w:eastAsia="ja-JP"/>
        </w:rPr>
        <w:t>Xiamen, China, October 9</w:t>
      </w:r>
      <w:r w:rsidRPr="0051719B">
        <w:rPr>
          <w:rFonts w:ascii="Malgun Gothic" w:eastAsia="Malgun Gothic" w:hAnsi="Malgun Gothic" w:cs="Malgun Gothic" w:hint="eastAsia"/>
          <w:sz w:val="24"/>
          <w:szCs w:val="18"/>
          <w:vertAlign w:val="superscript"/>
          <w:lang w:eastAsia="ko-KR"/>
        </w:rPr>
        <w:t>th</w:t>
      </w:r>
      <w:r w:rsidRPr="0051719B">
        <w:rPr>
          <w:rFonts w:eastAsia="MS Mincho" w:cs="Arial"/>
          <w:sz w:val="24"/>
          <w:szCs w:val="18"/>
          <w:lang w:eastAsia="ja-JP"/>
        </w:rPr>
        <w:t xml:space="preserve"> </w:t>
      </w:r>
      <w:r w:rsidRPr="0051719B">
        <w:rPr>
          <w:rFonts w:cs="Arial"/>
          <w:sz w:val="24"/>
          <w:szCs w:val="18"/>
        </w:rPr>
        <w:t xml:space="preserve">– </w:t>
      </w:r>
      <w:r w:rsidRPr="0051719B">
        <w:rPr>
          <w:rFonts w:cs="Arial" w:hint="eastAsia"/>
          <w:sz w:val="24"/>
          <w:szCs w:val="18"/>
        </w:rPr>
        <w:t>October</w:t>
      </w:r>
      <w:r w:rsidRPr="0051719B">
        <w:rPr>
          <w:rFonts w:eastAsia="MS Mincho" w:cs="Arial"/>
          <w:sz w:val="24"/>
          <w:szCs w:val="18"/>
          <w:lang w:eastAsia="ja-JP"/>
        </w:rPr>
        <w:t xml:space="preserve"> 13</w:t>
      </w:r>
      <w:r w:rsidRPr="0051719B">
        <w:rPr>
          <w:rFonts w:eastAsia="MS Mincho" w:cs="Arial"/>
          <w:sz w:val="24"/>
          <w:szCs w:val="18"/>
          <w:vertAlign w:val="superscript"/>
          <w:lang w:eastAsia="ja-JP"/>
        </w:rPr>
        <w:t>th</w:t>
      </w:r>
      <w:r w:rsidRPr="0051719B">
        <w:rPr>
          <w:rFonts w:eastAsia="MS Mincho" w:cs="Arial"/>
          <w:sz w:val="24"/>
          <w:szCs w:val="18"/>
          <w:lang w:eastAsia="ja-JP"/>
        </w:rPr>
        <w:t>, 202</w:t>
      </w:r>
      <w:r w:rsidR="00861E17">
        <w:rPr>
          <w:rFonts w:eastAsia="MS Mincho" w:cs="Arial"/>
          <w:sz w:val="24"/>
          <w:szCs w:val="18"/>
          <w:lang w:eastAsia="ja-JP"/>
        </w:rPr>
        <w:t>3</w:t>
      </w:r>
    </w:p>
    <w:p w14:paraId="468DA88C" w14:textId="77777777" w:rsidR="00861E17" w:rsidRPr="00944E25" w:rsidRDefault="00861E17" w:rsidP="002B17FD">
      <w:pPr>
        <w:pStyle w:val="a0"/>
        <w:tabs>
          <w:tab w:val="right" w:pos="9639"/>
        </w:tabs>
        <w:rPr>
          <w:rFonts w:eastAsia="MS Mincho"/>
          <w:bCs/>
          <w:noProof w:val="0"/>
          <w:sz w:val="24"/>
          <w:lang w:eastAsia="ja-JP"/>
        </w:rPr>
      </w:pPr>
    </w:p>
    <w:p w14:paraId="39F8AE55" w14:textId="42E5CB6A" w:rsidR="00203D46" w:rsidRPr="00242FBB" w:rsidRDefault="00203D46" w:rsidP="00203D46">
      <w:pPr>
        <w:pStyle w:val="CRCoverPage"/>
        <w:rPr>
          <w:rFonts w:eastAsia="宋体" w:cs="Arial"/>
          <w:b/>
          <w:bCs/>
          <w:sz w:val="24"/>
          <w:lang w:val="en-US" w:eastAsia="zh-CN"/>
        </w:rPr>
      </w:pPr>
      <w:r w:rsidRPr="00E96490">
        <w:rPr>
          <w:rFonts w:cs="Arial"/>
          <w:b/>
          <w:bCs/>
          <w:sz w:val="24"/>
          <w:lang w:val="en-US"/>
        </w:rPr>
        <w:t>Agenda item:</w:t>
      </w:r>
      <w:r w:rsidRPr="00E96490">
        <w:rPr>
          <w:rFonts w:cs="Arial"/>
          <w:b/>
          <w:bCs/>
          <w:sz w:val="24"/>
          <w:lang w:val="en-US"/>
        </w:rPr>
        <w:tab/>
      </w:r>
      <w:r w:rsidRPr="00E96490">
        <w:rPr>
          <w:rFonts w:eastAsia="宋体" w:cs="Arial"/>
          <w:b/>
          <w:bCs/>
          <w:sz w:val="24"/>
          <w:lang w:val="en-US" w:eastAsia="zh-CN"/>
        </w:rPr>
        <w:tab/>
      </w:r>
      <w:r w:rsidR="00797962" w:rsidRPr="00E96490">
        <w:rPr>
          <w:rFonts w:eastAsia="宋体" w:cs="Arial"/>
          <w:b/>
          <w:bCs/>
          <w:sz w:val="24"/>
          <w:lang w:val="en-US" w:eastAsia="zh-CN"/>
        </w:rPr>
        <w:t>8</w:t>
      </w:r>
      <w:r w:rsidR="005A5588" w:rsidRPr="00E96490">
        <w:rPr>
          <w:rFonts w:eastAsia="宋体" w:cs="Arial"/>
          <w:b/>
          <w:bCs/>
          <w:sz w:val="24"/>
          <w:lang w:val="en-US" w:eastAsia="zh-CN"/>
        </w:rPr>
        <w:t>.</w:t>
      </w:r>
      <w:r w:rsidR="003B6003" w:rsidRPr="00E96490">
        <w:rPr>
          <w:rFonts w:eastAsia="宋体" w:cs="Arial"/>
          <w:b/>
          <w:bCs/>
          <w:sz w:val="24"/>
          <w:lang w:val="en-US" w:eastAsia="zh-CN"/>
        </w:rPr>
        <w:t>16</w:t>
      </w:r>
      <w:r w:rsidR="005A5588" w:rsidRPr="00E96490">
        <w:rPr>
          <w:rFonts w:eastAsia="宋体" w:cs="Arial"/>
          <w:b/>
          <w:bCs/>
          <w:sz w:val="24"/>
          <w:lang w:val="en-US" w:eastAsia="zh-CN"/>
        </w:rPr>
        <w:t>.</w:t>
      </w:r>
      <w:r w:rsidR="00797962" w:rsidRPr="00797962">
        <w:rPr>
          <w:rFonts w:eastAsia="宋体" w:cs="Arial"/>
          <w:b/>
          <w:bCs/>
          <w:sz w:val="24"/>
          <w:lang w:val="en-US" w:eastAsia="zh-CN"/>
        </w:rPr>
        <w:t>11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0CAC5C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3B6003" w:rsidRPr="003B6003">
        <w:rPr>
          <w:rFonts w:ascii="Arial" w:hAnsi="Arial" w:cs="Arial"/>
          <w:b/>
          <w:bCs/>
          <w:sz w:val="24"/>
        </w:rPr>
        <w:t>UE features for NCR</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604CDC02" w14:textId="7BF7239F" w:rsidR="003B6003" w:rsidRDefault="003B6003" w:rsidP="003B6003">
      <w:pPr>
        <w:spacing w:beforeLines="50" w:before="120" w:afterLines="50" w:after="120"/>
        <w:rPr>
          <w:lang w:eastAsia="zh-CN"/>
        </w:rPr>
      </w:pPr>
      <w:bookmarkStart w:id="1" w:name="OLE_LINK5"/>
      <w:bookmarkStart w:id="2" w:name="OLE_LINK8"/>
      <w:r>
        <w:rPr>
          <w:lang w:eastAsia="zh-CN"/>
        </w:rPr>
        <w:t xml:space="preserve">In RAN1#114 meeting, </w:t>
      </w:r>
      <w:r>
        <w:rPr>
          <w:rFonts w:hint="eastAsia"/>
          <w:lang w:eastAsia="zh-CN"/>
        </w:rPr>
        <w:t>the UE features for NCR have been discussed and the updated RAN1 UE feature list has been endorsed in [1].</w:t>
      </w:r>
      <w:r>
        <w:rPr>
          <w:lang w:eastAsia="zh-CN"/>
        </w:rPr>
        <w:t xml:space="preserve"> In this contribution, we discuss the remaining issues of UE features based on the updated UE feature list after RAN1 #114. </w:t>
      </w:r>
    </w:p>
    <w:bookmarkEnd w:id="1"/>
    <w:bookmarkEnd w:id="2"/>
    <w:p w14:paraId="458CBDE4" w14:textId="1FCF4CDB" w:rsidR="00660081" w:rsidRDefault="006510E2" w:rsidP="00660081">
      <w:pPr>
        <w:pStyle w:val="1"/>
      </w:pPr>
      <w:r>
        <w:t>Discussion</w:t>
      </w:r>
    </w:p>
    <w:p w14:paraId="1A1BA71D" w14:textId="0435EE07" w:rsidR="002D67CE" w:rsidRPr="00455E2E" w:rsidRDefault="00D746D9" w:rsidP="00455E2E">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FG 43-3 Aperiodic beam indication for access link</w:t>
      </w:r>
    </w:p>
    <w:p w14:paraId="78D8BEA8" w14:textId="56430B38" w:rsidR="007D297B" w:rsidRDefault="00E878BC"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remaining issues for 43-3 to be discussed are </w:t>
      </w:r>
      <w:r w:rsidRPr="00E878BC">
        <w:rPr>
          <w:rFonts w:eastAsia="等线"/>
          <w:bCs/>
          <w:sz w:val="21"/>
          <w:lang w:eastAsia="zh-CN"/>
        </w:rPr>
        <w:t xml:space="preserve">highlighted </w:t>
      </w:r>
      <w:r>
        <w:rPr>
          <w:rFonts w:eastAsia="等线"/>
          <w:bCs/>
          <w:sz w:val="21"/>
          <w:lang w:eastAsia="zh-CN"/>
        </w:rPr>
        <w:t>as shown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2655"/>
        <w:gridCol w:w="1160"/>
        <w:gridCol w:w="2089"/>
        <w:gridCol w:w="1035"/>
      </w:tblGrid>
      <w:tr w:rsidR="00E878BC" w14:paraId="6FC05281" w14:textId="77777777" w:rsidTr="006D7D29">
        <w:trPr>
          <w:trHeight w:val="20"/>
        </w:trPr>
        <w:tc>
          <w:tcPr>
            <w:tcW w:w="977" w:type="dxa"/>
            <w:tcBorders>
              <w:top w:val="single" w:sz="4" w:space="0" w:color="auto"/>
              <w:left w:val="single" w:sz="4" w:space="0" w:color="auto"/>
              <w:bottom w:val="single" w:sz="4" w:space="0" w:color="auto"/>
              <w:right w:val="single" w:sz="4" w:space="0" w:color="auto"/>
            </w:tcBorders>
          </w:tcPr>
          <w:p w14:paraId="39B4768A" w14:textId="77777777" w:rsidR="00E878BC" w:rsidRDefault="00E878BC" w:rsidP="006D7D29">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5B34685E" w14:textId="77777777" w:rsidR="00E878BC" w:rsidRDefault="00E878BC" w:rsidP="006D7D29">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0494CEFF" w14:textId="77777777" w:rsidR="00E878BC" w:rsidRDefault="00E878BC" w:rsidP="006D7D29">
            <w:pPr>
              <w:pStyle w:val="TAH"/>
              <w:jc w:val="both"/>
              <w:rPr>
                <w:rFonts w:cs="Arial"/>
                <w:color w:val="000000" w:themeColor="text1"/>
                <w:szCs w:val="18"/>
              </w:rPr>
            </w:pPr>
            <w:r>
              <w:rPr>
                <w:rFonts w:cs="Arial"/>
                <w:color w:val="000000" w:themeColor="text1"/>
                <w:szCs w:val="18"/>
              </w:rPr>
              <w:t>Feature group</w:t>
            </w:r>
          </w:p>
        </w:tc>
        <w:tc>
          <w:tcPr>
            <w:tcW w:w="2655" w:type="dxa"/>
            <w:tcBorders>
              <w:top w:val="single" w:sz="4" w:space="0" w:color="auto"/>
              <w:left w:val="single" w:sz="4" w:space="0" w:color="auto"/>
              <w:bottom w:val="single" w:sz="4" w:space="0" w:color="auto"/>
              <w:right w:val="single" w:sz="4" w:space="0" w:color="auto"/>
            </w:tcBorders>
          </w:tcPr>
          <w:p w14:paraId="5BD5AEE1" w14:textId="77777777" w:rsidR="00E878BC" w:rsidRDefault="00E878BC" w:rsidP="006D7D29">
            <w:pPr>
              <w:pStyle w:val="TAH"/>
              <w:jc w:val="both"/>
              <w:rPr>
                <w:rFonts w:cs="Arial"/>
                <w:color w:val="000000" w:themeColor="text1"/>
                <w:szCs w:val="18"/>
              </w:rPr>
            </w:pPr>
            <w:r>
              <w:rPr>
                <w:rFonts w:cs="Arial"/>
                <w:color w:val="000000" w:themeColor="text1"/>
                <w:szCs w:val="18"/>
              </w:rPr>
              <w:t>Components</w:t>
            </w:r>
          </w:p>
        </w:tc>
        <w:tc>
          <w:tcPr>
            <w:tcW w:w="1160" w:type="dxa"/>
            <w:tcBorders>
              <w:top w:val="single" w:sz="4" w:space="0" w:color="auto"/>
              <w:left w:val="single" w:sz="4" w:space="0" w:color="auto"/>
              <w:bottom w:val="single" w:sz="4" w:space="0" w:color="auto"/>
              <w:right w:val="single" w:sz="4" w:space="0" w:color="auto"/>
            </w:tcBorders>
          </w:tcPr>
          <w:p w14:paraId="2FA2C7F4" w14:textId="77777777" w:rsidR="00E878BC" w:rsidRDefault="00E878BC" w:rsidP="006D7D29">
            <w:pPr>
              <w:pStyle w:val="TAH"/>
              <w:jc w:val="both"/>
              <w:rPr>
                <w:rFonts w:cs="Arial"/>
                <w:color w:val="000000" w:themeColor="text1"/>
                <w:szCs w:val="18"/>
              </w:rPr>
            </w:pPr>
            <w:r>
              <w:rPr>
                <w:rFonts w:cs="Arial"/>
                <w:color w:val="000000" w:themeColor="text1"/>
                <w:szCs w:val="18"/>
              </w:rPr>
              <w:t>Prerequisite feature groups</w:t>
            </w:r>
          </w:p>
        </w:tc>
        <w:tc>
          <w:tcPr>
            <w:tcW w:w="2089" w:type="dxa"/>
            <w:tcBorders>
              <w:top w:val="single" w:sz="4" w:space="0" w:color="auto"/>
              <w:left w:val="single" w:sz="4" w:space="0" w:color="auto"/>
              <w:bottom w:val="single" w:sz="4" w:space="0" w:color="auto"/>
              <w:right w:val="single" w:sz="4" w:space="0" w:color="auto"/>
            </w:tcBorders>
          </w:tcPr>
          <w:p w14:paraId="12DDA9CB" w14:textId="77777777" w:rsidR="00E878BC" w:rsidRDefault="00E878BC" w:rsidP="006D7D29">
            <w:pPr>
              <w:pStyle w:val="TAH"/>
              <w:jc w:val="both"/>
              <w:rPr>
                <w:rFonts w:cs="Arial"/>
                <w:color w:val="000000" w:themeColor="text1"/>
                <w:szCs w:val="18"/>
              </w:rPr>
            </w:pPr>
            <w:r>
              <w:rPr>
                <w:rFonts w:cs="Arial"/>
                <w:color w:val="000000" w:themeColor="text1"/>
                <w:szCs w:val="18"/>
              </w:rPr>
              <w:t>Note</w:t>
            </w:r>
          </w:p>
        </w:tc>
        <w:tc>
          <w:tcPr>
            <w:tcW w:w="1035" w:type="dxa"/>
            <w:tcBorders>
              <w:top w:val="single" w:sz="4" w:space="0" w:color="auto"/>
              <w:left w:val="single" w:sz="4" w:space="0" w:color="auto"/>
              <w:bottom w:val="single" w:sz="4" w:space="0" w:color="auto"/>
              <w:right w:val="single" w:sz="4" w:space="0" w:color="auto"/>
            </w:tcBorders>
          </w:tcPr>
          <w:p w14:paraId="5CC79587" w14:textId="77777777" w:rsidR="00E878BC" w:rsidRDefault="00E878BC" w:rsidP="006D7D29">
            <w:pPr>
              <w:pStyle w:val="TAH"/>
              <w:jc w:val="both"/>
              <w:rPr>
                <w:rFonts w:cs="Arial"/>
                <w:color w:val="000000" w:themeColor="text1"/>
                <w:szCs w:val="18"/>
              </w:rPr>
            </w:pPr>
            <w:r>
              <w:rPr>
                <w:rFonts w:cs="Arial"/>
                <w:color w:val="000000" w:themeColor="text1"/>
                <w:szCs w:val="18"/>
              </w:rPr>
              <w:t>Mandatory/Optional</w:t>
            </w:r>
          </w:p>
        </w:tc>
      </w:tr>
      <w:tr w:rsidR="00E878BC" w14:paraId="114D45B9" w14:textId="77777777" w:rsidTr="006D7D29">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4029FF5F" w14:textId="22D8ABA3" w:rsidR="00E878BC" w:rsidRDefault="00E878BC" w:rsidP="00E878BC">
            <w:pPr>
              <w:pStyle w:val="TAL"/>
              <w:rPr>
                <w:rFonts w:cs="Arial"/>
                <w:color w:val="000000" w:themeColor="text1"/>
                <w:szCs w:val="18"/>
                <w:lang w:eastAsia="ja-JP"/>
              </w:rPr>
            </w:pPr>
            <w:r>
              <w:rPr>
                <w:rFonts w:cs="Arial"/>
                <w:color w:val="000000" w:themeColor="text1"/>
                <w:szCs w:val="18"/>
                <w:lang w:eastAsia="zh-CN"/>
              </w:rPr>
              <w:t xml:space="preserve">43. </w:t>
            </w:r>
            <w:proofErr w:type="spellStart"/>
            <w:r>
              <w:rPr>
                <w:rFonts w:cs="Arial"/>
                <w:color w:val="000000" w:themeColor="text1"/>
                <w:szCs w:val="18"/>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2636B78E" w14:textId="64959A61" w:rsidR="00E878BC" w:rsidRDefault="00E878BC" w:rsidP="00E878BC">
            <w:pPr>
              <w:pStyle w:val="TAL"/>
              <w:rPr>
                <w:rFonts w:eastAsia="MS Mincho" w:cs="Arial"/>
                <w:color w:val="000000" w:themeColor="text1"/>
                <w:szCs w:val="18"/>
                <w:lang w:val="en-US" w:eastAsia="ja-JP"/>
              </w:rPr>
            </w:pPr>
            <w:r>
              <w:rPr>
                <w:rFonts w:cs="Arial"/>
                <w:color w:val="000000" w:themeColor="text1"/>
                <w:szCs w:val="18"/>
                <w:lang w:eastAsia="zh-CN"/>
              </w:rPr>
              <w:t>43-3</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2C8679" w14:textId="5C2974E5" w:rsidR="00E878BC" w:rsidRDefault="00E878BC" w:rsidP="00E878BC">
            <w:pPr>
              <w:pStyle w:val="TAL"/>
              <w:rPr>
                <w:rFonts w:cs="Arial"/>
                <w:color w:val="000000" w:themeColor="text1"/>
                <w:szCs w:val="18"/>
                <w:lang w:eastAsia="zh-CN"/>
              </w:rPr>
            </w:pPr>
            <w:r>
              <w:rPr>
                <w:rFonts w:cs="Arial"/>
                <w:color w:val="000000" w:themeColor="text1"/>
                <w:szCs w:val="18"/>
                <w:lang w:eastAsia="zh-CN"/>
              </w:rPr>
              <w:t>Aperiodic beam indication for access link</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06664B3" w14:textId="77777777" w:rsidR="00E878BC" w:rsidRDefault="00E878BC" w:rsidP="00E878BC">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0413A57F" w14:textId="7331E630" w:rsidR="00E878BC" w:rsidRDefault="00E878BC" w:rsidP="00E878BC">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0C0A653" w14:textId="77777777" w:rsidR="00E878BC" w:rsidRDefault="00E878BC" w:rsidP="00E878BC">
            <w:pPr>
              <w:pStyle w:val="TAL"/>
              <w:rPr>
                <w:rFonts w:cs="Arial"/>
                <w:color w:val="000000" w:themeColor="text1"/>
                <w:szCs w:val="18"/>
                <w:lang w:val="en-US" w:eastAsia="zh-CN"/>
              </w:rPr>
            </w:pPr>
            <w:r>
              <w:rPr>
                <w:rFonts w:cs="Arial" w:hint="eastAsia"/>
                <w:color w:val="000000" w:themeColor="text1"/>
                <w:szCs w:val="18"/>
                <w:lang w:val="en-US" w:eastAsia="zh-CN"/>
              </w:rPr>
              <w:t>43-1</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7329073B" w14:textId="77777777" w:rsidR="00E878BC" w:rsidRDefault="00E878BC" w:rsidP="00E878BC">
            <w:pPr>
              <w:pStyle w:val="TAL"/>
              <w:rPr>
                <w:rFonts w:cs="Arial"/>
                <w:color w:val="000000" w:themeColor="text1"/>
                <w:szCs w:val="18"/>
                <w:lang w:eastAsia="zh-CN"/>
              </w:rPr>
            </w:pPr>
            <w:r>
              <w:rPr>
                <w:rFonts w:cs="Arial"/>
                <w:color w:val="000000" w:themeColor="text1"/>
                <w:szCs w:val="18"/>
                <w:lang w:eastAsia="zh-CN"/>
              </w:rPr>
              <w:t>Component 2 candidate values:</w:t>
            </w:r>
          </w:p>
          <w:p w14:paraId="08074D5C" w14:textId="791DA1CF" w:rsidR="00E878BC" w:rsidRDefault="00E878BC" w:rsidP="00396E85">
            <w:pPr>
              <w:pStyle w:val="TAL"/>
              <w:numPr>
                <w:ilvl w:val="0"/>
                <w:numId w:val="12"/>
              </w:numPr>
              <w:overflowPunct/>
              <w:autoSpaceDE/>
              <w:autoSpaceDN/>
              <w:adjustRightInd/>
              <w:textAlignment w:val="auto"/>
              <w:rPr>
                <w:rFonts w:cs="Arial"/>
                <w:color w:val="000000" w:themeColor="text1"/>
                <w:szCs w:val="18"/>
              </w:rPr>
            </w:pPr>
            <w:r>
              <w:rPr>
                <w:rFonts w:cs="Arial"/>
                <w:color w:val="000000" w:themeColor="text1"/>
                <w:szCs w:val="18"/>
              </w:rPr>
              <w:t>15 kHz: {</w:t>
            </w:r>
            <w:r>
              <w:rPr>
                <w:rFonts w:cs="Arial"/>
                <w:color w:val="000000" w:themeColor="text1"/>
                <w:szCs w:val="18"/>
                <w:highlight w:val="yellow"/>
              </w:rPr>
              <w:t>[0,]</w:t>
            </w:r>
            <w:r>
              <w:rPr>
                <w:rFonts w:cs="Arial"/>
                <w:color w:val="000000" w:themeColor="text1"/>
                <w:szCs w:val="18"/>
              </w:rPr>
              <w:t xml:space="preserve"> 1}</w:t>
            </w:r>
          </w:p>
          <w:p w14:paraId="1B2F7DB1" w14:textId="00D57A2A" w:rsidR="00E878BC" w:rsidRDefault="00E878BC" w:rsidP="00396E85">
            <w:pPr>
              <w:pStyle w:val="TAL"/>
              <w:numPr>
                <w:ilvl w:val="0"/>
                <w:numId w:val="12"/>
              </w:numPr>
              <w:overflowPunct/>
              <w:autoSpaceDE/>
              <w:autoSpaceDN/>
              <w:adjustRightInd/>
              <w:textAlignment w:val="auto"/>
              <w:rPr>
                <w:rFonts w:cs="Arial"/>
                <w:color w:val="000000" w:themeColor="text1"/>
                <w:szCs w:val="18"/>
              </w:rPr>
            </w:pPr>
            <w:r>
              <w:rPr>
                <w:rFonts w:cs="Arial"/>
                <w:color w:val="000000" w:themeColor="text1"/>
                <w:szCs w:val="18"/>
              </w:rPr>
              <w:t>30 kHz: {</w:t>
            </w:r>
            <w:r>
              <w:rPr>
                <w:rFonts w:cs="Arial"/>
                <w:color w:val="000000" w:themeColor="text1"/>
                <w:szCs w:val="18"/>
                <w:highlight w:val="yellow"/>
              </w:rPr>
              <w:t>[0,]</w:t>
            </w:r>
            <w:r>
              <w:rPr>
                <w:rFonts w:cs="Arial"/>
                <w:color w:val="000000" w:themeColor="text1"/>
                <w:szCs w:val="18"/>
              </w:rPr>
              <w:t>1}</w:t>
            </w:r>
          </w:p>
          <w:p w14:paraId="07F5BCC8" w14:textId="18BC4965" w:rsidR="00E878BC" w:rsidRDefault="00E878BC" w:rsidP="00396E85">
            <w:pPr>
              <w:pStyle w:val="TAL"/>
              <w:numPr>
                <w:ilvl w:val="0"/>
                <w:numId w:val="12"/>
              </w:numPr>
              <w:overflowPunct/>
              <w:autoSpaceDE/>
              <w:autoSpaceDN/>
              <w:adjustRightInd/>
              <w:textAlignment w:val="auto"/>
              <w:rPr>
                <w:rFonts w:cs="Arial"/>
                <w:color w:val="000000" w:themeColor="text1"/>
                <w:szCs w:val="18"/>
              </w:rPr>
            </w:pPr>
            <w:r>
              <w:rPr>
                <w:rFonts w:cs="Arial"/>
                <w:color w:val="000000" w:themeColor="text1"/>
                <w:szCs w:val="18"/>
              </w:rPr>
              <w:t>60 kHz: {</w:t>
            </w:r>
            <w:r>
              <w:rPr>
                <w:rFonts w:cs="Arial"/>
                <w:color w:val="000000" w:themeColor="text1"/>
                <w:szCs w:val="18"/>
                <w:highlight w:val="yellow"/>
              </w:rPr>
              <w:t>[0,]</w:t>
            </w:r>
            <w:r>
              <w:rPr>
                <w:rFonts w:cs="Arial"/>
                <w:color w:val="000000" w:themeColor="text1"/>
                <w:szCs w:val="18"/>
              </w:rPr>
              <w:t>1, 2}</w:t>
            </w:r>
          </w:p>
          <w:p w14:paraId="4149376A" w14:textId="0A585AA6" w:rsidR="00E878BC" w:rsidRDefault="00E878BC" w:rsidP="00396E85">
            <w:pPr>
              <w:pStyle w:val="TAL"/>
              <w:numPr>
                <w:ilvl w:val="0"/>
                <w:numId w:val="12"/>
              </w:numPr>
              <w:jc w:val="both"/>
              <w:rPr>
                <w:rFonts w:cs="Arial"/>
                <w:color w:val="000000" w:themeColor="text1"/>
                <w:szCs w:val="18"/>
              </w:rPr>
            </w:pPr>
            <w:r>
              <w:rPr>
                <w:rFonts w:cs="Arial"/>
                <w:color w:val="000000" w:themeColor="text1"/>
                <w:szCs w:val="18"/>
              </w:rPr>
              <w:t>120 kHz: {</w:t>
            </w:r>
            <w:r>
              <w:rPr>
                <w:rFonts w:cs="Arial"/>
                <w:color w:val="000000" w:themeColor="text1"/>
                <w:szCs w:val="18"/>
                <w:highlight w:val="yellow"/>
              </w:rPr>
              <w:t>[0,]</w:t>
            </w:r>
            <w:r>
              <w:rPr>
                <w:rFonts w:cs="Arial"/>
                <w:color w:val="000000" w:themeColor="text1"/>
                <w:szCs w:val="18"/>
              </w:rPr>
              <w:t>1, 2}</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30DFB5C6" w14:textId="77777777" w:rsidR="00E878BC" w:rsidRDefault="00E878BC" w:rsidP="00E878BC">
            <w:pPr>
              <w:pStyle w:val="TAL"/>
              <w:rPr>
                <w:rFonts w:cs="Arial"/>
                <w:color w:val="000000" w:themeColor="text1"/>
                <w:szCs w:val="18"/>
                <w:lang w:eastAsia="ja-JP"/>
              </w:rPr>
            </w:pPr>
            <w:r>
              <w:rPr>
                <w:rFonts w:cs="Arial"/>
                <w:color w:val="000000" w:themeColor="text1"/>
                <w:szCs w:val="18"/>
                <w:lang w:eastAsia="zh-CN"/>
              </w:rPr>
              <w:t>Optional with</w:t>
            </w:r>
            <w:r>
              <w:rPr>
                <w:rFonts w:cs="Arial" w:hint="eastAsia"/>
                <w:color w:val="000000" w:themeColor="text1"/>
                <w:szCs w:val="18"/>
                <w:lang w:val="en-US" w:eastAsia="zh-CN"/>
              </w:rPr>
              <w:t xml:space="preserve"> </w:t>
            </w:r>
            <w:r>
              <w:rPr>
                <w:rFonts w:cs="Arial"/>
                <w:color w:val="000000" w:themeColor="text1"/>
                <w:szCs w:val="18"/>
                <w:lang w:eastAsia="zh-CN"/>
              </w:rPr>
              <w:t>capability signaling</w:t>
            </w:r>
          </w:p>
        </w:tc>
      </w:tr>
    </w:tbl>
    <w:p w14:paraId="0B59DC5E" w14:textId="77777777" w:rsidR="00E878BC" w:rsidRDefault="00E878BC" w:rsidP="00455E2E">
      <w:pPr>
        <w:overflowPunct/>
        <w:autoSpaceDE/>
        <w:autoSpaceDN/>
        <w:adjustRightInd/>
        <w:snapToGrid w:val="0"/>
        <w:spacing w:after="120" w:line="280" w:lineRule="atLeast"/>
        <w:jc w:val="both"/>
        <w:textAlignment w:val="auto"/>
        <w:rPr>
          <w:rFonts w:eastAsia="等线"/>
          <w:bCs/>
          <w:sz w:val="21"/>
          <w:lang w:eastAsia="zh-CN"/>
        </w:rPr>
      </w:pPr>
    </w:p>
    <w:p w14:paraId="536416B0" w14:textId="37438B6A" w:rsidR="00371041" w:rsidRDefault="00E0225D"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For</w:t>
      </w:r>
      <w:r w:rsidR="00370C32">
        <w:rPr>
          <w:rFonts w:eastAsia="等线"/>
          <w:bCs/>
          <w:sz w:val="21"/>
          <w:lang w:eastAsia="zh-CN"/>
        </w:rPr>
        <w:t xml:space="preserve"> </w:t>
      </w:r>
      <w:r w:rsidRPr="00E0225D">
        <w:rPr>
          <w:rFonts w:eastAsia="等线"/>
          <w:bCs/>
          <w:sz w:val="21"/>
          <w:lang w:eastAsia="zh-CN"/>
        </w:rPr>
        <w:t>FG</w:t>
      </w:r>
      <w:r w:rsidR="00370C32">
        <w:rPr>
          <w:rFonts w:eastAsia="等线"/>
          <w:bCs/>
          <w:sz w:val="21"/>
          <w:lang w:eastAsia="zh-CN"/>
        </w:rPr>
        <w:t xml:space="preserve"> </w:t>
      </w:r>
      <w:r w:rsidRPr="00E0225D">
        <w:rPr>
          <w:rFonts w:eastAsia="等线"/>
          <w:bCs/>
          <w:sz w:val="21"/>
          <w:lang w:eastAsia="zh-CN"/>
        </w:rPr>
        <w:t>43-3</w:t>
      </w:r>
      <w:r>
        <w:rPr>
          <w:rFonts w:eastAsia="等线"/>
          <w:bCs/>
          <w:sz w:val="21"/>
          <w:lang w:eastAsia="zh-CN"/>
        </w:rPr>
        <w:t>,</w:t>
      </w:r>
      <w:r w:rsidRPr="00E0225D">
        <w:rPr>
          <w:rFonts w:eastAsia="等线"/>
          <w:bCs/>
          <w:sz w:val="21"/>
          <w:lang w:eastAsia="zh-CN"/>
        </w:rPr>
        <w:t xml:space="preserve"> </w:t>
      </w:r>
      <w:r w:rsidR="00370C32">
        <w:rPr>
          <w:rFonts w:eastAsia="等线"/>
          <w:bCs/>
          <w:sz w:val="21"/>
          <w:lang w:eastAsia="zh-CN"/>
        </w:rPr>
        <w:t xml:space="preserve">whether to support </w:t>
      </w:r>
      <w:r w:rsidRPr="00E0225D">
        <w:rPr>
          <w:rFonts w:eastAsia="等线"/>
          <w:bCs/>
          <w:sz w:val="21"/>
          <w:lang w:eastAsia="zh-CN"/>
        </w:rPr>
        <w:t xml:space="preserve">the candidate values </w:t>
      </w:r>
      <w:r w:rsidR="00621DC3">
        <w:rPr>
          <w:rFonts w:eastAsia="等线"/>
          <w:bCs/>
          <w:sz w:val="21"/>
          <w:lang w:eastAsia="zh-CN"/>
        </w:rPr>
        <w:t>for</w:t>
      </w:r>
      <w:r w:rsidRPr="00E0225D">
        <w:rPr>
          <w:rFonts w:eastAsia="等线"/>
          <w:bCs/>
          <w:sz w:val="21"/>
          <w:lang w:eastAsia="zh-CN"/>
        </w:rPr>
        <w:t xml:space="preserve"> slot-offset </w:t>
      </w:r>
      <w:r>
        <w:rPr>
          <w:rFonts w:eastAsia="等线"/>
          <w:bCs/>
          <w:sz w:val="21"/>
          <w:lang w:eastAsia="zh-CN"/>
        </w:rPr>
        <w:t>“</w:t>
      </w:r>
      <w:r w:rsidRPr="00E96490">
        <w:rPr>
          <w:rFonts w:eastAsia="等线"/>
          <w:bCs/>
          <w:i/>
          <w:iCs/>
          <w:sz w:val="21"/>
          <w:lang w:eastAsia="zh-CN"/>
        </w:rPr>
        <w:t>k</w:t>
      </w:r>
      <w:r w:rsidR="0098673F">
        <w:rPr>
          <w:rFonts w:eastAsia="等线"/>
          <w:bCs/>
          <w:sz w:val="21"/>
          <w:lang w:eastAsia="zh-CN"/>
        </w:rPr>
        <w:t xml:space="preserve"> </w:t>
      </w:r>
      <w:r>
        <w:rPr>
          <w:rFonts w:eastAsia="等线"/>
          <w:bCs/>
          <w:sz w:val="21"/>
          <w:lang w:eastAsia="zh-CN"/>
        </w:rPr>
        <w:t>=</w:t>
      </w:r>
      <w:r w:rsidR="0098673F">
        <w:rPr>
          <w:rFonts w:eastAsia="等线"/>
          <w:bCs/>
          <w:sz w:val="21"/>
          <w:lang w:eastAsia="zh-CN"/>
        </w:rPr>
        <w:t xml:space="preserve"> </w:t>
      </w:r>
      <w:r>
        <w:rPr>
          <w:rFonts w:eastAsia="等线"/>
          <w:bCs/>
          <w:sz w:val="21"/>
          <w:lang w:eastAsia="zh-CN"/>
        </w:rPr>
        <w:t>0”</w:t>
      </w:r>
      <w:r w:rsidRPr="00E0225D">
        <w:rPr>
          <w:rFonts w:eastAsia="等线"/>
          <w:bCs/>
          <w:sz w:val="21"/>
          <w:lang w:eastAsia="zh-CN"/>
        </w:rPr>
        <w:t xml:space="preserve"> have not been decided.</w:t>
      </w:r>
      <w:r>
        <w:rPr>
          <w:rFonts w:eastAsia="等线"/>
          <w:bCs/>
          <w:sz w:val="21"/>
          <w:lang w:eastAsia="zh-CN"/>
        </w:rPr>
        <w:t xml:space="preserve"> </w:t>
      </w:r>
      <w:r w:rsidR="00621DC3" w:rsidRPr="00EA7B69">
        <w:rPr>
          <w:rFonts w:eastAsia="等线"/>
          <w:bCs/>
          <w:sz w:val="21"/>
          <w:lang w:eastAsia="zh-CN"/>
        </w:rPr>
        <w:t>From</w:t>
      </w:r>
      <w:r w:rsidR="00370C32">
        <w:rPr>
          <w:rFonts w:eastAsia="等线"/>
          <w:bCs/>
          <w:sz w:val="21"/>
          <w:lang w:eastAsia="zh-CN"/>
        </w:rPr>
        <w:t xml:space="preserve"> our understanding</w:t>
      </w:r>
      <w:r w:rsidR="00621DC3" w:rsidRPr="00EA7B69">
        <w:rPr>
          <w:rFonts w:eastAsia="等线"/>
          <w:bCs/>
          <w:sz w:val="21"/>
          <w:lang w:eastAsia="zh-CN"/>
        </w:rPr>
        <w:t>,</w:t>
      </w:r>
      <w:r w:rsidR="00621DC3">
        <w:rPr>
          <w:rFonts w:eastAsia="等线"/>
          <w:bCs/>
          <w:sz w:val="21"/>
          <w:lang w:eastAsia="zh-CN"/>
        </w:rPr>
        <w:t xml:space="preserve"> </w:t>
      </w:r>
      <w:r w:rsidR="004B58C7">
        <w:rPr>
          <w:rFonts w:eastAsia="等线"/>
          <w:bCs/>
          <w:sz w:val="21"/>
          <w:lang w:eastAsia="zh-CN"/>
        </w:rPr>
        <w:t>since symbol level offset is supported for time resource configuration</w:t>
      </w:r>
      <w:r w:rsidR="00CC6DA4">
        <w:rPr>
          <w:rFonts w:eastAsia="等线"/>
          <w:bCs/>
          <w:sz w:val="21"/>
          <w:lang w:eastAsia="zh-CN"/>
        </w:rPr>
        <w:t>, we think</w:t>
      </w:r>
      <w:r w:rsidR="004C5379">
        <w:rPr>
          <w:rFonts w:eastAsia="等线"/>
          <w:bCs/>
          <w:sz w:val="21"/>
          <w:lang w:eastAsia="zh-CN"/>
        </w:rPr>
        <w:t xml:space="preserve"> it is reasonable to support</w:t>
      </w:r>
      <w:r w:rsidR="00CC6DA4">
        <w:rPr>
          <w:rFonts w:eastAsia="等线"/>
          <w:bCs/>
          <w:sz w:val="21"/>
          <w:lang w:eastAsia="zh-CN"/>
        </w:rPr>
        <w:t xml:space="preserve"> “</w:t>
      </w:r>
      <w:r w:rsidR="00CC6DA4" w:rsidRPr="00E96490">
        <w:rPr>
          <w:rFonts w:eastAsia="等线"/>
          <w:bCs/>
          <w:i/>
          <w:iCs/>
          <w:sz w:val="21"/>
          <w:lang w:eastAsia="zh-CN"/>
        </w:rPr>
        <w:t>k</w:t>
      </w:r>
      <w:r w:rsidR="0098673F">
        <w:rPr>
          <w:rFonts w:eastAsia="等线"/>
          <w:bCs/>
          <w:sz w:val="21"/>
          <w:lang w:eastAsia="zh-CN"/>
        </w:rPr>
        <w:t xml:space="preserve"> </w:t>
      </w:r>
      <w:r w:rsidR="00CC6DA4">
        <w:rPr>
          <w:rFonts w:eastAsia="等线"/>
          <w:bCs/>
          <w:sz w:val="21"/>
          <w:lang w:eastAsia="zh-CN"/>
        </w:rPr>
        <w:t>=</w:t>
      </w:r>
      <w:r w:rsidR="0098673F">
        <w:rPr>
          <w:rFonts w:eastAsia="等线"/>
          <w:bCs/>
          <w:sz w:val="21"/>
          <w:lang w:eastAsia="zh-CN"/>
        </w:rPr>
        <w:t xml:space="preserve"> </w:t>
      </w:r>
      <w:r w:rsidR="00CC6DA4">
        <w:rPr>
          <w:rFonts w:eastAsia="等线"/>
          <w:bCs/>
          <w:sz w:val="21"/>
          <w:lang w:eastAsia="zh-CN"/>
        </w:rPr>
        <w:t>0”</w:t>
      </w:r>
      <w:r w:rsidR="004B58C7">
        <w:rPr>
          <w:rFonts w:eastAsia="等线"/>
          <w:bCs/>
          <w:sz w:val="21"/>
          <w:lang w:eastAsia="zh-CN"/>
        </w:rPr>
        <w:t>.</w:t>
      </w:r>
      <w:r w:rsidR="00370C32">
        <w:rPr>
          <w:rFonts w:eastAsia="等线"/>
          <w:bCs/>
          <w:sz w:val="21"/>
          <w:lang w:eastAsia="zh-CN"/>
        </w:rPr>
        <w:t xml:space="preserve"> </w:t>
      </w:r>
      <w:r w:rsidR="0098673F">
        <w:rPr>
          <w:rFonts w:eastAsia="等线"/>
          <w:bCs/>
          <w:sz w:val="21"/>
          <w:lang w:eastAsia="zh-CN"/>
        </w:rPr>
        <w:t>However, if “</w:t>
      </w:r>
      <w:r w:rsidR="0098673F" w:rsidRPr="00E96490">
        <w:rPr>
          <w:rFonts w:eastAsia="等线"/>
          <w:bCs/>
          <w:i/>
          <w:iCs/>
          <w:sz w:val="21"/>
          <w:lang w:eastAsia="zh-CN"/>
        </w:rPr>
        <w:t>k</w:t>
      </w:r>
      <w:r w:rsidR="0098673F">
        <w:rPr>
          <w:rFonts w:eastAsia="等线"/>
          <w:bCs/>
          <w:sz w:val="21"/>
          <w:lang w:eastAsia="zh-CN"/>
        </w:rPr>
        <w:t xml:space="preserve"> = 0” is supported, </w:t>
      </w:r>
      <w:proofErr w:type="spellStart"/>
      <w:r w:rsidR="009D3539">
        <w:rPr>
          <w:rFonts w:eastAsia="等线"/>
          <w:bCs/>
          <w:sz w:val="21"/>
          <w:lang w:eastAsia="zh-CN"/>
        </w:rPr>
        <w:t>gNB</w:t>
      </w:r>
      <w:proofErr w:type="spellEnd"/>
      <w:r w:rsidR="009D3539">
        <w:rPr>
          <w:rFonts w:eastAsia="等线"/>
          <w:bCs/>
          <w:sz w:val="21"/>
          <w:lang w:eastAsia="zh-CN"/>
        </w:rPr>
        <w:t xml:space="preserve"> needs to know how many symbols are needed for NCR to finish DCI reception and beam switching</w:t>
      </w:r>
      <w:r w:rsidR="004C5379">
        <w:rPr>
          <w:rFonts w:eastAsia="等线"/>
          <w:bCs/>
          <w:sz w:val="21"/>
          <w:lang w:eastAsia="zh-CN"/>
        </w:rPr>
        <w:t>, thus this capability needs to be declared</w:t>
      </w:r>
      <w:r w:rsidR="009D3539">
        <w:rPr>
          <w:rFonts w:eastAsia="等线"/>
          <w:bCs/>
          <w:sz w:val="21"/>
          <w:lang w:eastAsia="zh-CN"/>
        </w:rPr>
        <w:t xml:space="preserve">. </w:t>
      </w:r>
      <w:r w:rsidR="004C5379">
        <w:rPr>
          <w:rFonts w:eastAsia="等线" w:hint="eastAsia"/>
          <w:bCs/>
          <w:sz w:val="21"/>
          <w:lang w:eastAsia="zh-CN"/>
        </w:rPr>
        <w:t>In</w:t>
      </w:r>
      <w:r w:rsidR="004C5379">
        <w:rPr>
          <w:rFonts w:eastAsia="等线"/>
          <w:bCs/>
          <w:sz w:val="21"/>
          <w:lang w:eastAsia="zh-CN"/>
        </w:rPr>
        <w:t xml:space="preserve"> </w:t>
      </w:r>
      <w:r w:rsidR="004C5379">
        <w:rPr>
          <w:rFonts w:eastAsia="等线" w:hint="eastAsia"/>
          <w:bCs/>
          <w:sz w:val="21"/>
          <w:lang w:eastAsia="zh-CN"/>
        </w:rPr>
        <w:t>summary</w:t>
      </w:r>
      <w:r w:rsidR="004C5379">
        <w:rPr>
          <w:rFonts w:eastAsia="等线"/>
          <w:bCs/>
          <w:sz w:val="21"/>
          <w:lang w:eastAsia="zh-CN"/>
        </w:rPr>
        <w:t>, w</w:t>
      </w:r>
      <w:r w:rsidR="00370C32">
        <w:rPr>
          <w:rFonts w:eastAsia="等线"/>
          <w:bCs/>
          <w:sz w:val="21"/>
          <w:lang w:eastAsia="zh-CN"/>
        </w:rPr>
        <w:t xml:space="preserve">e </w:t>
      </w:r>
      <w:r w:rsidR="00CC6DA4">
        <w:rPr>
          <w:rFonts w:eastAsia="等线"/>
          <w:bCs/>
          <w:sz w:val="21"/>
          <w:lang w:eastAsia="zh-CN"/>
        </w:rPr>
        <w:t>have the following proposal.</w:t>
      </w:r>
    </w:p>
    <w:p w14:paraId="074955FD" w14:textId="471EA433" w:rsidR="00370C32" w:rsidRDefault="00370C32" w:rsidP="00455E2E">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Adopt the following revision for FG 43-3.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2655"/>
        <w:gridCol w:w="1160"/>
        <w:gridCol w:w="2089"/>
        <w:gridCol w:w="1035"/>
      </w:tblGrid>
      <w:tr w:rsidR="00370C32" w14:paraId="5B8050A4" w14:textId="77777777" w:rsidTr="000858A4">
        <w:trPr>
          <w:trHeight w:val="20"/>
        </w:trPr>
        <w:tc>
          <w:tcPr>
            <w:tcW w:w="977" w:type="dxa"/>
            <w:tcBorders>
              <w:top w:val="single" w:sz="4" w:space="0" w:color="auto"/>
              <w:left w:val="single" w:sz="4" w:space="0" w:color="auto"/>
              <w:bottom w:val="single" w:sz="4" w:space="0" w:color="auto"/>
              <w:right w:val="single" w:sz="4" w:space="0" w:color="auto"/>
            </w:tcBorders>
          </w:tcPr>
          <w:p w14:paraId="7DF52ED2" w14:textId="77777777" w:rsidR="00370C32" w:rsidRDefault="00370C32" w:rsidP="000858A4">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42123BAE" w14:textId="77777777" w:rsidR="00370C32" w:rsidRDefault="00370C32" w:rsidP="000858A4">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508852C2" w14:textId="77777777" w:rsidR="00370C32" w:rsidRDefault="00370C32" w:rsidP="000858A4">
            <w:pPr>
              <w:pStyle w:val="TAH"/>
              <w:jc w:val="both"/>
              <w:rPr>
                <w:rFonts w:cs="Arial"/>
                <w:color w:val="000000" w:themeColor="text1"/>
                <w:szCs w:val="18"/>
              </w:rPr>
            </w:pPr>
            <w:r>
              <w:rPr>
                <w:rFonts w:cs="Arial"/>
                <w:color w:val="000000" w:themeColor="text1"/>
                <w:szCs w:val="18"/>
              </w:rPr>
              <w:t>Feature group</w:t>
            </w:r>
          </w:p>
        </w:tc>
        <w:tc>
          <w:tcPr>
            <w:tcW w:w="2655" w:type="dxa"/>
            <w:tcBorders>
              <w:top w:val="single" w:sz="4" w:space="0" w:color="auto"/>
              <w:left w:val="single" w:sz="4" w:space="0" w:color="auto"/>
              <w:bottom w:val="single" w:sz="4" w:space="0" w:color="auto"/>
              <w:right w:val="single" w:sz="4" w:space="0" w:color="auto"/>
            </w:tcBorders>
          </w:tcPr>
          <w:p w14:paraId="18DBC06F" w14:textId="77777777" w:rsidR="00370C32" w:rsidRDefault="00370C32" w:rsidP="000858A4">
            <w:pPr>
              <w:pStyle w:val="TAH"/>
              <w:jc w:val="both"/>
              <w:rPr>
                <w:rFonts w:cs="Arial"/>
                <w:color w:val="000000" w:themeColor="text1"/>
                <w:szCs w:val="18"/>
              </w:rPr>
            </w:pPr>
            <w:r>
              <w:rPr>
                <w:rFonts w:cs="Arial"/>
                <w:color w:val="000000" w:themeColor="text1"/>
                <w:szCs w:val="18"/>
              </w:rPr>
              <w:t>Components</w:t>
            </w:r>
          </w:p>
        </w:tc>
        <w:tc>
          <w:tcPr>
            <w:tcW w:w="1160" w:type="dxa"/>
            <w:tcBorders>
              <w:top w:val="single" w:sz="4" w:space="0" w:color="auto"/>
              <w:left w:val="single" w:sz="4" w:space="0" w:color="auto"/>
              <w:bottom w:val="single" w:sz="4" w:space="0" w:color="auto"/>
              <w:right w:val="single" w:sz="4" w:space="0" w:color="auto"/>
            </w:tcBorders>
          </w:tcPr>
          <w:p w14:paraId="417221A4" w14:textId="77777777" w:rsidR="00370C32" w:rsidRDefault="00370C32" w:rsidP="000858A4">
            <w:pPr>
              <w:pStyle w:val="TAH"/>
              <w:jc w:val="both"/>
              <w:rPr>
                <w:rFonts w:cs="Arial"/>
                <w:color w:val="000000" w:themeColor="text1"/>
                <w:szCs w:val="18"/>
              </w:rPr>
            </w:pPr>
            <w:r>
              <w:rPr>
                <w:rFonts w:cs="Arial"/>
                <w:color w:val="000000" w:themeColor="text1"/>
                <w:szCs w:val="18"/>
              </w:rPr>
              <w:t>Prerequisite feature groups</w:t>
            </w:r>
          </w:p>
        </w:tc>
        <w:tc>
          <w:tcPr>
            <w:tcW w:w="2089" w:type="dxa"/>
            <w:tcBorders>
              <w:top w:val="single" w:sz="4" w:space="0" w:color="auto"/>
              <w:left w:val="single" w:sz="4" w:space="0" w:color="auto"/>
              <w:bottom w:val="single" w:sz="4" w:space="0" w:color="auto"/>
              <w:right w:val="single" w:sz="4" w:space="0" w:color="auto"/>
            </w:tcBorders>
          </w:tcPr>
          <w:p w14:paraId="528156B6" w14:textId="77777777" w:rsidR="00370C32" w:rsidRDefault="00370C32" w:rsidP="000858A4">
            <w:pPr>
              <w:pStyle w:val="TAH"/>
              <w:jc w:val="both"/>
              <w:rPr>
                <w:rFonts w:cs="Arial"/>
                <w:color w:val="000000" w:themeColor="text1"/>
                <w:szCs w:val="18"/>
              </w:rPr>
            </w:pPr>
            <w:r>
              <w:rPr>
                <w:rFonts w:cs="Arial"/>
                <w:color w:val="000000" w:themeColor="text1"/>
                <w:szCs w:val="18"/>
              </w:rPr>
              <w:t>Note</w:t>
            </w:r>
          </w:p>
        </w:tc>
        <w:tc>
          <w:tcPr>
            <w:tcW w:w="1035" w:type="dxa"/>
            <w:tcBorders>
              <w:top w:val="single" w:sz="4" w:space="0" w:color="auto"/>
              <w:left w:val="single" w:sz="4" w:space="0" w:color="auto"/>
              <w:bottom w:val="single" w:sz="4" w:space="0" w:color="auto"/>
              <w:right w:val="single" w:sz="4" w:space="0" w:color="auto"/>
            </w:tcBorders>
          </w:tcPr>
          <w:p w14:paraId="46E85E8E" w14:textId="77777777" w:rsidR="00370C32" w:rsidRDefault="00370C32" w:rsidP="000858A4">
            <w:pPr>
              <w:pStyle w:val="TAH"/>
              <w:jc w:val="both"/>
              <w:rPr>
                <w:rFonts w:cs="Arial"/>
                <w:color w:val="000000" w:themeColor="text1"/>
                <w:szCs w:val="18"/>
              </w:rPr>
            </w:pPr>
            <w:r>
              <w:rPr>
                <w:rFonts w:cs="Arial"/>
                <w:color w:val="000000" w:themeColor="text1"/>
                <w:szCs w:val="18"/>
              </w:rPr>
              <w:t>Mandatory/Optional</w:t>
            </w:r>
          </w:p>
        </w:tc>
      </w:tr>
      <w:tr w:rsidR="00370C32" w14:paraId="457D9EEA" w14:textId="77777777" w:rsidTr="000858A4">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64A2825C" w14:textId="77777777" w:rsidR="00370C32" w:rsidRDefault="00370C32" w:rsidP="000858A4">
            <w:pPr>
              <w:pStyle w:val="TAL"/>
              <w:rPr>
                <w:rFonts w:cs="Arial"/>
                <w:color w:val="000000" w:themeColor="text1"/>
                <w:szCs w:val="18"/>
                <w:lang w:eastAsia="ja-JP"/>
              </w:rPr>
            </w:pPr>
            <w:r>
              <w:rPr>
                <w:rFonts w:cs="Arial"/>
                <w:color w:val="000000" w:themeColor="text1"/>
                <w:szCs w:val="18"/>
                <w:lang w:eastAsia="zh-CN"/>
              </w:rPr>
              <w:t xml:space="preserve">43. </w:t>
            </w:r>
            <w:proofErr w:type="spellStart"/>
            <w:r>
              <w:rPr>
                <w:rFonts w:cs="Arial"/>
                <w:color w:val="000000" w:themeColor="text1"/>
                <w:szCs w:val="18"/>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496FFB02" w14:textId="77777777" w:rsidR="00370C32" w:rsidRDefault="00370C32" w:rsidP="000858A4">
            <w:pPr>
              <w:pStyle w:val="TAL"/>
              <w:rPr>
                <w:rFonts w:eastAsia="MS Mincho" w:cs="Arial"/>
                <w:color w:val="000000" w:themeColor="text1"/>
                <w:szCs w:val="18"/>
                <w:lang w:val="en-US" w:eastAsia="ja-JP"/>
              </w:rPr>
            </w:pPr>
            <w:r>
              <w:rPr>
                <w:rFonts w:cs="Arial"/>
                <w:color w:val="000000" w:themeColor="text1"/>
                <w:szCs w:val="18"/>
                <w:lang w:eastAsia="zh-CN"/>
              </w:rPr>
              <w:t>43-3</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7FD51AB" w14:textId="77777777" w:rsidR="00370C32" w:rsidRDefault="00370C32" w:rsidP="000858A4">
            <w:pPr>
              <w:pStyle w:val="TAL"/>
              <w:rPr>
                <w:rFonts w:cs="Arial"/>
                <w:color w:val="000000" w:themeColor="text1"/>
                <w:szCs w:val="18"/>
                <w:lang w:eastAsia="zh-CN"/>
              </w:rPr>
            </w:pPr>
            <w:r>
              <w:rPr>
                <w:rFonts w:cs="Arial"/>
                <w:color w:val="000000" w:themeColor="text1"/>
                <w:szCs w:val="18"/>
                <w:lang w:eastAsia="zh-CN"/>
              </w:rPr>
              <w:t>Aperiodic beam indication for access link</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7C32F412" w14:textId="77777777" w:rsidR="00370C32" w:rsidRDefault="00370C32" w:rsidP="000858A4">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49CA4668" w14:textId="77777777" w:rsidR="00370C32" w:rsidRDefault="00370C32" w:rsidP="000858A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FFBE4F6" w14:textId="77777777" w:rsidR="00370C32" w:rsidRDefault="00370C32" w:rsidP="000858A4">
            <w:pPr>
              <w:pStyle w:val="TAL"/>
              <w:rPr>
                <w:rFonts w:cs="Arial"/>
                <w:color w:val="000000" w:themeColor="text1"/>
                <w:szCs w:val="18"/>
                <w:lang w:val="en-US" w:eastAsia="zh-CN"/>
              </w:rPr>
            </w:pPr>
            <w:r>
              <w:rPr>
                <w:rFonts w:cs="Arial" w:hint="eastAsia"/>
                <w:color w:val="000000" w:themeColor="text1"/>
                <w:szCs w:val="18"/>
                <w:lang w:val="en-US" w:eastAsia="zh-CN"/>
              </w:rPr>
              <w:t>43-1</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D8BA1C3" w14:textId="77777777" w:rsidR="00370C32" w:rsidRDefault="00370C32" w:rsidP="000858A4">
            <w:pPr>
              <w:pStyle w:val="TAL"/>
              <w:rPr>
                <w:rFonts w:cs="Arial"/>
                <w:color w:val="000000" w:themeColor="text1"/>
                <w:szCs w:val="18"/>
                <w:lang w:eastAsia="zh-CN"/>
              </w:rPr>
            </w:pPr>
            <w:r>
              <w:rPr>
                <w:rFonts w:cs="Arial"/>
                <w:color w:val="000000" w:themeColor="text1"/>
                <w:szCs w:val="18"/>
                <w:lang w:eastAsia="zh-CN"/>
              </w:rPr>
              <w:t>Component 2 candidate values:</w:t>
            </w:r>
          </w:p>
          <w:p w14:paraId="60C97AFF" w14:textId="77777777" w:rsidR="00370C32" w:rsidRPr="00370C32" w:rsidRDefault="00370C32" w:rsidP="000858A4">
            <w:pPr>
              <w:pStyle w:val="TAL"/>
              <w:numPr>
                <w:ilvl w:val="0"/>
                <w:numId w:val="12"/>
              </w:numPr>
              <w:overflowPunct/>
              <w:autoSpaceDE/>
              <w:autoSpaceDN/>
              <w:adjustRightInd/>
              <w:textAlignment w:val="auto"/>
              <w:rPr>
                <w:rFonts w:cs="Arial"/>
                <w:color w:val="000000" w:themeColor="text1"/>
                <w:szCs w:val="18"/>
              </w:rPr>
            </w:pPr>
            <w:r>
              <w:rPr>
                <w:rFonts w:cs="Arial"/>
                <w:color w:val="000000" w:themeColor="text1"/>
                <w:szCs w:val="18"/>
              </w:rPr>
              <w:t xml:space="preserve">15 kHz: </w:t>
            </w:r>
            <w:r w:rsidRPr="00370C32">
              <w:rPr>
                <w:rFonts w:cs="Arial"/>
                <w:color w:val="000000" w:themeColor="text1"/>
                <w:szCs w:val="18"/>
              </w:rPr>
              <w:t>{</w:t>
            </w:r>
            <w:r w:rsidRPr="00E96490">
              <w:rPr>
                <w:rFonts w:cs="Arial"/>
                <w:strike/>
                <w:color w:val="FF0000"/>
                <w:szCs w:val="18"/>
              </w:rPr>
              <w:t>[</w:t>
            </w:r>
            <w:r w:rsidRPr="00E96490">
              <w:rPr>
                <w:rFonts w:cs="Arial"/>
                <w:color w:val="000000" w:themeColor="text1"/>
                <w:szCs w:val="18"/>
              </w:rPr>
              <w:t>0,</w:t>
            </w:r>
            <w:r w:rsidRPr="00E96490">
              <w:rPr>
                <w:rFonts w:cs="Arial"/>
                <w:strike/>
                <w:color w:val="FF0000"/>
                <w:szCs w:val="18"/>
              </w:rPr>
              <w:t>]</w:t>
            </w:r>
            <w:r w:rsidRPr="00370C32">
              <w:rPr>
                <w:rFonts w:cs="Arial"/>
                <w:color w:val="000000" w:themeColor="text1"/>
                <w:szCs w:val="18"/>
              </w:rPr>
              <w:t xml:space="preserve"> 1}</w:t>
            </w:r>
          </w:p>
          <w:p w14:paraId="2C807B94" w14:textId="01CB4399" w:rsidR="00370C32" w:rsidRPr="00370C32" w:rsidRDefault="00370C32" w:rsidP="000858A4">
            <w:pPr>
              <w:pStyle w:val="TAL"/>
              <w:numPr>
                <w:ilvl w:val="0"/>
                <w:numId w:val="12"/>
              </w:numPr>
              <w:overflowPunct/>
              <w:autoSpaceDE/>
              <w:autoSpaceDN/>
              <w:adjustRightInd/>
              <w:textAlignment w:val="auto"/>
              <w:rPr>
                <w:rFonts w:cs="Arial"/>
                <w:color w:val="000000" w:themeColor="text1"/>
                <w:szCs w:val="18"/>
              </w:rPr>
            </w:pPr>
            <w:r w:rsidRPr="00370C32">
              <w:rPr>
                <w:rFonts w:cs="Arial"/>
                <w:color w:val="000000" w:themeColor="text1"/>
                <w:szCs w:val="18"/>
              </w:rPr>
              <w:t>30 kHz: {</w:t>
            </w:r>
            <w:r w:rsidRPr="000858A4">
              <w:rPr>
                <w:rFonts w:cs="Arial"/>
                <w:strike/>
                <w:color w:val="FF0000"/>
                <w:szCs w:val="18"/>
              </w:rPr>
              <w:t>[</w:t>
            </w:r>
            <w:r w:rsidRPr="00E96490">
              <w:rPr>
                <w:rFonts w:cs="Arial"/>
                <w:color w:val="000000" w:themeColor="text1"/>
                <w:szCs w:val="18"/>
              </w:rPr>
              <w:t>0,</w:t>
            </w:r>
            <w:r w:rsidRPr="00E96490">
              <w:rPr>
                <w:rFonts w:cs="Arial"/>
                <w:strike/>
                <w:color w:val="FF0000"/>
                <w:szCs w:val="18"/>
              </w:rPr>
              <w:t>]</w:t>
            </w:r>
            <w:r w:rsidRPr="00370C32">
              <w:rPr>
                <w:rFonts w:cs="Arial"/>
                <w:color w:val="000000" w:themeColor="text1"/>
                <w:szCs w:val="18"/>
              </w:rPr>
              <w:t>1}</w:t>
            </w:r>
          </w:p>
          <w:p w14:paraId="5811A8AB" w14:textId="6F937D2E" w:rsidR="00370C32" w:rsidRPr="00370C32" w:rsidRDefault="00370C32" w:rsidP="000858A4">
            <w:pPr>
              <w:pStyle w:val="TAL"/>
              <w:numPr>
                <w:ilvl w:val="0"/>
                <w:numId w:val="12"/>
              </w:numPr>
              <w:overflowPunct/>
              <w:autoSpaceDE/>
              <w:autoSpaceDN/>
              <w:adjustRightInd/>
              <w:textAlignment w:val="auto"/>
              <w:rPr>
                <w:rFonts w:cs="Arial"/>
                <w:color w:val="000000" w:themeColor="text1"/>
                <w:szCs w:val="18"/>
              </w:rPr>
            </w:pPr>
            <w:r w:rsidRPr="00370C32">
              <w:rPr>
                <w:rFonts w:cs="Arial"/>
                <w:color w:val="000000" w:themeColor="text1"/>
                <w:szCs w:val="18"/>
              </w:rPr>
              <w:t>60 kHz: {</w:t>
            </w:r>
            <w:r w:rsidRPr="000858A4">
              <w:rPr>
                <w:rFonts w:cs="Arial"/>
                <w:strike/>
                <w:color w:val="FF0000"/>
                <w:szCs w:val="18"/>
              </w:rPr>
              <w:t>[</w:t>
            </w:r>
            <w:r w:rsidRPr="00E96490">
              <w:rPr>
                <w:rFonts w:cs="Arial"/>
                <w:color w:val="000000" w:themeColor="text1"/>
                <w:szCs w:val="18"/>
              </w:rPr>
              <w:t>0,</w:t>
            </w:r>
            <w:r w:rsidRPr="00E96490">
              <w:rPr>
                <w:rFonts w:cs="Arial"/>
                <w:strike/>
                <w:color w:val="FF0000"/>
                <w:szCs w:val="18"/>
              </w:rPr>
              <w:t>]</w:t>
            </w:r>
            <w:r w:rsidRPr="00370C32">
              <w:rPr>
                <w:rFonts w:cs="Arial"/>
                <w:color w:val="000000" w:themeColor="text1"/>
                <w:szCs w:val="18"/>
              </w:rPr>
              <w:t>1, 2}</w:t>
            </w:r>
          </w:p>
          <w:p w14:paraId="38808209" w14:textId="41DC75C1" w:rsidR="00370C32" w:rsidRDefault="00370C32" w:rsidP="000858A4">
            <w:pPr>
              <w:pStyle w:val="TAL"/>
              <w:numPr>
                <w:ilvl w:val="0"/>
                <w:numId w:val="12"/>
              </w:numPr>
              <w:jc w:val="both"/>
              <w:rPr>
                <w:rFonts w:cs="Arial"/>
                <w:color w:val="000000" w:themeColor="text1"/>
                <w:szCs w:val="18"/>
              </w:rPr>
            </w:pPr>
            <w:r w:rsidRPr="00370C32">
              <w:rPr>
                <w:rFonts w:cs="Arial"/>
                <w:color w:val="000000" w:themeColor="text1"/>
                <w:szCs w:val="18"/>
              </w:rPr>
              <w:t>120 kHz: {</w:t>
            </w:r>
            <w:r w:rsidRPr="000858A4">
              <w:rPr>
                <w:rFonts w:cs="Arial"/>
                <w:strike/>
                <w:color w:val="FF0000"/>
                <w:szCs w:val="18"/>
              </w:rPr>
              <w:t>[</w:t>
            </w:r>
            <w:r w:rsidRPr="00E96490">
              <w:rPr>
                <w:rFonts w:cs="Arial"/>
                <w:color w:val="000000" w:themeColor="text1"/>
                <w:szCs w:val="18"/>
              </w:rPr>
              <w:t>0,</w:t>
            </w:r>
            <w:r w:rsidRPr="00E96490">
              <w:rPr>
                <w:rFonts w:cs="Arial"/>
                <w:strike/>
                <w:color w:val="FF0000"/>
                <w:szCs w:val="18"/>
              </w:rPr>
              <w:t>]</w:t>
            </w:r>
            <w:r w:rsidRPr="00370C32">
              <w:rPr>
                <w:rFonts w:cs="Arial"/>
                <w:color w:val="000000" w:themeColor="text1"/>
                <w:szCs w:val="18"/>
              </w:rPr>
              <w:t>1,</w:t>
            </w:r>
            <w:r>
              <w:rPr>
                <w:rFonts w:cs="Arial"/>
                <w:color w:val="000000" w:themeColor="text1"/>
                <w:szCs w:val="18"/>
              </w:rPr>
              <w:t xml:space="preserve"> 2}</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35096BE9" w14:textId="77777777" w:rsidR="00370C32" w:rsidRDefault="00370C32" w:rsidP="000858A4">
            <w:pPr>
              <w:pStyle w:val="TAL"/>
              <w:rPr>
                <w:rFonts w:cs="Arial"/>
                <w:color w:val="000000" w:themeColor="text1"/>
                <w:szCs w:val="18"/>
                <w:lang w:eastAsia="ja-JP"/>
              </w:rPr>
            </w:pPr>
            <w:r>
              <w:rPr>
                <w:rFonts w:cs="Arial"/>
                <w:color w:val="000000" w:themeColor="text1"/>
                <w:szCs w:val="18"/>
                <w:lang w:eastAsia="zh-CN"/>
              </w:rPr>
              <w:t>Optional with</w:t>
            </w:r>
            <w:r>
              <w:rPr>
                <w:rFonts w:cs="Arial" w:hint="eastAsia"/>
                <w:color w:val="000000" w:themeColor="text1"/>
                <w:szCs w:val="18"/>
                <w:lang w:val="en-US" w:eastAsia="zh-CN"/>
              </w:rPr>
              <w:t xml:space="preserve"> </w:t>
            </w:r>
            <w:r>
              <w:rPr>
                <w:rFonts w:cs="Arial"/>
                <w:color w:val="000000" w:themeColor="text1"/>
                <w:szCs w:val="18"/>
                <w:lang w:eastAsia="zh-CN"/>
              </w:rPr>
              <w:t>capability signaling</w:t>
            </w:r>
          </w:p>
        </w:tc>
      </w:tr>
    </w:tbl>
    <w:p w14:paraId="6DB3DCD8" w14:textId="77777777" w:rsidR="00370C32" w:rsidRDefault="00370C32" w:rsidP="00455E2E">
      <w:pPr>
        <w:overflowPunct/>
        <w:autoSpaceDE/>
        <w:autoSpaceDN/>
        <w:adjustRightInd/>
        <w:snapToGrid w:val="0"/>
        <w:spacing w:after="120" w:line="280" w:lineRule="atLeast"/>
        <w:jc w:val="both"/>
        <w:textAlignment w:val="auto"/>
        <w:rPr>
          <w:rFonts w:eastAsia="等线"/>
          <w:bCs/>
          <w:sz w:val="21"/>
          <w:lang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36581F2D"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EA7B69">
        <w:rPr>
          <w:sz w:val="21"/>
          <w:szCs w:val="21"/>
          <w:lang w:val="en-US" w:eastAsia="zh-CN"/>
        </w:rPr>
        <w:t xml:space="preserve">the </w:t>
      </w:r>
      <w:r w:rsidR="00EA7B69" w:rsidRPr="00EA7B69">
        <w:rPr>
          <w:sz w:val="21"/>
          <w:szCs w:val="21"/>
          <w:lang w:val="en-US" w:eastAsia="zh-CN"/>
        </w:rPr>
        <w:t>UE features for NCR</w:t>
      </w:r>
      <w:r w:rsidR="00EA7B69">
        <w:rPr>
          <w:sz w:val="21"/>
          <w:szCs w:val="21"/>
          <w:lang w:val="en-US" w:eastAsia="zh-CN"/>
        </w:rPr>
        <w:t xml:space="preserve"> and have the following proposal</w:t>
      </w:r>
      <w:r w:rsidRPr="00ED62ED">
        <w:rPr>
          <w:sz w:val="21"/>
          <w:szCs w:val="21"/>
          <w:lang w:eastAsia="zh-CN"/>
        </w:rPr>
        <w:t>:</w:t>
      </w:r>
    </w:p>
    <w:p w14:paraId="75A73F33" w14:textId="77777777" w:rsidR="00370C32" w:rsidRDefault="00370C32" w:rsidP="00370C32">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Adopt the following revision for FG 43-3.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2655"/>
        <w:gridCol w:w="1160"/>
        <w:gridCol w:w="2089"/>
        <w:gridCol w:w="1035"/>
      </w:tblGrid>
      <w:tr w:rsidR="00370C32" w14:paraId="474DCD84" w14:textId="77777777" w:rsidTr="000858A4">
        <w:trPr>
          <w:trHeight w:val="20"/>
        </w:trPr>
        <w:tc>
          <w:tcPr>
            <w:tcW w:w="977" w:type="dxa"/>
            <w:tcBorders>
              <w:top w:val="single" w:sz="4" w:space="0" w:color="auto"/>
              <w:left w:val="single" w:sz="4" w:space="0" w:color="auto"/>
              <w:bottom w:val="single" w:sz="4" w:space="0" w:color="auto"/>
              <w:right w:val="single" w:sz="4" w:space="0" w:color="auto"/>
            </w:tcBorders>
          </w:tcPr>
          <w:p w14:paraId="2C30852F" w14:textId="77777777" w:rsidR="00370C32" w:rsidRDefault="00370C32" w:rsidP="000858A4">
            <w:pPr>
              <w:pStyle w:val="TAH"/>
              <w:jc w:val="both"/>
              <w:rPr>
                <w:rFonts w:cs="Arial"/>
                <w:color w:val="000000" w:themeColor="text1"/>
                <w:szCs w:val="18"/>
              </w:rPr>
            </w:pPr>
            <w:r>
              <w:rPr>
                <w:rFonts w:cs="Arial"/>
                <w:color w:val="000000" w:themeColor="text1"/>
                <w:szCs w:val="18"/>
              </w:rPr>
              <w:lastRenderedPageBreak/>
              <w:t>Features</w:t>
            </w:r>
          </w:p>
        </w:tc>
        <w:tc>
          <w:tcPr>
            <w:tcW w:w="672" w:type="dxa"/>
            <w:tcBorders>
              <w:top w:val="single" w:sz="4" w:space="0" w:color="auto"/>
              <w:left w:val="single" w:sz="4" w:space="0" w:color="auto"/>
              <w:bottom w:val="single" w:sz="4" w:space="0" w:color="auto"/>
              <w:right w:val="single" w:sz="4" w:space="0" w:color="auto"/>
            </w:tcBorders>
          </w:tcPr>
          <w:p w14:paraId="5C722713" w14:textId="77777777" w:rsidR="00370C32" w:rsidRDefault="00370C32" w:rsidP="000858A4">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2251FD4A" w14:textId="77777777" w:rsidR="00370C32" w:rsidRDefault="00370C32" w:rsidP="000858A4">
            <w:pPr>
              <w:pStyle w:val="TAH"/>
              <w:jc w:val="both"/>
              <w:rPr>
                <w:rFonts w:cs="Arial"/>
                <w:color w:val="000000" w:themeColor="text1"/>
                <w:szCs w:val="18"/>
              </w:rPr>
            </w:pPr>
            <w:r>
              <w:rPr>
                <w:rFonts w:cs="Arial"/>
                <w:color w:val="000000" w:themeColor="text1"/>
                <w:szCs w:val="18"/>
              </w:rPr>
              <w:t>Feature group</w:t>
            </w:r>
          </w:p>
        </w:tc>
        <w:tc>
          <w:tcPr>
            <w:tcW w:w="2655" w:type="dxa"/>
            <w:tcBorders>
              <w:top w:val="single" w:sz="4" w:space="0" w:color="auto"/>
              <w:left w:val="single" w:sz="4" w:space="0" w:color="auto"/>
              <w:bottom w:val="single" w:sz="4" w:space="0" w:color="auto"/>
              <w:right w:val="single" w:sz="4" w:space="0" w:color="auto"/>
            </w:tcBorders>
          </w:tcPr>
          <w:p w14:paraId="3E6EBD40" w14:textId="77777777" w:rsidR="00370C32" w:rsidRDefault="00370C32" w:rsidP="000858A4">
            <w:pPr>
              <w:pStyle w:val="TAH"/>
              <w:jc w:val="both"/>
              <w:rPr>
                <w:rFonts w:cs="Arial"/>
                <w:color w:val="000000" w:themeColor="text1"/>
                <w:szCs w:val="18"/>
              </w:rPr>
            </w:pPr>
            <w:r>
              <w:rPr>
                <w:rFonts w:cs="Arial"/>
                <w:color w:val="000000" w:themeColor="text1"/>
                <w:szCs w:val="18"/>
              </w:rPr>
              <w:t>Components</w:t>
            </w:r>
          </w:p>
        </w:tc>
        <w:tc>
          <w:tcPr>
            <w:tcW w:w="1160" w:type="dxa"/>
            <w:tcBorders>
              <w:top w:val="single" w:sz="4" w:space="0" w:color="auto"/>
              <w:left w:val="single" w:sz="4" w:space="0" w:color="auto"/>
              <w:bottom w:val="single" w:sz="4" w:space="0" w:color="auto"/>
              <w:right w:val="single" w:sz="4" w:space="0" w:color="auto"/>
            </w:tcBorders>
          </w:tcPr>
          <w:p w14:paraId="395F1106" w14:textId="77777777" w:rsidR="00370C32" w:rsidRDefault="00370C32" w:rsidP="000858A4">
            <w:pPr>
              <w:pStyle w:val="TAH"/>
              <w:jc w:val="both"/>
              <w:rPr>
                <w:rFonts w:cs="Arial"/>
                <w:color w:val="000000" w:themeColor="text1"/>
                <w:szCs w:val="18"/>
              </w:rPr>
            </w:pPr>
            <w:r>
              <w:rPr>
                <w:rFonts w:cs="Arial"/>
                <w:color w:val="000000" w:themeColor="text1"/>
                <w:szCs w:val="18"/>
              </w:rPr>
              <w:t>Prerequisite feature groups</w:t>
            </w:r>
          </w:p>
        </w:tc>
        <w:tc>
          <w:tcPr>
            <w:tcW w:w="2089" w:type="dxa"/>
            <w:tcBorders>
              <w:top w:val="single" w:sz="4" w:space="0" w:color="auto"/>
              <w:left w:val="single" w:sz="4" w:space="0" w:color="auto"/>
              <w:bottom w:val="single" w:sz="4" w:space="0" w:color="auto"/>
              <w:right w:val="single" w:sz="4" w:space="0" w:color="auto"/>
            </w:tcBorders>
          </w:tcPr>
          <w:p w14:paraId="0F1CE5AE" w14:textId="77777777" w:rsidR="00370C32" w:rsidRDefault="00370C32" w:rsidP="000858A4">
            <w:pPr>
              <w:pStyle w:val="TAH"/>
              <w:jc w:val="both"/>
              <w:rPr>
                <w:rFonts w:cs="Arial"/>
                <w:color w:val="000000" w:themeColor="text1"/>
                <w:szCs w:val="18"/>
              </w:rPr>
            </w:pPr>
            <w:r>
              <w:rPr>
                <w:rFonts w:cs="Arial"/>
                <w:color w:val="000000" w:themeColor="text1"/>
                <w:szCs w:val="18"/>
              </w:rPr>
              <w:t>Note</w:t>
            </w:r>
          </w:p>
        </w:tc>
        <w:tc>
          <w:tcPr>
            <w:tcW w:w="1035" w:type="dxa"/>
            <w:tcBorders>
              <w:top w:val="single" w:sz="4" w:space="0" w:color="auto"/>
              <w:left w:val="single" w:sz="4" w:space="0" w:color="auto"/>
              <w:bottom w:val="single" w:sz="4" w:space="0" w:color="auto"/>
              <w:right w:val="single" w:sz="4" w:space="0" w:color="auto"/>
            </w:tcBorders>
          </w:tcPr>
          <w:p w14:paraId="62A3F729" w14:textId="77777777" w:rsidR="00370C32" w:rsidRDefault="00370C32" w:rsidP="000858A4">
            <w:pPr>
              <w:pStyle w:val="TAH"/>
              <w:jc w:val="both"/>
              <w:rPr>
                <w:rFonts w:cs="Arial"/>
                <w:color w:val="000000" w:themeColor="text1"/>
                <w:szCs w:val="18"/>
              </w:rPr>
            </w:pPr>
            <w:r>
              <w:rPr>
                <w:rFonts w:cs="Arial"/>
                <w:color w:val="000000" w:themeColor="text1"/>
                <w:szCs w:val="18"/>
              </w:rPr>
              <w:t>Mandatory/Optional</w:t>
            </w:r>
          </w:p>
        </w:tc>
      </w:tr>
      <w:tr w:rsidR="00370C32" w14:paraId="55778FB9" w14:textId="77777777" w:rsidTr="000858A4">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0ED210D4" w14:textId="77777777" w:rsidR="00370C32" w:rsidRDefault="00370C32" w:rsidP="000858A4">
            <w:pPr>
              <w:pStyle w:val="TAL"/>
              <w:rPr>
                <w:rFonts w:cs="Arial"/>
                <w:color w:val="000000" w:themeColor="text1"/>
                <w:szCs w:val="18"/>
                <w:lang w:eastAsia="ja-JP"/>
              </w:rPr>
            </w:pPr>
            <w:r>
              <w:rPr>
                <w:rFonts w:cs="Arial"/>
                <w:color w:val="000000" w:themeColor="text1"/>
                <w:szCs w:val="18"/>
                <w:lang w:eastAsia="zh-CN"/>
              </w:rPr>
              <w:t xml:space="preserve">43. </w:t>
            </w:r>
            <w:proofErr w:type="spellStart"/>
            <w:r>
              <w:rPr>
                <w:rFonts w:cs="Arial"/>
                <w:color w:val="000000" w:themeColor="text1"/>
                <w:szCs w:val="18"/>
                <w:lang w:eastAsia="zh-CN"/>
              </w:rPr>
              <w:t>NR_netcon_repeater</w:t>
            </w:r>
            <w:proofErr w:type="spellEnd"/>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2BDC609F" w14:textId="77777777" w:rsidR="00370C32" w:rsidRDefault="00370C32" w:rsidP="000858A4">
            <w:pPr>
              <w:pStyle w:val="TAL"/>
              <w:rPr>
                <w:rFonts w:eastAsia="MS Mincho" w:cs="Arial"/>
                <w:color w:val="000000" w:themeColor="text1"/>
                <w:szCs w:val="18"/>
                <w:lang w:val="en-US" w:eastAsia="ja-JP"/>
              </w:rPr>
            </w:pPr>
            <w:r>
              <w:rPr>
                <w:rFonts w:cs="Arial"/>
                <w:color w:val="000000" w:themeColor="text1"/>
                <w:szCs w:val="18"/>
                <w:lang w:eastAsia="zh-CN"/>
              </w:rPr>
              <w:t>43-3</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7371CD" w14:textId="77777777" w:rsidR="00370C32" w:rsidRDefault="00370C32" w:rsidP="000858A4">
            <w:pPr>
              <w:pStyle w:val="TAL"/>
              <w:rPr>
                <w:rFonts w:cs="Arial"/>
                <w:color w:val="000000" w:themeColor="text1"/>
                <w:szCs w:val="18"/>
                <w:lang w:eastAsia="zh-CN"/>
              </w:rPr>
            </w:pPr>
            <w:r>
              <w:rPr>
                <w:rFonts w:cs="Arial"/>
                <w:color w:val="000000" w:themeColor="text1"/>
                <w:szCs w:val="18"/>
                <w:lang w:eastAsia="zh-CN"/>
              </w:rPr>
              <w:t>Aperiodic beam indication for access link</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27E1AE99" w14:textId="77777777" w:rsidR="00370C32" w:rsidRDefault="00370C32" w:rsidP="000858A4">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1.Support aperiodic beam indication for access link</w:t>
            </w:r>
          </w:p>
          <w:p w14:paraId="17F3F75B" w14:textId="77777777" w:rsidR="00370C32" w:rsidRDefault="00370C32" w:rsidP="000858A4">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 </w:t>
            </w:r>
            <w:r>
              <w:rPr>
                <w:rFonts w:ascii="Arial" w:hAnsi="Arial" w:cs="Arial"/>
                <w:color w:val="000000" w:themeColor="text1"/>
                <w:sz w:val="18"/>
                <w:szCs w:val="18"/>
                <w:lang w:eastAsia="zh-CN"/>
              </w:rPr>
              <w:t>Supported slot-offset k values for reference slot</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5651463" w14:textId="77777777" w:rsidR="00370C32" w:rsidRDefault="00370C32" w:rsidP="000858A4">
            <w:pPr>
              <w:pStyle w:val="TAL"/>
              <w:rPr>
                <w:rFonts w:cs="Arial"/>
                <w:color w:val="000000" w:themeColor="text1"/>
                <w:szCs w:val="18"/>
                <w:lang w:val="en-US" w:eastAsia="zh-CN"/>
              </w:rPr>
            </w:pPr>
            <w:r>
              <w:rPr>
                <w:rFonts w:cs="Arial" w:hint="eastAsia"/>
                <w:color w:val="000000" w:themeColor="text1"/>
                <w:szCs w:val="18"/>
                <w:lang w:val="en-US" w:eastAsia="zh-CN"/>
              </w:rPr>
              <w:t>43-1</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11CBC188" w14:textId="77777777" w:rsidR="00370C32" w:rsidRDefault="00370C32" w:rsidP="000858A4">
            <w:pPr>
              <w:pStyle w:val="TAL"/>
              <w:rPr>
                <w:rFonts w:cs="Arial"/>
                <w:color w:val="000000" w:themeColor="text1"/>
                <w:szCs w:val="18"/>
                <w:lang w:eastAsia="zh-CN"/>
              </w:rPr>
            </w:pPr>
            <w:r>
              <w:rPr>
                <w:rFonts w:cs="Arial"/>
                <w:color w:val="000000" w:themeColor="text1"/>
                <w:szCs w:val="18"/>
                <w:lang w:eastAsia="zh-CN"/>
              </w:rPr>
              <w:t>Component 2 candidate values:</w:t>
            </w:r>
          </w:p>
          <w:p w14:paraId="50CC2E49" w14:textId="77777777" w:rsidR="00370C32" w:rsidRPr="00370C32" w:rsidRDefault="00370C32" w:rsidP="000858A4">
            <w:pPr>
              <w:pStyle w:val="TAL"/>
              <w:numPr>
                <w:ilvl w:val="0"/>
                <w:numId w:val="12"/>
              </w:numPr>
              <w:overflowPunct/>
              <w:autoSpaceDE/>
              <w:autoSpaceDN/>
              <w:adjustRightInd/>
              <w:textAlignment w:val="auto"/>
              <w:rPr>
                <w:rFonts w:cs="Arial"/>
                <w:color w:val="000000" w:themeColor="text1"/>
                <w:szCs w:val="18"/>
              </w:rPr>
            </w:pPr>
            <w:r>
              <w:rPr>
                <w:rFonts w:cs="Arial"/>
                <w:color w:val="000000" w:themeColor="text1"/>
                <w:szCs w:val="18"/>
              </w:rPr>
              <w:t xml:space="preserve">15 kHz: </w:t>
            </w:r>
            <w:r w:rsidRPr="00370C32">
              <w:rPr>
                <w:rFonts w:cs="Arial"/>
                <w:color w:val="000000" w:themeColor="text1"/>
                <w:szCs w:val="18"/>
              </w:rPr>
              <w:t>{</w:t>
            </w:r>
            <w:r w:rsidRPr="000858A4">
              <w:rPr>
                <w:rFonts w:cs="Arial"/>
                <w:strike/>
                <w:color w:val="FF0000"/>
                <w:szCs w:val="18"/>
              </w:rPr>
              <w:t>[</w:t>
            </w:r>
            <w:r w:rsidRPr="000858A4">
              <w:rPr>
                <w:rFonts w:cs="Arial"/>
                <w:color w:val="000000" w:themeColor="text1"/>
                <w:szCs w:val="18"/>
              </w:rPr>
              <w:t>0,</w:t>
            </w:r>
            <w:r w:rsidRPr="000858A4">
              <w:rPr>
                <w:rFonts w:cs="Arial"/>
                <w:strike/>
                <w:color w:val="FF0000"/>
                <w:szCs w:val="18"/>
              </w:rPr>
              <w:t>]</w:t>
            </w:r>
            <w:r w:rsidRPr="00370C32">
              <w:rPr>
                <w:rFonts w:cs="Arial"/>
                <w:color w:val="000000" w:themeColor="text1"/>
                <w:szCs w:val="18"/>
              </w:rPr>
              <w:t xml:space="preserve"> 1}</w:t>
            </w:r>
          </w:p>
          <w:p w14:paraId="441882FB" w14:textId="77777777" w:rsidR="00370C32" w:rsidRPr="00370C32" w:rsidRDefault="00370C32" w:rsidP="000858A4">
            <w:pPr>
              <w:pStyle w:val="TAL"/>
              <w:numPr>
                <w:ilvl w:val="0"/>
                <w:numId w:val="12"/>
              </w:numPr>
              <w:overflowPunct/>
              <w:autoSpaceDE/>
              <w:autoSpaceDN/>
              <w:adjustRightInd/>
              <w:textAlignment w:val="auto"/>
              <w:rPr>
                <w:rFonts w:cs="Arial"/>
                <w:color w:val="000000" w:themeColor="text1"/>
                <w:szCs w:val="18"/>
              </w:rPr>
            </w:pPr>
            <w:r w:rsidRPr="00370C32">
              <w:rPr>
                <w:rFonts w:cs="Arial"/>
                <w:color w:val="000000" w:themeColor="text1"/>
                <w:szCs w:val="18"/>
              </w:rPr>
              <w:t>30 kHz: {</w:t>
            </w:r>
            <w:r w:rsidRPr="000858A4">
              <w:rPr>
                <w:rFonts w:cs="Arial"/>
                <w:strike/>
                <w:color w:val="FF0000"/>
                <w:szCs w:val="18"/>
              </w:rPr>
              <w:t>[</w:t>
            </w:r>
            <w:r w:rsidRPr="000858A4">
              <w:rPr>
                <w:rFonts w:cs="Arial"/>
                <w:color w:val="000000" w:themeColor="text1"/>
                <w:szCs w:val="18"/>
              </w:rPr>
              <w:t>0,</w:t>
            </w:r>
            <w:r w:rsidRPr="000858A4">
              <w:rPr>
                <w:rFonts w:cs="Arial"/>
                <w:strike/>
                <w:color w:val="FF0000"/>
                <w:szCs w:val="18"/>
              </w:rPr>
              <w:t>]</w:t>
            </w:r>
            <w:r w:rsidRPr="00370C32">
              <w:rPr>
                <w:rFonts w:cs="Arial"/>
                <w:color w:val="000000" w:themeColor="text1"/>
                <w:szCs w:val="18"/>
              </w:rPr>
              <w:t>1}</w:t>
            </w:r>
          </w:p>
          <w:p w14:paraId="7B65B690" w14:textId="77777777" w:rsidR="00370C32" w:rsidRPr="00370C32" w:rsidRDefault="00370C32" w:rsidP="000858A4">
            <w:pPr>
              <w:pStyle w:val="TAL"/>
              <w:numPr>
                <w:ilvl w:val="0"/>
                <w:numId w:val="12"/>
              </w:numPr>
              <w:overflowPunct/>
              <w:autoSpaceDE/>
              <w:autoSpaceDN/>
              <w:adjustRightInd/>
              <w:textAlignment w:val="auto"/>
              <w:rPr>
                <w:rFonts w:cs="Arial"/>
                <w:color w:val="000000" w:themeColor="text1"/>
                <w:szCs w:val="18"/>
              </w:rPr>
            </w:pPr>
            <w:r w:rsidRPr="00370C32">
              <w:rPr>
                <w:rFonts w:cs="Arial"/>
                <w:color w:val="000000" w:themeColor="text1"/>
                <w:szCs w:val="18"/>
              </w:rPr>
              <w:t>60 kHz: {</w:t>
            </w:r>
            <w:r w:rsidRPr="000858A4">
              <w:rPr>
                <w:rFonts w:cs="Arial"/>
                <w:strike/>
                <w:color w:val="FF0000"/>
                <w:szCs w:val="18"/>
              </w:rPr>
              <w:t>[</w:t>
            </w:r>
            <w:r w:rsidRPr="000858A4">
              <w:rPr>
                <w:rFonts w:cs="Arial"/>
                <w:color w:val="000000" w:themeColor="text1"/>
                <w:szCs w:val="18"/>
              </w:rPr>
              <w:t>0,</w:t>
            </w:r>
            <w:r w:rsidRPr="000858A4">
              <w:rPr>
                <w:rFonts w:cs="Arial"/>
                <w:strike/>
                <w:color w:val="FF0000"/>
                <w:szCs w:val="18"/>
              </w:rPr>
              <w:t>]</w:t>
            </w:r>
            <w:r w:rsidRPr="00370C32">
              <w:rPr>
                <w:rFonts w:cs="Arial"/>
                <w:color w:val="000000" w:themeColor="text1"/>
                <w:szCs w:val="18"/>
              </w:rPr>
              <w:t>1, 2}</w:t>
            </w:r>
          </w:p>
          <w:p w14:paraId="0819BB49" w14:textId="77777777" w:rsidR="00370C32" w:rsidRDefault="00370C32" w:rsidP="000858A4">
            <w:pPr>
              <w:pStyle w:val="TAL"/>
              <w:numPr>
                <w:ilvl w:val="0"/>
                <w:numId w:val="12"/>
              </w:numPr>
              <w:jc w:val="both"/>
              <w:rPr>
                <w:rFonts w:cs="Arial"/>
                <w:color w:val="000000" w:themeColor="text1"/>
                <w:szCs w:val="18"/>
              </w:rPr>
            </w:pPr>
            <w:r w:rsidRPr="00370C32">
              <w:rPr>
                <w:rFonts w:cs="Arial"/>
                <w:color w:val="000000" w:themeColor="text1"/>
                <w:szCs w:val="18"/>
              </w:rPr>
              <w:t>120 kHz: {</w:t>
            </w:r>
            <w:r w:rsidRPr="000858A4">
              <w:rPr>
                <w:rFonts w:cs="Arial"/>
                <w:strike/>
                <w:color w:val="FF0000"/>
                <w:szCs w:val="18"/>
              </w:rPr>
              <w:t>[</w:t>
            </w:r>
            <w:r w:rsidRPr="000858A4">
              <w:rPr>
                <w:rFonts w:cs="Arial"/>
                <w:color w:val="000000" w:themeColor="text1"/>
                <w:szCs w:val="18"/>
              </w:rPr>
              <w:t>0,</w:t>
            </w:r>
            <w:r w:rsidRPr="000858A4">
              <w:rPr>
                <w:rFonts w:cs="Arial"/>
                <w:strike/>
                <w:color w:val="FF0000"/>
                <w:szCs w:val="18"/>
              </w:rPr>
              <w:t>]</w:t>
            </w:r>
            <w:r w:rsidRPr="00370C32">
              <w:rPr>
                <w:rFonts w:cs="Arial"/>
                <w:color w:val="000000" w:themeColor="text1"/>
                <w:szCs w:val="18"/>
              </w:rPr>
              <w:t>1,</w:t>
            </w:r>
            <w:r>
              <w:rPr>
                <w:rFonts w:cs="Arial"/>
                <w:color w:val="000000" w:themeColor="text1"/>
                <w:szCs w:val="18"/>
              </w:rPr>
              <w:t xml:space="preserve"> 2}</w:t>
            </w:r>
          </w:p>
        </w:tc>
        <w:tc>
          <w:tcPr>
            <w:tcW w:w="1035" w:type="dxa"/>
            <w:tcBorders>
              <w:top w:val="single" w:sz="4" w:space="0" w:color="auto"/>
              <w:left w:val="single" w:sz="4" w:space="0" w:color="auto"/>
              <w:bottom w:val="single" w:sz="4" w:space="0" w:color="auto"/>
              <w:right w:val="single" w:sz="4" w:space="0" w:color="auto"/>
            </w:tcBorders>
            <w:shd w:val="clear" w:color="auto" w:fill="auto"/>
          </w:tcPr>
          <w:p w14:paraId="5E32947E" w14:textId="77777777" w:rsidR="00370C32" w:rsidRDefault="00370C32" w:rsidP="000858A4">
            <w:pPr>
              <w:pStyle w:val="TAL"/>
              <w:rPr>
                <w:rFonts w:cs="Arial"/>
                <w:color w:val="000000" w:themeColor="text1"/>
                <w:szCs w:val="18"/>
                <w:lang w:eastAsia="ja-JP"/>
              </w:rPr>
            </w:pPr>
            <w:r>
              <w:rPr>
                <w:rFonts w:cs="Arial"/>
                <w:color w:val="000000" w:themeColor="text1"/>
                <w:szCs w:val="18"/>
                <w:lang w:eastAsia="zh-CN"/>
              </w:rPr>
              <w:t>Optional with</w:t>
            </w:r>
            <w:r>
              <w:rPr>
                <w:rFonts w:cs="Arial" w:hint="eastAsia"/>
                <w:color w:val="000000" w:themeColor="text1"/>
                <w:szCs w:val="18"/>
                <w:lang w:val="en-US" w:eastAsia="zh-CN"/>
              </w:rPr>
              <w:t xml:space="preserve"> </w:t>
            </w:r>
            <w:r>
              <w:rPr>
                <w:rFonts w:cs="Arial"/>
                <w:color w:val="000000" w:themeColor="text1"/>
                <w:szCs w:val="18"/>
                <w:lang w:eastAsia="zh-CN"/>
              </w:rPr>
              <w:t>capability signaling</w:t>
            </w:r>
          </w:p>
        </w:tc>
      </w:tr>
    </w:tbl>
    <w:p w14:paraId="66D17FE6" w14:textId="77777777" w:rsidR="00370C32" w:rsidRDefault="00370C32" w:rsidP="00370C32">
      <w:pPr>
        <w:overflowPunct/>
        <w:autoSpaceDE/>
        <w:autoSpaceDN/>
        <w:adjustRightInd/>
        <w:snapToGrid w:val="0"/>
        <w:spacing w:after="120" w:line="280" w:lineRule="atLeast"/>
        <w:jc w:val="both"/>
        <w:textAlignment w:val="auto"/>
        <w:rPr>
          <w:rFonts w:eastAsia="等线"/>
          <w:bCs/>
          <w:sz w:val="21"/>
          <w:lang w:eastAsia="zh-CN"/>
        </w:rPr>
      </w:pPr>
    </w:p>
    <w:p w14:paraId="47670CA9" w14:textId="77777777" w:rsidR="00533E58" w:rsidRPr="00242FBB" w:rsidRDefault="00533E58" w:rsidP="00450FCF">
      <w:pPr>
        <w:pStyle w:val="1"/>
      </w:pPr>
      <w:r w:rsidRPr="00242FBB">
        <w:t>References</w:t>
      </w:r>
    </w:p>
    <w:p w14:paraId="740A1856" w14:textId="52EB13E5" w:rsidR="003B6003" w:rsidRPr="003B6003" w:rsidRDefault="003B6003" w:rsidP="00396E85">
      <w:pPr>
        <w:pStyle w:val="ListParagraph1"/>
        <w:numPr>
          <w:ilvl w:val="0"/>
          <w:numId w:val="11"/>
        </w:numPr>
        <w:spacing w:after="0" w:line="240" w:lineRule="auto"/>
        <w:rPr>
          <w:rFonts w:eastAsia="宋体"/>
          <w:lang w:eastAsia="zh-CN"/>
        </w:rPr>
      </w:pPr>
      <w:r w:rsidRPr="003B6003">
        <w:rPr>
          <w:iCs/>
        </w:rPr>
        <w:t>R1-2308521</w:t>
      </w:r>
      <w:r>
        <w:rPr>
          <w:rFonts w:eastAsia="宋体"/>
          <w:iCs/>
          <w:lang w:eastAsia="zh-CN"/>
        </w:rPr>
        <w:t>,</w:t>
      </w:r>
      <w:r w:rsidR="003C4145">
        <w:rPr>
          <w:rFonts w:eastAsia="宋体"/>
          <w:iCs/>
          <w:lang w:eastAsia="zh-CN"/>
        </w:rPr>
        <w:t xml:space="preserve"> </w:t>
      </w:r>
      <w:r w:rsidR="003C4145" w:rsidRPr="003C4145">
        <w:rPr>
          <w:rFonts w:eastAsia="宋体"/>
          <w:iCs/>
          <w:lang w:eastAsia="zh-CN"/>
        </w:rPr>
        <w:t>Updated RAN1 UE features list for Rel-18 NR after RAN1#114</w:t>
      </w:r>
      <w:r>
        <w:rPr>
          <w:rFonts w:eastAsia="宋体" w:hint="eastAsia"/>
          <w:iCs/>
          <w:lang w:eastAsia="zh-CN"/>
        </w:rPr>
        <w:t>, Moderators (AT&amp;T, NTT DOCOMO, INC.)</w:t>
      </w:r>
      <w:r w:rsidR="003C4145">
        <w:rPr>
          <w:rFonts w:eastAsia="宋体"/>
          <w:iCs/>
          <w:lang w:eastAsia="zh-CN"/>
        </w:rPr>
        <w:t xml:space="preserve">, </w:t>
      </w:r>
      <w:r w:rsidR="003C4145" w:rsidRPr="003C4145">
        <w:rPr>
          <w:rFonts w:eastAsia="宋体"/>
          <w:iCs/>
          <w:lang w:eastAsia="zh-CN"/>
        </w:rPr>
        <w:t>3GPP TSG RAN WG1 #114</w:t>
      </w:r>
      <w:r w:rsidR="003C4145">
        <w:rPr>
          <w:rFonts w:eastAsia="宋体"/>
          <w:iCs/>
          <w:lang w:eastAsia="zh-CN"/>
        </w:rPr>
        <w:t>,</w:t>
      </w:r>
      <w:r w:rsidR="003C4145" w:rsidRPr="003C4145">
        <w:t xml:space="preserve"> </w:t>
      </w:r>
      <w:r w:rsidR="003C4145" w:rsidRPr="003C4145">
        <w:rPr>
          <w:rFonts w:eastAsia="宋体"/>
          <w:iCs/>
          <w:lang w:eastAsia="zh-CN"/>
        </w:rPr>
        <w:t>Toulouse, France,</w:t>
      </w:r>
      <w:r w:rsidR="003C4145">
        <w:rPr>
          <w:rFonts w:eastAsia="宋体"/>
          <w:iCs/>
          <w:lang w:eastAsia="zh-CN"/>
        </w:rPr>
        <w:t xml:space="preserve"> Aug. 2023.</w:t>
      </w:r>
    </w:p>
    <w:sectPr w:rsidR="003B6003" w:rsidRPr="003B6003"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1F6DD" w14:textId="77777777" w:rsidR="00260251" w:rsidRDefault="00260251">
      <w:r>
        <w:separator/>
      </w:r>
    </w:p>
  </w:endnote>
  <w:endnote w:type="continuationSeparator" w:id="0">
    <w:p w14:paraId="60A13AB4" w14:textId="77777777" w:rsidR="00260251" w:rsidRDefault="0026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72F2A51B"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1E17">
      <w:rPr>
        <w:rFonts w:ascii="Arial" w:hAnsi="Arial" w:cs="Arial"/>
        <w:b/>
        <w:noProof/>
        <w:sz w:val="18"/>
        <w:szCs w:val="18"/>
      </w:rPr>
      <w:t>2</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E52C9" w14:textId="77777777" w:rsidR="00260251" w:rsidRDefault="00260251">
      <w:r>
        <w:separator/>
      </w:r>
    </w:p>
  </w:footnote>
  <w:footnote w:type="continuationSeparator" w:id="0">
    <w:p w14:paraId="07343B90" w14:textId="77777777" w:rsidR="00260251" w:rsidRDefault="002602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
  </w:num>
  <w:num w:numId="3">
    <w:abstractNumId w:val="8"/>
  </w:num>
  <w:num w:numId="4">
    <w:abstractNumId w:val="1"/>
  </w:num>
  <w:num w:numId="5">
    <w:abstractNumId w:val="5"/>
  </w:num>
  <w:num w:numId="6">
    <w:abstractNumId w:val="10"/>
  </w:num>
  <w:num w:numId="7">
    <w:abstractNumId w:val="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6"/>
  </w:num>
  <w:num w:numId="10">
    <w:abstractNumId w:val="11"/>
  </w:num>
  <w:num w:numId="11">
    <w:abstractNumId w:val="7"/>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3A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A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5C0A"/>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251"/>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C32"/>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6E85"/>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45"/>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8C7"/>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379"/>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C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962"/>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62"/>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1A0"/>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1E17"/>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D74"/>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73F"/>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3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464"/>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DB9"/>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8E0"/>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A6"/>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6DA4"/>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54B"/>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25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90"/>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A7B69"/>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A74"/>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315"/>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2DB8743D-F2CF-4762-81F3-731E42955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99</TotalTime>
  <Pages>2</Pages>
  <Words>402</Words>
  <Characters>2296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13</cp:revision>
  <cp:lastPrinted>2004-04-14T09:17:00Z</cp:lastPrinted>
  <dcterms:created xsi:type="dcterms:W3CDTF">2023-09-24T14:03:00Z</dcterms:created>
  <dcterms:modified xsi:type="dcterms:W3CDTF">2023-09-28T03:21:00Z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