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A583F5" w14:textId="6D15C8FF" w:rsidR="00496180" w:rsidRPr="008F231D" w:rsidRDefault="00496180" w:rsidP="00496180">
      <w:pPr>
        <w:tabs>
          <w:tab w:val="center" w:pos="4536"/>
          <w:tab w:val="right" w:pos="8280"/>
          <w:tab w:val="right" w:pos="9639"/>
        </w:tabs>
        <w:spacing w:line="276" w:lineRule="auto"/>
        <w:ind w:right="2"/>
        <w:rPr>
          <w:rFonts w:ascii="Arial" w:eastAsia="Malgun Gothic" w:hAnsi="Arial" w:cs="Arial"/>
          <w:b/>
          <w:bCs/>
          <w:lang w:val="en-US" w:eastAsia="en-US"/>
        </w:rPr>
      </w:pPr>
      <w:r w:rsidRPr="008F231D">
        <w:rPr>
          <w:rFonts w:ascii="Arial" w:eastAsia="Malgun Gothic" w:hAnsi="Arial" w:cs="Arial"/>
          <w:b/>
          <w:bCs/>
          <w:lang w:val="en-US" w:eastAsia="en-US"/>
        </w:rPr>
        <w:t>3GPP TSG RAN WG1 #1</w:t>
      </w:r>
      <w:r w:rsidRPr="008F231D">
        <w:rPr>
          <w:rFonts w:ascii="Arial" w:eastAsia="ＭＳ 明朝" w:hAnsi="Arial" w:cs="Arial" w:hint="eastAsia"/>
          <w:b/>
          <w:bCs/>
          <w:lang w:val="en-US"/>
        </w:rPr>
        <w:t>1</w:t>
      </w:r>
      <w:r>
        <w:rPr>
          <w:rFonts w:ascii="Arial" w:eastAsia="ＭＳ 明朝" w:hAnsi="Arial" w:cs="Arial" w:hint="eastAsia"/>
          <w:b/>
          <w:bCs/>
          <w:lang w:val="en-US"/>
        </w:rPr>
        <w:t>4</w:t>
      </w:r>
      <w:r w:rsidRPr="008F231D">
        <w:rPr>
          <w:rFonts w:ascii="Arial" w:eastAsia="Malgun Gothic" w:hAnsi="Arial" w:cs="Arial"/>
          <w:b/>
          <w:bCs/>
          <w:lang w:val="en-US" w:eastAsia="en-US"/>
        </w:rPr>
        <w:tab/>
      </w:r>
      <w:r w:rsidRPr="008F231D">
        <w:rPr>
          <w:rFonts w:ascii="Arial" w:eastAsia="Malgun Gothic" w:hAnsi="Arial" w:cs="Arial"/>
          <w:b/>
          <w:bCs/>
          <w:lang w:val="en-US" w:eastAsia="en-US"/>
        </w:rPr>
        <w:tab/>
      </w:r>
      <w:r w:rsidRPr="008F231D">
        <w:rPr>
          <w:rFonts w:ascii="Arial" w:eastAsia="Malgun Gothic" w:hAnsi="Arial" w:cs="Arial"/>
          <w:b/>
          <w:bCs/>
          <w:lang w:val="en-US" w:eastAsia="en-US"/>
        </w:rPr>
        <w:tab/>
        <w:t>R1-</w:t>
      </w:r>
      <w:r w:rsidR="00E41B10" w:rsidRPr="00E41B10">
        <w:rPr>
          <w:rFonts w:ascii="Arial" w:eastAsia="Malgun Gothic" w:hAnsi="Arial" w:cs="Arial"/>
          <w:b/>
          <w:bCs/>
          <w:lang w:val="en-US" w:eastAsia="en-US"/>
        </w:rPr>
        <w:t>2308504</w:t>
      </w:r>
    </w:p>
    <w:p w14:paraId="25C43BC7" w14:textId="77777777" w:rsidR="00496180" w:rsidRPr="000D5F97" w:rsidRDefault="00496180" w:rsidP="00496180">
      <w:pPr>
        <w:tabs>
          <w:tab w:val="center" w:pos="4536"/>
          <w:tab w:val="right" w:pos="9072"/>
        </w:tabs>
        <w:spacing w:line="276" w:lineRule="auto"/>
        <w:rPr>
          <w:rFonts w:ascii="Arial" w:eastAsia="Malgun Gothic" w:hAnsi="Arial" w:cs="Arial"/>
          <w:b/>
          <w:bCs/>
          <w:lang w:eastAsia="en-US"/>
        </w:rPr>
      </w:pPr>
      <w:r w:rsidRPr="004E35B0">
        <w:rPr>
          <w:rFonts w:ascii="Arial" w:eastAsia="Malgun Gothic" w:hAnsi="Arial" w:cs="Arial"/>
          <w:b/>
          <w:bCs/>
          <w:lang w:eastAsia="en-US"/>
        </w:rPr>
        <w:t>Toulouse, France, August 21</w:t>
      </w:r>
      <w:r w:rsidRPr="004E35B0">
        <w:rPr>
          <w:rFonts w:ascii="Arial" w:eastAsia="Malgun Gothic" w:hAnsi="Arial" w:cs="Arial"/>
          <w:b/>
          <w:bCs/>
          <w:vertAlign w:val="superscript"/>
          <w:lang w:eastAsia="en-US"/>
        </w:rPr>
        <w:t>st</w:t>
      </w:r>
      <w:r w:rsidRPr="004E35B0">
        <w:rPr>
          <w:rFonts w:ascii="Arial" w:eastAsia="Malgun Gothic" w:hAnsi="Arial" w:cs="Arial"/>
          <w:b/>
          <w:bCs/>
          <w:lang w:eastAsia="en-US"/>
        </w:rPr>
        <w:t xml:space="preserve"> – August 25</w:t>
      </w:r>
      <w:r w:rsidRPr="004E35B0">
        <w:rPr>
          <w:rFonts w:ascii="Arial" w:eastAsia="Malgun Gothic" w:hAnsi="Arial" w:cs="Arial"/>
          <w:b/>
          <w:bCs/>
          <w:vertAlign w:val="superscript"/>
          <w:lang w:eastAsia="en-US"/>
        </w:rPr>
        <w:t>th</w:t>
      </w:r>
      <w:r w:rsidRPr="004E35B0">
        <w:rPr>
          <w:rFonts w:ascii="Arial" w:eastAsia="Malgun Gothic" w:hAnsi="Arial" w:cs="Arial"/>
          <w:b/>
          <w:bCs/>
          <w:lang w:eastAsia="en-US"/>
        </w:rPr>
        <w:t>, 2023</w:t>
      </w:r>
    </w:p>
    <w:p w14:paraId="09D86DC6" w14:textId="77777777" w:rsidR="000C7837" w:rsidRPr="00496180" w:rsidRDefault="000C7837">
      <w:pPr>
        <w:tabs>
          <w:tab w:val="center" w:pos="4536"/>
          <w:tab w:val="right" w:pos="9072"/>
        </w:tabs>
        <w:spacing w:line="276" w:lineRule="auto"/>
        <w:rPr>
          <w:rFonts w:ascii="Arial" w:eastAsia="Malgun Gothic" w:hAnsi="Arial" w:cs="Arial"/>
          <w:b/>
          <w:bCs/>
          <w:szCs w:val="24"/>
          <w:lang w:eastAsia="en-US"/>
        </w:rPr>
      </w:pPr>
    </w:p>
    <w:p w14:paraId="4EF800F2" w14:textId="77777777" w:rsidR="000C7837" w:rsidRDefault="00C24065">
      <w:pPr>
        <w:tabs>
          <w:tab w:val="left" w:pos="1985"/>
        </w:tabs>
        <w:spacing w:after="120" w:line="288" w:lineRule="auto"/>
        <w:ind w:left="2040" w:hangingChars="850" w:hanging="2040"/>
        <w:jc w:val="both"/>
        <w:rPr>
          <w:rFonts w:ascii="Arial" w:eastAsiaTheme="minorEastAsia" w:hAnsi="Arial"/>
          <w:lang w:val="pt-PT"/>
        </w:rPr>
      </w:pPr>
      <w:r>
        <w:rPr>
          <w:rFonts w:ascii="Arial" w:eastAsia="Malgun Gothic" w:hAnsi="Arial"/>
          <w:b/>
          <w:lang w:val="pt-PT" w:eastAsia="en-US"/>
        </w:rPr>
        <w:t>Agenda item:</w:t>
      </w:r>
      <w:r>
        <w:rPr>
          <w:rFonts w:ascii="Arial" w:eastAsia="Malgun Gothic" w:hAnsi="Arial"/>
          <w:lang w:val="pt-PT" w:eastAsia="en-US"/>
        </w:rPr>
        <w:tab/>
      </w:r>
      <w:bookmarkStart w:id="0" w:name="Source"/>
      <w:bookmarkEnd w:id="0"/>
      <w:r>
        <w:rPr>
          <w:rFonts w:ascii="Arial" w:eastAsia="ＭＳ 明朝" w:hAnsi="Arial" w:hint="eastAsia"/>
          <w:lang w:val="pt-PT"/>
        </w:rPr>
        <w:t>9</w:t>
      </w:r>
      <w:r>
        <w:rPr>
          <w:rFonts w:ascii="Arial" w:eastAsia="Malgun Gothic" w:hAnsi="Arial"/>
          <w:lang w:val="pt-PT" w:eastAsia="ko-KR"/>
        </w:rPr>
        <w:t>.1</w:t>
      </w:r>
      <w:r>
        <w:rPr>
          <w:rFonts w:ascii="Arial" w:eastAsiaTheme="minorEastAsia" w:hAnsi="Arial"/>
          <w:lang w:val="pt-PT"/>
        </w:rPr>
        <w:t>6.9</w:t>
      </w:r>
    </w:p>
    <w:p w14:paraId="1B4930B6" w14:textId="7AC1B887" w:rsidR="000C7837" w:rsidRDefault="00C24065">
      <w:pPr>
        <w:tabs>
          <w:tab w:val="left" w:pos="1985"/>
        </w:tabs>
        <w:spacing w:after="120" w:line="288" w:lineRule="auto"/>
        <w:ind w:left="2040" w:hangingChars="850" w:hanging="2040"/>
        <w:jc w:val="both"/>
        <w:rPr>
          <w:rFonts w:ascii="Arial" w:eastAsia="SimSun" w:hAnsi="Arial"/>
          <w:lang w:val="pt-PT" w:eastAsia="zh-CN"/>
        </w:rPr>
      </w:pPr>
      <w:r>
        <w:rPr>
          <w:rFonts w:ascii="Arial" w:eastAsia="Malgun Gothic" w:hAnsi="Arial"/>
          <w:b/>
          <w:lang w:val="pt-PT" w:eastAsia="en-US"/>
        </w:rPr>
        <w:t xml:space="preserve">Source: </w:t>
      </w:r>
      <w:r>
        <w:rPr>
          <w:rFonts w:ascii="Arial" w:eastAsia="Malgun Gothic" w:hAnsi="Arial"/>
          <w:b/>
          <w:lang w:val="pt-PT" w:eastAsia="en-US"/>
        </w:rPr>
        <w:tab/>
      </w:r>
      <w:r>
        <w:rPr>
          <w:rFonts w:ascii="Arial" w:eastAsia="Malgun Gothic" w:hAnsi="Arial"/>
          <w:bCs/>
          <w:lang w:val="pt-PT" w:eastAsia="en-US"/>
        </w:rPr>
        <w:t>Moderator (</w:t>
      </w:r>
      <w:r>
        <w:rPr>
          <w:rFonts w:ascii="Arial" w:eastAsia="Malgun Gothic" w:hAnsi="Arial"/>
          <w:lang w:val="pt-PT" w:eastAsia="en-US"/>
        </w:rPr>
        <w:t>NTT DOCOMO, INC.)</w:t>
      </w:r>
    </w:p>
    <w:p w14:paraId="61DE8610" w14:textId="20728ED6" w:rsidR="000C7837" w:rsidRDefault="00C24065">
      <w:pPr>
        <w:tabs>
          <w:tab w:val="left" w:pos="1985"/>
        </w:tabs>
        <w:spacing w:after="120" w:line="288" w:lineRule="auto"/>
        <w:ind w:left="2040" w:hangingChars="850" w:hanging="2040"/>
        <w:jc w:val="both"/>
        <w:rPr>
          <w:rFonts w:ascii="Arial" w:eastAsia="Malgun Gothic" w:hAnsi="Arial" w:cs="Arial"/>
          <w:bCs/>
          <w:szCs w:val="24"/>
          <w:lang w:val="en-US" w:eastAsia="ko-KR"/>
        </w:rPr>
      </w:pPr>
      <w:r>
        <w:rPr>
          <w:rFonts w:ascii="Arial" w:eastAsia="Malgun Gothic" w:hAnsi="Arial"/>
          <w:b/>
          <w:lang w:val="en-US" w:eastAsia="en-US"/>
        </w:rPr>
        <w:t xml:space="preserve">Title: </w:t>
      </w:r>
      <w:r>
        <w:rPr>
          <w:rFonts w:ascii="Arial" w:eastAsia="Malgun Gothic" w:hAnsi="Arial"/>
          <w:b/>
          <w:lang w:val="en-US" w:eastAsia="en-US"/>
        </w:rPr>
        <w:tab/>
      </w:r>
      <w:r>
        <w:rPr>
          <w:rFonts w:ascii="Arial" w:eastAsia="Malgun Gothic" w:hAnsi="Arial"/>
          <w:bCs/>
          <w:lang w:val="en-US" w:eastAsia="en-US"/>
        </w:rPr>
        <w:t>Summary on UE features for MC enhancements</w:t>
      </w:r>
    </w:p>
    <w:p w14:paraId="30CA0CBF" w14:textId="77777777" w:rsidR="000C7837" w:rsidRDefault="00C24065">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Pr>
          <w:rFonts w:ascii="Arial" w:eastAsia="Malgun Gothic" w:hAnsi="Arial"/>
          <w:b/>
          <w:lang w:val="en-US" w:eastAsia="en-US"/>
        </w:rPr>
        <w:t>Document for:</w:t>
      </w:r>
      <w:r>
        <w:rPr>
          <w:rFonts w:ascii="Arial" w:eastAsia="Malgun Gothic" w:hAnsi="Arial"/>
          <w:lang w:val="en-US" w:eastAsia="en-US"/>
        </w:rPr>
        <w:tab/>
      </w:r>
      <w:bookmarkStart w:id="1" w:name="DocumentFor"/>
      <w:bookmarkEnd w:id="1"/>
      <w:r>
        <w:rPr>
          <w:rFonts w:ascii="Arial" w:eastAsia="Malgun Gothic" w:hAnsi="Arial"/>
          <w:lang w:val="en-US" w:eastAsia="en-US"/>
        </w:rPr>
        <w:t>Discussion and Decision</w:t>
      </w:r>
    </w:p>
    <w:p w14:paraId="5257DBAB" w14:textId="77777777" w:rsidR="000C7837" w:rsidRDefault="00C24065">
      <w:pPr>
        <w:pStyle w:val="1"/>
        <w:numPr>
          <w:ilvl w:val="0"/>
          <w:numId w:val="12"/>
        </w:numPr>
        <w:tabs>
          <w:tab w:val="left" w:pos="425"/>
        </w:tabs>
        <w:spacing w:before="180" w:after="120"/>
        <w:ind w:left="0" w:firstLine="0"/>
        <w:rPr>
          <w:rFonts w:eastAsia="ＭＳ 明朝"/>
          <w:b/>
          <w:bCs/>
          <w:szCs w:val="24"/>
          <w:lang w:val="en-US"/>
        </w:rPr>
      </w:pPr>
      <w:r>
        <w:rPr>
          <w:rFonts w:eastAsia="ＭＳ 明朝" w:hint="eastAsia"/>
          <w:b/>
          <w:bCs/>
          <w:szCs w:val="24"/>
          <w:lang w:val="en-US"/>
        </w:rPr>
        <w:t>Introduction</w:t>
      </w:r>
    </w:p>
    <w:p w14:paraId="0F9318A0" w14:textId="77777777" w:rsidR="000C7837" w:rsidRDefault="00C24065">
      <w:pPr>
        <w:spacing w:afterLines="50" w:after="120"/>
        <w:jc w:val="both"/>
        <w:rPr>
          <w:rFonts w:eastAsia="ＭＳ 明朝"/>
          <w:sz w:val="22"/>
          <w:szCs w:val="22"/>
          <w:lang w:val="en-US"/>
        </w:rPr>
      </w:pPr>
      <w:r>
        <w:rPr>
          <w:rFonts w:eastAsia="ＭＳ 明朝"/>
          <w:sz w:val="22"/>
          <w:szCs w:val="22"/>
          <w:lang w:val="en-US"/>
        </w:rPr>
        <w:t xml:space="preserve">This document summarizes contributions submitted to </w:t>
      </w:r>
      <w:r>
        <w:rPr>
          <w:rFonts w:eastAsia="ＭＳ 明朝" w:hint="eastAsia"/>
          <w:sz w:val="22"/>
          <w:szCs w:val="22"/>
          <w:lang w:val="en-US"/>
        </w:rPr>
        <w:t>AI</w:t>
      </w:r>
      <w:r>
        <w:rPr>
          <w:rFonts w:eastAsia="ＭＳ 明朝"/>
          <w:sz w:val="22"/>
          <w:szCs w:val="22"/>
          <w:lang w:val="en-US"/>
        </w:rPr>
        <w:t xml:space="preserve"> 9.16.9 regarding UE features for MC enhancements</w:t>
      </w:r>
      <w:r>
        <w:rPr>
          <w:rFonts w:eastAsia="ＭＳ 明朝" w:hint="eastAsia"/>
          <w:sz w:val="22"/>
          <w:szCs w:val="22"/>
          <w:lang w:val="en-US"/>
        </w:rPr>
        <w:t>.</w:t>
      </w:r>
    </w:p>
    <w:p w14:paraId="19245C03" w14:textId="7C0E7CAE" w:rsidR="000C7837" w:rsidRDefault="005E70ED">
      <w:pPr>
        <w:spacing w:afterLines="50" w:after="120"/>
        <w:jc w:val="both"/>
        <w:rPr>
          <w:rFonts w:eastAsia="ＭＳ 明朝"/>
          <w:sz w:val="22"/>
          <w:szCs w:val="22"/>
          <w:lang w:val="en-US"/>
        </w:rPr>
      </w:pPr>
      <w:r>
        <w:rPr>
          <w:rFonts w:eastAsia="ＭＳ 明朝"/>
          <w:sz w:val="22"/>
          <w:szCs w:val="22"/>
          <w:lang w:val="en-US"/>
        </w:rPr>
        <w:t>According to the</w:t>
      </w:r>
      <w:r>
        <w:rPr>
          <w:rFonts w:eastAsia="ＭＳ 明朝" w:hint="eastAsia"/>
          <w:sz w:val="22"/>
          <w:szCs w:val="22"/>
          <w:lang w:val="en-US"/>
        </w:rPr>
        <w:t xml:space="preserve"> </w:t>
      </w:r>
      <w:r>
        <w:rPr>
          <w:rFonts w:eastAsia="ＭＳ 明朝"/>
          <w:sz w:val="22"/>
          <w:szCs w:val="22"/>
          <w:lang w:val="en-US"/>
        </w:rPr>
        <w:t>updated UE features list agreed in RAN1#113 [1]</w:t>
      </w:r>
      <w:r w:rsidR="00C24065">
        <w:rPr>
          <w:rFonts w:eastAsia="ＭＳ 明朝"/>
          <w:sz w:val="22"/>
          <w:szCs w:val="22"/>
          <w:lang w:val="en-US"/>
        </w:rPr>
        <w:t>, there are following feature groups for MC enhancements.</w:t>
      </w:r>
    </w:p>
    <w:p w14:paraId="22EAA72C" w14:textId="77777777" w:rsidR="000C7837" w:rsidRDefault="00C24065">
      <w:pPr>
        <w:pStyle w:val="aff6"/>
        <w:numPr>
          <w:ilvl w:val="0"/>
          <w:numId w:val="13"/>
        </w:numPr>
        <w:spacing w:afterLines="50" w:after="120"/>
        <w:ind w:leftChars="0"/>
        <w:jc w:val="both"/>
        <w:rPr>
          <w:rFonts w:eastAsia="ＭＳ 明朝"/>
          <w:sz w:val="22"/>
          <w:szCs w:val="22"/>
          <w:lang w:val="en-US"/>
        </w:rPr>
      </w:pPr>
      <w:bookmarkStart w:id="2" w:name="_Hlk85011108"/>
      <w:r>
        <w:rPr>
          <w:rFonts w:eastAsia="ＭＳ 明朝" w:hint="eastAsia"/>
          <w:sz w:val="22"/>
          <w:szCs w:val="22"/>
          <w:lang w:val="en-US"/>
        </w:rPr>
        <w:t>F</w:t>
      </w:r>
      <w:r>
        <w:rPr>
          <w:rFonts w:eastAsia="ＭＳ 明朝"/>
          <w:sz w:val="22"/>
          <w:szCs w:val="22"/>
          <w:lang w:val="en-US"/>
        </w:rPr>
        <w:t>Gs for multi-cell PUSCH/PDSCH scheduling with a single DCI</w:t>
      </w:r>
    </w:p>
    <w:p w14:paraId="1F1C12C9" w14:textId="77777777" w:rsidR="000C7837" w:rsidRDefault="00C24065">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49-1</w:t>
      </w:r>
      <w:r>
        <w:rPr>
          <w:rFonts w:eastAsia="ＭＳ 明朝"/>
          <w:sz w:val="22"/>
          <w:szCs w:val="22"/>
          <w:lang w:val="en-US"/>
        </w:rPr>
        <w:tab/>
        <w:t>Multi-cell PDSCH scheduling by DCI format 1_3 on a scheduling cell with same SCS between scheduling cell and cells in the set</w:t>
      </w:r>
    </w:p>
    <w:p w14:paraId="13096DA8" w14:textId="77777777" w:rsidR="000C7837" w:rsidRDefault="00C24065">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[49-1a</w:t>
      </w:r>
      <w:r>
        <w:rPr>
          <w:rFonts w:eastAsia="ＭＳ 明朝"/>
          <w:sz w:val="22"/>
          <w:szCs w:val="22"/>
          <w:lang w:val="en-US"/>
        </w:rPr>
        <w:tab/>
        <w:t>Multi-cell PDSCH scheduling by DCI format 1_3 on a scheduling cell not included in a set of cells with same SCS/carrier type between scheduling cell and cells in the set]</w:t>
      </w:r>
    </w:p>
    <w:p w14:paraId="6BC08831" w14:textId="77777777" w:rsidR="000C7837" w:rsidRDefault="00C24065">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49-1b</w:t>
      </w:r>
      <w:r>
        <w:rPr>
          <w:rFonts w:eastAsia="ＭＳ 明朝"/>
          <w:sz w:val="22"/>
          <w:szCs w:val="22"/>
          <w:lang w:val="en-US"/>
        </w:rPr>
        <w:tab/>
        <w:t>Multi-cell PDSCH scheduling by DCI format 1_3 on a scheduling cell not included in a set of cells with different SCS/carrier type between scheduling cell and cells in the set</w:t>
      </w:r>
    </w:p>
    <w:p w14:paraId="5435A88D" w14:textId="77777777" w:rsidR="000C7837" w:rsidRDefault="00C24065">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49-2</w:t>
      </w:r>
      <w:r>
        <w:rPr>
          <w:rFonts w:eastAsia="ＭＳ 明朝"/>
          <w:sz w:val="22"/>
          <w:szCs w:val="22"/>
          <w:lang w:val="en-US"/>
        </w:rPr>
        <w:tab/>
        <w:t>Multi-cell PUSCH scheduling by DCI format 0_3 on a scheduling cell with same SCS between scheduling cell and cells in the set</w:t>
      </w:r>
    </w:p>
    <w:p w14:paraId="299000AA" w14:textId="77777777" w:rsidR="000C7837" w:rsidRDefault="00C24065">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[49-2a</w:t>
      </w:r>
      <w:r>
        <w:rPr>
          <w:rFonts w:eastAsia="ＭＳ 明朝"/>
          <w:sz w:val="22"/>
          <w:szCs w:val="22"/>
          <w:lang w:val="en-US"/>
        </w:rPr>
        <w:tab/>
        <w:t>Multi-cell PUSCH scheduling by DCI format 0_3 on a scheduling cell not included in a set of cells with same SCS/carrier type between scheduling cell and cells in the set]</w:t>
      </w:r>
    </w:p>
    <w:p w14:paraId="147652A0" w14:textId="77777777" w:rsidR="000C7837" w:rsidRDefault="00C24065">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49-2b</w:t>
      </w:r>
      <w:r>
        <w:rPr>
          <w:rFonts w:eastAsia="ＭＳ 明朝"/>
          <w:sz w:val="22"/>
          <w:szCs w:val="22"/>
          <w:lang w:val="en-US"/>
        </w:rPr>
        <w:tab/>
        <w:t>Multi-cell PUSCH scheduling by DCI format 0_3 on a scheduling cell not included in a set of cells with different SCS/carrier type between scheduling cell and cells in the set</w:t>
      </w:r>
    </w:p>
    <w:p w14:paraId="1A4C87F0" w14:textId="77777777" w:rsidR="000C7837" w:rsidRDefault="00C24065">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[49-3</w:t>
      </w:r>
      <w:r>
        <w:rPr>
          <w:rFonts w:eastAsia="ＭＳ 明朝"/>
          <w:sz w:val="22"/>
          <w:szCs w:val="22"/>
          <w:lang w:val="en-US"/>
        </w:rPr>
        <w:tab/>
        <w:t>Monitoring both legacy DCI format(s) (0_0/1_0, 0_1/1_1 and/or 0_2/1_2) and DCI format 0_3/1_3 on the same scheduling cell]</w:t>
      </w:r>
    </w:p>
    <w:p w14:paraId="5718BFAA" w14:textId="6A77E142" w:rsidR="0058313A" w:rsidRDefault="0058313A" w:rsidP="0058313A">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49-3x</w:t>
      </w:r>
      <w:r>
        <w:rPr>
          <w:rFonts w:eastAsia="ＭＳ 明朝"/>
          <w:sz w:val="22"/>
          <w:szCs w:val="22"/>
          <w:lang w:val="en-US"/>
        </w:rPr>
        <w:tab/>
      </w:r>
      <w:r w:rsidR="00652A7F" w:rsidRPr="00652A7F">
        <w:rPr>
          <w:rFonts w:eastAsia="ＭＳ 明朝"/>
          <w:sz w:val="22"/>
          <w:szCs w:val="22"/>
          <w:lang w:val="en-US"/>
        </w:rPr>
        <w:t>Advanced UE capability for larger number of unicast DL DCI</w:t>
      </w:r>
    </w:p>
    <w:p w14:paraId="7868F05C" w14:textId="11E92963" w:rsidR="00652A7F" w:rsidRPr="0058313A" w:rsidRDefault="00652A7F" w:rsidP="00652A7F">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49-3</w:t>
      </w:r>
      <w:r w:rsidR="00C92182">
        <w:rPr>
          <w:rFonts w:eastAsia="ＭＳ 明朝"/>
          <w:sz w:val="22"/>
          <w:szCs w:val="22"/>
          <w:lang w:val="en-US"/>
        </w:rPr>
        <w:t>y</w:t>
      </w:r>
      <w:r>
        <w:rPr>
          <w:rFonts w:eastAsia="ＭＳ 明朝"/>
          <w:sz w:val="22"/>
          <w:szCs w:val="22"/>
          <w:lang w:val="en-US"/>
        </w:rPr>
        <w:tab/>
      </w:r>
      <w:r w:rsidR="00C92182" w:rsidRPr="00C92182">
        <w:rPr>
          <w:rFonts w:eastAsia="ＭＳ 明朝"/>
          <w:sz w:val="22"/>
          <w:szCs w:val="22"/>
          <w:lang w:val="en-US"/>
        </w:rPr>
        <w:t>Advanced UE capability for larger number of unicast UL DCI</w:t>
      </w:r>
    </w:p>
    <w:p w14:paraId="0507C46E" w14:textId="7FF66BB8" w:rsidR="000C7837" w:rsidRDefault="00C24065">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49-4a</w:t>
      </w:r>
      <w:r>
        <w:rPr>
          <w:rFonts w:eastAsia="ＭＳ 明朝"/>
          <w:sz w:val="22"/>
          <w:szCs w:val="22"/>
          <w:lang w:val="en-US"/>
        </w:rPr>
        <w:tab/>
      </w:r>
      <w:r w:rsidR="007917F2" w:rsidRPr="007917F2">
        <w:rPr>
          <w:rFonts w:eastAsia="ＭＳ 明朝"/>
          <w:sz w:val="22"/>
          <w:szCs w:val="22"/>
          <w:lang w:val="en-US"/>
        </w:rPr>
        <w:t>Nominal RBG size of Configuration 3 for FDRA type 0 for DCI format 1_3</w:t>
      </w:r>
    </w:p>
    <w:p w14:paraId="160752F5" w14:textId="4BAE415D" w:rsidR="000C7837" w:rsidRDefault="00C24065">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49-4b</w:t>
      </w:r>
      <w:r>
        <w:rPr>
          <w:rFonts w:eastAsia="ＭＳ 明朝"/>
          <w:sz w:val="22"/>
          <w:szCs w:val="22"/>
          <w:lang w:val="en-US"/>
        </w:rPr>
        <w:tab/>
      </w:r>
      <w:r w:rsidR="006027D8" w:rsidRPr="006027D8">
        <w:rPr>
          <w:rFonts w:eastAsia="ＭＳ 明朝"/>
          <w:sz w:val="22"/>
          <w:szCs w:val="22"/>
          <w:lang w:val="en-US"/>
        </w:rPr>
        <w:t>Nominal RBG size of Configuration 3 for FDRA type 0 for DCI format 0_3</w:t>
      </w:r>
    </w:p>
    <w:p w14:paraId="6CEF100F" w14:textId="33446F55" w:rsidR="0089157A" w:rsidRDefault="0089157A" w:rsidP="0089157A">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49-4</w:t>
      </w:r>
      <w:r w:rsidR="009D1873">
        <w:rPr>
          <w:rFonts w:eastAsia="ＭＳ 明朝"/>
          <w:sz w:val="22"/>
          <w:szCs w:val="22"/>
          <w:lang w:val="en-US"/>
        </w:rPr>
        <w:t>c</w:t>
      </w:r>
      <w:r>
        <w:rPr>
          <w:rFonts w:eastAsia="ＭＳ 明朝"/>
          <w:sz w:val="22"/>
          <w:szCs w:val="22"/>
          <w:lang w:val="en-US"/>
        </w:rPr>
        <w:tab/>
      </w:r>
      <w:r w:rsidR="009D1873" w:rsidRPr="009D1873">
        <w:rPr>
          <w:rFonts w:eastAsia="ＭＳ 明朝"/>
          <w:sz w:val="22"/>
          <w:szCs w:val="22"/>
          <w:lang w:val="en-US"/>
        </w:rPr>
        <w:t>Configurable Type-1A fields for DCI format 0_3/1_3</w:t>
      </w:r>
    </w:p>
    <w:p w14:paraId="3A48025B" w14:textId="7ABD7272" w:rsidR="009B5919" w:rsidRDefault="009B5919" w:rsidP="009B5919">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49-4d</w:t>
      </w:r>
      <w:r>
        <w:rPr>
          <w:rFonts w:eastAsia="ＭＳ 明朝"/>
          <w:sz w:val="22"/>
          <w:szCs w:val="22"/>
          <w:lang w:val="en-US"/>
        </w:rPr>
        <w:tab/>
      </w:r>
      <w:r w:rsidR="00000349" w:rsidRPr="00000349">
        <w:rPr>
          <w:rFonts w:eastAsia="ＭＳ 明朝"/>
          <w:sz w:val="22"/>
          <w:szCs w:val="22"/>
          <w:lang w:val="en-US"/>
        </w:rPr>
        <w:t>FDRA Type 1 granularity of 2, 4, 8, or 16 consecutive RBs based RIV for DCI format 1_3/0_3</w:t>
      </w:r>
    </w:p>
    <w:p w14:paraId="32062DD0" w14:textId="5B9450FC" w:rsidR="000C7837" w:rsidRDefault="00927C9A">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w:t>
      </w:r>
      <w:r w:rsidR="00C24065">
        <w:rPr>
          <w:rFonts w:eastAsia="ＭＳ 明朝"/>
          <w:sz w:val="22"/>
          <w:szCs w:val="22"/>
          <w:lang w:val="en-US"/>
        </w:rPr>
        <w:t>49-5</w:t>
      </w:r>
      <w:r w:rsidR="00C24065">
        <w:rPr>
          <w:rFonts w:eastAsia="ＭＳ 明朝"/>
          <w:sz w:val="22"/>
          <w:szCs w:val="22"/>
          <w:lang w:val="en-US"/>
        </w:rPr>
        <w:tab/>
        <w:t>Type 2 HARQ CB support for DCI format 1_3</w:t>
      </w:r>
      <w:r>
        <w:rPr>
          <w:rFonts w:eastAsia="ＭＳ 明朝"/>
          <w:sz w:val="22"/>
          <w:szCs w:val="22"/>
          <w:lang w:val="en-US"/>
        </w:rPr>
        <w:t>]</w:t>
      </w:r>
    </w:p>
    <w:p w14:paraId="32184FDE" w14:textId="4B73BC6C" w:rsidR="000C7837" w:rsidRDefault="0066259F">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w:t>
      </w:r>
      <w:r w:rsidR="00C24065">
        <w:rPr>
          <w:rFonts w:eastAsia="ＭＳ 明朝"/>
          <w:sz w:val="22"/>
          <w:szCs w:val="22"/>
          <w:lang w:val="en-US"/>
        </w:rPr>
        <w:t>49-5a</w:t>
      </w:r>
      <w:r w:rsidR="00C24065">
        <w:rPr>
          <w:rFonts w:eastAsia="ＭＳ 明朝"/>
          <w:sz w:val="22"/>
          <w:szCs w:val="22"/>
          <w:lang w:val="en-US"/>
        </w:rPr>
        <w:tab/>
        <w:t>Trigger Type 3 HARQ CB based feedback using DCI format 1_3</w:t>
      </w:r>
      <w:r>
        <w:rPr>
          <w:rFonts w:eastAsia="ＭＳ 明朝"/>
          <w:sz w:val="22"/>
          <w:szCs w:val="22"/>
          <w:lang w:val="en-US"/>
        </w:rPr>
        <w:t>]</w:t>
      </w:r>
    </w:p>
    <w:p w14:paraId="69BCC02D" w14:textId="1B978317" w:rsidR="000C7837" w:rsidRDefault="00970C1B">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w:t>
      </w:r>
      <w:r w:rsidR="00C24065">
        <w:rPr>
          <w:rFonts w:eastAsia="ＭＳ 明朝"/>
          <w:sz w:val="22"/>
          <w:szCs w:val="22"/>
          <w:lang w:val="en-US"/>
        </w:rPr>
        <w:t>49-5b</w:t>
      </w:r>
      <w:r w:rsidR="00C24065">
        <w:rPr>
          <w:rFonts w:eastAsia="ＭＳ 明朝"/>
          <w:sz w:val="22"/>
          <w:szCs w:val="22"/>
          <w:lang w:val="en-US"/>
        </w:rPr>
        <w:tab/>
        <w:t>Trigger enhanced Type 3 HARQ CB based feedback using DCI format 1_3</w:t>
      </w:r>
      <w:r>
        <w:rPr>
          <w:rFonts w:eastAsia="ＭＳ 明朝"/>
          <w:sz w:val="22"/>
          <w:szCs w:val="22"/>
          <w:lang w:val="en-US"/>
        </w:rPr>
        <w:t>]</w:t>
      </w:r>
    </w:p>
    <w:bookmarkEnd w:id="2"/>
    <w:p w14:paraId="092577F6" w14:textId="77777777" w:rsidR="000C7837" w:rsidRDefault="00C24065">
      <w:pPr>
        <w:pStyle w:val="aff6"/>
        <w:numPr>
          <w:ilvl w:val="0"/>
          <w:numId w:val="13"/>
        </w:numPr>
        <w:spacing w:afterLines="50" w:after="120"/>
        <w:ind w:leftChars="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Gs for multi-carrier UL Tx switching scheme</w:t>
      </w:r>
    </w:p>
    <w:p w14:paraId="7D77C446" w14:textId="77777777" w:rsidR="000C7837" w:rsidRDefault="00C24065">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lastRenderedPageBreak/>
        <w:t>49-X</w:t>
      </w:r>
      <w:r>
        <w:rPr>
          <w:rFonts w:eastAsia="ＭＳ 明朝"/>
          <w:sz w:val="22"/>
          <w:szCs w:val="22"/>
          <w:lang w:val="en-US"/>
        </w:rPr>
        <w:tab/>
        <w:t>Supported switching option for each band pair in the band combination for UL Tx switching across more than 2 bands</w:t>
      </w:r>
    </w:p>
    <w:p w14:paraId="76B19C33" w14:textId="77777777" w:rsidR="000C7837" w:rsidRDefault="00C24065">
      <w:pPr>
        <w:pStyle w:val="aff6"/>
        <w:numPr>
          <w:ilvl w:val="1"/>
          <w:numId w:val="13"/>
        </w:numPr>
        <w:spacing w:afterLines="50" w:after="120"/>
        <w:ind w:leftChars="0"/>
        <w:jc w:val="both"/>
        <w:rPr>
          <w:rFonts w:eastAsia="ＭＳ 明朝"/>
          <w:sz w:val="22"/>
          <w:szCs w:val="22"/>
          <w:lang w:val="en-US"/>
        </w:rPr>
      </w:pPr>
      <w:r>
        <w:rPr>
          <w:rFonts w:eastAsia="ＭＳ 明朝"/>
          <w:sz w:val="22"/>
          <w:szCs w:val="22"/>
          <w:lang w:val="en-US"/>
        </w:rPr>
        <w:t>49-Y</w:t>
      </w:r>
      <w:r>
        <w:rPr>
          <w:rFonts w:eastAsia="ＭＳ 明朝"/>
          <w:sz w:val="22"/>
          <w:szCs w:val="22"/>
          <w:lang w:val="en-US"/>
        </w:rPr>
        <w:tab/>
        <w:t>Minimum separation time for two uplink switching on more than 2 bands within any two consecutive reference slots</w:t>
      </w:r>
    </w:p>
    <w:p w14:paraId="16C24A97" w14:textId="77777777" w:rsidR="000C7837" w:rsidRDefault="000C7837">
      <w:pPr>
        <w:spacing w:afterLines="50" w:after="120"/>
        <w:jc w:val="both"/>
        <w:rPr>
          <w:rFonts w:eastAsia="ＭＳ 明朝"/>
          <w:sz w:val="22"/>
          <w:szCs w:val="22"/>
          <w:lang w:val="en-US"/>
        </w:rPr>
      </w:pPr>
    </w:p>
    <w:p w14:paraId="39F9F389" w14:textId="77777777" w:rsidR="000C7837" w:rsidRDefault="000C7837">
      <w:pPr>
        <w:rPr>
          <w:sz w:val="22"/>
        </w:rPr>
        <w:sectPr w:rsidR="000C7837">
          <w:footerReference w:type="default" r:id="rId13"/>
          <w:pgSz w:w="12240" w:h="15840"/>
          <w:pgMar w:top="851" w:right="1134" w:bottom="567" w:left="1134" w:header="720" w:footer="720" w:gutter="0"/>
          <w:cols w:space="720"/>
          <w:docGrid w:linePitch="326"/>
        </w:sectPr>
      </w:pPr>
    </w:p>
    <w:p w14:paraId="4500A084" w14:textId="77777777" w:rsidR="000C7837" w:rsidRDefault="00C24065">
      <w:pPr>
        <w:pStyle w:val="1"/>
        <w:numPr>
          <w:ilvl w:val="0"/>
          <w:numId w:val="12"/>
        </w:numPr>
        <w:spacing w:before="180" w:after="120"/>
        <w:rPr>
          <w:rFonts w:eastAsia="ＭＳ 明朝"/>
          <w:b/>
          <w:bCs/>
          <w:szCs w:val="24"/>
          <w:lang w:val="en-US"/>
        </w:rPr>
      </w:pPr>
      <w:r>
        <w:rPr>
          <w:rFonts w:eastAsia="ＭＳ 明朝"/>
          <w:b/>
          <w:bCs/>
          <w:szCs w:val="24"/>
          <w:lang w:val="en-US"/>
        </w:rPr>
        <w:t>FGs for multi-cell PUSCH/PDSCH scheduling with a single DCI</w:t>
      </w:r>
    </w:p>
    <w:p w14:paraId="441AC850" w14:textId="77777777" w:rsidR="000C7837" w:rsidRDefault="00C24065">
      <w:pPr>
        <w:spacing w:afterLines="50" w:after="120"/>
        <w:jc w:val="both"/>
        <w:rPr>
          <w:sz w:val="22"/>
          <w:lang w:val="en-US"/>
        </w:rPr>
      </w:pPr>
      <w:r>
        <w:rPr>
          <w:rFonts w:hint="eastAsia"/>
          <w:sz w:val="22"/>
          <w:lang w:val="en-US"/>
        </w:rPr>
        <w:t>I</w:t>
      </w:r>
      <w:r>
        <w:rPr>
          <w:sz w:val="22"/>
          <w:lang w:val="en-US"/>
        </w:rPr>
        <w:t>n [1], FGs for multi-cell PUSCH/PDSCH scheduling with a single DCI are captured as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687"/>
        <w:gridCol w:w="1669"/>
        <w:gridCol w:w="3075"/>
        <w:gridCol w:w="1401"/>
        <w:gridCol w:w="1204"/>
        <w:gridCol w:w="1312"/>
        <w:gridCol w:w="1826"/>
        <w:gridCol w:w="1576"/>
        <w:gridCol w:w="1464"/>
        <w:gridCol w:w="1459"/>
        <w:gridCol w:w="1509"/>
        <w:gridCol w:w="2001"/>
        <w:gridCol w:w="1934"/>
      </w:tblGrid>
      <w:tr w:rsidR="000C7837" w14:paraId="6529CC4B" w14:textId="77777777">
        <w:trPr>
          <w:trHeight w:val="20"/>
        </w:trPr>
        <w:tc>
          <w:tcPr>
            <w:tcW w:w="283" w:type="pct"/>
            <w:tcBorders>
              <w:top w:val="single" w:sz="4" w:space="0" w:color="auto"/>
              <w:left w:val="single" w:sz="4" w:space="0" w:color="auto"/>
              <w:bottom w:val="single" w:sz="4" w:space="0" w:color="auto"/>
              <w:right w:val="single" w:sz="4" w:space="0" w:color="auto"/>
            </w:tcBorders>
          </w:tcPr>
          <w:p w14:paraId="52836F2A"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Features</w:t>
            </w:r>
          </w:p>
        </w:tc>
        <w:tc>
          <w:tcPr>
            <w:tcW w:w="153" w:type="pct"/>
            <w:tcBorders>
              <w:top w:val="single" w:sz="4" w:space="0" w:color="auto"/>
              <w:left w:val="single" w:sz="4" w:space="0" w:color="auto"/>
              <w:bottom w:val="single" w:sz="4" w:space="0" w:color="auto"/>
              <w:right w:val="single" w:sz="4" w:space="0" w:color="auto"/>
            </w:tcBorders>
          </w:tcPr>
          <w:p w14:paraId="174C90C0"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Index</w:t>
            </w:r>
          </w:p>
        </w:tc>
        <w:tc>
          <w:tcPr>
            <w:tcW w:w="373" w:type="pct"/>
            <w:tcBorders>
              <w:top w:val="single" w:sz="4" w:space="0" w:color="auto"/>
              <w:left w:val="single" w:sz="4" w:space="0" w:color="auto"/>
              <w:bottom w:val="single" w:sz="4" w:space="0" w:color="auto"/>
              <w:right w:val="single" w:sz="4" w:space="0" w:color="auto"/>
            </w:tcBorders>
          </w:tcPr>
          <w:p w14:paraId="6F59DE34"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Feature group</w:t>
            </w:r>
          </w:p>
        </w:tc>
        <w:tc>
          <w:tcPr>
            <w:tcW w:w="687" w:type="pct"/>
            <w:tcBorders>
              <w:top w:val="single" w:sz="4" w:space="0" w:color="auto"/>
              <w:left w:val="single" w:sz="4" w:space="0" w:color="auto"/>
              <w:bottom w:val="single" w:sz="4" w:space="0" w:color="auto"/>
              <w:right w:val="single" w:sz="4" w:space="0" w:color="auto"/>
            </w:tcBorders>
          </w:tcPr>
          <w:p w14:paraId="65AE6387"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Components</w:t>
            </w:r>
          </w:p>
        </w:tc>
        <w:tc>
          <w:tcPr>
            <w:tcW w:w="313" w:type="pct"/>
            <w:tcBorders>
              <w:top w:val="single" w:sz="4" w:space="0" w:color="auto"/>
              <w:left w:val="single" w:sz="4" w:space="0" w:color="auto"/>
              <w:bottom w:val="single" w:sz="4" w:space="0" w:color="auto"/>
              <w:right w:val="single" w:sz="4" w:space="0" w:color="auto"/>
            </w:tcBorders>
          </w:tcPr>
          <w:p w14:paraId="6E2D2EF2"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Prerequisite feature groups</w:t>
            </w:r>
          </w:p>
        </w:tc>
        <w:tc>
          <w:tcPr>
            <w:tcW w:w="269" w:type="pct"/>
            <w:tcBorders>
              <w:top w:val="single" w:sz="4" w:space="0" w:color="auto"/>
              <w:left w:val="single" w:sz="4" w:space="0" w:color="auto"/>
              <w:bottom w:val="single" w:sz="4" w:space="0" w:color="auto"/>
              <w:right w:val="single" w:sz="4" w:space="0" w:color="auto"/>
            </w:tcBorders>
          </w:tcPr>
          <w:p w14:paraId="566EF23F"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Need for the gNB to know if the feature is supported</w:t>
            </w:r>
          </w:p>
        </w:tc>
        <w:tc>
          <w:tcPr>
            <w:tcW w:w="293" w:type="pct"/>
            <w:tcBorders>
              <w:top w:val="single" w:sz="4" w:space="0" w:color="auto"/>
              <w:left w:val="single" w:sz="4" w:space="0" w:color="auto"/>
              <w:bottom w:val="single" w:sz="4" w:space="0" w:color="auto"/>
              <w:right w:val="single" w:sz="4" w:space="0" w:color="auto"/>
            </w:tcBorders>
          </w:tcPr>
          <w:p w14:paraId="7950504C" w14:textId="77777777" w:rsidR="000C7837" w:rsidRDefault="00C24065">
            <w:pPr>
              <w:pStyle w:val="TAH"/>
              <w:rPr>
                <w:rFonts w:asciiTheme="majorHAnsi" w:hAnsiTheme="majorHAnsi" w:cstheme="majorHAnsi"/>
                <w:color w:val="000000" w:themeColor="text1"/>
                <w:szCs w:val="18"/>
              </w:rPr>
            </w:pPr>
            <w:r>
              <w:rPr>
                <w:rFonts w:asciiTheme="majorHAnsi" w:eastAsia="Gulim" w:hAnsiTheme="majorHAnsi" w:cstheme="majorHAnsi"/>
                <w:color w:val="000000" w:themeColor="text1"/>
                <w:szCs w:val="18"/>
              </w:rPr>
              <w:t xml:space="preserve">Applicable to </w:t>
            </w:r>
            <w:r>
              <w:rPr>
                <w:rFonts w:asciiTheme="majorHAnsi" w:hAnsiTheme="majorHAnsi" w:cstheme="majorHAnsi"/>
                <w:color w:val="000000" w:themeColor="text1"/>
                <w:szCs w:val="18"/>
              </w:rPr>
              <w:t>the capability signalling exchange between UEs (Sidelink WI only)”.</w:t>
            </w:r>
          </w:p>
        </w:tc>
        <w:tc>
          <w:tcPr>
            <w:tcW w:w="408" w:type="pct"/>
            <w:tcBorders>
              <w:top w:val="single" w:sz="4" w:space="0" w:color="auto"/>
              <w:left w:val="single" w:sz="4" w:space="0" w:color="auto"/>
              <w:bottom w:val="single" w:sz="4" w:space="0" w:color="auto"/>
              <w:right w:val="single" w:sz="4" w:space="0" w:color="auto"/>
            </w:tcBorders>
          </w:tcPr>
          <w:p w14:paraId="192565A7" w14:textId="77777777" w:rsidR="000C7837" w:rsidRDefault="00C24065">
            <w:pPr>
              <w:pStyle w:val="TAN"/>
              <w:ind w:left="0" w:firstLine="0"/>
              <w:rPr>
                <w:rFonts w:asciiTheme="majorHAnsi" w:hAnsiTheme="majorHAnsi" w:cstheme="majorHAnsi"/>
                <w:b/>
                <w:color w:val="000000" w:themeColor="text1"/>
                <w:szCs w:val="18"/>
                <w:lang w:eastAsia="ja-JP"/>
              </w:rPr>
            </w:pPr>
            <w:r>
              <w:rPr>
                <w:rFonts w:asciiTheme="majorHAnsi" w:hAnsiTheme="majorHAnsi" w:cstheme="majorHAnsi"/>
                <w:b/>
                <w:color w:val="000000" w:themeColor="text1"/>
                <w:szCs w:val="18"/>
                <w:lang w:eastAsia="ja-JP"/>
              </w:rPr>
              <w:t>Consequence if the feature is not supported by the UE</w:t>
            </w:r>
          </w:p>
        </w:tc>
        <w:tc>
          <w:tcPr>
            <w:tcW w:w="352" w:type="pct"/>
            <w:tcBorders>
              <w:top w:val="single" w:sz="4" w:space="0" w:color="auto"/>
              <w:left w:val="single" w:sz="4" w:space="0" w:color="auto"/>
              <w:bottom w:val="single" w:sz="4" w:space="0" w:color="auto"/>
              <w:right w:val="single" w:sz="4" w:space="0" w:color="auto"/>
            </w:tcBorders>
          </w:tcPr>
          <w:p w14:paraId="4AB97CD4" w14:textId="77777777" w:rsidR="000C7837" w:rsidRDefault="00C24065">
            <w:pPr>
              <w:pStyle w:val="TAN"/>
              <w:ind w:left="0" w:firstLine="0"/>
              <w:rPr>
                <w:rFonts w:asciiTheme="majorHAnsi" w:hAnsiTheme="majorHAnsi" w:cstheme="majorHAnsi"/>
                <w:b/>
                <w:color w:val="000000" w:themeColor="text1"/>
                <w:szCs w:val="18"/>
                <w:lang w:eastAsia="ja-JP"/>
              </w:rPr>
            </w:pPr>
            <w:r>
              <w:rPr>
                <w:rFonts w:asciiTheme="majorHAnsi" w:hAnsiTheme="majorHAnsi" w:cstheme="majorHAnsi"/>
                <w:b/>
                <w:color w:val="000000" w:themeColor="text1"/>
                <w:szCs w:val="18"/>
                <w:lang w:eastAsia="ja-JP"/>
              </w:rPr>
              <w:t>Type</w:t>
            </w:r>
          </w:p>
          <w:p w14:paraId="48F69D98" w14:textId="77777777" w:rsidR="000C7837" w:rsidRDefault="00C24065">
            <w:pPr>
              <w:pStyle w:val="TAN"/>
              <w:ind w:left="0" w:firstLine="0"/>
              <w:rPr>
                <w:rFonts w:asciiTheme="majorHAnsi" w:hAnsiTheme="majorHAnsi" w:cstheme="majorHAnsi"/>
                <w:b/>
                <w:color w:val="000000" w:themeColor="text1"/>
                <w:szCs w:val="18"/>
                <w:lang w:eastAsia="ja-JP"/>
              </w:rPr>
            </w:pPr>
            <w:r>
              <w:rPr>
                <w:rFonts w:asciiTheme="majorHAnsi" w:hAnsiTheme="majorHAnsi" w:cstheme="majorHAnsi"/>
                <w:b/>
                <w:color w:val="000000" w:themeColor="text1"/>
                <w:szCs w:val="18"/>
                <w:lang w:eastAsia="ja-JP"/>
              </w:rPr>
              <w:t>(the ‘type’ definition from UE features should be based on the granularity of 1) Per UE or 2) Per Band or 3) Per BC or 4) Per FS or 5) Per FSPC)</w:t>
            </w:r>
          </w:p>
        </w:tc>
        <w:tc>
          <w:tcPr>
            <w:tcW w:w="327" w:type="pct"/>
            <w:tcBorders>
              <w:top w:val="single" w:sz="4" w:space="0" w:color="auto"/>
              <w:left w:val="single" w:sz="4" w:space="0" w:color="auto"/>
              <w:bottom w:val="single" w:sz="4" w:space="0" w:color="auto"/>
              <w:right w:val="single" w:sz="4" w:space="0" w:color="auto"/>
            </w:tcBorders>
          </w:tcPr>
          <w:p w14:paraId="38089C1F"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Need of FDD/TDD differentiation</w:t>
            </w:r>
          </w:p>
        </w:tc>
        <w:tc>
          <w:tcPr>
            <w:tcW w:w="326" w:type="pct"/>
            <w:tcBorders>
              <w:top w:val="single" w:sz="4" w:space="0" w:color="auto"/>
              <w:left w:val="single" w:sz="4" w:space="0" w:color="auto"/>
              <w:bottom w:val="single" w:sz="4" w:space="0" w:color="auto"/>
              <w:right w:val="single" w:sz="4" w:space="0" w:color="auto"/>
            </w:tcBorders>
          </w:tcPr>
          <w:p w14:paraId="3D5A2B2D"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Need of FR1/FR2 differentiation</w:t>
            </w:r>
          </w:p>
        </w:tc>
        <w:tc>
          <w:tcPr>
            <w:tcW w:w="337" w:type="pct"/>
            <w:tcBorders>
              <w:top w:val="single" w:sz="4" w:space="0" w:color="auto"/>
              <w:left w:val="single" w:sz="4" w:space="0" w:color="auto"/>
              <w:bottom w:val="single" w:sz="4" w:space="0" w:color="auto"/>
              <w:right w:val="single" w:sz="4" w:space="0" w:color="auto"/>
            </w:tcBorders>
          </w:tcPr>
          <w:p w14:paraId="473735FD"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Capability interpretation for mixture of FDD/TDD and/or FR1/FR2</w:t>
            </w:r>
          </w:p>
        </w:tc>
        <w:tc>
          <w:tcPr>
            <w:tcW w:w="447" w:type="pct"/>
            <w:tcBorders>
              <w:top w:val="single" w:sz="4" w:space="0" w:color="auto"/>
              <w:left w:val="single" w:sz="4" w:space="0" w:color="auto"/>
              <w:bottom w:val="single" w:sz="4" w:space="0" w:color="auto"/>
              <w:right w:val="single" w:sz="4" w:space="0" w:color="auto"/>
            </w:tcBorders>
          </w:tcPr>
          <w:p w14:paraId="2C1F002E"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Note</w:t>
            </w:r>
          </w:p>
        </w:tc>
        <w:tc>
          <w:tcPr>
            <w:tcW w:w="432" w:type="pct"/>
            <w:tcBorders>
              <w:top w:val="single" w:sz="4" w:space="0" w:color="auto"/>
              <w:left w:val="single" w:sz="4" w:space="0" w:color="auto"/>
              <w:bottom w:val="single" w:sz="4" w:space="0" w:color="auto"/>
              <w:right w:val="single" w:sz="4" w:space="0" w:color="auto"/>
            </w:tcBorders>
          </w:tcPr>
          <w:p w14:paraId="3C56B350"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Mandatory/Optional</w:t>
            </w:r>
          </w:p>
        </w:tc>
      </w:tr>
      <w:tr w:rsidR="00907D10" w14:paraId="10692963" w14:textId="77777777">
        <w:trPr>
          <w:trHeight w:val="20"/>
        </w:trPr>
        <w:tc>
          <w:tcPr>
            <w:tcW w:w="283" w:type="pct"/>
            <w:tcBorders>
              <w:top w:val="single" w:sz="4" w:space="0" w:color="auto"/>
              <w:left w:val="single" w:sz="4" w:space="0" w:color="auto"/>
              <w:bottom w:val="single" w:sz="4" w:space="0" w:color="auto"/>
              <w:right w:val="single" w:sz="4" w:space="0" w:color="auto"/>
            </w:tcBorders>
            <w:shd w:val="clear" w:color="auto" w:fill="auto"/>
          </w:tcPr>
          <w:p w14:paraId="0F8F36FC" w14:textId="09EA3ECA" w:rsidR="00907D10" w:rsidRDefault="00907D10" w:rsidP="00121F6C">
            <w:pPr>
              <w:pStyle w:val="TAL"/>
              <w:spacing w:after="0"/>
              <w:rPr>
                <w:rFonts w:asciiTheme="majorHAnsi" w:hAnsiTheme="majorHAnsi" w:cstheme="majorHAnsi"/>
                <w:color w:val="000000" w:themeColor="text1"/>
                <w:szCs w:val="18"/>
                <w:lang w:val="nl-NL" w:eastAsia="ja-JP"/>
              </w:rPr>
            </w:pPr>
            <w:r w:rsidRPr="00DB41F9">
              <w:rPr>
                <w:rFonts w:asciiTheme="majorHAnsi" w:eastAsia="ＭＳ 明朝" w:hAnsiTheme="majorHAnsi" w:cstheme="majorHAnsi"/>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auto"/>
          </w:tcPr>
          <w:p w14:paraId="043D1DF1" w14:textId="587AEADD" w:rsidR="00907D10" w:rsidRDefault="00907D10" w:rsidP="00121F6C">
            <w:pPr>
              <w:pStyle w:val="TAL"/>
              <w:spacing w:after="0"/>
              <w:rPr>
                <w:rFonts w:asciiTheme="majorHAnsi" w:eastAsia="ＭＳ 明朝" w:hAnsiTheme="majorHAnsi" w:cstheme="majorHAnsi"/>
                <w:color w:val="000000" w:themeColor="text1"/>
                <w:szCs w:val="18"/>
                <w:lang w:eastAsia="ja-JP"/>
              </w:rPr>
            </w:pPr>
            <w:r w:rsidRPr="00DB41F9">
              <w:rPr>
                <w:rFonts w:asciiTheme="majorHAnsi" w:eastAsia="ＭＳ 明朝" w:hAnsiTheme="majorHAnsi" w:cstheme="majorHAnsi"/>
                <w:szCs w:val="18"/>
                <w:lang w:eastAsia="ja-JP"/>
              </w:rPr>
              <w:t>49-1</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37B26976" w14:textId="1DA14F3A" w:rsidR="00907D10" w:rsidRDefault="00907D10" w:rsidP="00121F6C">
            <w:pPr>
              <w:pStyle w:val="TAL"/>
              <w:spacing w:after="0"/>
              <w:rPr>
                <w:rFonts w:asciiTheme="majorHAnsi" w:eastAsia="SimSun" w:hAnsiTheme="majorHAnsi" w:cstheme="majorHAnsi"/>
                <w:color w:val="000000" w:themeColor="text1"/>
                <w:szCs w:val="18"/>
                <w:lang w:eastAsia="zh-CN"/>
              </w:rPr>
            </w:pPr>
            <w:r w:rsidRPr="00DB41F9">
              <w:rPr>
                <w:rFonts w:asciiTheme="majorHAnsi" w:eastAsia="ＭＳ 明朝" w:hAnsiTheme="majorHAnsi" w:cstheme="majorHAnsi" w:hint="eastAsia"/>
                <w:szCs w:val="18"/>
                <w:lang w:eastAsia="ja-JP"/>
              </w:rPr>
              <w:t>Multi</w:t>
            </w:r>
            <w:r w:rsidRPr="00DB41F9">
              <w:rPr>
                <w:rFonts w:asciiTheme="majorHAnsi" w:eastAsia="ＭＳ 明朝" w:hAnsiTheme="majorHAnsi" w:cstheme="majorHAnsi"/>
                <w:szCs w:val="18"/>
                <w:lang w:eastAsia="ja-JP"/>
              </w:rPr>
              <w:t xml:space="preserve">-cell PDSCH scheduling by DCI format 1_3 on a scheduling cell </w:t>
            </w:r>
            <w:r w:rsidRPr="00DB41F9">
              <w:t xml:space="preserve">with </w:t>
            </w:r>
            <w:r w:rsidRPr="00DB41F9">
              <w:rPr>
                <w:rFonts w:asciiTheme="majorHAnsi" w:eastAsia="ＭＳ 明朝" w:hAnsiTheme="majorHAnsi" w:cstheme="majorHAnsi"/>
                <w:szCs w:val="18"/>
                <w:lang w:eastAsia="ja-JP"/>
              </w:rPr>
              <w:t>same SCS between scheduling cell and cells in the set</w:t>
            </w:r>
          </w:p>
        </w:tc>
        <w:tc>
          <w:tcPr>
            <w:tcW w:w="687" w:type="pct"/>
            <w:tcBorders>
              <w:top w:val="single" w:sz="4" w:space="0" w:color="auto"/>
              <w:left w:val="single" w:sz="4" w:space="0" w:color="auto"/>
              <w:bottom w:val="single" w:sz="4" w:space="0" w:color="auto"/>
              <w:right w:val="single" w:sz="4" w:space="0" w:color="auto"/>
            </w:tcBorders>
            <w:shd w:val="clear" w:color="auto" w:fill="auto"/>
          </w:tcPr>
          <w:p w14:paraId="6CBE9040" w14:textId="77777777" w:rsidR="00907D10" w:rsidRPr="00DB41F9" w:rsidRDefault="00907D10" w:rsidP="00121F6C">
            <w:pPr>
              <w:spacing w:after="0"/>
              <w:rPr>
                <w:rFonts w:asciiTheme="majorHAnsi" w:hAnsiTheme="majorHAnsi" w:cstheme="majorHAnsi"/>
                <w:sz w:val="18"/>
                <w:szCs w:val="18"/>
              </w:rPr>
            </w:pPr>
            <w:r w:rsidRPr="00DB41F9">
              <w:rPr>
                <w:rFonts w:asciiTheme="majorHAnsi" w:hAnsiTheme="majorHAnsi" w:cstheme="majorHAnsi"/>
                <w:sz w:val="18"/>
                <w:szCs w:val="18"/>
              </w:rPr>
              <w:t>1) UE supports monitoring DCI format 1_3 for DL scheduling with same SCS between scheduling cell and cells in the set</w:t>
            </w:r>
          </w:p>
          <w:p w14:paraId="65B0DA1D" w14:textId="773EE15B" w:rsidR="00907D10" w:rsidRPr="00DB41F9" w:rsidRDefault="00907D10" w:rsidP="00121F6C">
            <w:pPr>
              <w:spacing w:after="0"/>
              <w:rPr>
                <w:rFonts w:asciiTheme="majorHAnsi" w:hAnsiTheme="majorHAnsi" w:cstheme="majorHAnsi"/>
                <w:sz w:val="18"/>
                <w:szCs w:val="18"/>
              </w:rPr>
            </w:pPr>
            <w:r w:rsidRPr="0061572E">
              <w:rPr>
                <w:rFonts w:asciiTheme="majorHAnsi" w:hAnsiTheme="majorHAnsi" w:cstheme="majorHAnsi"/>
                <w:sz w:val="18"/>
                <w:szCs w:val="18"/>
              </w:rPr>
              <w:t>2) Scheduling cell is PCell if set of cells includes PCell, and scheduling cell is PCell or an SCell if set of cells includes only SCells.</w:t>
            </w:r>
          </w:p>
          <w:p w14:paraId="4CAC75E8" w14:textId="2C39A4A0" w:rsidR="00907D10" w:rsidRPr="00DB41F9" w:rsidRDefault="00907D10" w:rsidP="00121F6C">
            <w:pPr>
              <w:spacing w:after="0"/>
              <w:rPr>
                <w:rFonts w:asciiTheme="majorHAnsi" w:hAnsiTheme="majorHAnsi" w:cstheme="majorHAnsi"/>
                <w:sz w:val="18"/>
                <w:szCs w:val="18"/>
              </w:rPr>
            </w:pPr>
            <w:r w:rsidRPr="00DB41F9">
              <w:rPr>
                <w:rFonts w:asciiTheme="majorHAnsi" w:hAnsiTheme="majorHAnsi" w:cstheme="majorHAnsi"/>
                <w:sz w:val="18"/>
                <w:szCs w:val="18"/>
              </w:rPr>
              <w:t>3) Scheduling cell and co-scheduled cells have same SCS/carrier ty</w:t>
            </w:r>
            <w:r w:rsidRPr="0064467E">
              <w:rPr>
                <w:rFonts w:asciiTheme="majorHAnsi" w:hAnsiTheme="majorHAnsi" w:cstheme="majorHAnsi"/>
                <w:sz w:val="18"/>
                <w:szCs w:val="18"/>
              </w:rPr>
              <w:t>pe:</w:t>
            </w:r>
            <w:r>
              <w:rPr>
                <w:rFonts w:asciiTheme="majorHAnsi" w:hAnsiTheme="majorHAnsi" w:cstheme="majorHAnsi"/>
                <w:sz w:val="18"/>
                <w:szCs w:val="18"/>
              </w:rPr>
              <w:t xml:space="preserve"> </w:t>
            </w:r>
            <w:r w:rsidRPr="0064467E">
              <w:rPr>
                <w:rFonts w:asciiTheme="majorHAnsi" w:hAnsiTheme="majorHAnsi" w:cstheme="majorHAnsi"/>
                <w:sz w:val="18"/>
                <w:szCs w:val="18"/>
              </w:rPr>
              <w:t>value set</w:t>
            </w:r>
            <w:r>
              <w:rPr>
                <w:rFonts w:asciiTheme="majorHAnsi" w:hAnsiTheme="majorHAnsi" w:cstheme="majorHAnsi"/>
                <w:sz w:val="18"/>
                <w:szCs w:val="18"/>
              </w:rPr>
              <w:t>:</w:t>
            </w:r>
            <w:r w:rsidRPr="0064467E">
              <w:rPr>
                <w:rFonts w:asciiTheme="majorHAnsi" w:hAnsiTheme="majorHAnsi" w:cstheme="majorHAnsi"/>
                <w:sz w:val="18"/>
                <w:szCs w:val="18"/>
              </w:rPr>
              <w:t xml:space="preserve"> {FR1 licensed FDD, FR1 licensed TDD, FR1 unlicensed TDD, FR2-1, FR2-2}</w:t>
            </w:r>
            <w:r>
              <w:rPr>
                <w:rFonts w:asciiTheme="majorHAnsi" w:hAnsiTheme="majorHAnsi" w:cstheme="majorHAnsi"/>
                <w:sz w:val="18"/>
                <w:szCs w:val="18"/>
              </w:rPr>
              <w:t>, UE reports</w:t>
            </w:r>
            <w:r>
              <w:t xml:space="preserve"> </w:t>
            </w:r>
            <w:r w:rsidRPr="00A9729C">
              <w:rPr>
                <w:rFonts w:asciiTheme="majorHAnsi" w:hAnsiTheme="majorHAnsi" w:cstheme="majorHAnsi"/>
                <w:sz w:val="18"/>
                <w:szCs w:val="18"/>
              </w:rPr>
              <w:t>one or multiple of values from the value set</w:t>
            </w:r>
          </w:p>
          <w:p w14:paraId="0F342A4A" w14:textId="77777777" w:rsidR="00907D10" w:rsidRPr="00DB41F9" w:rsidRDefault="00907D10" w:rsidP="00121F6C">
            <w:pPr>
              <w:spacing w:after="0"/>
              <w:rPr>
                <w:rFonts w:asciiTheme="majorHAnsi" w:hAnsiTheme="majorHAnsi" w:cstheme="majorHAnsi"/>
                <w:sz w:val="18"/>
                <w:szCs w:val="18"/>
              </w:rPr>
            </w:pPr>
            <w:r w:rsidRPr="00DB41F9">
              <w:rPr>
                <w:rFonts w:asciiTheme="majorHAnsi" w:hAnsiTheme="majorHAnsi" w:cstheme="majorHAnsi"/>
                <w:sz w:val="18"/>
                <w:szCs w:val="18"/>
              </w:rPr>
              <w:t xml:space="preserve">4) </w:t>
            </w:r>
            <w:r w:rsidRPr="00DB41F9">
              <w:rPr>
                <w:rFonts w:asciiTheme="majorHAnsi" w:hAnsiTheme="majorHAnsi" w:cstheme="majorHAnsi" w:hint="eastAsia"/>
                <w:sz w:val="18"/>
                <w:szCs w:val="18"/>
              </w:rPr>
              <w:t>M</w:t>
            </w:r>
            <w:r w:rsidRPr="00DB41F9">
              <w:rPr>
                <w:rFonts w:asciiTheme="majorHAnsi" w:hAnsiTheme="majorHAnsi" w:cstheme="majorHAnsi"/>
                <w:sz w:val="18"/>
                <w:szCs w:val="18"/>
              </w:rPr>
              <w:t xml:space="preserve">ax number of co-scheduled cells per set of cells supported by UE is reported with candidate value set of {2, 3, 4}, </w:t>
            </w:r>
            <w:r w:rsidRPr="00DB41F9">
              <w:rPr>
                <w:rFonts w:asciiTheme="majorHAnsi" w:hAnsiTheme="majorHAnsi" w:cstheme="majorHAnsi"/>
                <w:sz w:val="18"/>
                <w:szCs w:val="18"/>
                <w:highlight w:val="yellow"/>
              </w:rPr>
              <w:t>FFS whether this component is reported per reported value in component 3</w:t>
            </w:r>
          </w:p>
          <w:p w14:paraId="5F4706AA" w14:textId="77777777" w:rsidR="00907D10" w:rsidRPr="00DB41F9" w:rsidRDefault="00907D10" w:rsidP="00121F6C">
            <w:pPr>
              <w:spacing w:after="0"/>
              <w:rPr>
                <w:rFonts w:asciiTheme="majorHAnsi" w:hAnsiTheme="majorHAnsi" w:cstheme="majorHAnsi"/>
                <w:sz w:val="18"/>
                <w:szCs w:val="18"/>
                <w:lang w:val="en-US"/>
              </w:rPr>
            </w:pPr>
            <w:r w:rsidRPr="00DB41F9">
              <w:rPr>
                <w:rFonts w:asciiTheme="majorHAnsi" w:hAnsiTheme="majorHAnsi" w:cstheme="majorHAnsi"/>
                <w:sz w:val="18"/>
                <w:szCs w:val="18"/>
              </w:rPr>
              <w:t>5) Max number of sets of cells supported by UE</w:t>
            </w:r>
            <w:r w:rsidRPr="00DB41F9">
              <w:rPr>
                <w:rFonts w:asciiTheme="majorHAnsi" w:hAnsiTheme="majorHAnsi" w:cstheme="majorHAnsi"/>
                <w:sz w:val="18"/>
                <w:szCs w:val="18"/>
                <w:shd w:val="clear" w:color="auto" w:fill="FFFF00"/>
              </w:rPr>
              <w:t xml:space="preserve"> [per PUCCH group]</w:t>
            </w:r>
            <w:r w:rsidRPr="00DB41F9">
              <w:rPr>
                <w:rFonts w:asciiTheme="majorHAnsi" w:hAnsiTheme="majorHAnsi" w:cstheme="majorHAnsi"/>
                <w:sz w:val="18"/>
                <w:szCs w:val="18"/>
              </w:rPr>
              <w:t>: Candidate value set of {</w:t>
            </w:r>
            <w:r w:rsidRPr="00DB41F9">
              <w:rPr>
                <w:rFonts w:asciiTheme="majorHAnsi" w:hAnsiTheme="majorHAnsi" w:cstheme="majorHAnsi"/>
                <w:sz w:val="18"/>
                <w:szCs w:val="18"/>
                <w:shd w:val="clear" w:color="auto" w:fill="FFFF00"/>
              </w:rPr>
              <w:t>[1, 2, 3, 4]</w:t>
            </w:r>
            <w:r w:rsidRPr="00DB41F9">
              <w:rPr>
                <w:rFonts w:asciiTheme="majorHAnsi" w:hAnsiTheme="majorHAnsi" w:cstheme="majorHAnsi"/>
                <w:sz w:val="18"/>
                <w:szCs w:val="18"/>
              </w:rPr>
              <w:t xml:space="preserve">}, </w:t>
            </w:r>
            <w:r w:rsidRPr="00DB41F9">
              <w:rPr>
                <w:rFonts w:asciiTheme="majorHAnsi" w:hAnsiTheme="majorHAnsi" w:cstheme="majorHAnsi"/>
                <w:sz w:val="18"/>
                <w:szCs w:val="18"/>
                <w:highlight w:val="yellow"/>
                <w:lang w:val="en-US"/>
              </w:rPr>
              <w:t>FFS whether to separately report for primary and secondary PUCCH cell groups,</w:t>
            </w:r>
            <w:r w:rsidRPr="00DB41F9">
              <w:rPr>
                <w:rFonts w:asciiTheme="majorHAnsi" w:hAnsiTheme="majorHAnsi" w:cstheme="majorHAnsi"/>
                <w:sz w:val="18"/>
                <w:szCs w:val="18"/>
                <w:highlight w:val="yellow"/>
              </w:rPr>
              <w:t xml:space="preserve"> FFS whether this component is reported per reported value in component 3</w:t>
            </w:r>
          </w:p>
          <w:p w14:paraId="42D780EC" w14:textId="77777777" w:rsidR="00907D10" w:rsidRPr="00DB41F9" w:rsidRDefault="00907D10" w:rsidP="00121F6C">
            <w:pPr>
              <w:spacing w:after="0"/>
              <w:rPr>
                <w:rFonts w:asciiTheme="majorHAnsi" w:hAnsiTheme="majorHAnsi" w:cstheme="majorHAnsi"/>
                <w:sz w:val="18"/>
                <w:szCs w:val="18"/>
                <w:lang w:val="en-US"/>
              </w:rPr>
            </w:pPr>
            <w:r w:rsidRPr="00DB41F9">
              <w:rPr>
                <w:rFonts w:asciiTheme="majorHAnsi" w:hAnsiTheme="majorHAnsi" w:cstheme="majorHAnsi"/>
                <w:sz w:val="18"/>
                <w:szCs w:val="18"/>
                <w:highlight w:val="yellow"/>
                <w:lang w:val="en-US"/>
              </w:rPr>
              <w:t>[Max total number of cells, across different sets of cells, supported by UE per PUCCH group: Candidate value set of {[2, 3, …, 16]},</w:t>
            </w:r>
            <w:r w:rsidRPr="00DB41F9">
              <w:rPr>
                <w:rFonts w:asciiTheme="majorHAnsi" w:hAnsiTheme="majorHAnsi" w:cstheme="majorHAnsi"/>
                <w:sz w:val="18"/>
                <w:szCs w:val="18"/>
                <w:highlight w:val="yellow"/>
              </w:rPr>
              <w:t xml:space="preserve"> FFS whether this component is reported per reported value in component 3</w:t>
            </w:r>
            <w:r w:rsidRPr="00DB41F9">
              <w:rPr>
                <w:rFonts w:asciiTheme="majorHAnsi" w:hAnsiTheme="majorHAnsi" w:cstheme="majorHAnsi"/>
                <w:sz w:val="18"/>
                <w:szCs w:val="18"/>
                <w:highlight w:val="yellow"/>
                <w:lang w:val="en-US"/>
              </w:rPr>
              <w:t>]</w:t>
            </w:r>
          </w:p>
          <w:p w14:paraId="6079BD6B" w14:textId="77777777" w:rsidR="00907D10" w:rsidRPr="00DB41F9" w:rsidRDefault="00907D10" w:rsidP="00121F6C">
            <w:pPr>
              <w:spacing w:after="0"/>
              <w:rPr>
                <w:rFonts w:asciiTheme="majorHAnsi" w:hAnsiTheme="majorHAnsi" w:cstheme="majorHAnsi"/>
                <w:sz w:val="18"/>
                <w:szCs w:val="18"/>
              </w:rPr>
            </w:pPr>
            <w:r w:rsidRPr="00DB41F9">
              <w:rPr>
                <w:rFonts w:asciiTheme="majorHAnsi" w:hAnsiTheme="majorHAnsi" w:cstheme="majorHAnsi" w:hint="eastAsia"/>
                <w:sz w:val="18"/>
                <w:szCs w:val="18"/>
              </w:rPr>
              <w:t>6</w:t>
            </w:r>
            <w:r w:rsidRPr="00DB41F9">
              <w:rPr>
                <w:rFonts w:asciiTheme="majorHAnsi" w:hAnsiTheme="majorHAnsi" w:cstheme="majorHAnsi"/>
                <w:sz w:val="18"/>
                <w:szCs w:val="18"/>
              </w:rPr>
              <w:t>) Max number of sets of cells supported by UE for a same scheduling cell: Candidate value set of {</w:t>
            </w:r>
            <w:r w:rsidRPr="00DB41F9">
              <w:rPr>
                <w:rFonts w:asciiTheme="majorHAnsi" w:hAnsiTheme="majorHAnsi" w:cstheme="majorHAnsi"/>
                <w:sz w:val="18"/>
                <w:szCs w:val="18"/>
                <w:shd w:val="clear" w:color="auto" w:fill="FFFF00"/>
              </w:rPr>
              <w:t>[1, 2, 3, 4]</w:t>
            </w:r>
            <w:r w:rsidRPr="00DB41F9">
              <w:rPr>
                <w:rFonts w:asciiTheme="majorHAnsi" w:hAnsiTheme="majorHAnsi" w:cstheme="majorHAnsi"/>
                <w:sz w:val="18"/>
                <w:szCs w:val="18"/>
              </w:rPr>
              <w:t>},</w:t>
            </w:r>
            <w:r w:rsidRPr="00DB41F9">
              <w:rPr>
                <w:rFonts w:asciiTheme="majorHAnsi" w:hAnsiTheme="majorHAnsi" w:cstheme="majorHAnsi"/>
                <w:sz w:val="18"/>
                <w:szCs w:val="18"/>
                <w:highlight w:val="yellow"/>
              </w:rPr>
              <w:t xml:space="preserve"> FFS whether this component is reported per reported value in component 3</w:t>
            </w:r>
          </w:p>
          <w:p w14:paraId="396489FD" w14:textId="77777777" w:rsidR="00907D10" w:rsidRPr="00DB41F9" w:rsidRDefault="00907D10" w:rsidP="00121F6C">
            <w:pPr>
              <w:spacing w:after="0"/>
              <w:rPr>
                <w:rFonts w:asciiTheme="majorHAnsi" w:hAnsiTheme="majorHAnsi" w:cstheme="majorHAnsi"/>
                <w:sz w:val="18"/>
                <w:szCs w:val="18"/>
                <w:highlight w:val="yellow"/>
                <w:lang w:val="en-US"/>
              </w:rPr>
            </w:pPr>
            <w:r w:rsidRPr="00DB41F9">
              <w:rPr>
                <w:rFonts w:asciiTheme="majorHAnsi" w:hAnsiTheme="majorHAnsi" w:cstheme="majorHAnsi"/>
                <w:sz w:val="18"/>
                <w:szCs w:val="18"/>
                <w:highlight w:val="yellow"/>
              </w:rPr>
              <w:t>[</w:t>
            </w:r>
            <w:r w:rsidRPr="00DB41F9">
              <w:rPr>
                <w:rFonts w:asciiTheme="majorHAnsi" w:hAnsiTheme="majorHAnsi" w:cstheme="majorHAnsi"/>
                <w:sz w:val="18"/>
                <w:szCs w:val="18"/>
                <w:highlight w:val="yellow"/>
                <w:lang w:val="en-US"/>
              </w:rPr>
              <w:t>Max total number of cells, across different sets of cells, supported by UE for a same scheduling cell: Candidate value set of {[2, 3, …, 8]},</w:t>
            </w:r>
            <w:r w:rsidRPr="00DB41F9">
              <w:rPr>
                <w:rFonts w:asciiTheme="majorHAnsi" w:hAnsiTheme="majorHAnsi" w:cstheme="majorHAnsi"/>
                <w:sz w:val="18"/>
                <w:szCs w:val="18"/>
                <w:highlight w:val="yellow"/>
              </w:rPr>
              <w:t xml:space="preserve"> FFS whether this component is reported per reported value in component 3</w:t>
            </w:r>
            <w:r w:rsidRPr="00DB41F9">
              <w:rPr>
                <w:rFonts w:asciiTheme="majorHAnsi" w:hAnsiTheme="majorHAnsi" w:cstheme="majorHAnsi"/>
                <w:sz w:val="18"/>
                <w:szCs w:val="18"/>
                <w:highlight w:val="yellow"/>
                <w:lang w:val="en-US"/>
              </w:rPr>
              <w:t>]</w:t>
            </w:r>
          </w:p>
          <w:p w14:paraId="610E79C3" w14:textId="77777777" w:rsidR="00907D10" w:rsidRPr="00DB41F9" w:rsidRDefault="00907D10" w:rsidP="00121F6C">
            <w:pPr>
              <w:spacing w:after="0"/>
              <w:rPr>
                <w:rFonts w:asciiTheme="majorHAnsi" w:hAnsiTheme="majorHAnsi" w:cstheme="majorHAnsi"/>
                <w:sz w:val="18"/>
                <w:szCs w:val="18"/>
                <w:lang w:val="en-US"/>
              </w:rPr>
            </w:pPr>
            <w:r w:rsidRPr="00DB41F9">
              <w:rPr>
                <w:rFonts w:asciiTheme="majorHAnsi" w:hAnsiTheme="majorHAnsi" w:cstheme="majorHAnsi"/>
                <w:sz w:val="18"/>
                <w:szCs w:val="18"/>
                <w:highlight w:val="yellow"/>
                <w:lang w:val="en-US"/>
              </w:rPr>
              <w:t>FFS whether to report max number of sets of cells supported by UE across PUCCH groups</w:t>
            </w:r>
          </w:p>
          <w:p w14:paraId="0362194B" w14:textId="77777777" w:rsidR="00907D10" w:rsidRPr="00DB41F9" w:rsidRDefault="00907D10" w:rsidP="00121F6C">
            <w:pPr>
              <w:spacing w:after="0"/>
              <w:rPr>
                <w:rFonts w:asciiTheme="majorHAnsi" w:hAnsiTheme="majorHAnsi" w:cstheme="majorHAnsi"/>
                <w:sz w:val="18"/>
                <w:szCs w:val="18"/>
              </w:rPr>
            </w:pPr>
            <w:r w:rsidRPr="00DB41F9">
              <w:rPr>
                <w:rFonts w:asciiTheme="majorHAnsi" w:hAnsiTheme="majorHAnsi" w:cstheme="majorHAnsi"/>
                <w:sz w:val="18"/>
                <w:szCs w:val="18"/>
              </w:rPr>
              <w:t xml:space="preserve">7) HARQ feedback based on Type 1 </w:t>
            </w:r>
            <w:r w:rsidRPr="00DB41F9">
              <w:rPr>
                <w:rFonts w:asciiTheme="majorHAnsi" w:hAnsiTheme="majorHAnsi" w:cstheme="majorHAnsi" w:hint="eastAsia"/>
                <w:sz w:val="18"/>
                <w:szCs w:val="18"/>
              </w:rPr>
              <w:t>H</w:t>
            </w:r>
            <w:r w:rsidRPr="00DB41F9">
              <w:rPr>
                <w:rFonts w:asciiTheme="majorHAnsi" w:hAnsiTheme="majorHAnsi" w:cstheme="majorHAnsi"/>
                <w:sz w:val="18"/>
                <w:szCs w:val="18"/>
              </w:rPr>
              <w:t xml:space="preserve">ARQ codebook, </w:t>
            </w:r>
            <w:r w:rsidRPr="00DB41F9">
              <w:rPr>
                <w:rFonts w:asciiTheme="majorHAnsi" w:hAnsiTheme="majorHAnsi" w:cstheme="majorHAnsi"/>
                <w:sz w:val="18"/>
                <w:szCs w:val="18"/>
                <w:highlight w:val="yellow"/>
              </w:rPr>
              <w:t>FFS Type 2 HARQ codebook</w:t>
            </w:r>
          </w:p>
          <w:p w14:paraId="6570F17D" w14:textId="77777777" w:rsidR="00907D10" w:rsidRPr="00DB41F9" w:rsidRDefault="00907D10" w:rsidP="00121F6C">
            <w:pPr>
              <w:spacing w:after="0"/>
              <w:rPr>
                <w:rFonts w:asciiTheme="majorHAnsi" w:hAnsiTheme="majorHAnsi" w:cstheme="majorHAnsi"/>
                <w:sz w:val="18"/>
                <w:szCs w:val="18"/>
              </w:rPr>
            </w:pPr>
            <w:r w:rsidRPr="00DB41F9">
              <w:rPr>
                <w:rFonts w:asciiTheme="majorHAnsi" w:hAnsiTheme="majorHAnsi" w:cstheme="majorHAnsi"/>
                <w:sz w:val="18"/>
                <w:szCs w:val="18"/>
              </w:rPr>
              <w:t>8) Supported co-scheduled cell indication schemes: Candidate value set of {FDRA field based, co-scheduled cell indicator field based, both}</w:t>
            </w:r>
          </w:p>
          <w:p w14:paraId="38ED3ECC" w14:textId="67E17F67" w:rsidR="00907D10" w:rsidRDefault="00907D10" w:rsidP="00121F6C">
            <w:pPr>
              <w:spacing w:after="0"/>
              <w:rPr>
                <w:rFonts w:asciiTheme="majorHAnsi" w:hAnsiTheme="majorHAnsi" w:cstheme="majorHAnsi"/>
                <w:sz w:val="18"/>
                <w:szCs w:val="18"/>
              </w:rPr>
            </w:pPr>
            <w:r w:rsidRPr="0074043C">
              <w:rPr>
                <w:rFonts w:asciiTheme="majorHAnsi" w:hAnsiTheme="majorHAnsi" w:cstheme="majorHAnsi" w:hint="eastAsia"/>
                <w:sz w:val="18"/>
                <w:szCs w:val="18"/>
              </w:rPr>
              <w:t>9</w:t>
            </w:r>
            <w:r w:rsidRPr="0074043C">
              <w:rPr>
                <w:rFonts w:asciiTheme="majorHAnsi" w:hAnsiTheme="majorHAnsi" w:cstheme="majorHAnsi"/>
                <w:sz w:val="18"/>
                <w:szCs w:val="18"/>
              </w:rPr>
              <w:t>) Support Type-2 for ‘Antenna port(s)’ field</w:t>
            </w:r>
          </w:p>
          <w:p w14:paraId="008EF1A7" w14:textId="77777777" w:rsidR="00907D10" w:rsidRDefault="00907D10" w:rsidP="00121F6C">
            <w:pPr>
              <w:spacing w:after="0"/>
              <w:rPr>
                <w:rFonts w:asciiTheme="majorHAnsi" w:hAnsiTheme="majorHAnsi" w:cstheme="majorHAnsi"/>
                <w:sz w:val="18"/>
                <w:szCs w:val="18"/>
              </w:rPr>
            </w:pPr>
            <w:r>
              <w:rPr>
                <w:rFonts w:asciiTheme="majorHAnsi" w:hAnsiTheme="majorHAnsi" w:cstheme="majorHAnsi" w:hint="eastAsia"/>
                <w:sz w:val="18"/>
                <w:szCs w:val="18"/>
              </w:rPr>
              <w:t>1</w:t>
            </w:r>
            <w:r>
              <w:rPr>
                <w:rFonts w:asciiTheme="majorHAnsi" w:hAnsiTheme="majorHAnsi" w:cstheme="majorHAnsi"/>
                <w:sz w:val="18"/>
                <w:szCs w:val="18"/>
              </w:rPr>
              <w:t xml:space="preserve">0) </w:t>
            </w:r>
            <w:r w:rsidRPr="00F26BE6">
              <w:rPr>
                <w:rFonts w:asciiTheme="majorHAnsi" w:hAnsiTheme="majorHAnsi" w:cstheme="majorHAnsi"/>
                <w:sz w:val="18"/>
                <w:szCs w:val="18"/>
              </w:rPr>
              <w:t xml:space="preserve">The number of unicast DL DCI to process </w:t>
            </w:r>
            <w:r w:rsidRPr="00485F6A">
              <w:rPr>
                <w:rFonts w:asciiTheme="majorHAnsi" w:hAnsiTheme="majorHAnsi" w:cstheme="majorHAnsi"/>
                <w:sz w:val="18"/>
                <w:szCs w:val="18"/>
                <w:highlight w:val="yellow"/>
              </w:rPr>
              <w:t>[for a set of cells]</w:t>
            </w:r>
            <w:r w:rsidRPr="00F26BE6">
              <w:rPr>
                <w:rFonts w:asciiTheme="majorHAnsi" w:hAnsiTheme="majorHAnsi" w:cstheme="majorHAnsi"/>
                <w:sz w:val="18"/>
                <w:szCs w:val="18"/>
              </w:rPr>
              <w:t xml:space="preserve"> configured for multi-cell PDSCH scheduling by a DCI format 1_3</w:t>
            </w:r>
          </w:p>
          <w:p w14:paraId="06D94978" w14:textId="77777777" w:rsidR="00907D10" w:rsidRDefault="00907D10">
            <w:pPr>
              <w:pStyle w:val="aff6"/>
              <w:numPr>
                <w:ilvl w:val="0"/>
                <w:numId w:val="32"/>
              </w:numPr>
              <w:spacing w:after="0" w:line="240" w:lineRule="auto"/>
              <w:ind w:leftChars="0"/>
              <w:rPr>
                <w:rFonts w:asciiTheme="majorHAnsi" w:hAnsiTheme="majorHAnsi" w:cstheme="majorHAnsi"/>
                <w:sz w:val="18"/>
                <w:szCs w:val="18"/>
              </w:rPr>
            </w:pPr>
            <w:r w:rsidRPr="00485F6A">
              <w:rPr>
                <w:rFonts w:asciiTheme="majorHAnsi" w:hAnsiTheme="majorHAnsi" w:cstheme="majorHAnsi"/>
                <w:sz w:val="18"/>
                <w:szCs w:val="18"/>
              </w:rPr>
              <w:t xml:space="preserve">One unicast DCI per slot of scheduling cell </w:t>
            </w:r>
            <w:r w:rsidRPr="00375545">
              <w:rPr>
                <w:rFonts w:asciiTheme="majorHAnsi" w:hAnsiTheme="majorHAnsi" w:cstheme="majorHAnsi"/>
                <w:sz w:val="18"/>
                <w:szCs w:val="18"/>
                <w:highlight w:val="yellow"/>
              </w:rPr>
              <w:t>[for the set of cells]</w:t>
            </w:r>
            <w:r w:rsidRPr="00485F6A">
              <w:rPr>
                <w:rFonts w:asciiTheme="majorHAnsi" w:hAnsiTheme="majorHAnsi" w:cstheme="majorHAnsi"/>
                <w:sz w:val="18"/>
                <w:szCs w:val="18"/>
              </w:rPr>
              <w:t xml:space="preserve"> for FDD/TDD scheduling cell</w:t>
            </w:r>
          </w:p>
          <w:p w14:paraId="58E4441B" w14:textId="77777777" w:rsidR="00907D10" w:rsidRPr="006F7318" w:rsidRDefault="00907D10">
            <w:pPr>
              <w:pStyle w:val="aff6"/>
              <w:numPr>
                <w:ilvl w:val="0"/>
                <w:numId w:val="32"/>
              </w:numPr>
              <w:spacing w:after="0" w:line="240" w:lineRule="auto"/>
              <w:ind w:leftChars="0"/>
              <w:rPr>
                <w:rFonts w:asciiTheme="majorHAnsi" w:hAnsiTheme="majorHAnsi" w:cstheme="majorHAnsi"/>
                <w:sz w:val="18"/>
                <w:szCs w:val="18"/>
                <w:highlight w:val="yellow"/>
              </w:rPr>
            </w:pPr>
            <w:r w:rsidRPr="006F7318">
              <w:rPr>
                <w:rFonts w:asciiTheme="majorHAnsi" w:hAnsiTheme="majorHAnsi" w:cstheme="majorHAnsi"/>
                <w:sz w:val="18"/>
                <w:szCs w:val="18"/>
                <w:highlight w:val="yellow"/>
              </w:rPr>
              <w:t>FFS whether to count DCI format 1_3 only or both legacy DCI formats and DCI format 1_3</w:t>
            </w:r>
          </w:p>
          <w:p w14:paraId="48159809" w14:textId="77777777" w:rsidR="00907D10" w:rsidRPr="00DB41F9" w:rsidRDefault="00907D10" w:rsidP="00121F6C">
            <w:pPr>
              <w:spacing w:after="0"/>
              <w:rPr>
                <w:rFonts w:asciiTheme="majorHAnsi" w:hAnsiTheme="majorHAnsi" w:cstheme="majorHAnsi"/>
                <w:sz w:val="18"/>
                <w:szCs w:val="18"/>
              </w:rPr>
            </w:pPr>
            <w:r w:rsidRPr="00DB41F9">
              <w:rPr>
                <w:rFonts w:asciiTheme="majorHAnsi" w:hAnsiTheme="majorHAnsi" w:cstheme="majorHAnsi"/>
                <w:sz w:val="18"/>
                <w:szCs w:val="18"/>
                <w:highlight w:val="yellow"/>
              </w:rPr>
              <w:t>[Note: When scheduling cell is outside the set of cells, UE is not expected to be configured with another cell to monitor PDCCH candidates for the scheduling cell]</w:t>
            </w:r>
          </w:p>
          <w:p w14:paraId="7F7679B7" w14:textId="77777777" w:rsidR="00907D10" w:rsidRPr="00DB41F9" w:rsidRDefault="00907D10" w:rsidP="00121F6C">
            <w:pPr>
              <w:spacing w:after="0"/>
              <w:rPr>
                <w:rFonts w:asciiTheme="majorHAnsi" w:hAnsiTheme="majorHAnsi" w:cstheme="majorHAnsi"/>
                <w:sz w:val="18"/>
                <w:szCs w:val="18"/>
              </w:rPr>
            </w:pPr>
            <w:r w:rsidRPr="00DB41F9">
              <w:rPr>
                <w:rFonts w:asciiTheme="majorHAnsi" w:hAnsiTheme="majorHAnsi" w:cstheme="majorHAnsi" w:hint="eastAsia"/>
                <w:sz w:val="18"/>
                <w:szCs w:val="18"/>
                <w:highlight w:val="yellow"/>
              </w:rPr>
              <w:t>F</w:t>
            </w:r>
            <w:r w:rsidRPr="00DB41F9">
              <w:rPr>
                <w:rFonts w:asciiTheme="majorHAnsi" w:hAnsiTheme="majorHAnsi" w:cstheme="majorHAnsi"/>
                <w:sz w:val="18"/>
                <w:szCs w:val="18"/>
                <w:highlight w:val="yellow"/>
              </w:rPr>
              <w:t>FS whether this FG is separated for the case when scheduling cell is not included in a set of cells</w:t>
            </w:r>
            <w:r w:rsidRPr="00DB41F9">
              <w:rPr>
                <w:highlight w:val="yellow"/>
              </w:rPr>
              <w:t xml:space="preserve"> </w:t>
            </w:r>
            <w:r w:rsidRPr="00DB41F9">
              <w:rPr>
                <w:rFonts w:asciiTheme="majorHAnsi" w:hAnsiTheme="majorHAnsi" w:cstheme="majorHAnsi"/>
                <w:sz w:val="18"/>
                <w:szCs w:val="18"/>
                <w:highlight w:val="yellow"/>
              </w:rPr>
              <w:t>and/or when scheduling cell is not the reference cell for the set, and FFS for the case when same SCS but different carrier types between scheduling cell and set of cells</w:t>
            </w:r>
          </w:p>
          <w:p w14:paraId="7F28699F" w14:textId="77777777" w:rsidR="00907D10" w:rsidRPr="00DB41F9" w:rsidRDefault="00907D10" w:rsidP="00121F6C">
            <w:pPr>
              <w:spacing w:after="0"/>
              <w:rPr>
                <w:rFonts w:asciiTheme="majorHAnsi" w:hAnsiTheme="majorHAnsi" w:cstheme="majorHAnsi"/>
                <w:sz w:val="18"/>
                <w:szCs w:val="18"/>
                <w:highlight w:val="yellow"/>
              </w:rPr>
            </w:pPr>
            <w:r w:rsidRPr="00DB41F9">
              <w:rPr>
                <w:rFonts w:asciiTheme="majorHAnsi" w:hAnsiTheme="majorHAnsi" w:cstheme="majorHAnsi"/>
                <w:sz w:val="18"/>
                <w:szCs w:val="18"/>
                <w:highlight w:val="yellow"/>
              </w:rPr>
              <w:t>FFS: Number of unicast DCI(s) to process for a set of cells when monitoring DCI format 0_3 or 1_3 is configured</w:t>
            </w:r>
          </w:p>
          <w:p w14:paraId="1D0CD2C1" w14:textId="4C68FA9D" w:rsidR="00907D10" w:rsidRDefault="00907D10" w:rsidP="00121F6C">
            <w:pPr>
              <w:spacing w:after="0"/>
              <w:rPr>
                <w:rFonts w:asciiTheme="majorHAnsi" w:hAnsiTheme="majorHAnsi" w:cstheme="majorHAnsi"/>
                <w:color w:val="000000" w:themeColor="text1"/>
                <w:sz w:val="18"/>
                <w:szCs w:val="18"/>
              </w:rPr>
            </w:pPr>
            <w:bookmarkStart w:id="3" w:name="_Hlk143108580"/>
            <w:r w:rsidRPr="00DB41F9">
              <w:rPr>
                <w:rFonts w:asciiTheme="majorHAnsi" w:hAnsiTheme="majorHAnsi" w:cstheme="majorHAnsi"/>
                <w:sz w:val="18"/>
                <w:szCs w:val="18"/>
                <w:highlight w:val="yellow"/>
              </w:rPr>
              <w:t>FFS: whether to introduce new FG for Configuration/monitoring of DCI format 0_3 or 1_3 for a set of cells and legacy DCI format(s) for cell(s) in the set, or to support it by default</w:t>
            </w:r>
            <w:bookmarkEnd w:id="3"/>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0FFDE818" w14:textId="77777777" w:rsidR="00907D10" w:rsidRDefault="00907D10" w:rsidP="00121F6C">
            <w:pPr>
              <w:pStyle w:val="TAL"/>
              <w:spacing w:after="0"/>
              <w:rPr>
                <w:rFonts w:asciiTheme="majorHAnsi" w:eastAsia="ＭＳ 明朝" w:hAnsiTheme="majorHAnsi" w:cstheme="majorHAnsi"/>
                <w:color w:val="000000" w:themeColor="text1"/>
                <w:szCs w:val="18"/>
                <w:lang w:eastAsia="ja-JP"/>
              </w:rPr>
            </w:pPr>
          </w:p>
        </w:tc>
        <w:tc>
          <w:tcPr>
            <w:tcW w:w="269" w:type="pct"/>
            <w:tcBorders>
              <w:top w:val="single" w:sz="4" w:space="0" w:color="auto"/>
              <w:left w:val="single" w:sz="4" w:space="0" w:color="auto"/>
              <w:bottom w:val="single" w:sz="4" w:space="0" w:color="auto"/>
              <w:right w:val="single" w:sz="4" w:space="0" w:color="auto"/>
            </w:tcBorders>
            <w:shd w:val="clear" w:color="auto" w:fill="auto"/>
          </w:tcPr>
          <w:p w14:paraId="1ABD9A1E" w14:textId="61675B45" w:rsidR="00907D10" w:rsidRDefault="00907D10" w:rsidP="00121F6C">
            <w:pPr>
              <w:pStyle w:val="TAL"/>
              <w:spacing w:after="0"/>
              <w:rPr>
                <w:rFonts w:asciiTheme="majorHAnsi" w:eastAsia="SimSun" w:hAnsiTheme="majorHAnsi" w:cstheme="majorHAnsi"/>
                <w:color w:val="000000" w:themeColor="text1"/>
                <w:szCs w:val="18"/>
                <w:lang w:eastAsia="zh-CN"/>
              </w:rPr>
            </w:pPr>
            <w:r w:rsidRPr="00DB41F9">
              <w:rPr>
                <w:rFonts w:asciiTheme="majorHAnsi" w:eastAsia="ＭＳ 明朝" w:hAnsiTheme="majorHAnsi" w:cstheme="majorHAnsi" w:hint="eastAsia"/>
                <w:szCs w:val="18"/>
                <w:lang w:eastAsia="ja-JP"/>
              </w:rPr>
              <w:t>Y</w:t>
            </w:r>
            <w:r w:rsidRPr="00DB41F9">
              <w:rPr>
                <w:rFonts w:asciiTheme="majorHAnsi" w:eastAsia="ＭＳ 明朝" w:hAnsiTheme="majorHAnsi" w:cstheme="majorHAnsi"/>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auto"/>
          </w:tcPr>
          <w:p w14:paraId="76CE299E" w14:textId="77777777" w:rsidR="00907D10" w:rsidRDefault="00907D10" w:rsidP="00121F6C">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auto"/>
          </w:tcPr>
          <w:p w14:paraId="5E1F7F7E" w14:textId="15B1C3AC" w:rsidR="00907D10" w:rsidRDefault="00907D10" w:rsidP="00121F6C">
            <w:pPr>
              <w:pStyle w:val="TAL"/>
              <w:spacing w:after="0"/>
              <w:rPr>
                <w:rFonts w:asciiTheme="majorHAnsi" w:eastAsia="SimSun" w:hAnsiTheme="majorHAnsi" w:cstheme="majorHAnsi"/>
                <w:color w:val="000000" w:themeColor="text1"/>
                <w:szCs w:val="18"/>
                <w:lang w:val="en-US" w:eastAsia="zh-CN"/>
              </w:rPr>
            </w:pPr>
            <w:r w:rsidRPr="00DB41F9">
              <w:rPr>
                <w:rFonts w:asciiTheme="majorHAnsi" w:eastAsia="ＭＳ 明朝" w:hAnsiTheme="majorHAnsi" w:cstheme="majorHAnsi" w:hint="eastAsia"/>
                <w:szCs w:val="18"/>
                <w:lang w:val="en-US" w:eastAsia="ja-JP"/>
              </w:rPr>
              <w:t>U</w:t>
            </w:r>
            <w:r w:rsidRPr="00DB41F9">
              <w:rPr>
                <w:rFonts w:asciiTheme="majorHAnsi" w:eastAsia="ＭＳ 明朝" w:hAnsiTheme="majorHAnsi" w:cstheme="majorHAnsi"/>
                <w:szCs w:val="18"/>
                <w:lang w:val="en-US" w:eastAsia="ja-JP"/>
              </w:rPr>
              <w:t xml:space="preserve">E does not support multi-cell PDSCH scheduling by DCI format 1_3 on a scheduling cell </w:t>
            </w:r>
            <w:r w:rsidRPr="00DB41F9">
              <w:rPr>
                <w:rFonts w:asciiTheme="majorHAnsi" w:hAnsiTheme="majorHAnsi" w:cstheme="majorHAnsi"/>
                <w:szCs w:val="18"/>
              </w:rPr>
              <w:t>with same SCS between scheduling cell and cells in the set</w:t>
            </w:r>
          </w:p>
        </w:tc>
        <w:tc>
          <w:tcPr>
            <w:tcW w:w="352" w:type="pct"/>
            <w:tcBorders>
              <w:top w:val="single" w:sz="4" w:space="0" w:color="auto"/>
              <w:left w:val="single" w:sz="4" w:space="0" w:color="auto"/>
              <w:bottom w:val="single" w:sz="4" w:space="0" w:color="auto"/>
              <w:right w:val="single" w:sz="4" w:space="0" w:color="auto"/>
            </w:tcBorders>
            <w:shd w:val="clear" w:color="auto" w:fill="auto"/>
          </w:tcPr>
          <w:p w14:paraId="796AF098" w14:textId="77A33C5D" w:rsidR="00907D10" w:rsidRDefault="00907D10" w:rsidP="00121F6C">
            <w:pPr>
              <w:pStyle w:val="TAL"/>
              <w:spacing w:after="0"/>
              <w:rPr>
                <w:rFonts w:asciiTheme="majorHAnsi" w:eastAsia="SimSun" w:hAnsiTheme="majorHAnsi" w:cstheme="majorHAnsi"/>
                <w:color w:val="000000" w:themeColor="text1"/>
                <w:szCs w:val="18"/>
                <w:lang w:eastAsia="zh-CN"/>
              </w:rPr>
            </w:pPr>
            <w:r w:rsidRPr="00FB6B8E">
              <w:rPr>
                <w:rFonts w:asciiTheme="majorHAnsi" w:eastAsia="ＭＳ 明朝" w:hAnsiTheme="majorHAnsi" w:cstheme="majorHAnsi" w:hint="eastAsia"/>
                <w:szCs w:val="18"/>
                <w:lang w:eastAsia="ja-JP"/>
              </w:rPr>
              <w:t>P</w:t>
            </w:r>
            <w:r w:rsidRPr="00FB6B8E">
              <w:rPr>
                <w:rFonts w:asciiTheme="majorHAnsi" w:eastAsia="ＭＳ 明朝" w:hAnsiTheme="majorHAnsi" w:cstheme="majorHAnsi"/>
                <w:szCs w:val="18"/>
                <w:lang w:eastAsia="ja-JP"/>
              </w:rPr>
              <w:t>er BC</w:t>
            </w:r>
          </w:p>
        </w:tc>
        <w:tc>
          <w:tcPr>
            <w:tcW w:w="327" w:type="pct"/>
            <w:tcBorders>
              <w:top w:val="single" w:sz="4" w:space="0" w:color="auto"/>
              <w:left w:val="single" w:sz="4" w:space="0" w:color="auto"/>
              <w:bottom w:val="single" w:sz="4" w:space="0" w:color="auto"/>
              <w:right w:val="single" w:sz="4" w:space="0" w:color="auto"/>
            </w:tcBorders>
            <w:shd w:val="clear" w:color="auto" w:fill="auto"/>
          </w:tcPr>
          <w:p w14:paraId="169CDFAC" w14:textId="680A2C50" w:rsidR="00907D10" w:rsidRDefault="00907D10" w:rsidP="00121F6C">
            <w:pPr>
              <w:pStyle w:val="TAL"/>
              <w:spacing w:after="0"/>
              <w:rPr>
                <w:rFonts w:asciiTheme="majorHAnsi" w:hAnsiTheme="majorHAnsi" w:cstheme="majorHAnsi"/>
                <w:color w:val="000000" w:themeColor="text1"/>
                <w:szCs w:val="18"/>
                <w:lang w:eastAsia="ja-JP"/>
              </w:rPr>
            </w:pPr>
            <w:r w:rsidRPr="00DB41F9">
              <w:rPr>
                <w:rFonts w:asciiTheme="majorHAnsi" w:eastAsia="ＭＳ 明朝" w:hAnsiTheme="majorHAnsi" w:cstheme="majorHAnsi" w:hint="eastAsia"/>
                <w:szCs w:val="18"/>
                <w:lang w:eastAsia="ja-JP"/>
              </w:rPr>
              <w:t>N</w:t>
            </w:r>
            <w:r w:rsidRPr="00DB41F9">
              <w:rPr>
                <w:rFonts w:asciiTheme="majorHAnsi" w:eastAsia="ＭＳ 明朝" w:hAnsiTheme="majorHAnsi" w:cstheme="majorHAnsi"/>
                <w:szCs w:val="18"/>
                <w:lang w:eastAsia="ja-JP"/>
              </w:rPr>
              <w:t>/A</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1B3D850E" w14:textId="2C3A9985" w:rsidR="00907D10" w:rsidRDefault="00907D10" w:rsidP="00121F6C">
            <w:pPr>
              <w:pStyle w:val="TAL"/>
              <w:spacing w:after="0"/>
              <w:rPr>
                <w:rFonts w:asciiTheme="majorHAnsi" w:hAnsiTheme="majorHAnsi" w:cstheme="majorHAnsi"/>
                <w:color w:val="000000" w:themeColor="text1"/>
                <w:szCs w:val="18"/>
                <w:lang w:eastAsia="ja-JP"/>
              </w:rPr>
            </w:pPr>
            <w:r w:rsidRPr="00DB41F9">
              <w:rPr>
                <w:rFonts w:asciiTheme="majorHAnsi" w:eastAsia="ＭＳ 明朝" w:hAnsiTheme="majorHAnsi" w:cstheme="majorHAnsi" w:hint="eastAsia"/>
                <w:szCs w:val="18"/>
                <w:lang w:eastAsia="ja-JP"/>
              </w:rPr>
              <w:t>N</w:t>
            </w:r>
            <w:r w:rsidRPr="00DB41F9">
              <w:rPr>
                <w:rFonts w:asciiTheme="majorHAnsi" w:eastAsia="ＭＳ 明朝" w:hAnsiTheme="majorHAnsi" w:cstheme="majorHAnsi"/>
                <w:szCs w:val="18"/>
                <w:lang w:eastAsia="ja-JP"/>
              </w:rPr>
              <w:t>/A</w:t>
            </w:r>
          </w:p>
        </w:tc>
        <w:tc>
          <w:tcPr>
            <w:tcW w:w="337" w:type="pct"/>
            <w:tcBorders>
              <w:top w:val="single" w:sz="4" w:space="0" w:color="auto"/>
              <w:left w:val="single" w:sz="4" w:space="0" w:color="auto"/>
              <w:bottom w:val="single" w:sz="4" w:space="0" w:color="auto"/>
              <w:right w:val="single" w:sz="4" w:space="0" w:color="auto"/>
            </w:tcBorders>
            <w:shd w:val="clear" w:color="auto" w:fill="auto"/>
          </w:tcPr>
          <w:p w14:paraId="22262D13" w14:textId="73E28465" w:rsidR="00907D10" w:rsidRDefault="00907D10" w:rsidP="00121F6C">
            <w:pPr>
              <w:pStyle w:val="TAL"/>
              <w:spacing w:after="0"/>
              <w:rPr>
                <w:rFonts w:asciiTheme="majorHAnsi" w:hAnsiTheme="majorHAnsi" w:cstheme="majorHAnsi"/>
                <w:color w:val="000000" w:themeColor="text1"/>
                <w:szCs w:val="18"/>
                <w:lang w:eastAsia="ja-JP"/>
              </w:rPr>
            </w:pPr>
            <w:r w:rsidRPr="00DB41F9">
              <w:rPr>
                <w:rFonts w:asciiTheme="majorHAnsi" w:eastAsia="ＭＳ 明朝" w:hAnsiTheme="majorHAnsi" w:cstheme="majorHAnsi" w:hint="eastAsia"/>
                <w:szCs w:val="18"/>
                <w:lang w:eastAsia="ja-JP"/>
              </w:rPr>
              <w:t>N</w:t>
            </w:r>
            <w:r w:rsidRPr="00DB41F9">
              <w:rPr>
                <w:rFonts w:asciiTheme="majorHAnsi" w:eastAsia="ＭＳ 明朝" w:hAnsiTheme="majorHAnsi" w:cstheme="majorHAnsi"/>
                <w:szCs w:val="18"/>
                <w:lang w:eastAsia="ja-JP"/>
              </w:rPr>
              <w:t>/A</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2D9BF437" w14:textId="77777777" w:rsidR="00907D10" w:rsidRDefault="00907D10" w:rsidP="00121F6C">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52F4B24E" w14:textId="54FDA9BB" w:rsidR="00907D10" w:rsidRDefault="00907D10" w:rsidP="00121F6C">
            <w:pPr>
              <w:pStyle w:val="TAL"/>
              <w:spacing w:after="0"/>
              <w:rPr>
                <w:rFonts w:asciiTheme="majorHAnsi" w:hAnsiTheme="majorHAnsi" w:cstheme="majorHAnsi"/>
                <w:color w:val="000000" w:themeColor="text1"/>
                <w:szCs w:val="18"/>
                <w:lang w:eastAsia="ja-JP"/>
              </w:rPr>
            </w:pPr>
            <w:r w:rsidRPr="00DB41F9">
              <w:rPr>
                <w:rFonts w:asciiTheme="majorHAnsi" w:hAnsiTheme="majorHAnsi" w:cstheme="majorHAnsi"/>
                <w:szCs w:val="18"/>
                <w:lang w:eastAsia="ja-JP"/>
              </w:rPr>
              <w:t>Optional with capability signaling</w:t>
            </w:r>
          </w:p>
        </w:tc>
      </w:tr>
      <w:tr w:rsidR="000C7837" w14:paraId="436CFA4C" w14:textId="77777777">
        <w:trPr>
          <w:trHeight w:val="20"/>
        </w:trPr>
        <w:tc>
          <w:tcPr>
            <w:tcW w:w="283" w:type="pct"/>
            <w:tcBorders>
              <w:top w:val="single" w:sz="4" w:space="0" w:color="auto"/>
              <w:left w:val="single" w:sz="4" w:space="0" w:color="auto"/>
              <w:bottom w:val="single" w:sz="4" w:space="0" w:color="auto"/>
              <w:right w:val="single" w:sz="4" w:space="0" w:color="auto"/>
            </w:tcBorders>
            <w:shd w:val="clear" w:color="auto" w:fill="FFFF00"/>
          </w:tcPr>
          <w:p w14:paraId="2D6586A5" w14:textId="77777777" w:rsidR="000C7837" w:rsidRDefault="00C24065" w:rsidP="00121F6C">
            <w:pPr>
              <w:pStyle w:val="TAL"/>
              <w:spacing w:after="0"/>
              <w:rPr>
                <w:rFonts w:asciiTheme="majorHAnsi"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FFFF00"/>
          </w:tcPr>
          <w:p w14:paraId="2AEB2CF4" w14:textId="77777777" w:rsidR="000C7837" w:rsidRDefault="00C24065" w:rsidP="00121F6C">
            <w:pPr>
              <w:pStyle w:val="TAL"/>
              <w:spacing w:after="0"/>
              <w:rPr>
                <w:rFonts w:asciiTheme="majorHAnsi"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49-1a</w:t>
            </w:r>
          </w:p>
        </w:tc>
        <w:tc>
          <w:tcPr>
            <w:tcW w:w="373" w:type="pct"/>
            <w:tcBorders>
              <w:top w:val="single" w:sz="4" w:space="0" w:color="auto"/>
              <w:left w:val="single" w:sz="4" w:space="0" w:color="auto"/>
              <w:bottom w:val="single" w:sz="4" w:space="0" w:color="auto"/>
              <w:right w:val="single" w:sz="4" w:space="0" w:color="auto"/>
            </w:tcBorders>
            <w:shd w:val="clear" w:color="auto" w:fill="FFFF00"/>
          </w:tcPr>
          <w:p w14:paraId="1B284B49" w14:textId="77777777" w:rsidR="000C7837" w:rsidRDefault="00C24065" w:rsidP="00121F6C">
            <w:pPr>
              <w:pStyle w:val="TAL"/>
              <w:spacing w:after="0"/>
              <w:rPr>
                <w:rFonts w:asciiTheme="majorHAnsi" w:eastAsia="SimSun" w:hAnsiTheme="majorHAnsi" w:cstheme="majorHAnsi"/>
                <w:color w:val="000000" w:themeColor="text1"/>
                <w:szCs w:val="18"/>
                <w:lang w:eastAsia="zh-CN"/>
              </w:rPr>
            </w:pPr>
            <w:r>
              <w:rPr>
                <w:rFonts w:asciiTheme="majorHAnsi" w:eastAsia="ＭＳ 明朝" w:hAnsiTheme="majorHAnsi" w:cstheme="majorHAnsi" w:hint="eastAsia"/>
                <w:color w:val="000000" w:themeColor="text1"/>
                <w:szCs w:val="18"/>
                <w:lang w:eastAsia="ja-JP"/>
              </w:rPr>
              <w:t>Multi</w:t>
            </w:r>
            <w:r>
              <w:rPr>
                <w:rFonts w:asciiTheme="majorHAnsi" w:eastAsia="ＭＳ 明朝" w:hAnsiTheme="majorHAnsi" w:cstheme="majorHAnsi"/>
                <w:color w:val="000000" w:themeColor="text1"/>
                <w:szCs w:val="18"/>
                <w:lang w:eastAsia="ja-JP"/>
              </w:rPr>
              <w:t>-cell PDSCH scheduling by DCI format 1_3 on a scheduling cell not included in a set of cells with same SCS/carrier type between scheduling cell and cells in the set</w:t>
            </w:r>
          </w:p>
        </w:tc>
        <w:tc>
          <w:tcPr>
            <w:tcW w:w="687" w:type="pct"/>
            <w:tcBorders>
              <w:top w:val="single" w:sz="4" w:space="0" w:color="auto"/>
              <w:left w:val="single" w:sz="4" w:space="0" w:color="auto"/>
              <w:bottom w:val="single" w:sz="4" w:space="0" w:color="auto"/>
              <w:right w:val="single" w:sz="4" w:space="0" w:color="auto"/>
            </w:tcBorders>
            <w:shd w:val="clear" w:color="auto" w:fill="FFFF00"/>
          </w:tcPr>
          <w:p w14:paraId="73DCDD4C" w14:textId="77777777" w:rsidR="000C7837" w:rsidRDefault="00C24065" w:rsidP="00121F6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1) UE supports monitoring DCI format 1_3 for DL scheduling where scheduling cell is not included in a set of cells in same PUCCH group.</w:t>
            </w:r>
          </w:p>
          <w:p w14:paraId="7B22AC22" w14:textId="77777777" w:rsidR="000C7837" w:rsidRDefault="00C24065" w:rsidP="00121F6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2) Scheduling cell is PCell or SCell, and a set of cells includes only SCells.</w:t>
            </w:r>
          </w:p>
          <w:p w14:paraId="7C329A8B" w14:textId="77777777" w:rsidR="000C7837" w:rsidRDefault="00C24065" w:rsidP="00121F6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3) Scheduling cell and co-scheduled cells have same SCS/carrier type (licensed or unlicensed, FR1 or FR2-1 or FR2-2).</w:t>
            </w:r>
          </w:p>
          <w:p w14:paraId="3C5FD2FD" w14:textId="77777777" w:rsidR="000C7837" w:rsidRDefault="00C24065" w:rsidP="00121F6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 xml:space="preserve">4) </w:t>
            </w:r>
            <w:r>
              <w:rPr>
                <w:rFonts w:asciiTheme="majorHAnsi" w:hAnsiTheme="majorHAnsi" w:cstheme="majorHAnsi" w:hint="eastAsia"/>
                <w:color w:val="000000" w:themeColor="text1"/>
                <w:sz w:val="18"/>
                <w:szCs w:val="18"/>
              </w:rPr>
              <w:t>M</w:t>
            </w:r>
            <w:r>
              <w:rPr>
                <w:rFonts w:asciiTheme="majorHAnsi" w:hAnsiTheme="majorHAnsi" w:cstheme="majorHAnsi"/>
                <w:color w:val="000000" w:themeColor="text1"/>
                <w:sz w:val="18"/>
                <w:szCs w:val="18"/>
              </w:rPr>
              <w:t>ax number of co-scheduled cells supported by UE is reported with candidate value set of {[2, 3, 4]}</w:t>
            </w:r>
          </w:p>
          <w:p w14:paraId="432DFD91" w14:textId="77777777" w:rsidR="000C7837" w:rsidRDefault="00C24065" w:rsidP="00121F6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5) UE can be configured with at least one set of cells. Maximum number of sets for a UE in total and maximum number of sets for a same scheduling cell are reported in FG49-4</w:t>
            </w:r>
          </w:p>
          <w:p w14:paraId="56656C5B" w14:textId="77777777" w:rsidR="000C7837" w:rsidRDefault="00C24065" w:rsidP="00121F6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 xml:space="preserve">6) HARQ feedback based on Type 1 </w:t>
            </w:r>
            <w:r>
              <w:rPr>
                <w:rFonts w:asciiTheme="majorHAnsi" w:hAnsiTheme="majorHAnsi" w:cstheme="majorHAnsi" w:hint="eastAsia"/>
                <w:color w:val="000000" w:themeColor="text1"/>
                <w:sz w:val="18"/>
                <w:szCs w:val="18"/>
              </w:rPr>
              <w:t>H</w:t>
            </w:r>
            <w:r>
              <w:rPr>
                <w:rFonts w:asciiTheme="majorHAnsi" w:hAnsiTheme="majorHAnsi" w:cstheme="majorHAnsi"/>
                <w:color w:val="000000" w:themeColor="text1"/>
                <w:sz w:val="18"/>
                <w:szCs w:val="18"/>
              </w:rPr>
              <w:t>ARQ codebook</w:t>
            </w:r>
          </w:p>
          <w:p w14:paraId="0BFAC03E" w14:textId="77777777" w:rsidR="000C7837" w:rsidRDefault="00C24065" w:rsidP="00121F6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 xml:space="preserve">7) </w:t>
            </w:r>
            <w:r>
              <w:rPr>
                <w:rFonts w:asciiTheme="majorHAnsi" w:hAnsiTheme="majorHAnsi" w:cstheme="majorHAnsi" w:hint="eastAsia"/>
                <w:color w:val="000000" w:themeColor="text1"/>
                <w:sz w:val="18"/>
                <w:szCs w:val="18"/>
              </w:rPr>
              <w:t>F</w:t>
            </w:r>
            <w:r>
              <w:rPr>
                <w:rFonts w:asciiTheme="majorHAnsi" w:hAnsiTheme="majorHAnsi" w:cstheme="majorHAnsi"/>
                <w:color w:val="000000" w:themeColor="text1"/>
                <w:sz w:val="18"/>
                <w:szCs w:val="18"/>
              </w:rPr>
              <w:t>DRA field based co-scheduled cell indication</w:t>
            </w:r>
          </w:p>
        </w:tc>
        <w:tc>
          <w:tcPr>
            <w:tcW w:w="313" w:type="pct"/>
            <w:tcBorders>
              <w:top w:val="single" w:sz="4" w:space="0" w:color="auto"/>
              <w:left w:val="single" w:sz="4" w:space="0" w:color="auto"/>
              <w:bottom w:val="single" w:sz="4" w:space="0" w:color="auto"/>
              <w:right w:val="single" w:sz="4" w:space="0" w:color="auto"/>
            </w:tcBorders>
            <w:shd w:val="clear" w:color="auto" w:fill="FFFF00"/>
          </w:tcPr>
          <w:p w14:paraId="2DADD48E" w14:textId="77777777" w:rsidR="000C7837" w:rsidRDefault="00C24065" w:rsidP="00121F6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6-10 (CCS with same SCS)</w:t>
            </w:r>
          </w:p>
        </w:tc>
        <w:tc>
          <w:tcPr>
            <w:tcW w:w="269" w:type="pct"/>
            <w:tcBorders>
              <w:top w:val="single" w:sz="4" w:space="0" w:color="auto"/>
              <w:left w:val="single" w:sz="4" w:space="0" w:color="auto"/>
              <w:bottom w:val="single" w:sz="4" w:space="0" w:color="auto"/>
              <w:right w:val="single" w:sz="4" w:space="0" w:color="auto"/>
            </w:tcBorders>
            <w:shd w:val="clear" w:color="auto" w:fill="FFFF00"/>
          </w:tcPr>
          <w:p w14:paraId="00C010C0" w14:textId="77777777" w:rsidR="000C7837" w:rsidRDefault="00C24065" w:rsidP="00121F6C">
            <w:pPr>
              <w:pStyle w:val="TAL"/>
              <w:spacing w:after="0"/>
              <w:rPr>
                <w:rFonts w:asciiTheme="majorHAnsi" w:eastAsia="SimSun" w:hAnsiTheme="majorHAnsi" w:cstheme="majorHAnsi"/>
                <w:color w:val="000000" w:themeColor="text1"/>
                <w:szCs w:val="18"/>
                <w:lang w:eastAsia="zh-CN"/>
              </w:rPr>
            </w:pPr>
            <w:r>
              <w:rPr>
                <w:rFonts w:asciiTheme="majorHAnsi" w:eastAsia="ＭＳ 明朝" w:hAnsiTheme="majorHAnsi" w:cstheme="majorHAnsi" w:hint="eastAsia"/>
                <w:color w:val="000000" w:themeColor="text1"/>
                <w:szCs w:val="18"/>
                <w:lang w:eastAsia="ja-JP"/>
              </w:rPr>
              <w:t>Y</w:t>
            </w:r>
            <w:r>
              <w:rPr>
                <w:rFonts w:asciiTheme="majorHAnsi" w:eastAsia="ＭＳ 明朝" w:hAnsiTheme="majorHAnsi" w:cstheme="majorHAnsi"/>
                <w:color w:val="000000" w:themeColor="text1"/>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FFFF00"/>
          </w:tcPr>
          <w:p w14:paraId="634F3BF6" w14:textId="77777777" w:rsidR="000C7837" w:rsidRDefault="000C7837" w:rsidP="00121F6C">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FFFF00"/>
          </w:tcPr>
          <w:p w14:paraId="71BC3EA2" w14:textId="77777777" w:rsidR="000C7837" w:rsidRDefault="00C24065" w:rsidP="00121F6C">
            <w:pPr>
              <w:pStyle w:val="TAL"/>
              <w:spacing w:after="0"/>
              <w:rPr>
                <w:rFonts w:asciiTheme="majorHAnsi" w:eastAsia="SimSun" w:hAnsiTheme="majorHAnsi" w:cstheme="majorHAnsi"/>
                <w:color w:val="000000" w:themeColor="text1"/>
                <w:szCs w:val="18"/>
                <w:lang w:val="en-US" w:eastAsia="zh-CN"/>
              </w:rPr>
            </w:pPr>
            <w:r>
              <w:rPr>
                <w:rFonts w:asciiTheme="majorHAnsi" w:eastAsia="ＭＳ 明朝" w:hAnsiTheme="majorHAnsi" w:cstheme="majorHAnsi" w:hint="eastAsia"/>
                <w:color w:val="000000" w:themeColor="text1"/>
                <w:szCs w:val="18"/>
                <w:lang w:val="en-US" w:eastAsia="ja-JP"/>
              </w:rPr>
              <w:t>U</w:t>
            </w:r>
            <w:r>
              <w:rPr>
                <w:rFonts w:asciiTheme="majorHAnsi" w:eastAsia="ＭＳ 明朝" w:hAnsiTheme="majorHAnsi" w:cstheme="majorHAnsi"/>
                <w:color w:val="000000" w:themeColor="text1"/>
                <w:szCs w:val="18"/>
                <w:lang w:val="en-US" w:eastAsia="ja-JP"/>
              </w:rPr>
              <w:t xml:space="preserve">E does not support multi-cell PDSCH scheduling by DCI format 1_3 on a scheduling cell which is not included in a set of cells with same SCS/carrier type </w:t>
            </w:r>
            <w:r>
              <w:rPr>
                <w:rFonts w:asciiTheme="majorHAnsi" w:eastAsia="ＭＳ 明朝" w:hAnsiTheme="majorHAnsi" w:cstheme="majorHAnsi"/>
                <w:color w:val="000000" w:themeColor="text1"/>
                <w:szCs w:val="18"/>
                <w:lang w:eastAsia="ja-JP"/>
              </w:rPr>
              <w:t>scheduling cell and cells in the set</w:t>
            </w:r>
          </w:p>
        </w:tc>
        <w:tc>
          <w:tcPr>
            <w:tcW w:w="352" w:type="pct"/>
            <w:tcBorders>
              <w:top w:val="single" w:sz="4" w:space="0" w:color="auto"/>
              <w:left w:val="single" w:sz="4" w:space="0" w:color="auto"/>
              <w:bottom w:val="single" w:sz="4" w:space="0" w:color="auto"/>
              <w:right w:val="single" w:sz="4" w:space="0" w:color="auto"/>
            </w:tcBorders>
            <w:shd w:val="clear" w:color="auto" w:fill="FFFF00"/>
          </w:tcPr>
          <w:p w14:paraId="5DBBB23A" w14:textId="77777777" w:rsidR="000C7837" w:rsidRDefault="00C24065" w:rsidP="00121F6C">
            <w:pPr>
              <w:pStyle w:val="TAL"/>
              <w:spacing w:after="0"/>
              <w:rPr>
                <w:rFonts w:asciiTheme="majorHAnsi" w:eastAsia="SimSun" w:hAnsiTheme="majorHAnsi" w:cstheme="majorHAnsi"/>
                <w:color w:val="000000" w:themeColor="text1"/>
                <w:szCs w:val="18"/>
                <w:lang w:eastAsia="zh-CN"/>
              </w:rPr>
            </w:pPr>
            <w:r>
              <w:rPr>
                <w:rFonts w:asciiTheme="majorHAnsi" w:eastAsia="ＭＳ 明朝" w:hAnsiTheme="majorHAnsi" w:cstheme="majorHAnsi"/>
                <w:color w:val="000000" w:themeColor="text1"/>
                <w:szCs w:val="18"/>
                <w:lang w:eastAsia="ja-JP"/>
              </w:rPr>
              <w:t>[</w:t>
            </w:r>
            <w:r>
              <w:rPr>
                <w:rFonts w:asciiTheme="majorHAnsi" w:eastAsia="ＭＳ 明朝" w:hAnsiTheme="majorHAnsi" w:cstheme="majorHAnsi" w:hint="eastAsia"/>
                <w:color w:val="000000" w:themeColor="text1"/>
                <w:szCs w:val="18"/>
                <w:lang w:eastAsia="ja-JP"/>
              </w:rPr>
              <w:t>P</w:t>
            </w:r>
            <w:r>
              <w:rPr>
                <w:rFonts w:asciiTheme="majorHAnsi" w:eastAsia="ＭＳ 明朝" w:hAnsiTheme="majorHAnsi" w:cstheme="majorHAnsi"/>
                <w:color w:val="000000" w:themeColor="text1"/>
                <w:szCs w:val="18"/>
                <w:lang w:eastAsia="ja-JP"/>
              </w:rPr>
              <w:t>er BC]</w:t>
            </w:r>
          </w:p>
        </w:tc>
        <w:tc>
          <w:tcPr>
            <w:tcW w:w="327" w:type="pct"/>
            <w:tcBorders>
              <w:top w:val="single" w:sz="4" w:space="0" w:color="auto"/>
              <w:left w:val="single" w:sz="4" w:space="0" w:color="auto"/>
              <w:bottom w:val="single" w:sz="4" w:space="0" w:color="auto"/>
              <w:right w:val="single" w:sz="4" w:space="0" w:color="auto"/>
            </w:tcBorders>
            <w:shd w:val="clear" w:color="auto" w:fill="FFFF00"/>
          </w:tcPr>
          <w:p w14:paraId="04B15223" w14:textId="77777777" w:rsidR="000C7837" w:rsidRDefault="00C24065" w:rsidP="00121F6C">
            <w:pPr>
              <w:pStyle w:val="TAL"/>
              <w:spacing w:after="0"/>
              <w:rPr>
                <w:rFonts w:asciiTheme="majorHAnsi"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/A</w:t>
            </w:r>
          </w:p>
        </w:tc>
        <w:tc>
          <w:tcPr>
            <w:tcW w:w="326" w:type="pct"/>
            <w:tcBorders>
              <w:top w:val="single" w:sz="4" w:space="0" w:color="auto"/>
              <w:left w:val="single" w:sz="4" w:space="0" w:color="auto"/>
              <w:bottom w:val="single" w:sz="4" w:space="0" w:color="auto"/>
              <w:right w:val="single" w:sz="4" w:space="0" w:color="auto"/>
            </w:tcBorders>
            <w:shd w:val="clear" w:color="auto" w:fill="FFFF00"/>
          </w:tcPr>
          <w:p w14:paraId="21A8ADE2" w14:textId="77777777" w:rsidR="000C7837" w:rsidRDefault="00C24065" w:rsidP="00121F6C">
            <w:pPr>
              <w:pStyle w:val="TAL"/>
              <w:spacing w:after="0"/>
              <w:rPr>
                <w:rFonts w:asciiTheme="majorHAnsi"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/A</w:t>
            </w:r>
          </w:p>
        </w:tc>
        <w:tc>
          <w:tcPr>
            <w:tcW w:w="337" w:type="pct"/>
            <w:tcBorders>
              <w:top w:val="single" w:sz="4" w:space="0" w:color="auto"/>
              <w:left w:val="single" w:sz="4" w:space="0" w:color="auto"/>
              <w:bottom w:val="single" w:sz="4" w:space="0" w:color="auto"/>
              <w:right w:val="single" w:sz="4" w:space="0" w:color="auto"/>
            </w:tcBorders>
            <w:shd w:val="clear" w:color="auto" w:fill="FFFF00"/>
          </w:tcPr>
          <w:p w14:paraId="5F236E2C" w14:textId="77777777" w:rsidR="000C7837" w:rsidRDefault="00C24065" w:rsidP="00121F6C">
            <w:pPr>
              <w:pStyle w:val="TAL"/>
              <w:spacing w:after="0"/>
              <w:rPr>
                <w:rFonts w:asciiTheme="majorHAnsi"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/A</w:t>
            </w:r>
          </w:p>
        </w:tc>
        <w:tc>
          <w:tcPr>
            <w:tcW w:w="447" w:type="pct"/>
            <w:tcBorders>
              <w:top w:val="single" w:sz="4" w:space="0" w:color="auto"/>
              <w:left w:val="single" w:sz="4" w:space="0" w:color="auto"/>
              <w:bottom w:val="single" w:sz="4" w:space="0" w:color="auto"/>
              <w:right w:val="single" w:sz="4" w:space="0" w:color="auto"/>
            </w:tcBorders>
            <w:shd w:val="clear" w:color="auto" w:fill="FFFF00"/>
          </w:tcPr>
          <w:p w14:paraId="6D467B3A" w14:textId="77777777" w:rsidR="000C7837" w:rsidRDefault="000C7837" w:rsidP="00121F6C">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FFFF00"/>
          </w:tcPr>
          <w:p w14:paraId="43F259D4" w14:textId="77777777" w:rsidR="000C7837" w:rsidRDefault="00C24065" w:rsidP="00121F6C">
            <w:pPr>
              <w:pStyle w:val="TAL"/>
              <w:spacing w:after="0"/>
              <w:rPr>
                <w:rFonts w:asciiTheme="majorHAnsi" w:hAnsiTheme="majorHAnsi" w:cstheme="majorHAnsi"/>
                <w:color w:val="000000" w:themeColor="text1"/>
                <w:szCs w:val="18"/>
                <w:lang w:eastAsia="ja-JP"/>
              </w:rPr>
            </w:pPr>
            <w:r>
              <w:rPr>
                <w:rFonts w:asciiTheme="majorHAnsi" w:hAnsiTheme="majorHAnsi" w:cstheme="majorHAnsi"/>
                <w:color w:val="000000" w:themeColor="text1"/>
                <w:szCs w:val="18"/>
                <w:lang w:eastAsia="ja-JP"/>
              </w:rPr>
              <w:t>Optional with capability signaling</w:t>
            </w:r>
          </w:p>
        </w:tc>
      </w:tr>
      <w:tr w:rsidR="00FE0B11" w14:paraId="32C9732B" w14:textId="77777777">
        <w:trPr>
          <w:trHeight w:val="20"/>
        </w:trPr>
        <w:tc>
          <w:tcPr>
            <w:tcW w:w="283" w:type="pct"/>
            <w:tcBorders>
              <w:top w:val="single" w:sz="4" w:space="0" w:color="auto"/>
              <w:left w:val="single" w:sz="4" w:space="0" w:color="auto"/>
              <w:bottom w:val="single" w:sz="4" w:space="0" w:color="auto"/>
              <w:right w:val="single" w:sz="4" w:space="0" w:color="auto"/>
            </w:tcBorders>
            <w:shd w:val="clear" w:color="auto" w:fill="auto"/>
          </w:tcPr>
          <w:p w14:paraId="46CB1F1C" w14:textId="6570CD20" w:rsidR="00FE0B11" w:rsidRDefault="00FE0B11" w:rsidP="00121F6C">
            <w:pPr>
              <w:pStyle w:val="TAL"/>
              <w:spacing w:after="0"/>
              <w:rPr>
                <w:rFonts w:asciiTheme="majorHAnsi" w:hAnsiTheme="majorHAnsi" w:cstheme="majorHAnsi"/>
                <w:color w:val="000000" w:themeColor="text1"/>
                <w:szCs w:val="18"/>
                <w:lang w:eastAsia="ja-JP"/>
              </w:rPr>
            </w:pPr>
            <w:r w:rsidRPr="00D8374C">
              <w:rPr>
                <w:rFonts w:asciiTheme="majorHAnsi" w:eastAsia="ＭＳ 明朝" w:hAnsiTheme="majorHAnsi" w:cstheme="majorHAnsi"/>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auto"/>
          </w:tcPr>
          <w:p w14:paraId="7975456B" w14:textId="70905A26" w:rsidR="00FE0B11" w:rsidRDefault="00FE0B11" w:rsidP="00121F6C">
            <w:pPr>
              <w:pStyle w:val="TAL"/>
              <w:spacing w:after="0"/>
              <w:rPr>
                <w:rFonts w:asciiTheme="majorHAnsi" w:hAnsiTheme="majorHAnsi" w:cstheme="majorHAnsi"/>
                <w:color w:val="000000" w:themeColor="text1"/>
                <w:szCs w:val="18"/>
                <w:lang w:eastAsia="ja-JP"/>
              </w:rPr>
            </w:pPr>
            <w:r w:rsidRPr="00D8374C">
              <w:rPr>
                <w:rFonts w:asciiTheme="majorHAnsi" w:eastAsia="ＭＳ 明朝" w:hAnsiTheme="majorHAnsi" w:cstheme="majorHAnsi"/>
                <w:szCs w:val="18"/>
                <w:lang w:eastAsia="ja-JP"/>
              </w:rPr>
              <w:t>49-1b</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22F50851" w14:textId="4DAB397A" w:rsidR="00FE0B11" w:rsidRDefault="00FE0B11" w:rsidP="00121F6C">
            <w:pPr>
              <w:pStyle w:val="TAL"/>
              <w:spacing w:after="0"/>
              <w:rPr>
                <w:rFonts w:asciiTheme="majorHAnsi" w:eastAsia="SimSun" w:hAnsiTheme="majorHAnsi" w:cstheme="majorHAnsi"/>
                <w:color w:val="000000" w:themeColor="text1"/>
                <w:szCs w:val="18"/>
                <w:lang w:eastAsia="zh-CN"/>
              </w:rPr>
            </w:pPr>
            <w:r w:rsidRPr="00D8374C">
              <w:rPr>
                <w:rFonts w:asciiTheme="majorHAnsi" w:eastAsia="ＭＳ 明朝" w:hAnsiTheme="majorHAnsi" w:cstheme="majorHAnsi" w:hint="eastAsia"/>
                <w:szCs w:val="18"/>
                <w:lang w:eastAsia="ja-JP"/>
              </w:rPr>
              <w:t>Multi</w:t>
            </w:r>
            <w:r w:rsidRPr="00D8374C">
              <w:rPr>
                <w:rFonts w:asciiTheme="majorHAnsi" w:eastAsia="ＭＳ 明朝" w:hAnsiTheme="majorHAnsi" w:cstheme="majorHAnsi"/>
                <w:szCs w:val="18"/>
                <w:lang w:eastAsia="ja-JP"/>
              </w:rPr>
              <w:t>-cell PDSCH scheduling by DCI format 1_3 on a scheduling cell not included in a set of cells with different SCS/carrier type between scheduling cell and cells in the set</w:t>
            </w:r>
          </w:p>
        </w:tc>
        <w:tc>
          <w:tcPr>
            <w:tcW w:w="687" w:type="pct"/>
            <w:tcBorders>
              <w:top w:val="single" w:sz="4" w:space="0" w:color="auto"/>
              <w:left w:val="single" w:sz="4" w:space="0" w:color="auto"/>
              <w:bottom w:val="single" w:sz="4" w:space="0" w:color="auto"/>
              <w:right w:val="single" w:sz="4" w:space="0" w:color="auto"/>
            </w:tcBorders>
            <w:shd w:val="clear" w:color="auto" w:fill="auto"/>
          </w:tcPr>
          <w:p w14:paraId="7E272641" w14:textId="77777777" w:rsidR="00FE0B11" w:rsidRPr="00D8374C" w:rsidRDefault="00FE0B11" w:rsidP="00121F6C">
            <w:pPr>
              <w:spacing w:after="0"/>
              <w:rPr>
                <w:rFonts w:asciiTheme="majorHAnsi" w:hAnsiTheme="majorHAnsi" w:cstheme="majorHAnsi"/>
                <w:sz w:val="18"/>
                <w:szCs w:val="18"/>
              </w:rPr>
            </w:pPr>
            <w:r w:rsidRPr="00D8374C">
              <w:rPr>
                <w:rFonts w:asciiTheme="majorHAnsi" w:hAnsiTheme="majorHAnsi" w:cstheme="majorHAnsi"/>
                <w:sz w:val="18"/>
                <w:szCs w:val="18"/>
              </w:rPr>
              <w:t>1) UE supports monitoring DCI format 1_3 for DL scheduling where scheduling cell is not included in a set of cells in same PUCCH group.</w:t>
            </w:r>
          </w:p>
          <w:p w14:paraId="3EF3928F" w14:textId="77777777" w:rsidR="00FE0B11" w:rsidRPr="00D8374C" w:rsidRDefault="00FE0B11" w:rsidP="00121F6C">
            <w:pPr>
              <w:spacing w:after="0"/>
              <w:rPr>
                <w:rFonts w:asciiTheme="majorHAnsi" w:hAnsiTheme="majorHAnsi" w:cstheme="majorHAnsi"/>
                <w:sz w:val="18"/>
                <w:szCs w:val="18"/>
              </w:rPr>
            </w:pPr>
            <w:r w:rsidRPr="00D8374C">
              <w:rPr>
                <w:rFonts w:asciiTheme="majorHAnsi" w:hAnsiTheme="majorHAnsi" w:cstheme="majorHAnsi"/>
                <w:sz w:val="18"/>
                <w:szCs w:val="18"/>
              </w:rPr>
              <w:t>2) Scheduling cell is PCell or SCell, and a set of cells includes only SCells.</w:t>
            </w:r>
          </w:p>
          <w:p w14:paraId="214A5709" w14:textId="77777777" w:rsidR="00FE0B11" w:rsidRPr="00D8374C" w:rsidRDefault="00FE0B11" w:rsidP="00121F6C">
            <w:pPr>
              <w:spacing w:after="0"/>
              <w:rPr>
                <w:rFonts w:asciiTheme="majorHAnsi" w:hAnsiTheme="majorHAnsi" w:cstheme="majorHAnsi"/>
                <w:sz w:val="18"/>
                <w:szCs w:val="18"/>
              </w:rPr>
            </w:pPr>
            <w:r w:rsidRPr="00D8374C">
              <w:rPr>
                <w:rFonts w:asciiTheme="majorHAnsi" w:hAnsiTheme="majorHAnsi" w:cstheme="majorHAnsi"/>
                <w:sz w:val="18"/>
                <w:szCs w:val="18"/>
              </w:rPr>
              <w:t>3a) Scheduling cell and co-scheduled cells have di</w:t>
            </w:r>
            <w:r w:rsidRPr="006C0B74">
              <w:rPr>
                <w:rFonts w:asciiTheme="majorHAnsi" w:hAnsiTheme="majorHAnsi" w:cstheme="majorHAnsi"/>
                <w:sz w:val="18"/>
                <w:szCs w:val="18"/>
              </w:rPr>
              <w:t>fferent SCS. The set of co-scheduled cells share the same SCS and carrier type</w:t>
            </w:r>
          </w:p>
          <w:p w14:paraId="3BF9BB01" w14:textId="77777777" w:rsidR="00FE0B11" w:rsidRPr="00D8374C" w:rsidRDefault="00FE0B11" w:rsidP="00121F6C">
            <w:pPr>
              <w:spacing w:after="0"/>
              <w:rPr>
                <w:rFonts w:asciiTheme="majorHAnsi" w:hAnsiTheme="majorHAnsi" w:cstheme="majorHAnsi"/>
                <w:sz w:val="18"/>
                <w:szCs w:val="18"/>
              </w:rPr>
            </w:pPr>
            <w:r w:rsidRPr="00D8374C">
              <w:rPr>
                <w:rFonts w:asciiTheme="majorHAnsi" w:hAnsiTheme="majorHAnsi" w:cstheme="majorHAnsi"/>
                <w:sz w:val="18"/>
                <w:szCs w:val="18"/>
              </w:rPr>
              <w:t>Candidate value set for component 3a:</w:t>
            </w:r>
          </w:p>
          <w:p w14:paraId="7687DAD2" w14:textId="77777777" w:rsidR="00FE0B11" w:rsidRPr="00D8374C" w:rsidRDefault="00FE0B11" w:rsidP="00121F6C">
            <w:pPr>
              <w:pStyle w:val="aff6"/>
              <w:numPr>
                <w:ilvl w:val="0"/>
                <w:numId w:val="14"/>
              </w:numPr>
              <w:spacing w:after="0" w:line="240" w:lineRule="auto"/>
              <w:ind w:leftChars="0"/>
              <w:rPr>
                <w:rFonts w:asciiTheme="majorHAnsi" w:hAnsiTheme="majorHAnsi" w:cstheme="majorHAnsi"/>
                <w:sz w:val="18"/>
                <w:szCs w:val="18"/>
              </w:rPr>
            </w:pPr>
            <w:r w:rsidRPr="00D8374C">
              <w:rPr>
                <w:rFonts w:asciiTheme="majorHAnsi" w:hAnsiTheme="majorHAnsi" w:cstheme="majorHAnsi"/>
                <w:sz w:val="18"/>
                <w:szCs w:val="18"/>
              </w:rPr>
              <w:t>{Scheduling cell of lower SCS and scheduled cells of higher SCS, Scheduling cell of higher SCS and scheduled cells of lower SCS, both}</w:t>
            </w:r>
          </w:p>
          <w:p w14:paraId="54E292BD" w14:textId="77777777" w:rsidR="00FE0B11" w:rsidRPr="00D8374C" w:rsidRDefault="00FE0B11" w:rsidP="00121F6C">
            <w:pPr>
              <w:spacing w:after="0"/>
              <w:rPr>
                <w:rFonts w:asciiTheme="majorHAnsi" w:hAnsiTheme="majorHAnsi" w:cstheme="majorHAnsi"/>
                <w:sz w:val="18"/>
                <w:szCs w:val="18"/>
              </w:rPr>
            </w:pPr>
            <w:r w:rsidRPr="00D8374C">
              <w:rPr>
                <w:rFonts w:asciiTheme="majorHAnsi" w:hAnsiTheme="majorHAnsi" w:cstheme="majorHAnsi"/>
                <w:sz w:val="18"/>
                <w:szCs w:val="18"/>
              </w:rPr>
              <w:t>3b</w:t>
            </w:r>
            <w:r w:rsidRPr="006C0B74">
              <w:rPr>
                <w:rFonts w:asciiTheme="majorHAnsi" w:hAnsiTheme="majorHAnsi" w:cstheme="majorHAnsi"/>
                <w:sz w:val="18"/>
                <w:szCs w:val="18"/>
              </w:rPr>
              <w:t>) Scheduling cell and co-scheduled cells have same or different carrier type (FR1 licensed FDD or FR1 licensed TDD or FR1 unlicensed TDD or FR2-1 or FR2-2).</w:t>
            </w:r>
          </w:p>
          <w:p w14:paraId="13243E98" w14:textId="77777777" w:rsidR="00FE0B11" w:rsidRPr="00D8374C" w:rsidRDefault="00FE0B11" w:rsidP="00121F6C">
            <w:pPr>
              <w:spacing w:after="0"/>
              <w:rPr>
                <w:rFonts w:asciiTheme="majorHAnsi" w:hAnsiTheme="majorHAnsi" w:cstheme="majorHAnsi"/>
                <w:sz w:val="18"/>
                <w:szCs w:val="18"/>
              </w:rPr>
            </w:pPr>
            <w:r w:rsidRPr="00D8374C">
              <w:rPr>
                <w:rFonts w:asciiTheme="majorHAnsi" w:hAnsiTheme="majorHAnsi" w:cstheme="majorHAnsi"/>
                <w:sz w:val="18"/>
                <w:szCs w:val="18"/>
              </w:rPr>
              <w:t>Candidate value set for component 3b:</w:t>
            </w:r>
          </w:p>
          <w:p w14:paraId="70821034" w14:textId="284C58F3" w:rsidR="00FE0B11" w:rsidRPr="006C0B74" w:rsidRDefault="00FE0B11" w:rsidP="00121F6C">
            <w:pPr>
              <w:pStyle w:val="aff6"/>
              <w:numPr>
                <w:ilvl w:val="0"/>
                <w:numId w:val="14"/>
              </w:numPr>
              <w:spacing w:after="0" w:line="240" w:lineRule="auto"/>
              <w:ind w:leftChars="0"/>
              <w:rPr>
                <w:rFonts w:asciiTheme="majorHAnsi" w:hAnsiTheme="majorHAnsi" w:cstheme="majorHAnsi"/>
                <w:sz w:val="18"/>
                <w:szCs w:val="18"/>
              </w:rPr>
            </w:pPr>
            <w:r>
              <w:rPr>
                <w:rFonts w:asciiTheme="majorHAnsi" w:hAnsiTheme="majorHAnsi" w:cstheme="majorHAnsi"/>
                <w:sz w:val="18"/>
                <w:szCs w:val="18"/>
              </w:rPr>
              <w:t>I</w:t>
            </w:r>
            <w:r w:rsidRPr="00D8374C">
              <w:rPr>
                <w:rFonts w:asciiTheme="majorHAnsi" w:hAnsiTheme="majorHAnsi" w:cstheme="majorHAnsi"/>
                <w:sz w:val="18"/>
                <w:szCs w:val="18"/>
              </w:rPr>
              <w:t>ndication of support/not support for each of applicable combinations of scheduling cell fro</w:t>
            </w:r>
            <w:r w:rsidRPr="006C0B74">
              <w:rPr>
                <w:rFonts w:asciiTheme="majorHAnsi" w:hAnsiTheme="majorHAnsi" w:cstheme="majorHAnsi"/>
                <w:sz w:val="18"/>
                <w:szCs w:val="18"/>
              </w:rPr>
              <w:t xml:space="preserve">m </w:t>
            </w:r>
            <w:r w:rsidRPr="006C0B74">
              <w:rPr>
                <w:rFonts w:asciiTheme="majorHAnsi" w:hAnsiTheme="majorHAnsi" w:cstheme="majorHAnsi" w:hint="eastAsia"/>
                <w:sz w:val="18"/>
                <w:szCs w:val="18"/>
              </w:rPr>
              <w:t>{</w:t>
            </w:r>
            <w:r w:rsidRPr="006C0B74">
              <w:rPr>
                <w:rFonts w:asciiTheme="majorHAnsi" w:hAnsiTheme="majorHAnsi" w:cstheme="majorHAnsi"/>
                <w:sz w:val="18"/>
                <w:szCs w:val="18"/>
              </w:rPr>
              <w:t xml:space="preserve">FR1 licensed FDD, FR1 licensed TDD, FR1 unlicensed TDD, FR2-1, FR2-2} and scheduled cells from </w:t>
            </w:r>
            <w:r w:rsidRPr="006C0B74">
              <w:rPr>
                <w:rFonts w:asciiTheme="majorHAnsi" w:hAnsiTheme="majorHAnsi" w:cstheme="majorHAnsi" w:hint="eastAsia"/>
                <w:sz w:val="18"/>
                <w:szCs w:val="18"/>
              </w:rPr>
              <w:t>{</w:t>
            </w:r>
            <w:r w:rsidRPr="006C0B74">
              <w:rPr>
                <w:rFonts w:asciiTheme="majorHAnsi" w:hAnsiTheme="majorHAnsi" w:cstheme="majorHAnsi"/>
                <w:sz w:val="18"/>
                <w:szCs w:val="18"/>
              </w:rPr>
              <w:t>FR1 licensed FDD, FR1 licensed TDD, FR1 unlicensed TDD, FR2-1, FR2-2} from the band combinations</w:t>
            </w:r>
          </w:p>
          <w:p w14:paraId="2EB008EC" w14:textId="77777777" w:rsidR="00FE0B11" w:rsidRPr="00D8374C" w:rsidRDefault="00FE0B11" w:rsidP="00121F6C">
            <w:pPr>
              <w:spacing w:after="0"/>
              <w:rPr>
                <w:rFonts w:asciiTheme="majorHAnsi" w:hAnsiTheme="majorHAnsi" w:cstheme="majorHAnsi"/>
                <w:sz w:val="18"/>
                <w:szCs w:val="18"/>
                <w:lang w:val="en-US"/>
              </w:rPr>
            </w:pPr>
            <w:r w:rsidRPr="00D8374C">
              <w:rPr>
                <w:rFonts w:asciiTheme="majorHAnsi" w:hAnsiTheme="majorHAnsi" w:cstheme="majorHAnsi"/>
                <w:sz w:val="18"/>
                <w:szCs w:val="18"/>
              </w:rPr>
              <w:t xml:space="preserve">4) </w:t>
            </w:r>
            <w:r w:rsidRPr="00D8374C">
              <w:rPr>
                <w:rFonts w:asciiTheme="majorHAnsi" w:hAnsiTheme="majorHAnsi" w:cstheme="majorHAnsi" w:hint="eastAsia"/>
                <w:sz w:val="18"/>
                <w:szCs w:val="18"/>
              </w:rPr>
              <w:t>M</w:t>
            </w:r>
            <w:r w:rsidRPr="00D8374C">
              <w:rPr>
                <w:rFonts w:asciiTheme="majorHAnsi" w:hAnsiTheme="majorHAnsi" w:cstheme="majorHAnsi"/>
                <w:sz w:val="18"/>
                <w:szCs w:val="18"/>
              </w:rPr>
              <w:t>ax number of co-scheduled cells per set of cells supported by UE is reported with candidate value set of {2, 3, 4}.</w:t>
            </w:r>
            <w:r w:rsidRPr="006C0B74">
              <w:rPr>
                <w:rFonts w:asciiTheme="majorHAnsi" w:hAnsiTheme="majorHAnsi" w:cstheme="majorHAnsi"/>
                <w:sz w:val="18"/>
                <w:szCs w:val="18"/>
                <w:highlight w:val="yellow"/>
                <w:lang w:val="en-US"/>
              </w:rPr>
              <w:t xml:space="preserve"> FFS whether to report separately for the reported combinations between scheduling and scheduled cells in components 3a/3b</w:t>
            </w:r>
          </w:p>
          <w:p w14:paraId="32530D4B" w14:textId="77777777" w:rsidR="00FE0B11" w:rsidRPr="00D8374C" w:rsidRDefault="00FE0B11" w:rsidP="00121F6C">
            <w:pPr>
              <w:spacing w:after="0"/>
              <w:rPr>
                <w:rFonts w:asciiTheme="majorHAnsi" w:hAnsiTheme="majorHAnsi" w:cstheme="majorHAnsi"/>
                <w:sz w:val="18"/>
                <w:szCs w:val="18"/>
                <w:lang w:val="en-US"/>
              </w:rPr>
            </w:pPr>
            <w:r w:rsidRPr="00D8374C">
              <w:rPr>
                <w:rFonts w:asciiTheme="majorHAnsi" w:hAnsiTheme="majorHAnsi" w:cstheme="majorHAnsi"/>
                <w:sz w:val="18"/>
                <w:szCs w:val="18"/>
              </w:rPr>
              <w:t>5) Max number of sets of cells supported by UE</w:t>
            </w:r>
            <w:r w:rsidRPr="00D8374C">
              <w:rPr>
                <w:rFonts w:asciiTheme="majorHAnsi" w:hAnsiTheme="majorHAnsi" w:cstheme="majorHAnsi"/>
                <w:sz w:val="18"/>
                <w:szCs w:val="18"/>
                <w:shd w:val="clear" w:color="auto" w:fill="FFFF00"/>
              </w:rPr>
              <w:t xml:space="preserve"> [per PUCCH group]</w:t>
            </w:r>
            <w:r w:rsidRPr="00D8374C">
              <w:rPr>
                <w:rFonts w:asciiTheme="majorHAnsi" w:hAnsiTheme="majorHAnsi" w:cstheme="majorHAnsi"/>
                <w:sz w:val="18"/>
                <w:szCs w:val="18"/>
              </w:rPr>
              <w:t>: Candidate value set of {</w:t>
            </w:r>
            <w:r w:rsidRPr="00D8374C">
              <w:rPr>
                <w:rFonts w:asciiTheme="majorHAnsi" w:hAnsiTheme="majorHAnsi" w:cstheme="majorHAnsi"/>
                <w:sz w:val="18"/>
                <w:szCs w:val="18"/>
                <w:shd w:val="clear" w:color="auto" w:fill="FFFF00"/>
              </w:rPr>
              <w:t>[1, 2, 3, 4]</w:t>
            </w:r>
            <w:r w:rsidRPr="00D8374C">
              <w:rPr>
                <w:rFonts w:asciiTheme="majorHAnsi" w:hAnsiTheme="majorHAnsi" w:cstheme="majorHAnsi"/>
                <w:sz w:val="18"/>
                <w:szCs w:val="18"/>
              </w:rPr>
              <w:t xml:space="preserve">}, </w:t>
            </w:r>
            <w:r w:rsidRPr="00D8374C">
              <w:rPr>
                <w:rFonts w:asciiTheme="majorHAnsi" w:hAnsiTheme="majorHAnsi" w:cstheme="majorHAnsi"/>
                <w:sz w:val="18"/>
                <w:szCs w:val="18"/>
                <w:highlight w:val="yellow"/>
                <w:lang w:val="en-US"/>
              </w:rPr>
              <w:t>FFS whether to separately report for primary and secondary PUCCH cell groups, FFS whether to report separately for the reported combinations between scheduling and scheduled cells in components 3a/3b</w:t>
            </w:r>
          </w:p>
          <w:p w14:paraId="3731BBA1" w14:textId="77777777" w:rsidR="00FE0B11" w:rsidRPr="00D8374C" w:rsidRDefault="00FE0B11" w:rsidP="00121F6C">
            <w:pPr>
              <w:spacing w:after="0"/>
              <w:rPr>
                <w:rFonts w:asciiTheme="majorHAnsi" w:hAnsiTheme="majorHAnsi" w:cstheme="majorHAnsi"/>
                <w:sz w:val="18"/>
                <w:szCs w:val="18"/>
                <w:lang w:val="en-US"/>
              </w:rPr>
            </w:pPr>
            <w:r w:rsidRPr="00D8374C">
              <w:rPr>
                <w:rFonts w:asciiTheme="majorHAnsi" w:hAnsiTheme="majorHAnsi" w:cstheme="majorHAnsi"/>
                <w:sz w:val="18"/>
                <w:szCs w:val="18"/>
                <w:highlight w:val="yellow"/>
                <w:lang w:val="en-US"/>
              </w:rPr>
              <w:t>[Max total number of cells, across different sets of cells, supported by UE per PUCCH group: Candidate value set of {[2, 3, …, 16]}, FFS whether to report separately for the reported combinations between scheduling and scheduled cells in components 3a/3b]</w:t>
            </w:r>
          </w:p>
          <w:p w14:paraId="09F7F0F9" w14:textId="77777777" w:rsidR="00FE0B11" w:rsidRPr="00D8374C" w:rsidRDefault="00FE0B11" w:rsidP="00121F6C">
            <w:pPr>
              <w:spacing w:after="0"/>
              <w:rPr>
                <w:rFonts w:asciiTheme="majorHAnsi" w:hAnsiTheme="majorHAnsi" w:cstheme="majorHAnsi"/>
                <w:sz w:val="18"/>
                <w:szCs w:val="18"/>
              </w:rPr>
            </w:pPr>
            <w:r w:rsidRPr="00D8374C">
              <w:rPr>
                <w:rFonts w:asciiTheme="majorHAnsi" w:hAnsiTheme="majorHAnsi" w:cstheme="majorHAnsi" w:hint="eastAsia"/>
                <w:sz w:val="18"/>
                <w:szCs w:val="18"/>
              </w:rPr>
              <w:t>6</w:t>
            </w:r>
            <w:r w:rsidRPr="00D8374C">
              <w:rPr>
                <w:rFonts w:asciiTheme="majorHAnsi" w:hAnsiTheme="majorHAnsi" w:cstheme="majorHAnsi"/>
                <w:sz w:val="18"/>
                <w:szCs w:val="18"/>
              </w:rPr>
              <w:t>) Max number of sets of cells supported by UE for a same scheduling cell: Candidate value set of {</w:t>
            </w:r>
            <w:r w:rsidRPr="00D8374C">
              <w:rPr>
                <w:rFonts w:asciiTheme="majorHAnsi" w:hAnsiTheme="majorHAnsi" w:cstheme="majorHAnsi"/>
                <w:sz w:val="18"/>
                <w:szCs w:val="18"/>
                <w:shd w:val="clear" w:color="auto" w:fill="FFFF00"/>
              </w:rPr>
              <w:t>[1, 2, 3, 4]</w:t>
            </w:r>
            <w:r w:rsidRPr="00D8374C">
              <w:rPr>
                <w:rFonts w:asciiTheme="majorHAnsi" w:hAnsiTheme="majorHAnsi" w:cstheme="majorHAnsi"/>
                <w:sz w:val="18"/>
                <w:szCs w:val="18"/>
              </w:rPr>
              <w:t xml:space="preserve">}, </w:t>
            </w:r>
            <w:r w:rsidRPr="00D8374C">
              <w:rPr>
                <w:rFonts w:asciiTheme="majorHAnsi" w:hAnsiTheme="majorHAnsi" w:cstheme="majorHAnsi"/>
                <w:sz w:val="18"/>
                <w:szCs w:val="18"/>
                <w:highlight w:val="yellow"/>
                <w:lang w:val="en-US"/>
              </w:rPr>
              <w:t>FFS whether to report separately for the reported combinations between scheduling and scheduled cells in components 3a/3b</w:t>
            </w:r>
          </w:p>
          <w:p w14:paraId="07E44000" w14:textId="77777777" w:rsidR="00FE0B11" w:rsidRPr="00D8374C" w:rsidRDefault="00FE0B11" w:rsidP="00121F6C">
            <w:pPr>
              <w:spacing w:after="0"/>
              <w:rPr>
                <w:rFonts w:asciiTheme="majorHAnsi" w:hAnsiTheme="majorHAnsi" w:cstheme="majorHAnsi"/>
                <w:sz w:val="18"/>
                <w:szCs w:val="18"/>
                <w:lang w:val="en-US"/>
              </w:rPr>
            </w:pPr>
            <w:r w:rsidRPr="00D8374C">
              <w:rPr>
                <w:rFonts w:asciiTheme="majorHAnsi" w:hAnsiTheme="majorHAnsi" w:cstheme="majorHAnsi"/>
                <w:sz w:val="18"/>
                <w:szCs w:val="18"/>
                <w:highlight w:val="yellow"/>
                <w:lang w:val="en-US"/>
              </w:rPr>
              <w:t>[Max total number of cells, across different sets of cells, supported by UE for a same scheduling cell: Candidate value set of {[2, 3, …, 8]}, FFS whether to report separately for the reported combinations between scheduling and scheduled cells in components 3a/3b]</w:t>
            </w:r>
          </w:p>
          <w:p w14:paraId="5A77F4AC" w14:textId="77777777" w:rsidR="00FE0B11" w:rsidRPr="00D8374C" w:rsidRDefault="00FE0B11" w:rsidP="00121F6C">
            <w:pPr>
              <w:spacing w:after="0"/>
              <w:rPr>
                <w:rFonts w:asciiTheme="majorHAnsi" w:hAnsiTheme="majorHAnsi" w:cstheme="majorHAnsi"/>
                <w:strike/>
                <w:sz w:val="18"/>
                <w:szCs w:val="18"/>
              </w:rPr>
            </w:pPr>
            <w:r w:rsidRPr="00D8374C">
              <w:rPr>
                <w:rFonts w:asciiTheme="majorHAnsi" w:hAnsiTheme="majorHAnsi" w:cstheme="majorHAnsi"/>
                <w:sz w:val="18"/>
                <w:szCs w:val="18"/>
              </w:rPr>
              <w:t xml:space="preserve">7) HARQ feedback based on Type 1 </w:t>
            </w:r>
            <w:r w:rsidRPr="00D8374C">
              <w:rPr>
                <w:rFonts w:asciiTheme="majorHAnsi" w:hAnsiTheme="majorHAnsi" w:cstheme="majorHAnsi" w:hint="eastAsia"/>
                <w:sz w:val="18"/>
                <w:szCs w:val="18"/>
              </w:rPr>
              <w:t>H</w:t>
            </w:r>
            <w:r w:rsidRPr="00D8374C">
              <w:rPr>
                <w:rFonts w:asciiTheme="majorHAnsi" w:hAnsiTheme="majorHAnsi" w:cstheme="majorHAnsi"/>
                <w:sz w:val="18"/>
                <w:szCs w:val="18"/>
              </w:rPr>
              <w:t xml:space="preserve">ARQ codebook, </w:t>
            </w:r>
            <w:r w:rsidRPr="00D8374C">
              <w:rPr>
                <w:rFonts w:asciiTheme="majorHAnsi" w:hAnsiTheme="majorHAnsi" w:cstheme="majorHAnsi"/>
                <w:sz w:val="18"/>
                <w:szCs w:val="18"/>
                <w:highlight w:val="yellow"/>
              </w:rPr>
              <w:t>FFS Type 2 HARQ codebook</w:t>
            </w:r>
          </w:p>
          <w:p w14:paraId="46F25EEC" w14:textId="77777777" w:rsidR="00FE0B11" w:rsidRPr="00D8374C" w:rsidRDefault="00FE0B11" w:rsidP="00121F6C">
            <w:pPr>
              <w:spacing w:after="0"/>
              <w:rPr>
                <w:rFonts w:asciiTheme="majorHAnsi" w:hAnsiTheme="majorHAnsi" w:cstheme="majorHAnsi"/>
                <w:sz w:val="18"/>
                <w:szCs w:val="18"/>
              </w:rPr>
            </w:pPr>
            <w:r w:rsidRPr="00D8374C">
              <w:rPr>
                <w:rFonts w:asciiTheme="majorHAnsi" w:hAnsiTheme="majorHAnsi" w:cstheme="majorHAnsi"/>
                <w:sz w:val="18"/>
                <w:szCs w:val="18"/>
              </w:rPr>
              <w:t>8) Supported co-scheduled cell indication schemes: Candidate value set of {FDRA field based, co-scheduled cell indicator field based, both}</w:t>
            </w:r>
          </w:p>
          <w:p w14:paraId="5B3067EA" w14:textId="14A2C7A7" w:rsidR="00FE0B11" w:rsidRPr="00D8374C" w:rsidRDefault="00FE0B11" w:rsidP="00121F6C">
            <w:pPr>
              <w:spacing w:after="0"/>
              <w:rPr>
                <w:rFonts w:asciiTheme="majorHAnsi" w:hAnsiTheme="majorHAnsi" w:cstheme="majorHAnsi"/>
                <w:sz w:val="18"/>
                <w:szCs w:val="18"/>
              </w:rPr>
            </w:pPr>
            <w:r w:rsidRPr="0074043C">
              <w:rPr>
                <w:rFonts w:asciiTheme="majorHAnsi" w:hAnsiTheme="majorHAnsi" w:cstheme="majorHAnsi" w:hint="eastAsia"/>
                <w:sz w:val="18"/>
                <w:szCs w:val="18"/>
              </w:rPr>
              <w:t>9</w:t>
            </w:r>
            <w:r w:rsidRPr="0074043C">
              <w:rPr>
                <w:rFonts w:asciiTheme="majorHAnsi" w:hAnsiTheme="majorHAnsi" w:cstheme="majorHAnsi"/>
                <w:sz w:val="18"/>
                <w:szCs w:val="18"/>
              </w:rPr>
              <w:t>) Support Type-2 for ‘Antenna port(s)’ field</w:t>
            </w:r>
          </w:p>
          <w:p w14:paraId="6B0F503A" w14:textId="77777777" w:rsidR="00FE0B11" w:rsidRPr="006C0B74" w:rsidRDefault="00FE0B11" w:rsidP="00121F6C">
            <w:pPr>
              <w:spacing w:after="0"/>
              <w:rPr>
                <w:rFonts w:asciiTheme="majorHAnsi" w:hAnsiTheme="majorHAnsi" w:cstheme="majorHAnsi"/>
                <w:sz w:val="18"/>
                <w:szCs w:val="18"/>
                <w:highlight w:val="yellow"/>
              </w:rPr>
            </w:pPr>
            <w:r w:rsidRPr="006C0B74">
              <w:rPr>
                <w:rFonts w:asciiTheme="majorHAnsi" w:hAnsiTheme="majorHAnsi" w:cstheme="majorHAnsi"/>
                <w:sz w:val="18"/>
                <w:szCs w:val="18"/>
                <w:highlight w:val="yellow"/>
              </w:rPr>
              <w:t>FFS: Number of unicast DCI(s) to process for a set of cells when monitoring DCI format 0_3 or 1_3 is configured</w:t>
            </w:r>
          </w:p>
          <w:p w14:paraId="076B3F99" w14:textId="4585A134" w:rsidR="00FE0B11" w:rsidRDefault="00FE0B11" w:rsidP="00121F6C">
            <w:pPr>
              <w:spacing w:after="0"/>
              <w:rPr>
                <w:rFonts w:asciiTheme="majorHAnsi" w:hAnsiTheme="majorHAnsi" w:cstheme="majorHAnsi"/>
                <w:color w:val="000000" w:themeColor="text1"/>
                <w:sz w:val="18"/>
                <w:szCs w:val="18"/>
              </w:rPr>
            </w:pPr>
            <w:r w:rsidRPr="006C0B74">
              <w:rPr>
                <w:rFonts w:asciiTheme="majorHAnsi" w:hAnsiTheme="majorHAnsi" w:cstheme="majorHAnsi"/>
                <w:sz w:val="18"/>
                <w:szCs w:val="18"/>
                <w:highlight w:val="yellow"/>
              </w:rPr>
              <w:t>FFS: whether to introduce new FG for Configuration/monitoring of DCI format 0_3 or 1_3 for a set of cells and legacy DCI format(s) for cell(s) in the set, or to support it by default</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38739272" w14:textId="77777777" w:rsidR="00FE0B11" w:rsidRDefault="00FE0B11" w:rsidP="00121F6C">
            <w:pPr>
              <w:pStyle w:val="TAL"/>
              <w:spacing w:after="0"/>
              <w:rPr>
                <w:rFonts w:asciiTheme="majorHAnsi" w:eastAsia="ＭＳ 明朝" w:hAnsiTheme="majorHAnsi" w:cstheme="majorHAnsi"/>
                <w:color w:val="000000" w:themeColor="text1"/>
                <w:szCs w:val="18"/>
                <w:lang w:eastAsia="ja-JP"/>
              </w:rPr>
            </w:pPr>
          </w:p>
        </w:tc>
        <w:tc>
          <w:tcPr>
            <w:tcW w:w="269" w:type="pct"/>
            <w:tcBorders>
              <w:top w:val="single" w:sz="4" w:space="0" w:color="auto"/>
              <w:left w:val="single" w:sz="4" w:space="0" w:color="auto"/>
              <w:bottom w:val="single" w:sz="4" w:space="0" w:color="auto"/>
              <w:right w:val="single" w:sz="4" w:space="0" w:color="auto"/>
            </w:tcBorders>
            <w:shd w:val="clear" w:color="auto" w:fill="auto"/>
          </w:tcPr>
          <w:p w14:paraId="44C5EC4A" w14:textId="5F0DD180" w:rsidR="00FE0B11" w:rsidRDefault="00FE0B11" w:rsidP="00121F6C">
            <w:pPr>
              <w:pStyle w:val="TAL"/>
              <w:spacing w:after="0"/>
              <w:rPr>
                <w:rFonts w:asciiTheme="majorHAnsi" w:eastAsia="SimSun" w:hAnsiTheme="majorHAnsi" w:cstheme="majorHAnsi"/>
                <w:color w:val="000000" w:themeColor="text1"/>
                <w:szCs w:val="18"/>
                <w:lang w:eastAsia="zh-CN"/>
              </w:rPr>
            </w:pPr>
            <w:r w:rsidRPr="00D8374C">
              <w:rPr>
                <w:rFonts w:asciiTheme="majorHAnsi" w:eastAsia="ＭＳ 明朝" w:hAnsiTheme="majorHAnsi" w:cstheme="majorHAnsi" w:hint="eastAsia"/>
                <w:szCs w:val="18"/>
                <w:lang w:eastAsia="ja-JP"/>
              </w:rPr>
              <w:t>Y</w:t>
            </w:r>
            <w:r w:rsidRPr="00D8374C">
              <w:rPr>
                <w:rFonts w:asciiTheme="majorHAnsi" w:eastAsia="ＭＳ 明朝" w:hAnsiTheme="majorHAnsi" w:cstheme="majorHAnsi"/>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auto"/>
          </w:tcPr>
          <w:p w14:paraId="7806BAA8" w14:textId="77777777" w:rsidR="00FE0B11" w:rsidRDefault="00FE0B11" w:rsidP="00121F6C">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auto"/>
          </w:tcPr>
          <w:p w14:paraId="3533AED3" w14:textId="7D6E811E" w:rsidR="00FE0B11" w:rsidRDefault="00FE0B11" w:rsidP="00121F6C">
            <w:pPr>
              <w:pStyle w:val="TAL"/>
              <w:spacing w:after="0"/>
              <w:rPr>
                <w:rFonts w:asciiTheme="majorHAnsi" w:eastAsia="SimSun" w:hAnsiTheme="majorHAnsi" w:cstheme="majorHAnsi"/>
                <w:color w:val="000000" w:themeColor="text1"/>
                <w:szCs w:val="18"/>
                <w:lang w:val="en-US" w:eastAsia="zh-CN"/>
              </w:rPr>
            </w:pPr>
            <w:r w:rsidRPr="00D8374C">
              <w:rPr>
                <w:rFonts w:asciiTheme="majorHAnsi" w:eastAsia="ＭＳ 明朝" w:hAnsiTheme="majorHAnsi" w:cstheme="majorHAnsi" w:hint="eastAsia"/>
                <w:szCs w:val="18"/>
                <w:lang w:val="en-US" w:eastAsia="ja-JP"/>
              </w:rPr>
              <w:t>U</w:t>
            </w:r>
            <w:r w:rsidRPr="00D8374C">
              <w:rPr>
                <w:rFonts w:asciiTheme="majorHAnsi" w:eastAsia="ＭＳ 明朝" w:hAnsiTheme="majorHAnsi" w:cstheme="majorHAnsi"/>
                <w:szCs w:val="18"/>
                <w:lang w:val="en-US" w:eastAsia="ja-JP"/>
              </w:rPr>
              <w:t xml:space="preserve">E does not support multi-cell PDSCH scheduling by DCI format 1_3 on a scheduling cell which is not included in a set of cells with different SCS/carrier type </w:t>
            </w:r>
            <w:r w:rsidRPr="00D8374C">
              <w:rPr>
                <w:rFonts w:asciiTheme="majorHAnsi" w:eastAsia="ＭＳ 明朝" w:hAnsiTheme="majorHAnsi" w:cstheme="majorHAnsi"/>
                <w:szCs w:val="18"/>
                <w:lang w:eastAsia="ja-JP"/>
              </w:rPr>
              <w:t>scheduling cell and cells in the set</w:t>
            </w:r>
          </w:p>
        </w:tc>
        <w:tc>
          <w:tcPr>
            <w:tcW w:w="352" w:type="pct"/>
            <w:tcBorders>
              <w:top w:val="single" w:sz="4" w:space="0" w:color="auto"/>
              <w:left w:val="single" w:sz="4" w:space="0" w:color="auto"/>
              <w:bottom w:val="single" w:sz="4" w:space="0" w:color="auto"/>
              <w:right w:val="single" w:sz="4" w:space="0" w:color="auto"/>
            </w:tcBorders>
            <w:shd w:val="clear" w:color="auto" w:fill="auto"/>
          </w:tcPr>
          <w:p w14:paraId="1AC6AECB" w14:textId="6C9A7CE9" w:rsidR="00FE0B11" w:rsidRDefault="00FE0B11" w:rsidP="00121F6C">
            <w:pPr>
              <w:pStyle w:val="TAL"/>
              <w:spacing w:after="0"/>
              <w:rPr>
                <w:rFonts w:asciiTheme="majorHAnsi" w:eastAsia="SimSun" w:hAnsiTheme="majorHAnsi" w:cstheme="majorHAnsi"/>
                <w:color w:val="000000" w:themeColor="text1"/>
                <w:szCs w:val="18"/>
                <w:lang w:eastAsia="zh-CN"/>
              </w:rPr>
            </w:pPr>
            <w:r w:rsidRPr="00B04EAD">
              <w:rPr>
                <w:rFonts w:asciiTheme="majorHAnsi" w:eastAsia="ＭＳ 明朝" w:hAnsiTheme="majorHAnsi" w:cstheme="majorHAnsi" w:hint="eastAsia"/>
                <w:szCs w:val="18"/>
                <w:lang w:eastAsia="ja-JP"/>
              </w:rPr>
              <w:t>P</w:t>
            </w:r>
            <w:r w:rsidRPr="00B04EAD">
              <w:rPr>
                <w:rFonts w:asciiTheme="majorHAnsi" w:eastAsia="ＭＳ 明朝" w:hAnsiTheme="majorHAnsi" w:cstheme="majorHAnsi"/>
                <w:szCs w:val="18"/>
                <w:lang w:eastAsia="ja-JP"/>
              </w:rPr>
              <w:t>er BC</w:t>
            </w:r>
          </w:p>
        </w:tc>
        <w:tc>
          <w:tcPr>
            <w:tcW w:w="327" w:type="pct"/>
            <w:tcBorders>
              <w:top w:val="single" w:sz="4" w:space="0" w:color="auto"/>
              <w:left w:val="single" w:sz="4" w:space="0" w:color="auto"/>
              <w:bottom w:val="single" w:sz="4" w:space="0" w:color="auto"/>
              <w:right w:val="single" w:sz="4" w:space="0" w:color="auto"/>
            </w:tcBorders>
            <w:shd w:val="clear" w:color="auto" w:fill="auto"/>
          </w:tcPr>
          <w:p w14:paraId="532C68ED" w14:textId="2B9846CB" w:rsidR="00FE0B11" w:rsidRDefault="00FE0B11" w:rsidP="00121F6C">
            <w:pPr>
              <w:pStyle w:val="TAL"/>
              <w:spacing w:after="0"/>
              <w:rPr>
                <w:rFonts w:asciiTheme="majorHAnsi" w:hAnsiTheme="majorHAnsi" w:cstheme="majorHAnsi"/>
                <w:color w:val="000000" w:themeColor="text1"/>
                <w:szCs w:val="18"/>
                <w:lang w:eastAsia="ja-JP"/>
              </w:rPr>
            </w:pPr>
            <w:r w:rsidRPr="00D8374C">
              <w:rPr>
                <w:rFonts w:asciiTheme="majorHAnsi" w:eastAsia="ＭＳ 明朝" w:hAnsiTheme="majorHAnsi" w:cstheme="majorHAnsi" w:hint="eastAsia"/>
                <w:szCs w:val="18"/>
                <w:lang w:eastAsia="ja-JP"/>
              </w:rPr>
              <w:t>N</w:t>
            </w:r>
            <w:r w:rsidRPr="00D8374C">
              <w:rPr>
                <w:rFonts w:asciiTheme="majorHAnsi" w:eastAsia="ＭＳ 明朝" w:hAnsiTheme="majorHAnsi" w:cstheme="majorHAnsi"/>
                <w:szCs w:val="18"/>
                <w:lang w:eastAsia="ja-JP"/>
              </w:rPr>
              <w:t>/A</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9C23B5D" w14:textId="4328D7C3" w:rsidR="00FE0B11" w:rsidRDefault="00FE0B11" w:rsidP="00121F6C">
            <w:pPr>
              <w:pStyle w:val="TAL"/>
              <w:spacing w:after="0"/>
              <w:rPr>
                <w:rFonts w:asciiTheme="majorHAnsi" w:hAnsiTheme="majorHAnsi" w:cstheme="majorHAnsi"/>
                <w:color w:val="000000" w:themeColor="text1"/>
                <w:szCs w:val="18"/>
                <w:lang w:eastAsia="ja-JP"/>
              </w:rPr>
            </w:pPr>
            <w:r w:rsidRPr="00D8374C">
              <w:rPr>
                <w:rFonts w:asciiTheme="majorHAnsi" w:eastAsia="ＭＳ 明朝" w:hAnsiTheme="majorHAnsi" w:cstheme="majorHAnsi" w:hint="eastAsia"/>
                <w:szCs w:val="18"/>
                <w:lang w:eastAsia="ja-JP"/>
              </w:rPr>
              <w:t>N</w:t>
            </w:r>
            <w:r w:rsidRPr="00D8374C">
              <w:rPr>
                <w:rFonts w:asciiTheme="majorHAnsi" w:eastAsia="ＭＳ 明朝" w:hAnsiTheme="majorHAnsi" w:cstheme="majorHAnsi"/>
                <w:szCs w:val="18"/>
                <w:lang w:eastAsia="ja-JP"/>
              </w:rPr>
              <w:t>/A</w:t>
            </w:r>
          </w:p>
        </w:tc>
        <w:tc>
          <w:tcPr>
            <w:tcW w:w="337" w:type="pct"/>
            <w:tcBorders>
              <w:top w:val="single" w:sz="4" w:space="0" w:color="auto"/>
              <w:left w:val="single" w:sz="4" w:space="0" w:color="auto"/>
              <w:bottom w:val="single" w:sz="4" w:space="0" w:color="auto"/>
              <w:right w:val="single" w:sz="4" w:space="0" w:color="auto"/>
            </w:tcBorders>
            <w:shd w:val="clear" w:color="auto" w:fill="auto"/>
          </w:tcPr>
          <w:p w14:paraId="5B6C54DF" w14:textId="05234427" w:rsidR="00FE0B11" w:rsidRDefault="00FE0B11" w:rsidP="00121F6C">
            <w:pPr>
              <w:pStyle w:val="TAL"/>
              <w:spacing w:after="0"/>
              <w:rPr>
                <w:rFonts w:asciiTheme="majorHAnsi" w:hAnsiTheme="majorHAnsi" w:cstheme="majorHAnsi"/>
                <w:color w:val="000000" w:themeColor="text1"/>
                <w:szCs w:val="18"/>
                <w:lang w:eastAsia="ja-JP"/>
              </w:rPr>
            </w:pPr>
            <w:r w:rsidRPr="00D8374C">
              <w:rPr>
                <w:rFonts w:asciiTheme="majorHAnsi" w:eastAsia="ＭＳ 明朝" w:hAnsiTheme="majorHAnsi" w:cstheme="majorHAnsi" w:hint="eastAsia"/>
                <w:szCs w:val="18"/>
                <w:lang w:eastAsia="ja-JP"/>
              </w:rPr>
              <w:t>N</w:t>
            </w:r>
            <w:r w:rsidRPr="00D8374C">
              <w:rPr>
                <w:rFonts w:asciiTheme="majorHAnsi" w:eastAsia="ＭＳ 明朝" w:hAnsiTheme="majorHAnsi" w:cstheme="majorHAnsi"/>
                <w:szCs w:val="18"/>
                <w:lang w:eastAsia="ja-JP"/>
              </w:rPr>
              <w:t>/A</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6600D30A" w14:textId="77777777" w:rsidR="00FE0B11" w:rsidRDefault="00FE0B11" w:rsidP="00121F6C">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48AD1347" w14:textId="7D2C6858" w:rsidR="00FE0B11" w:rsidRDefault="00FE0B11" w:rsidP="00121F6C">
            <w:pPr>
              <w:pStyle w:val="TAL"/>
              <w:spacing w:after="0"/>
              <w:rPr>
                <w:rFonts w:asciiTheme="majorHAnsi" w:hAnsiTheme="majorHAnsi" w:cstheme="majorHAnsi"/>
                <w:color w:val="000000" w:themeColor="text1"/>
                <w:szCs w:val="18"/>
                <w:lang w:eastAsia="ja-JP"/>
              </w:rPr>
            </w:pPr>
            <w:r w:rsidRPr="00D8374C">
              <w:rPr>
                <w:rFonts w:asciiTheme="majorHAnsi" w:hAnsiTheme="majorHAnsi" w:cstheme="majorHAnsi"/>
                <w:szCs w:val="18"/>
                <w:lang w:eastAsia="ja-JP"/>
              </w:rPr>
              <w:t>Optional with capability signaling</w:t>
            </w:r>
          </w:p>
        </w:tc>
      </w:tr>
      <w:tr w:rsidR="003A34A7" w14:paraId="7E9C55C8" w14:textId="77777777">
        <w:trPr>
          <w:trHeight w:val="20"/>
        </w:trPr>
        <w:tc>
          <w:tcPr>
            <w:tcW w:w="283" w:type="pct"/>
            <w:tcBorders>
              <w:top w:val="single" w:sz="4" w:space="0" w:color="auto"/>
              <w:left w:val="single" w:sz="4" w:space="0" w:color="auto"/>
              <w:bottom w:val="single" w:sz="4" w:space="0" w:color="auto"/>
              <w:right w:val="single" w:sz="4" w:space="0" w:color="auto"/>
            </w:tcBorders>
            <w:shd w:val="clear" w:color="auto" w:fill="auto"/>
          </w:tcPr>
          <w:p w14:paraId="7554136E" w14:textId="1837EDE7" w:rsidR="003A34A7" w:rsidRDefault="003A34A7" w:rsidP="00121F6C">
            <w:pPr>
              <w:pStyle w:val="TAL"/>
              <w:spacing w:after="0"/>
              <w:rPr>
                <w:rFonts w:asciiTheme="majorHAnsi" w:eastAsia="ＭＳ 明朝" w:hAnsiTheme="majorHAnsi" w:cstheme="majorHAnsi"/>
                <w:szCs w:val="18"/>
                <w:lang w:eastAsia="ja-JP"/>
              </w:rPr>
            </w:pPr>
            <w:r w:rsidRPr="00BA4CED">
              <w:rPr>
                <w:rFonts w:asciiTheme="majorHAnsi" w:eastAsia="ＭＳ 明朝" w:hAnsiTheme="majorHAnsi" w:cstheme="majorHAnsi"/>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auto"/>
          </w:tcPr>
          <w:p w14:paraId="357A68DC" w14:textId="21937D9C" w:rsidR="003A34A7" w:rsidRDefault="003A34A7" w:rsidP="00121F6C">
            <w:pPr>
              <w:pStyle w:val="TAL"/>
              <w:spacing w:after="0"/>
              <w:rPr>
                <w:rFonts w:asciiTheme="majorHAnsi" w:eastAsia="ＭＳ 明朝" w:hAnsiTheme="majorHAnsi" w:cstheme="majorHAnsi"/>
                <w:szCs w:val="18"/>
                <w:lang w:eastAsia="ja-JP"/>
              </w:rPr>
            </w:pPr>
            <w:r w:rsidRPr="00BA4CED">
              <w:rPr>
                <w:rFonts w:asciiTheme="majorHAnsi" w:eastAsia="ＭＳ 明朝" w:hAnsiTheme="majorHAnsi" w:cstheme="majorHAnsi"/>
                <w:szCs w:val="18"/>
                <w:lang w:eastAsia="ja-JP"/>
              </w:rPr>
              <w:t>49-2</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34158A2D" w14:textId="5541AC38" w:rsidR="003A34A7" w:rsidRDefault="003A34A7" w:rsidP="00121F6C">
            <w:pPr>
              <w:pStyle w:val="TAL"/>
              <w:spacing w:after="0"/>
              <w:rPr>
                <w:rFonts w:asciiTheme="majorHAnsi" w:eastAsia="ＭＳ 明朝" w:hAnsiTheme="majorHAnsi" w:cstheme="majorHAnsi"/>
                <w:szCs w:val="18"/>
                <w:lang w:eastAsia="ja-JP"/>
              </w:rPr>
            </w:pPr>
            <w:r w:rsidRPr="00BA4CED">
              <w:rPr>
                <w:rFonts w:asciiTheme="majorHAnsi" w:eastAsia="ＭＳ 明朝" w:hAnsiTheme="majorHAnsi" w:cstheme="majorHAnsi" w:hint="eastAsia"/>
                <w:szCs w:val="18"/>
                <w:lang w:eastAsia="ja-JP"/>
              </w:rPr>
              <w:t>Multi</w:t>
            </w:r>
            <w:r w:rsidRPr="00BA4CED">
              <w:rPr>
                <w:rFonts w:asciiTheme="majorHAnsi" w:eastAsia="ＭＳ 明朝" w:hAnsiTheme="majorHAnsi" w:cstheme="majorHAnsi"/>
                <w:szCs w:val="18"/>
                <w:lang w:eastAsia="ja-JP"/>
              </w:rPr>
              <w:t xml:space="preserve">-cell PUSCH scheduling by DCI format 0_3 on a scheduling cell </w:t>
            </w:r>
            <w:r w:rsidRPr="00BA4CED">
              <w:t xml:space="preserve">with </w:t>
            </w:r>
            <w:r w:rsidRPr="00BA4CED">
              <w:rPr>
                <w:rFonts w:asciiTheme="majorHAnsi" w:eastAsia="ＭＳ 明朝" w:hAnsiTheme="majorHAnsi" w:cstheme="majorHAnsi"/>
                <w:szCs w:val="18"/>
                <w:lang w:eastAsia="ja-JP"/>
              </w:rPr>
              <w:t>same SCS between scheduling cell and cells in the set</w:t>
            </w:r>
          </w:p>
        </w:tc>
        <w:tc>
          <w:tcPr>
            <w:tcW w:w="687" w:type="pct"/>
            <w:tcBorders>
              <w:top w:val="single" w:sz="4" w:space="0" w:color="auto"/>
              <w:left w:val="single" w:sz="4" w:space="0" w:color="auto"/>
              <w:bottom w:val="single" w:sz="4" w:space="0" w:color="auto"/>
              <w:right w:val="single" w:sz="4" w:space="0" w:color="auto"/>
            </w:tcBorders>
            <w:shd w:val="clear" w:color="auto" w:fill="auto"/>
          </w:tcPr>
          <w:p w14:paraId="583DFDBF" w14:textId="77777777" w:rsidR="003A34A7" w:rsidRPr="00BA4CED" w:rsidRDefault="003A34A7" w:rsidP="00121F6C">
            <w:pPr>
              <w:spacing w:after="0"/>
              <w:rPr>
                <w:rFonts w:asciiTheme="majorHAnsi" w:hAnsiTheme="majorHAnsi" w:cstheme="majorHAnsi"/>
                <w:sz w:val="18"/>
                <w:szCs w:val="18"/>
              </w:rPr>
            </w:pPr>
            <w:r w:rsidRPr="00BA4CED">
              <w:rPr>
                <w:rFonts w:asciiTheme="majorHAnsi" w:hAnsiTheme="majorHAnsi" w:cstheme="majorHAnsi"/>
                <w:sz w:val="18"/>
                <w:szCs w:val="18"/>
              </w:rPr>
              <w:t>1) UE supports monitoring DCI format 0_3 for UL scheduling with same SCS between scheduling cell and cells in the set</w:t>
            </w:r>
          </w:p>
          <w:p w14:paraId="5D3C7375" w14:textId="7BA4B0D2" w:rsidR="003A34A7" w:rsidRPr="00BA4CED" w:rsidRDefault="003A34A7" w:rsidP="00121F6C">
            <w:pPr>
              <w:spacing w:after="0"/>
              <w:rPr>
                <w:rFonts w:asciiTheme="majorHAnsi" w:hAnsiTheme="majorHAnsi" w:cstheme="majorHAnsi"/>
                <w:sz w:val="18"/>
                <w:szCs w:val="18"/>
              </w:rPr>
            </w:pPr>
            <w:r w:rsidRPr="00A05F9E">
              <w:rPr>
                <w:rFonts w:asciiTheme="majorHAnsi" w:hAnsiTheme="majorHAnsi" w:cstheme="majorHAnsi"/>
                <w:sz w:val="18"/>
                <w:szCs w:val="18"/>
              </w:rPr>
              <w:t>2) Scheduling cell is PCell if set of cells includes PCell, and scheduling cell is PCell or an SCell if set of cells includes only SCells.</w:t>
            </w:r>
          </w:p>
          <w:p w14:paraId="73263EFF" w14:textId="2B853BBB" w:rsidR="003A34A7" w:rsidRPr="00BA4CED" w:rsidRDefault="003A34A7" w:rsidP="00121F6C">
            <w:pPr>
              <w:spacing w:after="0"/>
              <w:rPr>
                <w:rFonts w:asciiTheme="majorHAnsi" w:hAnsiTheme="majorHAnsi" w:cstheme="majorHAnsi"/>
                <w:sz w:val="18"/>
                <w:szCs w:val="18"/>
              </w:rPr>
            </w:pPr>
            <w:r w:rsidRPr="00BA4CED">
              <w:rPr>
                <w:rFonts w:asciiTheme="majorHAnsi" w:hAnsiTheme="majorHAnsi" w:cstheme="majorHAnsi"/>
                <w:sz w:val="18"/>
                <w:szCs w:val="18"/>
              </w:rPr>
              <w:t>3) Scheduling cell and co-scheduled cells have same SCS/carrier typ</w:t>
            </w:r>
            <w:r w:rsidRPr="001020C9">
              <w:rPr>
                <w:rFonts w:asciiTheme="majorHAnsi" w:hAnsiTheme="majorHAnsi" w:cstheme="majorHAnsi"/>
                <w:sz w:val="18"/>
                <w:szCs w:val="18"/>
              </w:rPr>
              <w:t>e:value set</w:t>
            </w:r>
            <w:r>
              <w:rPr>
                <w:rFonts w:asciiTheme="majorHAnsi" w:hAnsiTheme="majorHAnsi" w:cstheme="majorHAnsi"/>
                <w:sz w:val="18"/>
                <w:szCs w:val="18"/>
              </w:rPr>
              <w:t>:</w:t>
            </w:r>
            <w:r w:rsidRPr="001020C9">
              <w:rPr>
                <w:rFonts w:asciiTheme="majorHAnsi" w:hAnsiTheme="majorHAnsi" w:cstheme="majorHAnsi"/>
                <w:sz w:val="18"/>
                <w:szCs w:val="18"/>
              </w:rPr>
              <w:t xml:space="preserve"> {FR1 licensed FDD, FR1 licensed TDD, FR1 unlicensed TDD, FR2-1, FR2-2}</w:t>
            </w:r>
            <w:r>
              <w:rPr>
                <w:rFonts w:asciiTheme="majorHAnsi" w:hAnsiTheme="majorHAnsi" w:cstheme="majorHAnsi"/>
                <w:sz w:val="18"/>
                <w:szCs w:val="18"/>
              </w:rPr>
              <w:t>, UE reports</w:t>
            </w:r>
            <w:r>
              <w:t xml:space="preserve"> </w:t>
            </w:r>
            <w:r w:rsidRPr="00A9729C">
              <w:rPr>
                <w:rFonts w:asciiTheme="majorHAnsi" w:hAnsiTheme="majorHAnsi" w:cstheme="majorHAnsi"/>
                <w:sz w:val="18"/>
                <w:szCs w:val="18"/>
              </w:rPr>
              <w:t>one or multiple of values from the value set</w:t>
            </w:r>
          </w:p>
          <w:p w14:paraId="1D4BA145" w14:textId="77777777" w:rsidR="003A34A7" w:rsidRPr="00BA4CED" w:rsidRDefault="003A34A7" w:rsidP="00121F6C">
            <w:pPr>
              <w:spacing w:after="0"/>
              <w:rPr>
                <w:rFonts w:asciiTheme="majorHAnsi" w:hAnsiTheme="majorHAnsi" w:cstheme="majorHAnsi"/>
                <w:sz w:val="18"/>
                <w:szCs w:val="18"/>
              </w:rPr>
            </w:pPr>
            <w:r w:rsidRPr="00BA4CED">
              <w:rPr>
                <w:rFonts w:asciiTheme="majorHAnsi" w:hAnsiTheme="majorHAnsi" w:cstheme="majorHAnsi"/>
                <w:sz w:val="18"/>
                <w:szCs w:val="18"/>
              </w:rPr>
              <w:t xml:space="preserve">4) </w:t>
            </w:r>
            <w:r w:rsidRPr="00BA4CED">
              <w:rPr>
                <w:rFonts w:asciiTheme="majorHAnsi" w:hAnsiTheme="majorHAnsi" w:cstheme="majorHAnsi" w:hint="eastAsia"/>
                <w:sz w:val="18"/>
                <w:szCs w:val="18"/>
              </w:rPr>
              <w:t>M</w:t>
            </w:r>
            <w:r w:rsidRPr="00BA4CED">
              <w:rPr>
                <w:rFonts w:asciiTheme="majorHAnsi" w:hAnsiTheme="majorHAnsi" w:cstheme="majorHAnsi"/>
                <w:sz w:val="18"/>
                <w:szCs w:val="18"/>
              </w:rPr>
              <w:t>ax number of co-scheduled cells per set of cells supported by UE is reported with candidate value set of {2, 3, 4}</w:t>
            </w:r>
            <w:r w:rsidRPr="000A3298">
              <w:rPr>
                <w:rFonts w:asciiTheme="majorHAnsi" w:hAnsiTheme="majorHAnsi" w:cstheme="majorHAnsi"/>
                <w:sz w:val="18"/>
                <w:szCs w:val="18"/>
              </w:rPr>
              <w:t xml:space="preserve">, </w:t>
            </w:r>
            <w:r w:rsidRPr="000A3298">
              <w:rPr>
                <w:rFonts w:asciiTheme="majorHAnsi" w:hAnsiTheme="majorHAnsi" w:cstheme="majorHAnsi"/>
                <w:sz w:val="18"/>
                <w:szCs w:val="18"/>
                <w:highlight w:val="yellow"/>
              </w:rPr>
              <w:t>FFS whether this component is reported per reported value in component 3</w:t>
            </w:r>
          </w:p>
          <w:p w14:paraId="79768571" w14:textId="77777777" w:rsidR="003A34A7" w:rsidRPr="00BA4CED" w:rsidRDefault="003A34A7" w:rsidP="00121F6C">
            <w:pPr>
              <w:spacing w:after="0"/>
              <w:rPr>
                <w:rFonts w:asciiTheme="majorHAnsi" w:hAnsiTheme="majorHAnsi" w:cstheme="majorHAnsi"/>
                <w:sz w:val="18"/>
                <w:szCs w:val="18"/>
                <w:lang w:val="en-US"/>
              </w:rPr>
            </w:pPr>
            <w:r w:rsidRPr="00BA4CED">
              <w:rPr>
                <w:rFonts w:asciiTheme="majorHAnsi" w:hAnsiTheme="majorHAnsi" w:cstheme="majorHAnsi"/>
                <w:sz w:val="18"/>
                <w:szCs w:val="18"/>
              </w:rPr>
              <w:t>5) Max number of sets of cells supported by UE</w:t>
            </w:r>
            <w:r w:rsidRPr="00BA4CED">
              <w:rPr>
                <w:rFonts w:asciiTheme="majorHAnsi" w:hAnsiTheme="majorHAnsi" w:cstheme="majorHAnsi"/>
                <w:sz w:val="18"/>
                <w:szCs w:val="18"/>
                <w:shd w:val="clear" w:color="auto" w:fill="FFFF00"/>
              </w:rPr>
              <w:t xml:space="preserve"> [per PUCCH group]</w:t>
            </w:r>
            <w:r w:rsidRPr="00BA4CED">
              <w:rPr>
                <w:rFonts w:asciiTheme="majorHAnsi" w:hAnsiTheme="majorHAnsi" w:cstheme="majorHAnsi"/>
                <w:sz w:val="18"/>
                <w:szCs w:val="18"/>
              </w:rPr>
              <w:t>: Candidate value set of {</w:t>
            </w:r>
            <w:r w:rsidRPr="00BA4CED">
              <w:rPr>
                <w:rFonts w:asciiTheme="majorHAnsi" w:hAnsiTheme="majorHAnsi" w:cstheme="majorHAnsi"/>
                <w:sz w:val="18"/>
                <w:szCs w:val="18"/>
                <w:shd w:val="clear" w:color="auto" w:fill="FFFF00"/>
              </w:rPr>
              <w:t>[1, 2, 3, 4]</w:t>
            </w:r>
            <w:r w:rsidRPr="00BA4CED">
              <w:rPr>
                <w:rFonts w:asciiTheme="majorHAnsi" w:hAnsiTheme="majorHAnsi" w:cstheme="majorHAnsi"/>
                <w:sz w:val="18"/>
                <w:szCs w:val="18"/>
              </w:rPr>
              <w:t xml:space="preserve">}, </w:t>
            </w:r>
            <w:r w:rsidRPr="00BA4CED">
              <w:rPr>
                <w:rFonts w:asciiTheme="majorHAnsi" w:hAnsiTheme="majorHAnsi" w:cstheme="majorHAnsi"/>
                <w:sz w:val="18"/>
                <w:szCs w:val="18"/>
                <w:highlight w:val="yellow"/>
                <w:lang w:val="en-US"/>
              </w:rPr>
              <w:t>FFS whether to separately report for primary and secondary PUCCH cell group</w:t>
            </w:r>
            <w:r w:rsidRPr="00BF4680">
              <w:rPr>
                <w:rFonts w:asciiTheme="majorHAnsi" w:hAnsiTheme="majorHAnsi" w:cstheme="majorHAnsi"/>
                <w:sz w:val="18"/>
                <w:szCs w:val="18"/>
                <w:highlight w:val="yellow"/>
                <w:lang w:val="en-US"/>
              </w:rPr>
              <w:t>s,</w:t>
            </w:r>
            <w:r w:rsidRPr="00BF4680">
              <w:rPr>
                <w:rFonts w:asciiTheme="majorHAnsi" w:hAnsiTheme="majorHAnsi" w:cstheme="majorHAnsi"/>
                <w:sz w:val="18"/>
                <w:szCs w:val="18"/>
                <w:highlight w:val="yellow"/>
              </w:rPr>
              <w:t xml:space="preserve"> FFS whether this component is reported per reported value in component 3</w:t>
            </w:r>
          </w:p>
          <w:p w14:paraId="52EA34CA" w14:textId="77777777" w:rsidR="003A34A7" w:rsidRPr="00BA4CED" w:rsidRDefault="003A34A7" w:rsidP="00121F6C">
            <w:pPr>
              <w:spacing w:after="0"/>
              <w:rPr>
                <w:rFonts w:asciiTheme="majorHAnsi" w:hAnsiTheme="majorHAnsi" w:cstheme="majorHAnsi"/>
                <w:sz w:val="18"/>
                <w:szCs w:val="18"/>
                <w:lang w:val="en-US"/>
              </w:rPr>
            </w:pPr>
            <w:r w:rsidRPr="00BA4CED">
              <w:rPr>
                <w:rFonts w:asciiTheme="majorHAnsi" w:hAnsiTheme="majorHAnsi" w:cstheme="majorHAnsi"/>
                <w:sz w:val="18"/>
                <w:szCs w:val="18"/>
                <w:highlight w:val="yellow"/>
                <w:lang w:val="en-US"/>
              </w:rPr>
              <w:t>[Max total number of cells, across different sets of cells, supported by UE per PUCCH group: Candidate value set of {[2, 3, …, 1</w:t>
            </w:r>
            <w:r w:rsidRPr="00BF4680">
              <w:rPr>
                <w:rFonts w:asciiTheme="majorHAnsi" w:hAnsiTheme="majorHAnsi" w:cstheme="majorHAnsi"/>
                <w:sz w:val="18"/>
                <w:szCs w:val="18"/>
                <w:highlight w:val="yellow"/>
                <w:lang w:val="en-US"/>
              </w:rPr>
              <w:t xml:space="preserve">6]}, </w:t>
            </w:r>
            <w:r w:rsidRPr="00BF4680">
              <w:rPr>
                <w:rFonts w:asciiTheme="majorHAnsi" w:hAnsiTheme="majorHAnsi" w:cstheme="majorHAnsi"/>
                <w:sz w:val="18"/>
                <w:szCs w:val="18"/>
                <w:highlight w:val="yellow"/>
              </w:rPr>
              <w:t>FFS whether this component is reported per reported value in component 3</w:t>
            </w:r>
            <w:r w:rsidRPr="00BF4680">
              <w:rPr>
                <w:rFonts w:asciiTheme="majorHAnsi" w:hAnsiTheme="majorHAnsi" w:cstheme="majorHAnsi"/>
                <w:sz w:val="18"/>
                <w:szCs w:val="18"/>
                <w:highlight w:val="yellow"/>
                <w:lang w:val="en-US"/>
              </w:rPr>
              <w:t>]</w:t>
            </w:r>
          </w:p>
          <w:p w14:paraId="7DF80338" w14:textId="77777777" w:rsidR="003A34A7" w:rsidRPr="00BA4CED" w:rsidRDefault="003A34A7" w:rsidP="00121F6C">
            <w:pPr>
              <w:spacing w:after="0"/>
              <w:rPr>
                <w:rFonts w:asciiTheme="majorHAnsi" w:hAnsiTheme="majorHAnsi" w:cstheme="majorHAnsi"/>
                <w:sz w:val="18"/>
                <w:szCs w:val="18"/>
              </w:rPr>
            </w:pPr>
            <w:r w:rsidRPr="00BA4CED">
              <w:rPr>
                <w:rFonts w:asciiTheme="majorHAnsi" w:hAnsiTheme="majorHAnsi" w:cstheme="majorHAnsi" w:hint="eastAsia"/>
                <w:sz w:val="18"/>
                <w:szCs w:val="18"/>
              </w:rPr>
              <w:t>6</w:t>
            </w:r>
            <w:r w:rsidRPr="00BA4CED">
              <w:rPr>
                <w:rFonts w:asciiTheme="majorHAnsi" w:hAnsiTheme="majorHAnsi" w:cstheme="majorHAnsi"/>
                <w:sz w:val="18"/>
                <w:szCs w:val="18"/>
              </w:rPr>
              <w:t>) Max number of sets of cells supported by UE for a same scheduling cell: Candidate value set of {</w:t>
            </w:r>
            <w:r w:rsidRPr="00BA4CED">
              <w:rPr>
                <w:rFonts w:asciiTheme="majorHAnsi" w:hAnsiTheme="majorHAnsi" w:cstheme="majorHAnsi"/>
                <w:sz w:val="18"/>
                <w:szCs w:val="18"/>
                <w:shd w:val="clear" w:color="auto" w:fill="FFFF00"/>
              </w:rPr>
              <w:t>[1, 2, 3, 4]</w:t>
            </w:r>
            <w:r w:rsidRPr="00BA4CED">
              <w:rPr>
                <w:rFonts w:asciiTheme="majorHAnsi" w:hAnsiTheme="majorHAnsi" w:cstheme="majorHAnsi"/>
                <w:sz w:val="18"/>
                <w:szCs w:val="18"/>
              </w:rPr>
              <w:t xml:space="preserve">}, </w:t>
            </w:r>
            <w:r w:rsidRPr="00BF4680">
              <w:rPr>
                <w:rFonts w:asciiTheme="majorHAnsi" w:hAnsiTheme="majorHAnsi" w:cstheme="majorHAnsi"/>
                <w:sz w:val="18"/>
                <w:szCs w:val="18"/>
                <w:highlight w:val="yellow"/>
              </w:rPr>
              <w:t>FFS whether this component is reported per reported value in component 3</w:t>
            </w:r>
          </w:p>
          <w:p w14:paraId="2EA07361" w14:textId="77777777" w:rsidR="003A34A7" w:rsidRPr="00BA4CED" w:rsidRDefault="003A34A7" w:rsidP="00121F6C">
            <w:pPr>
              <w:spacing w:after="0"/>
              <w:rPr>
                <w:rFonts w:asciiTheme="majorHAnsi" w:hAnsiTheme="majorHAnsi" w:cstheme="majorHAnsi"/>
                <w:sz w:val="18"/>
                <w:szCs w:val="18"/>
                <w:highlight w:val="yellow"/>
                <w:lang w:val="en-US"/>
              </w:rPr>
            </w:pPr>
            <w:r w:rsidRPr="00BA4CED">
              <w:rPr>
                <w:rFonts w:asciiTheme="majorHAnsi" w:hAnsiTheme="majorHAnsi" w:cstheme="majorHAnsi"/>
                <w:sz w:val="18"/>
                <w:szCs w:val="18"/>
                <w:highlight w:val="yellow"/>
              </w:rPr>
              <w:t>[</w:t>
            </w:r>
            <w:r w:rsidRPr="00BA4CED">
              <w:rPr>
                <w:rFonts w:asciiTheme="majorHAnsi" w:hAnsiTheme="majorHAnsi" w:cstheme="majorHAnsi"/>
                <w:sz w:val="18"/>
                <w:szCs w:val="18"/>
                <w:highlight w:val="yellow"/>
                <w:lang w:val="en-US"/>
              </w:rPr>
              <w:t xml:space="preserve">Max total number of cells, across different sets of cells, supported by UE for a same scheduling cell: Candidate value set of {[2, 3, …, 8]}, </w:t>
            </w:r>
            <w:r w:rsidRPr="00492B86">
              <w:rPr>
                <w:rFonts w:asciiTheme="majorHAnsi" w:hAnsiTheme="majorHAnsi" w:cstheme="majorHAnsi"/>
                <w:sz w:val="18"/>
                <w:szCs w:val="18"/>
                <w:highlight w:val="yellow"/>
              </w:rPr>
              <w:t>FFS whether this component is reported per reported value in component 3</w:t>
            </w:r>
            <w:r w:rsidRPr="00BA4CED">
              <w:rPr>
                <w:rFonts w:asciiTheme="majorHAnsi" w:hAnsiTheme="majorHAnsi" w:cstheme="majorHAnsi"/>
                <w:sz w:val="18"/>
                <w:szCs w:val="18"/>
                <w:highlight w:val="yellow"/>
                <w:lang w:val="en-US"/>
              </w:rPr>
              <w:t>]</w:t>
            </w:r>
          </w:p>
          <w:p w14:paraId="5C7729C7" w14:textId="77777777" w:rsidR="003A34A7" w:rsidRPr="00BA4CED" w:rsidRDefault="003A34A7" w:rsidP="00121F6C">
            <w:pPr>
              <w:spacing w:after="0"/>
              <w:rPr>
                <w:rFonts w:asciiTheme="majorHAnsi" w:hAnsiTheme="majorHAnsi" w:cstheme="majorHAnsi"/>
                <w:sz w:val="18"/>
                <w:szCs w:val="18"/>
              </w:rPr>
            </w:pPr>
            <w:r w:rsidRPr="00BA4CED">
              <w:rPr>
                <w:rFonts w:asciiTheme="majorHAnsi" w:hAnsiTheme="majorHAnsi" w:cstheme="majorHAnsi"/>
                <w:sz w:val="18"/>
                <w:szCs w:val="18"/>
              </w:rPr>
              <w:t>7) Supported co-scheduled cell indication schemes: Candidate value set of {FDRA field based, co-scheduled cell indicator field based, both}</w:t>
            </w:r>
          </w:p>
          <w:p w14:paraId="628A9374" w14:textId="346C687E" w:rsidR="003A34A7" w:rsidRDefault="003A34A7" w:rsidP="00121F6C">
            <w:pPr>
              <w:spacing w:after="0"/>
              <w:rPr>
                <w:rFonts w:asciiTheme="majorHAnsi" w:hAnsiTheme="majorHAnsi" w:cstheme="majorHAnsi"/>
                <w:sz w:val="18"/>
                <w:szCs w:val="18"/>
              </w:rPr>
            </w:pPr>
            <w:r w:rsidRPr="00836F60">
              <w:rPr>
                <w:rFonts w:asciiTheme="majorHAnsi" w:hAnsiTheme="majorHAnsi" w:cstheme="majorHAnsi"/>
                <w:sz w:val="18"/>
                <w:szCs w:val="18"/>
              </w:rPr>
              <w:t>8) Support Type-2 for ‘Antenna port(s)’, ‘Precoding information and number of layers’ and ‘SRS resource indicator’ fields</w:t>
            </w:r>
          </w:p>
          <w:p w14:paraId="7947B303" w14:textId="77777777" w:rsidR="003A34A7" w:rsidRDefault="003A34A7" w:rsidP="00121F6C">
            <w:pPr>
              <w:spacing w:after="0"/>
              <w:rPr>
                <w:rFonts w:asciiTheme="majorHAnsi" w:hAnsiTheme="majorHAnsi" w:cstheme="majorHAnsi"/>
                <w:sz w:val="18"/>
                <w:szCs w:val="18"/>
              </w:rPr>
            </w:pPr>
            <w:r>
              <w:rPr>
                <w:rFonts w:asciiTheme="majorHAnsi" w:hAnsiTheme="majorHAnsi" w:cstheme="majorHAnsi" w:hint="eastAsia"/>
                <w:sz w:val="18"/>
                <w:szCs w:val="18"/>
              </w:rPr>
              <w:t>9</w:t>
            </w:r>
            <w:r>
              <w:rPr>
                <w:rFonts w:asciiTheme="majorHAnsi" w:hAnsiTheme="majorHAnsi" w:cstheme="majorHAnsi"/>
                <w:sz w:val="18"/>
                <w:szCs w:val="18"/>
              </w:rPr>
              <w:t xml:space="preserve">) </w:t>
            </w:r>
            <w:r w:rsidRPr="005A1D25">
              <w:rPr>
                <w:rFonts w:asciiTheme="majorHAnsi" w:hAnsiTheme="majorHAnsi" w:cstheme="majorHAnsi"/>
                <w:sz w:val="18"/>
                <w:szCs w:val="18"/>
              </w:rPr>
              <w:t xml:space="preserve">The number of unicast UL DCI to process </w:t>
            </w:r>
            <w:r w:rsidRPr="00C13B7E">
              <w:rPr>
                <w:rFonts w:asciiTheme="majorHAnsi" w:hAnsiTheme="majorHAnsi" w:cstheme="majorHAnsi"/>
                <w:sz w:val="18"/>
                <w:szCs w:val="18"/>
                <w:highlight w:val="yellow"/>
              </w:rPr>
              <w:t>[for a set of cells]</w:t>
            </w:r>
            <w:r w:rsidRPr="005A1D25">
              <w:rPr>
                <w:rFonts w:asciiTheme="majorHAnsi" w:hAnsiTheme="majorHAnsi" w:cstheme="majorHAnsi"/>
                <w:sz w:val="18"/>
                <w:szCs w:val="18"/>
              </w:rPr>
              <w:t xml:space="preserve"> configured for multi-cell PUSCH scheduling by a DCI format 0_3</w:t>
            </w:r>
          </w:p>
          <w:p w14:paraId="4EAB6D2E" w14:textId="77777777" w:rsidR="003A34A7" w:rsidRDefault="003A34A7" w:rsidP="00121F6C">
            <w:pPr>
              <w:pStyle w:val="aff6"/>
              <w:numPr>
                <w:ilvl w:val="0"/>
                <w:numId w:val="14"/>
              </w:numPr>
              <w:spacing w:after="0" w:line="240" w:lineRule="auto"/>
              <w:ind w:leftChars="0"/>
              <w:rPr>
                <w:rFonts w:asciiTheme="majorHAnsi" w:hAnsiTheme="majorHAnsi" w:cstheme="majorHAnsi"/>
                <w:sz w:val="18"/>
                <w:szCs w:val="18"/>
              </w:rPr>
            </w:pPr>
            <w:r w:rsidRPr="00A248C8">
              <w:rPr>
                <w:rFonts w:asciiTheme="majorHAnsi" w:hAnsiTheme="majorHAnsi" w:cstheme="majorHAnsi"/>
                <w:sz w:val="18"/>
                <w:szCs w:val="18"/>
              </w:rPr>
              <w:t xml:space="preserve">One unicast DCI per slot of scheduling cell </w:t>
            </w:r>
            <w:r w:rsidRPr="00C13B7E">
              <w:rPr>
                <w:rFonts w:asciiTheme="majorHAnsi" w:hAnsiTheme="majorHAnsi" w:cstheme="majorHAnsi"/>
                <w:sz w:val="18"/>
                <w:szCs w:val="18"/>
                <w:highlight w:val="yellow"/>
              </w:rPr>
              <w:t>[for the set of cells]</w:t>
            </w:r>
            <w:r w:rsidRPr="00A248C8">
              <w:rPr>
                <w:rFonts w:asciiTheme="majorHAnsi" w:hAnsiTheme="majorHAnsi" w:cstheme="majorHAnsi"/>
                <w:sz w:val="18"/>
                <w:szCs w:val="18"/>
              </w:rPr>
              <w:t xml:space="preserve"> for FDD scheduling cell</w:t>
            </w:r>
          </w:p>
          <w:p w14:paraId="2188578D" w14:textId="77777777" w:rsidR="003A34A7" w:rsidRDefault="003A34A7" w:rsidP="00121F6C">
            <w:pPr>
              <w:pStyle w:val="aff6"/>
              <w:numPr>
                <w:ilvl w:val="0"/>
                <w:numId w:val="14"/>
              </w:numPr>
              <w:spacing w:after="0" w:line="240" w:lineRule="auto"/>
              <w:ind w:leftChars="0"/>
              <w:rPr>
                <w:rFonts w:asciiTheme="majorHAnsi" w:hAnsiTheme="majorHAnsi" w:cstheme="majorHAnsi"/>
                <w:sz w:val="18"/>
                <w:szCs w:val="18"/>
              </w:rPr>
            </w:pPr>
            <w:r w:rsidRPr="00992BAD">
              <w:rPr>
                <w:rFonts w:asciiTheme="majorHAnsi" w:hAnsiTheme="majorHAnsi" w:cstheme="majorHAnsi"/>
                <w:sz w:val="18"/>
                <w:szCs w:val="18"/>
              </w:rPr>
              <w:t xml:space="preserve">Two unicast DCI per slot of scheduling cell </w:t>
            </w:r>
            <w:r w:rsidRPr="00C13B7E">
              <w:rPr>
                <w:rFonts w:asciiTheme="majorHAnsi" w:hAnsiTheme="majorHAnsi" w:cstheme="majorHAnsi"/>
                <w:sz w:val="18"/>
                <w:szCs w:val="18"/>
                <w:highlight w:val="yellow"/>
              </w:rPr>
              <w:t>[for the set of cells]</w:t>
            </w:r>
            <w:r w:rsidRPr="00992BAD">
              <w:rPr>
                <w:rFonts w:asciiTheme="majorHAnsi" w:hAnsiTheme="majorHAnsi" w:cstheme="majorHAnsi"/>
                <w:sz w:val="18"/>
                <w:szCs w:val="18"/>
              </w:rPr>
              <w:t xml:space="preserve"> for TDD scheduling cell</w:t>
            </w:r>
          </w:p>
          <w:p w14:paraId="06938DE6" w14:textId="77777777" w:rsidR="003A34A7" w:rsidRPr="005A724E" w:rsidRDefault="003A34A7" w:rsidP="00121F6C">
            <w:pPr>
              <w:pStyle w:val="aff6"/>
              <w:numPr>
                <w:ilvl w:val="0"/>
                <w:numId w:val="14"/>
              </w:numPr>
              <w:spacing w:after="0" w:line="240" w:lineRule="auto"/>
              <w:ind w:leftChars="0"/>
              <w:rPr>
                <w:rFonts w:asciiTheme="majorHAnsi" w:hAnsiTheme="majorHAnsi" w:cstheme="majorHAnsi"/>
                <w:sz w:val="18"/>
                <w:szCs w:val="18"/>
                <w:highlight w:val="yellow"/>
              </w:rPr>
            </w:pPr>
            <w:r w:rsidRPr="005A724E">
              <w:rPr>
                <w:rFonts w:asciiTheme="majorHAnsi" w:hAnsiTheme="majorHAnsi" w:cstheme="majorHAnsi"/>
                <w:sz w:val="18"/>
                <w:szCs w:val="18"/>
                <w:highlight w:val="yellow"/>
              </w:rPr>
              <w:t>FFS whether to count DCI format 0_3 only or both legacy DCI formats and DCI format 0_3</w:t>
            </w:r>
          </w:p>
          <w:p w14:paraId="65B76394" w14:textId="77777777" w:rsidR="003A34A7" w:rsidRPr="00BA4CED" w:rsidRDefault="003A34A7" w:rsidP="00121F6C">
            <w:pPr>
              <w:spacing w:after="0"/>
              <w:rPr>
                <w:rFonts w:asciiTheme="majorHAnsi" w:hAnsiTheme="majorHAnsi" w:cstheme="majorHAnsi"/>
                <w:sz w:val="18"/>
                <w:szCs w:val="18"/>
              </w:rPr>
            </w:pPr>
            <w:r w:rsidRPr="00492B86">
              <w:rPr>
                <w:rFonts w:asciiTheme="majorHAnsi" w:hAnsiTheme="majorHAnsi" w:cstheme="majorHAnsi"/>
                <w:sz w:val="18"/>
                <w:szCs w:val="18"/>
                <w:highlight w:val="yellow"/>
              </w:rPr>
              <w:t>[Note: When scheduling cell is outside the set of cells, UE is not expected to be configured with another cell to monitor PDCCH candidates for the scheduling cell]</w:t>
            </w:r>
          </w:p>
          <w:p w14:paraId="4774195B" w14:textId="77777777" w:rsidR="003A34A7" w:rsidRPr="00BA4CED" w:rsidRDefault="003A34A7" w:rsidP="00121F6C">
            <w:pPr>
              <w:spacing w:after="0"/>
              <w:rPr>
                <w:rFonts w:asciiTheme="majorHAnsi" w:hAnsiTheme="majorHAnsi" w:cstheme="majorHAnsi"/>
                <w:sz w:val="18"/>
                <w:szCs w:val="18"/>
              </w:rPr>
            </w:pPr>
            <w:r w:rsidRPr="00BA4CED">
              <w:rPr>
                <w:rFonts w:asciiTheme="majorHAnsi" w:hAnsiTheme="majorHAnsi" w:cstheme="majorHAnsi" w:hint="eastAsia"/>
                <w:sz w:val="18"/>
                <w:szCs w:val="18"/>
                <w:highlight w:val="yellow"/>
              </w:rPr>
              <w:t>F</w:t>
            </w:r>
            <w:r w:rsidRPr="00BA4CED">
              <w:rPr>
                <w:rFonts w:asciiTheme="majorHAnsi" w:hAnsiTheme="majorHAnsi" w:cstheme="majorHAnsi"/>
                <w:sz w:val="18"/>
                <w:szCs w:val="18"/>
                <w:highlight w:val="yellow"/>
              </w:rPr>
              <w:t xml:space="preserve">FS whether this </w:t>
            </w:r>
            <w:r w:rsidRPr="00492B86">
              <w:rPr>
                <w:rFonts w:asciiTheme="majorHAnsi" w:hAnsiTheme="majorHAnsi" w:cstheme="majorHAnsi"/>
                <w:sz w:val="18"/>
                <w:szCs w:val="18"/>
                <w:highlight w:val="yellow"/>
              </w:rPr>
              <w:t>FG is separated for the case when scheduling cell is not included in a set of cells</w:t>
            </w:r>
            <w:r w:rsidRPr="00492B86">
              <w:rPr>
                <w:highlight w:val="yellow"/>
              </w:rPr>
              <w:t xml:space="preserve"> </w:t>
            </w:r>
            <w:r w:rsidRPr="00492B86">
              <w:rPr>
                <w:rFonts w:asciiTheme="majorHAnsi" w:hAnsiTheme="majorHAnsi" w:cstheme="majorHAnsi"/>
                <w:sz w:val="18"/>
                <w:szCs w:val="18"/>
                <w:highlight w:val="yellow"/>
              </w:rPr>
              <w:t>and/or when scheduling cell is not the reference cell for the set, and FFS for the case when same SCS but different carrier types between scheduling cell and set of cells</w:t>
            </w:r>
          </w:p>
          <w:p w14:paraId="4BFD83D0" w14:textId="77777777" w:rsidR="003A34A7" w:rsidRPr="00492B86" w:rsidRDefault="003A34A7" w:rsidP="00121F6C">
            <w:pPr>
              <w:spacing w:after="0"/>
              <w:rPr>
                <w:rFonts w:asciiTheme="majorHAnsi" w:hAnsiTheme="majorHAnsi" w:cstheme="majorHAnsi"/>
                <w:sz w:val="18"/>
                <w:szCs w:val="18"/>
                <w:highlight w:val="yellow"/>
              </w:rPr>
            </w:pPr>
            <w:r w:rsidRPr="00492B86">
              <w:rPr>
                <w:rFonts w:asciiTheme="majorHAnsi" w:hAnsiTheme="majorHAnsi" w:cstheme="majorHAnsi"/>
                <w:sz w:val="18"/>
                <w:szCs w:val="18"/>
                <w:highlight w:val="yellow"/>
              </w:rPr>
              <w:t>FFS: Number of unicast DCI(s) to process for a set of cells when monitoring DCI format 0_3 or 1_3 is configured</w:t>
            </w:r>
          </w:p>
          <w:p w14:paraId="2A79E74F" w14:textId="57B68E8A" w:rsidR="003A34A7" w:rsidRDefault="003A34A7" w:rsidP="00121F6C">
            <w:pPr>
              <w:spacing w:after="0"/>
              <w:rPr>
                <w:rFonts w:asciiTheme="majorHAnsi" w:hAnsiTheme="majorHAnsi" w:cstheme="majorHAnsi"/>
                <w:sz w:val="18"/>
                <w:szCs w:val="18"/>
              </w:rPr>
            </w:pPr>
            <w:r w:rsidRPr="00492B86">
              <w:rPr>
                <w:rFonts w:asciiTheme="majorHAnsi" w:hAnsiTheme="majorHAnsi" w:cstheme="majorHAnsi"/>
                <w:sz w:val="18"/>
                <w:szCs w:val="18"/>
                <w:highlight w:val="yellow"/>
              </w:rPr>
              <w:t>FFS: whether to introduce new FG for Configuration/monitoring of DCI format 0_3 or 1_3 for a set of cells and legacy DCI format(s) for cell(s) in the set, or to support it by default</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21AB9180" w14:textId="77777777" w:rsidR="003A34A7" w:rsidRDefault="003A34A7" w:rsidP="00121F6C">
            <w:pPr>
              <w:pStyle w:val="TAL"/>
              <w:spacing w:after="0"/>
              <w:rPr>
                <w:rFonts w:asciiTheme="majorHAnsi" w:eastAsia="ＭＳ 明朝" w:hAnsiTheme="majorHAnsi" w:cstheme="majorHAnsi"/>
                <w:color w:val="000000" w:themeColor="text1"/>
                <w:szCs w:val="18"/>
                <w:lang w:eastAsia="ja-JP"/>
              </w:rPr>
            </w:pPr>
          </w:p>
        </w:tc>
        <w:tc>
          <w:tcPr>
            <w:tcW w:w="269" w:type="pct"/>
            <w:tcBorders>
              <w:top w:val="single" w:sz="4" w:space="0" w:color="auto"/>
              <w:left w:val="single" w:sz="4" w:space="0" w:color="auto"/>
              <w:bottom w:val="single" w:sz="4" w:space="0" w:color="auto"/>
              <w:right w:val="single" w:sz="4" w:space="0" w:color="auto"/>
            </w:tcBorders>
            <w:shd w:val="clear" w:color="auto" w:fill="auto"/>
          </w:tcPr>
          <w:p w14:paraId="4DF9A022" w14:textId="08A3DEFA" w:rsidR="003A34A7" w:rsidRDefault="003A34A7" w:rsidP="00121F6C">
            <w:pPr>
              <w:pStyle w:val="TAL"/>
              <w:spacing w:after="0"/>
              <w:rPr>
                <w:rFonts w:asciiTheme="majorHAnsi" w:eastAsia="ＭＳ 明朝" w:hAnsiTheme="majorHAnsi" w:cstheme="majorHAnsi"/>
                <w:szCs w:val="18"/>
                <w:lang w:eastAsia="ja-JP"/>
              </w:rPr>
            </w:pPr>
            <w:r w:rsidRPr="00BA4CED">
              <w:rPr>
                <w:rFonts w:asciiTheme="majorHAnsi" w:eastAsia="ＭＳ 明朝" w:hAnsiTheme="majorHAnsi" w:cstheme="majorHAnsi" w:hint="eastAsia"/>
                <w:szCs w:val="18"/>
                <w:lang w:eastAsia="ja-JP"/>
              </w:rPr>
              <w:t>Y</w:t>
            </w:r>
            <w:r w:rsidRPr="00BA4CED">
              <w:rPr>
                <w:rFonts w:asciiTheme="majorHAnsi" w:eastAsia="ＭＳ 明朝" w:hAnsiTheme="majorHAnsi" w:cstheme="majorHAnsi"/>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auto"/>
          </w:tcPr>
          <w:p w14:paraId="7C8120E0" w14:textId="77777777" w:rsidR="003A34A7" w:rsidRDefault="003A34A7" w:rsidP="00121F6C">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auto"/>
          </w:tcPr>
          <w:p w14:paraId="00D71A21" w14:textId="537BCC86" w:rsidR="003A34A7" w:rsidRDefault="003A34A7" w:rsidP="00121F6C">
            <w:pPr>
              <w:pStyle w:val="TAL"/>
              <w:spacing w:after="0"/>
              <w:rPr>
                <w:rFonts w:asciiTheme="majorHAnsi" w:eastAsia="ＭＳ 明朝" w:hAnsiTheme="majorHAnsi" w:cstheme="majorHAnsi"/>
                <w:szCs w:val="18"/>
                <w:lang w:val="en-US" w:eastAsia="ja-JP"/>
              </w:rPr>
            </w:pPr>
            <w:r w:rsidRPr="00BA4CED">
              <w:rPr>
                <w:rFonts w:asciiTheme="majorHAnsi" w:eastAsia="ＭＳ 明朝" w:hAnsiTheme="majorHAnsi" w:cstheme="majorHAnsi" w:hint="eastAsia"/>
                <w:szCs w:val="18"/>
                <w:lang w:val="en-US" w:eastAsia="ja-JP"/>
              </w:rPr>
              <w:t>U</w:t>
            </w:r>
            <w:r w:rsidRPr="00BA4CED">
              <w:rPr>
                <w:rFonts w:asciiTheme="majorHAnsi" w:eastAsia="ＭＳ 明朝" w:hAnsiTheme="majorHAnsi" w:cstheme="majorHAnsi"/>
                <w:szCs w:val="18"/>
                <w:lang w:val="en-US" w:eastAsia="ja-JP"/>
              </w:rPr>
              <w:t>E does not support multi-cell PUSCH scheduling by DCI format 0_3 on a scheduling cell</w:t>
            </w:r>
            <w:r w:rsidRPr="00BA4CED">
              <w:rPr>
                <w:rFonts w:asciiTheme="majorHAnsi" w:hAnsiTheme="majorHAnsi" w:cstheme="majorHAnsi"/>
                <w:szCs w:val="18"/>
              </w:rPr>
              <w:t xml:space="preserve"> with same SCS between scheduling cell and cells in the set</w:t>
            </w:r>
          </w:p>
        </w:tc>
        <w:tc>
          <w:tcPr>
            <w:tcW w:w="352" w:type="pct"/>
            <w:tcBorders>
              <w:top w:val="single" w:sz="4" w:space="0" w:color="auto"/>
              <w:left w:val="single" w:sz="4" w:space="0" w:color="auto"/>
              <w:bottom w:val="single" w:sz="4" w:space="0" w:color="auto"/>
              <w:right w:val="single" w:sz="4" w:space="0" w:color="auto"/>
            </w:tcBorders>
            <w:shd w:val="clear" w:color="auto" w:fill="auto"/>
          </w:tcPr>
          <w:p w14:paraId="57121511" w14:textId="727E904B" w:rsidR="003A34A7" w:rsidRDefault="003A34A7" w:rsidP="00121F6C">
            <w:pPr>
              <w:pStyle w:val="TAL"/>
              <w:spacing w:after="0"/>
              <w:rPr>
                <w:rFonts w:asciiTheme="majorHAnsi" w:eastAsia="ＭＳ 明朝" w:hAnsiTheme="majorHAnsi" w:cstheme="majorHAnsi"/>
                <w:szCs w:val="18"/>
                <w:highlight w:val="yellow"/>
                <w:lang w:eastAsia="ja-JP"/>
              </w:rPr>
            </w:pPr>
            <w:r w:rsidRPr="00B04EAD">
              <w:rPr>
                <w:rFonts w:asciiTheme="majorHAnsi" w:eastAsia="ＭＳ 明朝" w:hAnsiTheme="majorHAnsi" w:cstheme="majorHAnsi" w:hint="eastAsia"/>
                <w:szCs w:val="18"/>
                <w:lang w:eastAsia="ja-JP"/>
              </w:rPr>
              <w:t>P</w:t>
            </w:r>
            <w:r w:rsidRPr="00B04EAD">
              <w:rPr>
                <w:rFonts w:asciiTheme="majorHAnsi" w:eastAsia="ＭＳ 明朝" w:hAnsiTheme="majorHAnsi" w:cstheme="majorHAnsi"/>
                <w:szCs w:val="18"/>
                <w:lang w:eastAsia="ja-JP"/>
              </w:rPr>
              <w:t>er BC</w:t>
            </w:r>
          </w:p>
        </w:tc>
        <w:tc>
          <w:tcPr>
            <w:tcW w:w="327" w:type="pct"/>
            <w:tcBorders>
              <w:top w:val="single" w:sz="4" w:space="0" w:color="auto"/>
              <w:left w:val="single" w:sz="4" w:space="0" w:color="auto"/>
              <w:bottom w:val="single" w:sz="4" w:space="0" w:color="auto"/>
              <w:right w:val="single" w:sz="4" w:space="0" w:color="auto"/>
            </w:tcBorders>
            <w:shd w:val="clear" w:color="auto" w:fill="auto"/>
          </w:tcPr>
          <w:p w14:paraId="6BBF060A" w14:textId="6986F8AD" w:rsidR="003A34A7" w:rsidRDefault="003A34A7" w:rsidP="00121F6C">
            <w:pPr>
              <w:pStyle w:val="TAL"/>
              <w:spacing w:after="0"/>
              <w:rPr>
                <w:rFonts w:asciiTheme="majorHAnsi" w:eastAsia="ＭＳ 明朝" w:hAnsiTheme="majorHAnsi" w:cstheme="majorHAnsi"/>
                <w:szCs w:val="18"/>
                <w:lang w:eastAsia="ja-JP"/>
              </w:rPr>
            </w:pPr>
            <w:r w:rsidRPr="00BA4CED">
              <w:rPr>
                <w:rFonts w:asciiTheme="majorHAnsi" w:eastAsia="ＭＳ 明朝" w:hAnsiTheme="majorHAnsi" w:cstheme="majorHAnsi" w:hint="eastAsia"/>
                <w:szCs w:val="18"/>
                <w:lang w:eastAsia="ja-JP"/>
              </w:rPr>
              <w:t>N</w:t>
            </w:r>
            <w:r w:rsidRPr="00BA4CED">
              <w:rPr>
                <w:rFonts w:asciiTheme="majorHAnsi" w:eastAsia="ＭＳ 明朝" w:hAnsiTheme="majorHAnsi" w:cstheme="majorHAnsi"/>
                <w:szCs w:val="18"/>
                <w:lang w:eastAsia="ja-JP"/>
              </w:rPr>
              <w:t>/A</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1A57A346" w14:textId="45524DD6" w:rsidR="003A34A7" w:rsidRDefault="003A34A7" w:rsidP="00121F6C">
            <w:pPr>
              <w:pStyle w:val="TAL"/>
              <w:spacing w:after="0"/>
              <w:rPr>
                <w:rFonts w:asciiTheme="majorHAnsi" w:eastAsia="ＭＳ 明朝" w:hAnsiTheme="majorHAnsi" w:cstheme="majorHAnsi"/>
                <w:szCs w:val="18"/>
                <w:lang w:eastAsia="ja-JP"/>
              </w:rPr>
            </w:pPr>
            <w:r w:rsidRPr="00BA4CED">
              <w:rPr>
                <w:rFonts w:asciiTheme="majorHAnsi" w:eastAsia="ＭＳ 明朝" w:hAnsiTheme="majorHAnsi" w:cstheme="majorHAnsi" w:hint="eastAsia"/>
                <w:szCs w:val="18"/>
                <w:lang w:eastAsia="ja-JP"/>
              </w:rPr>
              <w:t>N</w:t>
            </w:r>
            <w:r w:rsidRPr="00BA4CED">
              <w:rPr>
                <w:rFonts w:asciiTheme="majorHAnsi" w:eastAsia="ＭＳ 明朝" w:hAnsiTheme="majorHAnsi" w:cstheme="majorHAnsi"/>
                <w:szCs w:val="18"/>
                <w:lang w:eastAsia="ja-JP"/>
              </w:rPr>
              <w:t>/A</w:t>
            </w:r>
          </w:p>
        </w:tc>
        <w:tc>
          <w:tcPr>
            <w:tcW w:w="337" w:type="pct"/>
            <w:tcBorders>
              <w:top w:val="single" w:sz="4" w:space="0" w:color="auto"/>
              <w:left w:val="single" w:sz="4" w:space="0" w:color="auto"/>
              <w:bottom w:val="single" w:sz="4" w:space="0" w:color="auto"/>
              <w:right w:val="single" w:sz="4" w:space="0" w:color="auto"/>
            </w:tcBorders>
            <w:shd w:val="clear" w:color="auto" w:fill="auto"/>
          </w:tcPr>
          <w:p w14:paraId="2F1F6ECD" w14:textId="4A7D2667" w:rsidR="003A34A7" w:rsidRDefault="003A34A7" w:rsidP="00121F6C">
            <w:pPr>
              <w:pStyle w:val="TAL"/>
              <w:spacing w:after="0"/>
              <w:rPr>
                <w:rFonts w:asciiTheme="majorHAnsi" w:eastAsia="ＭＳ 明朝" w:hAnsiTheme="majorHAnsi" w:cstheme="majorHAnsi"/>
                <w:szCs w:val="18"/>
                <w:lang w:eastAsia="ja-JP"/>
              </w:rPr>
            </w:pPr>
            <w:r w:rsidRPr="00BA4CED">
              <w:rPr>
                <w:rFonts w:asciiTheme="majorHAnsi" w:eastAsia="ＭＳ 明朝" w:hAnsiTheme="majorHAnsi" w:cstheme="majorHAnsi" w:hint="eastAsia"/>
                <w:szCs w:val="18"/>
                <w:lang w:eastAsia="ja-JP"/>
              </w:rPr>
              <w:t>N</w:t>
            </w:r>
            <w:r w:rsidRPr="00BA4CED">
              <w:rPr>
                <w:rFonts w:asciiTheme="majorHAnsi" w:eastAsia="ＭＳ 明朝" w:hAnsiTheme="majorHAnsi" w:cstheme="majorHAnsi"/>
                <w:szCs w:val="18"/>
                <w:lang w:eastAsia="ja-JP"/>
              </w:rPr>
              <w:t>/A</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63EA750E" w14:textId="77777777" w:rsidR="003A34A7" w:rsidRDefault="003A34A7" w:rsidP="00121F6C">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349977F9" w14:textId="61CC2463" w:rsidR="003A34A7" w:rsidRDefault="003A34A7" w:rsidP="00121F6C">
            <w:pPr>
              <w:pStyle w:val="TAL"/>
              <w:spacing w:after="0"/>
              <w:rPr>
                <w:rFonts w:asciiTheme="majorHAnsi" w:hAnsiTheme="majorHAnsi" w:cstheme="majorHAnsi"/>
                <w:szCs w:val="18"/>
                <w:lang w:eastAsia="ja-JP"/>
              </w:rPr>
            </w:pPr>
            <w:r w:rsidRPr="00BA4CED">
              <w:rPr>
                <w:rFonts w:asciiTheme="majorHAnsi" w:hAnsiTheme="majorHAnsi" w:cstheme="majorHAnsi"/>
                <w:szCs w:val="18"/>
                <w:lang w:eastAsia="ja-JP"/>
              </w:rPr>
              <w:t>Optional with capability signaling</w:t>
            </w:r>
          </w:p>
        </w:tc>
      </w:tr>
      <w:tr w:rsidR="000C7837" w14:paraId="10266308" w14:textId="77777777">
        <w:trPr>
          <w:trHeight w:val="20"/>
        </w:trPr>
        <w:tc>
          <w:tcPr>
            <w:tcW w:w="283" w:type="pct"/>
            <w:tcBorders>
              <w:top w:val="single" w:sz="4" w:space="0" w:color="auto"/>
              <w:left w:val="single" w:sz="4" w:space="0" w:color="auto"/>
              <w:bottom w:val="single" w:sz="4" w:space="0" w:color="auto"/>
              <w:right w:val="single" w:sz="4" w:space="0" w:color="auto"/>
            </w:tcBorders>
            <w:shd w:val="clear" w:color="auto" w:fill="FFFF00"/>
          </w:tcPr>
          <w:p w14:paraId="4E93E10D" w14:textId="77777777" w:rsidR="000C7837" w:rsidRDefault="00C24065" w:rsidP="00121F6C">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color w:val="000000" w:themeColor="text1"/>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FFFF00"/>
          </w:tcPr>
          <w:p w14:paraId="1A2D9242" w14:textId="77777777" w:rsidR="000C7837" w:rsidRDefault="00C24065" w:rsidP="00121F6C">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color w:val="000000" w:themeColor="text1"/>
                <w:szCs w:val="18"/>
                <w:lang w:eastAsia="ja-JP"/>
              </w:rPr>
              <w:t>49-2a</w:t>
            </w:r>
          </w:p>
        </w:tc>
        <w:tc>
          <w:tcPr>
            <w:tcW w:w="373" w:type="pct"/>
            <w:tcBorders>
              <w:top w:val="single" w:sz="4" w:space="0" w:color="auto"/>
              <w:left w:val="single" w:sz="4" w:space="0" w:color="auto"/>
              <w:bottom w:val="single" w:sz="4" w:space="0" w:color="auto"/>
              <w:right w:val="single" w:sz="4" w:space="0" w:color="auto"/>
            </w:tcBorders>
            <w:shd w:val="clear" w:color="auto" w:fill="FFFF00"/>
          </w:tcPr>
          <w:p w14:paraId="61509BFB" w14:textId="77777777" w:rsidR="000C7837" w:rsidRDefault="00C24065" w:rsidP="00121F6C">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hint="eastAsia"/>
                <w:color w:val="000000" w:themeColor="text1"/>
                <w:szCs w:val="18"/>
                <w:lang w:eastAsia="ja-JP"/>
              </w:rPr>
              <w:t>Multi</w:t>
            </w:r>
            <w:r>
              <w:rPr>
                <w:rFonts w:asciiTheme="majorHAnsi" w:eastAsia="ＭＳ 明朝" w:hAnsiTheme="majorHAnsi" w:cstheme="majorHAnsi"/>
                <w:color w:val="000000" w:themeColor="text1"/>
                <w:szCs w:val="18"/>
                <w:lang w:eastAsia="ja-JP"/>
              </w:rPr>
              <w:t>-cell PUSCH scheduling by DCI format 0_3 on a scheduling cell not included in a set of cells with same SCS/carrier type between scheduling cell and cells in the set</w:t>
            </w:r>
          </w:p>
        </w:tc>
        <w:tc>
          <w:tcPr>
            <w:tcW w:w="687" w:type="pct"/>
            <w:tcBorders>
              <w:top w:val="single" w:sz="4" w:space="0" w:color="auto"/>
              <w:left w:val="single" w:sz="4" w:space="0" w:color="auto"/>
              <w:bottom w:val="single" w:sz="4" w:space="0" w:color="auto"/>
              <w:right w:val="single" w:sz="4" w:space="0" w:color="auto"/>
            </w:tcBorders>
            <w:shd w:val="clear" w:color="auto" w:fill="FFFF00"/>
          </w:tcPr>
          <w:p w14:paraId="6C7CDA40" w14:textId="77777777" w:rsidR="000C7837" w:rsidRDefault="00C24065" w:rsidP="00121F6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1) UE supports monitoring DCI format 0_3 for UL scheduling where scheduling cell is not included in a set of cells in same PUCCH group.</w:t>
            </w:r>
          </w:p>
          <w:p w14:paraId="0CCDC2F0" w14:textId="77777777" w:rsidR="000C7837" w:rsidRDefault="00C24065" w:rsidP="00121F6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2) Scheduling cell is PCell or SCell, and a set of cells includes only SCells.</w:t>
            </w:r>
          </w:p>
          <w:p w14:paraId="4CBC2410" w14:textId="77777777" w:rsidR="000C7837" w:rsidRDefault="00C24065" w:rsidP="00121F6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3) Scheduling cell and co-scheduled cells have same SCS/carrier type (licensed or unlicensed, FR1 or FR2-1 or FR2-2).</w:t>
            </w:r>
          </w:p>
          <w:p w14:paraId="68C06076" w14:textId="77777777" w:rsidR="000C7837" w:rsidRDefault="00C24065" w:rsidP="00121F6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 xml:space="preserve">4) </w:t>
            </w:r>
            <w:r>
              <w:rPr>
                <w:rFonts w:asciiTheme="majorHAnsi" w:hAnsiTheme="majorHAnsi" w:cstheme="majorHAnsi" w:hint="eastAsia"/>
                <w:color w:val="000000" w:themeColor="text1"/>
                <w:sz w:val="18"/>
                <w:szCs w:val="18"/>
              </w:rPr>
              <w:t>M</w:t>
            </w:r>
            <w:r>
              <w:rPr>
                <w:rFonts w:asciiTheme="majorHAnsi" w:hAnsiTheme="majorHAnsi" w:cstheme="majorHAnsi"/>
                <w:color w:val="000000" w:themeColor="text1"/>
                <w:sz w:val="18"/>
                <w:szCs w:val="18"/>
              </w:rPr>
              <w:t>ax number of co-scheduled cells supported by UE is reported with candidate value set of {[2, 3, 4]}</w:t>
            </w:r>
          </w:p>
          <w:p w14:paraId="3741893A" w14:textId="77777777" w:rsidR="000C7837" w:rsidRDefault="00C24065" w:rsidP="00121F6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5) UE can be configured with at least one set of cells. Maximum number of sets for a UE in total and maximum number of sets for a same scheduling cell are reported in FG49-4</w:t>
            </w:r>
          </w:p>
          <w:p w14:paraId="683A414C" w14:textId="77777777" w:rsidR="000C7837" w:rsidRDefault="00C24065" w:rsidP="00121F6C">
            <w:pPr>
              <w:spacing w:after="0"/>
              <w:rPr>
                <w:rFonts w:asciiTheme="majorHAnsi" w:hAnsiTheme="majorHAnsi" w:cstheme="majorHAnsi"/>
                <w:sz w:val="18"/>
                <w:szCs w:val="18"/>
              </w:rPr>
            </w:pPr>
            <w:r>
              <w:rPr>
                <w:rFonts w:asciiTheme="majorHAnsi" w:hAnsiTheme="majorHAnsi" w:cstheme="majorHAnsi"/>
                <w:color w:val="000000" w:themeColor="text1"/>
                <w:sz w:val="18"/>
                <w:szCs w:val="18"/>
              </w:rPr>
              <w:t xml:space="preserve">6) </w:t>
            </w:r>
            <w:r>
              <w:rPr>
                <w:rFonts w:asciiTheme="majorHAnsi" w:hAnsiTheme="majorHAnsi" w:cstheme="majorHAnsi" w:hint="eastAsia"/>
                <w:color w:val="000000" w:themeColor="text1"/>
                <w:sz w:val="18"/>
                <w:szCs w:val="18"/>
              </w:rPr>
              <w:t>F</w:t>
            </w:r>
            <w:r>
              <w:rPr>
                <w:rFonts w:asciiTheme="majorHAnsi" w:hAnsiTheme="majorHAnsi" w:cstheme="majorHAnsi"/>
                <w:color w:val="000000" w:themeColor="text1"/>
                <w:sz w:val="18"/>
                <w:szCs w:val="18"/>
              </w:rPr>
              <w:t>DRA field based co-scheduled cell indication</w:t>
            </w:r>
          </w:p>
        </w:tc>
        <w:tc>
          <w:tcPr>
            <w:tcW w:w="313" w:type="pct"/>
            <w:tcBorders>
              <w:top w:val="single" w:sz="4" w:space="0" w:color="auto"/>
              <w:left w:val="single" w:sz="4" w:space="0" w:color="auto"/>
              <w:bottom w:val="single" w:sz="4" w:space="0" w:color="auto"/>
              <w:right w:val="single" w:sz="4" w:space="0" w:color="auto"/>
            </w:tcBorders>
            <w:shd w:val="clear" w:color="auto" w:fill="FFFF00"/>
          </w:tcPr>
          <w:p w14:paraId="1DE7E88A" w14:textId="77777777" w:rsidR="000C7837" w:rsidRDefault="00C24065" w:rsidP="00121F6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6-10 (</w:t>
            </w:r>
            <w:r>
              <w:rPr>
                <w:rFonts w:asciiTheme="majorHAnsi" w:eastAsia="ＭＳ 明朝" w:hAnsiTheme="majorHAnsi" w:cstheme="majorHAnsi" w:hint="eastAsia"/>
                <w:color w:val="000000" w:themeColor="text1"/>
                <w:szCs w:val="18"/>
                <w:lang w:eastAsia="ja-JP"/>
              </w:rPr>
              <w:t>C</w:t>
            </w:r>
            <w:r>
              <w:rPr>
                <w:rFonts w:asciiTheme="majorHAnsi" w:eastAsia="ＭＳ 明朝" w:hAnsiTheme="majorHAnsi" w:cstheme="majorHAnsi"/>
                <w:color w:val="000000" w:themeColor="text1"/>
                <w:szCs w:val="18"/>
                <w:lang w:eastAsia="ja-JP"/>
              </w:rPr>
              <w:t>CS with same SCS)</w:t>
            </w:r>
          </w:p>
        </w:tc>
        <w:tc>
          <w:tcPr>
            <w:tcW w:w="269" w:type="pct"/>
            <w:tcBorders>
              <w:top w:val="single" w:sz="4" w:space="0" w:color="auto"/>
              <w:left w:val="single" w:sz="4" w:space="0" w:color="auto"/>
              <w:bottom w:val="single" w:sz="4" w:space="0" w:color="auto"/>
              <w:right w:val="single" w:sz="4" w:space="0" w:color="auto"/>
            </w:tcBorders>
            <w:shd w:val="clear" w:color="auto" w:fill="FFFF00"/>
          </w:tcPr>
          <w:p w14:paraId="64D0A722" w14:textId="77777777" w:rsidR="000C7837" w:rsidRDefault="00C24065" w:rsidP="00121F6C">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hint="eastAsia"/>
                <w:color w:val="000000" w:themeColor="text1"/>
                <w:szCs w:val="18"/>
                <w:lang w:eastAsia="ja-JP"/>
              </w:rPr>
              <w:t>Y</w:t>
            </w:r>
            <w:r>
              <w:rPr>
                <w:rFonts w:asciiTheme="majorHAnsi" w:eastAsia="ＭＳ 明朝" w:hAnsiTheme="majorHAnsi" w:cstheme="majorHAnsi"/>
                <w:color w:val="000000" w:themeColor="text1"/>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FFFF00"/>
          </w:tcPr>
          <w:p w14:paraId="33A8BB9D" w14:textId="77777777" w:rsidR="000C7837" w:rsidRDefault="000C7837" w:rsidP="00121F6C">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FFFF00"/>
          </w:tcPr>
          <w:p w14:paraId="6B323DF7" w14:textId="77777777" w:rsidR="000C7837" w:rsidRDefault="00C24065" w:rsidP="00121F6C">
            <w:pPr>
              <w:pStyle w:val="TAL"/>
              <w:spacing w:after="0"/>
              <w:rPr>
                <w:rFonts w:asciiTheme="majorHAnsi" w:eastAsia="ＭＳ 明朝" w:hAnsiTheme="majorHAnsi" w:cstheme="majorHAnsi"/>
                <w:szCs w:val="18"/>
                <w:lang w:val="en-US" w:eastAsia="ja-JP"/>
              </w:rPr>
            </w:pPr>
            <w:r>
              <w:rPr>
                <w:rFonts w:asciiTheme="majorHAnsi" w:eastAsia="ＭＳ 明朝" w:hAnsiTheme="majorHAnsi" w:cstheme="majorHAnsi" w:hint="eastAsia"/>
                <w:color w:val="000000" w:themeColor="text1"/>
                <w:szCs w:val="18"/>
                <w:lang w:val="en-US" w:eastAsia="ja-JP"/>
              </w:rPr>
              <w:t>U</w:t>
            </w:r>
            <w:r>
              <w:rPr>
                <w:rFonts w:asciiTheme="majorHAnsi" w:eastAsia="ＭＳ 明朝" w:hAnsiTheme="majorHAnsi" w:cstheme="majorHAnsi"/>
                <w:color w:val="000000" w:themeColor="text1"/>
                <w:szCs w:val="18"/>
                <w:lang w:val="en-US" w:eastAsia="ja-JP"/>
              </w:rPr>
              <w:t xml:space="preserve">E does not support multi-cell PUSCH scheduling by DCI format 0_3 on a scheduling cell which is not included in a set of cells with same SCS/carrier type </w:t>
            </w:r>
            <w:r>
              <w:rPr>
                <w:rFonts w:asciiTheme="majorHAnsi" w:eastAsia="ＭＳ 明朝" w:hAnsiTheme="majorHAnsi" w:cstheme="majorHAnsi"/>
                <w:color w:val="000000" w:themeColor="text1"/>
                <w:szCs w:val="18"/>
                <w:lang w:eastAsia="ja-JP"/>
              </w:rPr>
              <w:t>scheduling cell and cells in the set</w:t>
            </w:r>
          </w:p>
        </w:tc>
        <w:tc>
          <w:tcPr>
            <w:tcW w:w="352" w:type="pct"/>
            <w:tcBorders>
              <w:top w:val="single" w:sz="4" w:space="0" w:color="auto"/>
              <w:left w:val="single" w:sz="4" w:space="0" w:color="auto"/>
              <w:bottom w:val="single" w:sz="4" w:space="0" w:color="auto"/>
              <w:right w:val="single" w:sz="4" w:space="0" w:color="auto"/>
            </w:tcBorders>
            <w:shd w:val="clear" w:color="auto" w:fill="FFFF00"/>
          </w:tcPr>
          <w:p w14:paraId="018014F6" w14:textId="77777777" w:rsidR="000C7837" w:rsidRDefault="00C24065" w:rsidP="00121F6C">
            <w:pPr>
              <w:pStyle w:val="TAL"/>
              <w:spacing w:after="0"/>
              <w:rPr>
                <w:rFonts w:asciiTheme="majorHAnsi" w:eastAsia="ＭＳ 明朝" w:hAnsiTheme="majorHAnsi" w:cstheme="majorHAnsi"/>
                <w:szCs w:val="18"/>
                <w:highlight w:val="yellow"/>
                <w:lang w:eastAsia="ja-JP"/>
              </w:rPr>
            </w:pPr>
            <w:r>
              <w:rPr>
                <w:rFonts w:asciiTheme="majorHAnsi" w:eastAsia="ＭＳ 明朝" w:hAnsiTheme="majorHAnsi" w:cstheme="majorHAnsi"/>
                <w:color w:val="000000" w:themeColor="text1"/>
                <w:szCs w:val="18"/>
                <w:lang w:eastAsia="ja-JP"/>
              </w:rPr>
              <w:t>[</w:t>
            </w:r>
            <w:r>
              <w:rPr>
                <w:rFonts w:asciiTheme="majorHAnsi" w:eastAsia="ＭＳ 明朝" w:hAnsiTheme="majorHAnsi" w:cstheme="majorHAnsi" w:hint="eastAsia"/>
                <w:color w:val="000000" w:themeColor="text1"/>
                <w:szCs w:val="18"/>
                <w:lang w:eastAsia="ja-JP"/>
              </w:rPr>
              <w:t>P</w:t>
            </w:r>
            <w:r>
              <w:rPr>
                <w:rFonts w:asciiTheme="majorHAnsi" w:eastAsia="ＭＳ 明朝" w:hAnsiTheme="majorHAnsi" w:cstheme="majorHAnsi"/>
                <w:color w:val="000000" w:themeColor="text1"/>
                <w:szCs w:val="18"/>
                <w:lang w:eastAsia="ja-JP"/>
              </w:rPr>
              <w:t>er BC]</w:t>
            </w:r>
          </w:p>
        </w:tc>
        <w:tc>
          <w:tcPr>
            <w:tcW w:w="327" w:type="pct"/>
            <w:tcBorders>
              <w:top w:val="single" w:sz="4" w:space="0" w:color="auto"/>
              <w:left w:val="single" w:sz="4" w:space="0" w:color="auto"/>
              <w:bottom w:val="single" w:sz="4" w:space="0" w:color="auto"/>
              <w:right w:val="single" w:sz="4" w:space="0" w:color="auto"/>
            </w:tcBorders>
            <w:shd w:val="clear" w:color="auto" w:fill="FFFF00"/>
          </w:tcPr>
          <w:p w14:paraId="29B0C7F5" w14:textId="77777777" w:rsidR="000C7837" w:rsidRDefault="00C24065" w:rsidP="00121F6C">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/A</w:t>
            </w:r>
          </w:p>
        </w:tc>
        <w:tc>
          <w:tcPr>
            <w:tcW w:w="326" w:type="pct"/>
            <w:tcBorders>
              <w:top w:val="single" w:sz="4" w:space="0" w:color="auto"/>
              <w:left w:val="single" w:sz="4" w:space="0" w:color="auto"/>
              <w:bottom w:val="single" w:sz="4" w:space="0" w:color="auto"/>
              <w:right w:val="single" w:sz="4" w:space="0" w:color="auto"/>
            </w:tcBorders>
            <w:shd w:val="clear" w:color="auto" w:fill="FFFF00"/>
          </w:tcPr>
          <w:p w14:paraId="7DF3CA62" w14:textId="77777777" w:rsidR="000C7837" w:rsidRDefault="00C24065" w:rsidP="00121F6C">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/A</w:t>
            </w:r>
          </w:p>
        </w:tc>
        <w:tc>
          <w:tcPr>
            <w:tcW w:w="337" w:type="pct"/>
            <w:tcBorders>
              <w:top w:val="single" w:sz="4" w:space="0" w:color="auto"/>
              <w:left w:val="single" w:sz="4" w:space="0" w:color="auto"/>
              <w:bottom w:val="single" w:sz="4" w:space="0" w:color="auto"/>
              <w:right w:val="single" w:sz="4" w:space="0" w:color="auto"/>
            </w:tcBorders>
            <w:shd w:val="clear" w:color="auto" w:fill="FFFF00"/>
          </w:tcPr>
          <w:p w14:paraId="0CA808C7" w14:textId="77777777" w:rsidR="000C7837" w:rsidRDefault="00C24065" w:rsidP="00121F6C">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/A</w:t>
            </w:r>
          </w:p>
        </w:tc>
        <w:tc>
          <w:tcPr>
            <w:tcW w:w="447" w:type="pct"/>
            <w:tcBorders>
              <w:top w:val="single" w:sz="4" w:space="0" w:color="auto"/>
              <w:left w:val="single" w:sz="4" w:space="0" w:color="auto"/>
              <w:bottom w:val="single" w:sz="4" w:space="0" w:color="auto"/>
              <w:right w:val="single" w:sz="4" w:space="0" w:color="auto"/>
            </w:tcBorders>
            <w:shd w:val="clear" w:color="auto" w:fill="FFFF00"/>
          </w:tcPr>
          <w:p w14:paraId="25657D35" w14:textId="77777777" w:rsidR="000C7837" w:rsidRDefault="000C7837" w:rsidP="00121F6C">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FFFF00"/>
          </w:tcPr>
          <w:p w14:paraId="41811599" w14:textId="77777777" w:rsidR="000C7837" w:rsidRDefault="00C24065" w:rsidP="00121F6C">
            <w:pPr>
              <w:pStyle w:val="TAL"/>
              <w:spacing w:after="0"/>
              <w:rPr>
                <w:rFonts w:asciiTheme="majorHAnsi" w:hAnsiTheme="majorHAnsi" w:cstheme="majorHAnsi"/>
                <w:szCs w:val="18"/>
                <w:lang w:eastAsia="ja-JP"/>
              </w:rPr>
            </w:pPr>
            <w:r>
              <w:rPr>
                <w:rFonts w:asciiTheme="majorHAnsi" w:hAnsiTheme="majorHAnsi" w:cstheme="majorHAnsi"/>
                <w:color w:val="000000" w:themeColor="text1"/>
                <w:szCs w:val="18"/>
                <w:lang w:eastAsia="ja-JP"/>
              </w:rPr>
              <w:t>Optional with capability signaling</w:t>
            </w:r>
          </w:p>
        </w:tc>
      </w:tr>
      <w:tr w:rsidR="004E2182" w14:paraId="4189FFBC" w14:textId="77777777">
        <w:trPr>
          <w:trHeight w:val="20"/>
        </w:trPr>
        <w:tc>
          <w:tcPr>
            <w:tcW w:w="283" w:type="pct"/>
            <w:tcBorders>
              <w:top w:val="single" w:sz="4" w:space="0" w:color="auto"/>
              <w:left w:val="single" w:sz="4" w:space="0" w:color="auto"/>
              <w:bottom w:val="single" w:sz="4" w:space="0" w:color="auto"/>
              <w:right w:val="single" w:sz="4" w:space="0" w:color="auto"/>
            </w:tcBorders>
            <w:shd w:val="clear" w:color="auto" w:fill="auto"/>
          </w:tcPr>
          <w:p w14:paraId="2BB1D238" w14:textId="4D5B5765" w:rsidR="004E2182" w:rsidRDefault="004E2182" w:rsidP="00121F6C">
            <w:pPr>
              <w:pStyle w:val="TAL"/>
              <w:spacing w:after="0"/>
              <w:rPr>
                <w:rFonts w:asciiTheme="majorHAnsi" w:eastAsia="ＭＳ 明朝" w:hAnsiTheme="majorHAnsi" w:cstheme="majorHAnsi"/>
                <w:szCs w:val="18"/>
                <w:lang w:eastAsia="ja-JP"/>
              </w:rPr>
            </w:pPr>
            <w:r w:rsidRPr="004F3D23">
              <w:rPr>
                <w:rFonts w:asciiTheme="majorHAnsi" w:eastAsia="ＭＳ 明朝" w:hAnsiTheme="majorHAnsi" w:cstheme="majorHAnsi"/>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auto"/>
          </w:tcPr>
          <w:p w14:paraId="5FDA7D8B" w14:textId="32ED93D3" w:rsidR="004E2182" w:rsidRDefault="004E2182" w:rsidP="00121F6C">
            <w:pPr>
              <w:pStyle w:val="TAL"/>
              <w:spacing w:after="0"/>
              <w:rPr>
                <w:rFonts w:asciiTheme="majorHAnsi" w:eastAsia="ＭＳ 明朝" w:hAnsiTheme="majorHAnsi" w:cstheme="majorHAnsi"/>
                <w:szCs w:val="18"/>
                <w:lang w:eastAsia="ja-JP"/>
              </w:rPr>
            </w:pPr>
            <w:r w:rsidRPr="004F3D23">
              <w:rPr>
                <w:rFonts w:asciiTheme="majorHAnsi" w:eastAsia="ＭＳ 明朝" w:hAnsiTheme="majorHAnsi" w:cstheme="majorHAnsi"/>
                <w:szCs w:val="18"/>
                <w:lang w:eastAsia="ja-JP"/>
              </w:rPr>
              <w:t>49-2b</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5C0F171C" w14:textId="24320A6C" w:rsidR="004E2182" w:rsidRDefault="004E2182" w:rsidP="00121F6C">
            <w:pPr>
              <w:pStyle w:val="TAL"/>
              <w:spacing w:after="0"/>
              <w:rPr>
                <w:rFonts w:asciiTheme="majorHAnsi" w:eastAsia="ＭＳ 明朝" w:hAnsiTheme="majorHAnsi" w:cstheme="majorHAnsi"/>
                <w:szCs w:val="18"/>
                <w:lang w:eastAsia="ja-JP"/>
              </w:rPr>
            </w:pPr>
            <w:r w:rsidRPr="004F3D23">
              <w:rPr>
                <w:rFonts w:asciiTheme="majorHAnsi" w:eastAsia="ＭＳ 明朝" w:hAnsiTheme="majorHAnsi" w:cstheme="majorHAnsi" w:hint="eastAsia"/>
                <w:szCs w:val="18"/>
                <w:lang w:eastAsia="ja-JP"/>
              </w:rPr>
              <w:t>Multi</w:t>
            </w:r>
            <w:r w:rsidRPr="004F3D23">
              <w:rPr>
                <w:rFonts w:asciiTheme="majorHAnsi" w:eastAsia="ＭＳ 明朝" w:hAnsiTheme="majorHAnsi" w:cstheme="majorHAnsi"/>
                <w:szCs w:val="18"/>
                <w:lang w:eastAsia="ja-JP"/>
              </w:rPr>
              <w:t>-cell PUSCH scheduling by DCI format 0_3 on a scheduling cell not included in a set of cells with different SCS/carrier type between scheduling cell and cells in the set</w:t>
            </w:r>
          </w:p>
        </w:tc>
        <w:tc>
          <w:tcPr>
            <w:tcW w:w="687" w:type="pct"/>
            <w:tcBorders>
              <w:top w:val="single" w:sz="4" w:space="0" w:color="auto"/>
              <w:left w:val="single" w:sz="4" w:space="0" w:color="auto"/>
              <w:bottom w:val="single" w:sz="4" w:space="0" w:color="auto"/>
              <w:right w:val="single" w:sz="4" w:space="0" w:color="auto"/>
            </w:tcBorders>
            <w:shd w:val="clear" w:color="auto" w:fill="auto"/>
          </w:tcPr>
          <w:p w14:paraId="10DB2BEC" w14:textId="77777777" w:rsidR="004E2182" w:rsidRPr="004F3D23" w:rsidRDefault="004E2182" w:rsidP="00121F6C">
            <w:pPr>
              <w:spacing w:after="0"/>
              <w:rPr>
                <w:rFonts w:asciiTheme="majorHAnsi" w:hAnsiTheme="majorHAnsi" w:cstheme="majorHAnsi"/>
                <w:sz w:val="18"/>
                <w:szCs w:val="18"/>
              </w:rPr>
            </w:pPr>
            <w:r w:rsidRPr="004F3D23">
              <w:rPr>
                <w:rFonts w:asciiTheme="majorHAnsi" w:hAnsiTheme="majorHAnsi" w:cstheme="majorHAnsi"/>
                <w:sz w:val="18"/>
                <w:szCs w:val="18"/>
              </w:rPr>
              <w:t>1) UE supports monitoring DCI format 0_3 for UL scheduling where scheduling cell is not included in a set of cells in same PUCCH group.</w:t>
            </w:r>
          </w:p>
          <w:p w14:paraId="4330B3E2" w14:textId="77777777" w:rsidR="004E2182" w:rsidRPr="004F3D23" w:rsidRDefault="004E2182" w:rsidP="00121F6C">
            <w:pPr>
              <w:spacing w:after="0"/>
              <w:rPr>
                <w:rFonts w:asciiTheme="majorHAnsi" w:hAnsiTheme="majorHAnsi" w:cstheme="majorHAnsi"/>
                <w:sz w:val="18"/>
                <w:szCs w:val="18"/>
              </w:rPr>
            </w:pPr>
            <w:r w:rsidRPr="004F3D23">
              <w:rPr>
                <w:rFonts w:asciiTheme="majorHAnsi" w:hAnsiTheme="majorHAnsi" w:cstheme="majorHAnsi"/>
                <w:sz w:val="18"/>
                <w:szCs w:val="18"/>
              </w:rPr>
              <w:t>2) Scheduling cell is PCell or SCell, and a set of cells includes only SCells.</w:t>
            </w:r>
          </w:p>
          <w:p w14:paraId="3E71B2F4" w14:textId="77777777" w:rsidR="004E2182" w:rsidRPr="004F3D23" w:rsidRDefault="004E2182" w:rsidP="00121F6C">
            <w:pPr>
              <w:spacing w:after="0"/>
              <w:rPr>
                <w:rFonts w:asciiTheme="majorHAnsi" w:hAnsiTheme="majorHAnsi" w:cstheme="majorHAnsi"/>
                <w:sz w:val="18"/>
                <w:szCs w:val="18"/>
              </w:rPr>
            </w:pPr>
            <w:r w:rsidRPr="004F3D23">
              <w:rPr>
                <w:rFonts w:asciiTheme="majorHAnsi" w:hAnsiTheme="majorHAnsi" w:cstheme="majorHAnsi"/>
                <w:sz w:val="18"/>
                <w:szCs w:val="18"/>
              </w:rPr>
              <w:t>3a) Scheduling cell and co-scheduled cells have different SCS.</w:t>
            </w:r>
            <w:r w:rsidRPr="000211AB">
              <w:rPr>
                <w:rFonts w:asciiTheme="majorHAnsi" w:hAnsiTheme="majorHAnsi" w:cstheme="majorHAnsi"/>
                <w:sz w:val="18"/>
                <w:szCs w:val="18"/>
              </w:rPr>
              <w:t xml:space="preserve"> The set of co-scheduled cells share the same SCS and carrier type</w:t>
            </w:r>
          </w:p>
          <w:p w14:paraId="2AEB09EB" w14:textId="77777777" w:rsidR="004E2182" w:rsidRPr="004F3D23" w:rsidRDefault="004E2182" w:rsidP="00121F6C">
            <w:pPr>
              <w:spacing w:after="0"/>
              <w:rPr>
                <w:rFonts w:asciiTheme="majorHAnsi" w:hAnsiTheme="majorHAnsi" w:cstheme="majorHAnsi"/>
                <w:sz w:val="18"/>
                <w:szCs w:val="18"/>
              </w:rPr>
            </w:pPr>
            <w:r w:rsidRPr="004F3D23">
              <w:rPr>
                <w:rFonts w:asciiTheme="majorHAnsi" w:hAnsiTheme="majorHAnsi" w:cstheme="majorHAnsi"/>
                <w:sz w:val="18"/>
                <w:szCs w:val="18"/>
              </w:rPr>
              <w:t>Candidate value set for component 3a:</w:t>
            </w:r>
          </w:p>
          <w:p w14:paraId="15E83698" w14:textId="77777777" w:rsidR="004E2182" w:rsidRPr="004F3D23" w:rsidRDefault="004E2182" w:rsidP="00121F6C">
            <w:pPr>
              <w:pStyle w:val="aff6"/>
              <w:numPr>
                <w:ilvl w:val="0"/>
                <w:numId w:val="14"/>
              </w:numPr>
              <w:spacing w:after="0" w:line="240" w:lineRule="auto"/>
              <w:ind w:leftChars="0"/>
              <w:rPr>
                <w:rFonts w:asciiTheme="majorHAnsi" w:hAnsiTheme="majorHAnsi" w:cstheme="majorHAnsi"/>
                <w:sz w:val="18"/>
                <w:szCs w:val="18"/>
              </w:rPr>
            </w:pPr>
            <w:r w:rsidRPr="004F3D23">
              <w:rPr>
                <w:rFonts w:asciiTheme="majorHAnsi" w:hAnsiTheme="majorHAnsi" w:cstheme="majorHAnsi"/>
                <w:sz w:val="18"/>
                <w:szCs w:val="18"/>
              </w:rPr>
              <w:t>{Scheduling cell of lower SCS and scheduled cells of higher SCS, Scheduling cell of higher SCS and scheduled cells of lower SCS, both}</w:t>
            </w:r>
          </w:p>
          <w:p w14:paraId="08831DDE" w14:textId="77777777" w:rsidR="004E2182" w:rsidRPr="004F3D23" w:rsidRDefault="004E2182" w:rsidP="00121F6C">
            <w:pPr>
              <w:spacing w:after="0"/>
              <w:rPr>
                <w:rFonts w:asciiTheme="majorHAnsi" w:hAnsiTheme="majorHAnsi" w:cstheme="majorHAnsi"/>
                <w:sz w:val="18"/>
                <w:szCs w:val="18"/>
              </w:rPr>
            </w:pPr>
            <w:r w:rsidRPr="004F3D23">
              <w:rPr>
                <w:rFonts w:asciiTheme="majorHAnsi" w:hAnsiTheme="majorHAnsi" w:cstheme="majorHAnsi"/>
                <w:sz w:val="18"/>
                <w:szCs w:val="18"/>
              </w:rPr>
              <w:t>3b) S</w:t>
            </w:r>
            <w:r w:rsidRPr="000211AB">
              <w:rPr>
                <w:rFonts w:asciiTheme="majorHAnsi" w:hAnsiTheme="majorHAnsi" w:cstheme="majorHAnsi"/>
                <w:sz w:val="18"/>
                <w:szCs w:val="18"/>
              </w:rPr>
              <w:t>cheduling cell and co-scheduled cells have same or different carrier type (FR1 licensed FDD or FR1 licensed TDD or FR1 unlicensed TDD or FR2-1 or FR2-2).</w:t>
            </w:r>
          </w:p>
          <w:p w14:paraId="291D8D6A" w14:textId="77777777" w:rsidR="004E2182" w:rsidRPr="004F3D23" w:rsidRDefault="004E2182" w:rsidP="00121F6C">
            <w:pPr>
              <w:spacing w:after="0"/>
              <w:rPr>
                <w:rFonts w:asciiTheme="majorHAnsi" w:hAnsiTheme="majorHAnsi" w:cstheme="majorHAnsi"/>
                <w:sz w:val="18"/>
                <w:szCs w:val="18"/>
              </w:rPr>
            </w:pPr>
            <w:r w:rsidRPr="004F3D23">
              <w:rPr>
                <w:rFonts w:asciiTheme="majorHAnsi" w:hAnsiTheme="majorHAnsi" w:cstheme="majorHAnsi"/>
                <w:sz w:val="18"/>
                <w:szCs w:val="18"/>
              </w:rPr>
              <w:t>Candidate value set for component 3b:</w:t>
            </w:r>
          </w:p>
          <w:p w14:paraId="6DC6E516" w14:textId="75D98685" w:rsidR="004E2182" w:rsidRPr="000211AB" w:rsidRDefault="004E2182" w:rsidP="00121F6C">
            <w:pPr>
              <w:pStyle w:val="aff6"/>
              <w:numPr>
                <w:ilvl w:val="0"/>
                <w:numId w:val="14"/>
              </w:numPr>
              <w:spacing w:after="0" w:line="240" w:lineRule="auto"/>
              <w:ind w:leftChars="0"/>
              <w:rPr>
                <w:rFonts w:asciiTheme="majorHAnsi" w:hAnsiTheme="majorHAnsi" w:cstheme="majorHAnsi"/>
                <w:sz w:val="18"/>
                <w:szCs w:val="18"/>
              </w:rPr>
            </w:pPr>
            <w:r>
              <w:rPr>
                <w:rFonts w:asciiTheme="majorHAnsi" w:hAnsiTheme="majorHAnsi" w:cstheme="majorHAnsi"/>
                <w:sz w:val="18"/>
                <w:szCs w:val="18"/>
              </w:rPr>
              <w:t>I</w:t>
            </w:r>
            <w:r w:rsidRPr="004F3D23">
              <w:rPr>
                <w:rFonts w:asciiTheme="majorHAnsi" w:hAnsiTheme="majorHAnsi" w:cstheme="majorHAnsi"/>
                <w:sz w:val="18"/>
                <w:szCs w:val="18"/>
              </w:rPr>
              <w:t>ndication of su</w:t>
            </w:r>
            <w:r w:rsidRPr="000211AB">
              <w:rPr>
                <w:rFonts w:asciiTheme="majorHAnsi" w:hAnsiTheme="majorHAnsi" w:cstheme="majorHAnsi"/>
                <w:sz w:val="18"/>
                <w:szCs w:val="18"/>
              </w:rPr>
              <w:t xml:space="preserve">pport/not support for each of applicable combinations of scheduling cell from </w:t>
            </w:r>
            <w:r w:rsidRPr="000211AB">
              <w:rPr>
                <w:rFonts w:asciiTheme="majorHAnsi" w:hAnsiTheme="majorHAnsi" w:cstheme="majorHAnsi" w:hint="eastAsia"/>
                <w:sz w:val="18"/>
                <w:szCs w:val="18"/>
              </w:rPr>
              <w:t>{</w:t>
            </w:r>
            <w:r w:rsidRPr="000211AB">
              <w:rPr>
                <w:rFonts w:asciiTheme="majorHAnsi" w:hAnsiTheme="majorHAnsi" w:cstheme="majorHAnsi"/>
                <w:sz w:val="18"/>
                <w:szCs w:val="18"/>
              </w:rPr>
              <w:t xml:space="preserve">FR1 licensed FDD, FR1 licensed TDD, FR1 unlicensed TDD, FR2-1, FR2-2} and scheduled cells from </w:t>
            </w:r>
            <w:r w:rsidRPr="000211AB">
              <w:rPr>
                <w:rFonts w:asciiTheme="majorHAnsi" w:hAnsiTheme="majorHAnsi" w:cstheme="majorHAnsi" w:hint="eastAsia"/>
                <w:sz w:val="18"/>
                <w:szCs w:val="18"/>
              </w:rPr>
              <w:t>{</w:t>
            </w:r>
            <w:r w:rsidRPr="000211AB">
              <w:rPr>
                <w:rFonts w:asciiTheme="majorHAnsi" w:hAnsiTheme="majorHAnsi" w:cstheme="majorHAnsi"/>
                <w:sz w:val="18"/>
                <w:szCs w:val="18"/>
              </w:rPr>
              <w:t>FR1 licensed FDD, FR1 licensed TDD, FR1 unlicensed TDD, FR2-1, FR2-2} from the band combinations</w:t>
            </w:r>
          </w:p>
          <w:p w14:paraId="036B7237" w14:textId="77777777" w:rsidR="004E2182" w:rsidRPr="004F3D23" w:rsidRDefault="004E2182" w:rsidP="00121F6C">
            <w:pPr>
              <w:spacing w:after="0"/>
              <w:rPr>
                <w:rFonts w:asciiTheme="majorHAnsi" w:hAnsiTheme="majorHAnsi" w:cstheme="majorHAnsi"/>
                <w:sz w:val="18"/>
                <w:szCs w:val="18"/>
              </w:rPr>
            </w:pPr>
            <w:r w:rsidRPr="004F3D23">
              <w:rPr>
                <w:rFonts w:asciiTheme="majorHAnsi" w:hAnsiTheme="majorHAnsi" w:cstheme="majorHAnsi"/>
                <w:sz w:val="18"/>
                <w:szCs w:val="18"/>
              </w:rPr>
              <w:t xml:space="preserve">4) </w:t>
            </w:r>
            <w:r w:rsidRPr="004F3D23">
              <w:rPr>
                <w:rFonts w:asciiTheme="majorHAnsi" w:hAnsiTheme="majorHAnsi" w:cstheme="majorHAnsi" w:hint="eastAsia"/>
                <w:sz w:val="18"/>
                <w:szCs w:val="18"/>
              </w:rPr>
              <w:t>M</w:t>
            </w:r>
            <w:r w:rsidRPr="004F3D23">
              <w:rPr>
                <w:rFonts w:asciiTheme="majorHAnsi" w:hAnsiTheme="majorHAnsi" w:cstheme="majorHAnsi"/>
                <w:sz w:val="18"/>
                <w:szCs w:val="18"/>
              </w:rPr>
              <w:t>ax number of co-scheduled cells per set of cells supported by UE is reported with candidate value set of {2, 3, 4}</w:t>
            </w:r>
            <w:r w:rsidRPr="000211AB">
              <w:rPr>
                <w:rFonts w:asciiTheme="majorHAnsi" w:hAnsiTheme="majorHAnsi" w:cstheme="majorHAnsi"/>
                <w:sz w:val="18"/>
                <w:szCs w:val="18"/>
                <w:lang w:val="en-US"/>
              </w:rPr>
              <w:t xml:space="preserve">, </w:t>
            </w:r>
            <w:r w:rsidRPr="000211AB">
              <w:rPr>
                <w:rFonts w:asciiTheme="majorHAnsi" w:hAnsiTheme="majorHAnsi" w:cstheme="majorHAnsi"/>
                <w:sz w:val="18"/>
                <w:szCs w:val="18"/>
                <w:highlight w:val="yellow"/>
                <w:lang w:val="en-US"/>
              </w:rPr>
              <w:t>FFS whether to report separately for the reported combinations between scheduling and scheduled cells in components 3a/3b</w:t>
            </w:r>
          </w:p>
          <w:p w14:paraId="4C095D2E" w14:textId="77777777" w:rsidR="004E2182" w:rsidRPr="004F3D23" w:rsidRDefault="004E2182" w:rsidP="00121F6C">
            <w:pPr>
              <w:spacing w:after="0"/>
              <w:rPr>
                <w:rFonts w:asciiTheme="majorHAnsi" w:hAnsiTheme="majorHAnsi" w:cstheme="majorHAnsi"/>
                <w:sz w:val="18"/>
                <w:szCs w:val="18"/>
                <w:lang w:val="en-US"/>
              </w:rPr>
            </w:pPr>
            <w:r w:rsidRPr="004F3D23">
              <w:rPr>
                <w:rFonts w:asciiTheme="majorHAnsi" w:hAnsiTheme="majorHAnsi" w:cstheme="majorHAnsi"/>
                <w:sz w:val="18"/>
                <w:szCs w:val="18"/>
              </w:rPr>
              <w:t>5) Max number of sets of cells supported by UE</w:t>
            </w:r>
            <w:r w:rsidRPr="004F3D23">
              <w:rPr>
                <w:rFonts w:asciiTheme="majorHAnsi" w:hAnsiTheme="majorHAnsi" w:cstheme="majorHAnsi"/>
                <w:sz w:val="18"/>
                <w:szCs w:val="18"/>
                <w:shd w:val="clear" w:color="auto" w:fill="FFFF00"/>
              </w:rPr>
              <w:t xml:space="preserve"> [per PUCCH group]</w:t>
            </w:r>
            <w:r w:rsidRPr="004F3D23">
              <w:rPr>
                <w:rFonts w:asciiTheme="majorHAnsi" w:hAnsiTheme="majorHAnsi" w:cstheme="majorHAnsi"/>
                <w:sz w:val="18"/>
                <w:szCs w:val="18"/>
              </w:rPr>
              <w:t>: Candidate value set of {</w:t>
            </w:r>
            <w:r w:rsidRPr="004F3D23">
              <w:rPr>
                <w:rFonts w:asciiTheme="majorHAnsi" w:hAnsiTheme="majorHAnsi" w:cstheme="majorHAnsi"/>
                <w:sz w:val="18"/>
                <w:szCs w:val="18"/>
                <w:shd w:val="clear" w:color="auto" w:fill="FFFF00"/>
              </w:rPr>
              <w:t>[1, 2, 3, 4]</w:t>
            </w:r>
            <w:r w:rsidRPr="004F3D23">
              <w:rPr>
                <w:rFonts w:asciiTheme="majorHAnsi" w:hAnsiTheme="majorHAnsi" w:cstheme="majorHAnsi"/>
                <w:sz w:val="18"/>
                <w:szCs w:val="18"/>
              </w:rPr>
              <w:t xml:space="preserve">}, </w:t>
            </w:r>
            <w:r w:rsidRPr="004F3D23">
              <w:rPr>
                <w:rFonts w:asciiTheme="majorHAnsi" w:hAnsiTheme="majorHAnsi" w:cstheme="majorHAnsi"/>
                <w:sz w:val="18"/>
                <w:szCs w:val="18"/>
                <w:highlight w:val="yellow"/>
                <w:lang w:val="en-US"/>
              </w:rPr>
              <w:t>FFS whether to separately report for primary and secondary PUCCH cell groups, FFS whether to report separately for the reported combinations between scheduling and scheduled cells in components 3a/3b</w:t>
            </w:r>
          </w:p>
          <w:p w14:paraId="1E488634" w14:textId="77777777" w:rsidR="004E2182" w:rsidRPr="004F3D23" w:rsidRDefault="004E2182" w:rsidP="00121F6C">
            <w:pPr>
              <w:spacing w:after="0"/>
              <w:rPr>
                <w:rFonts w:asciiTheme="majorHAnsi" w:hAnsiTheme="majorHAnsi" w:cstheme="majorHAnsi"/>
                <w:sz w:val="18"/>
                <w:szCs w:val="18"/>
                <w:lang w:val="en-US"/>
              </w:rPr>
            </w:pPr>
            <w:r w:rsidRPr="004F3D23">
              <w:rPr>
                <w:rFonts w:asciiTheme="majorHAnsi" w:hAnsiTheme="majorHAnsi" w:cstheme="majorHAnsi"/>
                <w:sz w:val="18"/>
                <w:szCs w:val="18"/>
                <w:highlight w:val="yellow"/>
                <w:lang w:val="en-US"/>
              </w:rPr>
              <w:t>[Max total number of cells, across different sets of cells, supported by UE per PUCCH group: Candidate value set of {[2, 3, …, 16]}, FFS whether to report separately for the reported combinations between scheduling and scheduled cells in components 3a/3b]</w:t>
            </w:r>
          </w:p>
          <w:p w14:paraId="5F514039" w14:textId="77777777" w:rsidR="004E2182" w:rsidRPr="004F3D23" w:rsidRDefault="004E2182" w:rsidP="00121F6C">
            <w:pPr>
              <w:spacing w:after="0"/>
              <w:rPr>
                <w:rFonts w:asciiTheme="majorHAnsi" w:hAnsiTheme="majorHAnsi" w:cstheme="majorHAnsi"/>
                <w:sz w:val="18"/>
                <w:szCs w:val="18"/>
              </w:rPr>
            </w:pPr>
            <w:r w:rsidRPr="004F3D23">
              <w:rPr>
                <w:rFonts w:asciiTheme="majorHAnsi" w:hAnsiTheme="majorHAnsi" w:cstheme="majorHAnsi" w:hint="eastAsia"/>
                <w:sz w:val="18"/>
                <w:szCs w:val="18"/>
              </w:rPr>
              <w:t>6</w:t>
            </w:r>
            <w:r w:rsidRPr="004F3D23">
              <w:rPr>
                <w:rFonts w:asciiTheme="majorHAnsi" w:hAnsiTheme="majorHAnsi" w:cstheme="majorHAnsi"/>
                <w:sz w:val="18"/>
                <w:szCs w:val="18"/>
              </w:rPr>
              <w:t>) Max number of sets of cells supported by UE for a same scheduling cell: Candidate value set of {</w:t>
            </w:r>
            <w:r w:rsidRPr="004F3D23">
              <w:rPr>
                <w:rFonts w:asciiTheme="majorHAnsi" w:hAnsiTheme="majorHAnsi" w:cstheme="majorHAnsi"/>
                <w:sz w:val="18"/>
                <w:szCs w:val="18"/>
                <w:shd w:val="clear" w:color="auto" w:fill="FFFF00"/>
              </w:rPr>
              <w:t>[1, 2, 3, 4]</w:t>
            </w:r>
            <w:r w:rsidRPr="004F3D23">
              <w:rPr>
                <w:rFonts w:asciiTheme="majorHAnsi" w:hAnsiTheme="majorHAnsi" w:cstheme="majorHAnsi"/>
                <w:sz w:val="18"/>
                <w:szCs w:val="18"/>
              </w:rPr>
              <w:t xml:space="preserve">}, </w:t>
            </w:r>
            <w:r w:rsidRPr="004F3D23">
              <w:rPr>
                <w:rFonts w:asciiTheme="majorHAnsi" w:hAnsiTheme="majorHAnsi" w:cstheme="majorHAnsi"/>
                <w:sz w:val="18"/>
                <w:szCs w:val="18"/>
                <w:highlight w:val="yellow"/>
                <w:lang w:val="en-US"/>
              </w:rPr>
              <w:t>FFS whether to report separately for the reported combinations between scheduling and scheduled cells in components 3a/3b</w:t>
            </w:r>
          </w:p>
          <w:p w14:paraId="4B19A18C" w14:textId="77777777" w:rsidR="004E2182" w:rsidRPr="004F3D23" w:rsidRDefault="004E2182" w:rsidP="00121F6C">
            <w:pPr>
              <w:spacing w:after="0"/>
              <w:rPr>
                <w:rFonts w:asciiTheme="majorHAnsi" w:hAnsiTheme="majorHAnsi" w:cstheme="majorHAnsi"/>
                <w:sz w:val="18"/>
                <w:szCs w:val="18"/>
                <w:lang w:val="en-US"/>
              </w:rPr>
            </w:pPr>
            <w:r w:rsidRPr="004F3D23">
              <w:rPr>
                <w:rFonts w:asciiTheme="majorHAnsi" w:hAnsiTheme="majorHAnsi" w:cstheme="majorHAnsi"/>
                <w:sz w:val="18"/>
                <w:szCs w:val="18"/>
                <w:highlight w:val="yellow"/>
                <w:lang w:val="en-US"/>
              </w:rPr>
              <w:t>[Max total number of cells, across different sets of cells, supported by UE for a same scheduling cell: Candidate value set of {[2, 3, …, 8]}, FFS whether to report separately for the reported combinations between scheduling and scheduled cells in components 3a/3b]</w:t>
            </w:r>
          </w:p>
          <w:p w14:paraId="315765B5" w14:textId="77777777" w:rsidR="004E2182" w:rsidRPr="004F3D23" w:rsidRDefault="004E2182" w:rsidP="00121F6C">
            <w:pPr>
              <w:spacing w:after="0"/>
              <w:rPr>
                <w:rFonts w:asciiTheme="majorHAnsi" w:hAnsiTheme="majorHAnsi" w:cstheme="majorHAnsi"/>
                <w:sz w:val="18"/>
                <w:szCs w:val="18"/>
              </w:rPr>
            </w:pPr>
            <w:r w:rsidRPr="004F3D23">
              <w:rPr>
                <w:rFonts w:asciiTheme="majorHAnsi" w:hAnsiTheme="majorHAnsi" w:cstheme="majorHAnsi"/>
                <w:sz w:val="18"/>
                <w:szCs w:val="18"/>
              </w:rPr>
              <w:t>7) Supported co-scheduled cell indication schemes: Candidate value set of {FDRA field based, co-scheduled cell indicator field based, both}</w:t>
            </w:r>
          </w:p>
          <w:p w14:paraId="00E58F2C" w14:textId="2648D480" w:rsidR="004E2182" w:rsidRPr="004F3D23" w:rsidRDefault="004E2182" w:rsidP="00121F6C">
            <w:pPr>
              <w:spacing w:after="0"/>
              <w:rPr>
                <w:rFonts w:asciiTheme="majorHAnsi" w:hAnsiTheme="majorHAnsi" w:cstheme="majorHAnsi"/>
                <w:sz w:val="18"/>
                <w:szCs w:val="18"/>
              </w:rPr>
            </w:pPr>
            <w:r w:rsidRPr="00717AC5">
              <w:rPr>
                <w:rFonts w:asciiTheme="majorHAnsi" w:hAnsiTheme="majorHAnsi" w:cstheme="majorHAnsi"/>
                <w:sz w:val="18"/>
                <w:szCs w:val="18"/>
              </w:rPr>
              <w:t>8) Support</w:t>
            </w:r>
            <w:r>
              <w:rPr>
                <w:rFonts w:asciiTheme="majorHAnsi" w:hAnsiTheme="majorHAnsi" w:cstheme="majorHAnsi"/>
                <w:sz w:val="18"/>
                <w:szCs w:val="18"/>
              </w:rPr>
              <w:t xml:space="preserve"> Type-2</w:t>
            </w:r>
            <w:r w:rsidRPr="00717AC5">
              <w:rPr>
                <w:rFonts w:asciiTheme="majorHAnsi" w:hAnsiTheme="majorHAnsi" w:cstheme="majorHAnsi"/>
                <w:sz w:val="18"/>
                <w:szCs w:val="18"/>
              </w:rPr>
              <w:t xml:space="preserve"> for ‘Antenna port(s)’, ‘Precoding information and number of layers’ and ‘SRS resource indicator’ fields</w:t>
            </w:r>
          </w:p>
          <w:p w14:paraId="01B24A3A" w14:textId="77777777" w:rsidR="004E2182" w:rsidRPr="00C05000" w:rsidRDefault="004E2182" w:rsidP="00121F6C">
            <w:pPr>
              <w:spacing w:after="0"/>
              <w:rPr>
                <w:rFonts w:asciiTheme="majorHAnsi" w:hAnsiTheme="majorHAnsi" w:cstheme="majorHAnsi"/>
                <w:sz w:val="18"/>
                <w:szCs w:val="18"/>
                <w:highlight w:val="yellow"/>
              </w:rPr>
            </w:pPr>
            <w:r w:rsidRPr="00C05000">
              <w:rPr>
                <w:rFonts w:asciiTheme="majorHAnsi" w:hAnsiTheme="majorHAnsi" w:cstheme="majorHAnsi"/>
                <w:sz w:val="18"/>
                <w:szCs w:val="18"/>
                <w:highlight w:val="yellow"/>
              </w:rPr>
              <w:t>FFS: Number of unicast DCI(s) to process for a set of cells when monitoring DCI format 0_3 or 1_3 is configured</w:t>
            </w:r>
          </w:p>
          <w:p w14:paraId="6E2FA98A" w14:textId="2FD6523D" w:rsidR="004E2182" w:rsidRDefault="004E2182" w:rsidP="00121F6C">
            <w:pPr>
              <w:spacing w:after="0"/>
              <w:rPr>
                <w:rFonts w:asciiTheme="majorHAnsi" w:hAnsiTheme="majorHAnsi" w:cstheme="majorHAnsi"/>
                <w:sz w:val="18"/>
                <w:szCs w:val="18"/>
              </w:rPr>
            </w:pPr>
            <w:r w:rsidRPr="00C05000">
              <w:rPr>
                <w:rFonts w:asciiTheme="majorHAnsi" w:hAnsiTheme="majorHAnsi" w:cstheme="majorHAnsi"/>
                <w:sz w:val="18"/>
                <w:szCs w:val="18"/>
                <w:highlight w:val="yellow"/>
              </w:rPr>
              <w:t>FFS: whether to introduce new FG for Configuration/monitoring of DCI format 0_3 or 1_3 for a set of cells and legacy DCI format(s) for cell(s) in the set, or to support it by default</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35881522" w14:textId="77777777" w:rsidR="004E2182" w:rsidRDefault="004E2182" w:rsidP="00121F6C">
            <w:pPr>
              <w:pStyle w:val="TAL"/>
              <w:spacing w:after="0"/>
              <w:rPr>
                <w:rFonts w:asciiTheme="majorHAnsi" w:eastAsia="ＭＳ 明朝" w:hAnsiTheme="majorHAnsi" w:cstheme="majorHAnsi"/>
                <w:color w:val="000000" w:themeColor="text1"/>
                <w:szCs w:val="18"/>
                <w:lang w:eastAsia="ja-JP"/>
              </w:rPr>
            </w:pPr>
          </w:p>
        </w:tc>
        <w:tc>
          <w:tcPr>
            <w:tcW w:w="269" w:type="pct"/>
            <w:tcBorders>
              <w:top w:val="single" w:sz="4" w:space="0" w:color="auto"/>
              <w:left w:val="single" w:sz="4" w:space="0" w:color="auto"/>
              <w:bottom w:val="single" w:sz="4" w:space="0" w:color="auto"/>
              <w:right w:val="single" w:sz="4" w:space="0" w:color="auto"/>
            </w:tcBorders>
            <w:shd w:val="clear" w:color="auto" w:fill="auto"/>
          </w:tcPr>
          <w:p w14:paraId="409F98E3" w14:textId="2A3CF8E3" w:rsidR="004E2182" w:rsidRDefault="004E2182" w:rsidP="00121F6C">
            <w:pPr>
              <w:pStyle w:val="TAL"/>
              <w:spacing w:after="0"/>
              <w:rPr>
                <w:rFonts w:asciiTheme="majorHAnsi" w:eastAsia="ＭＳ 明朝" w:hAnsiTheme="majorHAnsi" w:cstheme="majorHAnsi"/>
                <w:szCs w:val="18"/>
                <w:lang w:eastAsia="ja-JP"/>
              </w:rPr>
            </w:pPr>
            <w:r w:rsidRPr="004F3D23">
              <w:rPr>
                <w:rFonts w:asciiTheme="majorHAnsi" w:eastAsia="ＭＳ 明朝" w:hAnsiTheme="majorHAnsi" w:cstheme="majorHAnsi" w:hint="eastAsia"/>
                <w:szCs w:val="18"/>
                <w:lang w:eastAsia="ja-JP"/>
              </w:rPr>
              <w:t>Y</w:t>
            </w:r>
            <w:r w:rsidRPr="004F3D23">
              <w:rPr>
                <w:rFonts w:asciiTheme="majorHAnsi" w:eastAsia="ＭＳ 明朝" w:hAnsiTheme="majorHAnsi" w:cstheme="majorHAnsi"/>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auto"/>
          </w:tcPr>
          <w:p w14:paraId="45B906A5" w14:textId="77777777" w:rsidR="004E2182" w:rsidRDefault="004E2182" w:rsidP="00121F6C">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auto"/>
          </w:tcPr>
          <w:p w14:paraId="6640BB09" w14:textId="21F92351" w:rsidR="004E2182" w:rsidRDefault="004E2182" w:rsidP="00121F6C">
            <w:pPr>
              <w:pStyle w:val="TAL"/>
              <w:spacing w:after="0"/>
              <w:rPr>
                <w:rFonts w:asciiTheme="majorHAnsi" w:eastAsia="ＭＳ 明朝" w:hAnsiTheme="majorHAnsi" w:cstheme="majorHAnsi"/>
                <w:szCs w:val="18"/>
                <w:lang w:val="en-US" w:eastAsia="ja-JP"/>
              </w:rPr>
            </w:pPr>
            <w:r w:rsidRPr="004F3D23">
              <w:rPr>
                <w:rFonts w:asciiTheme="majorHAnsi" w:eastAsia="ＭＳ 明朝" w:hAnsiTheme="majorHAnsi" w:cstheme="majorHAnsi" w:hint="eastAsia"/>
                <w:szCs w:val="18"/>
                <w:lang w:val="en-US" w:eastAsia="ja-JP"/>
              </w:rPr>
              <w:t>U</w:t>
            </w:r>
            <w:r w:rsidRPr="004F3D23">
              <w:rPr>
                <w:rFonts w:asciiTheme="majorHAnsi" w:eastAsia="ＭＳ 明朝" w:hAnsiTheme="majorHAnsi" w:cstheme="majorHAnsi"/>
                <w:szCs w:val="18"/>
                <w:lang w:val="en-US" w:eastAsia="ja-JP"/>
              </w:rPr>
              <w:t xml:space="preserve">E does not support multi-cell PUSCH scheduling by DCI format 0_3 on a scheduling cell which is not included in a set of cells with different SCS/carrier type </w:t>
            </w:r>
            <w:r w:rsidRPr="004F3D23">
              <w:rPr>
                <w:rFonts w:asciiTheme="majorHAnsi" w:eastAsia="ＭＳ 明朝" w:hAnsiTheme="majorHAnsi" w:cstheme="majorHAnsi"/>
                <w:szCs w:val="18"/>
                <w:lang w:eastAsia="ja-JP"/>
              </w:rPr>
              <w:t>scheduling cell and cells in the set</w:t>
            </w:r>
          </w:p>
        </w:tc>
        <w:tc>
          <w:tcPr>
            <w:tcW w:w="352" w:type="pct"/>
            <w:tcBorders>
              <w:top w:val="single" w:sz="4" w:space="0" w:color="auto"/>
              <w:left w:val="single" w:sz="4" w:space="0" w:color="auto"/>
              <w:bottom w:val="single" w:sz="4" w:space="0" w:color="auto"/>
              <w:right w:val="single" w:sz="4" w:space="0" w:color="auto"/>
            </w:tcBorders>
            <w:shd w:val="clear" w:color="auto" w:fill="auto"/>
          </w:tcPr>
          <w:p w14:paraId="5C5432F7" w14:textId="36741938" w:rsidR="004E2182" w:rsidRDefault="004E2182" w:rsidP="00121F6C">
            <w:pPr>
              <w:pStyle w:val="TAL"/>
              <w:spacing w:after="0"/>
              <w:rPr>
                <w:rFonts w:asciiTheme="majorHAnsi" w:eastAsia="ＭＳ 明朝" w:hAnsiTheme="majorHAnsi" w:cstheme="majorHAnsi"/>
                <w:szCs w:val="18"/>
                <w:highlight w:val="yellow"/>
                <w:lang w:eastAsia="ja-JP"/>
              </w:rPr>
            </w:pPr>
            <w:r w:rsidRPr="00B04EAD">
              <w:rPr>
                <w:rFonts w:asciiTheme="majorHAnsi" w:eastAsia="ＭＳ 明朝" w:hAnsiTheme="majorHAnsi" w:cstheme="majorHAnsi" w:hint="eastAsia"/>
                <w:szCs w:val="18"/>
                <w:lang w:eastAsia="ja-JP"/>
              </w:rPr>
              <w:t>P</w:t>
            </w:r>
            <w:r w:rsidRPr="00B04EAD">
              <w:rPr>
                <w:rFonts w:asciiTheme="majorHAnsi" w:eastAsia="ＭＳ 明朝" w:hAnsiTheme="majorHAnsi" w:cstheme="majorHAnsi"/>
                <w:szCs w:val="18"/>
                <w:lang w:eastAsia="ja-JP"/>
              </w:rPr>
              <w:t>er BC</w:t>
            </w:r>
          </w:p>
        </w:tc>
        <w:tc>
          <w:tcPr>
            <w:tcW w:w="327" w:type="pct"/>
            <w:tcBorders>
              <w:top w:val="single" w:sz="4" w:space="0" w:color="auto"/>
              <w:left w:val="single" w:sz="4" w:space="0" w:color="auto"/>
              <w:bottom w:val="single" w:sz="4" w:space="0" w:color="auto"/>
              <w:right w:val="single" w:sz="4" w:space="0" w:color="auto"/>
            </w:tcBorders>
            <w:shd w:val="clear" w:color="auto" w:fill="auto"/>
          </w:tcPr>
          <w:p w14:paraId="253420BF" w14:textId="5B3E34A2" w:rsidR="004E2182" w:rsidRDefault="004E2182" w:rsidP="00121F6C">
            <w:pPr>
              <w:pStyle w:val="TAL"/>
              <w:spacing w:after="0"/>
              <w:rPr>
                <w:rFonts w:asciiTheme="majorHAnsi" w:eastAsia="ＭＳ 明朝" w:hAnsiTheme="majorHAnsi" w:cstheme="majorHAnsi"/>
                <w:szCs w:val="18"/>
                <w:lang w:eastAsia="ja-JP"/>
              </w:rPr>
            </w:pPr>
            <w:r w:rsidRPr="004F3D23">
              <w:rPr>
                <w:rFonts w:asciiTheme="majorHAnsi" w:eastAsia="ＭＳ 明朝" w:hAnsiTheme="majorHAnsi" w:cstheme="majorHAnsi" w:hint="eastAsia"/>
                <w:szCs w:val="18"/>
                <w:lang w:eastAsia="ja-JP"/>
              </w:rPr>
              <w:t>N</w:t>
            </w:r>
            <w:r w:rsidRPr="004F3D23">
              <w:rPr>
                <w:rFonts w:asciiTheme="majorHAnsi" w:eastAsia="ＭＳ 明朝" w:hAnsiTheme="majorHAnsi" w:cstheme="majorHAnsi"/>
                <w:szCs w:val="18"/>
                <w:lang w:eastAsia="ja-JP"/>
              </w:rPr>
              <w:t>/A</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BD91242" w14:textId="5A30E2D9" w:rsidR="004E2182" w:rsidRDefault="004E2182" w:rsidP="00121F6C">
            <w:pPr>
              <w:pStyle w:val="TAL"/>
              <w:spacing w:after="0"/>
              <w:rPr>
                <w:rFonts w:asciiTheme="majorHAnsi" w:eastAsia="ＭＳ 明朝" w:hAnsiTheme="majorHAnsi" w:cstheme="majorHAnsi"/>
                <w:szCs w:val="18"/>
                <w:lang w:eastAsia="ja-JP"/>
              </w:rPr>
            </w:pPr>
            <w:r w:rsidRPr="004F3D23">
              <w:rPr>
                <w:rFonts w:asciiTheme="majorHAnsi" w:eastAsia="ＭＳ 明朝" w:hAnsiTheme="majorHAnsi" w:cstheme="majorHAnsi" w:hint="eastAsia"/>
                <w:szCs w:val="18"/>
                <w:lang w:eastAsia="ja-JP"/>
              </w:rPr>
              <w:t>N</w:t>
            </w:r>
            <w:r w:rsidRPr="004F3D23">
              <w:rPr>
                <w:rFonts w:asciiTheme="majorHAnsi" w:eastAsia="ＭＳ 明朝" w:hAnsiTheme="majorHAnsi" w:cstheme="majorHAnsi"/>
                <w:szCs w:val="18"/>
                <w:lang w:eastAsia="ja-JP"/>
              </w:rPr>
              <w:t>/A</w:t>
            </w:r>
          </w:p>
        </w:tc>
        <w:tc>
          <w:tcPr>
            <w:tcW w:w="337" w:type="pct"/>
            <w:tcBorders>
              <w:top w:val="single" w:sz="4" w:space="0" w:color="auto"/>
              <w:left w:val="single" w:sz="4" w:space="0" w:color="auto"/>
              <w:bottom w:val="single" w:sz="4" w:space="0" w:color="auto"/>
              <w:right w:val="single" w:sz="4" w:space="0" w:color="auto"/>
            </w:tcBorders>
            <w:shd w:val="clear" w:color="auto" w:fill="auto"/>
          </w:tcPr>
          <w:p w14:paraId="319E43C5" w14:textId="3AD43B8A" w:rsidR="004E2182" w:rsidRDefault="004E2182" w:rsidP="00121F6C">
            <w:pPr>
              <w:pStyle w:val="TAL"/>
              <w:spacing w:after="0"/>
              <w:rPr>
                <w:rFonts w:asciiTheme="majorHAnsi" w:eastAsia="ＭＳ 明朝" w:hAnsiTheme="majorHAnsi" w:cstheme="majorHAnsi"/>
                <w:szCs w:val="18"/>
                <w:lang w:eastAsia="ja-JP"/>
              </w:rPr>
            </w:pPr>
            <w:r w:rsidRPr="004F3D23">
              <w:rPr>
                <w:rFonts w:asciiTheme="majorHAnsi" w:eastAsia="ＭＳ 明朝" w:hAnsiTheme="majorHAnsi" w:cstheme="majorHAnsi" w:hint="eastAsia"/>
                <w:szCs w:val="18"/>
                <w:lang w:eastAsia="ja-JP"/>
              </w:rPr>
              <w:t>N</w:t>
            </w:r>
            <w:r w:rsidRPr="004F3D23">
              <w:rPr>
                <w:rFonts w:asciiTheme="majorHAnsi" w:eastAsia="ＭＳ 明朝" w:hAnsiTheme="majorHAnsi" w:cstheme="majorHAnsi"/>
                <w:szCs w:val="18"/>
                <w:lang w:eastAsia="ja-JP"/>
              </w:rPr>
              <w:t>/A</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1F9AB595" w14:textId="77777777" w:rsidR="004E2182" w:rsidRDefault="004E2182" w:rsidP="00121F6C">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0D34E6E1" w14:textId="5265651E" w:rsidR="004E2182" w:rsidRDefault="004E2182" w:rsidP="00121F6C">
            <w:pPr>
              <w:pStyle w:val="TAL"/>
              <w:spacing w:after="0"/>
              <w:rPr>
                <w:rFonts w:asciiTheme="majorHAnsi" w:hAnsiTheme="majorHAnsi" w:cstheme="majorHAnsi"/>
                <w:szCs w:val="18"/>
                <w:lang w:eastAsia="ja-JP"/>
              </w:rPr>
            </w:pPr>
            <w:r w:rsidRPr="004F3D23">
              <w:rPr>
                <w:rFonts w:asciiTheme="majorHAnsi" w:hAnsiTheme="majorHAnsi" w:cstheme="majorHAnsi"/>
                <w:szCs w:val="18"/>
                <w:lang w:eastAsia="ja-JP"/>
              </w:rPr>
              <w:t>Optional with capability signaling</w:t>
            </w:r>
          </w:p>
        </w:tc>
      </w:tr>
      <w:tr w:rsidR="000C7837" w14:paraId="15D01EC2" w14:textId="77777777">
        <w:trPr>
          <w:trHeight w:val="20"/>
        </w:trPr>
        <w:tc>
          <w:tcPr>
            <w:tcW w:w="283" w:type="pct"/>
            <w:tcBorders>
              <w:top w:val="single" w:sz="4" w:space="0" w:color="auto"/>
              <w:left w:val="single" w:sz="4" w:space="0" w:color="auto"/>
              <w:bottom w:val="single" w:sz="4" w:space="0" w:color="auto"/>
              <w:right w:val="single" w:sz="4" w:space="0" w:color="auto"/>
            </w:tcBorders>
            <w:shd w:val="clear" w:color="auto" w:fill="FFFF00"/>
          </w:tcPr>
          <w:p w14:paraId="66249966" w14:textId="77777777" w:rsidR="000C7837" w:rsidRDefault="00C24065" w:rsidP="0048074C">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color w:val="000000" w:themeColor="text1"/>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FFFF00"/>
          </w:tcPr>
          <w:p w14:paraId="251DD08C" w14:textId="77777777" w:rsidR="000C7837" w:rsidRDefault="00C24065" w:rsidP="0048074C">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color w:val="000000" w:themeColor="text1"/>
                <w:szCs w:val="18"/>
                <w:lang w:eastAsia="ja-JP"/>
              </w:rPr>
              <w:t>49-3</w:t>
            </w:r>
          </w:p>
        </w:tc>
        <w:tc>
          <w:tcPr>
            <w:tcW w:w="373" w:type="pct"/>
            <w:tcBorders>
              <w:top w:val="single" w:sz="4" w:space="0" w:color="auto"/>
              <w:left w:val="single" w:sz="4" w:space="0" w:color="auto"/>
              <w:bottom w:val="single" w:sz="4" w:space="0" w:color="auto"/>
              <w:right w:val="single" w:sz="4" w:space="0" w:color="auto"/>
            </w:tcBorders>
            <w:shd w:val="clear" w:color="auto" w:fill="FFFF00"/>
          </w:tcPr>
          <w:p w14:paraId="03D65352" w14:textId="77777777" w:rsidR="000C7837" w:rsidRDefault="00C24065" w:rsidP="0048074C">
            <w:pPr>
              <w:pStyle w:val="TAL"/>
              <w:spacing w:after="0"/>
              <w:rPr>
                <w:rFonts w:asciiTheme="majorHAnsi" w:eastAsia="ＭＳ 明朝" w:hAnsiTheme="majorHAnsi" w:cstheme="majorHAnsi"/>
                <w:szCs w:val="18"/>
                <w:lang w:eastAsia="ja-JP"/>
              </w:rPr>
            </w:pPr>
            <w:r>
              <w:rPr>
                <w:rFonts w:eastAsia="SimSun"/>
                <w:lang w:eastAsia="zh-CN"/>
              </w:rPr>
              <w:t xml:space="preserve">Monitoring both legacy DCI format(s) </w:t>
            </w:r>
            <w:r>
              <w:rPr>
                <w:rFonts w:asciiTheme="majorHAnsi" w:hAnsiTheme="majorHAnsi" w:cstheme="majorHAnsi"/>
                <w:color w:val="000000" w:themeColor="text1"/>
                <w:szCs w:val="18"/>
              </w:rPr>
              <w:t>(0_0/1_0, 0_1/1_1 and/or 0_2/1_2)</w:t>
            </w:r>
            <w:r>
              <w:rPr>
                <w:rFonts w:eastAsia="SimSun"/>
                <w:lang w:eastAsia="zh-CN"/>
              </w:rPr>
              <w:t xml:space="preserve"> and DCI format 0_3/1_3 on the same scheduling cell</w:t>
            </w:r>
          </w:p>
        </w:tc>
        <w:tc>
          <w:tcPr>
            <w:tcW w:w="687" w:type="pct"/>
            <w:tcBorders>
              <w:top w:val="single" w:sz="4" w:space="0" w:color="auto"/>
              <w:left w:val="single" w:sz="4" w:space="0" w:color="auto"/>
              <w:bottom w:val="single" w:sz="4" w:space="0" w:color="auto"/>
              <w:right w:val="single" w:sz="4" w:space="0" w:color="auto"/>
            </w:tcBorders>
            <w:shd w:val="clear" w:color="auto" w:fill="FFFF00"/>
          </w:tcPr>
          <w:p w14:paraId="504716B4" w14:textId="77777777" w:rsidR="000C7837" w:rsidRDefault="00C24065" w:rsidP="0048074C">
            <w:pPr>
              <w:spacing w:after="0"/>
              <w:rPr>
                <w:rFonts w:asciiTheme="majorHAnsi" w:hAnsiTheme="majorHAnsi" w:cstheme="majorHAnsi"/>
                <w:sz w:val="18"/>
                <w:szCs w:val="18"/>
              </w:rPr>
            </w:pPr>
            <w:r>
              <w:rPr>
                <w:rFonts w:asciiTheme="majorHAnsi" w:hAnsiTheme="majorHAnsi" w:cstheme="majorHAnsi"/>
                <w:color w:val="000000" w:themeColor="text1"/>
                <w:sz w:val="18"/>
                <w:szCs w:val="18"/>
              </w:rPr>
              <w:t>Monitoring both legacy DCI format(s) (0_0/1_0, 0_1/1_1 and/or 0_2/1_2) and DCI format 0_3/1_3 on the same scheduling cell</w:t>
            </w:r>
          </w:p>
        </w:tc>
        <w:tc>
          <w:tcPr>
            <w:tcW w:w="313" w:type="pct"/>
            <w:tcBorders>
              <w:top w:val="single" w:sz="4" w:space="0" w:color="auto"/>
              <w:left w:val="single" w:sz="4" w:space="0" w:color="auto"/>
              <w:bottom w:val="single" w:sz="4" w:space="0" w:color="auto"/>
              <w:right w:val="single" w:sz="4" w:space="0" w:color="auto"/>
            </w:tcBorders>
            <w:shd w:val="clear" w:color="auto" w:fill="FFFF00"/>
          </w:tcPr>
          <w:p w14:paraId="523ECDC8" w14:textId="77777777" w:rsidR="000C7837" w:rsidRDefault="00C24065"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At least one of {49-1, 49-1a, 49-1b, 49-2, 49-2a, 49-2b}</w:t>
            </w:r>
          </w:p>
        </w:tc>
        <w:tc>
          <w:tcPr>
            <w:tcW w:w="269" w:type="pct"/>
            <w:tcBorders>
              <w:top w:val="single" w:sz="4" w:space="0" w:color="auto"/>
              <w:left w:val="single" w:sz="4" w:space="0" w:color="auto"/>
              <w:bottom w:val="single" w:sz="4" w:space="0" w:color="auto"/>
              <w:right w:val="single" w:sz="4" w:space="0" w:color="auto"/>
            </w:tcBorders>
            <w:shd w:val="clear" w:color="auto" w:fill="FFFF00"/>
          </w:tcPr>
          <w:p w14:paraId="4E695C0E" w14:textId="77777777" w:rsidR="000C7837" w:rsidRDefault="00C24065" w:rsidP="0048074C">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hint="eastAsia"/>
                <w:color w:val="000000" w:themeColor="text1"/>
                <w:szCs w:val="18"/>
                <w:lang w:eastAsia="ja-JP"/>
              </w:rPr>
              <w:t>Y</w:t>
            </w:r>
            <w:r>
              <w:rPr>
                <w:rFonts w:asciiTheme="majorHAnsi" w:eastAsia="ＭＳ 明朝" w:hAnsiTheme="majorHAnsi" w:cstheme="majorHAnsi"/>
                <w:color w:val="000000" w:themeColor="text1"/>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FFFF00"/>
          </w:tcPr>
          <w:p w14:paraId="3AFD5C3A" w14:textId="77777777" w:rsidR="000C7837" w:rsidRDefault="000C7837" w:rsidP="0048074C">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FFFF00"/>
          </w:tcPr>
          <w:p w14:paraId="24C8006D" w14:textId="77777777" w:rsidR="000C7837" w:rsidRDefault="00C24065" w:rsidP="0048074C">
            <w:pPr>
              <w:pStyle w:val="TAL"/>
              <w:spacing w:after="0"/>
              <w:rPr>
                <w:rFonts w:asciiTheme="majorHAnsi" w:eastAsia="ＭＳ 明朝" w:hAnsiTheme="majorHAnsi" w:cstheme="majorHAnsi"/>
                <w:szCs w:val="18"/>
                <w:lang w:val="en-US" w:eastAsia="ja-JP"/>
              </w:rPr>
            </w:pPr>
            <w:r>
              <w:rPr>
                <w:rFonts w:asciiTheme="majorHAnsi" w:eastAsia="ＭＳ 明朝" w:hAnsiTheme="majorHAnsi" w:cstheme="majorHAnsi" w:hint="eastAsia"/>
                <w:color w:val="000000" w:themeColor="text1"/>
                <w:szCs w:val="18"/>
                <w:lang w:val="en-US" w:eastAsia="ja-JP"/>
              </w:rPr>
              <w:t>U</w:t>
            </w:r>
            <w:r>
              <w:rPr>
                <w:rFonts w:asciiTheme="majorHAnsi" w:eastAsia="ＭＳ 明朝" w:hAnsiTheme="majorHAnsi" w:cstheme="majorHAnsi"/>
                <w:color w:val="000000" w:themeColor="text1"/>
                <w:szCs w:val="18"/>
                <w:lang w:val="en-US" w:eastAsia="ja-JP"/>
              </w:rPr>
              <w:t xml:space="preserve">E does not support </w:t>
            </w:r>
            <w:r>
              <w:rPr>
                <w:rFonts w:asciiTheme="majorHAnsi" w:hAnsiTheme="majorHAnsi" w:cstheme="majorHAnsi"/>
                <w:color w:val="000000" w:themeColor="text1"/>
                <w:szCs w:val="18"/>
              </w:rPr>
              <w:t>monitoring both legacy DCI format(s) (0_1/1_1 and/or 0_2/1_2) and DCI format 0_3/1_3 on the same scheduling cell</w:t>
            </w:r>
          </w:p>
        </w:tc>
        <w:tc>
          <w:tcPr>
            <w:tcW w:w="352" w:type="pct"/>
            <w:tcBorders>
              <w:top w:val="single" w:sz="4" w:space="0" w:color="auto"/>
              <w:left w:val="single" w:sz="4" w:space="0" w:color="auto"/>
              <w:bottom w:val="single" w:sz="4" w:space="0" w:color="auto"/>
              <w:right w:val="single" w:sz="4" w:space="0" w:color="auto"/>
            </w:tcBorders>
            <w:shd w:val="clear" w:color="auto" w:fill="FFFF00"/>
          </w:tcPr>
          <w:p w14:paraId="27C529E5" w14:textId="77777777" w:rsidR="000C7837" w:rsidRDefault="00C24065" w:rsidP="0048074C">
            <w:pPr>
              <w:pStyle w:val="TAL"/>
              <w:spacing w:after="0"/>
              <w:rPr>
                <w:rFonts w:asciiTheme="majorHAnsi" w:eastAsia="ＭＳ 明朝" w:hAnsiTheme="majorHAnsi" w:cstheme="majorHAnsi"/>
                <w:szCs w:val="18"/>
                <w:highlight w:val="yellow"/>
                <w:lang w:eastAsia="ja-JP"/>
              </w:rPr>
            </w:pPr>
            <w:r>
              <w:rPr>
                <w:rFonts w:asciiTheme="majorHAnsi" w:eastAsia="ＭＳ 明朝" w:hAnsiTheme="majorHAnsi" w:cstheme="majorHAnsi" w:hint="eastAsia"/>
                <w:color w:val="000000" w:themeColor="text1"/>
                <w:szCs w:val="18"/>
                <w:lang w:eastAsia="ja-JP"/>
              </w:rPr>
              <w:t>[</w:t>
            </w:r>
            <w:r>
              <w:rPr>
                <w:rFonts w:asciiTheme="majorHAnsi" w:eastAsia="ＭＳ 明朝" w:hAnsiTheme="majorHAnsi" w:cstheme="majorHAnsi"/>
                <w:color w:val="000000" w:themeColor="text1"/>
                <w:szCs w:val="18"/>
                <w:lang w:eastAsia="ja-JP"/>
              </w:rPr>
              <w:t>Per UE]</w:t>
            </w:r>
          </w:p>
        </w:tc>
        <w:tc>
          <w:tcPr>
            <w:tcW w:w="327" w:type="pct"/>
            <w:tcBorders>
              <w:top w:val="single" w:sz="4" w:space="0" w:color="auto"/>
              <w:left w:val="single" w:sz="4" w:space="0" w:color="auto"/>
              <w:bottom w:val="single" w:sz="4" w:space="0" w:color="auto"/>
              <w:right w:val="single" w:sz="4" w:space="0" w:color="auto"/>
            </w:tcBorders>
            <w:shd w:val="clear" w:color="auto" w:fill="FFFF00"/>
          </w:tcPr>
          <w:p w14:paraId="51E4F6EE" w14:textId="77777777" w:rsidR="000C7837" w:rsidRDefault="00C24065" w:rsidP="0048074C">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o</w:t>
            </w:r>
          </w:p>
        </w:tc>
        <w:tc>
          <w:tcPr>
            <w:tcW w:w="326" w:type="pct"/>
            <w:tcBorders>
              <w:top w:val="single" w:sz="4" w:space="0" w:color="auto"/>
              <w:left w:val="single" w:sz="4" w:space="0" w:color="auto"/>
              <w:bottom w:val="single" w:sz="4" w:space="0" w:color="auto"/>
              <w:right w:val="single" w:sz="4" w:space="0" w:color="auto"/>
            </w:tcBorders>
            <w:shd w:val="clear" w:color="auto" w:fill="FFFF00"/>
          </w:tcPr>
          <w:p w14:paraId="57E1DFE7" w14:textId="77777777" w:rsidR="000C7837" w:rsidRDefault="00C24065" w:rsidP="0048074C">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o</w:t>
            </w:r>
          </w:p>
        </w:tc>
        <w:tc>
          <w:tcPr>
            <w:tcW w:w="337" w:type="pct"/>
            <w:tcBorders>
              <w:top w:val="single" w:sz="4" w:space="0" w:color="auto"/>
              <w:left w:val="single" w:sz="4" w:space="0" w:color="auto"/>
              <w:bottom w:val="single" w:sz="4" w:space="0" w:color="auto"/>
              <w:right w:val="single" w:sz="4" w:space="0" w:color="auto"/>
            </w:tcBorders>
            <w:shd w:val="clear" w:color="auto" w:fill="FFFF00"/>
          </w:tcPr>
          <w:p w14:paraId="0F5779C9" w14:textId="77777777" w:rsidR="000C7837" w:rsidRDefault="00C24065" w:rsidP="0048074C">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o</w:t>
            </w:r>
          </w:p>
        </w:tc>
        <w:tc>
          <w:tcPr>
            <w:tcW w:w="447" w:type="pct"/>
            <w:tcBorders>
              <w:top w:val="single" w:sz="4" w:space="0" w:color="auto"/>
              <w:left w:val="single" w:sz="4" w:space="0" w:color="auto"/>
              <w:bottom w:val="single" w:sz="4" w:space="0" w:color="auto"/>
              <w:right w:val="single" w:sz="4" w:space="0" w:color="auto"/>
            </w:tcBorders>
            <w:shd w:val="clear" w:color="auto" w:fill="FFFF00"/>
          </w:tcPr>
          <w:p w14:paraId="29E7D7D5" w14:textId="77777777" w:rsidR="000C7837" w:rsidRDefault="000C7837" w:rsidP="0048074C">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FFFF00"/>
          </w:tcPr>
          <w:p w14:paraId="3E4FC89E" w14:textId="77777777" w:rsidR="000C7837" w:rsidRDefault="00C24065" w:rsidP="0048074C">
            <w:pPr>
              <w:pStyle w:val="TAL"/>
              <w:spacing w:after="0"/>
              <w:rPr>
                <w:rFonts w:asciiTheme="majorHAnsi" w:hAnsiTheme="majorHAnsi" w:cstheme="majorHAnsi"/>
                <w:szCs w:val="18"/>
                <w:lang w:eastAsia="ja-JP"/>
              </w:rPr>
            </w:pPr>
            <w:r>
              <w:rPr>
                <w:rFonts w:asciiTheme="majorHAnsi" w:hAnsiTheme="majorHAnsi" w:cstheme="majorHAnsi"/>
                <w:color w:val="000000" w:themeColor="text1"/>
                <w:szCs w:val="18"/>
                <w:lang w:eastAsia="ja-JP"/>
              </w:rPr>
              <w:t>Optional with capability signaling</w:t>
            </w:r>
          </w:p>
        </w:tc>
      </w:tr>
      <w:tr w:rsidR="009B3BE4" w14:paraId="506A9FCD" w14:textId="77777777" w:rsidTr="00E87110">
        <w:trPr>
          <w:trHeight w:val="20"/>
        </w:trPr>
        <w:tc>
          <w:tcPr>
            <w:tcW w:w="283" w:type="pct"/>
            <w:tcBorders>
              <w:top w:val="single" w:sz="4" w:space="0" w:color="auto"/>
              <w:left w:val="single" w:sz="4" w:space="0" w:color="auto"/>
              <w:bottom w:val="single" w:sz="4" w:space="0" w:color="auto"/>
              <w:right w:val="single" w:sz="4" w:space="0" w:color="auto"/>
            </w:tcBorders>
            <w:shd w:val="clear" w:color="auto" w:fill="auto"/>
          </w:tcPr>
          <w:p w14:paraId="3C0503F4" w14:textId="6E08DA82" w:rsidR="009B3BE4" w:rsidRDefault="009B3BE4"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auto"/>
          </w:tcPr>
          <w:p w14:paraId="277573D8" w14:textId="64B3984C" w:rsidR="009B3BE4" w:rsidRDefault="009B3BE4"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49-3x</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5FE9F4E4" w14:textId="58E68B2D" w:rsidR="009B3BE4" w:rsidRDefault="009B3BE4" w:rsidP="0048074C">
            <w:pPr>
              <w:pStyle w:val="TAL"/>
              <w:spacing w:after="0"/>
              <w:rPr>
                <w:rFonts w:eastAsia="SimSun"/>
                <w:lang w:eastAsia="zh-CN"/>
              </w:rPr>
            </w:pPr>
            <w:r>
              <w:rPr>
                <w:rFonts w:eastAsia="SimSun"/>
                <w:lang w:eastAsia="zh-CN"/>
              </w:rPr>
              <w:t>A</w:t>
            </w:r>
            <w:r w:rsidRPr="008473C9">
              <w:rPr>
                <w:rFonts w:eastAsia="SimSun"/>
                <w:lang w:eastAsia="zh-CN"/>
              </w:rPr>
              <w:t>dvanced UE capability for larger number of unicast DL DCI</w:t>
            </w:r>
          </w:p>
        </w:tc>
        <w:tc>
          <w:tcPr>
            <w:tcW w:w="687" w:type="pct"/>
            <w:tcBorders>
              <w:top w:val="single" w:sz="4" w:space="0" w:color="auto"/>
              <w:left w:val="single" w:sz="4" w:space="0" w:color="auto"/>
              <w:bottom w:val="single" w:sz="4" w:space="0" w:color="auto"/>
              <w:right w:val="single" w:sz="4" w:space="0" w:color="auto"/>
            </w:tcBorders>
            <w:shd w:val="clear" w:color="auto" w:fill="auto"/>
          </w:tcPr>
          <w:p w14:paraId="2D64BD59" w14:textId="1F7628F2" w:rsidR="009B3BE4" w:rsidRDefault="009B3BE4" w:rsidP="0048074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Details FFS</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0CC0D61A" w14:textId="77777777" w:rsidR="009B3BE4" w:rsidRDefault="009B3BE4" w:rsidP="0048074C">
            <w:pPr>
              <w:pStyle w:val="TAL"/>
              <w:spacing w:after="0"/>
              <w:rPr>
                <w:rFonts w:asciiTheme="majorHAnsi" w:eastAsia="ＭＳ 明朝" w:hAnsiTheme="majorHAnsi" w:cstheme="majorHAnsi"/>
                <w:color w:val="000000" w:themeColor="text1"/>
                <w:szCs w:val="18"/>
                <w:lang w:eastAsia="ja-JP"/>
              </w:rPr>
            </w:pPr>
          </w:p>
        </w:tc>
        <w:tc>
          <w:tcPr>
            <w:tcW w:w="269" w:type="pct"/>
            <w:tcBorders>
              <w:top w:val="single" w:sz="4" w:space="0" w:color="auto"/>
              <w:left w:val="single" w:sz="4" w:space="0" w:color="auto"/>
              <w:bottom w:val="single" w:sz="4" w:space="0" w:color="auto"/>
              <w:right w:val="single" w:sz="4" w:space="0" w:color="auto"/>
            </w:tcBorders>
            <w:shd w:val="clear" w:color="auto" w:fill="auto"/>
          </w:tcPr>
          <w:p w14:paraId="5CE263F5" w14:textId="77777777" w:rsidR="009B3BE4" w:rsidRDefault="009B3BE4" w:rsidP="0048074C">
            <w:pPr>
              <w:pStyle w:val="TAL"/>
              <w:spacing w:after="0"/>
              <w:rPr>
                <w:rFonts w:asciiTheme="majorHAnsi" w:eastAsia="ＭＳ 明朝" w:hAnsiTheme="majorHAnsi" w:cstheme="majorHAnsi"/>
                <w:color w:val="000000" w:themeColor="text1"/>
                <w:szCs w:val="18"/>
                <w:lang w:eastAsia="ja-JP"/>
              </w:rPr>
            </w:pPr>
          </w:p>
        </w:tc>
        <w:tc>
          <w:tcPr>
            <w:tcW w:w="293" w:type="pct"/>
            <w:tcBorders>
              <w:top w:val="single" w:sz="4" w:space="0" w:color="auto"/>
              <w:left w:val="single" w:sz="4" w:space="0" w:color="auto"/>
              <w:bottom w:val="single" w:sz="4" w:space="0" w:color="auto"/>
              <w:right w:val="single" w:sz="4" w:space="0" w:color="auto"/>
            </w:tcBorders>
            <w:shd w:val="clear" w:color="auto" w:fill="auto"/>
          </w:tcPr>
          <w:p w14:paraId="742196E7" w14:textId="77777777" w:rsidR="009B3BE4" w:rsidRDefault="009B3BE4" w:rsidP="0048074C">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auto"/>
          </w:tcPr>
          <w:p w14:paraId="47A70125" w14:textId="77777777" w:rsidR="009B3BE4" w:rsidRDefault="009B3BE4" w:rsidP="0048074C">
            <w:pPr>
              <w:pStyle w:val="TAL"/>
              <w:spacing w:after="0"/>
              <w:rPr>
                <w:rFonts w:asciiTheme="majorHAnsi" w:eastAsia="ＭＳ 明朝" w:hAnsiTheme="majorHAnsi" w:cstheme="majorHAnsi"/>
                <w:color w:val="000000" w:themeColor="text1"/>
                <w:szCs w:val="18"/>
                <w:lang w:val="en-US" w:eastAsia="ja-JP"/>
              </w:rPr>
            </w:pPr>
          </w:p>
        </w:tc>
        <w:tc>
          <w:tcPr>
            <w:tcW w:w="352" w:type="pct"/>
            <w:tcBorders>
              <w:top w:val="single" w:sz="4" w:space="0" w:color="auto"/>
              <w:left w:val="single" w:sz="4" w:space="0" w:color="auto"/>
              <w:bottom w:val="single" w:sz="4" w:space="0" w:color="auto"/>
              <w:right w:val="single" w:sz="4" w:space="0" w:color="auto"/>
            </w:tcBorders>
            <w:shd w:val="clear" w:color="auto" w:fill="auto"/>
          </w:tcPr>
          <w:p w14:paraId="6CE3D190" w14:textId="77777777" w:rsidR="009B3BE4" w:rsidRDefault="009B3BE4" w:rsidP="0048074C">
            <w:pPr>
              <w:pStyle w:val="TAL"/>
              <w:spacing w:after="0"/>
              <w:rPr>
                <w:rFonts w:asciiTheme="majorHAnsi" w:eastAsia="ＭＳ 明朝" w:hAnsiTheme="majorHAnsi" w:cstheme="majorHAnsi"/>
                <w:color w:val="000000" w:themeColor="text1"/>
                <w:szCs w:val="18"/>
                <w:lang w:eastAsia="ja-JP"/>
              </w:rPr>
            </w:pPr>
          </w:p>
        </w:tc>
        <w:tc>
          <w:tcPr>
            <w:tcW w:w="327" w:type="pct"/>
            <w:tcBorders>
              <w:top w:val="single" w:sz="4" w:space="0" w:color="auto"/>
              <w:left w:val="single" w:sz="4" w:space="0" w:color="auto"/>
              <w:bottom w:val="single" w:sz="4" w:space="0" w:color="auto"/>
              <w:right w:val="single" w:sz="4" w:space="0" w:color="auto"/>
            </w:tcBorders>
            <w:shd w:val="clear" w:color="auto" w:fill="auto"/>
          </w:tcPr>
          <w:p w14:paraId="7AEB7B71" w14:textId="77777777" w:rsidR="009B3BE4" w:rsidRDefault="009B3BE4" w:rsidP="0048074C">
            <w:pPr>
              <w:pStyle w:val="TAL"/>
              <w:spacing w:after="0"/>
              <w:rPr>
                <w:rFonts w:asciiTheme="majorHAnsi" w:eastAsia="ＭＳ 明朝" w:hAnsiTheme="majorHAnsi" w:cstheme="majorHAnsi"/>
                <w:color w:val="000000" w:themeColor="text1"/>
                <w:szCs w:val="18"/>
                <w:lang w:eastAsia="ja-JP"/>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EBA140" w14:textId="77777777" w:rsidR="009B3BE4" w:rsidRDefault="009B3BE4" w:rsidP="0048074C">
            <w:pPr>
              <w:pStyle w:val="TAL"/>
              <w:spacing w:after="0"/>
              <w:rPr>
                <w:rFonts w:asciiTheme="majorHAnsi" w:eastAsia="ＭＳ 明朝" w:hAnsiTheme="majorHAnsi" w:cstheme="majorHAnsi"/>
                <w:color w:val="000000" w:themeColor="text1"/>
                <w:szCs w:val="18"/>
                <w:lang w:eastAsia="ja-JP"/>
              </w:rPr>
            </w:pPr>
          </w:p>
        </w:tc>
        <w:tc>
          <w:tcPr>
            <w:tcW w:w="337" w:type="pct"/>
            <w:tcBorders>
              <w:top w:val="single" w:sz="4" w:space="0" w:color="auto"/>
              <w:left w:val="single" w:sz="4" w:space="0" w:color="auto"/>
              <w:bottom w:val="single" w:sz="4" w:space="0" w:color="auto"/>
              <w:right w:val="single" w:sz="4" w:space="0" w:color="auto"/>
            </w:tcBorders>
            <w:shd w:val="clear" w:color="auto" w:fill="auto"/>
          </w:tcPr>
          <w:p w14:paraId="0895F031" w14:textId="77777777" w:rsidR="009B3BE4" w:rsidRDefault="009B3BE4" w:rsidP="0048074C">
            <w:pPr>
              <w:pStyle w:val="TAL"/>
              <w:spacing w:after="0"/>
              <w:rPr>
                <w:rFonts w:asciiTheme="majorHAnsi" w:eastAsia="ＭＳ 明朝" w:hAnsiTheme="majorHAnsi" w:cstheme="majorHAnsi"/>
                <w:color w:val="000000" w:themeColor="text1"/>
                <w:szCs w:val="18"/>
                <w:lang w:eastAsia="ja-JP"/>
              </w:rPr>
            </w:pP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7B2C3667" w14:textId="77777777" w:rsidR="009B3BE4" w:rsidRDefault="009B3BE4" w:rsidP="0048074C">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6A300CDE" w14:textId="77777777" w:rsidR="009B3BE4" w:rsidRDefault="009B3BE4" w:rsidP="0048074C">
            <w:pPr>
              <w:pStyle w:val="TAL"/>
              <w:spacing w:after="0"/>
              <w:rPr>
                <w:rFonts w:asciiTheme="majorHAnsi" w:hAnsiTheme="majorHAnsi" w:cstheme="majorHAnsi"/>
                <w:color w:val="000000" w:themeColor="text1"/>
                <w:szCs w:val="18"/>
                <w:lang w:eastAsia="ja-JP"/>
              </w:rPr>
            </w:pPr>
          </w:p>
        </w:tc>
      </w:tr>
      <w:tr w:rsidR="009B3BE4" w14:paraId="296B1B7F" w14:textId="77777777" w:rsidTr="00E87110">
        <w:trPr>
          <w:trHeight w:val="20"/>
        </w:trPr>
        <w:tc>
          <w:tcPr>
            <w:tcW w:w="283" w:type="pct"/>
            <w:tcBorders>
              <w:top w:val="single" w:sz="4" w:space="0" w:color="auto"/>
              <w:left w:val="single" w:sz="4" w:space="0" w:color="auto"/>
              <w:bottom w:val="single" w:sz="4" w:space="0" w:color="auto"/>
              <w:right w:val="single" w:sz="4" w:space="0" w:color="auto"/>
            </w:tcBorders>
            <w:shd w:val="clear" w:color="auto" w:fill="auto"/>
          </w:tcPr>
          <w:p w14:paraId="22BC8F3A" w14:textId="130D9F76" w:rsidR="009B3BE4" w:rsidRDefault="009B3BE4"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auto"/>
          </w:tcPr>
          <w:p w14:paraId="36CF5992" w14:textId="0CAB39A7" w:rsidR="009B3BE4" w:rsidRDefault="009B3BE4"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49-3y</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4BAC040A" w14:textId="1FCF6F98" w:rsidR="009B3BE4" w:rsidRDefault="009B3BE4" w:rsidP="0048074C">
            <w:pPr>
              <w:pStyle w:val="TAL"/>
              <w:spacing w:after="0"/>
              <w:rPr>
                <w:rFonts w:eastAsia="SimSun"/>
                <w:lang w:eastAsia="zh-CN"/>
              </w:rPr>
            </w:pPr>
            <w:r>
              <w:rPr>
                <w:rFonts w:eastAsia="SimSun"/>
                <w:lang w:eastAsia="zh-CN"/>
              </w:rPr>
              <w:t>A</w:t>
            </w:r>
            <w:r w:rsidRPr="008473C9">
              <w:rPr>
                <w:rFonts w:eastAsia="SimSun"/>
                <w:lang w:eastAsia="zh-CN"/>
              </w:rPr>
              <w:t xml:space="preserve">dvanced UE capability for larger number of unicast </w:t>
            </w:r>
            <w:r>
              <w:rPr>
                <w:rFonts w:eastAsia="SimSun"/>
                <w:lang w:eastAsia="zh-CN"/>
              </w:rPr>
              <w:t>U</w:t>
            </w:r>
            <w:r w:rsidRPr="008473C9">
              <w:rPr>
                <w:rFonts w:eastAsia="SimSun"/>
                <w:lang w:eastAsia="zh-CN"/>
              </w:rPr>
              <w:t>L DCI</w:t>
            </w:r>
          </w:p>
        </w:tc>
        <w:tc>
          <w:tcPr>
            <w:tcW w:w="687" w:type="pct"/>
            <w:tcBorders>
              <w:top w:val="single" w:sz="4" w:space="0" w:color="auto"/>
              <w:left w:val="single" w:sz="4" w:space="0" w:color="auto"/>
              <w:bottom w:val="single" w:sz="4" w:space="0" w:color="auto"/>
              <w:right w:val="single" w:sz="4" w:space="0" w:color="auto"/>
            </w:tcBorders>
            <w:shd w:val="clear" w:color="auto" w:fill="auto"/>
          </w:tcPr>
          <w:p w14:paraId="2123D0D9" w14:textId="73F8EF56" w:rsidR="009B3BE4" w:rsidRDefault="009B3BE4" w:rsidP="0048074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Details FFS</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760FC6CE" w14:textId="77777777" w:rsidR="009B3BE4" w:rsidRDefault="009B3BE4" w:rsidP="0048074C">
            <w:pPr>
              <w:pStyle w:val="TAL"/>
              <w:spacing w:after="0"/>
              <w:rPr>
                <w:rFonts w:asciiTheme="majorHAnsi" w:eastAsia="ＭＳ 明朝" w:hAnsiTheme="majorHAnsi" w:cstheme="majorHAnsi"/>
                <w:color w:val="000000" w:themeColor="text1"/>
                <w:szCs w:val="18"/>
                <w:lang w:eastAsia="ja-JP"/>
              </w:rPr>
            </w:pPr>
          </w:p>
        </w:tc>
        <w:tc>
          <w:tcPr>
            <w:tcW w:w="269" w:type="pct"/>
            <w:tcBorders>
              <w:top w:val="single" w:sz="4" w:space="0" w:color="auto"/>
              <w:left w:val="single" w:sz="4" w:space="0" w:color="auto"/>
              <w:bottom w:val="single" w:sz="4" w:space="0" w:color="auto"/>
              <w:right w:val="single" w:sz="4" w:space="0" w:color="auto"/>
            </w:tcBorders>
            <w:shd w:val="clear" w:color="auto" w:fill="auto"/>
          </w:tcPr>
          <w:p w14:paraId="564AD2F5" w14:textId="77777777" w:rsidR="009B3BE4" w:rsidRDefault="009B3BE4" w:rsidP="0048074C">
            <w:pPr>
              <w:pStyle w:val="TAL"/>
              <w:spacing w:after="0"/>
              <w:rPr>
                <w:rFonts w:asciiTheme="majorHAnsi" w:eastAsia="ＭＳ 明朝" w:hAnsiTheme="majorHAnsi" w:cstheme="majorHAnsi"/>
                <w:color w:val="000000" w:themeColor="text1"/>
                <w:szCs w:val="18"/>
                <w:lang w:eastAsia="ja-JP"/>
              </w:rPr>
            </w:pPr>
          </w:p>
        </w:tc>
        <w:tc>
          <w:tcPr>
            <w:tcW w:w="293" w:type="pct"/>
            <w:tcBorders>
              <w:top w:val="single" w:sz="4" w:space="0" w:color="auto"/>
              <w:left w:val="single" w:sz="4" w:space="0" w:color="auto"/>
              <w:bottom w:val="single" w:sz="4" w:space="0" w:color="auto"/>
              <w:right w:val="single" w:sz="4" w:space="0" w:color="auto"/>
            </w:tcBorders>
            <w:shd w:val="clear" w:color="auto" w:fill="auto"/>
          </w:tcPr>
          <w:p w14:paraId="0F8BE03E" w14:textId="77777777" w:rsidR="009B3BE4" w:rsidRDefault="009B3BE4" w:rsidP="0048074C">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auto"/>
          </w:tcPr>
          <w:p w14:paraId="042658D5" w14:textId="77777777" w:rsidR="009B3BE4" w:rsidRDefault="009B3BE4" w:rsidP="0048074C">
            <w:pPr>
              <w:pStyle w:val="TAL"/>
              <w:spacing w:after="0"/>
              <w:rPr>
                <w:rFonts w:asciiTheme="majorHAnsi" w:eastAsia="ＭＳ 明朝" w:hAnsiTheme="majorHAnsi" w:cstheme="majorHAnsi"/>
                <w:color w:val="000000" w:themeColor="text1"/>
                <w:szCs w:val="18"/>
                <w:lang w:val="en-US" w:eastAsia="ja-JP"/>
              </w:rPr>
            </w:pPr>
          </w:p>
        </w:tc>
        <w:tc>
          <w:tcPr>
            <w:tcW w:w="352" w:type="pct"/>
            <w:tcBorders>
              <w:top w:val="single" w:sz="4" w:space="0" w:color="auto"/>
              <w:left w:val="single" w:sz="4" w:space="0" w:color="auto"/>
              <w:bottom w:val="single" w:sz="4" w:space="0" w:color="auto"/>
              <w:right w:val="single" w:sz="4" w:space="0" w:color="auto"/>
            </w:tcBorders>
            <w:shd w:val="clear" w:color="auto" w:fill="auto"/>
          </w:tcPr>
          <w:p w14:paraId="4E2AA098" w14:textId="77777777" w:rsidR="009B3BE4" w:rsidRDefault="009B3BE4" w:rsidP="0048074C">
            <w:pPr>
              <w:pStyle w:val="TAL"/>
              <w:spacing w:after="0"/>
              <w:rPr>
                <w:rFonts w:asciiTheme="majorHAnsi" w:eastAsia="ＭＳ 明朝" w:hAnsiTheme="majorHAnsi" w:cstheme="majorHAnsi"/>
                <w:color w:val="000000" w:themeColor="text1"/>
                <w:szCs w:val="18"/>
                <w:lang w:eastAsia="ja-JP"/>
              </w:rPr>
            </w:pPr>
          </w:p>
        </w:tc>
        <w:tc>
          <w:tcPr>
            <w:tcW w:w="327" w:type="pct"/>
            <w:tcBorders>
              <w:top w:val="single" w:sz="4" w:space="0" w:color="auto"/>
              <w:left w:val="single" w:sz="4" w:space="0" w:color="auto"/>
              <w:bottom w:val="single" w:sz="4" w:space="0" w:color="auto"/>
              <w:right w:val="single" w:sz="4" w:space="0" w:color="auto"/>
            </w:tcBorders>
            <w:shd w:val="clear" w:color="auto" w:fill="auto"/>
          </w:tcPr>
          <w:p w14:paraId="545FD06B" w14:textId="77777777" w:rsidR="009B3BE4" w:rsidRDefault="009B3BE4" w:rsidP="0048074C">
            <w:pPr>
              <w:pStyle w:val="TAL"/>
              <w:spacing w:after="0"/>
              <w:rPr>
                <w:rFonts w:asciiTheme="majorHAnsi" w:eastAsia="ＭＳ 明朝" w:hAnsiTheme="majorHAnsi" w:cstheme="majorHAnsi"/>
                <w:color w:val="000000" w:themeColor="text1"/>
                <w:szCs w:val="18"/>
                <w:lang w:eastAsia="ja-JP"/>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ACB739B" w14:textId="77777777" w:rsidR="009B3BE4" w:rsidRDefault="009B3BE4" w:rsidP="0048074C">
            <w:pPr>
              <w:pStyle w:val="TAL"/>
              <w:spacing w:after="0"/>
              <w:rPr>
                <w:rFonts w:asciiTheme="majorHAnsi" w:eastAsia="ＭＳ 明朝" w:hAnsiTheme="majorHAnsi" w:cstheme="majorHAnsi"/>
                <w:color w:val="000000" w:themeColor="text1"/>
                <w:szCs w:val="18"/>
                <w:lang w:eastAsia="ja-JP"/>
              </w:rPr>
            </w:pPr>
          </w:p>
        </w:tc>
        <w:tc>
          <w:tcPr>
            <w:tcW w:w="337" w:type="pct"/>
            <w:tcBorders>
              <w:top w:val="single" w:sz="4" w:space="0" w:color="auto"/>
              <w:left w:val="single" w:sz="4" w:space="0" w:color="auto"/>
              <w:bottom w:val="single" w:sz="4" w:space="0" w:color="auto"/>
              <w:right w:val="single" w:sz="4" w:space="0" w:color="auto"/>
            </w:tcBorders>
            <w:shd w:val="clear" w:color="auto" w:fill="auto"/>
          </w:tcPr>
          <w:p w14:paraId="6A1F003C" w14:textId="77777777" w:rsidR="009B3BE4" w:rsidRDefault="009B3BE4" w:rsidP="0048074C">
            <w:pPr>
              <w:pStyle w:val="TAL"/>
              <w:spacing w:after="0"/>
              <w:rPr>
                <w:rFonts w:asciiTheme="majorHAnsi" w:eastAsia="ＭＳ 明朝" w:hAnsiTheme="majorHAnsi" w:cstheme="majorHAnsi"/>
                <w:color w:val="000000" w:themeColor="text1"/>
                <w:szCs w:val="18"/>
                <w:lang w:eastAsia="ja-JP"/>
              </w:rPr>
            </w:pP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4258F29C" w14:textId="77777777" w:rsidR="009B3BE4" w:rsidRDefault="009B3BE4" w:rsidP="0048074C">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69602B54" w14:textId="77777777" w:rsidR="009B3BE4" w:rsidRDefault="009B3BE4" w:rsidP="0048074C">
            <w:pPr>
              <w:pStyle w:val="TAL"/>
              <w:spacing w:after="0"/>
              <w:rPr>
                <w:rFonts w:asciiTheme="majorHAnsi" w:hAnsiTheme="majorHAnsi" w:cstheme="majorHAnsi"/>
                <w:color w:val="000000" w:themeColor="text1"/>
                <w:szCs w:val="18"/>
                <w:lang w:eastAsia="ja-JP"/>
              </w:rPr>
            </w:pPr>
          </w:p>
        </w:tc>
      </w:tr>
      <w:tr w:rsidR="009C5EC3" w14:paraId="67935C35" w14:textId="77777777" w:rsidTr="00E87110">
        <w:trPr>
          <w:trHeight w:val="20"/>
        </w:trPr>
        <w:tc>
          <w:tcPr>
            <w:tcW w:w="283" w:type="pct"/>
            <w:tcBorders>
              <w:top w:val="single" w:sz="4" w:space="0" w:color="auto"/>
              <w:left w:val="single" w:sz="4" w:space="0" w:color="auto"/>
              <w:bottom w:val="single" w:sz="4" w:space="0" w:color="auto"/>
              <w:right w:val="single" w:sz="4" w:space="0" w:color="auto"/>
            </w:tcBorders>
            <w:shd w:val="clear" w:color="auto" w:fill="auto"/>
          </w:tcPr>
          <w:p w14:paraId="2BE99F8E" w14:textId="7818F5A3"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auto"/>
          </w:tcPr>
          <w:p w14:paraId="3C9ADA16" w14:textId="709466D9"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49-4a</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1BAD4D1E" w14:textId="083A8B65" w:rsidR="009C5EC3" w:rsidRDefault="009C5EC3" w:rsidP="0048074C">
            <w:pPr>
              <w:pStyle w:val="TAL"/>
              <w:spacing w:after="0"/>
              <w:rPr>
                <w:rFonts w:eastAsia="SimSun"/>
                <w:lang w:eastAsia="zh-CN"/>
              </w:rPr>
            </w:pPr>
            <w:r>
              <w:rPr>
                <w:rFonts w:asciiTheme="majorHAnsi" w:eastAsia="ＭＳ 明朝" w:hAnsiTheme="majorHAnsi" w:cstheme="majorHAnsi"/>
                <w:color w:val="000000" w:themeColor="text1"/>
                <w:szCs w:val="18"/>
                <w:lang w:eastAsia="ja-JP"/>
              </w:rPr>
              <w:t>N</w:t>
            </w:r>
            <w:r w:rsidRPr="003268E3">
              <w:rPr>
                <w:rFonts w:asciiTheme="majorHAnsi" w:eastAsia="ＭＳ 明朝" w:hAnsiTheme="majorHAnsi" w:cstheme="majorHAnsi"/>
                <w:color w:val="000000" w:themeColor="text1"/>
                <w:szCs w:val="18"/>
                <w:lang w:eastAsia="ja-JP"/>
              </w:rPr>
              <w:t>ominal RBG size of Configuration 3</w:t>
            </w:r>
            <w:r>
              <w:rPr>
                <w:rFonts w:asciiTheme="majorHAnsi" w:hAnsiTheme="majorHAnsi" w:cstheme="majorHAnsi"/>
                <w:color w:val="000000" w:themeColor="text1"/>
                <w:szCs w:val="18"/>
              </w:rPr>
              <w:t xml:space="preserve"> for FDRA type 0 for </w:t>
            </w:r>
            <w:r w:rsidRPr="0055447A">
              <w:rPr>
                <w:rFonts w:asciiTheme="majorHAnsi" w:hAnsiTheme="majorHAnsi" w:cstheme="majorHAnsi"/>
                <w:color w:val="000000" w:themeColor="text1"/>
                <w:szCs w:val="18"/>
              </w:rPr>
              <w:t>DCI format 1_3</w:t>
            </w:r>
          </w:p>
        </w:tc>
        <w:tc>
          <w:tcPr>
            <w:tcW w:w="687" w:type="pct"/>
            <w:tcBorders>
              <w:top w:val="single" w:sz="4" w:space="0" w:color="auto"/>
              <w:left w:val="single" w:sz="4" w:space="0" w:color="auto"/>
              <w:bottom w:val="single" w:sz="4" w:space="0" w:color="auto"/>
              <w:right w:val="single" w:sz="4" w:space="0" w:color="auto"/>
            </w:tcBorders>
            <w:shd w:val="clear" w:color="auto" w:fill="auto"/>
          </w:tcPr>
          <w:p w14:paraId="62744A8B" w14:textId="49025F35" w:rsidR="009C5EC3" w:rsidRDefault="009C5EC3" w:rsidP="0048074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1)</w:t>
            </w:r>
            <w:r>
              <w:t xml:space="preserve"> </w:t>
            </w:r>
            <w:r>
              <w:rPr>
                <w:rFonts w:asciiTheme="majorHAnsi" w:hAnsiTheme="majorHAnsi" w:cstheme="majorHAnsi"/>
                <w:color w:val="000000" w:themeColor="text1"/>
                <w:sz w:val="18"/>
                <w:szCs w:val="18"/>
              </w:rPr>
              <w:t>Su</w:t>
            </w:r>
            <w:r w:rsidRPr="003268E3">
              <w:rPr>
                <w:rFonts w:asciiTheme="majorHAnsi" w:hAnsiTheme="majorHAnsi" w:cstheme="majorHAnsi"/>
                <w:color w:val="000000" w:themeColor="text1"/>
                <w:sz w:val="18"/>
                <w:szCs w:val="18"/>
              </w:rPr>
              <w:t>pport of nominal RBG size of Configuration 3</w:t>
            </w:r>
            <w:r>
              <w:rPr>
                <w:rFonts w:asciiTheme="majorHAnsi" w:hAnsiTheme="majorHAnsi" w:cstheme="majorHAnsi"/>
                <w:color w:val="000000" w:themeColor="text1"/>
                <w:sz w:val="18"/>
                <w:szCs w:val="18"/>
              </w:rPr>
              <w:t xml:space="preserve"> for FDRA type 0</w:t>
            </w:r>
            <w:r>
              <w:t xml:space="preserve"> </w:t>
            </w:r>
            <w:r w:rsidRPr="0055447A">
              <w:rPr>
                <w:rFonts w:asciiTheme="majorHAnsi" w:hAnsiTheme="majorHAnsi" w:cstheme="majorHAnsi"/>
                <w:color w:val="000000" w:themeColor="text1"/>
                <w:sz w:val="18"/>
                <w:szCs w:val="18"/>
              </w:rPr>
              <w:t>for DCI format 1_3</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225C9DC0" w14:textId="22B3113E" w:rsidR="009C5EC3" w:rsidRDefault="009C5EC3" w:rsidP="0048074C">
            <w:pPr>
              <w:pStyle w:val="TAL"/>
              <w:spacing w:after="0"/>
              <w:rPr>
                <w:rFonts w:asciiTheme="majorHAnsi" w:eastAsia="ＭＳ 明朝" w:hAnsiTheme="majorHAnsi" w:cstheme="majorHAnsi"/>
                <w:color w:val="000000" w:themeColor="text1"/>
                <w:szCs w:val="18"/>
                <w:lang w:eastAsia="ja-JP"/>
              </w:rPr>
            </w:pPr>
            <w:r w:rsidRPr="0055447A">
              <w:rPr>
                <w:rFonts w:asciiTheme="majorHAnsi" w:eastAsia="ＭＳ 明朝" w:hAnsiTheme="majorHAnsi" w:cstheme="majorHAnsi"/>
                <w:color w:val="000000" w:themeColor="text1"/>
                <w:szCs w:val="18"/>
                <w:lang w:eastAsia="ja-JP"/>
              </w:rPr>
              <w:t>At least one of {49-1, 49-1b}</w:t>
            </w:r>
          </w:p>
        </w:tc>
        <w:tc>
          <w:tcPr>
            <w:tcW w:w="269" w:type="pct"/>
            <w:tcBorders>
              <w:top w:val="single" w:sz="4" w:space="0" w:color="auto"/>
              <w:left w:val="single" w:sz="4" w:space="0" w:color="auto"/>
              <w:bottom w:val="single" w:sz="4" w:space="0" w:color="auto"/>
              <w:right w:val="single" w:sz="4" w:space="0" w:color="auto"/>
            </w:tcBorders>
            <w:shd w:val="clear" w:color="auto" w:fill="auto"/>
          </w:tcPr>
          <w:p w14:paraId="561C8DC4" w14:textId="7C7A97FB"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Y</w:t>
            </w:r>
            <w:r>
              <w:rPr>
                <w:rFonts w:asciiTheme="majorHAnsi" w:eastAsia="ＭＳ 明朝" w:hAnsiTheme="majorHAnsi" w:cstheme="majorHAnsi"/>
                <w:color w:val="000000" w:themeColor="text1"/>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auto"/>
          </w:tcPr>
          <w:p w14:paraId="207768D4" w14:textId="77777777" w:rsidR="009C5EC3" w:rsidRDefault="009C5EC3" w:rsidP="0048074C">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auto"/>
          </w:tcPr>
          <w:p w14:paraId="1FFD5194" w14:textId="77777777" w:rsidR="009C5EC3" w:rsidRDefault="009C5EC3" w:rsidP="0048074C">
            <w:pPr>
              <w:pStyle w:val="TAL"/>
              <w:spacing w:after="0"/>
              <w:rPr>
                <w:rFonts w:asciiTheme="majorHAnsi" w:eastAsia="ＭＳ 明朝" w:hAnsiTheme="majorHAnsi" w:cstheme="majorHAnsi"/>
                <w:color w:val="000000" w:themeColor="text1"/>
                <w:szCs w:val="18"/>
                <w:lang w:val="en-US" w:eastAsia="ja-JP"/>
              </w:rPr>
            </w:pPr>
          </w:p>
        </w:tc>
        <w:tc>
          <w:tcPr>
            <w:tcW w:w="352" w:type="pct"/>
            <w:tcBorders>
              <w:top w:val="single" w:sz="4" w:space="0" w:color="auto"/>
              <w:left w:val="single" w:sz="4" w:space="0" w:color="auto"/>
              <w:bottom w:val="single" w:sz="4" w:space="0" w:color="auto"/>
              <w:right w:val="single" w:sz="4" w:space="0" w:color="auto"/>
            </w:tcBorders>
            <w:shd w:val="clear" w:color="auto" w:fill="auto"/>
          </w:tcPr>
          <w:p w14:paraId="542F55F5" w14:textId="58B51BB8" w:rsidR="009C5EC3" w:rsidRDefault="009C5EC3" w:rsidP="0048074C">
            <w:pPr>
              <w:pStyle w:val="TAL"/>
              <w:spacing w:after="0"/>
              <w:rPr>
                <w:rFonts w:asciiTheme="majorHAnsi" w:eastAsia="ＭＳ 明朝" w:hAnsiTheme="majorHAnsi" w:cstheme="majorHAnsi"/>
                <w:color w:val="000000" w:themeColor="text1"/>
                <w:szCs w:val="18"/>
                <w:lang w:eastAsia="ja-JP"/>
              </w:rPr>
            </w:pPr>
            <w:r w:rsidRPr="0055447A">
              <w:rPr>
                <w:rFonts w:asciiTheme="majorHAnsi" w:eastAsia="ＭＳ 明朝" w:hAnsiTheme="majorHAnsi" w:cstheme="majorHAnsi"/>
                <w:color w:val="000000" w:themeColor="text1"/>
                <w:szCs w:val="18"/>
                <w:lang w:eastAsia="ja-JP"/>
              </w:rPr>
              <w:t>Per UE</w:t>
            </w:r>
          </w:p>
        </w:tc>
        <w:tc>
          <w:tcPr>
            <w:tcW w:w="327" w:type="pct"/>
            <w:tcBorders>
              <w:top w:val="single" w:sz="4" w:space="0" w:color="auto"/>
              <w:left w:val="single" w:sz="4" w:space="0" w:color="auto"/>
              <w:bottom w:val="single" w:sz="4" w:space="0" w:color="auto"/>
              <w:right w:val="single" w:sz="4" w:space="0" w:color="auto"/>
            </w:tcBorders>
            <w:shd w:val="clear" w:color="auto" w:fill="auto"/>
          </w:tcPr>
          <w:p w14:paraId="370184E0" w14:textId="36F5522A"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No</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535C4B" w14:textId="7C5DD372"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No</w:t>
            </w:r>
          </w:p>
        </w:tc>
        <w:tc>
          <w:tcPr>
            <w:tcW w:w="337" w:type="pct"/>
            <w:tcBorders>
              <w:top w:val="single" w:sz="4" w:space="0" w:color="auto"/>
              <w:left w:val="single" w:sz="4" w:space="0" w:color="auto"/>
              <w:bottom w:val="single" w:sz="4" w:space="0" w:color="auto"/>
              <w:right w:val="single" w:sz="4" w:space="0" w:color="auto"/>
            </w:tcBorders>
            <w:shd w:val="clear" w:color="auto" w:fill="auto"/>
          </w:tcPr>
          <w:p w14:paraId="290877B3" w14:textId="3685B37A"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No</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44E4C852" w14:textId="77777777" w:rsidR="009C5EC3" w:rsidRDefault="009C5EC3" w:rsidP="0048074C">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17E5D7C5" w14:textId="5C0B1A33" w:rsidR="009C5EC3" w:rsidRDefault="009C5EC3" w:rsidP="0048074C">
            <w:pPr>
              <w:pStyle w:val="TAL"/>
              <w:spacing w:after="0"/>
              <w:rPr>
                <w:rFonts w:asciiTheme="majorHAnsi" w:hAnsiTheme="majorHAnsi" w:cstheme="majorHAnsi"/>
                <w:color w:val="000000" w:themeColor="text1"/>
                <w:szCs w:val="18"/>
                <w:lang w:eastAsia="ja-JP"/>
              </w:rPr>
            </w:pPr>
            <w:r>
              <w:rPr>
                <w:rFonts w:asciiTheme="majorHAnsi" w:hAnsiTheme="majorHAnsi" w:cstheme="majorHAnsi"/>
                <w:color w:val="000000" w:themeColor="text1"/>
                <w:szCs w:val="18"/>
                <w:lang w:eastAsia="ja-JP"/>
              </w:rPr>
              <w:t>Optional with capability signaling</w:t>
            </w:r>
          </w:p>
        </w:tc>
      </w:tr>
      <w:tr w:rsidR="009C5EC3" w14:paraId="3E6EFA19" w14:textId="77777777" w:rsidTr="00E87110">
        <w:trPr>
          <w:trHeight w:val="20"/>
        </w:trPr>
        <w:tc>
          <w:tcPr>
            <w:tcW w:w="283" w:type="pct"/>
            <w:tcBorders>
              <w:top w:val="single" w:sz="4" w:space="0" w:color="auto"/>
              <w:left w:val="single" w:sz="4" w:space="0" w:color="auto"/>
              <w:bottom w:val="single" w:sz="4" w:space="0" w:color="auto"/>
              <w:right w:val="single" w:sz="4" w:space="0" w:color="auto"/>
            </w:tcBorders>
            <w:shd w:val="clear" w:color="auto" w:fill="auto"/>
          </w:tcPr>
          <w:p w14:paraId="7BF4B36D" w14:textId="30F8FFA7"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auto"/>
          </w:tcPr>
          <w:p w14:paraId="75944A11" w14:textId="5B747D70"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49-4b</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54EA568D" w14:textId="1EFD0E60" w:rsidR="009C5EC3" w:rsidRDefault="009C5EC3" w:rsidP="0048074C">
            <w:pPr>
              <w:pStyle w:val="TAL"/>
              <w:spacing w:after="0"/>
              <w:rPr>
                <w:rFonts w:eastAsia="SimSun"/>
                <w:lang w:eastAsia="zh-CN"/>
              </w:rPr>
            </w:pPr>
            <w:r>
              <w:rPr>
                <w:rFonts w:asciiTheme="majorHAnsi" w:eastAsia="ＭＳ 明朝" w:hAnsiTheme="majorHAnsi" w:cstheme="majorHAnsi"/>
                <w:color w:val="000000" w:themeColor="text1"/>
                <w:szCs w:val="18"/>
                <w:lang w:eastAsia="ja-JP"/>
              </w:rPr>
              <w:t>N</w:t>
            </w:r>
            <w:r w:rsidRPr="003268E3">
              <w:rPr>
                <w:rFonts w:asciiTheme="majorHAnsi" w:eastAsia="ＭＳ 明朝" w:hAnsiTheme="majorHAnsi" w:cstheme="majorHAnsi"/>
                <w:color w:val="000000" w:themeColor="text1"/>
                <w:szCs w:val="18"/>
                <w:lang w:eastAsia="ja-JP"/>
              </w:rPr>
              <w:t>ominal RBG size of Configuration 3</w:t>
            </w:r>
            <w:r>
              <w:rPr>
                <w:rFonts w:asciiTheme="majorHAnsi" w:hAnsiTheme="majorHAnsi" w:cstheme="majorHAnsi"/>
                <w:color w:val="000000" w:themeColor="text1"/>
                <w:szCs w:val="18"/>
              </w:rPr>
              <w:t xml:space="preserve"> for FDRA type 0 for </w:t>
            </w:r>
            <w:r w:rsidRPr="0055447A">
              <w:rPr>
                <w:rFonts w:asciiTheme="majorHAnsi" w:hAnsiTheme="majorHAnsi" w:cstheme="majorHAnsi"/>
                <w:color w:val="000000" w:themeColor="text1"/>
                <w:szCs w:val="18"/>
              </w:rPr>
              <w:t xml:space="preserve">DCI format </w:t>
            </w:r>
            <w:r>
              <w:rPr>
                <w:rFonts w:asciiTheme="majorHAnsi" w:hAnsiTheme="majorHAnsi" w:cstheme="majorHAnsi"/>
                <w:color w:val="000000" w:themeColor="text1"/>
                <w:szCs w:val="18"/>
              </w:rPr>
              <w:t>0</w:t>
            </w:r>
            <w:r w:rsidRPr="0055447A">
              <w:rPr>
                <w:rFonts w:asciiTheme="majorHAnsi" w:hAnsiTheme="majorHAnsi" w:cstheme="majorHAnsi"/>
                <w:color w:val="000000" w:themeColor="text1"/>
                <w:szCs w:val="18"/>
              </w:rPr>
              <w:t>_3</w:t>
            </w:r>
          </w:p>
        </w:tc>
        <w:tc>
          <w:tcPr>
            <w:tcW w:w="687" w:type="pct"/>
            <w:tcBorders>
              <w:top w:val="single" w:sz="4" w:space="0" w:color="auto"/>
              <w:left w:val="single" w:sz="4" w:space="0" w:color="auto"/>
              <w:bottom w:val="single" w:sz="4" w:space="0" w:color="auto"/>
              <w:right w:val="single" w:sz="4" w:space="0" w:color="auto"/>
            </w:tcBorders>
            <w:shd w:val="clear" w:color="auto" w:fill="auto"/>
          </w:tcPr>
          <w:p w14:paraId="3D073A1C" w14:textId="6D1D46CC" w:rsidR="009C5EC3" w:rsidRDefault="009C5EC3" w:rsidP="0048074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1)</w:t>
            </w:r>
            <w:r>
              <w:t xml:space="preserve"> </w:t>
            </w:r>
            <w:r>
              <w:rPr>
                <w:rFonts w:asciiTheme="majorHAnsi" w:hAnsiTheme="majorHAnsi" w:cstheme="majorHAnsi"/>
                <w:color w:val="000000" w:themeColor="text1"/>
                <w:sz w:val="18"/>
                <w:szCs w:val="18"/>
              </w:rPr>
              <w:t>Su</w:t>
            </w:r>
            <w:r w:rsidRPr="003268E3">
              <w:rPr>
                <w:rFonts w:asciiTheme="majorHAnsi" w:hAnsiTheme="majorHAnsi" w:cstheme="majorHAnsi"/>
                <w:color w:val="000000" w:themeColor="text1"/>
                <w:sz w:val="18"/>
                <w:szCs w:val="18"/>
              </w:rPr>
              <w:t>pport of nominal RBG size of Configuration 3</w:t>
            </w:r>
            <w:r>
              <w:rPr>
                <w:rFonts w:asciiTheme="majorHAnsi" w:hAnsiTheme="majorHAnsi" w:cstheme="majorHAnsi"/>
                <w:color w:val="000000" w:themeColor="text1"/>
                <w:sz w:val="18"/>
                <w:szCs w:val="18"/>
              </w:rPr>
              <w:t xml:space="preserve"> for FDRA type 0</w:t>
            </w:r>
            <w:r>
              <w:t xml:space="preserve"> </w:t>
            </w:r>
            <w:r w:rsidRPr="0055447A">
              <w:rPr>
                <w:rFonts w:asciiTheme="majorHAnsi" w:hAnsiTheme="majorHAnsi" w:cstheme="majorHAnsi"/>
                <w:color w:val="000000" w:themeColor="text1"/>
                <w:sz w:val="18"/>
                <w:szCs w:val="18"/>
              </w:rPr>
              <w:t xml:space="preserve">for DCI format </w:t>
            </w:r>
            <w:r>
              <w:rPr>
                <w:rFonts w:asciiTheme="majorHAnsi" w:hAnsiTheme="majorHAnsi" w:cstheme="majorHAnsi"/>
                <w:color w:val="000000" w:themeColor="text1"/>
                <w:sz w:val="18"/>
                <w:szCs w:val="18"/>
              </w:rPr>
              <w:t>0</w:t>
            </w:r>
            <w:r w:rsidRPr="0055447A">
              <w:rPr>
                <w:rFonts w:asciiTheme="majorHAnsi" w:hAnsiTheme="majorHAnsi" w:cstheme="majorHAnsi"/>
                <w:color w:val="000000" w:themeColor="text1"/>
                <w:sz w:val="18"/>
                <w:szCs w:val="18"/>
              </w:rPr>
              <w:t>_3</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594D2AAC" w14:textId="1731FCB8" w:rsidR="009C5EC3" w:rsidRDefault="009C5EC3" w:rsidP="0048074C">
            <w:pPr>
              <w:pStyle w:val="TAL"/>
              <w:spacing w:after="0"/>
              <w:rPr>
                <w:rFonts w:asciiTheme="majorHAnsi" w:eastAsia="ＭＳ 明朝" w:hAnsiTheme="majorHAnsi" w:cstheme="majorHAnsi"/>
                <w:color w:val="000000" w:themeColor="text1"/>
                <w:szCs w:val="18"/>
                <w:lang w:eastAsia="ja-JP"/>
              </w:rPr>
            </w:pPr>
            <w:r w:rsidRPr="0055447A">
              <w:rPr>
                <w:rFonts w:asciiTheme="majorHAnsi" w:eastAsia="ＭＳ 明朝" w:hAnsiTheme="majorHAnsi" w:cstheme="majorHAnsi"/>
                <w:color w:val="000000" w:themeColor="text1"/>
                <w:szCs w:val="18"/>
                <w:lang w:eastAsia="ja-JP"/>
              </w:rPr>
              <w:t>At least one of {49-</w:t>
            </w:r>
            <w:r>
              <w:rPr>
                <w:rFonts w:asciiTheme="majorHAnsi" w:eastAsia="ＭＳ 明朝" w:hAnsiTheme="majorHAnsi" w:cstheme="majorHAnsi"/>
                <w:color w:val="000000" w:themeColor="text1"/>
                <w:szCs w:val="18"/>
                <w:lang w:eastAsia="ja-JP"/>
              </w:rPr>
              <w:t>2</w:t>
            </w:r>
            <w:r w:rsidRPr="0055447A">
              <w:rPr>
                <w:rFonts w:asciiTheme="majorHAnsi" w:eastAsia="ＭＳ 明朝" w:hAnsiTheme="majorHAnsi" w:cstheme="majorHAnsi"/>
                <w:color w:val="000000" w:themeColor="text1"/>
                <w:szCs w:val="18"/>
                <w:lang w:eastAsia="ja-JP"/>
              </w:rPr>
              <w:t>, 49-</w:t>
            </w:r>
            <w:r>
              <w:rPr>
                <w:rFonts w:asciiTheme="majorHAnsi" w:eastAsia="ＭＳ 明朝" w:hAnsiTheme="majorHAnsi" w:cstheme="majorHAnsi"/>
                <w:color w:val="000000" w:themeColor="text1"/>
                <w:szCs w:val="18"/>
                <w:lang w:eastAsia="ja-JP"/>
              </w:rPr>
              <w:t>2</w:t>
            </w:r>
            <w:r w:rsidRPr="0055447A">
              <w:rPr>
                <w:rFonts w:asciiTheme="majorHAnsi" w:eastAsia="ＭＳ 明朝" w:hAnsiTheme="majorHAnsi" w:cstheme="majorHAnsi"/>
                <w:color w:val="000000" w:themeColor="text1"/>
                <w:szCs w:val="18"/>
                <w:lang w:eastAsia="ja-JP"/>
              </w:rPr>
              <w:t>b}</w:t>
            </w:r>
          </w:p>
        </w:tc>
        <w:tc>
          <w:tcPr>
            <w:tcW w:w="269" w:type="pct"/>
            <w:tcBorders>
              <w:top w:val="single" w:sz="4" w:space="0" w:color="auto"/>
              <w:left w:val="single" w:sz="4" w:space="0" w:color="auto"/>
              <w:bottom w:val="single" w:sz="4" w:space="0" w:color="auto"/>
              <w:right w:val="single" w:sz="4" w:space="0" w:color="auto"/>
            </w:tcBorders>
            <w:shd w:val="clear" w:color="auto" w:fill="auto"/>
          </w:tcPr>
          <w:p w14:paraId="006AF4E9" w14:textId="73B8D504"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Y</w:t>
            </w:r>
            <w:r>
              <w:rPr>
                <w:rFonts w:asciiTheme="majorHAnsi" w:eastAsia="ＭＳ 明朝" w:hAnsiTheme="majorHAnsi" w:cstheme="majorHAnsi"/>
                <w:color w:val="000000" w:themeColor="text1"/>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auto"/>
          </w:tcPr>
          <w:p w14:paraId="22423BC1" w14:textId="77777777" w:rsidR="009C5EC3" w:rsidRDefault="009C5EC3" w:rsidP="0048074C">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auto"/>
          </w:tcPr>
          <w:p w14:paraId="61FB1BED" w14:textId="77777777" w:rsidR="009C5EC3" w:rsidRDefault="009C5EC3" w:rsidP="0048074C">
            <w:pPr>
              <w:pStyle w:val="TAL"/>
              <w:spacing w:after="0"/>
              <w:rPr>
                <w:rFonts w:asciiTheme="majorHAnsi" w:eastAsia="ＭＳ 明朝" w:hAnsiTheme="majorHAnsi" w:cstheme="majorHAnsi"/>
                <w:color w:val="000000" w:themeColor="text1"/>
                <w:szCs w:val="18"/>
                <w:lang w:val="en-US" w:eastAsia="ja-JP"/>
              </w:rPr>
            </w:pPr>
          </w:p>
        </w:tc>
        <w:tc>
          <w:tcPr>
            <w:tcW w:w="352" w:type="pct"/>
            <w:tcBorders>
              <w:top w:val="single" w:sz="4" w:space="0" w:color="auto"/>
              <w:left w:val="single" w:sz="4" w:space="0" w:color="auto"/>
              <w:bottom w:val="single" w:sz="4" w:space="0" w:color="auto"/>
              <w:right w:val="single" w:sz="4" w:space="0" w:color="auto"/>
            </w:tcBorders>
            <w:shd w:val="clear" w:color="auto" w:fill="auto"/>
          </w:tcPr>
          <w:p w14:paraId="796B3D01" w14:textId="14D0E0CF" w:rsidR="009C5EC3" w:rsidRDefault="009C5EC3" w:rsidP="0048074C">
            <w:pPr>
              <w:pStyle w:val="TAL"/>
              <w:spacing w:after="0"/>
              <w:rPr>
                <w:rFonts w:asciiTheme="majorHAnsi" w:eastAsia="ＭＳ 明朝" w:hAnsiTheme="majorHAnsi" w:cstheme="majorHAnsi"/>
                <w:color w:val="000000" w:themeColor="text1"/>
                <w:szCs w:val="18"/>
                <w:lang w:eastAsia="ja-JP"/>
              </w:rPr>
            </w:pPr>
            <w:r w:rsidRPr="0055447A">
              <w:rPr>
                <w:rFonts w:asciiTheme="majorHAnsi" w:eastAsia="ＭＳ 明朝" w:hAnsiTheme="majorHAnsi" w:cstheme="majorHAnsi"/>
                <w:color w:val="000000" w:themeColor="text1"/>
                <w:szCs w:val="18"/>
                <w:lang w:eastAsia="ja-JP"/>
              </w:rPr>
              <w:t>Per UE</w:t>
            </w:r>
          </w:p>
        </w:tc>
        <w:tc>
          <w:tcPr>
            <w:tcW w:w="327" w:type="pct"/>
            <w:tcBorders>
              <w:top w:val="single" w:sz="4" w:space="0" w:color="auto"/>
              <w:left w:val="single" w:sz="4" w:space="0" w:color="auto"/>
              <w:bottom w:val="single" w:sz="4" w:space="0" w:color="auto"/>
              <w:right w:val="single" w:sz="4" w:space="0" w:color="auto"/>
            </w:tcBorders>
            <w:shd w:val="clear" w:color="auto" w:fill="auto"/>
          </w:tcPr>
          <w:p w14:paraId="22105915" w14:textId="2C4D1D79"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No</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8364F12" w14:textId="25706E3F"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No</w:t>
            </w:r>
          </w:p>
        </w:tc>
        <w:tc>
          <w:tcPr>
            <w:tcW w:w="337" w:type="pct"/>
            <w:tcBorders>
              <w:top w:val="single" w:sz="4" w:space="0" w:color="auto"/>
              <w:left w:val="single" w:sz="4" w:space="0" w:color="auto"/>
              <w:bottom w:val="single" w:sz="4" w:space="0" w:color="auto"/>
              <w:right w:val="single" w:sz="4" w:space="0" w:color="auto"/>
            </w:tcBorders>
            <w:shd w:val="clear" w:color="auto" w:fill="auto"/>
          </w:tcPr>
          <w:p w14:paraId="06845A95" w14:textId="65421EB5"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No</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1E93AEF8" w14:textId="77777777" w:rsidR="009C5EC3" w:rsidRDefault="009C5EC3" w:rsidP="0048074C">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22AC1359" w14:textId="34A0EBF5" w:rsidR="009C5EC3" w:rsidRDefault="009C5EC3" w:rsidP="0048074C">
            <w:pPr>
              <w:pStyle w:val="TAL"/>
              <w:spacing w:after="0"/>
              <w:rPr>
                <w:rFonts w:asciiTheme="majorHAnsi" w:hAnsiTheme="majorHAnsi" w:cstheme="majorHAnsi"/>
                <w:color w:val="000000" w:themeColor="text1"/>
                <w:szCs w:val="18"/>
                <w:lang w:eastAsia="ja-JP"/>
              </w:rPr>
            </w:pPr>
            <w:r>
              <w:rPr>
                <w:rFonts w:asciiTheme="majorHAnsi" w:hAnsiTheme="majorHAnsi" w:cstheme="majorHAnsi"/>
                <w:color w:val="000000" w:themeColor="text1"/>
                <w:szCs w:val="18"/>
                <w:lang w:eastAsia="ja-JP"/>
              </w:rPr>
              <w:t>Optional with capability signaling</w:t>
            </w:r>
          </w:p>
        </w:tc>
      </w:tr>
      <w:tr w:rsidR="009C5EC3" w14:paraId="72F371BC" w14:textId="77777777" w:rsidTr="00E87110">
        <w:trPr>
          <w:trHeight w:val="20"/>
        </w:trPr>
        <w:tc>
          <w:tcPr>
            <w:tcW w:w="283" w:type="pct"/>
            <w:tcBorders>
              <w:top w:val="single" w:sz="4" w:space="0" w:color="auto"/>
              <w:left w:val="single" w:sz="4" w:space="0" w:color="auto"/>
              <w:bottom w:val="single" w:sz="4" w:space="0" w:color="auto"/>
              <w:right w:val="single" w:sz="4" w:space="0" w:color="auto"/>
            </w:tcBorders>
            <w:shd w:val="clear" w:color="auto" w:fill="auto"/>
          </w:tcPr>
          <w:p w14:paraId="00E7BDB7" w14:textId="1C88E68E" w:rsidR="009C5EC3" w:rsidRDefault="009C5EC3" w:rsidP="0048074C">
            <w:pPr>
              <w:pStyle w:val="TAL"/>
              <w:spacing w:after="0"/>
              <w:rPr>
                <w:rFonts w:asciiTheme="majorHAnsi" w:eastAsia="ＭＳ 明朝" w:hAnsiTheme="majorHAnsi" w:cstheme="majorHAnsi"/>
                <w:color w:val="000000" w:themeColor="text1"/>
                <w:szCs w:val="18"/>
                <w:lang w:eastAsia="ja-JP"/>
              </w:rPr>
            </w:pPr>
            <w:r w:rsidRPr="005121A6">
              <w:rPr>
                <w:rFonts w:eastAsia="ＭＳ 明朝" w:cs="Arial"/>
                <w:color w:val="000000"/>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auto"/>
          </w:tcPr>
          <w:p w14:paraId="5565B519" w14:textId="4B01932D" w:rsidR="009C5EC3" w:rsidRDefault="009C5EC3" w:rsidP="0048074C">
            <w:pPr>
              <w:pStyle w:val="TAL"/>
              <w:spacing w:after="0"/>
              <w:rPr>
                <w:rFonts w:asciiTheme="majorHAnsi" w:eastAsia="ＭＳ 明朝" w:hAnsiTheme="majorHAnsi" w:cstheme="majorHAnsi"/>
                <w:color w:val="000000" w:themeColor="text1"/>
                <w:szCs w:val="18"/>
                <w:lang w:eastAsia="ja-JP"/>
              </w:rPr>
            </w:pPr>
            <w:r w:rsidRPr="005121A6">
              <w:rPr>
                <w:rFonts w:eastAsia="ＭＳ 明朝" w:cs="Arial"/>
                <w:color w:val="000000"/>
                <w:szCs w:val="18"/>
                <w:lang w:eastAsia="ja-JP"/>
              </w:rPr>
              <w:t>49-4c</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39E172F3" w14:textId="16780B07" w:rsidR="009C5EC3" w:rsidRDefault="009C5EC3" w:rsidP="0048074C">
            <w:pPr>
              <w:pStyle w:val="TAL"/>
              <w:spacing w:after="0"/>
              <w:rPr>
                <w:rFonts w:eastAsia="SimSun"/>
                <w:lang w:eastAsia="zh-CN"/>
              </w:rPr>
            </w:pPr>
            <w:r w:rsidRPr="005121A6">
              <w:rPr>
                <w:rFonts w:eastAsia="ＭＳ 明朝" w:cs="Arial"/>
                <w:color w:val="000000"/>
                <w:szCs w:val="18"/>
                <w:lang w:eastAsia="ja-JP"/>
              </w:rPr>
              <w:t>Configurable Type-1A fields for DCI format 0_3/</w:t>
            </w:r>
            <w:r w:rsidRPr="005121A6">
              <w:rPr>
                <w:rFonts w:eastAsia="ＭＳ ゴシック" w:cs="Arial"/>
                <w:color w:val="000000"/>
                <w:szCs w:val="18"/>
                <w:lang w:eastAsia="ja-JP"/>
              </w:rPr>
              <w:t>1_3</w:t>
            </w:r>
          </w:p>
        </w:tc>
        <w:tc>
          <w:tcPr>
            <w:tcW w:w="687" w:type="pct"/>
            <w:tcBorders>
              <w:top w:val="single" w:sz="4" w:space="0" w:color="auto"/>
              <w:left w:val="single" w:sz="4" w:space="0" w:color="auto"/>
              <w:bottom w:val="single" w:sz="4" w:space="0" w:color="auto"/>
              <w:right w:val="single" w:sz="4" w:space="0" w:color="auto"/>
            </w:tcBorders>
            <w:shd w:val="clear" w:color="auto" w:fill="auto"/>
          </w:tcPr>
          <w:p w14:paraId="164BD1AE" w14:textId="77777777" w:rsidR="009C5EC3" w:rsidRPr="005121A6" w:rsidRDefault="009C5EC3" w:rsidP="0048074C">
            <w:pPr>
              <w:spacing w:after="0"/>
              <w:rPr>
                <w:rFonts w:ascii="Arial" w:hAnsi="Arial" w:cs="Arial"/>
                <w:color w:val="000000"/>
                <w:sz w:val="18"/>
                <w:szCs w:val="18"/>
              </w:rPr>
            </w:pPr>
            <w:r w:rsidRPr="005121A6">
              <w:rPr>
                <w:rFonts w:ascii="Arial" w:hAnsi="Arial" w:cs="Arial"/>
                <w:color w:val="000000"/>
                <w:sz w:val="18"/>
                <w:szCs w:val="18"/>
              </w:rPr>
              <w:t>1) Support Type-1A for ‘Antenna port(s)’ field for DCI format 1_3</w:t>
            </w:r>
          </w:p>
          <w:p w14:paraId="1903A4AE" w14:textId="75B7B448" w:rsidR="009C5EC3" w:rsidRDefault="009C5EC3" w:rsidP="0048074C">
            <w:pPr>
              <w:spacing w:after="0"/>
              <w:rPr>
                <w:rFonts w:asciiTheme="majorHAnsi" w:hAnsiTheme="majorHAnsi" w:cstheme="majorHAnsi"/>
                <w:color w:val="000000" w:themeColor="text1"/>
                <w:sz w:val="18"/>
                <w:szCs w:val="18"/>
              </w:rPr>
            </w:pPr>
            <w:r w:rsidRPr="005121A6">
              <w:rPr>
                <w:rFonts w:ascii="Arial" w:hAnsi="Arial" w:cs="Arial"/>
                <w:color w:val="000000"/>
                <w:sz w:val="18"/>
                <w:szCs w:val="18"/>
              </w:rPr>
              <w:t>2) Support Type-1A for ‘Antenna port(s)’, ‘Precoding information and number of layers’ and ‘SRS resource indicator’ fields for DCI format 0_3</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3BD156DE" w14:textId="238C3794" w:rsidR="009C5EC3" w:rsidRDefault="009C5EC3" w:rsidP="0048074C">
            <w:pPr>
              <w:pStyle w:val="TAL"/>
              <w:spacing w:after="0"/>
              <w:rPr>
                <w:rFonts w:asciiTheme="majorHAnsi" w:eastAsia="ＭＳ 明朝" w:hAnsiTheme="majorHAnsi" w:cstheme="majorHAnsi"/>
                <w:color w:val="000000" w:themeColor="text1"/>
                <w:szCs w:val="18"/>
                <w:lang w:eastAsia="ja-JP"/>
              </w:rPr>
            </w:pPr>
            <w:r w:rsidRPr="005121A6">
              <w:rPr>
                <w:rFonts w:eastAsia="ＭＳ 明朝" w:cs="Arial"/>
                <w:color w:val="000000"/>
                <w:szCs w:val="18"/>
                <w:lang w:eastAsia="ja-JP"/>
              </w:rPr>
              <w:t>At least one of {49-1, 49-1b, 49-2, 49-2b}</w:t>
            </w:r>
          </w:p>
        </w:tc>
        <w:tc>
          <w:tcPr>
            <w:tcW w:w="269" w:type="pct"/>
            <w:tcBorders>
              <w:top w:val="single" w:sz="4" w:space="0" w:color="auto"/>
              <w:left w:val="single" w:sz="4" w:space="0" w:color="auto"/>
              <w:bottom w:val="single" w:sz="4" w:space="0" w:color="auto"/>
              <w:right w:val="single" w:sz="4" w:space="0" w:color="auto"/>
            </w:tcBorders>
            <w:shd w:val="clear" w:color="auto" w:fill="auto"/>
          </w:tcPr>
          <w:p w14:paraId="68FE4A34" w14:textId="553CE156" w:rsidR="009C5EC3" w:rsidRDefault="009C5EC3" w:rsidP="0048074C">
            <w:pPr>
              <w:pStyle w:val="TAL"/>
              <w:spacing w:after="0"/>
              <w:rPr>
                <w:rFonts w:asciiTheme="majorHAnsi" w:eastAsia="ＭＳ 明朝" w:hAnsiTheme="majorHAnsi" w:cstheme="majorHAnsi"/>
                <w:color w:val="000000" w:themeColor="text1"/>
                <w:szCs w:val="18"/>
                <w:lang w:eastAsia="ja-JP"/>
              </w:rPr>
            </w:pPr>
            <w:r w:rsidRPr="005121A6">
              <w:rPr>
                <w:rFonts w:eastAsia="ＭＳ 明朝" w:cs="Arial" w:hint="eastAsia"/>
                <w:color w:val="000000"/>
                <w:szCs w:val="18"/>
                <w:lang w:eastAsia="ja-JP"/>
              </w:rPr>
              <w:t>Y</w:t>
            </w:r>
            <w:r w:rsidRPr="005121A6">
              <w:rPr>
                <w:rFonts w:eastAsia="ＭＳ 明朝" w:cs="Arial"/>
                <w:color w:val="000000"/>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auto"/>
          </w:tcPr>
          <w:p w14:paraId="7E7198A2" w14:textId="77777777" w:rsidR="009C5EC3" w:rsidRDefault="009C5EC3" w:rsidP="0048074C">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auto"/>
          </w:tcPr>
          <w:p w14:paraId="66F986B2" w14:textId="77777777" w:rsidR="009C5EC3" w:rsidRDefault="009C5EC3" w:rsidP="0048074C">
            <w:pPr>
              <w:pStyle w:val="TAL"/>
              <w:spacing w:after="0"/>
              <w:rPr>
                <w:rFonts w:asciiTheme="majorHAnsi" w:eastAsia="ＭＳ 明朝" w:hAnsiTheme="majorHAnsi" w:cstheme="majorHAnsi"/>
                <w:color w:val="000000" w:themeColor="text1"/>
                <w:szCs w:val="18"/>
                <w:lang w:val="en-US" w:eastAsia="ja-JP"/>
              </w:rPr>
            </w:pPr>
          </w:p>
        </w:tc>
        <w:tc>
          <w:tcPr>
            <w:tcW w:w="352" w:type="pct"/>
            <w:tcBorders>
              <w:top w:val="single" w:sz="4" w:space="0" w:color="auto"/>
              <w:left w:val="single" w:sz="4" w:space="0" w:color="auto"/>
              <w:bottom w:val="single" w:sz="4" w:space="0" w:color="auto"/>
              <w:right w:val="single" w:sz="4" w:space="0" w:color="auto"/>
            </w:tcBorders>
            <w:shd w:val="clear" w:color="auto" w:fill="auto"/>
          </w:tcPr>
          <w:p w14:paraId="0DB140A5" w14:textId="1B9D7F67" w:rsidR="009C5EC3" w:rsidRDefault="009C5EC3" w:rsidP="0048074C">
            <w:pPr>
              <w:pStyle w:val="TAL"/>
              <w:spacing w:after="0"/>
              <w:rPr>
                <w:rFonts w:asciiTheme="majorHAnsi" w:eastAsia="ＭＳ 明朝" w:hAnsiTheme="majorHAnsi" w:cstheme="majorHAnsi"/>
                <w:color w:val="000000" w:themeColor="text1"/>
                <w:szCs w:val="18"/>
                <w:lang w:eastAsia="ja-JP"/>
              </w:rPr>
            </w:pPr>
            <w:r w:rsidRPr="005121A6">
              <w:rPr>
                <w:rFonts w:eastAsia="ＭＳ 明朝" w:cs="Arial"/>
                <w:color w:val="000000"/>
                <w:szCs w:val="18"/>
                <w:lang w:eastAsia="ja-JP"/>
              </w:rPr>
              <w:t>Per UE</w:t>
            </w:r>
          </w:p>
        </w:tc>
        <w:tc>
          <w:tcPr>
            <w:tcW w:w="327" w:type="pct"/>
            <w:tcBorders>
              <w:top w:val="single" w:sz="4" w:space="0" w:color="auto"/>
              <w:left w:val="single" w:sz="4" w:space="0" w:color="auto"/>
              <w:bottom w:val="single" w:sz="4" w:space="0" w:color="auto"/>
              <w:right w:val="single" w:sz="4" w:space="0" w:color="auto"/>
            </w:tcBorders>
            <w:shd w:val="clear" w:color="auto" w:fill="auto"/>
          </w:tcPr>
          <w:p w14:paraId="6409B595" w14:textId="042D601F" w:rsidR="009C5EC3" w:rsidRDefault="009C5EC3" w:rsidP="0048074C">
            <w:pPr>
              <w:pStyle w:val="TAL"/>
              <w:spacing w:after="0"/>
              <w:rPr>
                <w:rFonts w:asciiTheme="majorHAnsi" w:eastAsia="ＭＳ 明朝" w:hAnsiTheme="majorHAnsi" w:cstheme="majorHAnsi"/>
                <w:color w:val="000000" w:themeColor="text1"/>
                <w:szCs w:val="18"/>
                <w:lang w:eastAsia="ja-JP"/>
              </w:rPr>
            </w:pPr>
            <w:r w:rsidRPr="005121A6">
              <w:rPr>
                <w:rFonts w:eastAsia="ＭＳ 明朝" w:cs="Arial" w:hint="eastAsia"/>
                <w:color w:val="000000"/>
                <w:szCs w:val="18"/>
                <w:lang w:eastAsia="ja-JP"/>
              </w:rPr>
              <w:t>N</w:t>
            </w:r>
            <w:r w:rsidRPr="005121A6">
              <w:rPr>
                <w:rFonts w:eastAsia="ＭＳ 明朝" w:cs="Arial"/>
                <w:color w:val="000000"/>
                <w:szCs w:val="18"/>
                <w:lang w:eastAsia="ja-JP"/>
              </w:rPr>
              <w:t>o</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880572" w14:textId="5BCD4699" w:rsidR="009C5EC3" w:rsidRDefault="009C5EC3" w:rsidP="0048074C">
            <w:pPr>
              <w:pStyle w:val="TAL"/>
              <w:spacing w:after="0"/>
              <w:rPr>
                <w:rFonts w:asciiTheme="majorHAnsi" w:eastAsia="ＭＳ 明朝" w:hAnsiTheme="majorHAnsi" w:cstheme="majorHAnsi"/>
                <w:color w:val="000000" w:themeColor="text1"/>
                <w:szCs w:val="18"/>
                <w:lang w:eastAsia="ja-JP"/>
              </w:rPr>
            </w:pPr>
            <w:r w:rsidRPr="005121A6">
              <w:rPr>
                <w:rFonts w:eastAsia="ＭＳ 明朝" w:cs="Arial"/>
                <w:color w:val="000000"/>
                <w:szCs w:val="18"/>
                <w:lang w:eastAsia="ja-JP"/>
              </w:rPr>
              <w:t>No</w:t>
            </w:r>
          </w:p>
        </w:tc>
        <w:tc>
          <w:tcPr>
            <w:tcW w:w="337" w:type="pct"/>
            <w:tcBorders>
              <w:top w:val="single" w:sz="4" w:space="0" w:color="auto"/>
              <w:left w:val="single" w:sz="4" w:space="0" w:color="auto"/>
              <w:bottom w:val="single" w:sz="4" w:space="0" w:color="auto"/>
              <w:right w:val="single" w:sz="4" w:space="0" w:color="auto"/>
            </w:tcBorders>
            <w:shd w:val="clear" w:color="auto" w:fill="auto"/>
          </w:tcPr>
          <w:p w14:paraId="7445CAF7" w14:textId="6D1A4467" w:rsidR="009C5EC3" w:rsidRDefault="009C5EC3" w:rsidP="0048074C">
            <w:pPr>
              <w:pStyle w:val="TAL"/>
              <w:spacing w:after="0"/>
              <w:rPr>
                <w:rFonts w:asciiTheme="majorHAnsi" w:eastAsia="ＭＳ 明朝" w:hAnsiTheme="majorHAnsi" w:cstheme="majorHAnsi"/>
                <w:color w:val="000000" w:themeColor="text1"/>
                <w:szCs w:val="18"/>
                <w:lang w:eastAsia="ja-JP"/>
              </w:rPr>
            </w:pPr>
            <w:r w:rsidRPr="005121A6">
              <w:rPr>
                <w:rFonts w:eastAsia="ＭＳ 明朝" w:cs="Arial" w:hint="eastAsia"/>
                <w:color w:val="000000"/>
                <w:szCs w:val="18"/>
                <w:lang w:eastAsia="ja-JP"/>
              </w:rPr>
              <w:t>N</w:t>
            </w:r>
            <w:r w:rsidRPr="005121A6">
              <w:rPr>
                <w:rFonts w:eastAsia="ＭＳ 明朝" w:cs="Arial"/>
                <w:color w:val="000000"/>
                <w:szCs w:val="18"/>
                <w:lang w:eastAsia="ja-JP"/>
              </w:rPr>
              <w:t>o</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4885CCB" w14:textId="77777777" w:rsidR="009C5EC3" w:rsidRDefault="009C5EC3" w:rsidP="0048074C">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6E5CA359" w14:textId="23BF280B" w:rsidR="009C5EC3" w:rsidRDefault="009C5EC3" w:rsidP="0048074C">
            <w:pPr>
              <w:pStyle w:val="TAL"/>
              <w:spacing w:after="0"/>
              <w:rPr>
                <w:rFonts w:asciiTheme="majorHAnsi" w:hAnsiTheme="majorHAnsi" w:cstheme="majorHAnsi"/>
                <w:color w:val="000000" w:themeColor="text1"/>
                <w:szCs w:val="18"/>
                <w:lang w:eastAsia="ja-JP"/>
              </w:rPr>
            </w:pPr>
            <w:r w:rsidRPr="005121A6">
              <w:rPr>
                <w:rFonts w:eastAsia="ＭＳ 明朝" w:cs="Arial"/>
                <w:color w:val="000000"/>
                <w:szCs w:val="18"/>
                <w:lang w:eastAsia="ja-JP"/>
              </w:rPr>
              <w:t>Optional with capability signaling</w:t>
            </w:r>
          </w:p>
        </w:tc>
      </w:tr>
      <w:tr w:rsidR="009C5EC3" w14:paraId="0216F89E" w14:textId="77777777" w:rsidTr="00E87110">
        <w:trPr>
          <w:trHeight w:val="20"/>
        </w:trPr>
        <w:tc>
          <w:tcPr>
            <w:tcW w:w="283" w:type="pct"/>
            <w:tcBorders>
              <w:top w:val="single" w:sz="4" w:space="0" w:color="auto"/>
              <w:left w:val="single" w:sz="4" w:space="0" w:color="auto"/>
              <w:bottom w:val="single" w:sz="4" w:space="0" w:color="auto"/>
              <w:right w:val="single" w:sz="4" w:space="0" w:color="auto"/>
            </w:tcBorders>
            <w:shd w:val="clear" w:color="auto" w:fill="auto"/>
          </w:tcPr>
          <w:p w14:paraId="7FAD929D" w14:textId="776FF4F3"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auto"/>
          </w:tcPr>
          <w:p w14:paraId="40DE8E17" w14:textId="42431AEC"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49-4d</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34FDE857" w14:textId="4BED7599" w:rsidR="009C5EC3" w:rsidRDefault="009C5EC3" w:rsidP="0048074C">
            <w:pPr>
              <w:pStyle w:val="TAL"/>
              <w:spacing w:after="0"/>
              <w:rPr>
                <w:rFonts w:eastAsia="SimSun"/>
                <w:lang w:eastAsia="zh-CN"/>
              </w:rPr>
            </w:pPr>
            <w:r w:rsidRPr="00BE2E29">
              <w:rPr>
                <w:rFonts w:asciiTheme="majorHAnsi" w:eastAsia="ＭＳ 明朝" w:hAnsiTheme="majorHAnsi" w:cstheme="majorHAnsi"/>
                <w:color w:val="000000" w:themeColor="text1"/>
                <w:szCs w:val="18"/>
                <w:lang w:eastAsia="ja-JP"/>
              </w:rPr>
              <w:t>FDRA Type</w:t>
            </w:r>
            <w:r>
              <w:rPr>
                <w:rFonts w:asciiTheme="majorHAnsi" w:eastAsia="ＭＳ 明朝" w:hAnsiTheme="majorHAnsi" w:cstheme="majorHAnsi"/>
                <w:color w:val="000000" w:themeColor="text1"/>
                <w:szCs w:val="18"/>
                <w:lang w:eastAsia="ja-JP"/>
              </w:rPr>
              <w:t xml:space="preserve"> </w:t>
            </w:r>
            <w:r w:rsidRPr="00BE2E29">
              <w:rPr>
                <w:rFonts w:asciiTheme="majorHAnsi" w:eastAsia="ＭＳ 明朝" w:hAnsiTheme="majorHAnsi" w:cstheme="majorHAnsi"/>
                <w:color w:val="000000" w:themeColor="text1"/>
                <w:szCs w:val="18"/>
                <w:lang w:eastAsia="ja-JP"/>
              </w:rPr>
              <w:t>1 granularity of 2, 4, 8, or 16 consecutive RBs based RIV</w:t>
            </w:r>
            <w:r>
              <w:rPr>
                <w:rFonts w:asciiTheme="majorHAnsi" w:hAnsiTheme="majorHAnsi" w:cstheme="majorHAnsi"/>
                <w:color w:val="000000" w:themeColor="text1"/>
                <w:szCs w:val="18"/>
              </w:rPr>
              <w:t xml:space="preserve"> for DCI format 1_3/0_3</w:t>
            </w:r>
          </w:p>
        </w:tc>
        <w:tc>
          <w:tcPr>
            <w:tcW w:w="687" w:type="pct"/>
            <w:tcBorders>
              <w:top w:val="single" w:sz="4" w:space="0" w:color="auto"/>
              <w:left w:val="single" w:sz="4" w:space="0" w:color="auto"/>
              <w:bottom w:val="single" w:sz="4" w:space="0" w:color="auto"/>
              <w:right w:val="single" w:sz="4" w:space="0" w:color="auto"/>
            </w:tcBorders>
            <w:shd w:val="clear" w:color="auto" w:fill="auto"/>
          </w:tcPr>
          <w:p w14:paraId="6FC55F6C" w14:textId="236CB424" w:rsidR="009C5EC3" w:rsidRDefault="009C5EC3" w:rsidP="0048074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1)</w:t>
            </w:r>
            <w:r>
              <w:t xml:space="preserve"> </w:t>
            </w:r>
            <w:r>
              <w:rPr>
                <w:rFonts w:asciiTheme="majorHAnsi" w:hAnsiTheme="majorHAnsi" w:cstheme="majorHAnsi"/>
                <w:color w:val="000000" w:themeColor="text1"/>
                <w:sz w:val="18"/>
                <w:szCs w:val="18"/>
              </w:rPr>
              <w:t>Su</w:t>
            </w:r>
            <w:r w:rsidRPr="003268E3">
              <w:rPr>
                <w:rFonts w:asciiTheme="majorHAnsi" w:hAnsiTheme="majorHAnsi" w:cstheme="majorHAnsi"/>
                <w:color w:val="000000" w:themeColor="text1"/>
                <w:sz w:val="18"/>
                <w:szCs w:val="18"/>
              </w:rPr>
              <w:t xml:space="preserve">pport of </w:t>
            </w:r>
            <w:r w:rsidRPr="00BE2E29">
              <w:rPr>
                <w:rFonts w:asciiTheme="majorHAnsi" w:hAnsiTheme="majorHAnsi" w:cstheme="majorHAnsi"/>
                <w:color w:val="000000" w:themeColor="text1"/>
                <w:sz w:val="18"/>
                <w:szCs w:val="18"/>
              </w:rPr>
              <w:t>FDRA Type</w:t>
            </w:r>
            <w:r>
              <w:rPr>
                <w:rFonts w:asciiTheme="majorHAnsi" w:hAnsiTheme="majorHAnsi" w:cstheme="majorHAnsi"/>
                <w:color w:val="000000" w:themeColor="text1"/>
                <w:sz w:val="18"/>
                <w:szCs w:val="18"/>
              </w:rPr>
              <w:t xml:space="preserve"> </w:t>
            </w:r>
            <w:r w:rsidRPr="00BE2E29">
              <w:rPr>
                <w:rFonts w:asciiTheme="majorHAnsi" w:hAnsiTheme="majorHAnsi" w:cstheme="majorHAnsi"/>
                <w:color w:val="000000" w:themeColor="text1"/>
                <w:sz w:val="18"/>
                <w:szCs w:val="18"/>
              </w:rPr>
              <w:t>1 granularity of 2, 4, 8, or 16 consecutive RBs based RIV</w:t>
            </w:r>
            <w:r>
              <w:rPr>
                <w:rFonts w:asciiTheme="majorHAnsi" w:hAnsiTheme="majorHAnsi" w:cstheme="majorHAnsi"/>
                <w:color w:val="000000" w:themeColor="text1"/>
                <w:sz w:val="18"/>
                <w:szCs w:val="18"/>
              </w:rPr>
              <w:t xml:space="preserve"> for DCI format 0_3</w:t>
            </w:r>
          </w:p>
          <w:p w14:paraId="0BC71F3C" w14:textId="01EAA135" w:rsidR="009C5EC3" w:rsidRDefault="009C5EC3" w:rsidP="0048074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2)</w:t>
            </w:r>
            <w:r>
              <w:t xml:space="preserve"> </w:t>
            </w:r>
            <w:r>
              <w:rPr>
                <w:rFonts w:asciiTheme="majorHAnsi" w:hAnsiTheme="majorHAnsi" w:cstheme="majorHAnsi"/>
                <w:color w:val="000000" w:themeColor="text1"/>
                <w:sz w:val="18"/>
                <w:szCs w:val="18"/>
              </w:rPr>
              <w:t>Su</w:t>
            </w:r>
            <w:r w:rsidRPr="003268E3">
              <w:rPr>
                <w:rFonts w:asciiTheme="majorHAnsi" w:hAnsiTheme="majorHAnsi" w:cstheme="majorHAnsi"/>
                <w:color w:val="000000" w:themeColor="text1"/>
                <w:sz w:val="18"/>
                <w:szCs w:val="18"/>
              </w:rPr>
              <w:t xml:space="preserve">pport of </w:t>
            </w:r>
            <w:r w:rsidRPr="00BE2E29">
              <w:rPr>
                <w:rFonts w:asciiTheme="majorHAnsi" w:hAnsiTheme="majorHAnsi" w:cstheme="majorHAnsi"/>
                <w:color w:val="000000" w:themeColor="text1"/>
                <w:sz w:val="18"/>
                <w:szCs w:val="18"/>
              </w:rPr>
              <w:t>FDRA Type</w:t>
            </w:r>
            <w:r>
              <w:rPr>
                <w:rFonts w:asciiTheme="majorHAnsi" w:hAnsiTheme="majorHAnsi" w:cstheme="majorHAnsi"/>
                <w:color w:val="000000" w:themeColor="text1"/>
                <w:sz w:val="18"/>
                <w:szCs w:val="18"/>
              </w:rPr>
              <w:t xml:space="preserve"> </w:t>
            </w:r>
            <w:r w:rsidRPr="00BE2E29">
              <w:rPr>
                <w:rFonts w:asciiTheme="majorHAnsi" w:hAnsiTheme="majorHAnsi" w:cstheme="majorHAnsi"/>
                <w:color w:val="000000" w:themeColor="text1"/>
                <w:sz w:val="18"/>
                <w:szCs w:val="18"/>
              </w:rPr>
              <w:t>1 granularity of 2, 4, 8, or 16 consecutive RBs based RIV</w:t>
            </w:r>
            <w:r>
              <w:rPr>
                <w:rFonts w:asciiTheme="majorHAnsi" w:hAnsiTheme="majorHAnsi" w:cstheme="majorHAnsi"/>
                <w:color w:val="000000" w:themeColor="text1"/>
                <w:sz w:val="18"/>
                <w:szCs w:val="18"/>
              </w:rPr>
              <w:t xml:space="preserve"> for DCI format 1_3</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7105FB2A" w14:textId="7FCC8ADF" w:rsidR="009C5EC3" w:rsidRDefault="009C5EC3" w:rsidP="0048074C">
            <w:pPr>
              <w:pStyle w:val="TAL"/>
              <w:spacing w:after="0"/>
              <w:rPr>
                <w:rFonts w:asciiTheme="majorHAnsi" w:eastAsia="ＭＳ 明朝" w:hAnsiTheme="majorHAnsi" w:cstheme="majorHAnsi"/>
                <w:color w:val="000000" w:themeColor="text1"/>
                <w:szCs w:val="18"/>
                <w:lang w:eastAsia="ja-JP"/>
              </w:rPr>
            </w:pPr>
            <w:r w:rsidRPr="00BF090F">
              <w:rPr>
                <w:rFonts w:asciiTheme="majorHAnsi" w:eastAsia="ＭＳ 明朝" w:hAnsiTheme="majorHAnsi" w:cstheme="majorHAnsi"/>
                <w:color w:val="000000" w:themeColor="text1"/>
                <w:szCs w:val="18"/>
                <w:lang w:eastAsia="ja-JP"/>
              </w:rPr>
              <w:t>At least one of {49-1, 49-1b, 49-2, 49-2b}</w:t>
            </w:r>
          </w:p>
        </w:tc>
        <w:tc>
          <w:tcPr>
            <w:tcW w:w="269" w:type="pct"/>
            <w:tcBorders>
              <w:top w:val="single" w:sz="4" w:space="0" w:color="auto"/>
              <w:left w:val="single" w:sz="4" w:space="0" w:color="auto"/>
              <w:bottom w:val="single" w:sz="4" w:space="0" w:color="auto"/>
              <w:right w:val="single" w:sz="4" w:space="0" w:color="auto"/>
            </w:tcBorders>
            <w:shd w:val="clear" w:color="auto" w:fill="auto"/>
          </w:tcPr>
          <w:p w14:paraId="0D816735" w14:textId="5B2713D5"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Y</w:t>
            </w:r>
            <w:r>
              <w:rPr>
                <w:rFonts w:asciiTheme="majorHAnsi" w:eastAsia="ＭＳ 明朝" w:hAnsiTheme="majorHAnsi" w:cstheme="majorHAnsi"/>
                <w:color w:val="000000" w:themeColor="text1"/>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auto"/>
          </w:tcPr>
          <w:p w14:paraId="386113ED" w14:textId="77777777" w:rsidR="009C5EC3" w:rsidRDefault="009C5EC3" w:rsidP="0048074C">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auto"/>
          </w:tcPr>
          <w:p w14:paraId="7F46435C" w14:textId="77777777" w:rsidR="009C5EC3" w:rsidRDefault="009C5EC3" w:rsidP="0048074C">
            <w:pPr>
              <w:pStyle w:val="TAL"/>
              <w:spacing w:after="0"/>
              <w:rPr>
                <w:rFonts w:asciiTheme="majorHAnsi" w:eastAsia="ＭＳ 明朝" w:hAnsiTheme="majorHAnsi" w:cstheme="majorHAnsi"/>
                <w:color w:val="000000" w:themeColor="text1"/>
                <w:szCs w:val="18"/>
                <w:lang w:val="en-US" w:eastAsia="ja-JP"/>
              </w:rPr>
            </w:pPr>
          </w:p>
        </w:tc>
        <w:tc>
          <w:tcPr>
            <w:tcW w:w="352" w:type="pct"/>
            <w:tcBorders>
              <w:top w:val="single" w:sz="4" w:space="0" w:color="auto"/>
              <w:left w:val="single" w:sz="4" w:space="0" w:color="auto"/>
              <w:bottom w:val="single" w:sz="4" w:space="0" w:color="auto"/>
              <w:right w:val="single" w:sz="4" w:space="0" w:color="auto"/>
            </w:tcBorders>
            <w:shd w:val="clear" w:color="auto" w:fill="auto"/>
          </w:tcPr>
          <w:p w14:paraId="45931F93" w14:textId="2EBB83D0" w:rsidR="009C5EC3" w:rsidRDefault="009C5EC3" w:rsidP="0048074C">
            <w:pPr>
              <w:pStyle w:val="TAL"/>
              <w:spacing w:after="0"/>
              <w:rPr>
                <w:rFonts w:asciiTheme="majorHAnsi" w:eastAsia="ＭＳ 明朝" w:hAnsiTheme="majorHAnsi" w:cstheme="majorHAnsi"/>
                <w:color w:val="000000" w:themeColor="text1"/>
                <w:szCs w:val="18"/>
                <w:lang w:eastAsia="ja-JP"/>
              </w:rPr>
            </w:pPr>
            <w:r w:rsidRPr="00BF090F">
              <w:rPr>
                <w:rFonts w:asciiTheme="majorHAnsi" w:eastAsia="ＭＳ 明朝" w:hAnsiTheme="majorHAnsi" w:cstheme="majorHAnsi"/>
                <w:color w:val="000000" w:themeColor="text1"/>
                <w:szCs w:val="18"/>
                <w:lang w:eastAsia="ja-JP"/>
              </w:rPr>
              <w:t>Per UE</w:t>
            </w:r>
          </w:p>
        </w:tc>
        <w:tc>
          <w:tcPr>
            <w:tcW w:w="327" w:type="pct"/>
            <w:tcBorders>
              <w:top w:val="single" w:sz="4" w:space="0" w:color="auto"/>
              <w:left w:val="single" w:sz="4" w:space="0" w:color="auto"/>
              <w:bottom w:val="single" w:sz="4" w:space="0" w:color="auto"/>
              <w:right w:val="single" w:sz="4" w:space="0" w:color="auto"/>
            </w:tcBorders>
            <w:shd w:val="clear" w:color="auto" w:fill="auto"/>
          </w:tcPr>
          <w:p w14:paraId="382F2DAF" w14:textId="6ABC9FC5"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No</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4F85FE7" w14:textId="614A4745"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No</w:t>
            </w:r>
          </w:p>
        </w:tc>
        <w:tc>
          <w:tcPr>
            <w:tcW w:w="337" w:type="pct"/>
            <w:tcBorders>
              <w:top w:val="single" w:sz="4" w:space="0" w:color="auto"/>
              <w:left w:val="single" w:sz="4" w:space="0" w:color="auto"/>
              <w:bottom w:val="single" w:sz="4" w:space="0" w:color="auto"/>
              <w:right w:val="single" w:sz="4" w:space="0" w:color="auto"/>
            </w:tcBorders>
            <w:shd w:val="clear" w:color="auto" w:fill="auto"/>
          </w:tcPr>
          <w:p w14:paraId="4783E5C7" w14:textId="799D01D2"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No</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2A12DA5C" w14:textId="77777777" w:rsidR="009C5EC3" w:rsidRDefault="009C5EC3" w:rsidP="0048074C">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304FD7CF" w14:textId="15230ACB" w:rsidR="009C5EC3" w:rsidRDefault="009C5EC3" w:rsidP="0048074C">
            <w:pPr>
              <w:pStyle w:val="TAL"/>
              <w:spacing w:after="0"/>
              <w:rPr>
                <w:rFonts w:asciiTheme="majorHAnsi" w:hAnsiTheme="majorHAnsi" w:cstheme="majorHAnsi"/>
                <w:color w:val="000000" w:themeColor="text1"/>
                <w:szCs w:val="18"/>
                <w:lang w:eastAsia="ja-JP"/>
              </w:rPr>
            </w:pPr>
            <w:r>
              <w:rPr>
                <w:rFonts w:asciiTheme="majorHAnsi" w:hAnsiTheme="majorHAnsi" w:cstheme="majorHAnsi"/>
                <w:color w:val="000000" w:themeColor="text1"/>
                <w:szCs w:val="18"/>
                <w:lang w:eastAsia="ja-JP"/>
              </w:rPr>
              <w:t>Optional with capability signaling</w:t>
            </w:r>
          </w:p>
        </w:tc>
      </w:tr>
      <w:tr w:rsidR="009C5EC3" w14:paraId="29538597" w14:textId="77777777" w:rsidTr="007F0CA5">
        <w:trPr>
          <w:trHeight w:val="20"/>
        </w:trPr>
        <w:tc>
          <w:tcPr>
            <w:tcW w:w="283" w:type="pct"/>
            <w:tcBorders>
              <w:top w:val="single" w:sz="4" w:space="0" w:color="auto"/>
              <w:left w:val="single" w:sz="4" w:space="0" w:color="auto"/>
              <w:bottom w:val="single" w:sz="4" w:space="0" w:color="auto"/>
              <w:right w:val="single" w:sz="4" w:space="0" w:color="auto"/>
            </w:tcBorders>
            <w:shd w:val="clear" w:color="auto" w:fill="FFFF00"/>
          </w:tcPr>
          <w:p w14:paraId="30004F33" w14:textId="7C61D06E"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FFFF00"/>
          </w:tcPr>
          <w:p w14:paraId="16EB1C2A" w14:textId="4F85FF20"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49-5</w:t>
            </w:r>
          </w:p>
        </w:tc>
        <w:tc>
          <w:tcPr>
            <w:tcW w:w="373" w:type="pct"/>
            <w:tcBorders>
              <w:top w:val="single" w:sz="4" w:space="0" w:color="auto"/>
              <w:left w:val="single" w:sz="4" w:space="0" w:color="auto"/>
              <w:bottom w:val="single" w:sz="4" w:space="0" w:color="auto"/>
              <w:right w:val="single" w:sz="4" w:space="0" w:color="auto"/>
            </w:tcBorders>
            <w:shd w:val="clear" w:color="auto" w:fill="FFFF00"/>
          </w:tcPr>
          <w:p w14:paraId="54A4396B" w14:textId="62994F81" w:rsidR="009C5EC3" w:rsidRDefault="009C5EC3" w:rsidP="0048074C">
            <w:pPr>
              <w:pStyle w:val="TAL"/>
              <w:spacing w:after="0"/>
              <w:rPr>
                <w:rFonts w:eastAsia="SimSun"/>
                <w:lang w:eastAsia="zh-CN"/>
              </w:rPr>
            </w:pPr>
            <w:r>
              <w:rPr>
                <w:rFonts w:asciiTheme="majorHAnsi" w:eastAsia="ＭＳ 明朝" w:hAnsiTheme="majorHAnsi" w:cstheme="majorHAnsi" w:hint="eastAsia"/>
                <w:color w:val="000000" w:themeColor="text1"/>
                <w:szCs w:val="18"/>
                <w:lang w:eastAsia="ja-JP"/>
              </w:rPr>
              <w:t>T</w:t>
            </w:r>
            <w:r>
              <w:rPr>
                <w:rFonts w:asciiTheme="majorHAnsi" w:eastAsia="ＭＳ 明朝" w:hAnsiTheme="majorHAnsi" w:cstheme="majorHAnsi"/>
                <w:color w:val="000000" w:themeColor="text1"/>
                <w:szCs w:val="18"/>
                <w:lang w:eastAsia="ja-JP"/>
              </w:rPr>
              <w:t>ype 2 HARQ CB support for DCI format 1_3</w:t>
            </w:r>
          </w:p>
        </w:tc>
        <w:tc>
          <w:tcPr>
            <w:tcW w:w="687" w:type="pct"/>
            <w:tcBorders>
              <w:top w:val="single" w:sz="4" w:space="0" w:color="auto"/>
              <w:left w:val="single" w:sz="4" w:space="0" w:color="auto"/>
              <w:bottom w:val="single" w:sz="4" w:space="0" w:color="auto"/>
              <w:right w:val="single" w:sz="4" w:space="0" w:color="auto"/>
            </w:tcBorders>
            <w:shd w:val="clear" w:color="auto" w:fill="FFFF00"/>
          </w:tcPr>
          <w:p w14:paraId="3B3BA69F" w14:textId="2E8C02BF" w:rsidR="009C5EC3" w:rsidRDefault="009C5EC3" w:rsidP="0048074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 xml:space="preserve">HARQ feedback based on Type 2 </w:t>
            </w:r>
            <w:r>
              <w:rPr>
                <w:rFonts w:asciiTheme="majorHAnsi" w:hAnsiTheme="majorHAnsi" w:cstheme="majorHAnsi" w:hint="eastAsia"/>
                <w:color w:val="000000" w:themeColor="text1"/>
                <w:sz w:val="18"/>
                <w:szCs w:val="18"/>
              </w:rPr>
              <w:t>H</w:t>
            </w:r>
            <w:r>
              <w:rPr>
                <w:rFonts w:asciiTheme="majorHAnsi" w:hAnsiTheme="majorHAnsi" w:cstheme="majorHAnsi"/>
                <w:color w:val="000000" w:themeColor="text1"/>
                <w:sz w:val="18"/>
                <w:szCs w:val="18"/>
              </w:rPr>
              <w:t>ARQ codebook for PDSCHs scheduled by DCI format 1_3</w:t>
            </w:r>
          </w:p>
        </w:tc>
        <w:tc>
          <w:tcPr>
            <w:tcW w:w="313" w:type="pct"/>
            <w:tcBorders>
              <w:top w:val="single" w:sz="4" w:space="0" w:color="auto"/>
              <w:left w:val="single" w:sz="4" w:space="0" w:color="auto"/>
              <w:bottom w:val="single" w:sz="4" w:space="0" w:color="auto"/>
              <w:right w:val="single" w:sz="4" w:space="0" w:color="auto"/>
            </w:tcBorders>
            <w:shd w:val="clear" w:color="auto" w:fill="FFFF00"/>
          </w:tcPr>
          <w:p w14:paraId="7A73F90D" w14:textId="4C522F08"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At least one of {49-1, 49-1a, 49-1b}</w:t>
            </w:r>
          </w:p>
        </w:tc>
        <w:tc>
          <w:tcPr>
            <w:tcW w:w="269" w:type="pct"/>
            <w:tcBorders>
              <w:top w:val="single" w:sz="4" w:space="0" w:color="auto"/>
              <w:left w:val="single" w:sz="4" w:space="0" w:color="auto"/>
              <w:bottom w:val="single" w:sz="4" w:space="0" w:color="auto"/>
              <w:right w:val="single" w:sz="4" w:space="0" w:color="auto"/>
            </w:tcBorders>
            <w:shd w:val="clear" w:color="auto" w:fill="FFFF00"/>
          </w:tcPr>
          <w:p w14:paraId="4E265904" w14:textId="07E310FD"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Y</w:t>
            </w:r>
            <w:r>
              <w:rPr>
                <w:rFonts w:asciiTheme="majorHAnsi" w:eastAsia="ＭＳ 明朝" w:hAnsiTheme="majorHAnsi" w:cstheme="majorHAnsi"/>
                <w:color w:val="000000" w:themeColor="text1"/>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FFFF00"/>
          </w:tcPr>
          <w:p w14:paraId="3031BA82" w14:textId="77777777" w:rsidR="009C5EC3" w:rsidRDefault="009C5EC3" w:rsidP="0048074C">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FFFF00"/>
          </w:tcPr>
          <w:p w14:paraId="7ECCCEB6" w14:textId="2D0F6D8A" w:rsidR="009C5EC3" w:rsidRDefault="009C5EC3" w:rsidP="0048074C">
            <w:pPr>
              <w:pStyle w:val="TAL"/>
              <w:spacing w:after="0"/>
              <w:rPr>
                <w:rFonts w:asciiTheme="majorHAnsi" w:eastAsia="ＭＳ 明朝" w:hAnsiTheme="majorHAnsi" w:cstheme="majorHAnsi"/>
                <w:color w:val="000000" w:themeColor="text1"/>
                <w:szCs w:val="18"/>
                <w:lang w:val="en-US" w:eastAsia="ja-JP"/>
              </w:rPr>
            </w:pPr>
            <w:r>
              <w:rPr>
                <w:rFonts w:asciiTheme="majorHAnsi" w:eastAsia="ＭＳ 明朝" w:hAnsiTheme="majorHAnsi" w:cstheme="majorHAnsi" w:hint="eastAsia"/>
                <w:color w:val="000000" w:themeColor="text1"/>
                <w:szCs w:val="18"/>
                <w:lang w:val="en-US" w:eastAsia="ja-JP"/>
              </w:rPr>
              <w:t>U</w:t>
            </w:r>
            <w:r>
              <w:rPr>
                <w:rFonts w:asciiTheme="majorHAnsi" w:eastAsia="ＭＳ 明朝" w:hAnsiTheme="majorHAnsi" w:cstheme="majorHAnsi"/>
                <w:color w:val="000000" w:themeColor="text1"/>
                <w:szCs w:val="18"/>
                <w:lang w:val="en-US" w:eastAsia="ja-JP"/>
              </w:rPr>
              <w:t>E does not support HARQ feedback based on Type 2 HARQ codebook for PDSCHs scheduled by DCI format 1_3</w:t>
            </w:r>
          </w:p>
        </w:tc>
        <w:tc>
          <w:tcPr>
            <w:tcW w:w="352" w:type="pct"/>
            <w:tcBorders>
              <w:top w:val="single" w:sz="4" w:space="0" w:color="auto"/>
              <w:left w:val="single" w:sz="4" w:space="0" w:color="auto"/>
              <w:bottom w:val="single" w:sz="4" w:space="0" w:color="auto"/>
              <w:right w:val="single" w:sz="4" w:space="0" w:color="auto"/>
            </w:tcBorders>
            <w:shd w:val="clear" w:color="auto" w:fill="FFFF00"/>
          </w:tcPr>
          <w:p w14:paraId="122312E2" w14:textId="43EA0061"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w:t>
            </w:r>
            <w:r>
              <w:rPr>
                <w:rFonts w:asciiTheme="majorHAnsi" w:eastAsia="ＭＳ 明朝" w:hAnsiTheme="majorHAnsi" w:cstheme="majorHAnsi"/>
                <w:color w:val="000000" w:themeColor="text1"/>
                <w:szCs w:val="18"/>
                <w:lang w:eastAsia="ja-JP"/>
              </w:rPr>
              <w:t>Per UE]</w:t>
            </w:r>
          </w:p>
        </w:tc>
        <w:tc>
          <w:tcPr>
            <w:tcW w:w="327" w:type="pct"/>
            <w:tcBorders>
              <w:top w:val="single" w:sz="4" w:space="0" w:color="auto"/>
              <w:left w:val="single" w:sz="4" w:space="0" w:color="auto"/>
              <w:bottom w:val="single" w:sz="4" w:space="0" w:color="auto"/>
              <w:right w:val="single" w:sz="4" w:space="0" w:color="auto"/>
            </w:tcBorders>
            <w:shd w:val="clear" w:color="auto" w:fill="FFFF00"/>
          </w:tcPr>
          <w:p w14:paraId="669817D4" w14:textId="031D5A64"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o</w:t>
            </w:r>
          </w:p>
        </w:tc>
        <w:tc>
          <w:tcPr>
            <w:tcW w:w="326" w:type="pct"/>
            <w:tcBorders>
              <w:top w:val="single" w:sz="4" w:space="0" w:color="auto"/>
              <w:left w:val="single" w:sz="4" w:space="0" w:color="auto"/>
              <w:bottom w:val="single" w:sz="4" w:space="0" w:color="auto"/>
              <w:right w:val="single" w:sz="4" w:space="0" w:color="auto"/>
            </w:tcBorders>
            <w:shd w:val="clear" w:color="auto" w:fill="FFFF00"/>
          </w:tcPr>
          <w:p w14:paraId="73D714E7" w14:textId="182156F1"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o</w:t>
            </w:r>
          </w:p>
        </w:tc>
        <w:tc>
          <w:tcPr>
            <w:tcW w:w="337" w:type="pct"/>
            <w:tcBorders>
              <w:top w:val="single" w:sz="4" w:space="0" w:color="auto"/>
              <w:left w:val="single" w:sz="4" w:space="0" w:color="auto"/>
              <w:bottom w:val="single" w:sz="4" w:space="0" w:color="auto"/>
              <w:right w:val="single" w:sz="4" w:space="0" w:color="auto"/>
            </w:tcBorders>
            <w:shd w:val="clear" w:color="auto" w:fill="FFFF00"/>
          </w:tcPr>
          <w:p w14:paraId="1D49C98C" w14:textId="52112043"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o</w:t>
            </w:r>
          </w:p>
        </w:tc>
        <w:tc>
          <w:tcPr>
            <w:tcW w:w="447" w:type="pct"/>
            <w:tcBorders>
              <w:top w:val="single" w:sz="4" w:space="0" w:color="auto"/>
              <w:left w:val="single" w:sz="4" w:space="0" w:color="auto"/>
              <w:bottom w:val="single" w:sz="4" w:space="0" w:color="auto"/>
              <w:right w:val="single" w:sz="4" w:space="0" w:color="auto"/>
            </w:tcBorders>
            <w:shd w:val="clear" w:color="auto" w:fill="FFFF00"/>
          </w:tcPr>
          <w:p w14:paraId="32C5BB6E" w14:textId="77777777" w:rsidR="009C5EC3" w:rsidRDefault="009C5EC3" w:rsidP="0048074C">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FFFF00"/>
          </w:tcPr>
          <w:p w14:paraId="66B42DF2" w14:textId="760F8A78" w:rsidR="009C5EC3" w:rsidRDefault="009C5EC3" w:rsidP="0048074C">
            <w:pPr>
              <w:pStyle w:val="TAL"/>
              <w:spacing w:after="0"/>
              <w:rPr>
                <w:rFonts w:asciiTheme="majorHAnsi" w:hAnsiTheme="majorHAnsi" w:cstheme="majorHAnsi"/>
                <w:color w:val="000000" w:themeColor="text1"/>
                <w:szCs w:val="18"/>
                <w:lang w:eastAsia="ja-JP"/>
              </w:rPr>
            </w:pPr>
            <w:r>
              <w:rPr>
                <w:rFonts w:asciiTheme="majorHAnsi" w:hAnsiTheme="majorHAnsi" w:cstheme="majorHAnsi"/>
                <w:color w:val="000000" w:themeColor="text1"/>
                <w:szCs w:val="18"/>
                <w:lang w:eastAsia="ja-JP"/>
              </w:rPr>
              <w:t>Optional with capability signaling</w:t>
            </w:r>
          </w:p>
        </w:tc>
      </w:tr>
      <w:tr w:rsidR="009C5EC3" w14:paraId="19426106" w14:textId="77777777" w:rsidTr="007F0CA5">
        <w:trPr>
          <w:trHeight w:val="20"/>
        </w:trPr>
        <w:tc>
          <w:tcPr>
            <w:tcW w:w="283" w:type="pct"/>
            <w:tcBorders>
              <w:top w:val="single" w:sz="4" w:space="0" w:color="auto"/>
              <w:left w:val="single" w:sz="4" w:space="0" w:color="auto"/>
              <w:bottom w:val="single" w:sz="4" w:space="0" w:color="auto"/>
              <w:right w:val="single" w:sz="4" w:space="0" w:color="auto"/>
            </w:tcBorders>
            <w:shd w:val="clear" w:color="auto" w:fill="FFFF00"/>
          </w:tcPr>
          <w:p w14:paraId="319577EF" w14:textId="4D401F85"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FFFF00"/>
          </w:tcPr>
          <w:p w14:paraId="4E26CF56" w14:textId="300609F5"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49-5a</w:t>
            </w:r>
          </w:p>
        </w:tc>
        <w:tc>
          <w:tcPr>
            <w:tcW w:w="373" w:type="pct"/>
            <w:tcBorders>
              <w:top w:val="single" w:sz="4" w:space="0" w:color="auto"/>
              <w:left w:val="single" w:sz="4" w:space="0" w:color="auto"/>
              <w:bottom w:val="single" w:sz="4" w:space="0" w:color="auto"/>
              <w:right w:val="single" w:sz="4" w:space="0" w:color="auto"/>
            </w:tcBorders>
            <w:shd w:val="clear" w:color="auto" w:fill="FFFF00"/>
          </w:tcPr>
          <w:p w14:paraId="41ECE2F8" w14:textId="72B8D145" w:rsidR="009C5EC3" w:rsidRDefault="009C5EC3" w:rsidP="0048074C">
            <w:pPr>
              <w:pStyle w:val="TAL"/>
              <w:spacing w:after="0"/>
              <w:rPr>
                <w:rFonts w:eastAsia="SimSun"/>
                <w:lang w:eastAsia="zh-CN"/>
              </w:rPr>
            </w:pPr>
            <w:r>
              <w:rPr>
                <w:rFonts w:asciiTheme="majorHAnsi" w:eastAsia="ＭＳ 明朝" w:hAnsiTheme="majorHAnsi" w:cstheme="majorHAnsi"/>
                <w:color w:val="000000" w:themeColor="text1"/>
                <w:szCs w:val="18"/>
                <w:lang w:eastAsia="ja-JP"/>
              </w:rPr>
              <w:t xml:space="preserve">Trigger </w:t>
            </w:r>
            <w:r>
              <w:rPr>
                <w:rFonts w:asciiTheme="majorHAnsi" w:eastAsia="ＭＳ 明朝" w:hAnsiTheme="majorHAnsi" w:cstheme="majorHAnsi" w:hint="eastAsia"/>
                <w:color w:val="000000" w:themeColor="text1"/>
                <w:szCs w:val="18"/>
                <w:lang w:eastAsia="ja-JP"/>
              </w:rPr>
              <w:t>T</w:t>
            </w:r>
            <w:r>
              <w:rPr>
                <w:rFonts w:asciiTheme="majorHAnsi" w:eastAsia="ＭＳ 明朝" w:hAnsiTheme="majorHAnsi" w:cstheme="majorHAnsi"/>
                <w:color w:val="000000" w:themeColor="text1"/>
                <w:szCs w:val="18"/>
                <w:lang w:eastAsia="ja-JP"/>
              </w:rPr>
              <w:t xml:space="preserve">ype </w:t>
            </w:r>
            <w:r>
              <w:rPr>
                <w:rFonts w:asciiTheme="majorHAnsi" w:eastAsia="ＭＳ 明朝" w:hAnsiTheme="majorHAnsi" w:cstheme="majorHAnsi" w:hint="eastAsia"/>
                <w:color w:val="000000" w:themeColor="text1"/>
                <w:szCs w:val="18"/>
                <w:lang w:eastAsia="ja-JP"/>
              </w:rPr>
              <w:t>3</w:t>
            </w:r>
            <w:r>
              <w:rPr>
                <w:rFonts w:asciiTheme="majorHAnsi" w:eastAsia="ＭＳ 明朝" w:hAnsiTheme="majorHAnsi" w:cstheme="majorHAnsi"/>
                <w:color w:val="000000" w:themeColor="text1"/>
                <w:szCs w:val="18"/>
                <w:lang w:eastAsia="ja-JP"/>
              </w:rPr>
              <w:t xml:space="preserve"> HARQ CB based feedback using DCI format 1_3</w:t>
            </w:r>
          </w:p>
        </w:tc>
        <w:tc>
          <w:tcPr>
            <w:tcW w:w="687" w:type="pct"/>
            <w:tcBorders>
              <w:top w:val="single" w:sz="4" w:space="0" w:color="auto"/>
              <w:left w:val="single" w:sz="4" w:space="0" w:color="auto"/>
              <w:bottom w:val="single" w:sz="4" w:space="0" w:color="auto"/>
              <w:right w:val="single" w:sz="4" w:space="0" w:color="auto"/>
            </w:tcBorders>
            <w:shd w:val="clear" w:color="auto" w:fill="FFFF00"/>
          </w:tcPr>
          <w:p w14:paraId="37CC1DEF" w14:textId="37413908" w:rsidR="009C5EC3" w:rsidRDefault="009C5EC3" w:rsidP="0048074C">
            <w:pPr>
              <w:spacing w:after="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Trigger Type 3 HARQ CB based feedback using DCI format 1_3</w:t>
            </w:r>
          </w:p>
        </w:tc>
        <w:tc>
          <w:tcPr>
            <w:tcW w:w="313" w:type="pct"/>
            <w:tcBorders>
              <w:top w:val="single" w:sz="4" w:space="0" w:color="auto"/>
              <w:left w:val="single" w:sz="4" w:space="0" w:color="auto"/>
              <w:bottom w:val="single" w:sz="4" w:space="0" w:color="auto"/>
              <w:right w:val="single" w:sz="4" w:space="0" w:color="auto"/>
            </w:tcBorders>
            <w:shd w:val="clear" w:color="auto" w:fill="FFFF00"/>
          </w:tcPr>
          <w:p w14:paraId="2CA52B7F" w14:textId="5C35B036"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10-16 (</w:t>
            </w:r>
            <w:r>
              <w:rPr>
                <w:rFonts w:asciiTheme="majorHAnsi" w:eastAsia="ＭＳ 明朝" w:hAnsiTheme="majorHAnsi" w:cstheme="majorHAnsi" w:hint="eastAsia"/>
                <w:color w:val="000000" w:themeColor="text1"/>
                <w:szCs w:val="18"/>
                <w:lang w:eastAsia="ja-JP"/>
              </w:rPr>
              <w:t>T</w:t>
            </w:r>
            <w:r>
              <w:rPr>
                <w:rFonts w:asciiTheme="majorHAnsi" w:eastAsia="ＭＳ 明朝" w:hAnsiTheme="majorHAnsi" w:cstheme="majorHAnsi"/>
                <w:color w:val="000000" w:themeColor="text1"/>
                <w:szCs w:val="18"/>
                <w:lang w:eastAsia="ja-JP"/>
              </w:rPr>
              <w:t>ype 3 HARQ CB), At least one of {49-1, 49-1a, 49-1b}</w:t>
            </w:r>
          </w:p>
        </w:tc>
        <w:tc>
          <w:tcPr>
            <w:tcW w:w="269" w:type="pct"/>
            <w:tcBorders>
              <w:top w:val="single" w:sz="4" w:space="0" w:color="auto"/>
              <w:left w:val="single" w:sz="4" w:space="0" w:color="auto"/>
              <w:bottom w:val="single" w:sz="4" w:space="0" w:color="auto"/>
              <w:right w:val="single" w:sz="4" w:space="0" w:color="auto"/>
            </w:tcBorders>
            <w:shd w:val="clear" w:color="auto" w:fill="FFFF00"/>
          </w:tcPr>
          <w:p w14:paraId="57828086" w14:textId="12B5EC53"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Y</w:t>
            </w:r>
            <w:r>
              <w:rPr>
                <w:rFonts w:asciiTheme="majorHAnsi" w:eastAsia="ＭＳ 明朝" w:hAnsiTheme="majorHAnsi" w:cstheme="majorHAnsi"/>
                <w:color w:val="000000" w:themeColor="text1"/>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FFFF00"/>
          </w:tcPr>
          <w:p w14:paraId="44898945" w14:textId="77777777" w:rsidR="009C5EC3" w:rsidRDefault="009C5EC3" w:rsidP="0048074C">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FFFF00"/>
          </w:tcPr>
          <w:p w14:paraId="6B63E7D1" w14:textId="6837E46C" w:rsidR="009C5EC3" w:rsidRDefault="009C5EC3" w:rsidP="0048074C">
            <w:pPr>
              <w:pStyle w:val="TAL"/>
              <w:spacing w:after="0"/>
              <w:rPr>
                <w:rFonts w:asciiTheme="majorHAnsi" w:eastAsia="ＭＳ 明朝" w:hAnsiTheme="majorHAnsi" w:cstheme="majorHAnsi"/>
                <w:color w:val="000000" w:themeColor="text1"/>
                <w:szCs w:val="18"/>
                <w:lang w:val="en-US" w:eastAsia="ja-JP"/>
              </w:rPr>
            </w:pPr>
            <w:r>
              <w:rPr>
                <w:rFonts w:asciiTheme="majorHAnsi" w:eastAsia="ＭＳ 明朝" w:hAnsiTheme="majorHAnsi" w:cstheme="majorHAnsi" w:hint="eastAsia"/>
                <w:color w:val="000000" w:themeColor="text1"/>
                <w:szCs w:val="18"/>
                <w:lang w:val="en-US" w:eastAsia="ja-JP"/>
              </w:rPr>
              <w:t>U</w:t>
            </w:r>
            <w:r>
              <w:rPr>
                <w:rFonts w:asciiTheme="majorHAnsi" w:eastAsia="ＭＳ 明朝" w:hAnsiTheme="majorHAnsi" w:cstheme="majorHAnsi"/>
                <w:color w:val="000000" w:themeColor="text1"/>
                <w:szCs w:val="18"/>
                <w:lang w:val="en-US" w:eastAsia="ja-JP"/>
              </w:rPr>
              <w:t>E does not support HARQ feedback based on Type 3 HARQ codebook triggered by DCI format 1_3</w:t>
            </w:r>
          </w:p>
        </w:tc>
        <w:tc>
          <w:tcPr>
            <w:tcW w:w="352" w:type="pct"/>
            <w:tcBorders>
              <w:top w:val="single" w:sz="4" w:space="0" w:color="auto"/>
              <w:left w:val="single" w:sz="4" w:space="0" w:color="auto"/>
              <w:bottom w:val="single" w:sz="4" w:space="0" w:color="auto"/>
              <w:right w:val="single" w:sz="4" w:space="0" w:color="auto"/>
            </w:tcBorders>
            <w:shd w:val="clear" w:color="auto" w:fill="FFFF00"/>
          </w:tcPr>
          <w:p w14:paraId="72C12F43" w14:textId="4342ECE2"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w:t>
            </w:r>
            <w:r>
              <w:rPr>
                <w:rFonts w:asciiTheme="majorHAnsi" w:eastAsia="ＭＳ 明朝" w:hAnsiTheme="majorHAnsi" w:cstheme="majorHAnsi"/>
                <w:color w:val="000000" w:themeColor="text1"/>
                <w:szCs w:val="18"/>
                <w:lang w:eastAsia="ja-JP"/>
              </w:rPr>
              <w:t>Per band]</w:t>
            </w:r>
          </w:p>
        </w:tc>
        <w:tc>
          <w:tcPr>
            <w:tcW w:w="327" w:type="pct"/>
            <w:tcBorders>
              <w:top w:val="single" w:sz="4" w:space="0" w:color="auto"/>
              <w:left w:val="single" w:sz="4" w:space="0" w:color="auto"/>
              <w:bottom w:val="single" w:sz="4" w:space="0" w:color="auto"/>
              <w:right w:val="single" w:sz="4" w:space="0" w:color="auto"/>
            </w:tcBorders>
            <w:shd w:val="clear" w:color="auto" w:fill="FFFF00"/>
          </w:tcPr>
          <w:p w14:paraId="783F24BB" w14:textId="79867849"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/A</w:t>
            </w:r>
          </w:p>
        </w:tc>
        <w:tc>
          <w:tcPr>
            <w:tcW w:w="326" w:type="pct"/>
            <w:tcBorders>
              <w:top w:val="single" w:sz="4" w:space="0" w:color="auto"/>
              <w:left w:val="single" w:sz="4" w:space="0" w:color="auto"/>
              <w:bottom w:val="single" w:sz="4" w:space="0" w:color="auto"/>
              <w:right w:val="single" w:sz="4" w:space="0" w:color="auto"/>
            </w:tcBorders>
            <w:shd w:val="clear" w:color="auto" w:fill="FFFF00"/>
          </w:tcPr>
          <w:p w14:paraId="297122D4" w14:textId="36C16EB9"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/A</w:t>
            </w:r>
          </w:p>
        </w:tc>
        <w:tc>
          <w:tcPr>
            <w:tcW w:w="337" w:type="pct"/>
            <w:tcBorders>
              <w:top w:val="single" w:sz="4" w:space="0" w:color="auto"/>
              <w:left w:val="single" w:sz="4" w:space="0" w:color="auto"/>
              <w:bottom w:val="single" w:sz="4" w:space="0" w:color="auto"/>
              <w:right w:val="single" w:sz="4" w:space="0" w:color="auto"/>
            </w:tcBorders>
            <w:shd w:val="clear" w:color="auto" w:fill="FFFF00"/>
          </w:tcPr>
          <w:p w14:paraId="7451F375" w14:textId="35C17FC2"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/A</w:t>
            </w:r>
          </w:p>
        </w:tc>
        <w:tc>
          <w:tcPr>
            <w:tcW w:w="447" w:type="pct"/>
            <w:tcBorders>
              <w:top w:val="single" w:sz="4" w:space="0" w:color="auto"/>
              <w:left w:val="single" w:sz="4" w:space="0" w:color="auto"/>
              <w:bottom w:val="single" w:sz="4" w:space="0" w:color="auto"/>
              <w:right w:val="single" w:sz="4" w:space="0" w:color="auto"/>
            </w:tcBorders>
            <w:shd w:val="clear" w:color="auto" w:fill="FFFF00"/>
          </w:tcPr>
          <w:p w14:paraId="06F5C48C" w14:textId="77777777" w:rsidR="009C5EC3" w:rsidRDefault="009C5EC3" w:rsidP="0048074C">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FFFF00"/>
          </w:tcPr>
          <w:p w14:paraId="1D81D7D9" w14:textId="5B4EF311" w:rsidR="009C5EC3" w:rsidRDefault="009C5EC3" w:rsidP="0048074C">
            <w:pPr>
              <w:pStyle w:val="TAL"/>
              <w:spacing w:after="0"/>
              <w:rPr>
                <w:rFonts w:asciiTheme="majorHAnsi" w:hAnsiTheme="majorHAnsi" w:cstheme="majorHAnsi"/>
                <w:color w:val="000000" w:themeColor="text1"/>
                <w:szCs w:val="18"/>
                <w:lang w:eastAsia="ja-JP"/>
              </w:rPr>
            </w:pPr>
            <w:r>
              <w:rPr>
                <w:rFonts w:asciiTheme="majorHAnsi" w:hAnsiTheme="majorHAnsi" w:cstheme="majorHAnsi"/>
                <w:color w:val="000000" w:themeColor="text1"/>
                <w:szCs w:val="18"/>
                <w:lang w:eastAsia="ja-JP"/>
              </w:rPr>
              <w:t>Optional with capability signaling</w:t>
            </w:r>
          </w:p>
        </w:tc>
      </w:tr>
      <w:tr w:rsidR="009C5EC3" w14:paraId="2BF231F8" w14:textId="77777777" w:rsidTr="007F0CA5">
        <w:trPr>
          <w:trHeight w:val="20"/>
        </w:trPr>
        <w:tc>
          <w:tcPr>
            <w:tcW w:w="283" w:type="pct"/>
            <w:tcBorders>
              <w:top w:val="single" w:sz="4" w:space="0" w:color="auto"/>
              <w:left w:val="single" w:sz="4" w:space="0" w:color="auto"/>
              <w:bottom w:val="single" w:sz="4" w:space="0" w:color="auto"/>
              <w:right w:val="single" w:sz="4" w:space="0" w:color="auto"/>
            </w:tcBorders>
            <w:shd w:val="clear" w:color="auto" w:fill="FFFF00"/>
          </w:tcPr>
          <w:p w14:paraId="210CE994" w14:textId="7ECFB8DA"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FFFF00"/>
          </w:tcPr>
          <w:p w14:paraId="0769A903" w14:textId="01F36FB2"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49-5b</w:t>
            </w:r>
          </w:p>
        </w:tc>
        <w:tc>
          <w:tcPr>
            <w:tcW w:w="373" w:type="pct"/>
            <w:tcBorders>
              <w:top w:val="single" w:sz="4" w:space="0" w:color="auto"/>
              <w:left w:val="single" w:sz="4" w:space="0" w:color="auto"/>
              <w:bottom w:val="single" w:sz="4" w:space="0" w:color="auto"/>
              <w:right w:val="single" w:sz="4" w:space="0" w:color="auto"/>
            </w:tcBorders>
            <w:shd w:val="clear" w:color="auto" w:fill="FFFF00"/>
          </w:tcPr>
          <w:p w14:paraId="7B858E2F" w14:textId="7310B3BD" w:rsidR="009C5EC3" w:rsidRDefault="009C5EC3" w:rsidP="0048074C">
            <w:pPr>
              <w:pStyle w:val="TAL"/>
              <w:spacing w:after="0"/>
              <w:rPr>
                <w:rFonts w:eastAsia="SimSun"/>
                <w:lang w:eastAsia="zh-CN"/>
              </w:rPr>
            </w:pPr>
            <w:r>
              <w:rPr>
                <w:rFonts w:asciiTheme="majorHAnsi" w:eastAsia="ＭＳ 明朝" w:hAnsiTheme="majorHAnsi" w:cstheme="majorHAnsi"/>
                <w:color w:val="000000" w:themeColor="text1"/>
                <w:szCs w:val="18"/>
                <w:lang w:eastAsia="ja-JP"/>
              </w:rPr>
              <w:t xml:space="preserve">Trigger enhanced </w:t>
            </w:r>
            <w:r>
              <w:rPr>
                <w:rFonts w:asciiTheme="majorHAnsi" w:eastAsia="ＭＳ 明朝" w:hAnsiTheme="majorHAnsi" w:cstheme="majorHAnsi" w:hint="eastAsia"/>
                <w:color w:val="000000" w:themeColor="text1"/>
                <w:szCs w:val="18"/>
                <w:lang w:eastAsia="ja-JP"/>
              </w:rPr>
              <w:t>T</w:t>
            </w:r>
            <w:r>
              <w:rPr>
                <w:rFonts w:asciiTheme="majorHAnsi" w:eastAsia="ＭＳ 明朝" w:hAnsiTheme="majorHAnsi" w:cstheme="majorHAnsi"/>
                <w:color w:val="000000" w:themeColor="text1"/>
                <w:szCs w:val="18"/>
                <w:lang w:eastAsia="ja-JP"/>
              </w:rPr>
              <w:t>ype 3 HARQ CB based feedback using DCI format 1_3</w:t>
            </w:r>
          </w:p>
        </w:tc>
        <w:tc>
          <w:tcPr>
            <w:tcW w:w="687" w:type="pct"/>
            <w:tcBorders>
              <w:top w:val="single" w:sz="4" w:space="0" w:color="auto"/>
              <w:left w:val="single" w:sz="4" w:space="0" w:color="auto"/>
              <w:bottom w:val="single" w:sz="4" w:space="0" w:color="auto"/>
              <w:right w:val="single" w:sz="4" w:space="0" w:color="auto"/>
            </w:tcBorders>
            <w:shd w:val="clear" w:color="auto" w:fill="FFFF00"/>
          </w:tcPr>
          <w:p w14:paraId="4DACA6D2" w14:textId="62CC3CB7" w:rsidR="009C5EC3" w:rsidRDefault="009C5EC3" w:rsidP="0048074C">
            <w:pPr>
              <w:spacing w:after="0"/>
              <w:rPr>
                <w:rFonts w:asciiTheme="majorHAnsi" w:hAnsiTheme="majorHAnsi" w:cstheme="majorHAnsi"/>
                <w:color w:val="000000" w:themeColor="text1"/>
                <w:sz w:val="18"/>
                <w:szCs w:val="18"/>
              </w:rPr>
            </w:pPr>
            <w:r w:rsidRPr="00DD313F">
              <w:rPr>
                <w:rFonts w:asciiTheme="majorHAnsi" w:eastAsia="ＭＳ 明朝" w:hAnsiTheme="majorHAnsi" w:cstheme="majorHAnsi"/>
                <w:color w:val="000000" w:themeColor="text1"/>
                <w:sz w:val="18"/>
                <w:szCs w:val="10"/>
              </w:rPr>
              <w:t xml:space="preserve">Trigger enhanced </w:t>
            </w:r>
            <w:r w:rsidRPr="00DD313F">
              <w:rPr>
                <w:rFonts w:asciiTheme="majorHAnsi" w:eastAsia="ＭＳ 明朝" w:hAnsiTheme="majorHAnsi" w:cstheme="majorHAnsi" w:hint="eastAsia"/>
                <w:color w:val="000000" w:themeColor="text1"/>
                <w:sz w:val="18"/>
                <w:szCs w:val="10"/>
              </w:rPr>
              <w:t>T</w:t>
            </w:r>
            <w:r w:rsidRPr="00DD313F">
              <w:rPr>
                <w:rFonts w:asciiTheme="majorHAnsi" w:eastAsia="ＭＳ 明朝" w:hAnsiTheme="majorHAnsi" w:cstheme="majorHAnsi"/>
                <w:color w:val="000000" w:themeColor="text1"/>
                <w:sz w:val="18"/>
                <w:szCs w:val="10"/>
              </w:rPr>
              <w:t>ype 3 HARQ CB based feedback using DCI format 1_3</w:t>
            </w:r>
          </w:p>
        </w:tc>
        <w:tc>
          <w:tcPr>
            <w:tcW w:w="313" w:type="pct"/>
            <w:tcBorders>
              <w:top w:val="single" w:sz="4" w:space="0" w:color="auto"/>
              <w:left w:val="single" w:sz="4" w:space="0" w:color="auto"/>
              <w:bottom w:val="single" w:sz="4" w:space="0" w:color="auto"/>
              <w:right w:val="single" w:sz="4" w:space="0" w:color="auto"/>
            </w:tcBorders>
            <w:shd w:val="clear" w:color="auto" w:fill="FFFF00"/>
          </w:tcPr>
          <w:p w14:paraId="7388A8F8" w14:textId="50422E58"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25-6 (</w:t>
            </w:r>
            <w:r>
              <w:rPr>
                <w:rFonts w:asciiTheme="majorHAnsi" w:eastAsia="ＭＳ 明朝" w:hAnsiTheme="majorHAnsi" w:cstheme="majorHAnsi" w:hint="eastAsia"/>
                <w:color w:val="000000" w:themeColor="text1"/>
                <w:szCs w:val="18"/>
                <w:lang w:eastAsia="ja-JP"/>
              </w:rPr>
              <w:t>E</w:t>
            </w:r>
            <w:r>
              <w:rPr>
                <w:rFonts w:asciiTheme="majorHAnsi" w:eastAsia="ＭＳ 明朝" w:hAnsiTheme="majorHAnsi" w:cstheme="majorHAnsi"/>
                <w:color w:val="000000" w:themeColor="text1"/>
                <w:szCs w:val="18"/>
                <w:lang w:eastAsia="ja-JP"/>
              </w:rPr>
              <w:t>nhanced Type 3 HARQ CB), At least one of {49-1, 49-1a, 49-1b}</w:t>
            </w:r>
          </w:p>
        </w:tc>
        <w:tc>
          <w:tcPr>
            <w:tcW w:w="269" w:type="pct"/>
            <w:tcBorders>
              <w:top w:val="single" w:sz="4" w:space="0" w:color="auto"/>
              <w:left w:val="single" w:sz="4" w:space="0" w:color="auto"/>
              <w:bottom w:val="single" w:sz="4" w:space="0" w:color="auto"/>
              <w:right w:val="single" w:sz="4" w:space="0" w:color="auto"/>
            </w:tcBorders>
            <w:shd w:val="clear" w:color="auto" w:fill="FFFF00"/>
          </w:tcPr>
          <w:p w14:paraId="5CC71466" w14:textId="15F8B519"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Y</w:t>
            </w:r>
            <w:r>
              <w:rPr>
                <w:rFonts w:asciiTheme="majorHAnsi" w:eastAsia="ＭＳ 明朝" w:hAnsiTheme="majorHAnsi" w:cstheme="majorHAnsi"/>
                <w:color w:val="000000" w:themeColor="text1"/>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FFFF00"/>
          </w:tcPr>
          <w:p w14:paraId="5C6672E1" w14:textId="77777777" w:rsidR="009C5EC3" w:rsidRDefault="009C5EC3" w:rsidP="0048074C">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FFFF00"/>
          </w:tcPr>
          <w:p w14:paraId="61521C2B" w14:textId="01482C5E" w:rsidR="009C5EC3" w:rsidRDefault="009C5EC3" w:rsidP="0048074C">
            <w:pPr>
              <w:pStyle w:val="TAL"/>
              <w:spacing w:after="0"/>
              <w:rPr>
                <w:rFonts w:asciiTheme="majorHAnsi" w:eastAsia="ＭＳ 明朝" w:hAnsiTheme="majorHAnsi" w:cstheme="majorHAnsi"/>
                <w:color w:val="000000" w:themeColor="text1"/>
                <w:szCs w:val="18"/>
                <w:lang w:val="en-US" w:eastAsia="ja-JP"/>
              </w:rPr>
            </w:pPr>
            <w:r>
              <w:rPr>
                <w:rFonts w:asciiTheme="majorHAnsi" w:eastAsia="ＭＳ 明朝" w:hAnsiTheme="majorHAnsi" w:cstheme="majorHAnsi" w:hint="eastAsia"/>
                <w:color w:val="000000" w:themeColor="text1"/>
                <w:szCs w:val="18"/>
                <w:lang w:val="en-US" w:eastAsia="ja-JP"/>
              </w:rPr>
              <w:t>U</w:t>
            </w:r>
            <w:r>
              <w:rPr>
                <w:rFonts w:asciiTheme="majorHAnsi" w:eastAsia="ＭＳ 明朝" w:hAnsiTheme="majorHAnsi" w:cstheme="majorHAnsi"/>
                <w:color w:val="000000" w:themeColor="text1"/>
                <w:szCs w:val="18"/>
                <w:lang w:val="en-US" w:eastAsia="ja-JP"/>
              </w:rPr>
              <w:t>E does not support HARQ feedback based on enhanced Type 3 HARQ codebook triggered by DCI format 1_3</w:t>
            </w:r>
          </w:p>
        </w:tc>
        <w:tc>
          <w:tcPr>
            <w:tcW w:w="352" w:type="pct"/>
            <w:tcBorders>
              <w:top w:val="single" w:sz="4" w:space="0" w:color="auto"/>
              <w:left w:val="single" w:sz="4" w:space="0" w:color="auto"/>
              <w:bottom w:val="single" w:sz="4" w:space="0" w:color="auto"/>
              <w:right w:val="single" w:sz="4" w:space="0" w:color="auto"/>
            </w:tcBorders>
            <w:shd w:val="clear" w:color="auto" w:fill="FFFF00"/>
          </w:tcPr>
          <w:p w14:paraId="260F962F" w14:textId="48DAD309"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w:t>
            </w:r>
            <w:r>
              <w:rPr>
                <w:rFonts w:asciiTheme="majorHAnsi" w:eastAsia="ＭＳ 明朝" w:hAnsiTheme="majorHAnsi" w:cstheme="majorHAnsi"/>
                <w:color w:val="000000" w:themeColor="text1"/>
                <w:szCs w:val="18"/>
                <w:lang w:eastAsia="ja-JP"/>
              </w:rPr>
              <w:t>Per band]</w:t>
            </w:r>
          </w:p>
        </w:tc>
        <w:tc>
          <w:tcPr>
            <w:tcW w:w="327" w:type="pct"/>
            <w:tcBorders>
              <w:top w:val="single" w:sz="4" w:space="0" w:color="auto"/>
              <w:left w:val="single" w:sz="4" w:space="0" w:color="auto"/>
              <w:bottom w:val="single" w:sz="4" w:space="0" w:color="auto"/>
              <w:right w:val="single" w:sz="4" w:space="0" w:color="auto"/>
            </w:tcBorders>
            <w:shd w:val="clear" w:color="auto" w:fill="FFFF00"/>
          </w:tcPr>
          <w:p w14:paraId="3F014684" w14:textId="0DDEE5A7"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/A</w:t>
            </w:r>
          </w:p>
        </w:tc>
        <w:tc>
          <w:tcPr>
            <w:tcW w:w="326" w:type="pct"/>
            <w:tcBorders>
              <w:top w:val="single" w:sz="4" w:space="0" w:color="auto"/>
              <w:left w:val="single" w:sz="4" w:space="0" w:color="auto"/>
              <w:bottom w:val="single" w:sz="4" w:space="0" w:color="auto"/>
              <w:right w:val="single" w:sz="4" w:space="0" w:color="auto"/>
            </w:tcBorders>
            <w:shd w:val="clear" w:color="auto" w:fill="FFFF00"/>
          </w:tcPr>
          <w:p w14:paraId="2EFB0DB2" w14:textId="3B1CED64"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/A</w:t>
            </w:r>
          </w:p>
        </w:tc>
        <w:tc>
          <w:tcPr>
            <w:tcW w:w="337" w:type="pct"/>
            <w:tcBorders>
              <w:top w:val="single" w:sz="4" w:space="0" w:color="auto"/>
              <w:left w:val="single" w:sz="4" w:space="0" w:color="auto"/>
              <w:bottom w:val="single" w:sz="4" w:space="0" w:color="auto"/>
              <w:right w:val="single" w:sz="4" w:space="0" w:color="auto"/>
            </w:tcBorders>
            <w:shd w:val="clear" w:color="auto" w:fill="FFFF00"/>
          </w:tcPr>
          <w:p w14:paraId="70493409" w14:textId="5FCBF83B" w:rsidR="009C5EC3" w:rsidRDefault="009C5EC3" w:rsidP="0048074C">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/A</w:t>
            </w:r>
          </w:p>
        </w:tc>
        <w:tc>
          <w:tcPr>
            <w:tcW w:w="447" w:type="pct"/>
            <w:tcBorders>
              <w:top w:val="single" w:sz="4" w:space="0" w:color="auto"/>
              <w:left w:val="single" w:sz="4" w:space="0" w:color="auto"/>
              <w:bottom w:val="single" w:sz="4" w:space="0" w:color="auto"/>
              <w:right w:val="single" w:sz="4" w:space="0" w:color="auto"/>
            </w:tcBorders>
            <w:shd w:val="clear" w:color="auto" w:fill="FFFF00"/>
          </w:tcPr>
          <w:p w14:paraId="435E3D52" w14:textId="77777777" w:rsidR="009C5EC3" w:rsidRDefault="009C5EC3" w:rsidP="0048074C">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FFFF00"/>
          </w:tcPr>
          <w:p w14:paraId="11635CF7" w14:textId="2EFEE6A5" w:rsidR="009C5EC3" w:rsidRDefault="009C5EC3" w:rsidP="0048074C">
            <w:pPr>
              <w:pStyle w:val="TAL"/>
              <w:spacing w:after="0"/>
              <w:rPr>
                <w:rFonts w:asciiTheme="majorHAnsi" w:hAnsiTheme="majorHAnsi" w:cstheme="majorHAnsi"/>
                <w:color w:val="000000" w:themeColor="text1"/>
                <w:szCs w:val="18"/>
                <w:lang w:eastAsia="ja-JP"/>
              </w:rPr>
            </w:pPr>
            <w:r>
              <w:rPr>
                <w:rFonts w:asciiTheme="majorHAnsi" w:hAnsiTheme="majorHAnsi" w:cstheme="majorHAnsi"/>
                <w:color w:val="000000" w:themeColor="text1"/>
                <w:szCs w:val="18"/>
                <w:lang w:eastAsia="ja-JP"/>
              </w:rPr>
              <w:t>Optional with capability signaling</w:t>
            </w:r>
          </w:p>
        </w:tc>
      </w:tr>
    </w:tbl>
    <w:p w14:paraId="750BC83B" w14:textId="77777777" w:rsidR="000C7837" w:rsidRDefault="000C7837">
      <w:pPr>
        <w:spacing w:afterLines="50" w:after="120"/>
        <w:jc w:val="both"/>
        <w:rPr>
          <w:sz w:val="22"/>
          <w:lang w:val="en-US"/>
        </w:rPr>
      </w:pPr>
    </w:p>
    <w:p w14:paraId="082ED86C" w14:textId="77777777" w:rsidR="000C7837" w:rsidRDefault="000C7837">
      <w:pPr>
        <w:spacing w:afterLines="50" w:after="120"/>
        <w:jc w:val="both"/>
        <w:rPr>
          <w:sz w:val="22"/>
        </w:rPr>
      </w:pPr>
    </w:p>
    <w:p w14:paraId="1D5ADEBA" w14:textId="3DDBC376" w:rsidR="0069270B" w:rsidRDefault="0069270B">
      <w:pPr>
        <w:pStyle w:val="20"/>
      </w:pPr>
      <w:r w:rsidRPr="00545CAD">
        <w:rPr>
          <w:rFonts w:hint="eastAsia"/>
          <w:b/>
          <w:bCs/>
        </w:rPr>
        <w:t>T</w:t>
      </w:r>
      <w:r w:rsidRPr="00545CAD">
        <w:rPr>
          <w:b/>
          <w:bCs/>
        </w:rPr>
        <w:t>docs</w:t>
      </w:r>
    </w:p>
    <w:p w14:paraId="60D0837F" w14:textId="77777777" w:rsidR="0069270B" w:rsidRDefault="0069270B" w:rsidP="0069270B">
      <w:pPr>
        <w:spacing w:afterLines="50" w:after="120"/>
        <w:jc w:val="both"/>
        <w:rPr>
          <w:sz w:val="22"/>
          <w:lang w:val="en-US"/>
        </w:rPr>
      </w:pPr>
      <w:r>
        <w:rPr>
          <w:rFonts w:hint="eastAsia"/>
          <w:sz w:val="22"/>
          <w:lang w:val="en-US"/>
        </w:rPr>
        <w:t>F</w:t>
      </w:r>
      <w:r>
        <w:rPr>
          <w:sz w:val="22"/>
          <w:lang w:val="en-US"/>
        </w:rPr>
        <w:t>ollowing inputs are provided in contributions for the RAN1#114 meeting.</w:t>
      </w:r>
    </w:p>
    <w:tbl>
      <w:tblPr>
        <w:tblStyle w:val="aff2"/>
        <w:tblW w:w="22383" w:type="dxa"/>
        <w:tblLook w:val="04A0" w:firstRow="1" w:lastRow="0" w:firstColumn="1" w:lastColumn="0" w:noHBand="0" w:noVBand="1"/>
      </w:tblPr>
      <w:tblGrid>
        <w:gridCol w:w="638"/>
        <w:gridCol w:w="1822"/>
        <w:gridCol w:w="19923"/>
      </w:tblGrid>
      <w:tr w:rsidR="0069270B" w14:paraId="25759C18" w14:textId="77777777" w:rsidTr="00357327">
        <w:tc>
          <w:tcPr>
            <w:tcW w:w="638" w:type="dxa"/>
          </w:tcPr>
          <w:p w14:paraId="3A517D52" w14:textId="77777777" w:rsidR="0069270B" w:rsidRDefault="0069270B" w:rsidP="00357327">
            <w:pPr>
              <w:spacing w:after="0" w:line="240" w:lineRule="auto"/>
              <w:jc w:val="both"/>
              <w:rPr>
                <w:rFonts w:eastAsia="ＭＳ 明朝"/>
                <w:sz w:val="22"/>
              </w:rPr>
            </w:pPr>
            <w:r>
              <w:rPr>
                <w:rFonts w:eastAsia="ＭＳ 明朝" w:hint="eastAsia"/>
                <w:sz w:val="22"/>
              </w:rPr>
              <w:t>[</w:t>
            </w:r>
            <w:r>
              <w:rPr>
                <w:rFonts w:eastAsia="ＭＳ 明朝"/>
                <w:sz w:val="22"/>
              </w:rPr>
              <w:t>2]</w:t>
            </w:r>
          </w:p>
        </w:tc>
        <w:tc>
          <w:tcPr>
            <w:tcW w:w="1822" w:type="dxa"/>
          </w:tcPr>
          <w:p w14:paraId="634198FD" w14:textId="77777777" w:rsidR="0069270B" w:rsidRDefault="0069270B" w:rsidP="00357327">
            <w:pPr>
              <w:spacing w:after="0" w:line="240" w:lineRule="auto"/>
              <w:jc w:val="both"/>
              <w:rPr>
                <w:rFonts w:eastAsia="ＭＳ 明朝"/>
                <w:sz w:val="22"/>
              </w:rPr>
            </w:pPr>
            <w:r w:rsidRPr="000F546E">
              <w:rPr>
                <w:rFonts w:eastAsia="ＭＳ 明朝"/>
                <w:sz w:val="22"/>
              </w:rPr>
              <w:t>Huawei, HiSilicon</w:t>
            </w:r>
          </w:p>
        </w:tc>
        <w:tc>
          <w:tcPr>
            <w:tcW w:w="19923" w:type="dxa"/>
          </w:tcPr>
          <w:p w14:paraId="669718D2" w14:textId="77777777" w:rsidR="0069270B" w:rsidRDefault="0069270B" w:rsidP="00357327">
            <w:pPr>
              <w:rPr>
                <w:rFonts w:eastAsia="SimSun"/>
                <w:kern w:val="2"/>
                <w:sz w:val="22"/>
                <w:lang w:eastAsia="zh-CN"/>
              </w:rPr>
            </w:pPr>
            <w:r>
              <w:rPr>
                <w:kern w:val="2"/>
                <w:lang w:eastAsia="zh-CN"/>
              </w:rPr>
              <w:t>Regarding the component 4 in FG 49-1/49-1b/49-2/49-2b, it seems that there is no difference on the number of cells in the cell set which can be processed from UE implementation perspective when scheduling cell and co-scheduled cells are configured with same SCS/carrier type. Hence, it is preferred not to report this capability based on the reported value in component 3/3a/3b. If the necessity is justified, we are open to discuss it.</w:t>
            </w:r>
          </w:p>
          <w:p w14:paraId="4DA0143E" w14:textId="77777777" w:rsidR="0069270B" w:rsidRDefault="0069270B" w:rsidP="00357327">
            <w:pPr>
              <w:rPr>
                <w:kern w:val="2"/>
                <w:lang w:eastAsia="zh-CN"/>
              </w:rPr>
            </w:pPr>
            <w:r>
              <w:rPr>
                <w:kern w:val="2"/>
                <w:lang w:eastAsia="zh-CN"/>
              </w:rPr>
              <w:t>More important, consistence with previous UE capability design, e.g., FG 22-7 in TR 38.822, should be considered, i.e., carrier type based reporting with consideration of SUL.</w:t>
            </w:r>
          </w:p>
          <w:p w14:paraId="11357434" w14:textId="77777777" w:rsidR="0069270B" w:rsidRDefault="0069270B" w:rsidP="00357327">
            <w:pPr>
              <w:tabs>
                <w:tab w:val="left" w:pos="2127"/>
              </w:tabs>
              <w:rPr>
                <w:b/>
                <w:bCs/>
                <w:i/>
                <w:iCs/>
                <w:color w:val="FF0000"/>
                <w:lang w:eastAsia="zh-CN"/>
              </w:rPr>
            </w:pPr>
            <w:r>
              <w:rPr>
                <w:b/>
                <w:bCs/>
                <w:i/>
                <w:iCs/>
                <w:lang w:eastAsia="zh-CN"/>
              </w:rPr>
              <w:t xml:space="preserve">Proposal 1: It is preferred not to report component 4 based on each reported value of component 3 for FG 49-1/49-2 and component 3a/3b for FG 49-1b/49-2b. </w:t>
            </w:r>
            <w:bookmarkStart w:id="4" w:name="_Hlk142985163"/>
            <w:r>
              <w:rPr>
                <w:b/>
                <w:bCs/>
                <w:i/>
                <w:iCs/>
                <w:lang w:eastAsia="zh-CN"/>
              </w:rPr>
              <w:t>And add a note that the reported candidate values for component 4/5/6 on SUL, if configured, is the same for the value reported for NUL of the same cell.</w:t>
            </w:r>
          </w:p>
          <w:bookmarkEnd w:id="4"/>
          <w:p w14:paraId="4AB7B506" w14:textId="77777777" w:rsidR="0069270B" w:rsidRDefault="0069270B" w:rsidP="00357327">
            <w:pPr>
              <w:rPr>
                <w:kern w:val="2"/>
                <w:lang w:eastAsia="zh-CN"/>
              </w:rPr>
            </w:pPr>
          </w:p>
          <w:p w14:paraId="04A8819F" w14:textId="77777777" w:rsidR="0069270B" w:rsidRDefault="0069270B" w:rsidP="00357327">
            <w:pPr>
              <w:rPr>
                <w:rFonts w:eastAsiaTheme="minorEastAsia"/>
                <w:color w:val="000000" w:themeColor="text1"/>
                <w:lang w:eastAsia="en-US"/>
              </w:rPr>
            </w:pPr>
            <w:r>
              <w:rPr>
                <w:kern w:val="2"/>
                <w:lang w:eastAsia="zh-CN"/>
              </w:rPr>
              <w:t xml:space="preserve">Regarding the component 5 in FG 49-1/49-2/49-1b/49-2b, </w:t>
            </w:r>
            <w:r>
              <w:rPr>
                <w:rFonts w:eastAsiaTheme="minorEastAsia"/>
                <w:color w:val="000000" w:themeColor="text1"/>
              </w:rPr>
              <w:t>following proposal in [2] was discussed in last meeting.</w:t>
            </w:r>
          </w:p>
          <w:tbl>
            <w:tblPr>
              <w:tblStyle w:val="aff2"/>
              <w:tblW w:w="0" w:type="auto"/>
              <w:tblLook w:val="04A0" w:firstRow="1" w:lastRow="0" w:firstColumn="1" w:lastColumn="0" w:noHBand="0" w:noVBand="1"/>
            </w:tblPr>
            <w:tblGrid>
              <w:gridCol w:w="9305"/>
            </w:tblGrid>
            <w:tr w:rsidR="0069270B" w14:paraId="6390B533" w14:textId="77777777" w:rsidTr="00357327">
              <w:tc>
                <w:tcPr>
                  <w:tcW w:w="9305" w:type="dxa"/>
                  <w:tcBorders>
                    <w:top w:val="single" w:sz="4" w:space="0" w:color="auto"/>
                    <w:left w:val="single" w:sz="4" w:space="0" w:color="auto"/>
                    <w:bottom w:val="single" w:sz="4" w:space="0" w:color="auto"/>
                    <w:right w:val="single" w:sz="4" w:space="0" w:color="auto"/>
                  </w:tcBorders>
                  <w:hideMark/>
                </w:tcPr>
                <w:p w14:paraId="4F816D74" w14:textId="77777777" w:rsidR="0069270B" w:rsidRDefault="0069270B" w:rsidP="00357327">
                  <w:pPr>
                    <w:spacing w:afterLines="50" w:after="120"/>
                    <w:rPr>
                      <w:rFonts w:eastAsia="SimSun"/>
                      <w:bCs/>
                      <w:szCs w:val="21"/>
                    </w:rPr>
                  </w:pPr>
                  <w:r>
                    <w:rPr>
                      <w:bCs/>
                      <w:szCs w:val="21"/>
                    </w:rPr>
                    <w:t>Proposal 2-5:</w:t>
                  </w:r>
                </w:p>
                <w:p w14:paraId="3350D9ED" w14:textId="77777777" w:rsidR="0069270B" w:rsidRDefault="0069270B" w:rsidP="00357327">
                  <w:pPr>
                    <w:pStyle w:val="aff6"/>
                    <w:widowControl w:val="0"/>
                    <w:numPr>
                      <w:ilvl w:val="0"/>
                      <w:numId w:val="46"/>
                    </w:numPr>
                    <w:spacing w:afterLines="50" w:after="120" w:line="256" w:lineRule="auto"/>
                    <w:ind w:leftChars="0"/>
                    <w:rPr>
                      <w:bCs/>
                      <w:szCs w:val="21"/>
                    </w:rPr>
                  </w:pPr>
                  <w:r>
                    <w:rPr>
                      <w:bCs/>
                      <w:szCs w:val="21"/>
                    </w:rPr>
                    <w:t xml:space="preserve">Component 5 in FG 49-1/49-1b/49-2/49-2b is confirmed as: Max number of sets of cells supported by UE </w:t>
                  </w:r>
                  <w:r>
                    <w:rPr>
                      <w:bCs/>
                      <w:strike/>
                      <w:color w:val="FF0000"/>
                      <w:szCs w:val="21"/>
                    </w:rPr>
                    <w:t>[</w:t>
                  </w:r>
                  <w:r>
                    <w:rPr>
                      <w:bCs/>
                      <w:szCs w:val="21"/>
                    </w:rPr>
                    <w:t>per PUCCH group</w:t>
                  </w:r>
                  <w:r>
                    <w:rPr>
                      <w:bCs/>
                      <w:strike/>
                      <w:color w:val="FF0000"/>
                      <w:szCs w:val="21"/>
                    </w:rPr>
                    <w:t>]</w:t>
                  </w:r>
                  <w:r>
                    <w:rPr>
                      <w:bCs/>
                      <w:szCs w:val="21"/>
                    </w:rPr>
                    <w:t>: Candidate value set of {</w:t>
                  </w:r>
                  <w:r>
                    <w:rPr>
                      <w:bCs/>
                      <w:strike/>
                      <w:color w:val="FF0000"/>
                      <w:szCs w:val="21"/>
                    </w:rPr>
                    <w:t>[</w:t>
                  </w:r>
                  <w:r>
                    <w:rPr>
                      <w:bCs/>
                      <w:szCs w:val="21"/>
                    </w:rPr>
                    <w:t>1, 2, 3, 4</w:t>
                  </w:r>
                  <w:r>
                    <w:rPr>
                      <w:bCs/>
                      <w:strike/>
                      <w:color w:val="FF0000"/>
                      <w:szCs w:val="21"/>
                    </w:rPr>
                    <w:t>]</w:t>
                  </w:r>
                  <w:r>
                    <w:rPr>
                      <w:bCs/>
                      <w:szCs w:val="21"/>
                    </w:rPr>
                    <w:t>}</w:t>
                  </w:r>
                </w:p>
                <w:p w14:paraId="3FC52A52" w14:textId="77777777" w:rsidR="0069270B" w:rsidRDefault="0069270B" w:rsidP="00357327">
                  <w:pPr>
                    <w:pStyle w:val="aff6"/>
                    <w:widowControl w:val="0"/>
                    <w:numPr>
                      <w:ilvl w:val="1"/>
                      <w:numId w:val="46"/>
                    </w:numPr>
                    <w:spacing w:afterLines="50" w:after="120" w:line="256" w:lineRule="auto"/>
                    <w:ind w:leftChars="0"/>
                    <w:rPr>
                      <w:bCs/>
                      <w:szCs w:val="21"/>
                    </w:rPr>
                  </w:pPr>
                  <w:r>
                    <w:rPr>
                      <w:bCs/>
                      <w:szCs w:val="21"/>
                    </w:rPr>
                    <w:t>“FFS whether to separately report for primary and secondary PUCCH cell groups” is removed from component 5 in FG 49-1/49-1b/49-2/49-2b</w:t>
                  </w:r>
                </w:p>
                <w:p w14:paraId="09F561BC" w14:textId="77777777" w:rsidR="0069270B" w:rsidRDefault="0069270B" w:rsidP="00357327">
                  <w:pPr>
                    <w:pStyle w:val="aff6"/>
                    <w:widowControl w:val="0"/>
                    <w:numPr>
                      <w:ilvl w:val="1"/>
                      <w:numId w:val="46"/>
                    </w:numPr>
                    <w:spacing w:afterLines="50" w:after="120" w:line="256" w:lineRule="auto"/>
                    <w:ind w:leftChars="0"/>
                    <w:rPr>
                      <w:bCs/>
                      <w:szCs w:val="21"/>
                    </w:rPr>
                  </w:pPr>
                  <w:r>
                    <w:rPr>
                      <w:bCs/>
                      <w:szCs w:val="21"/>
                    </w:rPr>
                    <w:t>“FFS whether this component is reported per reported value in component 3” is removed from component 5 in FG 49-1/49-2</w:t>
                  </w:r>
                </w:p>
                <w:p w14:paraId="25B329E3" w14:textId="77777777" w:rsidR="0069270B" w:rsidRDefault="0069270B" w:rsidP="00357327">
                  <w:pPr>
                    <w:pStyle w:val="aff6"/>
                    <w:widowControl w:val="0"/>
                    <w:numPr>
                      <w:ilvl w:val="1"/>
                      <w:numId w:val="46"/>
                    </w:numPr>
                    <w:spacing w:afterLines="50" w:after="120" w:line="256" w:lineRule="auto"/>
                    <w:ind w:leftChars="0"/>
                    <w:rPr>
                      <w:bCs/>
                      <w:szCs w:val="21"/>
                    </w:rPr>
                  </w:pPr>
                  <w:r>
                    <w:rPr>
                      <w:bCs/>
                      <w:szCs w:val="21"/>
                    </w:rPr>
                    <w:t>“FFS whether to report separately for the reported combinations between scheduling and scheduled cells in components 3a/3b” is removed from component 5 in FG 49-1b/49-2b</w:t>
                  </w:r>
                </w:p>
                <w:p w14:paraId="655AB2F8" w14:textId="77777777" w:rsidR="0069270B" w:rsidRDefault="0069270B" w:rsidP="00357327">
                  <w:pPr>
                    <w:pStyle w:val="aff6"/>
                    <w:widowControl w:val="0"/>
                    <w:numPr>
                      <w:ilvl w:val="0"/>
                      <w:numId w:val="46"/>
                    </w:numPr>
                    <w:spacing w:afterLines="50" w:after="120" w:line="256" w:lineRule="auto"/>
                    <w:ind w:leftChars="0"/>
                    <w:rPr>
                      <w:b/>
                      <w:bCs/>
                      <w:szCs w:val="21"/>
                    </w:rPr>
                  </w:pPr>
                  <w:r>
                    <w:rPr>
                      <w:bCs/>
                      <w:szCs w:val="21"/>
                    </w:rPr>
                    <w:t>Add component 5a in FG 49-1/49-1b/49-2/49-2b as: Max number of sets of cells supported by UE across PUCCH groups: Candidate value set of {1, 2, …, 8}</w:t>
                  </w:r>
                </w:p>
              </w:tc>
            </w:tr>
          </w:tbl>
          <w:p w14:paraId="41844EF4" w14:textId="77777777" w:rsidR="0069270B" w:rsidRDefault="0069270B" w:rsidP="00357327">
            <w:pPr>
              <w:spacing w:before="120"/>
              <w:rPr>
                <w:rFonts w:eastAsia="SimSun"/>
                <w:kern w:val="2"/>
                <w:sz w:val="22"/>
                <w:szCs w:val="22"/>
                <w:lang w:eastAsia="zh-CN"/>
              </w:rPr>
            </w:pPr>
            <w:r>
              <w:rPr>
                <w:kern w:val="2"/>
                <w:lang w:eastAsia="zh-CN"/>
              </w:rPr>
              <w:t>For the first main bullet, the brackets can be removed since it has been agreed in RAN1 that up to 4 sets of cells can be configured per PUCCH group.</w:t>
            </w:r>
          </w:p>
          <w:p w14:paraId="0BD5AFED" w14:textId="77777777" w:rsidR="0069270B" w:rsidRDefault="0069270B" w:rsidP="00357327">
            <w:pPr>
              <w:spacing w:before="120"/>
              <w:rPr>
                <w:color w:val="000000" w:themeColor="text1"/>
                <w:lang w:val="en-US" w:eastAsia="zh-CN"/>
              </w:rPr>
            </w:pPr>
            <w:r>
              <w:rPr>
                <w:kern w:val="2"/>
                <w:lang w:eastAsia="zh-CN"/>
              </w:rPr>
              <w:t xml:space="preserve">For the first FFS, for example, inter-band CA across FR1 and FR2, two PUCCH groups for FR1 and FR2 can be separately configured, and the supported number of cell sets can be different for each PUCCH group. Therefore, </w:t>
            </w:r>
            <w:r>
              <w:rPr>
                <w:color w:val="000000" w:themeColor="text1"/>
                <w:lang w:eastAsia="zh-CN"/>
              </w:rPr>
              <w:t xml:space="preserve">considering the SCS/carrier types may be quite different in different PUCCH groups, </w:t>
            </w:r>
            <w:r>
              <w:rPr>
                <w:bCs/>
                <w:szCs w:val="21"/>
              </w:rPr>
              <w:t>max number of sets of cells supported by UE</w:t>
            </w:r>
            <w:r>
              <w:rPr>
                <w:color w:val="000000" w:themeColor="text1"/>
                <w:lang w:eastAsia="zh-CN"/>
              </w:rPr>
              <w:t xml:space="preserve"> should be reported separately for primary and secondary PUCCH cell groups.</w:t>
            </w:r>
          </w:p>
          <w:p w14:paraId="1FCABCF0" w14:textId="77777777" w:rsidR="0069270B" w:rsidRDefault="0069270B" w:rsidP="00357327">
            <w:pPr>
              <w:spacing w:before="120"/>
              <w:rPr>
                <w:color w:val="000000" w:themeColor="text1"/>
                <w:lang w:eastAsia="zh-CN"/>
              </w:rPr>
            </w:pPr>
            <w:r>
              <w:rPr>
                <w:color w:val="000000" w:themeColor="text1"/>
                <w:lang w:eastAsia="zh-CN"/>
              </w:rPr>
              <w:t xml:space="preserve">For the second and third FFS, for now </w:t>
            </w:r>
            <w:r>
              <w:rPr>
                <w:kern w:val="2"/>
                <w:lang w:eastAsia="zh-CN"/>
              </w:rPr>
              <w:t>we don’t see the necessity to separately report the number of sets of cells per reported value in component 3 or components 3a/3b. These two FFSs can be removed temporarily. If the necessity is justified, we are open to discuss it.</w:t>
            </w:r>
          </w:p>
          <w:p w14:paraId="3FBF129D" w14:textId="77777777" w:rsidR="0069270B" w:rsidRDefault="0069270B" w:rsidP="00357327">
            <w:pPr>
              <w:spacing w:before="120"/>
              <w:rPr>
                <w:color w:val="000000" w:themeColor="text1"/>
                <w:lang w:eastAsia="zh-CN"/>
              </w:rPr>
            </w:pPr>
            <w:r>
              <w:rPr>
                <w:color w:val="000000" w:themeColor="text1"/>
                <w:lang w:eastAsia="zh-CN"/>
              </w:rPr>
              <w:t>As for the second main bullet, if the maximum number of cell sets for two PUCCH groups has been separately reported, it seems that there is no need to report max number of sets of cells among two PUCCH groups, as the total number of cell sets is the sum of two values reported for each PUCCH group. Therefore, component 5a seems unnecessary.</w:t>
            </w:r>
          </w:p>
          <w:p w14:paraId="2039D932" w14:textId="77777777" w:rsidR="0069270B" w:rsidRDefault="0069270B" w:rsidP="00357327">
            <w:pPr>
              <w:rPr>
                <w:b/>
                <w:bCs/>
                <w:i/>
                <w:iCs/>
                <w:lang w:eastAsia="zh-CN"/>
              </w:rPr>
            </w:pPr>
            <w:r>
              <w:rPr>
                <w:b/>
                <w:i/>
                <w:lang w:val="en-AU"/>
              </w:rPr>
              <w:t>Proposal 2:</w:t>
            </w:r>
            <w:r>
              <w:rPr>
                <w:bCs/>
                <w:i/>
                <w:iCs/>
                <w:lang w:val="en-AU" w:eastAsia="zh-CN"/>
              </w:rPr>
              <w:t xml:space="preserve"> </w:t>
            </w:r>
            <w:r>
              <w:rPr>
                <w:b/>
                <w:bCs/>
                <w:i/>
                <w:iCs/>
                <w:lang w:eastAsia="zh-CN"/>
              </w:rPr>
              <w:t>Component 5 in FG 49-1/49-1b/49-2/49-2b can be modified as:</w:t>
            </w:r>
          </w:p>
          <w:p w14:paraId="664E0391" w14:textId="77777777" w:rsidR="0069270B" w:rsidRDefault="0069270B" w:rsidP="00357327">
            <w:pPr>
              <w:pStyle w:val="aff6"/>
              <w:numPr>
                <w:ilvl w:val="0"/>
                <w:numId w:val="47"/>
              </w:numPr>
              <w:snapToGrid w:val="0"/>
              <w:spacing w:after="120" w:line="240" w:lineRule="auto"/>
              <w:ind w:leftChars="0"/>
              <w:jc w:val="both"/>
              <w:rPr>
                <w:b/>
                <w:bCs/>
                <w:i/>
                <w:iCs/>
                <w:lang w:eastAsia="zh-CN"/>
              </w:rPr>
            </w:pPr>
            <w:r>
              <w:rPr>
                <w:b/>
                <w:bCs/>
                <w:i/>
                <w:iCs/>
                <w:lang w:eastAsia="zh-CN"/>
              </w:rPr>
              <w:t xml:space="preserve">Max number of sets of cells supported by UE per PUCCH group: Candidate value set of {1, 2, 3, 4}. </w:t>
            </w:r>
          </w:p>
          <w:p w14:paraId="59EBB88D" w14:textId="77777777" w:rsidR="0069270B" w:rsidRDefault="0069270B" w:rsidP="00357327">
            <w:pPr>
              <w:pStyle w:val="aff6"/>
              <w:numPr>
                <w:ilvl w:val="0"/>
                <w:numId w:val="48"/>
              </w:numPr>
              <w:snapToGrid w:val="0"/>
              <w:spacing w:after="120" w:line="240" w:lineRule="auto"/>
              <w:ind w:leftChars="0"/>
              <w:jc w:val="both"/>
              <w:rPr>
                <w:b/>
                <w:bCs/>
                <w:i/>
                <w:iCs/>
                <w:lang w:eastAsia="zh-CN"/>
              </w:rPr>
            </w:pPr>
            <w:r>
              <w:rPr>
                <w:b/>
                <w:bCs/>
                <w:i/>
                <w:iCs/>
                <w:lang w:eastAsia="zh-CN"/>
              </w:rPr>
              <w:t>The component is reported separately for primary and secondary PUCCH cell groups.</w:t>
            </w:r>
          </w:p>
          <w:p w14:paraId="4313E21F" w14:textId="77777777" w:rsidR="0069270B" w:rsidRDefault="0069270B" w:rsidP="00357327">
            <w:pPr>
              <w:rPr>
                <w:kern w:val="2"/>
                <w:lang w:eastAsia="zh-CN"/>
              </w:rPr>
            </w:pPr>
          </w:p>
          <w:p w14:paraId="6CD6A47D" w14:textId="77777777" w:rsidR="0069270B" w:rsidRDefault="0069270B" w:rsidP="00357327">
            <w:pPr>
              <w:rPr>
                <w:rFonts w:eastAsiaTheme="minorEastAsia"/>
                <w:color w:val="000000" w:themeColor="text1"/>
                <w:lang w:eastAsia="en-US"/>
              </w:rPr>
            </w:pPr>
            <w:r>
              <w:rPr>
                <w:kern w:val="2"/>
                <w:lang w:eastAsia="zh-CN"/>
              </w:rPr>
              <w:t xml:space="preserve">Regarding “the </w:t>
            </w:r>
            <w:r>
              <w:rPr>
                <w:bCs/>
                <w:szCs w:val="21"/>
              </w:rPr>
              <w:t>max total number of cells</w:t>
            </w:r>
            <w:r>
              <w:rPr>
                <w:kern w:val="2"/>
                <w:lang w:eastAsia="zh-CN"/>
              </w:rPr>
              <w:t xml:space="preserve">” in the component 5 and component 6 in FG 49-1/49-2/49-1b/49-2b, the </w:t>
            </w:r>
            <w:r>
              <w:rPr>
                <w:rFonts w:eastAsiaTheme="minorEastAsia"/>
                <w:color w:val="000000" w:themeColor="text1"/>
              </w:rPr>
              <w:t xml:space="preserve">proposal updated in last meeting </w:t>
            </w:r>
            <w:r>
              <w:rPr>
                <w:rFonts w:eastAsiaTheme="minorEastAsia"/>
                <w:color w:val="000000" w:themeColor="text1"/>
              </w:rPr>
              <w:fldChar w:fldCharType="begin"/>
            </w:r>
            <w:r>
              <w:rPr>
                <w:rFonts w:eastAsiaTheme="minorEastAsia"/>
                <w:color w:val="000000" w:themeColor="text1"/>
              </w:rPr>
              <w:instrText xml:space="preserve"> REF _Ref141792388 \r \h </w:instrText>
            </w:r>
            <w:r>
              <w:rPr>
                <w:rFonts w:eastAsiaTheme="minorEastAsia"/>
                <w:color w:val="000000" w:themeColor="text1"/>
              </w:rPr>
            </w:r>
            <w:r>
              <w:rPr>
                <w:rFonts w:eastAsiaTheme="minorEastAsia"/>
                <w:color w:val="000000" w:themeColor="text1"/>
              </w:rPr>
              <w:fldChar w:fldCharType="separate"/>
            </w:r>
            <w:r>
              <w:rPr>
                <w:rFonts w:eastAsiaTheme="minorEastAsia"/>
                <w:color w:val="000000" w:themeColor="text1"/>
              </w:rPr>
              <w:t>[2]</w:t>
            </w:r>
            <w:r>
              <w:rPr>
                <w:rFonts w:eastAsiaTheme="minorEastAsia"/>
                <w:color w:val="000000" w:themeColor="text1"/>
              </w:rPr>
              <w:fldChar w:fldCharType="end"/>
            </w:r>
            <w:r>
              <w:rPr>
                <w:rFonts w:eastAsiaTheme="minorEastAsia"/>
                <w:color w:val="000000" w:themeColor="text1"/>
              </w:rPr>
              <w:t xml:space="preserve"> is listed below.</w:t>
            </w:r>
          </w:p>
          <w:tbl>
            <w:tblPr>
              <w:tblStyle w:val="aff2"/>
              <w:tblW w:w="0" w:type="auto"/>
              <w:tblLook w:val="04A0" w:firstRow="1" w:lastRow="0" w:firstColumn="1" w:lastColumn="0" w:noHBand="0" w:noVBand="1"/>
            </w:tblPr>
            <w:tblGrid>
              <w:gridCol w:w="9305"/>
            </w:tblGrid>
            <w:tr w:rsidR="0069270B" w14:paraId="3F98CE62" w14:textId="77777777" w:rsidTr="00357327">
              <w:tc>
                <w:tcPr>
                  <w:tcW w:w="9305" w:type="dxa"/>
                  <w:tcBorders>
                    <w:top w:val="single" w:sz="4" w:space="0" w:color="auto"/>
                    <w:left w:val="single" w:sz="4" w:space="0" w:color="auto"/>
                    <w:bottom w:val="single" w:sz="4" w:space="0" w:color="auto"/>
                    <w:right w:val="single" w:sz="4" w:space="0" w:color="auto"/>
                  </w:tcBorders>
                  <w:hideMark/>
                </w:tcPr>
                <w:p w14:paraId="01713877" w14:textId="77777777" w:rsidR="0069270B" w:rsidRDefault="0069270B" w:rsidP="00357327">
                  <w:pPr>
                    <w:spacing w:afterLines="50" w:after="120"/>
                    <w:rPr>
                      <w:rFonts w:eastAsia="SimSun"/>
                      <w:bCs/>
                      <w:szCs w:val="21"/>
                    </w:rPr>
                  </w:pPr>
                  <w:r>
                    <w:rPr>
                      <w:bCs/>
                      <w:szCs w:val="21"/>
                    </w:rPr>
                    <w:t>Proposal 2-7:</w:t>
                  </w:r>
                </w:p>
                <w:p w14:paraId="6F8FD3D1" w14:textId="77777777" w:rsidR="0069270B" w:rsidRDefault="0069270B" w:rsidP="00357327">
                  <w:pPr>
                    <w:widowControl w:val="0"/>
                    <w:numPr>
                      <w:ilvl w:val="0"/>
                      <w:numId w:val="46"/>
                    </w:numPr>
                    <w:autoSpaceDE/>
                    <w:adjustRightInd/>
                    <w:spacing w:afterLines="50" w:after="120" w:line="256" w:lineRule="auto"/>
                    <w:rPr>
                      <w:bCs/>
                      <w:szCs w:val="21"/>
                    </w:rPr>
                  </w:pPr>
                  <w:r>
                    <w:rPr>
                      <w:bCs/>
                      <w:szCs w:val="21"/>
                    </w:rPr>
                    <w:t>Followings are removed from FG 49-1/49-2</w:t>
                  </w:r>
                </w:p>
                <w:p w14:paraId="7BBDE7AB" w14:textId="77777777" w:rsidR="0069270B" w:rsidRDefault="0069270B" w:rsidP="00357327">
                  <w:pPr>
                    <w:widowControl w:val="0"/>
                    <w:numPr>
                      <w:ilvl w:val="1"/>
                      <w:numId w:val="46"/>
                    </w:numPr>
                    <w:autoSpaceDE/>
                    <w:adjustRightInd/>
                    <w:spacing w:afterLines="50" w:after="120" w:line="256" w:lineRule="auto"/>
                    <w:rPr>
                      <w:bCs/>
                      <w:szCs w:val="21"/>
                    </w:rPr>
                  </w:pPr>
                  <w:r>
                    <w:rPr>
                      <w:bCs/>
                      <w:szCs w:val="21"/>
                    </w:rPr>
                    <w:t>“[Max total number of cells, across different sets of cells, supported by UE per PUCCH group: Candidate value set of {[2, 3, …, 16]}, FFS whether this component is reported per reported value in component 3]”</w:t>
                  </w:r>
                </w:p>
                <w:p w14:paraId="3F6D8255" w14:textId="77777777" w:rsidR="0069270B" w:rsidRDefault="0069270B" w:rsidP="00357327">
                  <w:pPr>
                    <w:widowControl w:val="0"/>
                    <w:numPr>
                      <w:ilvl w:val="1"/>
                      <w:numId w:val="46"/>
                    </w:numPr>
                    <w:autoSpaceDE/>
                    <w:adjustRightInd/>
                    <w:spacing w:afterLines="50" w:after="120" w:line="256" w:lineRule="auto"/>
                    <w:rPr>
                      <w:bCs/>
                      <w:szCs w:val="21"/>
                    </w:rPr>
                  </w:pPr>
                  <w:r>
                    <w:rPr>
                      <w:bCs/>
                      <w:szCs w:val="21"/>
                    </w:rPr>
                    <w:t>“[Max total number of cells, across different sets of cells, supported by UE for a same scheduling cell: Candidate value set of {[2, 3, …, 8]}, FFS whether this component is reported per reported value in component 3]”</w:t>
                  </w:r>
                </w:p>
                <w:p w14:paraId="672DD06B" w14:textId="77777777" w:rsidR="0069270B" w:rsidRDefault="0069270B" w:rsidP="00357327">
                  <w:pPr>
                    <w:widowControl w:val="0"/>
                    <w:numPr>
                      <w:ilvl w:val="0"/>
                      <w:numId w:val="46"/>
                    </w:numPr>
                    <w:autoSpaceDE/>
                    <w:adjustRightInd/>
                    <w:spacing w:afterLines="50" w:after="120" w:line="256" w:lineRule="auto"/>
                    <w:rPr>
                      <w:bCs/>
                      <w:szCs w:val="21"/>
                    </w:rPr>
                  </w:pPr>
                  <w:r>
                    <w:rPr>
                      <w:bCs/>
                      <w:szCs w:val="21"/>
                    </w:rPr>
                    <w:t>Followings are removed from FG 49-1b/49-2b</w:t>
                  </w:r>
                </w:p>
                <w:p w14:paraId="63A17508" w14:textId="77777777" w:rsidR="0069270B" w:rsidRDefault="0069270B" w:rsidP="00357327">
                  <w:pPr>
                    <w:widowControl w:val="0"/>
                    <w:numPr>
                      <w:ilvl w:val="1"/>
                      <w:numId w:val="46"/>
                    </w:numPr>
                    <w:autoSpaceDE/>
                    <w:adjustRightInd/>
                    <w:spacing w:afterLines="50" w:after="120" w:line="256" w:lineRule="auto"/>
                    <w:rPr>
                      <w:bCs/>
                      <w:szCs w:val="21"/>
                    </w:rPr>
                  </w:pPr>
                  <w:r>
                    <w:rPr>
                      <w:bCs/>
                      <w:szCs w:val="21"/>
                    </w:rPr>
                    <w:t>“[Max total number of cells, across different sets of cells, supported by UE per PUCCH group: Candidate value set of {[2, 3, …, 16]}, FFS whether to report separately for the reported combinations between scheduling and scheduled cells in components 3a/3b]”</w:t>
                  </w:r>
                </w:p>
                <w:p w14:paraId="44139DC8" w14:textId="77777777" w:rsidR="0069270B" w:rsidRDefault="0069270B" w:rsidP="00357327">
                  <w:pPr>
                    <w:widowControl w:val="0"/>
                    <w:numPr>
                      <w:ilvl w:val="1"/>
                      <w:numId w:val="46"/>
                    </w:numPr>
                    <w:autoSpaceDE/>
                    <w:adjustRightInd/>
                    <w:spacing w:afterLines="50" w:after="120" w:line="256" w:lineRule="auto"/>
                    <w:rPr>
                      <w:b/>
                      <w:bCs/>
                      <w:szCs w:val="21"/>
                    </w:rPr>
                  </w:pPr>
                  <w:r>
                    <w:rPr>
                      <w:bCs/>
                      <w:szCs w:val="21"/>
                    </w:rPr>
                    <w:t>“[Max total number of cells, across different sets of cells, supported by UE for a same scheduling cell: Candidate value set of {[2, 3, …, 8]}, FFS whether to report separately for the reported combinations between scheduling and scheduled cells in components 3a/3b]”</w:t>
                  </w:r>
                </w:p>
              </w:tc>
            </w:tr>
          </w:tbl>
          <w:p w14:paraId="64325F70" w14:textId="77777777" w:rsidR="0069270B" w:rsidRDefault="0069270B" w:rsidP="00357327">
            <w:pPr>
              <w:spacing w:before="120"/>
              <w:rPr>
                <w:rFonts w:eastAsia="SimSun"/>
                <w:kern w:val="2"/>
                <w:sz w:val="22"/>
                <w:szCs w:val="22"/>
                <w:lang w:eastAsia="zh-CN"/>
              </w:rPr>
            </w:pPr>
            <w:r>
              <w:rPr>
                <w:kern w:val="2"/>
                <w:lang w:eastAsia="zh-CN"/>
              </w:rPr>
              <w:t>According to component 4 and component 5, a UE can report the supported maximum number of cells per set of cells and supported maximum number sets of cells per PUCCH group. Based on the current structure of capability, the UE only report one value for component 4 and 5 respectively. For instance, if the UE supports 4 cells at most in CA operation, the UE can report up to 2 cells per set of cells and up to 2 sets of cells per PUCCH group. Unfortunately, another possible configuration which does not exceed the UE capability cannot be provided due to the limitation of up to 2 cells per set of cells, i.e., to configure only one cell set including 4 cells. In order to increase flexibility configuration, it is necessary to confirm “maximum total number of cells across different sets of cells per PUCCH” for component 5. Thus, in the previous example, up to 4 cells across different sets of cells per PUCCH is additionally reported, it will bring flexibility to gNB to decide either to configure two cell sets with 2 cells per set of cells or to configure 1 cell set with 4 cells per set of cell.</w:t>
            </w:r>
          </w:p>
          <w:p w14:paraId="7B8443B8" w14:textId="77777777" w:rsidR="0069270B" w:rsidRDefault="0069270B" w:rsidP="00357327">
            <w:pPr>
              <w:rPr>
                <w:b/>
                <w:bCs/>
                <w:i/>
                <w:iCs/>
                <w:lang w:eastAsia="zh-CN"/>
              </w:rPr>
            </w:pPr>
            <w:r>
              <w:rPr>
                <w:b/>
                <w:i/>
                <w:lang w:val="en-AU"/>
              </w:rPr>
              <w:t>Proposal 3:</w:t>
            </w:r>
            <w:r>
              <w:rPr>
                <w:bCs/>
                <w:i/>
                <w:iCs/>
                <w:lang w:val="en-AU" w:eastAsia="zh-CN"/>
              </w:rPr>
              <w:t xml:space="preserve"> </w:t>
            </w:r>
            <w:r>
              <w:rPr>
                <w:b/>
                <w:bCs/>
                <w:i/>
                <w:iCs/>
                <w:lang w:eastAsia="zh-CN"/>
              </w:rPr>
              <w:t xml:space="preserve">Support to remove the brackets in the </w:t>
            </w:r>
            <w:r>
              <w:rPr>
                <w:b/>
                <w:i/>
                <w:lang w:val="en-AU"/>
              </w:rPr>
              <w:t>followings from FG 49-1/49-2</w:t>
            </w:r>
          </w:p>
          <w:p w14:paraId="1C26E999" w14:textId="77777777" w:rsidR="0069270B" w:rsidRDefault="0069270B" w:rsidP="00357327">
            <w:pPr>
              <w:numPr>
                <w:ilvl w:val="1"/>
                <w:numId w:val="46"/>
              </w:numPr>
              <w:autoSpaceDE/>
              <w:adjustRightInd/>
              <w:spacing w:afterLines="50" w:after="120" w:line="256" w:lineRule="auto"/>
              <w:rPr>
                <w:bCs/>
                <w:szCs w:val="21"/>
              </w:rPr>
            </w:pPr>
            <w:r>
              <w:rPr>
                <w:bCs/>
                <w:szCs w:val="21"/>
              </w:rPr>
              <w:t>“</w:t>
            </w:r>
            <w:r>
              <w:rPr>
                <w:bCs/>
                <w:strike/>
                <w:color w:val="FF0000"/>
                <w:szCs w:val="21"/>
              </w:rPr>
              <w:t>[</w:t>
            </w:r>
            <w:r>
              <w:rPr>
                <w:bCs/>
                <w:szCs w:val="21"/>
              </w:rPr>
              <w:t>Max total number of cells, across different sets of cells, supported by UE per PUCCH group: Candidate value set of {[2, 3, …, 16]}, FFS whether this component is reported per reported value in component 3</w:t>
            </w:r>
            <w:r>
              <w:rPr>
                <w:bCs/>
                <w:strike/>
                <w:color w:val="FF0000"/>
                <w:szCs w:val="21"/>
              </w:rPr>
              <w:t>]</w:t>
            </w:r>
            <w:r>
              <w:rPr>
                <w:bCs/>
                <w:szCs w:val="21"/>
              </w:rPr>
              <w:t>”</w:t>
            </w:r>
          </w:p>
          <w:p w14:paraId="1BDC60E2" w14:textId="77777777" w:rsidR="0069270B" w:rsidRDefault="0069270B" w:rsidP="00357327">
            <w:pPr>
              <w:numPr>
                <w:ilvl w:val="1"/>
                <w:numId w:val="46"/>
              </w:numPr>
              <w:autoSpaceDE/>
              <w:adjustRightInd/>
              <w:spacing w:afterLines="50" w:after="120" w:line="256" w:lineRule="auto"/>
              <w:rPr>
                <w:bCs/>
                <w:szCs w:val="21"/>
              </w:rPr>
            </w:pPr>
            <w:r>
              <w:rPr>
                <w:bCs/>
                <w:szCs w:val="21"/>
              </w:rPr>
              <w:t>“</w:t>
            </w:r>
            <w:r>
              <w:rPr>
                <w:bCs/>
                <w:strike/>
                <w:color w:val="FF0000"/>
                <w:szCs w:val="21"/>
              </w:rPr>
              <w:t>[</w:t>
            </w:r>
            <w:r>
              <w:rPr>
                <w:bCs/>
                <w:szCs w:val="21"/>
              </w:rPr>
              <w:t>Max total number of cells, across different sets of cells, supported by UE for a same scheduling cell: Candidate value set of {[2, 3, …, 8]}, FFS whether this component is reported per reported value in component 3</w:t>
            </w:r>
            <w:r>
              <w:rPr>
                <w:bCs/>
                <w:strike/>
                <w:color w:val="FF0000"/>
                <w:szCs w:val="21"/>
              </w:rPr>
              <w:t>]</w:t>
            </w:r>
            <w:r>
              <w:rPr>
                <w:bCs/>
                <w:szCs w:val="21"/>
              </w:rPr>
              <w:t>”</w:t>
            </w:r>
          </w:p>
          <w:p w14:paraId="707D90D2" w14:textId="77777777" w:rsidR="0069270B" w:rsidRDefault="0069270B" w:rsidP="00357327">
            <w:pPr>
              <w:rPr>
                <w:rFonts w:eastAsia="SimSun"/>
                <w:b/>
                <w:bCs/>
                <w:i/>
                <w:iCs/>
                <w:szCs w:val="22"/>
                <w:lang w:eastAsia="zh-CN"/>
              </w:rPr>
            </w:pPr>
            <w:r>
              <w:rPr>
                <w:b/>
                <w:bCs/>
                <w:i/>
                <w:iCs/>
                <w:lang w:eastAsia="zh-CN"/>
              </w:rPr>
              <w:t xml:space="preserve">Support to remove the brackets in the </w:t>
            </w:r>
            <w:r>
              <w:rPr>
                <w:b/>
                <w:i/>
                <w:lang w:val="en-AU"/>
              </w:rPr>
              <w:t>followings from FG 49-1b/49-2b</w:t>
            </w:r>
          </w:p>
          <w:p w14:paraId="1C29B683" w14:textId="77777777" w:rsidR="0069270B" w:rsidRDefault="0069270B" w:rsidP="00357327">
            <w:pPr>
              <w:numPr>
                <w:ilvl w:val="1"/>
                <w:numId w:val="46"/>
              </w:numPr>
              <w:autoSpaceDE/>
              <w:adjustRightInd/>
              <w:spacing w:afterLines="50" w:after="120" w:line="256" w:lineRule="auto"/>
              <w:rPr>
                <w:bCs/>
                <w:szCs w:val="21"/>
              </w:rPr>
            </w:pPr>
            <w:r>
              <w:rPr>
                <w:bCs/>
                <w:szCs w:val="21"/>
              </w:rPr>
              <w:t>“</w:t>
            </w:r>
            <w:r>
              <w:rPr>
                <w:bCs/>
                <w:strike/>
                <w:color w:val="FF0000"/>
                <w:szCs w:val="21"/>
              </w:rPr>
              <w:t>[</w:t>
            </w:r>
            <w:r>
              <w:rPr>
                <w:bCs/>
                <w:szCs w:val="21"/>
              </w:rPr>
              <w:t>Max total number of cells, across different sets of cells, supported by UE per PUCCH group: Candidate value set of {[2, 3, …, 16]}, FFS whether to report separately for the reported combinations between scheduling and scheduled cells in components 3a/3b</w:t>
            </w:r>
            <w:r>
              <w:rPr>
                <w:bCs/>
                <w:strike/>
                <w:color w:val="FF0000"/>
                <w:szCs w:val="21"/>
              </w:rPr>
              <w:t>]</w:t>
            </w:r>
            <w:r>
              <w:rPr>
                <w:bCs/>
                <w:szCs w:val="21"/>
              </w:rPr>
              <w:t>”</w:t>
            </w:r>
          </w:p>
          <w:p w14:paraId="074B7A90" w14:textId="77777777" w:rsidR="0069270B" w:rsidRDefault="0069270B" w:rsidP="00357327">
            <w:pPr>
              <w:numPr>
                <w:ilvl w:val="1"/>
                <w:numId w:val="46"/>
              </w:numPr>
              <w:autoSpaceDE/>
              <w:adjustRightInd/>
              <w:spacing w:afterLines="50" w:after="120" w:line="256" w:lineRule="auto"/>
              <w:rPr>
                <w:bCs/>
                <w:szCs w:val="21"/>
              </w:rPr>
            </w:pPr>
            <w:r>
              <w:rPr>
                <w:bCs/>
                <w:szCs w:val="21"/>
              </w:rPr>
              <w:t>“</w:t>
            </w:r>
            <w:r>
              <w:rPr>
                <w:bCs/>
                <w:strike/>
                <w:color w:val="FF0000"/>
                <w:szCs w:val="21"/>
              </w:rPr>
              <w:t>[</w:t>
            </w:r>
            <w:r>
              <w:rPr>
                <w:bCs/>
                <w:szCs w:val="21"/>
              </w:rPr>
              <w:t>Max total number of cells, across different sets of cells, supported by UE for a same scheduling cell: Candidate value set of {[2, 3, …, 8]}, FFS whether to report separately for the reported combinations between scheduling and scheduled cells in components 3a/3b</w:t>
            </w:r>
            <w:r>
              <w:rPr>
                <w:bCs/>
                <w:strike/>
                <w:color w:val="FF0000"/>
                <w:szCs w:val="21"/>
              </w:rPr>
              <w:t>]</w:t>
            </w:r>
            <w:r>
              <w:rPr>
                <w:bCs/>
                <w:szCs w:val="21"/>
              </w:rPr>
              <w:t>”</w:t>
            </w:r>
          </w:p>
          <w:p w14:paraId="75A997E9" w14:textId="77777777" w:rsidR="0069270B" w:rsidRDefault="0069270B" w:rsidP="00357327">
            <w:pPr>
              <w:rPr>
                <w:rFonts w:eastAsia="SimSun"/>
                <w:kern w:val="2"/>
                <w:szCs w:val="22"/>
                <w:lang w:eastAsia="zh-CN"/>
              </w:rPr>
            </w:pPr>
          </w:p>
          <w:p w14:paraId="0635CF4B" w14:textId="77777777" w:rsidR="0069270B" w:rsidRDefault="0069270B" w:rsidP="00357327">
            <w:pPr>
              <w:rPr>
                <w:rFonts w:eastAsiaTheme="minorEastAsia"/>
                <w:color w:val="000000" w:themeColor="text1"/>
                <w:lang w:eastAsia="en-US"/>
              </w:rPr>
            </w:pPr>
            <w:r>
              <w:rPr>
                <w:kern w:val="2"/>
                <w:lang w:eastAsia="zh-CN"/>
              </w:rPr>
              <w:t xml:space="preserve">Regarding the component 6 in FG 49-1/49-2/49-1b/49-2b, </w:t>
            </w:r>
            <w:r>
              <w:rPr>
                <w:rFonts w:eastAsiaTheme="minorEastAsia"/>
                <w:color w:val="000000" w:themeColor="text1"/>
              </w:rPr>
              <w:t>following proposal in [2] was discussed in last meeting.</w:t>
            </w:r>
          </w:p>
          <w:tbl>
            <w:tblPr>
              <w:tblStyle w:val="aff2"/>
              <w:tblW w:w="0" w:type="auto"/>
              <w:tblLook w:val="04A0" w:firstRow="1" w:lastRow="0" w:firstColumn="1" w:lastColumn="0" w:noHBand="0" w:noVBand="1"/>
            </w:tblPr>
            <w:tblGrid>
              <w:gridCol w:w="9305"/>
            </w:tblGrid>
            <w:tr w:rsidR="0069270B" w14:paraId="55E3407B" w14:textId="77777777" w:rsidTr="00357327">
              <w:tc>
                <w:tcPr>
                  <w:tcW w:w="9305" w:type="dxa"/>
                  <w:tcBorders>
                    <w:top w:val="single" w:sz="4" w:space="0" w:color="auto"/>
                    <w:left w:val="single" w:sz="4" w:space="0" w:color="auto"/>
                    <w:bottom w:val="single" w:sz="4" w:space="0" w:color="auto"/>
                    <w:right w:val="single" w:sz="4" w:space="0" w:color="auto"/>
                  </w:tcBorders>
                  <w:hideMark/>
                </w:tcPr>
                <w:p w14:paraId="595E1748" w14:textId="77777777" w:rsidR="0069270B" w:rsidRDefault="0069270B" w:rsidP="00357327">
                  <w:pPr>
                    <w:spacing w:afterLines="50" w:after="120"/>
                    <w:rPr>
                      <w:rFonts w:eastAsia="SimSun"/>
                      <w:bCs/>
                      <w:szCs w:val="21"/>
                    </w:rPr>
                  </w:pPr>
                  <w:r>
                    <w:rPr>
                      <w:bCs/>
                      <w:szCs w:val="21"/>
                    </w:rPr>
                    <w:t>Proposal 2-6:</w:t>
                  </w:r>
                </w:p>
                <w:p w14:paraId="09B0175A" w14:textId="77777777" w:rsidR="0069270B" w:rsidRDefault="0069270B" w:rsidP="00357327">
                  <w:pPr>
                    <w:pStyle w:val="aff6"/>
                    <w:widowControl w:val="0"/>
                    <w:numPr>
                      <w:ilvl w:val="0"/>
                      <w:numId w:val="46"/>
                    </w:numPr>
                    <w:spacing w:afterLines="50" w:after="120" w:line="240" w:lineRule="auto"/>
                    <w:ind w:leftChars="0"/>
                    <w:rPr>
                      <w:bCs/>
                      <w:szCs w:val="21"/>
                    </w:rPr>
                  </w:pPr>
                  <w:r>
                    <w:rPr>
                      <w:bCs/>
                      <w:szCs w:val="21"/>
                    </w:rPr>
                    <w:t>Component 6 in FG 49-1/49-1b/49-2/49-2b is confirmed as: Max number of sets of cells supported by UE for a same scheduling cell: Candidate value set of {</w:t>
                  </w:r>
                  <w:r>
                    <w:rPr>
                      <w:bCs/>
                      <w:strike/>
                      <w:color w:val="FF0000"/>
                      <w:szCs w:val="21"/>
                    </w:rPr>
                    <w:t>[</w:t>
                  </w:r>
                  <w:r>
                    <w:rPr>
                      <w:bCs/>
                      <w:szCs w:val="21"/>
                    </w:rPr>
                    <w:t>1, 2, 3, 4</w:t>
                  </w:r>
                  <w:r>
                    <w:rPr>
                      <w:bCs/>
                      <w:strike/>
                      <w:color w:val="FF0000"/>
                      <w:szCs w:val="21"/>
                    </w:rPr>
                    <w:t>]</w:t>
                  </w:r>
                  <w:r>
                    <w:rPr>
                      <w:bCs/>
                      <w:szCs w:val="21"/>
                    </w:rPr>
                    <w:t>}</w:t>
                  </w:r>
                </w:p>
                <w:p w14:paraId="437C8447" w14:textId="77777777" w:rsidR="0069270B" w:rsidRDefault="0069270B" w:rsidP="00357327">
                  <w:pPr>
                    <w:pStyle w:val="aff6"/>
                    <w:widowControl w:val="0"/>
                    <w:numPr>
                      <w:ilvl w:val="1"/>
                      <w:numId w:val="46"/>
                    </w:numPr>
                    <w:spacing w:afterLines="50" w:after="120" w:line="240" w:lineRule="auto"/>
                    <w:ind w:leftChars="0"/>
                    <w:rPr>
                      <w:bCs/>
                      <w:szCs w:val="21"/>
                    </w:rPr>
                  </w:pPr>
                  <w:r>
                    <w:rPr>
                      <w:bCs/>
                      <w:szCs w:val="21"/>
                    </w:rPr>
                    <w:t>“FFS whether this component is reported per reported value in component 3” is removed from component 6 in FG 49-1/49-2</w:t>
                  </w:r>
                </w:p>
                <w:p w14:paraId="1AEB748F" w14:textId="77777777" w:rsidR="0069270B" w:rsidRDefault="0069270B" w:rsidP="00357327">
                  <w:pPr>
                    <w:pStyle w:val="aff6"/>
                    <w:widowControl w:val="0"/>
                    <w:numPr>
                      <w:ilvl w:val="1"/>
                      <w:numId w:val="46"/>
                    </w:numPr>
                    <w:spacing w:afterLines="50" w:after="120" w:line="240" w:lineRule="auto"/>
                    <w:ind w:leftChars="0"/>
                    <w:rPr>
                      <w:b/>
                      <w:bCs/>
                      <w:szCs w:val="21"/>
                    </w:rPr>
                  </w:pPr>
                  <w:r>
                    <w:rPr>
                      <w:bCs/>
                      <w:szCs w:val="21"/>
                    </w:rPr>
                    <w:t>“FFS whether to report separately for the reported combinations between scheduling and scheduled cells in components 3a/3b” is removed from component 6 in FG 49-1b/49-2b</w:t>
                  </w:r>
                </w:p>
              </w:tc>
            </w:tr>
          </w:tbl>
          <w:p w14:paraId="0A2D80CF" w14:textId="77777777" w:rsidR="0069270B" w:rsidRDefault="0069270B" w:rsidP="00357327">
            <w:pPr>
              <w:spacing w:before="120"/>
              <w:rPr>
                <w:rFonts w:eastAsia="SimSun"/>
                <w:kern w:val="2"/>
                <w:sz w:val="22"/>
                <w:szCs w:val="22"/>
                <w:lang w:eastAsia="zh-CN"/>
              </w:rPr>
            </w:pPr>
            <w:r>
              <w:rPr>
                <w:kern w:val="2"/>
                <w:lang w:eastAsia="zh-CN"/>
              </w:rPr>
              <w:t>For the main bullet, the brackets can be removed since it has been agreed in RAN1 that up to 4 sets of cells can be configured and respectively scheduled by DCI format 0_X/1_X from a same scheduling cell.</w:t>
            </w:r>
          </w:p>
          <w:p w14:paraId="0EB33BAD" w14:textId="77777777" w:rsidR="0069270B" w:rsidRDefault="0069270B" w:rsidP="00357327">
            <w:pPr>
              <w:spacing w:before="120"/>
              <w:rPr>
                <w:kern w:val="2"/>
                <w:lang w:eastAsia="zh-CN"/>
              </w:rPr>
            </w:pPr>
            <w:r>
              <w:rPr>
                <w:kern w:val="2"/>
                <w:lang w:eastAsia="zh-CN"/>
              </w:rPr>
              <w:t>For the two sub-bullets, with the same consideration discussed in proposal 1, we don’t see the necessity to separately report the number of sets of cells scheduled from the same scheduling cell per reported value in component 3 or components 3a/3b. Therefore, these two sub-bullets can be removed temporarily. If the necessity is justified, we are open to discuss it.</w:t>
            </w:r>
          </w:p>
          <w:p w14:paraId="0D05115A" w14:textId="77777777" w:rsidR="0069270B" w:rsidRDefault="0069270B" w:rsidP="00357327">
            <w:pPr>
              <w:rPr>
                <w:b/>
                <w:bCs/>
                <w:i/>
                <w:iCs/>
                <w:lang w:eastAsia="zh-CN"/>
              </w:rPr>
            </w:pPr>
            <w:r>
              <w:rPr>
                <w:b/>
                <w:i/>
                <w:lang w:val="en-AU"/>
              </w:rPr>
              <w:t>Proposal 4:</w:t>
            </w:r>
            <w:r>
              <w:rPr>
                <w:bCs/>
                <w:i/>
                <w:iCs/>
                <w:lang w:val="en-AU" w:eastAsia="zh-CN"/>
              </w:rPr>
              <w:t xml:space="preserve"> </w:t>
            </w:r>
            <w:r>
              <w:rPr>
                <w:b/>
                <w:bCs/>
                <w:i/>
                <w:iCs/>
                <w:lang w:eastAsia="zh-CN"/>
              </w:rPr>
              <w:t>Component 6 in FG 49-1/49-1b/49-2/49-2b can be confirmed as: Max number of sets of cells supported by UE for a same scheduling cell: Candidate value set of {1, 2, 3, 4}.</w:t>
            </w:r>
          </w:p>
          <w:p w14:paraId="16775156" w14:textId="77777777" w:rsidR="0069270B" w:rsidRDefault="0069270B" w:rsidP="00357327">
            <w:pPr>
              <w:rPr>
                <w:bCs/>
                <w:i/>
                <w:iCs/>
                <w:lang w:eastAsia="zh-CN"/>
              </w:rPr>
            </w:pPr>
          </w:p>
          <w:p w14:paraId="7A780716" w14:textId="77777777" w:rsidR="0069270B" w:rsidRDefault="0069270B" w:rsidP="00357327">
            <w:pPr>
              <w:spacing w:before="120"/>
              <w:rPr>
                <w:kern w:val="2"/>
                <w:lang w:eastAsia="zh-CN"/>
              </w:rPr>
            </w:pPr>
            <w:r>
              <w:rPr>
                <w:kern w:val="2"/>
                <w:lang w:eastAsia="zh-CN"/>
              </w:rPr>
              <w:t xml:space="preserve">Regarding max total number of cells, across different sets of cells, for a same scheduling cell, it is necessary to report it because the number of cells across sets of cells which the UE is able to handle may be different between the scheduling cell included in a set of cells and the scheduling cell not included in a set of cells. Without reporting maximum total number of cells for a same scheduling cell, gNB may not precisely know the UE capability of the maximum number of cells configured per a scheduling cell, which may lead to an excessive configuration of the number of cells in the set of cells and exceeding the UE capability. Therefore, the max total number of cells across different sets of cells from a same scheduling cell should be reported. </w:t>
            </w:r>
          </w:p>
          <w:p w14:paraId="69B4D5B2" w14:textId="77777777" w:rsidR="0069270B" w:rsidRDefault="0069270B" w:rsidP="00357327">
            <w:pPr>
              <w:rPr>
                <w:b/>
                <w:bCs/>
                <w:i/>
                <w:iCs/>
                <w:lang w:eastAsia="zh-CN"/>
              </w:rPr>
            </w:pPr>
            <w:r>
              <w:rPr>
                <w:b/>
                <w:i/>
                <w:lang w:val="en-AU"/>
              </w:rPr>
              <w:t>Proposal 5:</w:t>
            </w:r>
            <w:r>
              <w:rPr>
                <w:bCs/>
                <w:i/>
                <w:iCs/>
                <w:lang w:val="en-AU" w:eastAsia="zh-CN"/>
              </w:rPr>
              <w:t xml:space="preserve"> </w:t>
            </w:r>
            <w:r>
              <w:rPr>
                <w:b/>
                <w:bCs/>
                <w:i/>
                <w:iCs/>
                <w:lang w:eastAsia="zh-CN"/>
              </w:rPr>
              <w:t xml:space="preserve">Support to remove the bracket in the </w:t>
            </w:r>
            <w:r>
              <w:rPr>
                <w:b/>
                <w:i/>
                <w:lang w:val="en-AU"/>
              </w:rPr>
              <w:t>following from FG 49-1/49-2:</w:t>
            </w:r>
          </w:p>
          <w:p w14:paraId="5976ED7F" w14:textId="77777777" w:rsidR="0069270B" w:rsidRDefault="0069270B" w:rsidP="00357327">
            <w:pPr>
              <w:autoSpaceDE/>
              <w:adjustRightInd/>
              <w:spacing w:afterLines="50" w:after="120" w:line="256" w:lineRule="auto"/>
              <w:rPr>
                <w:rFonts w:eastAsiaTheme="minorEastAsia"/>
                <w:color w:val="000000" w:themeColor="text1"/>
                <w:lang w:eastAsia="zh-CN"/>
              </w:rPr>
            </w:pPr>
            <w:r>
              <w:rPr>
                <w:b/>
                <w:bCs/>
                <w:i/>
                <w:iCs/>
                <w:strike/>
                <w:color w:val="FF0000"/>
                <w:lang w:eastAsia="zh-CN"/>
              </w:rPr>
              <w:t>[</w:t>
            </w:r>
            <w:r>
              <w:rPr>
                <w:b/>
                <w:bCs/>
                <w:i/>
                <w:iCs/>
                <w:lang w:eastAsia="zh-CN"/>
              </w:rPr>
              <w:t>Max total number of cells, across different sets of cells, supported by UE for a same scheduling cell: Candidate value set of {[2, 3, …, 8]}, FFS whether this component is reported per reported value in component 3</w:t>
            </w:r>
            <w:r>
              <w:rPr>
                <w:b/>
                <w:bCs/>
                <w:i/>
                <w:iCs/>
                <w:strike/>
                <w:color w:val="FF0000"/>
                <w:lang w:eastAsia="zh-CN"/>
              </w:rPr>
              <w:t>]</w:t>
            </w:r>
          </w:p>
          <w:p w14:paraId="42820730" w14:textId="77777777" w:rsidR="0069270B" w:rsidRDefault="0069270B" w:rsidP="00357327">
            <w:pPr>
              <w:rPr>
                <w:rFonts w:eastAsia="SimSun"/>
                <w:kern w:val="2"/>
                <w:lang w:eastAsia="zh-CN"/>
              </w:rPr>
            </w:pPr>
            <w:r>
              <w:rPr>
                <w:kern w:val="2"/>
                <w:lang w:eastAsia="zh-CN"/>
              </w:rPr>
              <w:t>Regarding the component 7 in FG 49-1 and FG 49-1b, in our view, separate FG can be defined for Type-2 HARQ-ACK CB, just same as the existing system that separate capabilities are supported for type 1 and type 2. In addition, HARQ-ACK CB type of the DCI 0_3/1_3 and that of legacy DCI formats can be separately configured, thus the DCI 0_3/1_3 would not affect codebook configuration of the legacy DCI.</w:t>
            </w:r>
          </w:p>
          <w:p w14:paraId="115AA56A" w14:textId="77777777" w:rsidR="0069270B" w:rsidRDefault="0069270B" w:rsidP="00357327">
            <w:pPr>
              <w:rPr>
                <w:b/>
                <w:bCs/>
                <w:i/>
                <w:iCs/>
                <w:lang w:eastAsia="zh-CN"/>
              </w:rPr>
            </w:pPr>
            <w:r>
              <w:rPr>
                <w:b/>
                <w:i/>
                <w:lang w:val="en-AU"/>
              </w:rPr>
              <w:t>Proposal 6:</w:t>
            </w:r>
            <w:r>
              <w:rPr>
                <w:b/>
                <w:bCs/>
                <w:i/>
                <w:iCs/>
                <w:lang w:eastAsia="zh-CN"/>
              </w:rPr>
              <w:t xml:space="preserve"> For component 7 in FG 49-1 and FG 49-1b, separate FG can be defined for Type-2 HARQ-ACK CB.</w:t>
            </w:r>
          </w:p>
          <w:p w14:paraId="5D889957" w14:textId="77777777" w:rsidR="0069270B" w:rsidRDefault="0069270B" w:rsidP="00357327">
            <w:pPr>
              <w:rPr>
                <w:kern w:val="2"/>
                <w:lang w:eastAsia="zh-CN"/>
              </w:rPr>
            </w:pPr>
          </w:p>
          <w:p w14:paraId="5C6F8388" w14:textId="77777777" w:rsidR="0069270B" w:rsidRDefault="0069270B" w:rsidP="00357327">
            <w:pPr>
              <w:rPr>
                <w:kern w:val="2"/>
                <w:lang w:eastAsia="zh-CN"/>
              </w:rPr>
            </w:pPr>
            <w:r>
              <w:rPr>
                <w:kern w:val="2"/>
                <w:lang w:eastAsia="zh-CN"/>
              </w:rPr>
              <w:t xml:space="preserve">Regarding the component 10 in FG 49-1 and component 9 in FG 49-2, in our view, similar to the cross-carrier scheduling, the number of unicast DL/UL DCIs to process is for scheduled cells which are configured for the DCI format 0_3/1_3. Therefore, the bracket of “[for the set of cells]” can be removed. In addition, the unicast DCI here is intended for both DCI 0_3/1_3 and legacy DCI formats, which means only one DCI format can be processed per slot of scheduling cell for the set of cells. Since there is no enhancement on BD/CCE limit for multi-cell scheduling, at least for basic UE capability in FG 49-1/49-2, the number of DCIs processed per slot of scheduling cell should count both legacy DCI formats and DCI format 0_3. </w:t>
            </w:r>
          </w:p>
          <w:p w14:paraId="3D15EBF2" w14:textId="77777777" w:rsidR="0069270B" w:rsidRDefault="0069270B" w:rsidP="00357327">
            <w:pPr>
              <w:rPr>
                <w:b/>
                <w:bCs/>
                <w:i/>
                <w:iCs/>
                <w:lang w:eastAsia="zh-CN"/>
              </w:rPr>
            </w:pPr>
            <w:r>
              <w:rPr>
                <w:b/>
                <w:i/>
                <w:lang w:val="en-AU"/>
              </w:rPr>
              <w:t>Proposal 7:</w:t>
            </w:r>
            <w:r>
              <w:rPr>
                <w:b/>
                <w:bCs/>
                <w:i/>
                <w:iCs/>
                <w:lang w:val="en-AU" w:eastAsia="zh-CN"/>
              </w:rPr>
              <w:t xml:space="preserve"> </w:t>
            </w:r>
            <w:r>
              <w:rPr>
                <w:b/>
                <w:bCs/>
                <w:i/>
                <w:iCs/>
                <w:lang w:eastAsia="zh-CN"/>
              </w:rPr>
              <w:t>For component 10 in FG 49-1 and component 9 in FG 49-2, the brackets of “</w:t>
            </w:r>
            <w:r>
              <w:rPr>
                <w:b/>
                <w:bCs/>
                <w:i/>
                <w:iCs/>
                <w:strike/>
                <w:color w:val="FF0000"/>
                <w:lang w:eastAsia="zh-CN"/>
              </w:rPr>
              <w:t>[</w:t>
            </w:r>
            <w:r>
              <w:rPr>
                <w:b/>
                <w:bCs/>
                <w:i/>
                <w:iCs/>
                <w:lang w:eastAsia="zh-CN"/>
              </w:rPr>
              <w:t>for the set of cells</w:t>
            </w:r>
            <w:r>
              <w:rPr>
                <w:b/>
                <w:bCs/>
                <w:i/>
                <w:iCs/>
                <w:strike/>
                <w:color w:val="FF0000"/>
                <w:lang w:eastAsia="zh-CN"/>
              </w:rPr>
              <w:t>]</w:t>
            </w:r>
            <w:r>
              <w:rPr>
                <w:b/>
                <w:bCs/>
                <w:i/>
                <w:iCs/>
                <w:lang w:eastAsia="zh-CN"/>
              </w:rPr>
              <w:t>” can be removed and the number of unicast DCI to process should count both legacy DCI formats and DCI format 0_3/1_3.</w:t>
            </w:r>
          </w:p>
          <w:p w14:paraId="0D098034" w14:textId="77777777" w:rsidR="0069270B" w:rsidRDefault="0069270B" w:rsidP="00357327">
            <w:pPr>
              <w:rPr>
                <w:kern w:val="2"/>
                <w:lang w:eastAsia="zh-CN"/>
              </w:rPr>
            </w:pPr>
          </w:p>
          <w:p w14:paraId="408803D6" w14:textId="77777777" w:rsidR="0069270B" w:rsidRDefault="0069270B" w:rsidP="00357327">
            <w:pPr>
              <w:rPr>
                <w:kern w:val="2"/>
                <w:lang w:eastAsia="zh-CN"/>
              </w:rPr>
            </w:pPr>
            <w:r>
              <w:rPr>
                <w:kern w:val="2"/>
                <w:lang w:eastAsia="zh-CN"/>
              </w:rPr>
              <w:t>Regarding the FFS in FG 49-1 which are presented below, we have the following views.</w:t>
            </w:r>
          </w:p>
          <w:tbl>
            <w:tblPr>
              <w:tblStyle w:val="aff2"/>
              <w:tblW w:w="0" w:type="auto"/>
              <w:tblLook w:val="04A0" w:firstRow="1" w:lastRow="0" w:firstColumn="1" w:lastColumn="0" w:noHBand="0" w:noVBand="1"/>
            </w:tblPr>
            <w:tblGrid>
              <w:gridCol w:w="9305"/>
            </w:tblGrid>
            <w:tr w:rsidR="0069270B" w14:paraId="779CDCB2" w14:textId="77777777" w:rsidTr="00357327">
              <w:tc>
                <w:tcPr>
                  <w:tcW w:w="9305" w:type="dxa"/>
                  <w:tcBorders>
                    <w:top w:val="single" w:sz="4" w:space="0" w:color="auto"/>
                    <w:left w:val="single" w:sz="4" w:space="0" w:color="auto"/>
                    <w:bottom w:val="single" w:sz="4" w:space="0" w:color="auto"/>
                    <w:right w:val="single" w:sz="4" w:space="0" w:color="auto"/>
                  </w:tcBorders>
                  <w:hideMark/>
                </w:tcPr>
                <w:p w14:paraId="3D080461" w14:textId="77777777" w:rsidR="0069270B" w:rsidRDefault="0069270B" w:rsidP="00357327">
                  <w:pPr>
                    <w:pStyle w:val="aff6"/>
                    <w:widowControl w:val="0"/>
                    <w:numPr>
                      <w:ilvl w:val="0"/>
                      <w:numId w:val="49"/>
                    </w:numPr>
                    <w:snapToGrid w:val="0"/>
                    <w:spacing w:after="0" w:line="240" w:lineRule="auto"/>
                    <w:ind w:leftChars="0" w:left="357" w:hanging="357"/>
                    <w:rPr>
                      <w:kern w:val="2"/>
                      <w:lang w:eastAsia="zh-CN"/>
                    </w:rPr>
                  </w:pPr>
                  <w:r>
                    <w:rPr>
                      <w:kern w:val="2"/>
                      <w:lang w:eastAsia="zh-CN"/>
                    </w:rPr>
                    <w:t>FFS whether this FG is separated for the case when scheduling cell is not included in a set of cells and/or when scheduling cell is not the reference cell for the set, and FFS for the case when same SCS but different carrier types between scheduling cell and set of cells</w:t>
                  </w:r>
                </w:p>
              </w:tc>
            </w:tr>
          </w:tbl>
          <w:p w14:paraId="57CB823D" w14:textId="77777777" w:rsidR="0069270B" w:rsidRDefault="0069270B" w:rsidP="00357327">
            <w:pPr>
              <w:spacing w:beforeLines="50" w:before="120"/>
              <w:rPr>
                <w:rFonts w:eastAsia="SimSun"/>
                <w:kern w:val="2"/>
                <w:sz w:val="22"/>
                <w:szCs w:val="22"/>
                <w:lang w:eastAsia="zh-CN"/>
              </w:rPr>
            </w:pPr>
            <w:r>
              <w:rPr>
                <w:kern w:val="2"/>
                <w:lang w:eastAsia="zh-CN"/>
              </w:rPr>
              <w:t>For the first FFS, in our view, there is no necessity to have separate FGs for the case of scheduling cell included in the set and the case of scheduling cell not included in the set when the scheduling cell and the scheduled cells have same SCS, as it seems that there is no difference between the two cases from UE implementation perspective.</w:t>
            </w:r>
          </w:p>
          <w:p w14:paraId="35503574" w14:textId="77777777" w:rsidR="0069270B" w:rsidRDefault="0069270B" w:rsidP="00357327">
            <w:pPr>
              <w:rPr>
                <w:color w:val="000000" w:themeColor="text1"/>
                <w:lang w:eastAsia="zh-CN"/>
              </w:rPr>
            </w:pPr>
            <w:r>
              <w:rPr>
                <w:kern w:val="2"/>
                <w:lang w:eastAsia="zh-CN"/>
              </w:rPr>
              <w:t xml:space="preserve">In addition, </w:t>
            </w:r>
            <w:r>
              <w:rPr>
                <w:color w:val="000000" w:themeColor="text1"/>
                <w:lang w:eastAsia="zh-CN"/>
              </w:rPr>
              <w:t>some companies argue that the search space linkage b</w:t>
            </w:r>
            <w:r>
              <w:t xml:space="preserve">etween </w:t>
            </w:r>
            <w:r>
              <w:rPr>
                <w:color w:val="000000" w:themeColor="text1"/>
                <w:lang w:eastAsia="zh-CN"/>
              </w:rPr>
              <w:t xml:space="preserve">scheduling cell and the reference cell is a </w:t>
            </w:r>
            <w:r>
              <w:rPr>
                <w:color w:val="000000"/>
              </w:rPr>
              <w:t>differentiating point between two cases (scheduling cell included</w:t>
            </w:r>
            <w:r>
              <w:rPr>
                <w:color w:val="000000"/>
                <w:lang w:eastAsia="zh-CN"/>
              </w:rPr>
              <w:t xml:space="preserve"> or not included in the set)</w:t>
            </w:r>
            <w:r>
              <w:rPr>
                <w:color w:val="000000" w:themeColor="text1"/>
                <w:lang w:eastAsia="zh-CN"/>
              </w:rPr>
              <w:t xml:space="preserve">. However, according to RAN1 agreement, </w:t>
            </w:r>
            <w:r>
              <w:t>if</w:t>
            </w:r>
            <w:r>
              <w:rPr>
                <w:color w:val="FF0000"/>
              </w:rPr>
              <w:t xml:space="preserve"> </w:t>
            </w:r>
            <w:r>
              <w:rPr>
                <w:color w:val="000000"/>
              </w:rPr>
              <w:t xml:space="preserve">search space of the DCI format 0_3/1_3 is configured on the cell in addition to the scheduling cell, </w:t>
            </w:r>
            <w:r>
              <w:rPr>
                <w:color w:val="000000" w:themeColor="text1"/>
                <w:lang w:eastAsia="zh-CN"/>
              </w:rPr>
              <w:t>the reference cell is the cell which search space of DCI format 0_3/1_3 is configured on. In this case, the search space linkage b</w:t>
            </w:r>
            <w:r>
              <w:t xml:space="preserve">etween </w:t>
            </w:r>
            <w:r>
              <w:rPr>
                <w:color w:val="000000" w:themeColor="text1"/>
                <w:lang w:eastAsia="zh-CN"/>
              </w:rPr>
              <w:t xml:space="preserve">scheduling cell and the reference cell also exists even if the scheduling cell is included in the set. Therefore, </w:t>
            </w:r>
            <w:r>
              <w:rPr>
                <w:color w:val="000000"/>
              </w:rPr>
              <w:t>this is not a point of difference. Also,</w:t>
            </w:r>
            <w:r>
              <w:rPr>
                <w:kern w:val="2"/>
                <w:lang w:eastAsia="zh-CN"/>
              </w:rPr>
              <w:t xml:space="preserve"> the reference cell only has effects on the counting rules of DCI size and BD/CCE, thus there is no need to have separate FG.</w:t>
            </w:r>
          </w:p>
          <w:p w14:paraId="611F6E11" w14:textId="77777777" w:rsidR="0069270B" w:rsidRDefault="0069270B" w:rsidP="00357327">
            <w:pPr>
              <w:spacing w:before="120"/>
              <w:rPr>
                <w:b/>
                <w:bCs/>
                <w:i/>
                <w:iCs/>
                <w:lang w:eastAsia="zh-CN"/>
              </w:rPr>
            </w:pPr>
            <w:r>
              <w:rPr>
                <w:b/>
                <w:i/>
                <w:lang w:val="en-AU"/>
              </w:rPr>
              <w:t>Proposal 8:</w:t>
            </w:r>
            <w:r>
              <w:rPr>
                <w:b/>
                <w:bCs/>
                <w:i/>
                <w:iCs/>
                <w:lang w:val="en-AU" w:eastAsia="zh-CN"/>
              </w:rPr>
              <w:t xml:space="preserve"> </w:t>
            </w:r>
            <w:r>
              <w:rPr>
                <w:b/>
                <w:bCs/>
                <w:i/>
                <w:iCs/>
                <w:lang w:eastAsia="zh-CN"/>
              </w:rPr>
              <w:t>There is no need to have separate FG for the case when scheduling cell is not included in a set of cells and when scheduling cell is not the reference cell for the set.</w:t>
            </w:r>
          </w:p>
          <w:p w14:paraId="0DCE7498" w14:textId="77777777" w:rsidR="0069270B" w:rsidRDefault="0069270B" w:rsidP="00357327">
            <w:pPr>
              <w:rPr>
                <w:kern w:val="2"/>
                <w:lang w:eastAsia="zh-CN"/>
              </w:rPr>
            </w:pPr>
          </w:p>
          <w:p w14:paraId="445BACB5" w14:textId="77777777" w:rsidR="0069270B" w:rsidRDefault="0069270B" w:rsidP="00357327">
            <w:pPr>
              <w:rPr>
                <w:kern w:val="2"/>
                <w:lang w:eastAsia="zh-CN"/>
              </w:rPr>
            </w:pPr>
            <w:r>
              <w:rPr>
                <w:kern w:val="2"/>
                <w:lang w:eastAsia="zh-CN"/>
              </w:rPr>
              <w:t xml:space="preserve">Regarding the </w:t>
            </w:r>
            <w:r>
              <w:rPr>
                <w:rFonts w:eastAsiaTheme="minorEastAsia"/>
                <w:color w:val="000000" w:themeColor="text1"/>
              </w:rPr>
              <w:t>FFS</w:t>
            </w:r>
            <w:r>
              <w:rPr>
                <w:kern w:val="2"/>
                <w:lang w:eastAsia="zh-CN"/>
              </w:rPr>
              <w:t xml:space="preserve"> below in FG 49-1, 49-1b, 49-2 and 49-2b:</w:t>
            </w:r>
          </w:p>
          <w:tbl>
            <w:tblPr>
              <w:tblStyle w:val="aff2"/>
              <w:tblW w:w="0" w:type="auto"/>
              <w:tblLook w:val="04A0" w:firstRow="1" w:lastRow="0" w:firstColumn="1" w:lastColumn="0" w:noHBand="0" w:noVBand="1"/>
            </w:tblPr>
            <w:tblGrid>
              <w:gridCol w:w="9305"/>
            </w:tblGrid>
            <w:tr w:rsidR="0069270B" w14:paraId="142AEA30" w14:textId="77777777" w:rsidTr="00357327">
              <w:tc>
                <w:tcPr>
                  <w:tcW w:w="9305" w:type="dxa"/>
                  <w:tcBorders>
                    <w:top w:val="single" w:sz="4" w:space="0" w:color="auto"/>
                    <w:left w:val="single" w:sz="4" w:space="0" w:color="auto"/>
                    <w:bottom w:val="single" w:sz="4" w:space="0" w:color="auto"/>
                    <w:right w:val="single" w:sz="4" w:space="0" w:color="auto"/>
                  </w:tcBorders>
                  <w:hideMark/>
                </w:tcPr>
                <w:p w14:paraId="0BFD6C28" w14:textId="77777777" w:rsidR="0069270B" w:rsidRDefault="0069270B" w:rsidP="00357327">
                  <w:pPr>
                    <w:pStyle w:val="aff6"/>
                    <w:widowControl w:val="0"/>
                    <w:numPr>
                      <w:ilvl w:val="0"/>
                      <w:numId w:val="50"/>
                    </w:numPr>
                    <w:snapToGrid w:val="0"/>
                    <w:spacing w:after="0" w:line="240" w:lineRule="auto"/>
                    <w:ind w:leftChars="0" w:left="357" w:hanging="357"/>
                    <w:rPr>
                      <w:kern w:val="2"/>
                      <w:lang w:eastAsia="zh-CN"/>
                    </w:rPr>
                  </w:pPr>
                  <w:r>
                    <w:rPr>
                      <w:kern w:val="2"/>
                      <w:lang w:eastAsia="zh-CN"/>
                    </w:rPr>
                    <w:t>FFS: whether to introduce new FG for Configuration/monitoring of DCI format 0_3 or 1_3 for a set of cells and legacy DCI format(s) for cell(s) in the set, or to support it by default</w:t>
                  </w:r>
                </w:p>
              </w:tc>
            </w:tr>
          </w:tbl>
          <w:p w14:paraId="4D66FAFE" w14:textId="77777777" w:rsidR="0069270B" w:rsidRDefault="0069270B" w:rsidP="00357327">
            <w:pPr>
              <w:spacing w:beforeLines="50" w:before="120"/>
              <w:rPr>
                <w:rFonts w:eastAsia="SimSun"/>
                <w:kern w:val="2"/>
                <w:sz w:val="22"/>
                <w:szCs w:val="22"/>
                <w:lang w:eastAsia="zh-CN"/>
              </w:rPr>
            </w:pPr>
            <w:r>
              <w:rPr>
                <w:kern w:val="2"/>
                <w:lang w:eastAsia="zh-CN"/>
              </w:rPr>
              <w:t>In our view, it is preferred to introduce new FG for monitoring DCI 0_3/1_3 and legacy DCI formats, and this capability can be captured in FG 49-3.</w:t>
            </w:r>
          </w:p>
          <w:p w14:paraId="02B7CE06" w14:textId="77777777" w:rsidR="0069270B" w:rsidRDefault="0069270B" w:rsidP="00357327">
            <w:pPr>
              <w:spacing w:before="120"/>
              <w:rPr>
                <w:b/>
                <w:bCs/>
                <w:i/>
                <w:iCs/>
                <w:lang w:eastAsia="zh-CN"/>
              </w:rPr>
            </w:pPr>
            <w:r>
              <w:rPr>
                <w:b/>
                <w:i/>
                <w:lang w:val="en-AU"/>
              </w:rPr>
              <w:t>Proposal 9:</w:t>
            </w:r>
            <w:r>
              <w:rPr>
                <w:b/>
                <w:bCs/>
                <w:i/>
                <w:iCs/>
                <w:lang w:val="en-AU" w:eastAsia="zh-CN"/>
              </w:rPr>
              <w:t xml:space="preserve"> </w:t>
            </w:r>
            <w:r>
              <w:rPr>
                <w:b/>
                <w:bCs/>
                <w:i/>
                <w:iCs/>
                <w:lang w:eastAsia="zh-CN"/>
              </w:rPr>
              <w:t>Support FG 49-3 that is introduced for capability of supporting monitoring DCI 0_3/1_3 and legacy DCI formats.</w:t>
            </w:r>
          </w:p>
          <w:p w14:paraId="6067774C" w14:textId="77777777" w:rsidR="0069270B" w:rsidRDefault="0069270B" w:rsidP="00357327">
            <w:pPr>
              <w:rPr>
                <w:kern w:val="2"/>
                <w:lang w:eastAsia="zh-CN"/>
              </w:rPr>
            </w:pPr>
          </w:p>
          <w:p w14:paraId="7C588483" w14:textId="77777777" w:rsidR="0069270B" w:rsidRDefault="0069270B" w:rsidP="00357327">
            <w:pPr>
              <w:rPr>
                <w:kern w:val="2"/>
                <w:lang w:eastAsia="zh-CN"/>
              </w:rPr>
            </w:pPr>
            <w:r>
              <w:rPr>
                <w:kern w:val="2"/>
                <w:lang w:eastAsia="zh-CN"/>
              </w:rPr>
              <w:t>Regarding FG 49-3, it is necessary to be introduced for DCI 0_3/1_3 to support monitoring single DCI and legacy DCI on the same scheduling cell. In our view, based on the description of FG 49-3 in [1], behaviors of the UE supporting FG 49-3 may be classified into the following cases.</w:t>
            </w:r>
          </w:p>
          <w:p w14:paraId="6AE087A1" w14:textId="77777777" w:rsidR="0069270B" w:rsidRDefault="0069270B" w:rsidP="00357327">
            <w:pPr>
              <w:pStyle w:val="aff6"/>
              <w:numPr>
                <w:ilvl w:val="0"/>
                <w:numId w:val="51"/>
              </w:numPr>
              <w:snapToGrid w:val="0"/>
              <w:spacing w:after="120" w:line="240" w:lineRule="auto"/>
              <w:ind w:leftChars="0"/>
              <w:jc w:val="both"/>
              <w:rPr>
                <w:kern w:val="2"/>
                <w:lang w:eastAsia="zh-CN"/>
              </w:rPr>
            </w:pPr>
            <w:r>
              <w:rPr>
                <w:kern w:val="2"/>
                <w:lang w:eastAsia="zh-CN"/>
              </w:rPr>
              <w:t>Case 1: If UE only supports monitoring DCI 0_3/1_3 for multi-cell scheduling, then only FG 49-1/49-2/49-1b/49-2b should be reported.</w:t>
            </w:r>
          </w:p>
          <w:p w14:paraId="42C01703" w14:textId="77777777" w:rsidR="0069270B" w:rsidRDefault="0069270B" w:rsidP="00357327">
            <w:pPr>
              <w:pStyle w:val="aff6"/>
              <w:numPr>
                <w:ilvl w:val="0"/>
                <w:numId w:val="51"/>
              </w:numPr>
              <w:snapToGrid w:val="0"/>
              <w:spacing w:after="120" w:line="240" w:lineRule="auto"/>
              <w:ind w:leftChars="0"/>
              <w:jc w:val="both"/>
              <w:rPr>
                <w:kern w:val="2"/>
                <w:lang w:eastAsia="zh-CN"/>
              </w:rPr>
            </w:pPr>
            <w:r>
              <w:rPr>
                <w:kern w:val="2"/>
                <w:lang w:eastAsia="zh-CN"/>
              </w:rPr>
              <w:t>Case 2: If UE supports monitoring DCI 0_3/1_3 for multi-cell scheduling and legacy DCI formats for self-carrier scheduling on the scheduling cell, then both FG 49-1/49-2/49-1b/49-2b and FG 49-3 should be reported.</w:t>
            </w:r>
          </w:p>
          <w:p w14:paraId="5E3F9ABD" w14:textId="77777777" w:rsidR="0069270B" w:rsidRDefault="0069270B" w:rsidP="00357327">
            <w:pPr>
              <w:pStyle w:val="aff6"/>
              <w:numPr>
                <w:ilvl w:val="0"/>
                <w:numId w:val="51"/>
              </w:numPr>
              <w:snapToGrid w:val="0"/>
              <w:spacing w:after="120" w:line="240" w:lineRule="auto"/>
              <w:ind w:leftChars="0"/>
              <w:jc w:val="both"/>
              <w:rPr>
                <w:kern w:val="2"/>
                <w:lang w:eastAsia="zh-CN"/>
              </w:rPr>
            </w:pPr>
            <w:r>
              <w:rPr>
                <w:kern w:val="2"/>
                <w:lang w:eastAsia="zh-CN"/>
              </w:rPr>
              <w:t>Case 3: If UE supports monitoring DCI 0_3/1_3 for multi-cell scheduling and legacy DCI formats for cross-carrier scheduling on the scheduling cell, then FG 49-1/49-2/49-1b/49-2b, FG 49-3 and FG 6-10/6-10a should all be reported.</w:t>
            </w:r>
          </w:p>
          <w:p w14:paraId="49203DE5" w14:textId="77777777" w:rsidR="0069270B" w:rsidRDefault="0069270B" w:rsidP="00357327">
            <w:pPr>
              <w:rPr>
                <w:kern w:val="2"/>
                <w:lang w:eastAsia="zh-CN"/>
              </w:rPr>
            </w:pPr>
            <w:r>
              <w:rPr>
                <w:kern w:val="2"/>
                <w:lang w:eastAsia="zh-CN"/>
              </w:rPr>
              <w:t>If consensus can be achieved on the UE combination capabilities corresponding to the above three cases, we can agree with the current description in FG 49-3.</w:t>
            </w:r>
          </w:p>
          <w:p w14:paraId="74F34FFB" w14:textId="77777777" w:rsidR="0069270B" w:rsidRDefault="0069270B" w:rsidP="00357327">
            <w:pPr>
              <w:rPr>
                <w:kern w:val="2"/>
                <w:lang w:eastAsia="zh-CN"/>
              </w:rPr>
            </w:pPr>
            <w:r>
              <w:rPr>
                <w:kern w:val="2"/>
                <w:lang w:eastAsia="zh-CN"/>
              </w:rPr>
              <w:t>In addition, for the column “Consequence if the feature is not supported by the UE” of FG 49-3, the current description is “UE does not support monitoring both legacy DCI format(s) (0_1/1_1 and/or 0_2/1_2) and DCI format 0_3/1_3 on the same scheduling cell”. It means that if FG 49-3 is not supported, UE can still monitor DCI 0_0/1_0 and DCI format 0_3/1_3, which may be a little contradictory to the components of FG 49-3. Considering that it is necessary to monitor fallback DCIs (DCI 0_0/1_0) especially when the scheduling cell is PCell, it would be better that one more component that UE supports monitoring DCI 0_0/1_0 and DCI 0_3/1_3 on the scheduling cell when the scheduling cell is PCell can be added in FG 49-1/49-1b/49-2/49-2b and the “DCI 0_0/1_0” in the component of FG 49-3 can be removed.</w:t>
            </w:r>
          </w:p>
          <w:p w14:paraId="35504F90" w14:textId="77777777" w:rsidR="0069270B" w:rsidRDefault="0069270B" w:rsidP="00357327">
            <w:pPr>
              <w:rPr>
                <w:b/>
                <w:bCs/>
                <w:i/>
                <w:iCs/>
                <w:lang w:eastAsia="zh-CN"/>
              </w:rPr>
            </w:pPr>
            <w:r>
              <w:rPr>
                <w:b/>
                <w:i/>
                <w:lang w:val="en-AU"/>
              </w:rPr>
              <w:t>Proposal 10:</w:t>
            </w:r>
            <w:r>
              <w:rPr>
                <w:bCs/>
                <w:i/>
                <w:iCs/>
                <w:lang w:val="en-AU" w:eastAsia="zh-CN"/>
              </w:rPr>
              <w:t xml:space="preserve"> </w:t>
            </w:r>
            <w:r>
              <w:rPr>
                <w:b/>
                <w:bCs/>
                <w:i/>
                <w:iCs/>
                <w:lang w:eastAsia="zh-CN"/>
              </w:rPr>
              <w:t>FG 49-3 should be introduced and consensus is expected on the following three cases:</w:t>
            </w:r>
          </w:p>
          <w:p w14:paraId="6509190F" w14:textId="77777777" w:rsidR="0069270B" w:rsidRDefault="0069270B" w:rsidP="00357327">
            <w:pPr>
              <w:pStyle w:val="aff6"/>
              <w:numPr>
                <w:ilvl w:val="0"/>
                <w:numId w:val="51"/>
              </w:numPr>
              <w:snapToGrid w:val="0"/>
              <w:spacing w:after="120" w:line="240" w:lineRule="auto"/>
              <w:ind w:leftChars="0"/>
              <w:jc w:val="both"/>
              <w:rPr>
                <w:b/>
                <w:i/>
                <w:kern w:val="2"/>
                <w:lang w:eastAsia="zh-CN"/>
              </w:rPr>
            </w:pPr>
            <w:r>
              <w:rPr>
                <w:b/>
                <w:i/>
                <w:kern w:val="2"/>
                <w:lang w:eastAsia="zh-CN"/>
              </w:rPr>
              <w:t>Case 1: If UE only supports monitoring DCI 0_3/1_3 for multi-cell scheduling, then only FG 49-1/49-2/49-1b/49-2b should be reported.</w:t>
            </w:r>
          </w:p>
          <w:p w14:paraId="291334CF" w14:textId="77777777" w:rsidR="0069270B" w:rsidRDefault="0069270B" w:rsidP="00357327">
            <w:pPr>
              <w:pStyle w:val="aff6"/>
              <w:numPr>
                <w:ilvl w:val="0"/>
                <w:numId w:val="51"/>
              </w:numPr>
              <w:snapToGrid w:val="0"/>
              <w:spacing w:after="120" w:line="240" w:lineRule="auto"/>
              <w:ind w:leftChars="0"/>
              <w:jc w:val="both"/>
              <w:rPr>
                <w:b/>
                <w:i/>
                <w:kern w:val="2"/>
                <w:lang w:eastAsia="zh-CN"/>
              </w:rPr>
            </w:pPr>
            <w:r>
              <w:rPr>
                <w:b/>
                <w:i/>
                <w:kern w:val="2"/>
                <w:lang w:eastAsia="zh-CN"/>
              </w:rPr>
              <w:t>Case 2: If UE supports monitoring DCI 0_3/1_3 for multi-cell scheduling and legacy DCI formats for self-carrier scheduling on the scheduling cell, then both FG 49-1/49-2/49-1b/49-2b and FG 49-3 should be reported.</w:t>
            </w:r>
          </w:p>
          <w:p w14:paraId="60DDB34D" w14:textId="77777777" w:rsidR="0069270B" w:rsidRDefault="0069270B" w:rsidP="00357327">
            <w:pPr>
              <w:pStyle w:val="aff6"/>
              <w:numPr>
                <w:ilvl w:val="0"/>
                <w:numId w:val="51"/>
              </w:numPr>
              <w:snapToGrid w:val="0"/>
              <w:spacing w:after="120" w:line="240" w:lineRule="auto"/>
              <w:ind w:leftChars="0"/>
              <w:jc w:val="both"/>
              <w:rPr>
                <w:b/>
                <w:i/>
                <w:kern w:val="2"/>
                <w:lang w:eastAsia="zh-CN"/>
              </w:rPr>
            </w:pPr>
            <w:r>
              <w:rPr>
                <w:b/>
                <w:i/>
                <w:kern w:val="2"/>
                <w:lang w:eastAsia="zh-CN"/>
              </w:rPr>
              <w:t>Case 3: If UE supports monitoring DCI 0_3/1_3 for multi-cell scheduling and legacy DCI formats for cross-carrier scheduling on the scheduling cell, then FG 49-1/49-2/49-1b/49-2b, FG 49-3 and FG 6-10/6-10a should all be reported.</w:t>
            </w:r>
          </w:p>
          <w:p w14:paraId="34348377" w14:textId="77777777" w:rsidR="0069270B" w:rsidRDefault="0069270B" w:rsidP="00357327">
            <w:pPr>
              <w:spacing w:before="120"/>
              <w:rPr>
                <w:kern w:val="2"/>
                <w:lang w:eastAsia="zh-CN"/>
              </w:rPr>
            </w:pPr>
            <w:r>
              <w:rPr>
                <w:b/>
                <w:i/>
                <w:lang w:val="en-AU"/>
              </w:rPr>
              <w:t>Proposal 11:</w:t>
            </w:r>
            <w:r>
              <w:rPr>
                <w:bCs/>
                <w:i/>
                <w:iCs/>
                <w:lang w:val="en-AU" w:eastAsia="zh-CN"/>
              </w:rPr>
              <w:t xml:space="preserve"> </w:t>
            </w:r>
            <w:r>
              <w:rPr>
                <w:b/>
                <w:bCs/>
                <w:i/>
                <w:iCs/>
                <w:lang w:eastAsia="zh-CN"/>
              </w:rPr>
              <w:t>Add a new component in FG 49-1/49-1b/49-2/49-2b that UE supports monitoring DCI 0_0/1_0 and DCI 0_3/1_3 on the scheduling cell when the scheduling cell is PCell, and remove the “DCI 0_0/1_0” in the component of FG 49-3.</w:t>
            </w:r>
          </w:p>
          <w:p w14:paraId="5DA434AF" w14:textId="77777777" w:rsidR="0069270B" w:rsidRDefault="0069270B" w:rsidP="00357327">
            <w:pPr>
              <w:rPr>
                <w:kern w:val="2"/>
                <w:lang w:eastAsia="zh-CN"/>
              </w:rPr>
            </w:pPr>
          </w:p>
          <w:p w14:paraId="7F861036" w14:textId="77777777" w:rsidR="0069270B" w:rsidRDefault="0069270B" w:rsidP="00357327">
            <w:pPr>
              <w:rPr>
                <w:kern w:val="2"/>
                <w:lang w:eastAsia="zh-CN"/>
              </w:rPr>
            </w:pPr>
            <w:r>
              <w:rPr>
                <w:kern w:val="2"/>
                <w:lang w:eastAsia="zh-CN"/>
              </w:rPr>
              <w:t xml:space="preserve">FG 49-5, FG 49-5a and FG 49-5b are related to type of HARQ-ACK codebook for DCI 1_3. As mentioned above, FG 49-5 should be introduced for DCI 1_3 since separate capabilities are supported for type 1 and type 2 for legacy DCI formats. As for FG 49-5a and 49-5b, just similar to FG 25-4 and FG 25-6 for DCI 1_2, separate FG should also be introduced for DCI 1_3, otherwise, it will be unclear whether </w:t>
            </w:r>
            <w:r>
              <w:t>one-shot HARQ ACK feedback or enhanced type 3 HARQ-ACK codebook feedback is supported by DCI 1_3.</w:t>
            </w:r>
          </w:p>
          <w:p w14:paraId="5528E45F" w14:textId="77777777" w:rsidR="0069270B" w:rsidRDefault="0069270B" w:rsidP="00357327">
            <w:pPr>
              <w:rPr>
                <w:bCs/>
                <w:i/>
                <w:iCs/>
                <w:lang w:val="en-US" w:eastAsia="zh-CN"/>
              </w:rPr>
            </w:pPr>
            <w:r>
              <w:rPr>
                <w:b/>
                <w:i/>
                <w:lang w:val="en-AU"/>
              </w:rPr>
              <w:t>Proposal 12:</w:t>
            </w:r>
            <w:r>
              <w:rPr>
                <w:b/>
                <w:bCs/>
                <w:i/>
                <w:iCs/>
                <w:lang w:eastAsia="zh-CN"/>
              </w:rPr>
              <w:t xml:space="preserve"> FG 49-5, FG 49-5a and FG 49-5b should be introduced for DCI 1_3.</w:t>
            </w:r>
          </w:p>
          <w:p w14:paraId="1CCDFAFD" w14:textId="77777777" w:rsidR="0069270B" w:rsidRDefault="0069270B" w:rsidP="00357327">
            <w:pPr>
              <w:rPr>
                <w:kern w:val="2"/>
                <w:lang w:eastAsia="zh-CN"/>
              </w:rPr>
            </w:pPr>
          </w:p>
          <w:p w14:paraId="252273A9" w14:textId="77777777" w:rsidR="0069270B" w:rsidRDefault="0069270B" w:rsidP="00357327">
            <w:pPr>
              <w:rPr>
                <w:kern w:val="2"/>
                <w:lang w:eastAsia="zh-CN"/>
              </w:rPr>
            </w:pPr>
            <w:r>
              <w:rPr>
                <w:kern w:val="2"/>
                <w:lang w:eastAsia="zh-CN"/>
              </w:rPr>
              <w:t>Apart from the UE capabilities discussed above, one more suggestion is about the wording in the current UE feature list. It can be found that description of “scheduling/scheduled CC” is used in previous UE feature discussion, e.g., FG 18-5/18-5b. Therefore, to ensure the consistency of specification for CA part, it would be better to use “scheduling/scheduled CC” instead of “scheduling/scheduled cell” for UE feature description of DCI 0_3/1_3.</w:t>
            </w:r>
          </w:p>
          <w:p w14:paraId="35BBD344" w14:textId="77777777" w:rsidR="0069270B" w:rsidRDefault="0069270B" w:rsidP="00357327">
            <w:pPr>
              <w:rPr>
                <w:b/>
                <w:i/>
                <w:lang w:val="en-AU" w:eastAsia="en-US"/>
              </w:rPr>
            </w:pPr>
            <w:r>
              <w:rPr>
                <w:b/>
                <w:i/>
                <w:lang w:val="en-AU"/>
              </w:rPr>
              <w:t xml:space="preserve">Proposal 13: </w:t>
            </w:r>
            <w:bookmarkStart w:id="5" w:name="_Hlk142992342"/>
            <w:r>
              <w:rPr>
                <w:b/>
                <w:i/>
                <w:lang w:val="en-AU"/>
              </w:rPr>
              <w:t>To use “scheduling/scheduled CC” is more consistent with previous UE feature description for CA.</w:t>
            </w:r>
            <w:bookmarkEnd w:id="5"/>
          </w:p>
          <w:p w14:paraId="01A4AC60" w14:textId="77777777" w:rsidR="0069270B" w:rsidRDefault="0069270B" w:rsidP="00357327">
            <w:pPr>
              <w:pStyle w:val="a6"/>
              <w:spacing w:after="0"/>
              <w:rPr>
                <w:rFonts w:eastAsiaTheme="minorEastAsia"/>
                <w:lang w:eastAsia="zh-CN"/>
              </w:rPr>
            </w:pPr>
          </w:p>
        </w:tc>
      </w:tr>
      <w:tr w:rsidR="0069270B" w14:paraId="5D1D20D2" w14:textId="77777777" w:rsidTr="00357327">
        <w:tc>
          <w:tcPr>
            <w:tcW w:w="638" w:type="dxa"/>
          </w:tcPr>
          <w:p w14:paraId="2BF2078F" w14:textId="77777777" w:rsidR="0069270B" w:rsidRDefault="0069270B" w:rsidP="00357327">
            <w:pPr>
              <w:spacing w:after="0" w:line="240" w:lineRule="auto"/>
              <w:jc w:val="both"/>
              <w:rPr>
                <w:rFonts w:eastAsia="ＭＳ 明朝"/>
                <w:sz w:val="22"/>
              </w:rPr>
            </w:pPr>
            <w:r>
              <w:rPr>
                <w:rFonts w:eastAsia="ＭＳ 明朝" w:hint="eastAsia"/>
                <w:sz w:val="22"/>
              </w:rPr>
              <w:t>[</w:t>
            </w:r>
            <w:r>
              <w:rPr>
                <w:rFonts w:eastAsia="ＭＳ 明朝"/>
                <w:sz w:val="22"/>
              </w:rPr>
              <w:t>3]</w:t>
            </w:r>
          </w:p>
        </w:tc>
        <w:tc>
          <w:tcPr>
            <w:tcW w:w="1822" w:type="dxa"/>
          </w:tcPr>
          <w:p w14:paraId="7F18B8D2" w14:textId="77777777" w:rsidR="0069270B" w:rsidRDefault="0069270B" w:rsidP="00357327">
            <w:pPr>
              <w:spacing w:after="0" w:line="240" w:lineRule="auto"/>
              <w:jc w:val="both"/>
              <w:rPr>
                <w:rFonts w:eastAsia="ＭＳ 明朝"/>
                <w:sz w:val="22"/>
              </w:rPr>
            </w:pPr>
            <w:r w:rsidRPr="000F546E">
              <w:rPr>
                <w:rFonts w:eastAsia="ＭＳ 明朝"/>
                <w:sz w:val="22"/>
              </w:rPr>
              <w:t>Nokia, Nokia Shanghai Bell</w:t>
            </w:r>
          </w:p>
        </w:tc>
        <w:tc>
          <w:tcPr>
            <w:tcW w:w="19923" w:type="dxa"/>
          </w:tcPr>
          <w:p w14:paraId="72775DDD" w14:textId="77777777" w:rsidR="0069270B" w:rsidRPr="009C66F9" w:rsidRDefault="0069270B" w:rsidP="00357327">
            <w:r>
              <w:t>On the baseline FGs 49-1 and 49-2:</w:t>
            </w: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54"/>
              <w:gridCol w:w="10871"/>
            </w:tblGrid>
            <w:tr w:rsidR="0069270B" w:rsidRPr="00BA5E7C" w14:paraId="02F274ED" w14:textId="77777777" w:rsidTr="00357327">
              <w:trPr>
                <w:trHeight w:val="20"/>
              </w:trPr>
              <w:tc>
                <w:tcPr>
                  <w:tcW w:w="0" w:type="auto"/>
                  <w:tcBorders>
                    <w:top w:val="single" w:sz="4" w:space="0" w:color="auto"/>
                    <w:left w:val="single" w:sz="4" w:space="0" w:color="auto"/>
                    <w:bottom w:val="single" w:sz="4" w:space="0" w:color="auto"/>
                    <w:right w:val="single" w:sz="4" w:space="0" w:color="auto"/>
                  </w:tcBorders>
                  <w:hideMark/>
                </w:tcPr>
                <w:p w14:paraId="6858DC65" w14:textId="77777777" w:rsidR="0069270B" w:rsidRPr="00BA5E7C" w:rsidRDefault="0069270B" w:rsidP="00357327">
                  <w:pPr>
                    <w:pStyle w:val="TAH"/>
                    <w:rPr>
                      <w:rFonts w:asciiTheme="majorHAnsi" w:hAnsiTheme="majorHAnsi" w:cstheme="majorHAnsi"/>
                      <w:color w:val="000000" w:themeColor="text1"/>
                      <w:szCs w:val="18"/>
                    </w:rPr>
                  </w:pPr>
                  <w:r w:rsidRPr="00BA5E7C">
                    <w:rPr>
                      <w:rFonts w:asciiTheme="majorHAnsi" w:hAnsiTheme="majorHAnsi" w:cstheme="majorHAnsi"/>
                      <w:color w:val="000000" w:themeColor="text1"/>
                      <w:szCs w:val="18"/>
                    </w:rPr>
                    <w:t>Index</w:t>
                  </w:r>
                </w:p>
              </w:tc>
              <w:tc>
                <w:tcPr>
                  <w:tcW w:w="2766" w:type="dxa"/>
                  <w:tcBorders>
                    <w:top w:val="single" w:sz="4" w:space="0" w:color="auto"/>
                    <w:left w:val="single" w:sz="4" w:space="0" w:color="auto"/>
                    <w:bottom w:val="single" w:sz="4" w:space="0" w:color="auto"/>
                    <w:right w:val="single" w:sz="4" w:space="0" w:color="auto"/>
                  </w:tcBorders>
                  <w:hideMark/>
                </w:tcPr>
                <w:p w14:paraId="340C0B4C" w14:textId="77777777" w:rsidR="0069270B" w:rsidRPr="00BA5E7C" w:rsidRDefault="0069270B" w:rsidP="00357327">
                  <w:pPr>
                    <w:pStyle w:val="TAH"/>
                    <w:rPr>
                      <w:rFonts w:asciiTheme="majorHAnsi" w:hAnsiTheme="majorHAnsi" w:cstheme="majorHAnsi"/>
                      <w:color w:val="000000" w:themeColor="text1"/>
                      <w:szCs w:val="18"/>
                    </w:rPr>
                  </w:pPr>
                  <w:r w:rsidRPr="00BA5E7C">
                    <w:rPr>
                      <w:rFonts w:asciiTheme="majorHAnsi" w:hAnsiTheme="majorHAnsi" w:cstheme="majorHAnsi"/>
                      <w:color w:val="000000" w:themeColor="text1"/>
                      <w:szCs w:val="18"/>
                    </w:rPr>
                    <w:t>Feature group</w:t>
                  </w:r>
                </w:p>
              </w:tc>
              <w:tc>
                <w:tcPr>
                  <w:tcW w:w="10934" w:type="dxa"/>
                  <w:tcBorders>
                    <w:top w:val="single" w:sz="4" w:space="0" w:color="auto"/>
                    <w:left w:val="single" w:sz="4" w:space="0" w:color="auto"/>
                    <w:bottom w:val="single" w:sz="4" w:space="0" w:color="auto"/>
                    <w:right w:val="single" w:sz="4" w:space="0" w:color="auto"/>
                  </w:tcBorders>
                  <w:hideMark/>
                </w:tcPr>
                <w:p w14:paraId="4D1A3F12" w14:textId="77777777" w:rsidR="0069270B" w:rsidRPr="00BA5E7C" w:rsidRDefault="0069270B" w:rsidP="00357327">
                  <w:pPr>
                    <w:pStyle w:val="TAH"/>
                    <w:rPr>
                      <w:rFonts w:asciiTheme="majorHAnsi" w:hAnsiTheme="majorHAnsi" w:cstheme="majorHAnsi"/>
                      <w:color w:val="000000" w:themeColor="text1"/>
                      <w:szCs w:val="18"/>
                    </w:rPr>
                  </w:pPr>
                  <w:r w:rsidRPr="00BA5E7C">
                    <w:rPr>
                      <w:rFonts w:asciiTheme="majorHAnsi" w:hAnsiTheme="majorHAnsi" w:cstheme="majorHAnsi"/>
                      <w:color w:val="000000" w:themeColor="text1"/>
                      <w:szCs w:val="18"/>
                    </w:rPr>
                    <w:t>Components</w:t>
                  </w:r>
                </w:p>
              </w:tc>
            </w:tr>
            <w:tr w:rsidR="0069270B" w:rsidRPr="00263855" w14:paraId="746A3F4A" w14:textId="77777777" w:rsidTr="0035732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A7C6457" w14:textId="77777777" w:rsidR="0069270B" w:rsidRPr="008924AF" w:rsidRDefault="0069270B" w:rsidP="00357327">
                  <w:pPr>
                    <w:pStyle w:val="TAL"/>
                    <w:rPr>
                      <w:rFonts w:asciiTheme="majorHAnsi" w:eastAsia="ＭＳ 明朝" w:hAnsiTheme="majorHAnsi" w:cstheme="majorHAnsi"/>
                      <w:color w:val="000000" w:themeColor="text1"/>
                      <w:szCs w:val="18"/>
                      <w:lang w:eastAsia="ja-JP"/>
                    </w:rPr>
                  </w:pPr>
                  <w:r w:rsidRPr="00DB41F9">
                    <w:rPr>
                      <w:rFonts w:asciiTheme="majorHAnsi" w:eastAsia="ＭＳ 明朝" w:hAnsiTheme="majorHAnsi" w:cstheme="majorHAnsi"/>
                      <w:szCs w:val="18"/>
                      <w:lang w:eastAsia="ja-JP"/>
                    </w:rPr>
                    <w:t>49-1</w:t>
                  </w:r>
                </w:p>
              </w:tc>
              <w:tc>
                <w:tcPr>
                  <w:tcW w:w="2766" w:type="dxa"/>
                  <w:tcBorders>
                    <w:top w:val="single" w:sz="4" w:space="0" w:color="auto"/>
                    <w:left w:val="single" w:sz="4" w:space="0" w:color="auto"/>
                    <w:bottom w:val="single" w:sz="4" w:space="0" w:color="auto"/>
                    <w:right w:val="single" w:sz="4" w:space="0" w:color="auto"/>
                  </w:tcBorders>
                  <w:shd w:val="clear" w:color="auto" w:fill="auto"/>
                </w:tcPr>
                <w:p w14:paraId="012238F3" w14:textId="77777777" w:rsidR="0069270B" w:rsidRPr="00263855" w:rsidRDefault="0069270B" w:rsidP="00357327">
                  <w:pPr>
                    <w:pStyle w:val="TAL"/>
                    <w:rPr>
                      <w:rFonts w:asciiTheme="majorHAnsi" w:hAnsiTheme="majorHAnsi" w:cstheme="majorHAnsi"/>
                      <w:color w:val="000000" w:themeColor="text1"/>
                      <w:szCs w:val="18"/>
                      <w:lang w:eastAsia="zh-CN"/>
                    </w:rPr>
                  </w:pPr>
                  <w:r w:rsidRPr="00DB41F9">
                    <w:rPr>
                      <w:rFonts w:asciiTheme="majorHAnsi" w:eastAsia="ＭＳ 明朝" w:hAnsiTheme="majorHAnsi" w:cstheme="majorHAnsi" w:hint="eastAsia"/>
                      <w:szCs w:val="18"/>
                      <w:lang w:eastAsia="ja-JP"/>
                    </w:rPr>
                    <w:t>Multi</w:t>
                  </w:r>
                  <w:r w:rsidRPr="00DB41F9">
                    <w:rPr>
                      <w:rFonts w:asciiTheme="majorHAnsi" w:eastAsia="ＭＳ 明朝" w:hAnsiTheme="majorHAnsi" w:cstheme="majorHAnsi"/>
                      <w:szCs w:val="18"/>
                      <w:lang w:eastAsia="ja-JP"/>
                    </w:rPr>
                    <w:t xml:space="preserve">-cell PDSCH scheduling by DCI format 1_3 on a scheduling cell </w:t>
                  </w:r>
                  <w:r w:rsidRPr="00DB41F9">
                    <w:t xml:space="preserve">with </w:t>
                  </w:r>
                  <w:r w:rsidRPr="00DB41F9">
                    <w:rPr>
                      <w:rFonts w:asciiTheme="majorHAnsi" w:eastAsia="ＭＳ 明朝" w:hAnsiTheme="majorHAnsi" w:cstheme="majorHAnsi"/>
                      <w:szCs w:val="18"/>
                      <w:lang w:eastAsia="ja-JP"/>
                    </w:rPr>
                    <w:t>same SCS between scheduling cell and cells in the set</w:t>
                  </w:r>
                </w:p>
              </w:tc>
              <w:tc>
                <w:tcPr>
                  <w:tcW w:w="10934" w:type="dxa"/>
                  <w:tcBorders>
                    <w:top w:val="single" w:sz="4" w:space="0" w:color="auto"/>
                    <w:left w:val="single" w:sz="4" w:space="0" w:color="auto"/>
                    <w:bottom w:val="single" w:sz="4" w:space="0" w:color="auto"/>
                    <w:right w:val="single" w:sz="4" w:space="0" w:color="auto"/>
                  </w:tcBorders>
                  <w:shd w:val="clear" w:color="auto" w:fill="auto"/>
                </w:tcPr>
                <w:p w14:paraId="18EF7681" w14:textId="77777777" w:rsidR="0069270B" w:rsidRPr="00DB41F9" w:rsidRDefault="0069270B" w:rsidP="00357327">
                  <w:pPr>
                    <w:rPr>
                      <w:rFonts w:asciiTheme="majorHAnsi" w:hAnsiTheme="majorHAnsi" w:cstheme="majorHAnsi"/>
                      <w:sz w:val="18"/>
                      <w:szCs w:val="18"/>
                    </w:rPr>
                  </w:pPr>
                  <w:r w:rsidRPr="00DB41F9">
                    <w:rPr>
                      <w:rFonts w:asciiTheme="majorHAnsi" w:hAnsiTheme="majorHAnsi" w:cstheme="majorHAnsi"/>
                      <w:sz w:val="18"/>
                      <w:szCs w:val="18"/>
                    </w:rPr>
                    <w:t>1) UE supports monitoring DCI format 1_3 for DL scheduling with same SCS between scheduling cell and cells in the set</w:t>
                  </w:r>
                </w:p>
                <w:p w14:paraId="35A1FD7E" w14:textId="77777777" w:rsidR="0069270B" w:rsidRPr="00DB41F9" w:rsidRDefault="0069270B" w:rsidP="00357327">
                  <w:pPr>
                    <w:rPr>
                      <w:rFonts w:asciiTheme="majorHAnsi" w:hAnsiTheme="majorHAnsi" w:cstheme="majorHAnsi"/>
                      <w:sz w:val="18"/>
                      <w:szCs w:val="18"/>
                    </w:rPr>
                  </w:pPr>
                  <w:r w:rsidRPr="0061572E">
                    <w:rPr>
                      <w:rFonts w:asciiTheme="majorHAnsi" w:hAnsiTheme="majorHAnsi" w:cstheme="majorHAnsi"/>
                      <w:sz w:val="18"/>
                      <w:szCs w:val="18"/>
                    </w:rPr>
                    <w:t>2) Scheduling cell is PCell if set of cells includes PCell, and scheduling cell is PCell or an SCell if set of cells includes only SCells.</w:t>
                  </w:r>
                </w:p>
                <w:p w14:paraId="2286ACD2" w14:textId="77777777" w:rsidR="0069270B" w:rsidRPr="00DB41F9" w:rsidRDefault="0069270B" w:rsidP="00357327">
                  <w:pPr>
                    <w:rPr>
                      <w:rFonts w:asciiTheme="majorHAnsi" w:hAnsiTheme="majorHAnsi" w:cstheme="majorHAnsi"/>
                      <w:sz w:val="18"/>
                      <w:szCs w:val="18"/>
                    </w:rPr>
                  </w:pPr>
                  <w:r w:rsidRPr="00DB41F9">
                    <w:rPr>
                      <w:rFonts w:asciiTheme="majorHAnsi" w:hAnsiTheme="majorHAnsi" w:cstheme="majorHAnsi"/>
                      <w:sz w:val="18"/>
                      <w:szCs w:val="18"/>
                    </w:rPr>
                    <w:t>3) Scheduling cell and co-scheduled cells have same SCS/carrier ty</w:t>
                  </w:r>
                  <w:r w:rsidRPr="0064467E">
                    <w:rPr>
                      <w:rFonts w:asciiTheme="majorHAnsi" w:hAnsiTheme="majorHAnsi" w:cstheme="majorHAnsi"/>
                      <w:sz w:val="18"/>
                      <w:szCs w:val="18"/>
                    </w:rPr>
                    <w:t>pe:</w:t>
                  </w:r>
                  <w:r>
                    <w:rPr>
                      <w:rFonts w:asciiTheme="majorHAnsi" w:hAnsiTheme="majorHAnsi" w:cstheme="majorHAnsi"/>
                      <w:sz w:val="18"/>
                      <w:szCs w:val="18"/>
                    </w:rPr>
                    <w:t xml:space="preserve"> </w:t>
                  </w:r>
                  <w:r w:rsidRPr="0064467E">
                    <w:rPr>
                      <w:rFonts w:asciiTheme="majorHAnsi" w:hAnsiTheme="majorHAnsi" w:cstheme="majorHAnsi"/>
                      <w:sz w:val="18"/>
                      <w:szCs w:val="18"/>
                    </w:rPr>
                    <w:t>value set</w:t>
                  </w:r>
                  <w:r>
                    <w:rPr>
                      <w:rFonts w:asciiTheme="majorHAnsi" w:hAnsiTheme="majorHAnsi" w:cstheme="majorHAnsi"/>
                      <w:sz w:val="18"/>
                      <w:szCs w:val="18"/>
                    </w:rPr>
                    <w:t>:</w:t>
                  </w:r>
                  <w:r w:rsidRPr="0064467E">
                    <w:rPr>
                      <w:rFonts w:asciiTheme="majorHAnsi" w:hAnsiTheme="majorHAnsi" w:cstheme="majorHAnsi"/>
                      <w:sz w:val="18"/>
                      <w:szCs w:val="18"/>
                    </w:rPr>
                    <w:t xml:space="preserve"> {FR1 licensed FDD, FR1 licensed TDD, FR1 unlicensed TDD, FR2-1, FR2-2}</w:t>
                  </w:r>
                  <w:r>
                    <w:rPr>
                      <w:rFonts w:asciiTheme="majorHAnsi" w:hAnsiTheme="majorHAnsi" w:cstheme="majorHAnsi"/>
                      <w:sz w:val="18"/>
                      <w:szCs w:val="18"/>
                    </w:rPr>
                    <w:t>, UE reports</w:t>
                  </w:r>
                  <w:r>
                    <w:t xml:space="preserve"> </w:t>
                  </w:r>
                  <w:r w:rsidRPr="00A9729C">
                    <w:rPr>
                      <w:rFonts w:asciiTheme="majorHAnsi" w:hAnsiTheme="majorHAnsi" w:cstheme="majorHAnsi"/>
                      <w:sz w:val="18"/>
                      <w:szCs w:val="18"/>
                    </w:rPr>
                    <w:t>one or multiple of values from the value set</w:t>
                  </w:r>
                </w:p>
                <w:p w14:paraId="23A0AE96" w14:textId="77777777" w:rsidR="0069270B" w:rsidRPr="00DB41F9" w:rsidRDefault="0069270B" w:rsidP="00357327">
                  <w:pPr>
                    <w:rPr>
                      <w:rFonts w:asciiTheme="majorHAnsi" w:hAnsiTheme="majorHAnsi" w:cstheme="majorHAnsi"/>
                      <w:sz w:val="18"/>
                      <w:szCs w:val="18"/>
                    </w:rPr>
                  </w:pPr>
                  <w:r w:rsidRPr="00DB41F9">
                    <w:rPr>
                      <w:rFonts w:asciiTheme="majorHAnsi" w:hAnsiTheme="majorHAnsi" w:cstheme="majorHAnsi"/>
                      <w:sz w:val="18"/>
                      <w:szCs w:val="18"/>
                    </w:rPr>
                    <w:t xml:space="preserve">4) </w:t>
                  </w:r>
                  <w:r w:rsidRPr="00DB41F9">
                    <w:rPr>
                      <w:rFonts w:asciiTheme="majorHAnsi" w:hAnsiTheme="majorHAnsi" w:cstheme="majorHAnsi" w:hint="eastAsia"/>
                      <w:sz w:val="18"/>
                      <w:szCs w:val="18"/>
                    </w:rPr>
                    <w:t>M</w:t>
                  </w:r>
                  <w:r w:rsidRPr="00DB41F9">
                    <w:rPr>
                      <w:rFonts w:asciiTheme="majorHAnsi" w:hAnsiTheme="majorHAnsi" w:cstheme="majorHAnsi"/>
                      <w:sz w:val="18"/>
                      <w:szCs w:val="18"/>
                    </w:rPr>
                    <w:t xml:space="preserve">ax number of co-scheduled cells per set of cells supported by UE is reported with candidate value set of {2, 3, 4}, </w:t>
                  </w:r>
                  <w:r w:rsidRPr="00DB41F9">
                    <w:rPr>
                      <w:rFonts w:asciiTheme="majorHAnsi" w:hAnsiTheme="majorHAnsi" w:cstheme="majorHAnsi"/>
                      <w:sz w:val="18"/>
                      <w:szCs w:val="18"/>
                      <w:highlight w:val="yellow"/>
                    </w:rPr>
                    <w:t>FFS whether this component is reported per reported value in component 3</w:t>
                  </w:r>
                </w:p>
                <w:p w14:paraId="6656701B" w14:textId="77777777" w:rsidR="0069270B" w:rsidRPr="00DB41F9" w:rsidRDefault="0069270B" w:rsidP="00357327">
                  <w:pPr>
                    <w:rPr>
                      <w:rFonts w:asciiTheme="majorHAnsi" w:hAnsiTheme="majorHAnsi" w:cstheme="majorHAnsi"/>
                      <w:sz w:val="18"/>
                      <w:szCs w:val="18"/>
                      <w:lang w:val="en-US"/>
                    </w:rPr>
                  </w:pPr>
                  <w:r w:rsidRPr="00DB41F9">
                    <w:rPr>
                      <w:rFonts w:asciiTheme="majorHAnsi" w:hAnsiTheme="majorHAnsi" w:cstheme="majorHAnsi"/>
                      <w:sz w:val="18"/>
                      <w:szCs w:val="18"/>
                    </w:rPr>
                    <w:t>5) Max number of sets of cells supported by UE</w:t>
                  </w:r>
                  <w:r w:rsidRPr="00DB41F9">
                    <w:rPr>
                      <w:rFonts w:asciiTheme="majorHAnsi" w:hAnsiTheme="majorHAnsi" w:cstheme="majorHAnsi"/>
                      <w:sz w:val="18"/>
                      <w:szCs w:val="18"/>
                      <w:shd w:val="clear" w:color="auto" w:fill="FFFF00"/>
                    </w:rPr>
                    <w:t xml:space="preserve"> [per PUCCH group]</w:t>
                  </w:r>
                  <w:r w:rsidRPr="00DB41F9">
                    <w:rPr>
                      <w:rFonts w:asciiTheme="majorHAnsi" w:hAnsiTheme="majorHAnsi" w:cstheme="majorHAnsi"/>
                      <w:sz w:val="18"/>
                      <w:szCs w:val="18"/>
                    </w:rPr>
                    <w:t>: Candidate value set of {</w:t>
                  </w:r>
                  <w:r w:rsidRPr="00DB41F9">
                    <w:rPr>
                      <w:rFonts w:asciiTheme="majorHAnsi" w:hAnsiTheme="majorHAnsi" w:cstheme="majorHAnsi"/>
                      <w:sz w:val="18"/>
                      <w:szCs w:val="18"/>
                      <w:shd w:val="clear" w:color="auto" w:fill="FFFF00"/>
                    </w:rPr>
                    <w:t>[1, 2, 3, 4]</w:t>
                  </w:r>
                  <w:r w:rsidRPr="00DB41F9">
                    <w:rPr>
                      <w:rFonts w:asciiTheme="majorHAnsi" w:hAnsiTheme="majorHAnsi" w:cstheme="majorHAnsi"/>
                      <w:sz w:val="18"/>
                      <w:szCs w:val="18"/>
                    </w:rPr>
                    <w:t xml:space="preserve">}, </w:t>
                  </w:r>
                  <w:r w:rsidRPr="00DB41F9">
                    <w:rPr>
                      <w:rFonts w:asciiTheme="majorHAnsi" w:hAnsiTheme="majorHAnsi" w:cstheme="majorHAnsi"/>
                      <w:sz w:val="18"/>
                      <w:szCs w:val="18"/>
                      <w:highlight w:val="yellow"/>
                      <w:lang w:val="en-US"/>
                    </w:rPr>
                    <w:t>FFS whether to separately report for primary and secondary PUCCH cell groups,</w:t>
                  </w:r>
                  <w:r w:rsidRPr="00DB41F9">
                    <w:rPr>
                      <w:rFonts w:asciiTheme="majorHAnsi" w:hAnsiTheme="majorHAnsi" w:cstheme="majorHAnsi"/>
                      <w:sz w:val="18"/>
                      <w:szCs w:val="18"/>
                      <w:highlight w:val="yellow"/>
                    </w:rPr>
                    <w:t xml:space="preserve"> FFS whether this component is reported per reported value in component 3</w:t>
                  </w:r>
                </w:p>
                <w:p w14:paraId="1D179DD1" w14:textId="77777777" w:rsidR="0069270B" w:rsidRPr="00DB41F9" w:rsidRDefault="0069270B" w:rsidP="00357327">
                  <w:pPr>
                    <w:rPr>
                      <w:rFonts w:asciiTheme="majorHAnsi" w:hAnsiTheme="majorHAnsi" w:cstheme="majorHAnsi"/>
                      <w:sz w:val="18"/>
                      <w:szCs w:val="18"/>
                      <w:lang w:val="en-US"/>
                    </w:rPr>
                  </w:pPr>
                  <w:r w:rsidRPr="00DB41F9">
                    <w:rPr>
                      <w:rFonts w:asciiTheme="majorHAnsi" w:hAnsiTheme="majorHAnsi" w:cstheme="majorHAnsi"/>
                      <w:sz w:val="18"/>
                      <w:szCs w:val="18"/>
                      <w:highlight w:val="yellow"/>
                      <w:lang w:val="en-US"/>
                    </w:rPr>
                    <w:t>[Max total number of cells, across different sets of cells, supported by UE per PUCCH group: Candidate value set of {[2, 3, …, 16]},</w:t>
                  </w:r>
                  <w:r w:rsidRPr="00DB41F9">
                    <w:rPr>
                      <w:rFonts w:asciiTheme="majorHAnsi" w:hAnsiTheme="majorHAnsi" w:cstheme="majorHAnsi"/>
                      <w:sz w:val="18"/>
                      <w:szCs w:val="18"/>
                      <w:highlight w:val="yellow"/>
                    </w:rPr>
                    <w:t xml:space="preserve"> FFS whether this component is reported per reported value in component 3</w:t>
                  </w:r>
                  <w:r w:rsidRPr="00DB41F9">
                    <w:rPr>
                      <w:rFonts w:asciiTheme="majorHAnsi" w:hAnsiTheme="majorHAnsi" w:cstheme="majorHAnsi"/>
                      <w:sz w:val="18"/>
                      <w:szCs w:val="18"/>
                      <w:highlight w:val="yellow"/>
                      <w:lang w:val="en-US"/>
                    </w:rPr>
                    <w:t>]</w:t>
                  </w:r>
                </w:p>
                <w:p w14:paraId="2E0E24E2" w14:textId="77777777" w:rsidR="0069270B" w:rsidRPr="00DB41F9" w:rsidRDefault="0069270B" w:rsidP="00357327">
                  <w:pPr>
                    <w:rPr>
                      <w:rFonts w:asciiTheme="majorHAnsi" w:hAnsiTheme="majorHAnsi" w:cstheme="majorHAnsi"/>
                      <w:sz w:val="18"/>
                      <w:szCs w:val="18"/>
                    </w:rPr>
                  </w:pPr>
                  <w:r w:rsidRPr="00DB41F9">
                    <w:rPr>
                      <w:rFonts w:asciiTheme="majorHAnsi" w:hAnsiTheme="majorHAnsi" w:cstheme="majorHAnsi" w:hint="eastAsia"/>
                      <w:sz w:val="18"/>
                      <w:szCs w:val="18"/>
                    </w:rPr>
                    <w:t>6</w:t>
                  </w:r>
                  <w:r w:rsidRPr="00DB41F9">
                    <w:rPr>
                      <w:rFonts w:asciiTheme="majorHAnsi" w:hAnsiTheme="majorHAnsi" w:cstheme="majorHAnsi"/>
                      <w:sz w:val="18"/>
                      <w:szCs w:val="18"/>
                    </w:rPr>
                    <w:t>) Max number of sets of cells supported by UE for a same scheduling cell: Candidate value set of {</w:t>
                  </w:r>
                  <w:r w:rsidRPr="00DB41F9">
                    <w:rPr>
                      <w:rFonts w:asciiTheme="majorHAnsi" w:hAnsiTheme="majorHAnsi" w:cstheme="majorHAnsi"/>
                      <w:sz w:val="18"/>
                      <w:szCs w:val="18"/>
                      <w:shd w:val="clear" w:color="auto" w:fill="FFFF00"/>
                    </w:rPr>
                    <w:t>[1, 2, 3, 4]</w:t>
                  </w:r>
                  <w:r w:rsidRPr="00DB41F9">
                    <w:rPr>
                      <w:rFonts w:asciiTheme="majorHAnsi" w:hAnsiTheme="majorHAnsi" w:cstheme="majorHAnsi"/>
                      <w:sz w:val="18"/>
                      <w:szCs w:val="18"/>
                    </w:rPr>
                    <w:t>},</w:t>
                  </w:r>
                  <w:r w:rsidRPr="00DB41F9">
                    <w:rPr>
                      <w:rFonts w:asciiTheme="majorHAnsi" w:hAnsiTheme="majorHAnsi" w:cstheme="majorHAnsi"/>
                      <w:sz w:val="18"/>
                      <w:szCs w:val="18"/>
                      <w:highlight w:val="yellow"/>
                    </w:rPr>
                    <w:t xml:space="preserve"> FFS whether this component is reported per reported value in component 3</w:t>
                  </w:r>
                </w:p>
                <w:p w14:paraId="6FA9B04A" w14:textId="77777777" w:rsidR="0069270B" w:rsidRPr="00DB41F9" w:rsidRDefault="0069270B" w:rsidP="00357327">
                  <w:pPr>
                    <w:rPr>
                      <w:rFonts w:asciiTheme="majorHAnsi" w:hAnsiTheme="majorHAnsi" w:cstheme="majorHAnsi"/>
                      <w:sz w:val="18"/>
                      <w:szCs w:val="18"/>
                      <w:highlight w:val="yellow"/>
                      <w:lang w:val="en-US"/>
                    </w:rPr>
                  </w:pPr>
                  <w:r w:rsidRPr="00DB41F9">
                    <w:rPr>
                      <w:rFonts w:asciiTheme="majorHAnsi" w:hAnsiTheme="majorHAnsi" w:cstheme="majorHAnsi"/>
                      <w:sz w:val="18"/>
                      <w:szCs w:val="18"/>
                      <w:highlight w:val="yellow"/>
                    </w:rPr>
                    <w:t>[</w:t>
                  </w:r>
                  <w:r w:rsidRPr="00DB41F9">
                    <w:rPr>
                      <w:rFonts w:asciiTheme="majorHAnsi" w:hAnsiTheme="majorHAnsi" w:cstheme="majorHAnsi"/>
                      <w:sz w:val="18"/>
                      <w:szCs w:val="18"/>
                      <w:highlight w:val="yellow"/>
                      <w:lang w:val="en-US"/>
                    </w:rPr>
                    <w:t>Max total number of cells, across different sets of cells, supported by UE for a same scheduling cell: Candidate value set of {[2, 3, …, 8]},</w:t>
                  </w:r>
                  <w:r w:rsidRPr="00DB41F9">
                    <w:rPr>
                      <w:rFonts w:asciiTheme="majorHAnsi" w:hAnsiTheme="majorHAnsi" w:cstheme="majorHAnsi"/>
                      <w:sz w:val="18"/>
                      <w:szCs w:val="18"/>
                      <w:highlight w:val="yellow"/>
                    </w:rPr>
                    <w:t xml:space="preserve"> FFS whether this component is reported per reported value in component 3</w:t>
                  </w:r>
                  <w:r w:rsidRPr="00DB41F9">
                    <w:rPr>
                      <w:rFonts w:asciiTheme="majorHAnsi" w:hAnsiTheme="majorHAnsi" w:cstheme="majorHAnsi"/>
                      <w:sz w:val="18"/>
                      <w:szCs w:val="18"/>
                      <w:highlight w:val="yellow"/>
                      <w:lang w:val="en-US"/>
                    </w:rPr>
                    <w:t>]</w:t>
                  </w:r>
                </w:p>
                <w:p w14:paraId="5BDCFDF1" w14:textId="77777777" w:rsidR="0069270B" w:rsidRPr="00DB41F9" w:rsidRDefault="0069270B" w:rsidP="00357327">
                  <w:pPr>
                    <w:rPr>
                      <w:rFonts w:asciiTheme="majorHAnsi" w:hAnsiTheme="majorHAnsi" w:cstheme="majorHAnsi"/>
                      <w:sz w:val="18"/>
                      <w:szCs w:val="18"/>
                      <w:lang w:val="en-US"/>
                    </w:rPr>
                  </w:pPr>
                  <w:r w:rsidRPr="00DB41F9">
                    <w:rPr>
                      <w:rFonts w:asciiTheme="majorHAnsi" w:hAnsiTheme="majorHAnsi" w:cstheme="majorHAnsi"/>
                      <w:sz w:val="18"/>
                      <w:szCs w:val="18"/>
                      <w:highlight w:val="yellow"/>
                      <w:lang w:val="en-US"/>
                    </w:rPr>
                    <w:t>FFS whether to report max number of sets of cells supported by UE across PUCCH groups</w:t>
                  </w:r>
                </w:p>
                <w:p w14:paraId="4806F884" w14:textId="77777777" w:rsidR="0069270B" w:rsidRPr="00DB41F9" w:rsidRDefault="0069270B" w:rsidP="00357327">
                  <w:pPr>
                    <w:rPr>
                      <w:rFonts w:asciiTheme="majorHAnsi" w:hAnsiTheme="majorHAnsi" w:cstheme="majorHAnsi"/>
                      <w:sz w:val="18"/>
                      <w:szCs w:val="18"/>
                    </w:rPr>
                  </w:pPr>
                  <w:r w:rsidRPr="00DB41F9">
                    <w:rPr>
                      <w:rFonts w:asciiTheme="majorHAnsi" w:hAnsiTheme="majorHAnsi" w:cstheme="majorHAnsi"/>
                      <w:sz w:val="18"/>
                      <w:szCs w:val="18"/>
                    </w:rPr>
                    <w:t xml:space="preserve">7) HARQ feedback based on Type 1 </w:t>
                  </w:r>
                  <w:r w:rsidRPr="00DB41F9">
                    <w:rPr>
                      <w:rFonts w:asciiTheme="majorHAnsi" w:hAnsiTheme="majorHAnsi" w:cstheme="majorHAnsi" w:hint="eastAsia"/>
                      <w:sz w:val="18"/>
                      <w:szCs w:val="18"/>
                    </w:rPr>
                    <w:t>H</w:t>
                  </w:r>
                  <w:r w:rsidRPr="00DB41F9">
                    <w:rPr>
                      <w:rFonts w:asciiTheme="majorHAnsi" w:hAnsiTheme="majorHAnsi" w:cstheme="majorHAnsi"/>
                      <w:sz w:val="18"/>
                      <w:szCs w:val="18"/>
                    </w:rPr>
                    <w:t xml:space="preserve">ARQ codebook, </w:t>
                  </w:r>
                  <w:r w:rsidRPr="00DB41F9">
                    <w:rPr>
                      <w:rFonts w:asciiTheme="majorHAnsi" w:hAnsiTheme="majorHAnsi" w:cstheme="majorHAnsi"/>
                      <w:sz w:val="18"/>
                      <w:szCs w:val="18"/>
                      <w:highlight w:val="yellow"/>
                    </w:rPr>
                    <w:t>FFS Type 2 HARQ codebook</w:t>
                  </w:r>
                </w:p>
                <w:p w14:paraId="4E78C45B" w14:textId="77777777" w:rsidR="0069270B" w:rsidRPr="00DB41F9" w:rsidRDefault="0069270B" w:rsidP="00357327">
                  <w:pPr>
                    <w:rPr>
                      <w:rFonts w:asciiTheme="majorHAnsi" w:hAnsiTheme="majorHAnsi" w:cstheme="majorHAnsi"/>
                      <w:sz w:val="18"/>
                      <w:szCs w:val="18"/>
                    </w:rPr>
                  </w:pPr>
                  <w:r w:rsidRPr="00DB41F9">
                    <w:rPr>
                      <w:rFonts w:asciiTheme="majorHAnsi" w:hAnsiTheme="majorHAnsi" w:cstheme="majorHAnsi"/>
                      <w:sz w:val="18"/>
                      <w:szCs w:val="18"/>
                    </w:rPr>
                    <w:t>8) Supported co-scheduled cell indication schemes: Candidate value set of {FDRA field based, co-scheduled cell indicator field based, both}</w:t>
                  </w:r>
                </w:p>
                <w:p w14:paraId="0A11C030" w14:textId="77777777" w:rsidR="0069270B" w:rsidRDefault="0069270B" w:rsidP="00357327">
                  <w:pPr>
                    <w:rPr>
                      <w:rFonts w:asciiTheme="majorHAnsi" w:hAnsiTheme="majorHAnsi" w:cstheme="majorHAnsi"/>
                      <w:sz w:val="18"/>
                      <w:szCs w:val="18"/>
                    </w:rPr>
                  </w:pPr>
                  <w:r w:rsidRPr="0074043C">
                    <w:rPr>
                      <w:rFonts w:asciiTheme="majorHAnsi" w:hAnsiTheme="majorHAnsi" w:cstheme="majorHAnsi" w:hint="eastAsia"/>
                      <w:sz w:val="18"/>
                      <w:szCs w:val="18"/>
                    </w:rPr>
                    <w:t>9</w:t>
                  </w:r>
                  <w:r w:rsidRPr="0074043C">
                    <w:rPr>
                      <w:rFonts w:asciiTheme="majorHAnsi" w:hAnsiTheme="majorHAnsi" w:cstheme="majorHAnsi"/>
                      <w:sz w:val="18"/>
                      <w:szCs w:val="18"/>
                    </w:rPr>
                    <w:t>) Support Type-2 for ‘Antenna port(s)’ field</w:t>
                  </w:r>
                </w:p>
                <w:p w14:paraId="66069ED8" w14:textId="77777777" w:rsidR="0069270B" w:rsidRDefault="0069270B" w:rsidP="00357327">
                  <w:pPr>
                    <w:rPr>
                      <w:rFonts w:asciiTheme="majorHAnsi" w:hAnsiTheme="majorHAnsi" w:cstheme="majorHAnsi"/>
                      <w:sz w:val="18"/>
                      <w:szCs w:val="18"/>
                    </w:rPr>
                  </w:pPr>
                  <w:r>
                    <w:rPr>
                      <w:rFonts w:asciiTheme="majorHAnsi" w:hAnsiTheme="majorHAnsi" w:cstheme="majorHAnsi" w:hint="eastAsia"/>
                      <w:sz w:val="18"/>
                      <w:szCs w:val="18"/>
                    </w:rPr>
                    <w:t>1</w:t>
                  </w:r>
                  <w:r>
                    <w:rPr>
                      <w:rFonts w:asciiTheme="majorHAnsi" w:hAnsiTheme="majorHAnsi" w:cstheme="majorHAnsi"/>
                      <w:sz w:val="18"/>
                      <w:szCs w:val="18"/>
                    </w:rPr>
                    <w:t xml:space="preserve">0) </w:t>
                  </w:r>
                  <w:r w:rsidRPr="00F26BE6">
                    <w:rPr>
                      <w:rFonts w:asciiTheme="majorHAnsi" w:hAnsiTheme="majorHAnsi" w:cstheme="majorHAnsi"/>
                      <w:sz w:val="18"/>
                      <w:szCs w:val="18"/>
                    </w:rPr>
                    <w:t xml:space="preserve">The number of unicast DL DCI to process </w:t>
                  </w:r>
                  <w:r w:rsidRPr="00485F6A">
                    <w:rPr>
                      <w:rFonts w:asciiTheme="majorHAnsi" w:hAnsiTheme="majorHAnsi" w:cstheme="majorHAnsi"/>
                      <w:sz w:val="18"/>
                      <w:szCs w:val="18"/>
                      <w:highlight w:val="yellow"/>
                    </w:rPr>
                    <w:t>[for a set of cells]</w:t>
                  </w:r>
                  <w:r w:rsidRPr="00F26BE6">
                    <w:rPr>
                      <w:rFonts w:asciiTheme="majorHAnsi" w:hAnsiTheme="majorHAnsi" w:cstheme="majorHAnsi"/>
                      <w:sz w:val="18"/>
                      <w:szCs w:val="18"/>
                    </w:rPr>
                    <w:t xml:space="preserve"> configured for multi-cell PDSCH scheduling by a DCI format 1_3</w:t>
                  </w:r>
                </w:p>
                <w:p w14:paraId="2708A128" w14:textId="77777777" w:rsidR="0069270B" w:rsidRPr="00EB6249" w:rsidRDefault="0069270B" w:rsidP="00357327">
                  <w:pPr>
                    <w:pStyle w:val="aff6"/>
                    <w:numPr>
                      <w:ilvl w:val="0"/>
                      <w:numId w:val="32"/>
                    </w:numPr>
                    <w:spacing w:after="0" w:line="240" w:lineRule="auto"/>
                    <w:ind w:leftChars="0"/>
                    <w:rPr>
                      <w:rFonts w:asciiTheme="majorHAnsi" w:hAnsiTheme="majorHAnsi" w:cstheme="majorHAnsi"/>
                      <w:sz w:val="18"/>
                      <w:szCs w:val="18"/>
                      <w:lang w:val="en-US"/>
                    </w:rPr>
                  </w:pPr>
                  <w:r w:rsidRPr="00EB6249">
                    <w:rPr>
                      <w:rFonts w:asciiTheme="majorHAnsi" w:hAnsiTheme="majorHAnsi" w:cstheme="majorHAnsi"/>
                      <w:sz w:val="18"/>
                      <w:szCs w:val="18"/>
                      <w:lang w:val="en-US"/>
                    </w:rPr>
                    <w:t xml:space="preserve">One unicast DCI per slot of scheduling cell </w:t>
                  </w:r>
                  <w:r w:rsidRPr="00EB6249">
                    <w:rPr>
                      <w:rFonts w:asciiTheme="majorHAnsi" w:hAnsiTheme="majorHAnsi" w:cstheme="majorHAnsi"/>
                      <w:sz w:val="18"/>
                      <w:szCs w:val="18"/>
                      <w:highlight w:val="yellow"/>
                      <w:lang w:val="en-US"/>
                    </w:rPr>
                    <w:t>[for the set of cells]</w:t>
                  </w:r>
                  <w:r w:rsidRPr="00EB6249">
                    <w:rPr>
                      <w:rFonts w:asciiTheme="majorHAnsi" w:hAnsiTheme="majorHAnsi" w:cstheme="majorHAnsi"/>
                      <w:sz w:val="18"/>
                      <w:szCs w:val="18"/>
                      <w:lang w:val="en-US"/>
                    </w:rPr>
                    <w:t xml:space="preserve"> for FDD/TDD scheduling cell</w:t>
                  </w:r>
                </w:p>
                <w:p w14:paraId="111B4976" w14:textId="77777777" w:rsidR="0069270B" w:rsidRPr="00EB6249" w:rsidRDefault="0069270B" w:rsidP="00357327">
                  <w:pPr>
                    <w:pStyle w:val="aff6"/>
                    <w:numPr>
                      <w:ilvl w:val="0"/>
                      <w:numId w:val="32"/>
                    </w:numPr>
                    <w:spacing w:after="0" w:line="240" w:lineRule="auto"/>
                    <w:ind w:leftChars="0"/>
                    <w:rPr>
                      <w:rFonts w:asciiTheme="majorHAnsi" w:hAnsiTheme="majorHAnsi" w:cstheme="majorHAnsi"/>
                      <w:sz w:val="18"/>
                      <w:szCs w:val="18"/>
                      <w:highlight w:val="yellow"/>
                      <w:lang w:val="en-US"/>
                    </w:rPr>
                  </w:pPr>
                  <w:r w:rsidRPr="00EB6249">
                    <w:rPr>
                      <w:rFonts w:asciiTheme="majorHAnsi" w:hAnsiTheme="majorHAnsi" w:cstheme="majorHAnsi"/>
                      <w:sz w:val="18"/>
                      <w:szCs w:val="18"/>
                      <w:highlight w:val="yellow"/>
                      <w:lang w:val="en-US"/>
                    </w:rPr>
                    <w:t>FFS whether to count DCI format 1_3 only or both legacy DCI formats and DCI format 1_3</w:t>
                  </w:r>
                </w:p>
                <w:p w14:paraId="5EDDE3BF" w14:textId="77777777" w:rsidR="0069270B" w:rsidRPr="00DB41F9" w:rsidRDefault="0069270B" w:rsidP="00357327">
                  <w:pPr>
                    <w:rPr>
                      <w:rFonts w:asciiTheme="majorHAnsi" w:hAnsiTheme="majorHAnsi" w:cstheme="majorHAnsi"/>
                      <w:sz w:val="18"/>
                      <w:szCs w:val="18"/>
                    </w:rPr>
                  </w:pPr>
                  <w:r w:rsidRPr="00DB41F9">
                    <w:rPr>
                      <w:rFonts w:asciiTheme="majorHAnsi" w:hAnsiTheme="majorHAnsi" w:cstheme="majorHAnsi"/>
                      <w:sz w:val="18"/>
                      <w:szCs w:val="18"/>
                      <w:highlight w:val="yellow"/>
                    </w:rPr>
                    <w:t>[Note: When scheduling cell is outside the set of cells, UE is not expected to be configured with another cell to monitor PDCCH candidates for the scheduling cell]</w:t>
                  </w:r>
                </w:p>
                <w:p w14:paraId="0176F2DA" w14:textId="77777777" w:rsidR="0069270B" w:rsidRPr="00DB41F9" w:rsidRDefault="0069270B" w:rsidP="00357327">
                  <w:pPr>
                    <w:rPr>
                      <w:rFonts w:asciiTheme="majorHAnsi" w:hAnsiTheme="majorHAnsi" w:cstheme="majorHAnsi"/>
                      <w:sz w:val="18"/>
                      <w:szCs w:val="18"/>
                    </w:rPr>
                  </w:pPr>
                  <w:r w:rsidRPr="00DB41F9">
                    <w:rPr>
                      <w:rFonts w:asciiTheme="majorHAnsi" w:hAnsiTheme="majorHAnsi" w:cstheme="majorHAnsi" w:hint="eastAsia"/>
                      <w:sz w:val="18"/>
                      <w:szCs w:val="18"/>
                      <w:highlight w:val="yellow"/>
                    </w:rPr>
                    <w:t>F</w:t>
                  </w:r>
                  <w:r w:rsidRPr="00DB41F9">
                    <w:rPr>
                      <w:rFonts w:asciiTheme="majorHAnsi" w:hAnsiTheme="majorHAnsi" w:cstheme="majorHAnsi"/>
                      <w:sz w:val="18"/>
                      <w:szCs w:val="18"/>
                      <w:highlight w:val="yellow"/>
                    </w:rPr>
                    <w:t>FS whether this FG is separated for the case when scheduling cell is not included in a set of cells</w:t>
                  </w:r>
                  <w:r w:rsidRPr="00DB41F9">
                    <w:rPr>
                      <w:highlight w:val="yellow"/>
                    </w:rPr>
                    <w:t xml:space="preserve"> </w:t>
                  </w:r>
                  <w:r w:rsidRPr="00DB41F9">
                    <w:rPr>
                      <w:rFonts w:asciiTheme="majorHAnsi" w:hAnsiTheme="majorHAnsi" w:cstheme="majorHAnsi"/>
                      <w:sz w:val="18"/>
                      <w:szCs w:val="18"/>
                      <w:highlight w:val="yellow"/>
                    </w:rPr>
                    <w:t>and/or when scheduling cell is not the reference cell for the set, and FFS for the case when same SCS but different carrier types between scheduling cell and set of cells</w:t>
                  </w:r>
                </w:p>
                <w:p w14:paraId="4B4F4E37" w14:textId="77777777" w:rsidR="0069270B" w:rsidRPr="00DB41F9" w:rsidRDefault="0069270B" w:rsidP="00357327">
                  <w:pPr>
                    <w:rPr>
                      <w:rFonts w:asciiTheme="majorHAnsi" w:hAnsiTheme="majorHAnsi" w:cstheme="majorHAnsi"/>
                      <w:sz w:val="18"/>
                      <w:szCs w:val="18"/>
                      <w:highlight w:val="yellow"/>
                    </w:rPr>
                  </w:pPr>
                  <w:r w:rsidRPr="00DB41F9">
                    <w:rPr>
                      <w:rFonts w:asciiTheme="majorHAnsi" w:hAnsiTheme="majorHAnsi" w:cstheme="majorHAnsi"/>
                      <w:sz w:val="18"/>
                      <w:szCs w:val="18"/>
                      <w:highlight w:val="yellow"/>
                    </w:rPr>
                    <w:t>FFS: Number of unicast DCI(s) to process for a set of cells when monitoring DCI format 0_3 or 1_3 is configured</w:t>
                  </w:r>
                </w:p>
                <w:p w14:paraId="3C787696" w14:textId="77777777" w:rsidR="0069270B" w:rsidRPr="00DC10C8" w:rsidRDefault="0069270B" w:rsidP="00357327">
                  <w:pPr>
                    <w:rPr>
                      <w:rFonts w:asciiTheme="majorHAnsi" w:hAnsiTheme="majorHAnsi" w:cstheme="majorHAnsi"/>
                      <w:color w:val="000000" w:themeColor="text1"/>
                      <w:sz w:val="18"/>
                      <w:szCs w:val="18"/>
                    </w:rPr>
                  </w:pPr>
                  <w:r w:rsidRPr="00DB41F9">
                    <w:rPr>
                      <w:rFonts w:asciiTheme="majorHAnsi" w:hAnsiTheme="majorHAnsi" w:cstheme="majorHAnsi"/>
                      <w:sz w:val="18"/>
                      <w:szCs w:val="18"/>
                      <w:highlight w:val="yellow"/>
                    </w:rPr>
                    <w:t>FFS: whether to introduce new FG for Configuration/monitoring of DCI format 0_3 or 1_3 for a set of cells and legacy DCI format(s) for cell(s) in the set, or to support it by default</w:t>
                  </w:r>
                </w:p>
              </w:tc>
            </w:tr>
            <w:tr w:rsidR="0069270B" w:rsidRPr="00263855" w14:paraId="69366426" w14:textId="77777777" w:rsidTr="0035732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B0B022E" w14:textId="77777777" w:rsidR="0069270B" w:rsidRPr="00DB41F9" w:rsidRDefault="0069270B" w:rsidP="00357327">
                  <w:pPr>
                    <w:pStyle w:val="TAL"/>
                    <w:rPr>
                      <w:rFonts w:asciiTheme="majorHAnsi" w:eastAsia="ＭＳ 明朝" w:hAnsiTheme="majorHAnsi" w:cstheme="majorHAnsi"/>
                      <w:szCs w:val="18"/>
                      <w:lang w:eastAsia="ja-JP"/>
                    </w:rPr>
                  </w:pPr>
                  <w:r w:rsidRPr="00BA4CED">
                    <w:rPr>
                      <w:rFonts w:asciiTheme="majorHAnsi" w:eastAsia="ＭＳ 明朝" w:hAnsiTheme="majorHAnsi" w:cstheme="majorHAnsi"/>
                      <w:szCs w:val="18"/>
                      <w:lang w:eastAsia="ja-JP"/>
                    </w:rPr>
                    <w:t>49-2</w:t>
                  </w:r>
                </w:p>
              </w:tc>
              <w:tc>
                <w:tcPr>
                  <w:tcW w:w="2766" w:type="dxa"/>
                  <w:tcBorders>
                    <w:top w:val="single" w:sz="4" w:space="0" w:color="auto"/>
                    <w:left w:val="single" w:sz="4" w:space="0" w:color="auto"/>
                    <w:bottom w:val="single" w:sz="4" w:space="0" w:color="auto"/>
                    <w:right w:val="single" w:sz="4" w:space="0" w:color="auto"/>
                  </w:tcBorders>
                  <w:shd w:val="clear" w:color="auto" w:fill="auto"/>
                </w:tcPr>
                <w:p w14:paraId="605F61C5" w14:textId="77777777" w:rsidR="0069270B" w:rsidRPr="00DB41F9" w:rsidRDefault="0069270B" w:rsidP="00357327">
                  <w:pPr>
                    <w:pStyle w:val="TAL"/>
                    <w:rPr>
                      <w:rFonts w:asciiTheme="majorHAnsi" w:eastAsia="ＭＳ 明朝" w:hAnsiTheme="majorHAnsi" w:cstheme="majorHAnsi"/>
                      <w:szCs w:val="18"/>
                      <w:lang w:eastAsia="ja-JP"/>
                    </w:rPr>
                  </w:pPr>
                  <w:r w:rsidRPr="00BA4CED">
                    <w:rPr>
                      <w:rFonts w:asciiTheme="majorHAnsi" w:eastAsia="ＭＳ 明朝" w:hAnsiTheme="majorHAnsi" w:cstheme="majorHAnsi" w:hint="eastAsia"/>
                      <w:szCs w:val="18"/>
                      <w:lang w:eastAsia="ja-JP"/>
                    </w:rPr>
                    <w:t>Multi</w:t>
                  </w:r>
                  <w:r w:rsidRPr="00BA4CED">
                    <w:rPr>
                      <w:rFonts w:asciiTheme="majorHAnsi" w:eastAsia="ＭＳ 明朝" w:hAnsiTheme="majorHAnsi" w:cstheme="majorHAnsi"/>
                      <w:szCs w:val="18"/>
                      <w:lang w:eastAsia="ja-JP"/>
                    </w:rPr>
                    <w:t xml:space="preserve">-cell PUSCH scheduling by DCI format 0_3 on a scheduling cell </w:t>
                  </w:r>
                  <w:r w:rsidRPr="00BA4CED">
                    <w:t xml:space="preserve">with </w:t>
                  </w:r>
                  <w:r w:rsidRPr="00BA4CED">
                    <w:rPr>
                      <w:rFonts w:asciiTheme="majorHAnsi" w:eastAsia="ＭＳ 明朝" w:hAnsiTheme="majorHAnsi" w:cstheme="majorHAnsi"/>
                      <w:szCs w:val="18"/>
                      <w:lang w:eastAsia="ja-JP"/>
                    </w:rPr>
                    <w:t>same SCS between scheduling cell and cells in the set</w:t>
                  </w:r>
                </w:p>
              </w:tc>
              <w:tc>
                <w:tcPr>
                  <w:tcW w:w="10934" w:type="dxa"/>
                  <w:tcBorders>
                    <w:top w:val="single" w:sz="4" w:space="0" w:color="auto"/>
                    <w:left w:val="single" w:sz="4" w:space="0" w:color="auto"/>
                    <w:bottom w:val="single" w:sz="4" w:space="0" w:color="auto"/>
                    <w:right w:val="single" w:sz="4" w:space="0" w:color="auto"/>
                  </w:tcBorders>
                  <w:shd w:val="clear" w:color="auto" w:fill="auto"/>
                </w:tcPr>
                <w:p w14:paraId="4636B236" w14:textId="77777777" w:rsidR="0069270B" w:rsidRPr="00BA4CED" w:rsidRDefault="0069270B" w:rsidP="00357327">
                  <w:pPr>
                    <w:rPr>
                      <w:rFonts w:asciiTheme="majorHAnsi" w:hAnsiTheme="majorHAnsi" w:cstheme="majorHAnsi"/>
                      <w:sz w:val="18"/>
                      <w:szCs w:val="18"/>
                    </w:rPr>
                  </w:pPr>
                  <w:r w:rsidRPr="00BA4CED">
                    <w:rPr>
                      <w:rFonts w:asciiTheme="majorHAnsi" w:hAnsiTheme="majorHAnsi" w:cstheme="majorHAnsi"/>
                      <w:sz w:val="18"/>
                      <w:szCs w:val="18"/>
                    </w:rPr>
                    <w:t>1) UE supports monitoring DCI format 0_3 for UL scheduling with same SCS between scheduling cell and cells in the set</w:t>
                  </w:r>
                </w:p>
                <w:p w14:paraId="3B5F8DD2" w14:textId="77777777" w:rsidR="0069270B" w:rsidRPr="00BA4CED" w:rsidRDefault="0069270B" w:rsidP="00357327">
                  <w:pPr>
                    <w:rPr>
                      <w:rFonts w:asciiTheme="majorHAnsi" w:hAnsiTheme="majorHAnsi" w:cstheme="majorHAnsi"/>
                      <w:sz w:val="18"/>
                      <w:szCs w:val="18"/>
                    </w:rPr>
                  </w:pPr>
                  <w:r w:rsidRPr="00A05F9E">
                    <w:rPr>
                      <w:rFonts w:asciiTheme="majorHAnsi" w:hAnsiTheme="majorHAnsi" w:cstheme="majorHAnsi"/>
                      <w:sz w:val="18"/>
                      <w:szCs w:val="18"/>
                    </w:rPr>
                    <w:t>2) Scheduling cell is PCell if set of cells includes PCell, and scheduling cell is PCell or an SCell if set of cells includes only SCells.</w:t>
                  </w:r>
                </w:p>
                <w:p w14:paraId="5BD080B6" w14:textId="77777777" w:rsidR="0069270B" w:rsidRPr="00BA4CED" w:rsidRDefault="0069270B" w:rsidP="00357327">
                  <w:pPr>
                    <w:rPr>
                      <w:rFonts w:asciiTheme="majorHAnsi" w:hAnsiTheme="majorHAnsi" w:cstheme="majorHAnsi"/>
                      <w:sz w:val="18"/>
                      <w:szCs w:val="18"/>
                    </w:rPr>
                  </w:pPr>
                  <w:r w:rsidRPr="00BA4CED">
                    <w:rPr>
                      <w:rFonts w:asciiTheme="majorHAnsi" w:hAnsiTheme="majorHAnsi" w:cstheme="majorHAnsi"/>
                      <w:sz w:val="18"/>
                      <w:szCs w:val="18"/>
                    </w:rPr>
                    <w:t>3) Scheduling cell and co-scheduled cells have same SCS/carrier typ</w:t>
                  </w:r>
                  <w:r w:rsidRPr="001020C9">
                    <w:rPr>
                      <w:rFonts w:asciiTheme="majorHAnsi" w:hAnsiTheme="majorHAnsi" w:cstheme="majorHAnsi"/>
                      <w:sz w:val="18"/>
                      <w:szCs w:val="18"/>
                    </w:rPr>
                    <w:t>e:value set</w:t>
                  </w:r>
                  <w:r>
                    <w:rPr>
                      <w:rFonts w:asciiTheme="majorHAnsi" w:hAnsiTheme="majorHAnsi" w:cstheme="majorHAnsi"/>
                      <w:sz w:val="18"/>
                      <w:szCs w:val="18"/>
                    </w:rPr>
                    <w:t>:</w:t>
                  </w:r>
                  <w:r w:rsidRPr="001020C9">
                    <w:rPr>
                      <w:rFonts w:asciiTheme="majorHAnsi" w:hAnsiTheme="majorHAnsi" w:cstheme="majorHAnsi"/>
                      <w:sz w:val="18"/>
                      <w:szCs w:val="18"/>
                    </w:rPr>
                    <w:t xml:space="preserve"> {FR1 licensed FDD, FR1 licensed TDD, FR1 unlicensed TDD, FR2-1, FR2-2}</w:t>
                  </w:r>
                  <w:r>
                    <w:rPr>
                      <w:rFonts w:asciiTheme="majorHAnsi" w:hAnsiTheme="majorHAnsi" w:cstheme="majorHAnsi"/>
                      <w:sz w:val="18"/>
                      <w:szCs w:val="18"/>
                    </w:rPr>
                    <w:t>, UE reports</w:t>
                  </w:r>
                  <w:r>
                    <w:t xml:space="preserve"> </w:t>
                  </w:r>
                  <w:r w:rsidRPr="00A9729C">
                    <w:rPr>
                      <w:rFonts w:asciiTheme="majorHAnsi" w:hAnsiTheme="majorHAnsi" w:cstheme="majorHAnsi"/>
                      <w:sz w:val="18"/>
                      <w:szCs w:val="18"/>
                    </w:rPr>
                    <w:t>one or multiple of values from the value set</w:t>
                  </w:r>
                </w:p>
                <w:p w14:paraId="68E6B4A2" w14:textId="77777777" w:rsidR="0069270B" w:rsidRPr="00BA4CED" w:rsidRDefault="0069270B" w:rsidP="00357327">
                  <w:pPr>
                    <w:rPr>
                      <w:rFonts w:asciiTheme="majorHAnsi" w:hAnsiTheme="majorHAnsi" w:cstheme="majorHAnsi"/>
                      <w:sz w:val="18"/>
                      <w:szCs w:val="18"/>
                    </w:rPr>
                  </w:pPr>
                  <w:r w:rsidRPr="00BA4CED">
                    <w:rPr>
                      <w:rFonts w:asciiTheme="majorHAnsi" w:hAnsiTheme="majorHAnsi" w:cstheme="majorHAnsi"/>
                      <w:sz w:val="18"/>
                      <w:szCs w:val="18"/>
                    </w:rPr>
                    <w:t xml:space="preserve">4) </w:t>
                  </w:r>
                  <w:r w:rsidRPr="00BA4CED">
                    <w:rPr>
                      <w:rFonts w:asciiTheme="majorHAnsi" w:hAnsiTheme="majorHAnsi" w:cstheme="majorHAnsi" w:hint="eastAsia"/>
                      <w:sz w:val="18"/>
                      <w:szCs w:val="18"/>
                    </w:rPr>
                    <w:t>M</w:t>
                  </w:r>
                  <w:r w:rsidRPr="00BA4CED">
                    <w:rPr>
                      <w:rFonts w:asciiTheme="majorHAnsi" w:hAnsiTheme="majorHAnsi" w:cstheme="majorHAnsi"/>
                      <w:sz w:val="18"/>
                      <w:szCs w:val="18"/>
                    </w:rPr>
                    <w:t>ax number of co-scheduled cells per set of cells supported by UE is reported with candidate value set of {2, 3, 4}</w:t>
                  </w:r>
                  <w:r w:rsidRPr="000A3298">
                    <w:rPr>
                      <w:rFonts w:asciiTheme="majorHAnsi" w:hAnsiTheme="majorHAnsi" w:cstheme="majorHAnsi"/>
                      <w:sz w:val="18"/>
                      <w:szCs w:val="18"/>
                    </w:rPr>
                    <w:t xml:space="preserve">, </w:t>
                  </w:r>
                  <w:r w:rsidRPr="000A3298">
                    <w:rPr>
                      <w:rFonts w:asciiTheme="majorHAnsi" w:hAnsiTheme="majorHAnsi" w:cstheme="majorHAnsi"/>
                      <w:sz w:val="18"/>
                      <w:szCs w:val="18"/>
                      <w:highlight w:val="yellow"/>
                    </w:rPr>
                    <w:t>FFS whether this component is reported per reported value in component 3</w:t>
                  </w:r>
                </w:p>
                <w:p w14:paraId="75ACA7FB" w14:textId="77777777" w:rsidR="0069270B" w:rsidRPr="00BA4CED" w:rsidRDefault="0069270B" w:rsidP="00357327">
                  <w:pPr>
                    <w:rPr>
                      <w:rFonts w:asciiTheme="majorHAnsi" w:hAnsiTheme="majorHAnsi" w:cstheme="majorHAnsi"/>
                      <w:sz w:val="18"/>
                      <w:szCs w:val="18"/>
                      <w:lang w:val="en-US"/>
                    </w:rPr>
                  </w:pPr>
                  <w:r w:rsidRPr="00BA4CED">
                    <w:rPr>
                      <w:rFonts w:asciiTheme="majorHAnsi" w:hAnsiTheme="majorHAnsi" w:cstheme="majorHAnsi"/>
                      <w:sz w:val="18"/>
                      <w:szCs w:val="18"/>
                    </w:rPr>
                    <w:t>5) Max number of sets of cells supported by UE</w:t>
                  </w:r>
                  <w:r w:rsidRPr="00BA4CED">
                    <w:rPr>
                      <w:rFonts w:asciiTheme="majorHAnsi" w:hAnsiTheme="majorHAnsi" w:cstheme="majorHAnsi"/>
                      <w:sz w:val="18"/>
                      <w:szCs w:val="18"/>
                      <w:shd w:val="clear" w:color="auto" w:fill="FFFF00"/>
                    </w:rPr>
                    <w:t xml:space="preserve"> [per PUCCH group]</w:t>
                  </w:r>
                  <w:r w:rsidRPr="00BA4CED">
                    <w:rPr>
                      <w:rFonts w:asciiTheme="majorHAnsi" w:hAnsiTheme="majorHAnsi" w:cstheme="majorHAnsi"/>
                      <w:sz w:val="18"/>
                      <w:szCs w:val="18"/>
                    </w:rPr>
                    <w:t>: Candidate value set of {</w:t>
                  </w:r>
                  <w:r w:rsidRPr="00BA4CED">
                    <w:rPr>
                      <w:rFonts w:asciiTheme="majorHAnsi" w:hAnsiTheme="majorHAnsi" w:cstheme="majorHAnsi"/>
                      <w:sz w:val="18"/>
                      <w:szCs w:val="18"/>
                      <w:shd w:val="clear" w:color="auto" w:fill="FFFF00"/>
                    </w:rPr>
                    <w:t>[1, 2, 3, 4]</w:t>
                  </w:r>
                  <w:r w:rsidRPr="00BA4CED">
                    <w:rPr>
                      <w:rFonts w:asciiTheme="majorHAnsi" w:hAnsiTheme="majorHAnsi" w:cstheme="majorHAnsi"/>
                      <w:sz w:val="18"/>
                      <w:szCs w:val="18"/>
                    </w:rPr>
                    <w:t xml:space="preserve">}, </w:t>
                  </w:r>
                  <w:r w:rsidRPr="00BA4CED">
                    <w:rPr>
                      <w:rFonts w:asciiTheme="majorHAnsi" w:hAnsiTheme="majorHAnsi" w:cstheme="majorHAnsi"/>
                      <w:sz w:val="18"/>
                      <w:szCs w:val="18"/>
                      <w:highlight w:val="yellow"/>
                      <w:lang w:val="en-US"/>
                    </w:rPr>
                    <w:t>FFS whether to separately report for primary and secondary PUCCH cell group</w:t>
                  </w:r>
                  <w:r w:rsidRPr="00BF4680">
                    <w:rPr>
                      <w:rFonts w:asciiTheme="majorHAnsi" w:hAnsiTheme="majorHAnsi" w:cstheme="majorHAnsi"/>
                      <w:sz w:val="18"/>
                      <w:szCs w:val="18"/>
                      <w:highlight w:val="yellow"/>
                      <w:lang w:val="en-US"/>
                    </w:rPr>
                    <w:t>s,</w:t>
                  </w:r>
                  <w:r w:rsidRPr="00BF4680">
                    <w:rPr>
                      <w:rFonts w:asciiTheme="majorHAnsi" w:hAnsiTheme="majorHAnsi" w:cstheme="majorHAnsi"/>
                      <w:sz w:val="18"/>
                      <w:szCs w:val="18"/>
                      <w:highlight w:val="yellow"/>
                    </w:rPr>
                    <w:t xml:space="preserve"> FFS whether this component is reported per reported value in component 3</w:t>
                  </w:r>
                </w:p>
                <w:p w14:paraId="7BB52F0F" w14:textId="77777777" w:rsidR="0069270B" w:rsidRPr="00BA4CED" w:rsidRDefault="0069270B" w:rsidP="00357327">
                  <w:pPr>
                    <w:rPr>
                      <w:rFonts w:asciiTheme="majorHAnsi" w:hAnsiTheme="majorHAnsi" w:cstheme="majorHAnsi"/>
                      <w:sz w:val="18"/>
                      <w:szCs w:val="18"/>
                      <w:lang w:val="en-US"/>
                    </w:rPr>
                  </w:pPr>
                  <w:r w:rsidRPr="00BA4CED">
                    <w:rPr>
                      <w:rFonts w:asciiTheme="majorHAnsi" w:hAnsiTheme="majorHAnsi" w:cstheme="majorHAnsi"/>
                      <w:sz w:val="18"/>
                      <w:szCs w:val="18"/>
                      <w:highlight w:val="yellow"/>
                      <w:lang w:val="en-US"/>
                    </w:rPr>
                    <w:t>[Max total number of cells, across different sets of cells, supported by UE per PUCCH group: Candidate value set of {[2, 3, …, 1</w:t>
                  </w:r>
                  <w:r w:rsidRPr="00BF4680">
                    <w:rPr>
                      <w:rFonts w:asciiTheme="majorHAnsi" w:hAnsiTheme="majorHAnsi" w:cstheme="majorHAnsi"/>
                      <w:sz w:val="18"/>
                      <w:szCs w:val="18"/>
                      <w:highlight w:val="yellow"/>
                      <w:lang w:val="en-US"/>
                    </w:rPr>
                    <w:t xml:space="preserve">6]}, </w:t>
                  </w:r>
                  <w:r w:rsidRPr="00BF4680">
                    <w:rPr>
                      <w:rFonts w:asciiTheme="majorHAnsi" w:hAnsiTheme="majorHAnsi" w:cstheme="majorHAnsi"/>
                      <w:sz w:val="18"/>
                      <w:szCs w:val="18"/>
                      <w:highlight w:val="yellow"/>
                    </w:rPr>
                    <w:t>FFS whether this component is reported per reported value in component 3</w:t>
                  </w:r>
                  <w:r w:rsidRPr="00BF4680">
                    <w:rPr>
                      <w:rFonts w:asciiTheme="majorHAnsi" w:hAnsiTheme="majorHAnsi" w:cstheme="majorHAnsi"/>
                      <w:sz w:val="18"/>
                      <w:szCs w:val="18"/>
                      <w:highlight w:val="yellow"/>
                      <w:lang w:val="en-US"/>
                    </w:rPr>
                    <w:t>]</w:t>
                  </w:r>
                </w:p>
                <w:p w14:paraId="70DB3B6C" w14:textId="77777777" w:rsidR="0069270B" w:rsidRPr="00BA4CED" w:rsidRDefault="0069270B" w:rsidP="00357327">
                  <w:pPr>
                    <w:rPr>
                      <w:rFonts w:asciiTheme="majorHAnsi" w:hAnsiTheme="majorHAnsi" w:cstheme="majorHAnsi"/>
                      <w:sz w:val="18"/>
                      <w:szCs w:val="18"/>
                    </w:rPr>
                  </w:pPr>
                  <w:r w:rsidRPr="00BA4CED">
                    <w:rPr>
                      <w:rFonts w:asciiTheme="majorHAnsi" w:hAnsiTheme="majorHAnsi" w:cstheme="majorHAnsi" w:hint="eastAsia"/>
                      <w:sz w:val="18"/>
                      <w:szCs w:val="18"/>
                    </w:rPr>
                    <w:t>6</w:t>
                  </w:r>
                  <w:r w:rsidRPr="00BA4CED">
                    <w:rPr>
                      <w:rFonts w:asciiTheme="majorHAnsi" w:hAnsiTheme="majorHAnsi" w:cstheme="majorHAnsi"/>
                      <w:sz w:val="18"/>
                      <w:szCs w:val="18"/>
                    </w:rPr>
                    <w:t>) Max number of sets of cells supported by UE for a same scheduling cell: Candidate value set of {</w:t>
                  </w:r>
                  <w:r w:rsidRPr="00BA4CED">
                    <w:rPr>
                      <w:rFonts w:asciiTheme="majorHAnsi" w:hAnsiTheme="majorHAnsi" w:cstheme="majorHAnsi"/>
                      <w:sz w:val="18"/>
                      <w:szCs w:val="18"/>
                      <w:shd w:val="clear" w:color="auto" w:fill="FFFF00"/>
                    </w:rPr>
                    <w:t>[1, 2, 3, 4]</w:t>
                  </w:r>
                  <w:r w:rsidRPr="00BA4CED">
                    <w:rPr>
                      <w:rFonts w:asciiTheme="majorHAnsi" w:hAnsiTheme="majorHAnsi" w:cstheme="majorHAnsi"/>
                      <w:sz w:val="18"/>
                      <w:szCs w:val="18"/>
                    </w:rPr>
                    <w:t xml:space="preserve">}, </w:t>
                  </w:r>
                  <w:r w:rsidRPr="00BF4680">
                    <w:rPr>
                      <w:rFonts w:asciiTheme="majorHAnsi" w:hAnsiTheme="majorHAnsi" w:cstheme="majorHAnsi"/>
                      <w:sz w:val="18"/>
                      <w:szCs w:val="18"/>
                      <w:highlight w:val="yellow"/>
                    </w:rPr>
                    <w:t>FFS whether this component is reported per reported value in component 3</w:t>
                  </w:r>
                </w:p>
                <w:p w14:paraId="25838A82" w14:textId="77777777" w:rsidR="0069270B" w:rsidRPr="00BA4CED" w:rsidRDefault="0069270B" w:rsidP="00357327">
                  <w:pPr>
                    <w:rPr>
                      <w:rFonts w:asciiTheme="majorHAnsi" w:hAnsiTheme="majorHAnsi" w:cstheme="majorHAnsi"/>
                      <w:sz w:val="18"/>
                      <w:szCs w:val="18"/>
                      <w:highlight w:val="yellow"/>
                      <w:lang w:val="en-US"/>
                    </w:rPr>
                  </w:pPr>
                  <w:r w:rsidRPr="00BA4CED">
                    <w:rPr>
                      <w:rFonts w:asciiTheme="majorHAnsi" w:hAnsiTheme="majorHAnsi" w:cstheme="majorHAnsi"/>
                      <w:sz w:val="18"/>
                      <w:szCs w:val="18"/>
                      <w:highlight w:val="yellow"/>
                    </w:rPr>
                    <w:t>[</w:t>
                  </w:r>
                  <w:r w:rsidRPr="00BA4CED">
                    <w:rPr>
                      <w:rFonts w:asciiTheme="majorHAnsi" w:hAnsiTheme="majorHAnsi" w:cstheme="majorHAnsi"/>
                      <w:sz w:val="18"/>
                      <w:szCs w:val="18"/>
                      <w:highlight w:val="yellow"/>
                      <w:lang w:val="en-US"/>
                    </w:rPr>
                    <w:t xml:space="preserve">Max total number of cells, across different sets of cells, supported by UE for a same scheduling cell: Candidate value set of {[2, 3, …, 8]}, </w:t>
                  </w:r>
                  <w:r w:rsidRPr="00492B86">
                    <w:rPr>
                      <w:rFonts w:asciiTheme="majorHAnsi" w:hAnsiTheme="majorHAnsi" w:cstheme="majorHAnsi"/>
                      <w:sz w:val="18"/>
                      <w:szCs w:val="18"/>
                      <w:highlight w:val="yellow"/>
                    </w:rPr>
                    <w:t>FFS whether this component is reported per reported value in component 3</w:t>
                  </w:r>
                  <w:r w:rsidRPr="00BA4CED">
                    <w:rPr>
                      <w:rFonts w:asciiTheme="majorHAnsi" w:hAnsiTheme="majorHAnsi" w:cstheme="majorHAnsi"/>
                      <w:sz w:val="18"/>
                      <w:szCs w:val="18"/>
                      <w:highlight w:val="yellow"/>
                      <w:lang w:val="en-US"/>
                    </w:rPr>
                    <w:t>]</w:t>
                  </w:r>
                </w:p>
                <w:p w14:paraId="426562D6" w14:textId="77777777" w:rsidR="0069270B" w:rsidRPr="00BA4CED" w:rsidRDefault="0069270B" w:rsidP="00357327">
                  <w:pPr>
                    <w:rPr>
                      <w:rFonts w:asciiTheme="majorHAnsi" w:hAnsiTheme="majorHAnsi" w:cstheme="majorHAnsi"/>
                      <w:sz w:val="18"/>
                      <w:szCs w:val="18"/>
                    </w:rPr>
                  </w:pPr>
                  <w:r w:rsidRPr="00BA4CED">
                    <w:rPr>
                      <w:rFonts w:asciiTheme="majorHAnsi" w:hAnsiTheme="majorHAnsi" w:cstheme="majorHAnsi"/>
                      <w:sz w:val="18"/>
                      <w:szCs w:val="18"/>
                    </w:rPr>
                    <w:t>7) Supported co-scheduled cell indication schemes: Candidate value set of {FDRA field based, co-scheduled cell indicator field based, both}</w:t>
                  </w:r>
                </w:p>
                <w:p w14:paraId="468D7BC4" w14:textId="77777777" w:rsidR="0069270B" w:rsidRDefault="0069270B" w:rsidP="00357327">
                  <w:pPr>
                    <w:rPr>
                      <w:rFonts w:asciiTheme="majorHAnsi" w:hAnsiTheme="majorHAnsi" w:cstheme="majorHAnsi"/>
                      <w:sz w:val="18"/>
                      <w:szCs w:val="18"/>
                    </w:rPr>
                  </w:pPr>
                  <w:r w:rsidRPr="00836F60">
                    <w:rPr>
                      <w:rFonts w:asciiTheme="majorHAnsi" w:hAnsiTheme="majorHAnsi" w:cstheme="majorHAnsi"/>
                      <w:sz w:val="18"/>
                      <w:szCs w:val="18"/>
                    </w:rPr>
                    <w:t>8) Support Type-2 for ‘Antenna port(s)’, ‘Precoding information and number of layers’ and ‘SRS resource indicator’ fields</w:t>
                  </w:r>
                </w:p>
                <w:p w14:paraId="3CD1E7BE" w14:textId="77777777" w:rsidR="0069270B" w:rsidRDefault="0069270B" w:rsidP="00357327">
                  <w:pPr>
                    <w:rPr>
                      <w:rFonts w:asciiTheme="majorHAnsi" w:hAnsiTheme="majorHAnsi" w:cstheme="majorHAnsi"/>
                      <w:sz w:val="18"/>
                      <w:szCs w:val="18"/>
                    </w:rPr>
                  </w:pPr>
                  <w:r>
                    <w:rPr>
                      <w:rFonts w:asciiTheme="majorHAnsi" w:hAnsiTheme="majorHAnsi" w:cstheme="majorHAnsi" w:hint="eastAsia"/>
                      <w:sz w:val="18"/>
                      <w:szCs w:val="18"/>
                    </w:rPr>
                    <w:t>9</w:t>
                  </w:r>
                  <w:r>
                    <w:rPr>
                      <w:rFonts w:asciiTheme="majorHAnsi" w:hAnsiTheme="majorHAnsi" w:cstheme="majorHAnsi"/>
                      <w:sz w:val="18"/>
                      <w:szCs w:val="18"/>
                    </w:rPr>
                    <w:t xml:space="preserve">) </w:t>
                  </w:r>
                  <w:r w:rsidRPr="005A1D25">
                    <w:rPr>
                      <w:rFonts w:asciiTheme="majorHAnsi" w:hAnsiTheme="majorHAnsi" w:cstheme="majorHAnsi"/>
                      <w:sz w:val="18"/>
                      <w:szCs w:val="18"/>
                    </w:rPr>
                    <w:t xml:space="preserve">The number of unicast UL DCI to process </w:t>
                  </w:r>
                  <w:r w:rsidRPr="00C13B7E">
                    <w:rPr>
                      <w:rFonts w:asciiTheme="majorHAnsi" w:hAnsiTheme="majorHAnsi" w:cstheme="majorHAnsi"/>
                      <w:sz w:val="18"/>
                      <w:szCs w:val="18"/>
                      <w:highlight w:val="yellow"/>
                    </w:rPr>
                    <w:t>[for a set of cells]</w:t>
                  </w:r>
                  <w:r w:rsidRPr="005A1D25">
                    <w:rPr>
                      <w:rFonts w:asciiTheme="majorHAnsi" w:hAnsiTheme="majorHAnsi" w:cstheme="majorHAnsi"/>
                      <w:sz w:val="18"/>
                      <w:szCs w:val="18"/>
                    </w:rPr>
                    <w:t xml:space="preserve"> configured for multi-cell PUSCH scheduling by a DCI format 0_3</w:t>
                  </w:r>
                </w:p>
                <w:p w14:paraId="5BB4402F" w14:textId="77777777" w:rsidR="0069270B" w:rsidRPr="00EB6249" w:rsidRDefault="0069270B" w:rsidP="00357327">
                  <w:pPr>
                    <w:pStyle w:val="aff6"/>
                    <w:numPr>
                      <w:ilvl w:val="0"/>
                      <w:numId w:val="14"/>
                    </w:numPr>
                    <w:spacing w:after="0" w:line="240" w:lineRule="auto"/>
                    <w:ind w:leftChars="0"/>
                    <w:rPr>
                      <w:rFonts w:asciiTheme="majorHAnsi" w:hAnsiTheme="majorHAnsi" w:cstheme="majorHAnsi"/>
                      <w:sz w:val="18"/>
                      <w:szCs w:val="18"/>
                      <w:lang w:val="en-US"/>
                    </w:rPr>
                  </w:pPr>
                  <w:r w:rsidRPr="00EB6249">
                    <w:rPr>
                      <w:rFonts w:asciiTheme="majorHAnsi" w:hAnsiTheme="majorHAnsi" w:cstheme="majorHAnsi"/>
                      <w:sz w:val="18"/>
                      <w:szCs w:val="18"/>
                      <w:lang w:val="en-US"/>
                    </w:rPr>
                    <w:t xml:space="preserve">One unicast DCI per slot of scheduling cell </w:t>
                  </w:r>
                  <w:r w:rsidRPr="00EB6249">
                    <w:rPr>
                      <w:rFonts w:asciiTheme="majorHAnsi" w:hAnsiTheme="majorHAnsi" w:cstheme="majorHAnsi"/>
                      <w:sz w:val="18"/>
                      <w:szCs w:val="18"/>
                      <w:highlight w:val="yellow"/>
                      <w:lang w:val="en-US"/>
                    </w:rPr>
                    <w:t>[for the set of cells]</w:t>
                  </w:r>
                  <w:r w:rsidRPr="00EB6249">
                    <w:rPr>
                      <w:rFonts w:asciiTheme="majorHAnsi" w:hAnsiTheme="majorHAnsi" w:cstheme="majorHAnsi"/>
                      <w:sz w:val="18"/>
                      <w:szCs w:val="18"/>
                      <w:lang w:val="en-US"/>
                    </w:rPr>
                    <w:t xml:space="preserve"> for FDD scheduling cell</w:t>
                  </w:r>
                </w:p>
                <w:p w14:paraId="2D0F34F3" w14:textId="77777777" w:rsidR="0069270B" w:rsidRPr="00EB6249" w:rsidRDefault="0069270B" w:rsidP="00357327">
                  <w:pPr>
                    <w:pStyle w:val="aff6"/>
                    <w:numPr>
                      <w:ilvl w:val="0"/>
                      <w:numId w:val="14"/>
                    </w:numPr>
                    <w:spacing w:after="0" w:line="240" w:lineRule="auto"/>
                    <w:ind w:leftChars="0"/>
                    <w:rPr>
                      <w:rFonts w:asciiTheme="majorHAnsi" w:hAnsiTheme="majorHAnsi" w:cstheme="majorHAnsi"/>
                      <w:sz w:val="18"/>
                      <w:szCs w:val="18"/>
                      <w:lang w:val="en-US"/>
                    </w:rPr>
                  </w:pPr>
                  <w:r w:rsidRPr="00EB6249">
                    <w:rPr>
                      <w:rFonts w:asciiTheme="majorHAnsi" w:hAnsiTheme="majorHAnsi" w:cstheme="majorHAnsi"/>
                      <w:sz w:val="18"/>
                      <w:szCs w:val="18"/>
                      <w:lang w:val="en-US"/>
                    </w:rPr>
                    <w:t xml:space="preserve">Two unicast DCI per slot of scheduling cell </w:t>
                  </w:r>
                  <w:r w:rsidRPr="00EB6249">
                    <w:rPr>
                      <w:rFonts w:asciiTheme="majorHAnsi" w:hAnsiTheme="majorHAnsi" w:cstheme="majorHAnsi"/>
                      <w:sz w:val="18"/>
                      <w:szCs w:val="18"/>
                      <w:highlight w:val="yellow"/>
                      <w:lang w:val="en-US"/>
                    </w:rPr>
                    <w:t>[for the set of cells]</w:t>
                  </w:r>
                  <w:r w:rsidRPr="00EB6249">
                    <w:rPr>
                      <w:rFonts w:asciiTheme="majorHAnsi" w:hAnsiTheme="majorHAnsi" w:cstheme="majorHAnsi"/>
                      <w:sz w:val="18"/>
                      <w:szCs w:val="18"/>
                      <w:lang w:val="en-US"/>
                    </w:rPr>
                    <w:t xml:space="preserve"> for TDD scheduling cell</w:t>
                  </w:r>
                </w:p>
                <w:p w14:paraId="3B6F1B01" w14:textId="77777777" w:rsidR="0069270B" w:rsidRPr="00EB6249" w:rsidRDefault="0069270B" w:rsidP="00357327">
                  <w:pPr>
                    <w:pStyle w:val="aff6"/>
                    <w:numPr>
                      <w:ilvl w:val="0"/>
                      <w:numId w:val="14"/>
                    </w:numPr>
                    <w:spacing w:after="0" w:line="240" w:lineRule="auto"/>
                    <w:ind w:leftChars="0"/>
                    <w:rPr>
                      <w:rFonts w:asciiTheme="majorHAnsi" w:hAnsiTheme="majorHAnsi" w:cstheme="majorHAnsi"/>
                      <w:sz w:val="18"/>
                      <w:szCs w:val="18"/>
                      <w:highlight w:val="yellow"/>
                      <w:lang w:val="en-US"/>
                    </w:rPr>
                  </w:pPr>
                  <w:r w:rsidRPr="00EB6249">
                    <w:rPr>
                      <w:rFonts w:asciiTheme="majorHAnsi" w:hAnsiTheme="majorHAnsi" w:cstheme="majorHAnsi"/>
                      <w:sz w:val="18"/>
                      <w:szCs w:val="18"/>
                      <w:highlight w:val="yellow"/>
                      <w:lang w:val="en-US"/>
                    </w:rPr>
                    <w:t>FFS whether to count DCI format 0_3 only or both legacy DCI formats and DCI format 0_3</w:t>
                  </w:r>
                </w:p>
                <w:p w14:paraId="306BCF34" w14:textId="77777777" w:rsidR="0069270B" w:rsidRPr="00BA4CED" w:rsidRDefault="0069270B" w:rsidP="00357327">
                  <w:pPr>
                    <w:rPr>
                      <w:rFonts w:asciiTheme="majorHAnsi" w:hAnsiTheme="majorHAnsi" w:cstheme="majorHAnsi"/>
                      <w:sz w:val="18"/>
                      <w:szCs w:val="18"/>
                    </w:rPr>
                  </w:pPr>
                  <w:r w:rsidRPr="00492B86">
                    <w:rPr>
                      <w:rFonts w:asciiTheme="majorHAnsi" w:hAnsiTheme="majorHAnsi" w:cstheme="majorHAnsi"/>
                      <w:sz w:val="18"/>
                      <w:szCs w:val="18"/>
                      <w:highlight w:val="yellow"/>
                    </w:rPr>
                    <w:t>[Note: When scheduling cell is outside the set of cells, UE is not expected to be configured with another cell to monitor PDCCH candidates for the scheduling cell]</w:t>
                  </w:r>
                </w:p>
                <w:p w14:paraId="32F8CF90" w14:textId="77777777" w:rsidR="0069270B" w:rsidRPr="00BA4CED" w:rsidRDefault="0069270B" w:rsidP="00357327">
                  <w:pPr>
                    <w:rPr>
                      <w:rFonts w:asciiTheme="majorHAnsi" w:hAnsiTheme="majorHAnsi" w:cstheme="majorHAnsi"/>
                      <w:sz w:val="18"/>
                      <w:szCs w:val="18"/>
                    </w:rPr>
                  </w:pPr>
                  <w:r w:rsidRPr="00BA4CED">
                    <w:rPr>
                      <w:rFonts w:asciiTheme="majorHAnsi" w:hAnsiTheme="majorHAnsi" w:cstheme="majorHAnsi" w:hint="eastAsia"/>
                      <w:sz w:val="18"/>
                      <w:szCs w:val="18"/>
                      <w:highlight w:val="yellow"/>
                    </w:rPr>
                    <w:t>F</w:t>
                  </w:r>
                  <w:r w:rsidRPr="00BA4CED">
                    <w:rPr>
                      <w:rFonts w:asciiTheme="majorHAnsi" w:hAnsiTheme="majorHAnsi" w:cstheme="majorHAnsi"/>
                      <w:sz w:val="18"/>
                      <w:szCs w:val="18"/>
                      <w:highlight w:val="yellow"/>
                    </w:rPr>
                    <w:t xml:space="preserve">FS whether this </w:t>
                  </w:r>
                  <w:r w:rsidRPr="00492B86">
                    <w:rPr>
                      <w:rFonts w:asciiTheme="majorHAnsi" w:hAnsiTheme="majorHAnsi" w:cstheme="majorHAnsi"/>
                      <w:sz w:val="18"/>
                      <w:szCs w:val="18"/>
                      <w:highlight w:val="yellow"/>
                    </w:rPr>
                    <w:t>FG is separated for the case when scheduling cell is not included in a set of cells</w:t>
                  </w:r>
                  <w:r w:rsidRPr="00492B86">
                    <w:rPr>
                      <w:highlight w:val="yellow"/>
                    </w:rPr>
                    <w:t xml:space="preserve"> </w:t>
                  </w:r>
                  <w:r w:rsidRPr="00492B86">
                    <w:rPr>
                      <w:rFonts w:asciiTheme="majorHAnsi" w:hAnsiTheme="majorHAnsi" w:cstheme="majorHAnsi"/>
                      <w:sz w:val="18"/>
                      <w:szCs w:val="18"/>
                      <w:highlight w:val="yellow"/>
                    </w:rPr>
                    <w:t>and/or when scheduling cell is not the reference cell for the set, and FFS for the case when same SCS but different carrier types between scheduling cell and set of cells</w:t>
                  </w:r>
                </w:p>
                <w:p w14:paraId="0E3FA0B5" w14:textId="77777777" w:rsidR="0069270B" w:rsidRPr="00492B86" w:rsidRDefault="0069270B" w:rsidP="00357327">
                  <w:pPr>
                    <w:rPr>
                      <w:rFonts w:asciiTheme="majorHAnsi" w:hAnsiTheme="majorHAnsi" w:cstheme="majorHAnsi"/>
                      <w:sz w:val="18"/>
                      <w:szCs w:val="18"/>
                      <w:highlight w:val="yellow"/>
                    </w:rPr>
                  </w:pPr>
                  <w:r w:rsidRPr="00492B86">
                    <w:rPr>
                      <w:rFonts w:asciiTheme="majorHAnsi" w:hAnsiTheme="majorHAnsi" w:cstheme="majorHAnsi"/>
                      <w:sz w:val="18"/>
                      <w:szCs w:val="18"/>
                      <w:highlight w:val="yellow"/>
                    </w:rPr>
                    <w:t>FFS: Number of unicast DCI(s) to process for a set of cells when monitoring DCI format 0_3 or 1_3 is configured</w:t>
                  </w:r>
                </w:p>
                <w:p w14:paraId="3A04E79E" w14:textId="77777777" w:rsidR="0069270B" w:rsidRPr="00DB41F9" w:rsidRDefault="0069270B" w:rsidP="00357327">
                  <w:pPr>
                    <w:rPr>
                      <w:rFonts w:asciiTheme="majorHAnsi" w:hAnsiTheme="majorHAnsi" w:cstheme="majorHAnsi"/>
                      <w:sz w:val="18"/>
                      <w:szCs w:val="18"/>
                    </w:rPr>
                  </w:pPr>
                  <w:r w:rsidRPr="00492B86">
                    <w:rPr>
                      <w:rFonts w:asciiTheme="majorHAnsi" w:hAnsiTheme="majorHAnsi" w:cstheme="majorHAnsi"/>
                      <w:sz w:val="18"/>
                      <w:szCs w:val="18"/>
                      <w:highlight w:val="yellow"/>
                    </w:rPr>
                    <w:t>FFS: whether to introduce new FG for Configuration/monitoring of DCI format 0_3 or 1_3 for a set of cells and legacy DCI format(s) for cell(s) in the set, or to support it by default</w:t>
                  </w:r>
                </w:p>
              </w:tc>
            </w:tr>
          </w:tbl>
          <w:p w14:paraId="66ACF825" w14:textId="77777777" w:rsidR="0069270B" w:rsidRDefault="0069270B" w:rsidP="00357327"/>
          <w:p w14:paraId="14B88454" w14:textId="77777777" w:rsidR="0069270B" w:rsidRPr="00DA50C0" w:rsidRDefault="0069270B" w:rsidP="00357327">
            <w:pPr>
              <w:rPr>
                <w:b/>
                <w:bCs/>
              </w:rPr>
            </w:pPr>
            <w:r w:rsidRPr="00DA50C0">
              <w:rPr>
                <w:b/>
                <w:bCs/>
              </w:rPr>
              <w:t xml:space="preserve">Proposal </w:t>
            </w:r>
            <w:r>
              <w:rPr>
                <w:b/>
                <w:bCs/>
              </w:rPr>
              <w:t>1</w:t>
            </w:r>
            <w:r w:rsidRPr="00DA50C0">
              <w:rPr>
                <w:b/>
                <w:bCs/>
              </w:rPr>
              <w:t>: On FG 49-1 and 49-2:</w:t>
            </w:r>
          </w:p>
          <w:p w14:paraId="05B938AD" w14:textId="77777777" w:rsidR="0069270B" w:rsidRPr="00765239" w:rsidRDefault="0069270B" w:rsidP="00357327">
            <w:pPr>
              <w:pStyle w:val="aff6"/>
              <w:numPr>
                <w:ilvl w:val="0"/>
                <w:numId w:val="52"/>
              </w:numPr>
              <w:spacing w:after="0" w:line="240" w:lineRule="auto"/>
              <w:ind w:leftChars="0"/>
              <w:contextualSpacing/>
              <w:rPr>
                <w:b/>
                <w:bCs/>
                <w:sz w:val="20"/>
                <w:lang w:val="en-US"/>
              </w:rPr>
            </w:pPr>
            <w:r w:rsidRPr="00765239">
              <w:rPr>
                <w:b/>
                <w:bCs/>
                <w:sz w:val="20"/>
                <w:lang w:val="en-US"/>
              </w:rPr>
              <w:t>Component 4: The supported number of cells can be the same: Delete the FFS point</w:t>
            </w:r>
          </w:p>
          <w:p w14:paraId="2DBFF421" w14:textId="77777777" w:rsidR="0069270B" w:rsidRPr="00765239" w:rsidRDefault="0069270B" w:rsidP="00357327">
            <w:pPr>
              <w:pStyle w:val="aff6"/>
              <w:numPr>
                <w:ilvl w:val="0"/>
                <w:numId w:val="52"/>
              </w:numPr>
              <w:spacing w:after="0" w:line="240" w:lineRule="auto"/>
              <w:ind w:leftChars="0"/>
              <w:contextualSpacing/>
              <w:rPr>
                <w:b/>
                <w:bCs/>
                <w:sz w:val="20"/>
                <w:lang w:val="en-US"/>
              </w:rPr>
            </w:pPr>
            <w:r w:rsidRPr="00765239">
              <w:rPr>
                <w:b/>
                <w:bCs/>
                <w:sz w:val="20"/>
                <w:lang w:val="en-US"/>
              </w:rPr>
              <w:t>Component 5:</w:t>
            </w:r>
          </w:p>
          <w:p w14:paraId="38056111" w14:textId="77777777" w:rsidR="0069270B" w:rsidRPr="00765239" w:rsidRDefault="0069270B" w:rsidP="00357327">
            <w:pPr>
              <w:pStyle w:val="aff6"/>
              <w:numPr>
                <w:ilvl w:val="1"/>
                <w:numId w:val="52"/>
              </w:numPr>
              <w:spacing w:after="0" w:line="240" w:lineRule="auto"/>
              <w:ind w:leftChars="0"/>
              <w:contextualSpacing/>
              <w:rPr>
                <w:b/>
                <w:bCs/>
                <w:sz w:val="20"/>
                <w:lang w:val="en-US"/>
              </w:rPr>
            </w:pPr>
            <w:r w:rsidRPr="00765239">
              <w:rPr>
                <w:b/>
                <w:bCs/>
                <w:sz w:val="20"/>
                <w:lang w:val="en-US"/>
              </w:rPr>
              <w:t>Delete the [per PUCCH group]</w:t>
            </w:r>
            <w:r>
              <w:rPr>
                <w:b/>
                <w:bCs/>
                <w:sz w:val="20"/>
              </w:rPr>
              <w:t xml:space="preserve"> and set the value range to {1, 2, 3, 4, 6, 8}, where the value of 6 and 8 would only be applicable for a UE supporting two PUCCH groups.</w:t>
            </w:r>
          </w:p>
          <w:p w14:paraId="4169A32A" w14:textId="77777777" w:rsidR="0069270B" w:rsidRPr="00765239" w:rsidRDefault="0069270B" w:rsidP="00357327">
            <w:pPr>
              <w:pStyle w:val="aff6"/>
              <w:numPr>
                <w:ilvl w:val="1"/>
                <w:numId w:val="52"/>
              </w:numPr>
              <w:spacing w:after="0" w:line="240" w:lineRule="auto"/>
              <w:ind w:leftChars="0"/>
              <w:contextualSpacing/>
              <w:rPr>
                <w:b/>
                <w:bCs/>
                <w:sz w:val="20"/>
                <w:lang w:val="en-US"/>
              </w:rPr>
            </w:pPr>
            <w:r w:rsidRPr="00765239">
              <w:rPr>
                <w:b/>
                <w:bCs/>
                <w:sz w:val="20"/>
                <w:lang w:val="en-US"/>
              </w:rPr>
              <w:t>Delete the FFS point</w:t>
            </w:r>
          </w:p>
          <w:p w14:paraId="0CA561DF" w14:textId="77777777" w:rsidR="0069270B" w:rsidRPr="00765239" w:rsidRDefault="0069270B" w:rsidP="00357327">
            <w:pPr>
              <w:pStyle w:val="aff6"/>
              <w:numPr>
                <w:ilvl w:val="1"/>
                <w:numId w:val="52"/>
              </w:numPr>
              <w:spacing w:after="0" w:line="240" w:lineRule="auto"/>
              <w:ind w:leftChars="0"/>
              <w:contextualSpacing/>
              <w:rPr>
                <w:b/>
                <w:bCs/>
                <w:sz w:val="20"/>
                <w:lang w:val="en-US"/>
              </w:rPr>
            </w:pPr>
            <w:r w:rsidRPr="00765239">
              <w:rPr>
                <w:b/>
                <w:bCs/>
                <w:sz w:val="20"/>
                <w:lang w:val="en-US"/>
              </w:rPr>
              <w:t>Delete the square bracketed max total number of cells per PUCCH group under component 5</w:t>
            </w:r>
          </w:p>
          <w:p w14:paraId="3FA852CC" w14:textId="77777777" w:rsidR="0069270B" w:rsidRPr="00765239" w:rsidRDefault="0069270B" w:rsidP="00357327">
            <w:pPr>
              <w:pStyle w:val="aff6"/>
              <w:numPr>
                <w:ilvl w:val="0"/>
                <w:numId w:val="52"/>
              </w:numPr>
              <w:spacing w:after="0" w:line="240" w:lineRule="auto"/>
              <w:ind w:leftChars="0"/>
              <w:contextualSpacing/>
              <w:rPr>
                <w:b/>
                <w:bCs/>
                <w:sz w:val="20"/>
                <w:lang w:val="en-US"/>
              </w:rPr>
            </w:pPr>
            <w:r w:rsidRPr="00765239">
              <w:rPr>
                <w:b/>
                <w:bCs/>
                <w:sz w:val="20"/>
                <w:lang w:val="en-US"/>
              </w:rPr>
              <w:t>Component 6: Full granularity is unnecessary:</w:t>
            </w:r>
          </w:p>
          <w:p w14:paraId="377D2B16" w14:textId="77777777" w:rsidR="0069270B" w:rsidRPr="00765239" w:rsidRDefault="0069270B" w:rsidP="00357327">
            <w:pPr>
              <w:pStyle w:val="aff6"/>
              <w:numPr>
                <w:ilvl w:val="1"/>
                <w:numId w:val="52"/>
              </w:numPr>
              <w:spacing w:after="0" w:line="240" w:lineRule="auto"/>
              <w:ind w:leftChars="0"/>
              <w:contextualSpacing/>
              <w:rPr>
                <w:b/>
                <w:bCs/>
                <w:sz w:val="20"/>
                <w:lang w:val="en-US"/>
              </w:rPr>
            </w:pPr>
            <w:r>
              <w:rPr>
                <w:b/>
                <w:bCs/>
                <w:sz w:val="20"/>
              </w:rPr>
              <w:t>Confirm the c</w:t>
            </w:r>
            <w:r w:rsidRPr="00765239">
              <w:rPr>
                <w:b/>
                <w:bCs/>
                <w:sz w:val="20"/>
                <w:lang w:val="en-US"/>
              </w:rPr>
              <w:t xml:space="preserve">andidate value set {1, </w:t>
            </w:r>
            <w:r>
              <w:rPr>
                <w:b/>
                <w:bCs/>
                <w:sz w:val="20"/>
              </w:rPr>
              <w:t xml:space="preserve">2, 3, </w:t>
            </w:r>
            <w:r w:rsidRPr="00765239">
              <w:rPr>
                <w:b/>
                <w:bCs/>
                <w:sz w:val="20"/>
                <w:lang w:val="en-US"/>
              </w:rPr>
              <w:t>4}</w:t>
            </w:r>
          </w:p>
          <w:p w14:paraId="57EAAFB3" w14:textId="77777777" w:rsidR="0069270B" w:rsidRPr="00765239" w:rsidRDefault="0069270B" w:rsidP="00357327">
            <w:pPr>
              <w:pStyle w:val="aff6"/>
              <w:numPr>
                <w:ilvl w:val="1"/>
                <w:numId w:val="52"/>
              </w:numPr>
              <w:spacing w:after="0" w:line="240" w:lineRule="auto"/>
              <w:ind w:leftChars="0"/>
              <w:contextualSpacing/>
              <w:rPr>
                <w:b/>
                <w:bCs/>
                <w:sz w:val="20"/>
                <w:lang w:val="en-US"/>
              </w:rPr>
            </w:pPr>
            <w:r w:rsidRPr="00765239">
              <w:rPr>
                <w:b/>
                <w:bCs/>
                <w:sz w:val="20"/>
                <w:lang w:val="en-US"/>
              </w:rPr>
              <w:t>Delete FFS point</w:t>
            </w:r>
          </w:p>
          <w:p w14:paraId="61635585" w14:textId="77777777" w:rsidR="0069270B" w:rsidRPr="00765239" w:rsidRDefault="0069270B" w:rsidP="00357327">
            <w:pPr>
              <w:pStyle w:val="aff6"/>
              <w:numPr>
                <w:ilvl w:val="1"/>
                <w:numId w:val="52"/>
              </w:numPr>
              <w:spacing w:after="0" w:line="240" w:lineRule="auto"/>
              <w:ind w:leftChars="0"/>
              <w:contextualSpacing/>
              <w:rPr>
                <w:b/>
                <w:bCs/>
                <w:sz w:val="20"/>
                <w:lang w:val="en-US"/>
              </w:rPr>
            </w:pPr>
            <w:r w:rsidRPr="00765239">
              <w:rPr>
                <w:b/>
                <w:bCs/>
                <w:sz w:val="20"/>
                <w:lang w:val="en-US"/>
              </w:rPr>
              <w:t>Delete the square bracketed max total number of cells for the same scheduling cell under component 6.</w:t>
            </w:r>
          </w:p>
          <w:p w14:paraId="3AD4B3F2" w14:textId="77777777" w:rsidR="0069270B" w:rsidRPr="00765239" w:rsidRDefault="0069270B" w:rsidP="00357327">
            <w:pPr>
              <w:pStyle w:val="aff6"/>
              <w:numPr>
                <w:ilvl w:val="0"/>
                <w:numId w:val="52"/>
              </w:numPr>
              <w:spacing w:after="0" w:line="240" w:lineRule="auto"/>
              <w:ind w:leftChars="0"/>
              <w:contextualSpacing/>
              <w:rPr>
                <w:b/>
                <w:bCs/>
                <w:sz w:val="20"/>
                <w:lang w:val="en-US"/>
              </w:rPr>
            </w:pPr>
            <w:r w:rsidRPr="00765239">
              <w:rPr>
                <w:b/>
                <w:bCs/>
                <w:sz w:val="20"/>
                <w:lang w:val="en-US"/>
              </w:rPr>
              <w:t xml:space="preserve">Component 7: Include type 2 HARQ-ACK CB in the component: </w:t>
            </w:r>
            <w:r w:rsidRPr="00E16EE1">
              <w:rPr>
                <w:b/>
                <w:bCs/>
                <w:sz w:val="20"/>
                <w:lang w:val="en-US"/>
              </w:rPr>
              <w:t>“</w:t>
            </w:r>
            <w:r w:rsidRPr="00E16EE1">
              <w:rPr>
                <w:b/>
                <w:bCs/>
                <w:i/>
                <w:iCs/>
                <w:sz w:val="20"/>
                <w:lang w:val="en-US"/>
              </w:rPr>
              <w:t xml:space="preserve">7) HARQ feedback based on Type 1 </w:t>
            </w:r>
            <w:r w:rsidRPr="00E16EE1">
              <w:rPr>
                <w:b/>
                <w:bCs/>
                <w:i/>
                <w:iCs/>
                <w:color w:val="FF0000"/>
                <w:sz w:val="20"/>
                <w:lang w:val="en-US"/>
              </w:rPr>
              <w:t xml:space="preserve">and Type 2 </w:t>
            </w:r>
            <w:r w:rsidRPr="00E16EE1">
              <w:rPr>
                <w:rFonts w:hint="eastAsia"/>
                <w:b/>
                <w:bCs/>
                <w:i/>
                <w:iCs/>
                <w:sz w:val="20"/>
                <w:lang w:val="en-US"/>
              </w:rPr>
              <w:t>H</w:t>
            </w:r>
            <w:r w:rsidRPr="00E16EE1">
              <w:rPr>
                <w:b/>
                <w:bCs/>
                <w:i/>
                <w:iCs/>
                <w:sz w:val="20"/>
                <w:lang w:val="en-US"/>
              </w:rPr>
              <w:t>ARQ codebook</w:t>
            </w:r>
            <w:r w:rsidRPr="00E16EE1">
              <w:rPr>
                <w:b/>
                <w:bCs/>
                <w:i/>
                <w:iCs/>
                <w:strike/>
                <w:color w:val="FF0000"/>
                <w:sz w:val="20"/>
                <w:lang w:val="en-US"/>
              </w:rPr>
              <w:t>, FFS Type 2 HARQ codebook</w:t>
            </w:r>
            <w:r w:rsidRPr="00E16EE1">
              <w:rPr>
                <w:b/>
                <w:bCs/>
                <w:sz w:val="20"/>
                <w:lang w:val="en-US"/>
              </w:rPr>
              <w:t xml:space="preserve">” </w:t>
            </w:r>
          </w:p>
          <w:p w14:paraId="0D082295" w14:textId="77777777" w:rsidR="0069270B" w:rsidRPr="00765239" w:rsidRDefault="0069270B" w:rsidP="00357327">
            <w:pPr>
              <w:pStyle w:val="aff6"/>
              <w:numPr>
                <w:ilvl w:val="0"/>
                <w:numId w:val="52"/>
              </w:numPr>
              <w:spacing w:after="0" w:line="240" w:lineRule="auto"/>
              <w:ind w:leftChars="0"/>
              <w:contextualSpacing/>
              <w:rPr>
                <w:b/>
                <w:bCs/>
                <w:sz w:val="20"/>
                <w:lang w:val="en-US"/>
              </w:rPr>
            </w:pPr>
            <w:r w:rsidRPr="00765239">
              <w:rPr>
                <w:b/>
                <w:bCs/>
                <w:sz w:val="20"/>
                <w:lang w:val="en-US"/>
              </w:rPr>
              <w:t>Component 10: Use the same rule as FG3-5a:</w:t>
            </w:r>
          </w:p>
          <w:p w14:paraId="0C23758A" w14:textId="77777777" w:rsidR="0069270B" w:rsidRPr="00765239" w:rsidRDefault="0069270B" w:rsidP="00357327">
            <w:pPr>
              <w:pStyle w:val="aff6"/>
              <w:numPr>
                <w:ilvl w:val="1"/>
                <w:numId w:val="52"/>
              </w:numPr>
              <w:spacing w:after="0" w:line="240" w:lineRule="auto"/>
              <w:ind w:leftChars="0"/>
              <w:contextualSpacing/>
              <w:rPr>
                <w:rFonts w:ascii="TimesNewRomanPSMT" w:hAnsi="TimesNewRomanPSMT" w:cs="TimesNewRomanPSMT"/>
                <w:b/>
                <w:bCs/>
                <w:sz w:val="22"/>
                <w:szCs w:val="22"/>
                <w:lang w:val="en-US"/>
              </w:rPr>
            </w:pPr>
            <w:r w:rsidRPr="00765239">
              <w:rPr>
                <w:rFonts w:ascii="TimesNewRomanPSMT" w:hAnsi="TimesNewRomanPSMT" w:cs="TimesNewRomanPSMT"/>
                <w:b/>
                <w:bCs/>
                <w:sz w:val="22"/>
                <w:szCs w:val="22"/>
                <w:lang w:val="en-US"/>
              </w:rPr>
              <w:t>Processing one unicast DCI scheduling DL and one unicast DCI scheduling UL per slot [per scheduled CC] for FDD</w:t>
            </w:r>
          </w:p>
          <w:p w14:paraId="4760E694" w14:textId="77777777" w:rsidR="0069270B" w:rsidRPr="00765239" w:rsidRDefault="0069270B" w:rsidP="00357327">
            <w:pPr>
              <w:pStyle w:val="aff6"/>
              <w:numPr>
                <w:ilvl w:val="1"/>
                <w:numId w:val="52"/>
              </w:numPr>
              <w:spacing w:after="0" w:line="240" w:lineRule="auto"/>
              <w:ind w:leftChars="0"/>
              <w:contextualSpacing/>
              <w:rPr>
                <w:rFonts w:ascii="TimesNewRomanPSMT" w:hAnsi="TimesNewRomanPSMT" w:cs="TimesNewRomanPSMT"/>
                <w:b/>
                <w:bCs/>
                <w:sz w:val="22"/>
                <w:szCs w:val="22"/>
                <w:lang w:val="en-US"/>
              </w:rPr>
            </w:pPr>
            <w:r w:rsidRPr="00765239">
              <w:rPr>
                <w:rFonts w:ascii="TimesNewRomanPSMT" w:hAnsi="TimesNewRomanPSMT" w:cs="TimesNewRomanPSMT"/>
                <w:b/>
                <w:bCs/>
                <w:sz w:val="22"/>
                <w:szCs w:val="22"/>
                <w:lang w:val="en-US"/>
              </w:rPr>
              <w:t>Processing one unicast DCI scheduling DL and two unicast DCI scheduling UL per slot [per scheduled CC] for TDD</w:t>
            </w:r>
          </w:p>
          <w:p w14:paraId="6B7AA57D" w14:textId="77777777" w:rsidR="0069270B" w:rsidRPr="00765239" w:rsidRDefault="0069270B" w:rsidP="00357327">
            <w:pPr>
              <w:pStyle w:val="aff6"/>
              <w:numPr>
                <w:ilvl w:val="1"/>
                <w:numId w:val="52"/>
              </w:numPr>
              <w:spacing w:after="0" w:line="240" w:lineRule="auto"/>
              <w:ind w:leftChars="0"/>
              <w:contextualSpacing/>
              <w:rPr>
                <w:rFonts w:ascii="TimesNewRomanPSMT" w:hAnsi="TimesNewRomanPSMT" w:cs="TimesNewRomanPSMT"/>
                <w:b/>
                <w:bCs/>
                <w:sz w:val="22"/>
                <w:szCs w:val="22"/>
                <w:lang w:val="en-US"/>
              </w:rPr>
            </w:pPr>
            <w:r w:rsidRPr="00765239">
              <w:rPr>
                <w:rFonts w:ascii="TimesNewRomanPSMT" w:hAnsi="TimesNewRomanPSMT" w:cs="TimesNewRomanPSMT"/>
                <w:b/>
                <w:bCs/>
                <w:sz w:val="22"/>
                <w:szCs w:val="22"/>
                <w:lang w:val="en-US"/>
              </w:rPr>
              <w:t>Processing two unicast DCI scheduling DL and one unicast DCI scheduling UL per slot [per scheduled CC] for TDD</w:t>
            </w:r>
          </w:p>
          <w:p w14:paraId="5B2B9190" w14:textId="77777777" w:rsidR="0069270B" w:rsidRDefault="0069270B" w:rsidP="00357327"/>
          <w:p w14:paraId="317C238B" w14:textId="77777777" w:rsidR="0069270B" w:rsidRDefault="0069270B" w:rsidP="00357327">
            <w:r>
              <w:t>On the additional FGs 49-1a/1b and 49-2a/2b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489"/>
              <w:gridCol w:w="2943"/>
            </w:tblGrid>
            <w:tr w:rsidR="0069270B" w:rsidRPr="00BA5E7C" w14:paraId="7C517ADD" w14:textId="77777777" w:rsidTr="00357327">
              <w:trPr>
                <w:trHeight w:val="20"/>
              </w:trPr>
              <w:tc>
                <w:tcPr>
                  <w:tcW w:w="846" w:type="dxa"/>
                  <w:tcBorders>
                    <w:top w:val="single" w:sz="4" w:space="0" w:color="auto"/>
                    <w:left w:val="single" w:sz="4" w:space="0" w:color="auto"/>
                    <w:bottom w:val="single" w:sz="4" w:space="0" w:color="auto"/>
                    <w:right w:val="single" w:sz="4" w:space="0" w:color="auto"/>
                  </w:tcBorders>
                  <w:hideMark/>
                </w:tcPr>
                <w:p w14:paraId="026C6A5C" w14:textId="77777777" w:rsidR="0069270B" w:rsidRPr="00BA5E7C" w:rsidRDefault="0069270B" w:rsidP="00357327">
                  <w:pPr>
                    <w:pStyle w:val="TAH"/>
                    <w:rPr>
                      <w:rFonts w:asciiTheme="majorHAnsi" w:hAnsiTheme="majorHAnsi" w:cstheme="majorHAnsi"/>
                      <w:color w:val="000000" w:themeColor="text1"/>
                      <w:szCs w:val="18"/>
                    </w:rPr>
                  </w:pPr>
                  <w:r w:rsidRPr="00BA5E7C">
                    <w:rPr>
                      <w:rFonts w:asciiTheme="majorHAnsi" w:hAnsiTheme="majorHAnsi" w:cstheme="majorHAnsi"/>
                      <w:color w:val="000000" w:themeColor="text1"/>
                      <w:szCs w:val="18"/>
                    </w:rPr>
                    <w:t>Index</w:t>
                  </w:r>
                </w:p>
              </w:tc>
              <w:tc>
                <w:tcPr>
                  <w:tcW w:w="10489" w:type="dxa"/>
                  <w:tcBorders>
                    <w:top w:val="single" w:sz="4" w:space="0" w:color="auto"/>
                    <w:left w:val="single" w:sz="4" w:space="0" w:color="auto"/>
                    <w:bottom w:val="single" w:sz="4" w:space="0" w:color="auto"/>
                    <w:right w:val="single" w:sz="4" w:space="0" w:color="auto"/>
                  </w:tcBorders>
                  <w:hideMark/>
                </w:tcPr>
                <w:p w14:paraId="1438FD41" w14:textId="77777777" w:rsidR="0069270B" w:rsidRPr="00BA5E7C" w:rsidRDefault="0069270B" w:rsidP="00357327">
                  <w:pPr>
                    <w:pStyle w:val="TAH"/>
                    <w:rPr>
                      <w:rFonts w:asciiTheme="majorHAnsi" w:hAnsiTheme="majorHAnsi" w:cstheme="majorHAnsi"/>
                      <w:color w:val="000000" w:themeColor="text1"/>
                      <w:szCs w:val="18"/>
                    </w:rPr>
                  </w:pPr>
                  <w:r w:rsidRPr="00BA5E7C">
                    <w:rPr>
                      <w:rFonts w:asciiTheme="majorHAnsi" w:hAnsiTheme="majorHAnsi" w:cstheme="majorHAnsi"/>
                      <w:color w:val="000000" w:themeColor="text1"/>
                      <w:szCs w:val="18"/>
                    </w:rPr>
                    <w:t>Feature group</w:t>
                  </w:r>
                </w:p>
              </w:tc>
              <w:tc>
                <w:tcPr>
                  <w:tcW w:w="2943" w:type="dxa"/>
                  <w:tcBorders>
                    <w:top w:val="single" w:sz="4" w:space="0" w:color="auto"/>
                    <w:left w:val="single" w:sz="4" w:space="0" w:color="auto"/>
                    <w:bottom w:val="single" w:sz="4" w:space="0" w:color="auto"/>
                    <w:right w:val="single" w:sz="4" w:space="0" w:color="auto"/>
                  </w:tcBorders>
                </w:tcPr>
                <w:p w14:paraId="69585212" w14:textId="77777777" w:rsidR="0069270B" w:rsidRPr="00BA5E7C" w:rsidRDefault="0069270B" w:rsidP="00357327">
                  <w:pPr>
                    <w:pStyle w:val="TAH"/>
                    <w:rPr>
                      <w:rFonts w:asciiTheme="majorHAnsi" w:hAnsiTheme="majorHAnsi" w:cstheme="majorHAnsi"/>
                      <w:color w:val="000000" w:themeColor="text1"/>
                      <w:szCs w:val="18"/>
                    </w:rPr>
                  </w:pPr>
                  <w:r w:rsidRPr="00BA5E7C">
                    <w:rPr>
                      <w:rFonts w:asciiTheme="majorHAnsi" w:hAnsiTheme="majorHAnsi" w:cstheme="majorHAnsi"/>
                      <w:color w:val="000000" w:themeColor="text1"/>
                      <w:szCs w:val="18"/>
                    </w:rPr>
                    <w:t>Prerequisite feature groups</w:t>
                  </w:r>
                </w:p>
              </w:tc>
            </w:tr>
            <w:tr w:rsidR="0069270B" w:rsidRPr="00263855" w14:paraId="775CF97A" w14:textId="77777777" w:rsidTr="00357327">
              <w:trPr>
                <w:trHeight w:val="20"/>
              </w:trPr>
              <w:tc>
                <w:tcPr>
                  <w:tcW w:w="846" w:type="dxa"/>
                  <w:tcBorders>
                    <w:top w:val="single" w:sz="4" w:space="0" w:color="auto"/>
                    <w:left w:val="single" w:sz="4" w:space="0" w:color="auto"/>
                    <w:bottom w:val="single" w:sz="4" w:space="0" w:color="auto"/>
                    <w:right w:val="single" w:sz="4" w:space="0" w:color="auto"/>
                  </w:tcBorders>
                  <w:shd w:val="clear" w:color="auto" w:fill="FFFF00"/>
                </w:tcPr>
                <w:p w14:paraId="5CE379ED" w14:textId="77777777" w:rsidR="0069270B" w:rsidRPr="00263855" w:rsidRDefault="0069270B" w:rsidP="00357327">
                  <w:pPr>
                    <w:pStyle w:val="TAL"/>
                    <w:rPr>
                      <w:rFonts w:asciiTheme="majorHAnsi"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49-1a</w:t>
                  </w:r>
                </w:p>
              </w:tc>
              <w:tc>
                <w:tcPr>
                  <w:tcW w:w="10489" w:type="dxa"/>
                  <w:tcBorders>
                    <w:top w:val="single" w:sz="4" w:space="0" w:color="auto"/>
                    <w:left w:val="single" w:sz="4" w:space="0" w:color="auto"/>
                    <w:bottom w:val="single" w:sz="4" w:space="0" w:color="auto"/>
                    <w:right w:val="single" w:sz="4" w:space="0" w:color="auto"/>
                  </w:tcBorders>
                  <w:shd w:val="clear" w:color="auto" w:fill="FFFF00"/>
                </w:tcPr>
                <w:p w14:paraId="1DC96CDD" w14:textId="77777777" w:rsidR="0069270B" w:rsidRPr="00263855" w:rsidRDefault="0069270B" w:rsidP="00357327">
                  <w:pPr>
                    <w:pStyle w:val="TAL"/>
                    <w:rPr>
                      <w:rFonts w:asciiTheme="majorHAnsi" w:hAnsiTheme="majorHAnsi" w:cstheme="majorHAnsi"/>
                      <w:color w:val="000000" w:themeColor="text1"/>
                      <w:szCs w:val="18"/>
                      <w:lang w:eastAsia="zh-CN"/>
                    </w:rPr>
                  </w:pPr>
                  <w:r>
                    <w:rPr>
                      <w:rFonts w:asciiTheme="majorHAnsi" w:eastAsia="ＭＳ 明朝" w:hAnsiTheme="majorHAnsi" w:cstheme="majorHAnsi" w:hint="eastAsia"/>
                      <w:color w:val="000000" w:themeColor="text1"/>
                      <w:szCs w:val="18"/>
                      <w:lang w:eastAsia="ja-JP"/>
                    </w:rPr>
                    <w:t>Multi</w:t>
                  </w:r>
                  <w:r>
                    <w:rPr>
                      <w:rFonts w:asciiTheme="majorHAnsi" w:eastAsia="ＭＳ 明朝" w:hAnsiTheme="majorHAnsi" w:cstheme="majorHAnsi"/>
                      <w:color w:val="000000" w:themeColor="text1"/>
                      <w:szCs w:val="18"/>
                      <w:lang w:eastAsia="ja-JP"/>
                    </w:rPr>
                    <w:t>-cell PDSCH scheduling by DCI format 1_3 on a scheduling cell not included in a set of cells with same SCS/carrier type between scheduling cell and cells in the set</w:t>
                  </w:r>
                </w:p>
              </w:tc>
              <w:tc>
                <w:tcPr>
                  <w:tcW w:w="2943" w:type="dxa"/>
                  <w:tcBorders>
                    <w:top w:val="single" w:sz="4" w:space="0" w:color="auto"/>
                    <w:left w:val="single" w:sz="4" w:space="0" w:color="auto"/>
                    <w:bottom w:val="single" w:sz="4" w:space="0" w:color="auto"/>
                    <w:right w:val="single" w:sz="4" w:space="0" w:color="auto"/>
                  </w:tcBorders>
                  <w:shd w:val="clear" w:color="auto" w:fill="FFFF00"/>
                </w:tcPr>
                <w:p w14:paraId="5362261D" w14:textId="77777777" w:rsidR="0069270B" w:rsidRDefault="0069270B"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6-10 (CCS with same SCS)</w:t>
                  </w:r>
                </w:p>
              </w:tc>
            </w:tr>
            <w:tr w:rsidR="0069270B" w:rsidRPr="00263855" w14:paraId="3527AAE8" w14:textId="77777777" w:rsidTr="00357327">
              <w:trPr>
                <w:trHeight w:val="2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4DBC072" w14:textId="77777777" w:rsidR="0069270B" w:rsidRPr="00263855" w:rsidRDefault="0069270B" w:rsidP="00357327">
                  <w:pPr>
                    <w:pStyle w:val="TAL"/>
                    <w:rPr>
                      <w:rFonts w:asciiTheme="majorHAnsi" w:hAnsiTheme="majorHAnsi" w:cstheme="majorHAnsi"/>
                      <w:color w:val="000000" w:themeColor="text1"/>
                      <w:szCs w:val="18"/>
                      <w:lang w:eastAsia="ja-JP"/>
                    </w:rPr>
                  </w:pPr>
                  <w:r w:rsidRPr="00D8374C">
                    <w:rPr>
                      <w:rFonts w:asciiTheme="majorHAnsi" w:eastAsia="ＭＳ 明朝" w:hAnsiTheme="majorHAnsi" w:cstheme="majorHAnsi"/>
                      <w:szCs w:val="18"/>
                      <w:lang w:eastAsia="ja-JP"/>
                    </w:rPr>
                    <w:t>49-1b</w:t>
                  </w:r>
                </w:p>
              </w:tc>
              <w:tc>
                <w:tcPr>
                  <w:tcW w:w="10489" w:type="dxa"/>
                  <w:tcBorders>
                    <w:top w:val="single" w:sz="4" w:space="0" w:color="auto"/>
                    <w:left w:val="single" w:sz="4" w:space="0" w:color="auto"/>
                    <w:bottom w:val="single" w:sz="4" w:space="0" w:color="auto"/>
                    <w:right w:val="single" w:sz="4" w:space="0" w:color="auto"/>
                  </w:tcBorders>
                  <w:shd w:val="clear" w:color="auto" w:fill="auto"/>
                </w:tcPr>
                <w:p w14:paraId="3D72AA75" w14:textId="77777777" w:rsidR="0069270B" w:rsidRPr="00263855" w:rsidRDefault="0069270B" w:rsidP="00357327">
                  <w:pPr>
                    <w:pStyle w:val="TAL"/>
                    <w:rPr>
                      <w:rFonts w:asciiTheme="majorHAnsi" w:hAnsiTheme="majorHAnsi" w:cstheme="majorHAnsi"/>
                      <w:color w:val="000000" w:themeColor="text1"/>
                      <w:szCs w:val="18"/>
                      <w:lang w:eastAsia="zh-CN"/>
                    </w:rPr>
                  </w:pPr>
                  <w:r w:rsidRPr="00D8374C">
                    <w:rPr>
                      <w:rFonts w:asciiTheme="majorHAnsi" w:eastAsia="ＭＳ 明朝" w:hAnsiTheme="majorHAnsi" w:cstheme="majorHAnsi" w:hint="eastAsia"/>
                      <w:szCs w:val="18"/>
                      <w:lang w:eastAsia="ja-JP"/>
                    </w:rPr>
                    <w:t>Multi</w:t>
                  </w:r>
                  <w:r w:rsidRPr="00D8374C">
                    <w:rPr>
                      <w:rFonts w:asciiTheme="majorHAnsi" w:eastAsia="ＭＳ 明朝" w:hAnsiTheme="majorHAnsi" w:cstheme="majorHAnsi"/>
                      <w:szCs w:val="18"/>
                      <w:lang w:eastAsia="ja-JP"/>
                    </w:rPr>
                    <w:t>-cell PDSCH scheduling by DCI format 1_3 on a scheduling cell not included in a set of cells with different SCS/carrier type between scheduling cell and cells in the set</w:t>
                  </w:r>
                </w:p>
              </w:tc>
              <w:tc>
                <w:tcPr>
                  <w:tcW w:w="2943" w:type="dxa"/>
                  <w:tcBorders>
                    <w:top w:val="single" w:sz="4" w:space="0" w:color="auto"/>
                    <w:left w:val="single" w:sz="4" w:space="0" w:color="auto"/>
                    <w:bottom w:val="single" w:sz="4" w:space="0" w:color="auto"/>
                    <w:right w:val="single" w:sz="4" w:space="0" w:color="auto"/>
                  </w:tcBorders>
                </w:tcPr>
                <w:p w14:paraId="73022A8F" w14:textId="77777777" w:rsidR="0069270B" w:rsidRPr="00D8374C" w:rsidRDefault="0069270B" w:rsidP="00357327">
                  <w:pPr>
                    <w:pStyle w:val="TAL"/>
                    <w:rPr>
                      <w:rFonts w:asciiTheme="majorHAnsi" w:eastAsia="ＭＳ 明朝" w:hAnsiTheme="majorHAnsi" w:cstheme="majorHAnsi"/>
                      <w:szCs w:val="18"/>
                      <w:lang w:eastAsia="ja-JP"/>
                    </w:rPr>
                  </w:pPr>
                </w:p>
              </w:tc>
            </w:tr>
            <w:tr w:rsidR="0069270B" w:rsidRPr="00D8374C" w14:paraId="714C3BE8" w14:textId="77777777" w:rsidTr="00357327">
              <w:trPr>
                <w:trHeight w:val="20"/>
              </w:trPr>
              <w:tc>
                <w:tcPr>
                  <w:tcW w:w="846" w:type="dxa"/>
                  <w:tcBorders>
                    <w:top w:val="single" w:sz="4" w:space="0" w:color="auto"/>
                    <w:left w:val="single" w:sz="4" w:space="0" w:color="auto"/>
                    <w:bottom w:val="single" w:sz="4" w:space="0" w:color="auto"/>
                    <w:right w:val="single" w:sz="4" w:space="0" w:color="auto"/>
                  </w:tcBorders>
                  <w:shd w:val="clear" w:color="auto" w:fill="FFFF00"/>
                </w:tcPr>
                <w:p w14:paraId="4DD462F8" w14:textId="77777777" w:rsidR="0069270B" w:rsidRPr="00D8374C" w:rsidRDefault="0069270B" w:rsidP="00357327">
                  <w:pPr>
                    <w:pStyle w:val="TAL"/>
                    <w:rPr>
                      <w:rFonts w:asciiTheme="majorHAnsi" w:eastAsia="ＭＳ 明朝" w:hAnsiTheme="majorHAnsi" w:cstheme="majorHAnsi"/>
                      <w:szCs w:val="18"/>
                      <w:lang w:eastAsia="ja-JP"/>
                    </w:rPr>
                  </w:pPr>
                  <w:r>
                    <w:rPr>
                      <w:rFonts w:asciiTheme="majorHAnsi" w:eastAsia="ＭＳ 明朝" w:hAnsiTheme="majorHAnsi" w:cstheme="majorHAnsi"/>
                      <w:color w:val="000000" w:themeColor="text1"/>
                      <w:szCs w:val="18"/>
                      <w:lang w:eastAsia="ja-JP"/>
                    </w:rPr>
                    <w:t>49-2a</w:t>
                  </w:r>
                </w:p>
              </w:tc>
              <w:tc>
                <w:tcPr>
                  <w:tcW w:w="10489" w:type="dxa"/>
                  <w:tcBorders>
                    <w:top w:val="single" w:sz="4" w:space="0" w:color="auto"/>
                    <w:left w:val="single" w:sz="4" w:space="0" w:color="auto"/>
                    <w:bottom w:val="single" w:sz="4" w:space="0" w:color="auto"/>
                    <w:right w:val="single" w:sz="4" w:space="0" w:color="auto"/>
                  </w:tcBorders>
                  <w:shd w:val="clear" w:color="auto" w:fill="FFFF00"/>
                </w:tcPr>
                <w:p w14:paraId="67E59204" w14:textId="77777777" w:rsidR="0069270B" w:rsidRPr="00D8374C" w:rsidRDefault="0069270B" w:rsidP="00357327">
                  <w:pPr>
                    <w:pStyle w:val="TAL"/>
                    <w:rPr>
                      <w:rFonts w:asciiTheme="majorHAnsi" w:eastAsia="ＭＳ 明朝" w:hAnsiTheme="majorHAnsi" w:cstheme="majorHAnsi"/>
                      <w:szCs w:val="18"/>
                      <w:lang w:eastAsia="ja-JP"/>
                    </w:rPr>
                  </w:pPr>
                  <w:r>
                    <w:rPr>
                      <w:rFonts w:asciiTheme="majorHAnsi" w:eastAsia="ＭＳ 明朝" w:hAnsiTheme="majorHAnsi" w:cstheme="majorHAnsi" w:hint="eastAsia"/>
                      <w:color w:val="000000" w:themeColor="text1"/>
                      <w:szCs w:val="18"/>
                      <w:lang w:eastAsia="ja-JP"/>
                    </w:rPr>
                    <w:t>Multi</w:t>
                  </w:r>
                  <w:r>
                    <w:rPr>
                      <w:rFonts w:asciiTheme="majorHAnsi" w:eastAsia="ＭＳ 明朝" w:hAnsiTheme="majorHAnsi" w:cstheme="majorHAnsi"/>
                      <w:color w:val="000000" w:themeColor="text1"/>
                      <w:szCs w:val="18"/>
                      <w:lang w:eastAsia="ja-JP"/>
                    </w:rPr>
                    <w:t>-cell PUSCH scheduling by DCI format 0_3 on a scheduling cell not included in a set of cells with same SCS/carrier type between scheduling cell and cells in the set</w:t>
                  </w:r>
                </w:p>
              </w:tc>
              <w:tc>
                <w:tcPr>
                  <w:tcW w:w="2943" w:type="dxa"/>
                  <w:tcBorders>
                    <w:top w:val="single" w:sz="4" w:space="0" w:color="auto"/>
                    <w:left w:val="single" w:sz="4" w:space="0" w:color="auto"/>
                    <w:bottom w:val="single" w:sz="4" w:space="0" w:color="auto"/>
                    <w:right w:val="single" w:sz="4" w:space="0" w:color="auto"/>
                  </w:tcBorders>
                  <w:shd w:val="clear" w:color="auto" w:fill="FFFF00"/>
                </w:tcPr>
                <w:p w14:paraId="6D1FA00E" w14:textId="77777777" w:rsidR="0069270B" w:rsidRDefault="0069270B"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6-10 (</w:t>
                  </w:r>
                  <w:r>
                    <w:rPr>
                      <w:rFonts w:asciiTheme="majorHAnsi" w:eastAsia="ＭＳ 明朝" w:hAnsiTheme="majorHAnsi" w:cstheme="majorHAnsi" w:hint="eastAsia"/>
                      <w:color w:val="000000" w:themeColor="text1"/>
                      <w:szCs w:val="18"/>
                      <w:lang w:eastAsia="ja-JP"/>
                    </w:rPr>
                    <w:t>C</w:t>
                  </w:r>
                  <w:r>
                    <w:rPr>
                      <w:rFonts w:asciiTheme="majorHAnsi" w:eastAsia="ＭＳ 明朝" w:hAnsiTheme="majorHAnsi" w:cstheme="majorHAnsi"/>
                      <w:color w:val="000000" w:themeColor="text1"/>
                      <w:szCs w:val="18"/>
                      <w:lang w:eastAsia="ja-JP"/>
                    </w:rPr>
                    <w:t>CS with same SCS)</w:t>
                  </w:r>
                </w:p>
              </w:tc>
            </w:tr>
            <w:tr w:rsidR="0069270B" w:rsidRPr="00D8374C" w14:paraId="65B85652" w14:textId="77777777" w:rsidTr="00357327">
              <w:trPr>
                <w:trHeight w:val="2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4A3392E" w14:textId="77777777" w:rsidR="0069270B" w:rsidRPr="00D8374C" w:rsidRDefault="0069270B" w:rsidP="00357327">
                  <w:pPr>
                    <w:pStyle w:val="TAL"/>
                    <w:rPr>
                      <w:rFonts w:asciiTheme="majorHAnsi" w:eastAsia="ＭＳ 明朝" w:hAnsiTheme="majorHAnsi" w:cstheme="majorHAnsi"/>
                      <w:szCs w:val="18"/>
                      <w:lang w:eastAsia="ja-JP"/>
                    </w:rPr>
                  </w:pPr>
                  <w:r w:rsidRPr="004F3D23">
                    <w:rPr>
                      <w:rFonts w:asciiTheme="majorHAnsi" w:eastAsia="ＭＳ 明朝" w:hAnsiTheme="majorHAnsi" w:cstheme="majorHAnsi"/>
                      <w:szCs w:val="18"/>
                      <w:lang w:eastAsia="ja-JP"/>
                    </w:rPr>
                    <w:t>49-2b</w:t>
                  </w:r>
                </w:p>
              </w:tc>
              <w:tc>
                <w:tcPr>
                  <w:tcW w:w="10489" w:type="dxa"/>
                  <w:tcBorders>
                    <w:top w:val="single" w:sz="4" w:space="0" w:color="auto"/>
                    <w:left w:val="single" w:sz="4" w:space="0" w:color="auto"/>
                    <w:bottom w:val="single" w:sz="4" w:space="0" w:color="auto"/>
                    <w:right w:val="single" w:sz="4" w:space="0" w:color="auto"/>
                  </w:tcBorders>
                  <w:shd w:val="clear" w:color="auto" w:fill="auto"/>
                </w:tcPr>
                <w:p w14:paraId="54D563F7" w14:textId="77777777" w:rsidR="0069270B" w:rsidRPr="00D8374C" w:rsidRDefault="0069270B" w:rsidP="00357327">
                  <w:pPr>
                    <w:pStyle w:val="TAL"/>
                    <w:rPr>
                      <w:rFonts w:asciiTheme="majorHAnsi" w:eastAsia="ＭＳ 明朝" w:hAnsiTheme="majorHAnsi" w:cstheme="majorHAnsi"/>
                      <w:szCs w:val="18"/>
                      <w:lang w:eastAsia="ja-JP"/>
                    </w:rPr>
                  </w:pPr>
                  <w:r w:rsidRPr="004F3D23">
                    <w:rPr>
                      <w:rFonts w:asciiTheme="majorHAnsi" w:eastAsia="ＭＳ 明朝" w:hAnsiTheme="majorHAnsi" w:cstheme="majorHAnsi" w:hint="eastAsia"/>
                      <w:szCs w:val="18"/>
                      <w:lang w:eastAsia="ja-JP"/>
                    </w:rPr>
                    <w:t>Multi</w:t>
                  </w:r>
                  <w:r w:rsidRPr="004F3D23">
                    <w:rPr>
                      <w:rFonts w:asciiTheme="majorHAnsi" w:eastAsia="ＭＳ 明朝" w:hAnsiTheme="majorHAnsi" w:cstheme="majorHAnsi"/>
                      <w:szCs w:val="18"/>
                      <w:lang w:eastAsia="ja-JP"/>
                    </w:rPr>
                    <w:t>-cell PUSCH scheduling by DCI format 0_3 on a scheduling cell not included in a set of cells with different SCS/carrier type between scheduling cell and cells in the set</w:t>
                  </w:r>
                </w:p>
              </w:tc>
              <w:tc>
                <w:tcPr>
                  <w:tcW w:w="2943" w:type="dxa"/>
                  <w:tcBorders>
                    <w:top w:val="single" w:sz="4" w:space="0" w:color="auto"/>
                    <w:left w:val="single" w:sz="4" w:space="0" w:color="auto"/>
                    <w:bottom w:val="single" w:sz="4" w:space="0" w:color="auto"/>
                    <w:right w:val="single" w:sz="4" w:space="0" w:color="auto"/>
                  </w:tcBorders>
                </w:tcPr>
                <w:p w14:paraId="1968D4CC" w14:textId="77777777" w:rsidR="0069270B" w:rsidRPr="004F3D23" w:rsidRDefault="0069270B" w:rsidP="00357327">
                  <w:pPr>
                    <w:pStyle w:val="TAL"/>
                    <w:rPr>
                      <w:rFonts w:asciiTheme="majorHAnsi" w:eastAsia="ＭＳ 明朝" w:hAnsiTheme="majorHAnsi" w:cstheme="majorHAnsi"/>
                      <w:szCs w:val="18"/>
                      <w:lang w:eastAsia="ja-JP"/>
                    </w:rPr>
                  </w:pPr>
                </w:p>
              </w:tc>
            </w:tr>
          </w:tbl>
          <w:p w14:paraId="6BD47B2D" w14:textId="77777777" w:rsidR="0069270B" w:rsidRDefault="0069270B" w:rsidP="00357327"/>
          <w:p w14:paraId="5186630F" w14:textId="77777777" w:rsidR="0069270B" w:rsidRDefault="0069270B" w:rsidP="00357327">
            <w:pPr>
              <w:rPr>
                <w:b/>
                <w:bCs/>
              </w:rPr>
            </w:pPr>
            <w:r>
              <w:rPr>
                <w:b/>
                <w:bCs/>
              </w:rPr>
              <w:t>Proposal 2: Remove FGs 49-1a and 49-2a as unnecessary</w:t>
            </w:r>
          </w:p>
          <w:p w14:paraId="2B931E14" w14:textId="77777777" w:rsidR="0069270B" w:rsidRDefault="0069270B" w:rsidP="00357327">
            <w:pPr>
              <w:rPr>
                <w:b/>
                <w:bCs/>
              </w:rPr>
            </w:pPr>
            <w:r>
              <w:rPr>
                <w:b/>
                <w:bCs/>
              </w:rPr>
              <w:t>Proposal 3: Discuss the details of 49-1b and 49-2b only after the baseline FG 49-1 and 49-2 components have been stabilized.</w:t>
            </w:r>
          </w:p>
          <w:p w14:paraId="45F5A0C2" w14:textId="77777777" w:rsidR="0069270B" w:rsidRDefault="0069270B" w:rsidP="00357327">
            <w:pPr>
              <w:pStyle w:val="a6"/>
              <w:spacing w:after="0"/>
              <w:rPr>
                <w:rFonts w:eastAsia="SimSun"/>
                <w:lang w:eastAsia="zh-CN"/>
              </w:rPr>
            </w:pPr>
          </w:p>
          <w:p w14:paraId="7B2514DB" w14:textId="77777777" w:rsidR="0069270B" w:rsidRPr="00802D46" w:rsidRDefault="0069270B" w:rsidP="00357327">
            <w:r w:rsidRPr="00802D46">
              <w:t xml:space="preserve">The following FG is currently still in yellow: </w:t>
            </w:r>
          </w:p>
          <w:p w14:paraId="589E025A" w14:textId="77777777" w:rsidR="0069270B" w:rsidRDefault="0069270B" w:rsidP="00357327">
            <w:pPr>
              <w:rPr>
                <w:b/>
                <w:bCs/>
              </w:rPr>
            </w:pPr>
            <w:r w:rsidRPr="00AF5AC8">
              <w:rPr>
                <w:b/>
                <w:bCs/>
                <w:highlight w:val="yellow"/>
              </w:rPr>
              <w:t xml:space="preserve">FG 49-3: </w:t>
            </w:r>
            <w:bookmarkStart w:id="6" w:name="_Hlk139544213"/>
            <w:r w:rsidRPr="00AF5AC8">
              <w:rPr>
                <w:b/>
                <w:bCs/>
                <w:highlight w:val="yellow"/>
              </w:rPr>
              <w:t>Monitoring both legacy DCI format(s) (0_0/1_0, 0_1/1_1 and/or 0_2/1_2) and DCI format 0_3/1_3 on the same scheduling cell</w:t>
            </w:r>
            <w:bookmarkEnd w:id="6"/>
          </w:p>
          <w:p w14:paraId="40CD2D02" w14:textId="77777777" w:rsidR="0069270B" w:rsidRDefault="0069270B" w:rsidP="00357327">
            <w:r>
              <w:t xml:space="preserve">As commented during the last RAN1 meeting already, we think that the current formulation may be overshooting the target of this optional feature. The current formulation would mean, that this includes the monitoring for legacy DCI formats for the scheduling. </w:t>
            </w:r>
          </w:p>
          <w:p w14:paraId="1A44784D" w14:textId="77777777" w:rsidR="0069270B" w:rsidRDefault="0069270B" w:rsidP="00357327">
            <w:r>
              <w:t xml:space="preserve">We think that two cases here are specific here: </w:t>
            </w:r>
          </w:p>
          <w:p w14:paraId="4FC7DBE4" w14:textId="77777777" w:rsidR="0069270B" w:rsidRPr="00E16EE1" w:rsidRDefault="0069270B" w:rsidP="00357327">
            <w:pPr>
              <w:pStyle w:val="aff6"/>
              <w:numPr>
                <w:ilvl w:val="0"/>
                <w:numId w:val="53"/>
              </w:numPr>
              <w:spacing w:after="0" w:line="240" w:lineRule="auto"/>
              <w:ind w:leftChars="0"/>
              <w:contextualSpacing/>
              <w:rPr>
                <w:sz w:val="20"/>
                <w:lang w:val="en-US"/>
              </w:rPr>
            </w:pPr>
            <w:r w:rsidRPr="00E16EE1">
              <w:rPr>
                <w:sz w:val="20"/>
                <w:lang w:val="en-US"/>
              </w:rPr>
              <w:t xml:space="preserve">Case 1: If the PCell is part of a set of cells (i.e. the scheduling set of cells), at least it should be possible to monitor for at least the fallback DCI formats. </w:t>
            </w:r>
          </w:p>
          <w:p w14:paraId="0DC59DC4" w14:textId="3EC5FBAF" w:rsidR="0069270B" w:rsidRPr="00E737D5" w:rsidRDefault="0069270B" w:rsidP="00E737D5">
            <w:pPr>
              <w:pStyle w:val="aff6"/>
              <w:numPr>
                <w:ilvl w:val="0"/>
                <w:numId w:val="53"/>
              </w:numPr>
              <w:spacing w:after="0" w:line="240" w:lineRule="auto"/>
              <w:ind w:leftChars="0"/>
              <w:contextualSpacing/>
              <w:rPr>
                <w:sz w:val="20"/>
                <w:lang w:val="en-US"/>
              </w:rPr>
            </w:pPr>
            <w:r w:rsidRPr="00E16EE1">
              <w:rPr>
                <w:sz w:val="20"/>
                <w:lang w:val="en-US"/>
              </w:rPr>
              <w:t xml:space="preserve">Case 2: The scheduling cell may not be part of the scheduled cell set (i.e. not scheduable by 0_3/1_3) but without this capability, such cell could not be scheduled at all. </w:t>
            </w:r>
          </w:p>
          <w:p w14:paraId="71423048" w14:textId="77777777" w:rsidR="0069270B" w:rsidRDefault="0069270B" w:rsidP="00357327"/>
          <w:p w14:paraId="13433052" w14:textId="77777777" w:rsidR="0069270B" w:rsidRPr="00AF5AC8" w:rsidRDefault="0069270B" w:rsidP="00357327">
            <w:r>
              <w:t xml:space="preserve">During the RAN1#113 discussions, the </w:t>
            </w:r>
            <w:r w:rsidRPr="00AF5AC8">
              <w:t xml:space="preserve">moderator brought some relate proposal forward, namely the following: </w:t>
            </w:r>
          </w:p>
          <w:tbl>
            <w:tblPr>
              <w:tblStyle w:val="aff2"/>
              <w:tblW w:w="0" w:type="auto"/>
              <w:tblInd w:w="562" w:type="dxa"/>
              <w:tblLook w:val="04A0" w:firstRow="1" w:lastRow="0" w:firstColumn="1" w:lastColumn="0" w:noHBand="0" w:noVBand="1"/>
            </w:tblPr>
            <w:tblGrid>
              <w:gridCol w:w="13716"/>
            </w:tblGrid>
            <w:tr w:rsidR="0069270B" w:rsidRPr="00AF5AC8" w14:paraId="16DC51B1" w14:textId="77777777" w:rsidTr="00357327">
              <w:tc>
                <w:tcPr>
                  <w:tcW w:w="13716" w:type="dxa"/>
                </w:tcPr>
                <w:p w14:paraId="13A17E80" w14:textId="77777777" w:rsidR="0069270B" w:rsidRPr="00AF5AC8" w:rsidRDefault="0069270B" w:rsidP="00357327">
                  <w:pPr>
                    <w:spacing w:after="0"/>
                    <w:jc w:val="both"/>
                    <w:rPr>
                      <w:b/>
                      <w:bCs/>
                      <w:lang w:val="en-US"/>
                    </w:rPr>
                  </w:pPr>
                  <w:r w:rsidRPr="00AF5AC8">
                    <w:rPr>
                      <w:b/>
                      <w:bCs/>
                      <w:highlight w:val="yellow"/>
                      <w:lang w:val="en-US"/>
                    </w:rPr>
                    <w:t>Proposal 2-13:</w:t>
                  </w:r>
                </w:p>
                <w:p w14:paraId="357EBDA2" w14:textId="77777777" w:rsidR="0069270B" w:rsidRPr="00AF5AC8" w:rsidRDefault="0069270B" w:rsidP="00357327">
                  <w:pPr>
                    <w:pStyle w:val="aff6"/>
                    <w:numPr>
                      <w:ilvl w:val="0"/>
                      <w:numId w:val="15"/>
                    </w:numPr>
                    <w:spacing w:after="0"/>
                    <w:ind w:leftChars="0"/>
                    <w:jc w:val="both"/>
                    <w:rPr>
                      <w:b/>
                      <w:bCs/>
                      <w:sz w:val="20"/>
                      <w:lang w:val="en-US"/>
                    </w:rPr>
                  </w:pPr>
                  <w:r w:rsidRPr="00AF5AC8">
                    <w:rPr>
                      <w:b/>
                      <w:bCs/>
                      <w:sz w:val="20"/>
                      <w:lang w:val="en-US"/>
                    </w:rPr>
                    <w:t>Add a component in FG 49-1/49-1b: Monitoring SS set(s) for DCI formats 0_0/1_0 on PCell/PSCell for which the UE is configured to monitor SS set(s) for DCI format 1_3</w:t>
                  </w:r>
                </w:p>
                <w:p w14:paraId="5A3DAE1E" w14:textId="77777777" w:rsidR="0069270B" w:rsidRPr="00AF5AC8" w:rsidRDefault="0069270B" w:rsidP="00357327">
                  <w:pPr>
                    <w:pStyle w:val="aff6"/>
                    <w:numPr>
                      <w:ilvl w:val="0"/>
                      <w:numId w:val="15"/>
                    </w:numPr>
                    <w:spacing w:before="100" w:beforeAutospacing="1" w:afterLines="50" w:after="120" w:afterAutospacing="1"/>
                    <w:ind w:leftChars="0"/>
                    <w:jc w:val="both"/>
                    <w:rPr>
                      <w:b/>
                      <w:bCs/>
                      <w:sz w:val="20"/>
                      <w:lang w:val="en-US"/>
                    </w:rPr>
                  </w:pPr>
                  <w:r w:rsidRPr="00AF5AC8">
                    <w:rPr>
                      <w:b/>
                      <w:bCs/>
                      <w:sz w:val="20"/>
                      <w:lang w:val="en-US"/>
                    </w:rPr>
                    <w:t>Add a component in FG 49-2/49-2b: Monitoring SS set(s) for DCI formats 0_0/1_0 on PCell/PSCell for which the UE is configured to monitor SS set(s) for DCI format 0_3</w:t>
                  </w:r>
                </w:p>
                <w:p w14:paraId="0B4D8C91" w14:textId="77777777" w:rsidR="0069270B" w:rsidRPr="00AF5AC8" w:rsidRDefault="0069270B" w:rsidP="00357327">
                  <w:pPr>
                    <w:pStyle w:val="aff6"/>
                    <w:numPr>
                      <w:ilvl w:val="1"/>
                      <w:numId w:val="15"/>
                    </w:numPr>
                    <w:spacing w:before="100" w:beforeAutospacing="1" w:afterLines="50" w:after="120" w:afterAutospacing="1"/>
                    <w:ind w:leftChars="0"/>
                    <w:jc w:val="both"/>
                    <w:rPr>
                      <w:b/>
                      <w:bCs/>
                      <w:sz w:val="20"/>
                      <w:lang w:val="en-US"/>
                    </w:rPr>
                  </w:pPr>
                  <w:r w:rsidRPr="00AF5AC8">
                    <w:rPr>
                      <w:rFonts w:hint="eastAsia"/>
                      <w:b/>
                      <w:bCs/>
                      <w:sz w:val="20"/>
                      <w:lang w:val="en-US"/>
                    </w:rPr>
                    <w:t>F</w:t>
                  </w:r>
                  <w:r w:rsidRPr="00AF5AC8">
                    <w:rPr>
                      <w:b/>
                      <w:bCs/>
                      <w:sz w:val="20"/>
                      <w:lang w:val="en-US"/>
                    </w:rPr>
                    <w:t>FS</w:t>
                  </w:r>
                  <w:r w:rsidRPr="00720409">
                    <w:rPr>
                      <w:sz w:val="20"/>
                      <w:lang w:val="en-US"/>
                    </w:rPr>
                    <w:t xml:space="preserve"> </w:t>
                  </w:r>
                  <w:r w:rsidRPr="00AF5AC8">
                    <w:rPr>
                      <w:b/>
                      <w:bCs/>
                      <w:sz w:val="20"/>
                      <w:lang w:val="en-US"/>
                    </w:rPr>
                    <w:t>Monitoring SS set(s) for DCI formats 0_1/1_1/0_2/1_2 on PCell/PSCell</w:t>
                  </w:r>
                </w:p>
                <w:p w14:paraId="39165E15" w14:textId="77777777" w:rsidR="0069270B" w:rsidRPr="00AF5AC8" w:rsidRDefault="0069270B" w:rsidP="00357327">
                  <w:pPr>
                    <w:pStyle w:val="aff6"/>
                    <w:numPr>
                      <w:ilvl w:val="1"/>
                      <w:numId w:val="15"/>
                    </w:numPr>
                    <w:spacing w:before="100" w:beforeAutospacing="1" w:afterLines="50" w:after="120" w:afterAutospacing="1"/>
                    <w:ind w:leftChars="0"/>
                    <w:jc w:val="both"/>
                    <w:rPr>
                      <w:b/>
                      <w:bCs/>
                      <w:sz w:val="20"/>
                      <w:lang w:val="en-US"/>
                    </w:rPr>
                  </w:pPr>
                  <w:r w:rsidRPr="00AF5AC8">
                    <w:rPr>
                      <w:b/>
                      <w:bCs/>
                      <w:sz w:val="20"/>
                      <w:lang w:val="en-US"/>
                    </w:rPr>
                    <w:t>FFS Monitoring SS set(s) on SCell</w:t>
                  </w:r>
                </w:p>
                <w:p w14:paraId="2A242971" w14:textId="77777777" w:rsidR="0069270B" w:rsidRPr="00AF5AC8" w:rsidRDefault="0069270B" w:rsidP="00357327">
                  <w:pPr>
                    <w:pStyle w:val="aff6"/>
                    <w:numPr>
                      <w:ilvl w:val="1"/>
                      <w:numId w:val="15"/>
                    </w:numPr>
                    <w:spacing w:before="100" w:beforeAutospacing="1" w:afterLines="50" w:after="120" w:afterAutospacing="1"/>
                    <w:ind w:leftChars="0"/>
                    <w:jc w:val="both"/>
                    <w:rPr>
                      <w:b/>
                      <w:bCs/>
                      <w:sz w:val="20"/>
                      <w:lang w:val="en-US"/>
                    </w:rPr>
                  </w:pPr>
                  <w:r w:rsidRPr="00AF5AC8">
                    <w:rPr>
                      <w:b/>
                      <w:bCs/>
                      <w:sz w:val="20"/>
                      <w:lang w:val="en-US"/>
                    </w:rPr>
                    <w:t>FFS whether scheduled cell by legacy DCI format(s) is {reference cell only, any-cell}</w:t>
                  </w:r>
                </w:p>
                <w:p w14:paraId="48569769" w14:textId="77777777" w:rsidR="0069270B" w:rsidRPr="00AF5AC8" w:rsidRDefault="0069270B" w:rsidP="00357327">
                  <w:pPr>
                    <w:pStyle w:val="aff6"/>
                    <w:numPr>
                      <w:ilvl w:val="1"/>
                      <w:numId w:val="15"/>
                    </w:numPr>
                    <w:spacing w:before="100" w:beforeAutospacing="1" w:afterLines="50" w:after="120" w:afterAutospacing="1"/>
                    <w:ind w:leftChars="0"/>
                    <w:jc w:val="both"/>
                    <w:rPr>
                      <w:b/>
                      <w:bCs/>
                      <w:sz w:val="20"/>
                      <w:lang w:val="en-US"/>
                    </w:rPr>
                  </w:pPr>
                  <w:r w:rsidRPr="00AF5AC8">
                    <w:rPr>
                      <w:b/>
                      <w:bCs/>
                      <w:sz w:val="20"/>
                      <w:lang w:val="en-US"/>
                    </w:rPr>
                    <w:t>FFS scheduling cell by DCI format 0_3/1_3 is within the set of cells or outside the set of cells</w:t>
                  </w:r>
                </w:p>
                <w:p w14:paraId="3CFB7C4C" w14:textId="77777777" w:rsidR="0069270B" w:rsidRPr="00AF5AC8" w:rsidRDefault="0069270B" w:rsidP="00357327">
                  <w:pPr>
                    <w:pStyle w:val="aff6"/>
                    <w:numPr>
                      <w:ilvl w:val="1"/>
                      <w:numId w:val="15"/>
                    </w:numPr>
                    <w:spacing w:before="100" w:beforeAutospacing="1" w:afterLines="50" w:after="120" w:afterAutospacing="1"/>
                    <w:ind w:leftChars="0"/>
                    <w:jc w:val="both"/>
                    <w:rPr>
                      <w:b/>
                      <w:bCs/>
                      <w:sz w:val="20"/>
                      <w:lang w:val="en-US"/>
                    </w:rPr>
                  </w:pPr>
                  <w:r w:rsidRPr="00AF5AC8">
                    <w:rPr>
                      <w:b/>
                      <w:bCs/>
                      <w:sz w:val="20"/>
                      <w:lang w:val="en-US"/>
                    </w:rPr>
                    <w:t>FFS reporting granularity {per reported value in component 3, others}</w:t>
                  </w:r>
                </w:p>
              </w:tc>
            </w:tr>
          </w:tbl>
          <w:p w14:paraId="1D36C43A" w14:textId="77777777" w:rsidR="0069270B" w:rsidRPr="008B7E42" w:rsidRDefault="0069270B" w:rsidP="00357327">
            <w:r w:rsidRPr="008B7E42">
              <w:t xml:space="preserve"> </w:t>
            </w:r>
          </w:p>
          <w:p w14:paraId="59129F23" w14:textId="77777777" w:rsidR="0069270B" w:rsidRDefault="0069270B" w:rsidP="00357327">
            <w:r>
              <w:t xml:space="preserve">This proposal would only address the case 1 discussed above, but not example Case 2 at all. Moreover, we think there is no real need to distinguish between the type of ‘single cell DCI formats’ and think the same handling should be applied for any single cell DCI format. Moreover, we think there should not any difference in complexity for the UE if te scheduling cell is the PCell – or any other SCell (for groups of cells not including the PCell). Therefore, the following is proposed: </w:t>
            </w:r>
          </w:p>
          <w:p w14:paraId="3A6FF927" w14:textId="77777777" w:rsidR="0069270B" w:rsidRPr="00A42082" w:rsidRDefault="0069270B" w:rsidP="00357327">
            <w:pPr>
              <w:spacing w:after="0"/>
              <w:rPr>
                <w:b/>
                <w:bCs/>
              </w:rPr>
            </w:pPr>
            <w:r w:rsidRPr="00A42082">
              <w:rPr>
                <w:b/>
                <w:bCs/>
              </w:rPr>
              <w:t xml:space="preserve">Proposal </w:t>
            </w:r>
            <w:r>
              <w:rPr>
                <w:b/>
                <w:bCs/>
                <w:lang w:val="en-US"/>
              </w:rPr>
              <w:t>4</w:t>
            </w:r>
            <w:r w:rsidRPr="00A42082">
              <w:rPr>
                <w:b/>
                <w:bCs/>
              </w:rPr>
              <w:t xml:space="preserve">: On the monitoring for legacy (single-cell) DCI formats for multi-cell scheduling: </w:t>
            </w:r>
          </w:p>
          <w:p w14:paraId="74B6152C" w14:textId="77777777" w:rsidR="0069270B" w:rsidRPr="00A42082" w:rsidRDefault="0069270B" w:rsidP="00357327">
            <w:pPr>
              <w:pStyle w:val="aff6"/>
              <w:numPr>
                <w:ilvl w:val="0"/>
                <w:numId w:val="54"/>
              </w:numPr>
              <w:spacing w:afterLines="50" w:after="120"/>
              <w:ind w:leftChars="0" w:left="714" w:hanging="357"/>
              <w:jc w:val="both"/>
              <w:rPr>
                <w:b/>
                <w:bCs/>
                <w:sz w:val="20"/>
                <w:lang w:val="en-US"/>
              </w:rPr>
            </w:pPr>
            <w:r w:rsidRPr="00A42082">
              <w:rPr>
                <w:b/>
                <w:bCs/>
                <w:sz w:val="20"/>
                <w:lang w:val="en-US"/>
              </w:rPr>
              <w:t xml:space="preserve">Add a component in FG 49-1/49-1b: </w:t>
            </w:r>
            <w:r w:rsidRPr="00720409">
              <w:rPr>
                <w:b/>
                <w:bCs/>
                <w:sz w:val="20"/>
                <w:lang w:val="en-US"/>
              </w:rPr>
              <w:t xml:space="preserve">Monitoring </w:t>
            </w:r>
            <w:r w:rsidRPr="00E16EE1">
              <w:rPr>
                <w:b/>
                <w:bCs/>
                <w:sz w:val="20"/>
                <w:lang w:val="en-US"/>
              </w:rPr>
              <w:t xml:space="preserve">for </w:t>
            </w:r>
            <w:r w:rsidRPr="00720409">
              <w:rPr>
                <w:b/>
                <w:bCs/>
                <w:sz w:val="20"/>
                <w:lang w:val="en-US"/>
              </w:rPr>
              <w:t>legacy DCI format(s) (0_0/1_0, 0_1/1_1 and/or 0_2/1_2)</w:t>
            </w:r>
            <w:r w:rsidRPr="00E16EE1">
              <w:rPr>
                <w:b/>
                <w:bCs/>
                <w:sz w:val="20"/>
                <w:lang w:val="en-US"/>
              </w:rPr>
              <w:t xml:space="preserve"> for the scheduling cell </w:t>
            </w:r>
            <w:r w:rsidRPr="00A42082">
              <w:rPr>
                <w:b/>
                <w:bCs/>
                <w:sz w:val="20"/>
                <w:lang w:val="en-US"/>
              </w:rPr>
              <w:t>for which the UE is configured to monitor SS set(s) for DCI format 1_3</w:t>
            </w:r>
          </w:p>
          <w:p w14:paraId="0857282F" w14:textId="77777777" w:rsidR="0069270B" w:rsidRPr="00A42082" w:rsidRDefault="0069270B" w:rsidP="00357327">
            <w:pPr>
              <w:pStyle w:val="aff6"/>
              <w:numPr>
                <w:ilvl w:val="0"/>
                <w:numId w:val="54"/>
              </w:numPr>
              <w:spacing w:before="100" w:beforeAutospacing="1" w:afterLines="50" w:after="120" w:afterAutospacing="1"/>
              <w:ind w:leftChars="0"/>
              <w:jc w:val="both"/>
              <w:rPr>
                <w:b/>
                <w:bCs/>
                <w:sz w:val="20"/>
                <w:lang w:val="en-US"/>
              </w:rPr>
            </w:pPr>
            <w:r w:rsidRPr="00A42082">
              <w:rPr>
                <w:b/>
                <w:bCs/>
                <w:sz w:val="20"/>
                <w:lang w:val="en-US"/>
              </w:rPr>
              <w:t>Add a component in FG 49-</w:t>
            </w:r>
            <w:r w:rsidRPr="00E16EE1">
              <w:rPr>
                <w:b/>
                <w:bCs/>
                <w:sz w:val="20"/>
                <w:lang w:val="en-US"/>
              </w:rPr>
              <w:t>2</w:t>
            </w:r>
            <w:r w:rsidRPr="00A42082">
              <w:rPr>
                <w:b/>
                <w:bCs/>
                <w:sz w:val="20"/>
                <w:lang w:val="en-US"/>
              </w:rPr>
              <w:t>/49-</w:t>
            </w:r>
            <w:r w:rsidRPr="00E16EE1">
              <w:rPr>
                <w:b/>
                <w:bCs/>
                <w:sz w:val="20"/>
                <w:lang w:val="en-US"/>
              </w:rPr>
              <w:t>2</w:t>
            </w:r>
            <w:r w:rsidRPr="00A42082">
              <w:rPr>
                <w:b/>
                <w:bCs/>
                <w:sz w:val="20"/>
                <w:lang w:val="en-US"/>
              </w:rPr>
              <w:t xml:space="preserve">b: </w:t>
            </w:r>
            <w:r w:rsidRPr="00720409">
              <w:rPr>
                <w:b/>
                <w:bCs/>
                <w:sz w:val="20"/>
                <w:lang w:val="en-US"/>
              </w:rPr>
              <w:t xml:space="preserve">Monitoring </w:t>
            </w:r>
            <w:r w:rsidRPr="00E16EE1">
              <w:rPr>
                <w:b/>
                <w:bCs/>
                <w:sz w:val="20"/>
                <w:lang w:val="en-US"/>
              </w:rPr>
              <w:t xml:space="preserve">for </w:t>
            </w:r>
            <w:r w:rsidRPr="00720409">
              <w:rPr>
                <w:b/>
                <w:bCs/>
                <w:sz w:val="20"/>
                <w:lang w:val="en-US"/>
              </w:rPr>
              <w:t>legacy DCI format(s) (0_0/1_0, 0_1/1_1 and/or 0_2/1_2)</w:t>
            </w:r>
            <w:r w:rsidRPr="00E16EE1">
              <w:rPr>
                <w:b/>
                <w:bCs/>
                <w:sz w:val="20"/>
                <w:lang w:val="en-US"/>
              </w:rPr>
              <w:t xml:space="preserve"> for the scheduling cell </w:t>
            </w:r>
            <w:r w:rsidRPr="00A42082">
              <w:rPr>
                <w:b/>
                <w:bCs/>
                <w:sz w:val="20"/>
                <w:lang w:val="en-US"/>
              </w:rPr>
              <w:t xml:space="preserve">for which the UE is configured to monitor SS set(s) for DCI format </w:t>
            </w:r>
            <w:r w:rsidRPr="00E16EE1">
              <w:rPr>
                <w:b/>
                <w:bCs/>
                <w:sz w:val="20"/>
                <w:lang w:val="en-US"/>
              </w:rPr>
              <w:t>0</w:t>
            </w:r>
            <w:r w:rsidRPr="00A42082">
              <w:rPr>
                <w:b/>
                <w:bCs/>
                <w:sz w:val="20"/>
                <w:lang w:val="en-US"/>
              </w:rPr>
              <w:t>_3</w:t>
            </w:r>
          </w:p>
          <w:p w14:paraId="12AD3578" w14:textId="77777777" w:rsidR="0069270B" w:rsidRPr="00A42082" w:rsidRDefault="0069270B" w:rsidP="00357327">
            <w:pPr>
              <w:pStyle w:val="aff6"/>
              <w:numPr>
                <w:ilvl w:val="0"/>
                <w:numId w:val="54"/>
              </w:numPr>
              <w:spacing w:before="100" w:beforeAutospacing="1" w:afterLines="50" w:after="120" w:afterAutospacing="1"/>
              <w:ind w:leftChars="0"/>
              <w:jc w:val="both"/>
              <w:rPr>
                <w:b/>
                <w:bCs/>
                <w:sz w:val="20"/>
                <w:lang w:val="en-US"/>
              </w:rPr>
            </w:pPr>
            <w:r w:rsidRPr="00E16EE1">
              <w:rPr>
                <w:b/>
                <w:bCs/>
                <w:sz w:val="20"/>
                <w:lang w:val="en-US"/>
              </w:rPr>
              <w:t xml:space="preserve">Change the description of FG 49-3 (changes in </w:t>
            </w:r>
            <w:r w:rsidRPr="00E16EE1">
              <w:rPr>
                <w:b/>
                <w:bCs/>
                <w:color w:val="FF0000"/>
                <w:sz w:val="20"/>
                <w:lang w:val="en-US"/>
              </w:rPr>
              <w:t>red</w:t>
            </w:r>
            <w:r w:rsidRPr="00E16EE1">
              <w:rPr>
                <w:b/>
                <w:bCs/>
                <w:sz w:val="20"/>
                <w:lang w:val="en-US"/>
              </w:rPr>
              <w:t xml:space="preserve">): Monitoring both legacy DCI format(s) (0_0/1_0, 0_1/1_1 and/or 0_2/1_2) and DCI format 0_3/1_3 on the same scheduling cell </w:t>
            </w:r>
            <w:r w:rsidRPr="00E16EE1">
              <w:rPr>
                <w:b/>
                <w:bCs/>
                <w:color w:val="FF0000"/>
                <w:sz w:val="20"/>
                <w:lang w:val="en-US"/>
              </w:rPr>
              <w:t xml:space="preserve">for a scheduled cell other than the scheduling cell </w:t>
            </w:r>
          </w:p>
          <w:p w14:paraId="19E8FE62" w14:textId="77777777" w:rsidR="0069270B" w:rsidRDefault="0069270B" w:rsidP="00357327">
            <w:pPr>
              <w:pStyle w:val="a6"/>
              <w:spacing w:after="0"/>
              <w:rPr>
                <w:rFonts w:eastAsia="SimSun"/>
                <w:lang w:eastAsia="zh-CN"/>
              </w:rPr>
            </w:pPr>
          </w:p>
          <w:p w14:paraId="1A73BB83" w14:textId="77777777" w:rsidR="0069270B" w:rsidRDefault="0069270B" w:rsidP="00357327">
            <w:r>
              <w:t>RAN1#113 already agreed to introduce new FGs 49-3x/3y with all the details FFS as below.</w:t>
            </w:r>
          </w:p>
          <w:p w14:paraId="64ED561F" w14:textId="77777777" w:rsidR="0069270B" w:rsidRDefault="0069270B" w:rsidP="00357327">
            <w:pPr>
              <w:rPr>
                <w:b/>
                <w:bCs/>
              </w:rPr>
            </w:pPr>
            <w:r>
              <w:rPr>
                <w:b/>
                <w:bCs/>
              </w:rPr>
              <w:t xml:space="preserve">FG 49-3x/3y: </w:t>
            </w:r>
            <w:r w:rsidRPr="00AD423F">
              <w:rPr>
                <w:b/>
                <w:bCs/>
              </w:rPr>
              <w:t>Advanced UE capability for larger number of unicast DL DCI</w:t>
            </w:r>
            <w:r>
              <w:rPr>
                <w:b/>
                <w:bCs/>
              </w:rPr>
              <w:t xml:space="preserve"> / UL DCI</w:t>
            </w:r>
          </w:p>
          <w:p w14:paraId="000DD2AF" w14:textId="77777777" w:rsidR="0069270B" w:rsidRDefault="0069270B" w:rsidP="00357327">
            <w:r>
              <w:t xml:space="preserve">The relationship of the new FGs 49-3x/3y and the Rel-16 FGs 18-5c/18-5d, which in turn are related to DL and UL cross carrier scheduling with different SCS FGs should be clarified. </w:t>
            </w: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559"/>
              <w:gridCol w:w="4395"/>
              <w:gridCol w:w="708"/>
              <w:gridCol w:w="7088"/>
            </w:tblGrid>
            <w:tr w:rsidR="0069270B" w:rsidRPr="00AA31C0" w14:paraId="158B671F" w14:textId="77777777" w:rsidTr="00357327">
              <w:trPr>
                <w:trHeight w:val="20"/>
              </w:trPr>
              <w:tc>
                <w:tcPr>
                  <w:tcW w:w="704" w:type="dxa"/>
                  <w:tcBorders>
                    <w:top w:val="single" w:sz="4" w:space="0" w:color="auto"/>
                    <w:left w:val="single" w:sz="4" w:space="0" w:color="auto"/>
                    <w:bottom w:val="single" w:sz="4" w:space="0" w:color="auto"/>
                    <w:right w:val="single" w:sz="4" w:space="0" w:color="auto"/>
                  </w:tcBorders>
                </w:tcPr>
                <w:p w14:paraId="2D583ADF" w14:textId="77777777" w:rsidR="0069270B" w:rsidRPr="000C00C2" w:rsidRDefault="0069270B" w:rsidP="00357327">
                  <w:pPr>
                    <w:pStyle w:val="TAL"/>
                    <w:rPr>
                      <w:rFonts w:asciiTheme="majorHAnsi" w:hAnsiTheme="majorHAnsi" w:cstheme="majorHAnsi"/>
                      <w:szCs w:val="18"/>
                      <w:lang w:eastAsia="ja-JP"/>
                    </w:rPr>
                  </w:pPr>
                  <w:r w:rsidRPr="000C00C2">
                    <w:rPr>
                      <w:rFonts w:asciiTheme="majorHAnsi" w:hAnsiTheme="majorHAnsi" w:cstheme="majorHAnsi"/>
                      <w:szCs w:val="18"/>
                      <w:lang w:eastAsia="ja-JP"/>
                    </w:rPr>
                    <w:t>18-5</w:t>
                  </w:r>
                  <w:r>
                    <w:rPr>
                      <w:rFonts w:asciiTheme="majorHAnsi" w:hAnsiTheme="majorHAnsi" w:cstheme="majorHAnsi"/>
                      <w:szCs w:val="18"/>
                      <w:lang w:eastAsia="ja-JP"/>
                    </w:rPr>
                    <w:t>c</w:t>
                  </w:r>
                </w:p>
              </w:tc>
              <w:tc>
                <w:tcPr>
                  <w:tcW w:w="1559" w:type="dxa"/>
                  <w:tcBorders>
                    <w:top w:val="single" w:sz="4" w:space="0" w:color="auto"/>
                    <w:left w:val="single" w:sz="4" w:space="0" w:color="auto"/>
                    <w:bottom w:val="single" w:sz="4" w:space="0" w:color="auto"/>
                    <w:right w:val="single" w:sz="4" w:space="0" w:color="auto"/>
                  </w:tcBorders>
                </w:tcPr>
                <w:p w14:paraId="2CD758CD" w14:textId="77777777" w:rsidR="0069270B" w:rsidRPr="000C00C2" w:rsidRDefault="0069270B" w:rsidP="00357327">
                  <w:pPr>
                    <w:pStyle w:val="TAL"/>
                    <w:rPr>
                      <w:rFonts w:asciiTheme="majorHAnsi" w:hAnsiTheme="majorHAnsi" w:cstheme="majorHAnsi"/>
                      <w:szCs w:val="18"/>
                      <w:lang w:eastAsia="ja-JP"/>
                    </w:rPr>
                  </w:pPr>
                  <w:r w:rsidRPr="007367C7">
                    <w:rPr>
                      <w:rFonts w:asciiTheme="majorHAnsi" w:hAnsiTheme="majorHAnsi" w:cstheme="majorHAnsi"/>
                      <w:szCs w:val="18"/>
                      <w:lang w:eastAsia="ja-JP"/>
                    </w:rPr>
                    <w:t>Processing up to X unicast DCI scheduling for DL per scheduled CC</w:t>
                  </w:r>
                </w:p>
              </w:tc>
              <w:tc>
                <w:tcPr>
                  <w:tcW w:w="4395" w:type="dxa"/>
                  <w:tcBorders>
                    <w:top w:val="single" w:sz="4" w:space="0" w:color="auto"/>
                    <w:left w:val="single" w:sz="4" w:space="0" w:color="auto"/>
                    <w:bottom w:val="single" w:sz="4" w:space="0" w:color="auto"/>
                    <w:right w:val="single" w:sz="4" w:space="0" w:color="auto"/>
                  </w:tcBorders>
                  <w:shd w:val="clear" w:color="auto" w:fill="auto"/>
                </w:tcPr>
                <w:p w14:paraId="5C768524" w14:textId="77777777" w:rsidR="0069270B" w:rsidRPr="007367C7" w:rsidRDefault="0069270B" w:rsidP="00357327">
                  <w:pPr>
                    <w:pStyle w:val="TAL"/>
                    <w:rPr>
                      <w:rFonts w:asciiTheme="majorHAnsi" w:hAnsiTheme="majorHAnsi" w:cstheme="majorHAnsi"/>
                      <w:szCs w:val="18"/>
                    </w:rPr>
                  </w:pPr>
                  <w:r w:rsidRPr="007367C7">
                    <w:rPr>
                      <w:rFonts w:asciiTheme="majorHAnsi" w:hAnsiTheme="majorHAnsi" w:cstheme="majorHAnsi"/>
                      <w:szCs w:val="18"/>
                    </w:rPr>
                    <w:t xml:space="preserve">Processing up to X unicast DCI scheduling for DL per scheduled CC </w:t>
                  </w:r>
                </w:p>
                <w:p w14:paraId="49DE99A8" w14:textId="77777777" w:rsidR="0069270B" w:rsidRPr="007367C7" w:rsidRDefault="0069270B" w:rsidP="00357327">
                  <w:pPr>
                    <w:pStyle w:val="TAL"/>
                    <w:numPr>
                      <w:ilvl w:val="1"/>
                      <w:numId w:val="55"/>
                    </w:numPr>
                    <w:spacing w:after="0" w:line="240" w:lineRule="auto"/>
                    <w:ind w:left="314" w:hanging="279"/>
                    <w:rPr>
                      <w:rFonts w:asciiTheme="majorHAnsi" w:hAnsiTheme="majorHAnsi" w:cstheme="majorHAnsi"/>
                      <w:szCs w:val="18"/>
                    </w:rPr>
                  </w:pPr>
                  <w:r w:rsidRPr="007367C7">
                    <w:rPr>
                      <w:rFonts w:asciiTheme="majorHAnsi" w:hAnsiTheme="majorHAnsi" w:cstheme="majorHAnsi"/>
                      <w:szCs w:val="18"/>
                    </w:rPr>
                    <w:t>X is based on pair of (scheduling CC SCS, scheduled CC SCS):</w:t>
                  </w:r>
                </w:p>
                <w:p w14:paraId="7BB9AB3A" w14:textId="77777777" w:rsidR="0069270B" w:rsidRDefault="0069270B" w:rsidP="00357327">
                  <w:pPr>
                    <w:pStyle w:val="TAL"/>
                    <w:numPr>
                      <w:ilvl w:val="2"/>
                      <w:numId w:val="55"/>
                    </w:numPr>
                    <w:spacing w:after="0" w:line="240" w:lineRule="auto"/>
                    <w:ind w:left="597" w:hanging="278"/>
                    <w:rPr>
                      <w:rFonts w:asciiTheme="majorHAnsi" w:hAnsiTheme="majorHAnsi" w:cstheme="majorHAnsi"/>
                      <w:szCs w:val="18"/>
                    </w:rPr>
                  </w:pPr>
                  <w:r>
                    <w:rPr>
                      <w:rFonts w:asciiTheme="majorHAnsi" w:hAnsiTheme="majorHAnsi" w:cstheme="majorHAnsi"/>
                      <w:szCs w:val="18"/>
                    </w:rPr>
                    <w:t xml:space="preserve">Candidate value(s) of </w:t>
                  </w:r>
                  <w:r w:rsidRPr="007367C7">
                    <w:rPr>
                      <w:rFonts w:asciiTheme="majorHAnsi" w:hAnsiTheme="majorHAnsi" w:cstheme="majorHAnsi"/>
                      <w:szCs w:val="18"/>
                    </w:rPr>
                    <w:t>X</w:t>
                  </w:r>
                </w:p>
                <w:p w14:paraId="1CEAD12D" w14:textId="77777777" w:rsidR="0069270B" w:rsidRPr="00720409" w:rsidRDefault="0069270B" w:rsidP="00357327">
                  <w:pPr>
                    <w:pStyle w:val="aff6"/>
                    <w:numPr>
                      <w:ilvl w:val="3"/>
                      <w:numId w:val="55"/>
                    </w:numPr>
                    <w:spacing w:after="0" w:line="240" w:lineRule="auto"/>
                    <w:ind w:leftChars="0" w:left="881" w:hanging="330"/>
                    <w:rPr>
                      <w:rFonts w:asciiTheme="majorHAnsi" w:eastAsiaTheme="minorEastAsia" w:hAnsiTheme="majorHAnsi" w:cstheme="majorHAnsi"/>
                      <w:sz w:val="18"/>
                      <w:szCs w:val="18"/>
                      <w:lang w:val="en-US" w:eastAsia="en-US"/>
                    </w:rPr>
                  </w:pPr>
                  <w:r w:rsidRPr="00720409">
                    <w:rPr>
                      <w:rFonts w:asciiTheme="majorHAnsi" w:eastAsiaTheme="minorEastAsia" w:hAnsiTheme="majorHAnsi" w:cstheme="majorHAnsi"/>
                      <w:sz w:val="18"/>
                      <w:szCs w:val="18"/>
                      <w:lang w:val="en-US" w:eastAsia="en-US"/>
                    </w:rPr>
                    <w:t>X={1,2,4} for (15,120), (15,60), (30,120) and X={2} for (15,30), (30,60), (60,120 kHz)</w:t>
                  </w:r>
                </w:p>
                <w:p w14:paraId="77675D9F" w14:textId="77777777" w:rsidR="0069270B" w:rsidRPr="00720409" w:rsidRDefault="0069270B" w:rsidP="00357327">
                  <w:pPr>
                    <w:pStyle w:val="TAL"/>
                    <w:numPr>
                      <w:ilvl w:val="2"/>
                      <w:numId w:val="55"/>
                    </w:numPr>
                    <w:spacing w:after="0" w:line="240" w:lineRule="auto"/>
                    <w:ind w:left="597" w:hanging="278"/>
                    <w:rPr>
                      <w:rFonts w:asciiTheme="majorHAnsi" w:hAnsiTheme="majorHAnsi" w:cstheme="majorHAnsi"/>
                      <w:szCs w:val="18"/>
                    </w:rPr>
                  </w:pPr>
                  <w:r w:rsidRPr="007367C7">
                    <w:rPr>
                      <w:rFonts w:asciiTheme="majorHAnsi" w:hAnsiTheme="majorHAnsi" w:cstheme="majorHAnsi"/>
                      <w:szCs w:val="18"/>
                    </w:rPr>
                    <w:t>X applies per slot of scheduling CC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7F9864" w14:textId="77777777" w:rsidR="0069270B" w:rsidRPr="003936BC" w:rsidRDefault="0069270B" w:rsidP="00357327">
                  <w:pPr>
                    <w:pStyle w:val="TAL"/>
                    <w:rPr>
                      <w:rFonts w:asciiTheme="majorHAnsi" w:eastAsia="ＭＳ 明朝" w:hAnsiTheme="majorHAnsi" w:cstheme="majorHAnsi"/>
                      <w:szCs w:val="18"/>
                      <w:lang w:eastAsia="ja-JP"/>
                    </w:rPr>
                  </w:pPr>
                  <w:r>
                    <w:rPr>
                      <w:rFonts w:asciiTheme="majorHAnsi" w:eastAsia="ＭＳ 明朝" w:hAnsiTheme="majorHAnsi" w:cstheme="majorHAnsi" w:hint="eastAsia"/>
                      <w:szCs w:val="18"/>
                      <w:lang w:eastAsia="ja-JP"/>
                    </w:rPr>
                    <w:t>1</w:t>
                  </w:r>
                  <w:r>
                    <w:rPr>
                      <w:rFonts w:asciiTheme="majorHAnsi" w:eastAsia="ＭＳ 明朝" w:hAnsiTheme="majorHAnsi" w:cstheme="majorHAnsi"/>
                      <w:szCs w:val="18"/>
                      <w:lang w:eastAsia="ja-JP"/>
                    </w:rPr>
                    <w:t>8-5</w:t>
                  </w:r>
                </w:p>
              </w:tc>
              <w:tc>
                <w:tcPr>
                  <w:tcW w:w="7088" w:type="dxa"/>
                  <w:tcBorders>
                    <w:top w:val="single" w:sz="4" w:space="0" w:color="auto"/>
                    <w:left w:val="single" w:sz="4" w:space="0" w:color="auto"/>
                    <w:bottom w:val="single" w:sz="4" w:space="0" w:color="auto"/>
                    <w:right w:val="single" w:sz="4" w:space="0" w:color="auto"/>
                  </w:tcBorders>
                  <w:shd w:val="clear" w:color="auto" w:fill="auto"/>
                </w:tcPr>
                <w:p w14:paraId="61062970" w14:textId="77777777" w:rsidR="0069270B" w:rsidRDefault="0069270B" w:rsidP="00357327">
                  <w:pPr>
                    <w:pStyle w:val="TAL"/>
                    <w:rPr>
                      <w:rFonts w:asciiTheme="majorHAnsi" w:hAnsiTheme="majorHAnsi" w:cstheme="majorHAnsi"/>
                      <w:szCs w:val="18"/>
                      <w:lang w:eastAsia="ja-JP"/>
                    </w:rPr>
                  </w:pPr>
                  <w:r w:rsidRPr="001F1C38">
                    <w:rPr>
                      <w:rFonts w:asciiTheme="majorHAnsi" w:hAnsiTheme="majorHAnsi" w:cstheme="majorHAnsi"/>
                      <w:szCs w:val="18"/>
                      <w:lang w:eastAsia="ja-JP"/>
                    </w:rPr>
                    <w:t xml:space="preserve">This FG is </w:t>
                  </w:r>
                  <w:r>
                    <w:rPr>
                      <w:rFonts w:asciiTheme="majorHAnsi" w:hAnsiTheme="majorHAnsi" w:cstheme="majorHAnsi"/>
                      <w:szCs w:val="18"/>
                      <w:lang w:eastAsia="ja-JP"/>
                    </w:rPr>
                    <w:t xml:space="preserve">only </w:t>
                  </w:r>
                  <w:r w:rsidRPr="001F1C38">
                    <w:rPr>
                      <w:rFonts w:asciiTheme="majorHAnsi" w:hAnsiTheme="majorHAnsi" w:cstheme="majorHAnsi"/>
                      <w:szCs w:val="18"/>
                      <w:lang w:eastAsia="ja-JP"/>
                    </w:rPr>
                    <w:t>applicable to the basic PDCCH monitoring capability 3-1</w:t>
                  </w:r>
                </w:p>
                <w:p w14:paraId="4470AA38" w14:textId="77777777" w:rsidR="0069270B" w:rsidRDefault="0069270B" w:rsidP="00357327">
                  <w:pPr>
                    <w:pStyle w:val="TAL"/>
                    <w:rPr>
                      <w:rFonts w:asciiTheme="majorHAnsi" w:eastAsia="ＭＳ 明朝" w:hAnsiTheme="majorHAnsi" w:cstheme="majorHAnsi"/>
                      <w:szCs w:val="18"/>
                      <w:lang w:eastAsia="ja-JP"/>
                    </w:rPr>
                  </w:pPr>
                </w:p>
                <w:p w14:paraId="313EFBD7" w14:textId="77777777" w:rsidR="0069270B" w:rsidRDefault="0069270B" w:rsidP="00357327">
                  <w:pPr>
                    <w:pStyle w:val="TAL"/>
                    <w:rPr>
                      <w:rFonts w:asciiTheme="majorHAnsi" w:hAnsiTheme="majorHAnsi" w:cstheme="majorHAnsi"/>
                      <w:szCs w:val="18"/>
                    </w:rPr>
                  </w:pPr>
                  <w:r w:rsidRPr="00785B1E">
                    <w:rPr>
                      <w:rFonts w:asciiTheme="majorHAnsi" w:hAnsiTheme="majorHAnsi" w:cstheme="majorHAnsi"/>
                      <w:szCs w:val="18"/>
                    </w:rPr>
                    <w:t>Regarding the interpretation of UE capabilities in case of cross-carrier operation,</w:t>
                  </w:r>
                  <w:r>
                    <w:rPr>
                      <w:rFonts w:asciiTheme="majorHAnsi" w:hAnsiTheme="majorHAnsi" w:cstheme="majorHAnsi"/>
                      <w:szCs w:val="18"/>
                    </w:rPr>
                    <w:t xml:space="preserve"> </w:t>
                  </w:r>
                  <w:r w:rsidRPr="00785B1E">
                    <w:rPr>
                      <w:rFonts w:asciiTheme="majorHAnsi" w:hAnsiTheme="majorHAnsi" w:cstheme="majorHAnsi"/>
                      <w:szCs w:val="18"/>
                    </w:rPr>
                    <w:t xml:space="preserve">support </w:t>
                  </w:r>
                  <w:r>
                    <w:rPr>
                      <w:rFonts w:asciiTheme="majorHAnsi" w:hAnsiTheme="majorHAnsi" w:cstheme="majorHAnsi"/>
                      <w:szCs w:val="18"/>
                    </w:rPr>
                    <w:t xml:space="preserve">of 18-5c </w:t>
                  </w:r>
                  <w:r w:rsidRPr="00785B1E">
                    <w:rPr>
                      <w:rFonts w:asciiTheme="majorHAnsi" w:hAnsiTheme="majorHAnsi" w:cstheme="majorHAnsi"/>
                      <w:szCs w:val="18"/>
                    </w:rPr>
                    <w:t>is based on the support of this capability for both the band of the scheduled/triggered/indicated cell and the band of the scheduling/triggering/indicating cell</w:t>
                  </w:r>
                </w:p>
                <w:p w14:paraId="5850243F" w14:textId="77777777" w:rsidR="0069270B" w:rsidRPr="00720409" w:rsidRDefault="0069270B" w:rsidP="00357327">
                  <w:pPr>
                    <w:pStyle w:val="aff6"/>
                    <w:numPr>
                      <w:ilvl w:val="0"/>
                      <w:numId w:val="56"/>
                    </w:numPr>
                    <w:spacing w:after="0" w:line="240" w:lineRule="auto"/>
                    <w:ind w:leftChars="0"/>
                    <w:rPr>
                      <w:rFonts w:asciiTheme="majorHAnsi" w:eastAsia="ＭＳ 明朝" w:hAnsiTheme="majorHAnsi" w:cstheme="majorHAnsi"/>
                      <w:sz w:val="18"/>
                      <w:szCs w:val="18"/>
                      <w:lang w:val="en-US"/>
                    </w:rPr>
                  </w:pPr>
                  <w:r w:rsidRPr="00720409">
                    <w:rPr>
                      <w:rFonts w:asciiTheme="majorHAnsi" w:eastAsia="ＭＳ 明朝" w:hAnsiTheme="majorHAnsi" w:cstheme="majorHAnsi"/>
                      <w:sz w:val="18"/>
                      <w:szCs w:val="18"/>
                      <w:lang w:val="en-US"/>
                    </w:rPr>
                    <w:t>If reported value of X in FG18-5c is different between the band of the scheduled/triggered/indicated cell and the band of the scheduling/triggering/indicating cell, the value of X reported for the scheduling/triggering/indicating cell is applied.</w:t>
                  </w:r>
                </w:p>
              </w:tc>
            </w:tr>
            <w:tr w:rsidR="0069270B" w:rsidRPr="00AA31C0" w14:paraId="0D22793C" w14:textId="77777777" w:rsidTr="00357327">
              <w:trPr>
                <w:trHeight w:val="20"/>
              </w:trPr>
              <w:tc>
                <w:tcPr>
                  <w:tcW w:w="704" w:type="dxa"/>
                  <w:tcBorders>
                    <w:top w:val="single" w:sz="4" w:space="0" w:color="auto"/>
                    <w:left w:val="single" w:sz="4" w:space="0" w:color="auto"/>
                    <w:bottom w:val="single" w:sz="4" w:space="0" w:color="auto"/>
                    <w:right w:val="single" w:sz="4" w:space="0" w:color="auto"/>
                  </w:tcBorders>
                </w:tcPr>
                <w:p w14:paraId="1FFFC8C3" w14:textId="77777777" w:rsidR="0069270B" w:rsidRPr="000C00C2" w:rsidRDefault="0069270B" w:rsidP="00357327">
                  <w:pPr>
                    <w:pStyle w:val="TAL"/>
                    <w:rPr>
                      <w:rFonts w:asciiTheme="majorHAnsi" w:hAnsiTheme="majorHAnsi" w:cstheme="majorHAnsi"/>
                      <w:szCs w:val="18"/>
                      <w:lang w:eastAsia="ja-JP"/>
                    </w:rPr>
                  </w:pPr>
                  <w:r w:rsidRPr="000C00C2">
                    <w:rPr>
                      <w:rFonts w:asciiTheme="majorHAnsi" w:hAnsiTheme="majorHAnsi" w:cstheme="majorHAnsi"/>
                      <w:szCs w:val="18"/>
                      <w:lang w:eastAsia="ja-JP"/>
                    </w:rPr>
                    <w:t>18-5</w:t>
                  </w:r>
                  <w:r>
                    <w:rPr>
                      <w:rFonts w:asciiTheme="majorHAnsi" w:hAnsiTheme="majorHAnsi" w:cstheme="majorHAnsi"/>
                      <w:szCs w:val="18"/>
                      <w:lang w:eastAsia="ja-JP"/>
                    </w:rPr>
                    <w:t>d</w:t>
                  </w:r>
                </w:p>
              </w:tc>
              <w:tc>
                <w:tcPr>
                  <w:tcW w:w="1559" w:type="dxa"/>
                  <w:tcBorders>
                    <w:top w:val="single" w:sz="4" w:space="0" w:color="auto"/>
                    <w:left w:val="single" w:sz="4" w:space="0" w:color="auto"/>
                    <w:bottom w:val="single" w:sz="4" w:space="0" w:color="auto"/>
                    <w:right w:val="single" w:sz="4" w:space="0" w:color="auto"/>
                  </w:tcBorders>
                </w:tcPr>
                <w:p w14:paraId="32C592AB" w14:textId="77777777" w:rsidR="0069270B" w:rsidRPr="000C00C2" w:rsidRDefault="0069270B" w:rsidP="00357327">
                  <w:pPr>
                    <w:pStyle w:val="TAL"/>
                    <w:rPr>
                      <w:rFonts w:asciiTheme="majorHAnsi" w:hAnsiTheme="majorHAnsi" w:cstheme="majorHAnsi"/>
                      <w:szCs w:val="18"/>
                      <w:lang w:eastAsia="ja-JP"/>
                    </w:rPr>
                  </w:pPr>
                  <w:r w:rsidRPr="007367C7">
                    <w:rPr>
                      <w:rFonts w:asciiTheme="majorHAnsi" w:hAnsiTheme="majorHAnsi" w:cstheme="majorHAnsi"/>
                      <w:szCs w:val="18"/>
                      <w:lang w:eastAsia="ja-JP"/>
                    </w:rPr>
                    <w:t xml:space="preserve">Processing up to X unicast DCI scheduling for </w:t>
                  </w:r>
                  <w:r>
                    <w:rPr>
                      <w:rFonts w:asciiTheme="majorHAnsi" w:hAnsiTheme="majorHAnsi" w:cstheme="majorHAnsi"/>
                      <w:szCs w:val="18"/>
                      <w:lang w:eastAsia="ja-JP"/>
                    </w:rPr>
                    <w:t>U</w:t>
                  </w:r>
                  <w:r w:rsidRPr="007367C7">
                    <w:rPr>
                      <w:rFonts w:asciiTheme="majorHAnsi" w:hAnsiTheme="majorHAnsi" w:cstheme="majorHAnsi"/>
                      <w:szCs w:val="18"/>
                      <w:lang w:eastAsia="ja-JP"/>
                    </w:rPr>
                    <w:t>L per scheduled CC</w:t>
                  </w:r>
                </w:p>
              </w:tc>
              <w:tc>
                <w:tcPr>
                  <w:tcW w:w="4395" w:type="dxa"/>
                  <w:tcBorders>
                    <w:top w:val="single" w:sz="4" w:space="0" w:color="auto"/>
                    <w:left w:val="single" w:sz="4" w:space="0" w:color="auto"/>
                    <w:bottom w:val="single" w:sz="4" w:space="0" w:color="auto"/>
                    <w:right w:val="single" w:sz="4" w:space="0" w:color="auto"/>
                  </w:tcBorders>
                  <w:shd w:val="clear" w:color="auto" w:fill="auto"/>
                </w:tcPr>
                <w:p w14:paraId="60987BF1" w14:textId="77777777" w:rsidR="0069270B" w:rsidRPr="007367C7" w:rsidRDefault="0069270B" w:rsidP="00357327">
                  <w:pPr>
                    <w:pStyle w:val="TAL"/>
                    <w:rPr>
                      <w:rFonts w:asciiTheme="majorHAnsi" w:hAnsiTheme="majorHAnsi" w:cstheme="majorHAnsi"/>
                      <w:szCs w:val="18"/>
                    </w:rPr>
                  </w:pPr>
                  <w:r w:rsidRPr="007367C7">
                    <w:rPr>
                      <w:rFonts w:asciiTheme="majorHAnsi" w:hAnsiTheme="majorHAnsi" w:cstheme="majorHAnsi"/>
                      <w:szCs w:val="18"/>
                    </w:rPr>
                    <w:t xml:space="preserve">Processing up to X unicast DCI scheduling for </w:t>
                  </w:r>
                  <w:r>
                    <w:rPr>
                      <w:rFonts w:asciiTheme="majorHAnsi" w:hAnsiTheme="majorHAnsi" w:cstheme="majorHAnsi"/>
                      <w:szCs w:val="18"/>
                    </w:rPr>
                    <w:t>U</w:t>
                  </w:r>
                  <w:r w:rsidRPr="007367C7">
                    <w:rPr>
                      <w:rFonts w:asciiTheme="majorHAnsi" w:hAnsiTheme="majorHAnsi" w:cstheme="majorHAnsi"/>
                      <w:szCs w:val="18"/>
                    </w:rPr>
                    <w:t xml:space="preserve">L per scheduled CC </w:t>
                  </w:r>
                </w:p>
                <w:p w14:paraId="54D7B3E0" w14:textId="77777777" w:rsidR="0069270B" w:rsidRPr="007367C7" w:rsidRDefault="0069270B" w:rsidP="00357327">
                  <w:pPr>
                    <w:pStyle w:val="TAL"/>
                    <w:numPr>
                      <w:ilvl w:val="1"/>
                      <w:numId w:val="55"/>
                    </w:numPr>
                    <w:spacing w:after="0" w:line="240" w:lineRule="auto"/>
                    <w:ind w:left="314" w:hanging="319"/>
                    <w:rPr>
                      <w:rFonts w:asciiTheme="majorHAnsi" w:hAnsiTheme="majorHAnsi" w:cstheme="majorHAnsi"/>
                      <w:szCs w:val="18"/>
                    </w:rPr>
                  </w:pPr>
                  <w:r w:rsidRPr="007367C7">
                    <w:rPr>
                      <w:rFonts w:asciiTheme="majorHAnsi" w:hAnsiTheme="majorHAnsi" w:cstheme="majorHAnsi"/>
                      <w:szCs w:val="18"/>
                    </w:rPr>
                    <w:t>X is based on pair of (scheduling CC SCS, scheduled CC SCS):</w:t>
                  </w:r>
                </w:p>
                <w:p w14:paraId="721C84B8" w14:textId="77777777" w:rsidR="0069270B" w:rsidRDefault="0069270B" w:rsidP="00357327">
                  <w:pPr>
                    <w:pStyle w:val="TAL"/>
                    <w:numPr>
                      <w:ilvl w:val="2"/>
                      <w:numId w:val="55"/>
                    </w:numPr>
                    <w:spacing w:after="0" w:line="240" w:lineRule="auto"/>
                    <w:ind w:left="597" w:hanging="278"/>
                    <w:rPr>
                      <w:rFonts w:asciiTheme="majorHAnsi" w:hAnsiTheme="majorHAnsi" w:cstheme="majorHAnsi"/>
                      <w:szCs w:val="18"/>
                    </w:rPr>
                  </w:pPr>
                  <w:r>
                    <w:rPr>
                      <w:rFonts w:asciiTheme="majorHAnsi" w:hAnsiTheme="majorHAnsi" w:cstheme="majorHAnsi"/>
                      <w:szCs w:val="18"/>
                    </w:rPr>
                    <w:t xml:space="preserve">Candidate value(s) of </w:t>
                  </w:r>
                  <w:r w:rsidRPr="007367C7">
                    <w:rPr>
                      <w:rFonts w:asciiTheme="majorHAnsi" w:hAnsiTheme="majorHAnsi" w:cstheme="majorHAnsi"/>
                      <w:szCs w:val="18"/>
                    </w:rPr>
                    <w:t>X</w:t>
                  </w:r>
                </w:p>
                <w:p w14:paraId="4B1C79B5" w14:textId="77777777" w:rsidR="0069270B" w:rsidRPr="00720409" w:rsidRDefault="0069270B" w:rsidP="00357327">
                  <w:pPr>
                    <w:pStyle w:val="aff6"/>
                    <w:numPr>
                      <w:ilvl w:val="3"/>
                      <w:numId w:val="55"/>
                    </w:numPr>
                    <w:spacing w:after="0" w:line="240" w:lineRule="auto"/>
                    <w:ind w:leftChars="0" w:left="881" w:hanging="330"/>
                    <w:rPr>
                      <w:rFonts w:asciiTheme="majorHAnsi" w:eastAsiaTheme="minorEastAsia" w:hAnsiTheme="majorHAnsi" w:cstheme="majorHAnsi"/>
                      <w:sz w:val="18"/>
                      <w:szCs w:val="18"/>
                      <w:lang w:val="en-US" w:eastAsia="en-US"/>
                    </w:rPr>
                  </w:pPr>
                  <w:r w:rsidRPr="00720409">
                    <w:rPr>
                      <w:rFonts w:asciiTheme="majorHAnsi" w:eastAsiaTheme="minorEastAsia" w:hAnsiTheme="majorHAnsi" w:cstheme="majorHAnsi"/>
                      <w:sz w:val="18"/>
                      <w:szCs w:val="18"/>
                      <w:lang w:val="en-US" w:eastAsia="en-US"/>
                    </w:rPr>
                    <w:t>X={1,2,4} for (15,120), (15,60), (30,120) and X={2} for (15,30), (30,60), (60,120 kHz)</w:t>
                  </w:r>
                </w:p>
                <w:p w14:paraId="1E760021" w14:textId="77777777" w:rsidR="0069270B" w:rsidRPr="00720409" w:rsidRDefault="0069270B" w:rsidP="00357327">
                  <w:pPr>
                    <w:pStyle w:val="TAL"/>
                    <w:numPr>
                      <w:ilvl w:val="2"/>
                      <w:numId w:val="55"/>
                    </w:numPr>
                    <w:spacing w:after="0" w:line="240" w:lineRule="auto"/>
                    <w:ind w:left="597" w:hanging="278"/>
                    <w:rPr>
                      <w:rFonts w:asciiTheme="majorHAnsi" w:hAnsiTheme="majorHAnsi" w:cstheme="majorHAnsi"/>
                      <w:szCs w:val="18"/>
                    </w:rPr>
                  </w:pPr>
                  <w:r w:rsidRPr="007367C7">
                    <w:rPr>
                      <w:rFonts w:asciiTheme="majorHAnsi" w:hAnsiTheme="majorHAnsi" w:cstheme="majorHAnsi"/>
                      <w:szCs w:val="18"/>
                    </w:rPr>
                    <w:t>X applies slot of scheduling CC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EFB0A1" w14:textId="77777777" w:rsidR="0069270B" w:rsidRPr="003936BC" w:rsidRDefault="0069270B" w:rsidP="00357327">
                  <w:pPr>
                    <w:pStyle w:val="TAL"/>
                    <w:rPr>
                      <w:rFonts w:asciiTheme="majorHAnsi" w:eastAsia="ＭＳ 明朝" w:hAnsiTheme="majorHAnsi" w:cstheme="majorHAnsi"/>
                      <w:szCs w:val="18"/>
                      <w:lang w:eastAsia="ja-JP"/>
                    </w:rPr>
                  </w:pPr>
                  <w:r>
                    <w:rPr>
                      <w:rFonts w:asciiTheme="majorHAnsi" w:eastAsia="ＭＳ 明朝" w:hAnsiTheme="majorHAnsi" w:cstheme="majorHAnsi" w:hint="eastAsia"/>
                      <w:szCs w:val="18"/>
                      <w:lang w:eastAsia="ja-JP"/>
                    </w:rPr>
                    <w:t>1</w:t>
                  </w:r>
                  <w:r>
                    <w:rPr>
                      <w:rFonts w:asciiTheme="majorHAnsi" w:eastAsia="ＭＳ 明朝" w:hAnsiTheme="majorHAnsi" w:cstheme="majorHAnsi"/>
                      <w:szCs w:val="18"/>
                      <w:lang w:eastAsia="ja-JP"/>
                    </w:rPr>
                    <w:t>8-5b</w:t>
                  </w:r>
                </w:p>
              </w:tc>
              <w:tc>
                <w:tcPr>
                  <w:tcW w:w="7088" w:type="dxa"/>
                  <w:tcBorders>
                    <w:top w:val="single" w:sz="4" w:space="0" w:color="auto"/>
                    <w:left w:val="single" w:sz="4" w:space="0" w:color="auto"/>
                    <w:bottom w:val="single" w:sz="4" w:space="0" w:color="auto"/>
                    <w:right w:val="single" w:sz="4" w:space="0" w:color="auto"/>
                  </w:tcBorders>
                  <w:shd w:val="clear" w:color="auto" w:fill="auto"/>
                </w:tcPr>
                <w:p w14:paraId="1957E4A3" w14:textId="77777777" w:rsidR="0069270B" w:rsidRDefault="0069270B" w:rsidP="00357327">
                  <w:pPr>
                    <w:pStyle w:val="TAL"/>
                    <w:rPr>
                      <w:rFonts w:asciiTheme="majorHAnsi" w:hAnsiTheme="majorHAnsi" w:cstheme="majorHAnsi"/>
                      <w:szCs w:val="18"/>
                      <w:lang w:eastAsia="ja-JP"/>
                    </w:rPr>
                  </w:pPr>
                  <w:r w:rsidRPr="001F1C38">
                    <w:rPr>
                      <w:rFonts w:asciiTheme="majorHAnsi" w:hAnsiTheme="majorHAnsi" w:cstheme="majorHAnsi"/>
                      <w:szCs w:val="18"/>
                      <w:lang w:eastAsia="ja-JP"/>
                    </w:rPr>
                    <w:t xml:space="preserve">This FG is </w:t>
                  </w:r>
                  <w:r>
                    <w:rPr>
                      <w:rFonts w:asciiTheme="majorHAnsi" w:hAnsiTheme="majorHAnsi" w:cstheme="majorHAnsi"/>
                      <w:szCs w:val="18"/>
                      <w:lang w:eastAsia="ja-JP"/>
                    </w:rPr>
                    <w:t xml:space="preserve">only </w:t>
                  </w:r>
                  <w:r w:rsidRPr="001F1C38">
                    <w:rPr>
                      <w:rFonts w:asciiTheme="majorHAnsi" w:hAnsiTheme="majorHAnsi" w:cstheme="majorHAnsi"/>
                      <w:szCs w:val="18"/>
                      <w:lang w:eastAsia="ja-JP"/>
                    </w:rPr>
                    <w:t>applicable to the basic PDCCH monitoring capability 3-1</w:t>
                  </w:r>
                </w:p>
                <w:p w14:paraId="5BEAF404" w14:textId="77777777" w:rsidR="0069270B" w:rsidRDefault="0069270B" w:rsidP="00357327">
                  <w:pPr>
                    <w:pStyle w:val="TAL"/>
                    <w:rPr>
                      <w:rFonts w:asciiTheme="majorHAnsi" w:eastAsia="ＭＳ 明朝" w:hAnsiTheme="majorHAnsi" w:cstheme="majorHAnsi"/>
                      <w:szCs w:val="18"/>
                      <w:lang w:eastAsia="ja-JP"/>
                    </w:rPr>
                  </w:pPr>
                </w:p>
                <w:p w14:paraId="5FA01D23" w14:textId="77777777" w:rsidR="0069270B" w:rsidRDefault="0069270B" w:rsidP="00357327">
                  <w:pPr>
                    <w:pStyle w:val="TAL"/>
                    <w:rPr>
                      <w:rFonts w:asciiTheme="majorHAnsi" w:hAnsiTheme="majorHAnsi" w:cstheme="majorHAnsi"/>
                      <w:szCs w:val="18"/>
                    </w:rPr>
                  </w:pPr>
                  <w:r w:rsidRPr="00785B1E">
                    <w:rPr>
                      <w:rFonts w:asciiTheme="majorHAnsi" w:hAnsiTheme="majorHAnsi" w:cstheme="majorHAnsi"/>
                      <w:szCs w:val="18"/>
                    </w:rPr>
                    <w:t>Regarding the interpretation of UE capabilities in case of cross-carrier operation,</w:t>
                  </w:r>
                  <w:r>
                    <w:rPr>
                      <w:rFonts w:asciiTheme="majorHAnsi" w:hAnsiTheme="majorHAnsi" w:cstheme="majorHAnsi"/>
                      <w:szCs w:val="18"/>
                    </w:rPr>
                    <w:t xml:space="preserve"> </w:t>
                  </w:r>
                  <w:r w:rsidRPr="00785B1E">
                    <w:rPr>
                      <w:rFonts w:asciiTheme="majorHAnsi" w:hAnsiTheme="majorHAnsi" w:cstheme="majorHAnsi"/>
                      <w:szCs w:val="18"/>
                    </w:rPr>
                    <w:t xml:space="preserve">support </w:t>
                  </w:r>
                  <w:r>
                    <w:rPr>
                      <w:rFonts w:asciiTheme="majorHAnsi" w:hAnsiTheme="majorHAnsi" w:cstheme="majorHAnsi"/>
                      <w:szCs w:val="18"/>
                    </w:rPr>
                    <w:t xml:space="preserve">of 18-5d </w:t>
                  </w:r>
                  <w:r w:rsidRPr="00785B1E">
                    <w:rPr>
                      <w:rFonts w:asciiTheme="majorHAnsi" w:hAnsiTheme="majorHAnsi" w:cstheme="majorHAnsi"/>
                      <w:szCs w:val="18"/>
                    </w:rPr>
                    <w:t>is based on the support of this capability for both the band of the scheduled/triggered/indicated cell and the band of the scheduling/triggering/indicating cell</w:t>
                  </w:r>
                </w:p>
                <w:p w14:paraId="1C8A9FD5" w14:textId="77777777" w:rsidR="0069270B" w:rsidRPr="00720409" w:rsidRDefault="0069270B" w:rsidP="00357327">
                  <w:pPr>
                    <w:pStyle w:val="aff6"/>
                    <w:numPr>
                      <w:ilvl w:val="0"/>
                      <w:numId w:val="57"/>
                    </w:numPr>
                    <w:spacing w:after="0" w:line="240" w:lineRule="auto"/>
                    <w:ind w:leftChars="0"/>
                    <w:rPr>
                      <w:rFonts w:asciiTheme="majorHAnsi" w:eastAsia="ＭＳ 明朝" w:hAnsiTheme="majorHAnsi" w:cstheme="majorHAnsi"/>
                      <w:sz w:val="18"/>
                      <w:szCs w:val="18"/>
                      <w:lang w:val="en-US"/>
                    </w:rPr>
                  </w:pPr>
                  <w:r w:rsidRPr="00720409">
                    <w:rPr>
                      <w:rFonts w:asciiTheme="majorHAnsi" w:eastAsia="ＭＳ 明朝" w:hAnsiTheme="majorHAnsi" w:cstheme="majorHAnsi"/>
                      <w:sz w:val="18"/>
                      <w:szCs w:val="18"/>
                      <w:lang w:val="en-US"/>
                    </w:rPr>
                    <w:t>If reported value of X in FG18-5d is different between the band of the scheduled/triggered/indicated cell and the band of the scheduling/triggering/indicating cell, the value of X reported for the scheduling/triggering/indicating cell is applied.</w:t>
                  </w:r>
                </w:p>
              </w:tc>
            </w:tr>
          </w:tbl>
          <w:p w14:paraId="7E91B7E1" w14:textId="77777777" w:rsidR="0069270B" w:rsidRDefault="0069270B" w:rsidP="00357327"/>
          <w:p w14:paraId="37481EB6" w14:textId="77777777" w:rsidR="0069270B" w:rsidRDefault="0069270B" w:rsidP="00357327">
            <w:pPr>
              <w:spacing w:after="0"/>
              <w:rPr>
                <w:b/>
                <w:bCs/>
              </w:rPr>
            </w:pPr>
            <w:r w:rsidRPr="00B978D4">
              <w:rPr>
                <w:b/>
                <w:bCs/>
              </w:rPr>
              <w:t xml:space="preserve">Proposal </w:t>
            </w:r>
            <w:r>
              <w:rPr>
                <w:b/>
                <w:bCs/>
                <w:lang w:val="en-US"/>
              </w:rPr>
              <w:t>5</w:t>
            </w:r>
            <w:r w:rsidRPr="00B978D4">
              <w:rPr>
                <w:b/>
                <w:bCs/>
              </w:rPr>
              <w:t>:</w:t>
            </w:r>
            <w:r>
              <w:rPr>
                <w:b/>
                <w:bCs/>
                <w:lang w:val="en-US"/>
              </w:rPr>
              <w:t xml:space="preserve"> Replicate the FG 18-5c/5d with the multi-cell scheduling DCI as the prerequisite as below. </w:t>
            </w:r>
            <w:r w:rsidRPr="00B978D4">
              <w:rPr>
                <w:b/>
                <w:bCs/>
              </w:rPr>
              <w:t xml:space="preserve"> </w:t>
            </w:r>
          </w:p>
          <w:p w14:paraId="64CEFC37" w14:textId="77777777" w:rsidR="0069270B" w:rsidRPr="008821F7" w:rsidRDefault="0069270B" w:rsidP="00357327">
            <w:pPr>
              <w:spacing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761"/>
              <w:gridCol w:w="10591"/>
              <w:gridCol w:w="1257"/>
            </w:tblGrid>
            <w:tr w:rsidR="0069270B" w14:paraId="2542D4E0" w14:textId="77777777" w:rsidTr="00357327">
              <w:trPr>
                <w:trHeight w:val="20"/>
              </w:trPr>
              <w:tc>
                <w:tcPr>
                  <w:tcW w:w="704" w:type="dxa"/>
                  <w:tcBorders>
                    <w:top w:val="single" w:sz="4" w:space="0" w:color="auto"/>
                    <w:left w:val="single" w:sz="4" w:space="0" w:color="auto"/>
                    <w:bottom w:val="single" w:sz="4" w:space="0" w:color="auto"/>
                    <w:right w:val="single" w:sz="4" w:space="0" w:color="auto"/>
                  </w:tcBorders>
                  <w:shd w:val="clear" w:color="auto" w:fill="auto"/>
                </w:tcPr>
                <w:p w14:paraId="73AEAA7C" w14:textId="77777777" w:rsidR="0069270B" w:rsidRDefault="0069270B" w:rsidP="00357327">
                  <w:pPr>
                    <w:pStyle w:val="TAL"/>
                    <w:rPr>
                      <w:rFonts w:asciiTheme="majorHAnsi" w:eastAsia="ＭＳ 明朝" w:hAnsiTheme="majorHAnsi" w:cstheme="majorHAnsi"/>
                      <w:color w:val="000000" w:themeColor="text1"/>
                      <w:szCs w:val="18"/>
                      <w:lang w:eastAsia="ja-JP"/>
                    </w:rPr>
                  </w:pPr>
                  <w:r w:rsidRPr="00B42384">
                    <w:rPr>
                      <w:rFonts w:asciiTheme="majorHAnsi" w:hAnsiTheme="majorHAnsi" w:cstheme="majorHAnsi"/>
                      <w:b/>
                      <w:bCs/>
                      <w:color w:val="000000" w:themeColor="text1"/>
                      <w:szCs w:val="18"/>
                    </w:rPr>
                    <w:t>Index</w:t>
                  </w:r>
                </w:p>
              </w:tc>
              <w:tc>
                <w:tcPr>
                  <w:tcW w:w="2761" w:type="dxa"/>
                  <w:tcBorders>
                    <w:top w:val="single" w:sz="4" w:space="0" w:color="auto"/>
                    <w:left w:val="single" w:sz="4" w:space="0" w:color="auto"/>
                    <w:bottom w:val="single" w:sz="4" w:space="0" w:color="auto"/>
                    <w:right w:val="single" w:sz="4" w:space="0" w:color="auto"/>
                  </w:tcBorders>
                  <w:shd w:val="clear" w:color="auto" w:fill="auto"/>
                </w:tcPr>
                <w:p w14:paraId="0ECF5574" w14:textId="77777777" w:rsidR="0069270B" w:rsidRDefault="0069270B" w:rsidP="00357327">
                  <w:pPr>
                    <w:pStyle w:val="TAL"/>
                    <w:rPr>
                      <w:lang w:eastAsia="zh-CN"/>
                    </w:rPr>
                  </w:pPr>
                  <w:r w:rsidRPr="00B42384">
                    <w:rPr>
                      <w:rFonts w:asciiTheme="majorHAnsi" w:hAnsiTheme="majorHAnsi" w:cstheme="majorHAnsi"/>
                      <w:b/>
                      <w:bCs/>
                      <w:color w:val="000000" w:themeColor="text1"/>
                      <w:szCs w:val="18"/>
                    </w:rPr>
                    <w:t>Feature group</w:t>
                  </w:r>
                </w:p>
              </w:tc>
              <w:tc>
                <w:tcPr>
                  <w:tcW w:w="10591" w:type="dxa"/>
                  <w:tcBorders>
                    <w:top w:val="single" w:sz="4" w:space="0" w:color="auto"/>
                    <w:left w:val="single" w:sz="4" w:space="0" w:color="auto"/>
                    <w:bottom w:val="single" w:sz="4" w:space="0" w:color="auto"/>
                    <w:right w:val="single" w:sz="4" w:space="0" w:color="auto"/>
                  </w:tcBorders>
                  <w:shd w:val="clear" w:color="auto" w:fill="auto"/>
                </w:tcPr>
                <w:p w14:paraId="430E071A" w14:textId="77777777" w:rsidR="0069270B" w:rsidRDefault="0069270B" w:rsidP="00357327">
                  <w:pPr>
                    <w:rPr>
                      <w:rFonts w:asciiTheme="majorHAnsi" w:hAnsiTheme="majorHAnsi" w:cstheme="majorHAnsi"/>
                      <w:color w:val="000000" w:themeColor="text1"/>
                      <w:sz w:val="18"/>
                      <w:szCs w:val="18"/>
                    </w:rPr>
                  </w:pPr>
                  <w:r w:rsidRPr="00B42384">
                    <w:rPr>
                      <w:rFonts w:asciiTheme="majorHAnsi" w:hAnsiTheme="majorHAnsi" w:cstheme="majorHAnsi"/>
                      <w:b/>
                      <w:bCs/>
                      <w:color w:val="000000" w:themeColor="text1"/>
                      <w:szCs w:val="18"/>
                    </w:rPr>
                    <w:t>Components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33409F" w14:textId="77777777" w:rsidR="0069270B" w:rsidRDefault="0069270B" w:rsidP="00357327">
                  <w:pPr>
                    <w:pStyle w:val="TAL"/>
                    <w:rPr>
                      <w:rFonts w:asciiTheme="majorHAnsi" w:eastAsia="ＭＳ 明朝" w:hAnsiTheme="majorHAnsi" w:cstheme="majorHAnsi"/>
                      <w:color w:val="000000" w:themeColor="text1"/>
                      <w:szCs w:val="18"/>
                      <w:lang w:eastAsia="ja-JP"/>
                    </w:rPr>
                  </w:pPr>
                  <w:r>
                    <w:rPr>
                      <w:rFonts w:asciiTheme="majorHAnsi" w:hAnsiTheme="majorHAnsi" w:cstheme="majorHAnsi"/>
                      <w:b/>
                      <w:bCs/>
                      <w:color w:val="000000" w:themeColor="text1"/>
                      <w:szCs w:val="18"/>
                    </w:rPr>
                    <w:t>Prerequisite</w:t>
                  </w:r>
                </w:p>
              </w:tc>
            </w:tr>
            <w:tr w:rsidR="0069270B" w14:paraId="4DDF30F9" w14:textId="77777777" w:rsidTr="00357327">
              <w:trPr>
                <w:trHeight w:val="20"/>
              </w:trPr>
              <w:tc>
                <w:tcPr>
                  <w:tcW w:w="704" w:type="dxa"/>
                  <w:tcBorders>
                    <w:top w:val="single" w:sz="4" w:space="0" w:color="auto"/>
                    <w:left w:val="single" w:sz="4" w:space="0" w:color="auto"/>
                    <w:bottom w:val="single" w:sz="4" w:space="0" w:color="auto"/>
                    <w:right w:val="single" w:sz="4" w:space="0" w:color="auto"/>
                  </w:tcBorders>
                  <w:shd w:val="clear" w:color="auto" w:fill="auto"/>
                </w:tcPr>
                <w:p w14:paraId="0FED694C" w14:textId="77777777" w:rsidR="0069270B" w:rsidRDefault="0069270B"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49-3x</w:t>
                  </w:r>
                </w:p>
              </w:tc>
              <w:tc>
                <w:tcPr>
                  <w:tcW w:w="2761" w:type="dxa"/>
                  <w:tcBorders>
                    <w:top w:val="single" w:sz="4" w:space="0" w:color="auto"/>
                    <w:left w:val="single" w:sz="4" w:space="0" w:color="auto"/>
                    <w:bottom w:val="single" w:sz="4" w:space="0" w:color="auto"/>
                    <w:right w:val="single" w:sz="4" w:space="0" w:color="auto"/>
                  </w:tcBorders>
                  <w:shd w:val="clear" w:color="auto" w:fill="auto"/>
                </w:tcPr>
                <w:p w14:paraId="21ED4CDF" w14:textId="77777777" w:rsidR="0069270B" w:rsidRPr="008821F7" w:rsidRDefault="0069270B" w:rsidP="00357327">
                  <w:pPr>
                    <w:pStyle w:val="TAL"/>
                    <w:rPr>
                      <w:color w:val="FF0000"/>
                      <w:u w:val="single"/>
                      <w:lang w:eastAsia="zh-CN"/>
                    </w:rPr>
                  </w:pPr>
                  <w:r>
                    <w:rPr>
                      <w:lang w:eastAsia="zh-CN"/>
                    </w:rPr>
                    <w:t>A</w:t>
                  </w:r>
                  <w:r w:rsidRPr="008473C9">
                    <w:rPr>
                      <w:lang w:eastAsia="zh-CN"/>
                    </w:rPr>
                    <w:t>dvanced UE capability for larger number of unicast DL DCI</w:t>
                  </w:r>
                  <w:r>
                    <w:rPr>
                      <w:lang w:eastAsia="zh-CN"/>
                    </w:rPr>
                    <w:t xml:space="preserve"> </w:t>
                  </w:r>
                  <w:r>
                    <w:rPr>
                      <w:color w:val="FF0000"/>
                      <w:u w:val="single"/>
                      <w:lang w:eastAsia="zh-CN"/>
                    </w:rPr>
                    <w:t>for multi-cell scheduling DCI</w:t>
                  </w:r>
                </w:p>
              </w:tc>
              <w:tc>
                <w:tcPr>
                  <w:tcW w:w="10591" w:type="dxa"/>
                  <w:tcBorders>
                    <w:top w:val="single" w:sz="4" w:space="0" w:color="auto"/>
                    <w:left w:val="single" w:sz="4" w:space="0" w:color="auto"/>
                    <w:bottom w:val="single" w:sz="4" w:space="0" w:color="auto"/>
                    <w:right w:val="single" w:sz="4" w:space="0" w:color="auto"/>
                  </w:tcBorders>
                  <w:shd w:val="clear" w:color="auto" w:fill="auto"/>
                </w:tcPr>
                <w:p w14:paraId="27AACCB2" w14:textId="77777777" w:rsidR="0069270B" w:rsidRPr="000529D7" w:rsidRDefault="0069270B" w:rsidP="00357327">
                  <w:pPr>
                    <w:rPr>
                      <w:rFonts w:asciiTheme="majorHAnsi" w:hAnsiTheme="majorHAnsi" w:cstheme="majorHAnsi"/>
                      <w:strike/>
                      <w:color w:val="FF0000"/>
                      <w:sz w:val="18"/>
                      <w:szCs w:val="18"/>
                    </w:rPr>
                  </w:pPr>
                  <w:r w:rsidRPr="000529D7">
                    <w:rPr>
                      <w:rFonts w:asciiTheme="majorHAnsi" w:hAnsiTheme="majorHAnsi" w:cstheme="majorHAnsi"/>
                      <w:strike/>
                      <w:color w:val="FF0000"/>
                      <w:sz w:val="18"/>
                      <w:szCs w:val="18"/>
                    </w:rPr>
                    <w:t>Details FFS</w:t>
                  </w:r>
                </w:p>
                <w:p w14:paraId="5E7B9FA7" w14:textId="77777777" w:rsidR="0069270B" w:rsidRPr="000529D7" w:rsidRDefault="0069270B" w:rsidP="00357327">
                  <w:pPr>
                    <w:pStyle w:val="TAL"/>
                    <w:rPr>
                      <w:rFonts w:asciiTheme="majorHAnsi" w:hAnsiTheme="majorHAnsi" w:cstheme="majorHAnsi"/>
                      <w:color w:val="FF0000"/>
                      <w:szCs w:val="18"/>
                      <w:u w:val="single"/>
                    </w:rPr>
                  </w:pPr>
                  <w:r w:rsidRPr="000529D7">
                    <w:rPr>
                      <w:rFonts w:asciiTheme="majorHAnsi" w:hAnsiTheme="majorHAnsi" w:cstheme="majorHAnsi"/>
                      <w:color w:val="FF0000"/>
                      <w:szCs w:val="18"/>
                      <w:u w:val="single"/>
                    </w:rPr>
                    <w:t xml:space="preserve">Processing up to X unicast DCI scheduling for DL per scheduled CC </w:t>
                  </w:r>
                </w:p>
                <w:p w14:paraId="47A8C573" w14:textId="77777777" w:rsidR="0069270B" w:rsidRPr="000529D7" w:rsidRDefault="0069270B" w:rsidP="00357327">
                  <w:pPr>
                    <w:pStyle w:val="TAL"/>
                    <w:numPr>
                      <w:ilvl w:val="1"/>
                      <w:numId w:val="55"/>
                    </w:numPr>
                    <w:spacing w:after="0" w:line="240" w:lineRule="auto"/>
                    <w:ind w:left="314" w:hanging="279"/>
                    <w:rPr>
                      <w:rFonts w:asciiTheme="majorHAnsi" w:hAnsiTheme="majorHAnsi" w:cstheme="majorHAnsi"/>
                      <w:color w:val="FF0000"/>
                      <w:szCs w:val="18"/>
                      <w:u w:val="single"/>
                    </w:rPr>
                  </w:pPr>
                  <w:r w:rsidRPr="000529D7">
                    <w:rPr>
                      <w:rFonts w:asciiTheme="majorHAnsi" w:hAnsiTheme="majorHAnsi" w:cstheme="majorHAnsi"/>
                      <w:color w:val="FF0000"/>
                      <w:szCs w:val="18"/>
                      <w:u w:val="single"/>
                    </w:rPr>
                    <w:t>X is based on pair of (scheduling CC SCS, scheduled CC SCS):</w:t>
                  </w:r>
                </w:p>
                <w:p w14:paraId="30ABA951" w14:textId="77777777" w:rsidR="0069270B" w:rsidRPr="000529D7" w:rsidRDefault="0069270B" w:rsidP="00357327">
                  <w:pPr>
                    <w:pStyle w:val="TAL"/>
                    <w:numPr>
                      <w:ilvl w:val="2"/>
                      <w:numId w:val="55"/>
                    </w:numPr>
                    <w:spacing w:after="0" w:line="240" w:lineRule="auto"/>
                    <w:ind w:left="597" w:hanging="278"/>
                    <w:rPr>
                      <w:rFonts w:asciiTheme="majorHAnsi" w:hAnsiTheme="majorHAnsi" w:cstheme="majorHAnsi"/>
                      <w:color w:val="FF0000"/>
                      <w:szCs w:val="18"/>
                      <w:u w:val="single"/>
                    </w:rPr>
                  </w:pPr>
                  <w:r w:rsidRPr="000529D7">
                    <w:rPr>
                      <w:rFonts w:asciiTheme="majorHAnsi" w:hAnsiTheme="majorHAnsi" w:cstheme="majorHAnsi"/>
                      <w:color w:val="FF0000"/>
                      <w:szCs w:val="18"/>
                      <w:u w:val="single"/>
                    </w:rPr>
                    <w:t>Candidate value(s) of X</w:t>
                  </w:r>
                </w:p>
                <w:p w14:paraId="448B486A" w14:textId="77777777" w:rsidR="0069270B" w:rsidRPr="000529D7" w:rsidRDefault="0069270B" w:rsidP="00357327">
                  <w:pPr>
                    <w:pStyle w:val="aff6"/>
                    <w:numPr>
                      <w:ilvl w:val="3"/>
                      <w:numId w:val="55"/>
                    </w:numPr>
                    <w:spacing w:after="0" w:line="240" w:lineRule="auto"/>
                    <w:ind w:leftChars="0" w:left="881" w:hanging="330"/>
                    <w:rPr>
                      <w:rFonts w:asciiTheme="majorHAnsi" w:eastAsiaTheme="minorEastAsia" w:hAnsiTheme="majorHAnsi" w:cstheme="majorHAnsi"/>
                      <w:color w:val="FF0000"/>
                      <w:sz w:val="18"/>
                      <w:szCs w:val="18"/>
                      <w:u w:val="single"/>
                      <w:lang w:val="en-US" w:eastAsia="en-US"/>
                    </w:rPr>
                  </w:pPr>
                  <w:r w:rsidRPr="000529D7">
                    <w:rPr>
                      <w:rFonts w:asciiTheme="majorHAnsi" w:eastAsiaTheme="minorEastAsia" w:hAnsiTheme="majorHAnsi" w:cstheme="majorHAnsi"/>
                      <w:color w:val="FF0000"/>
                      <w:sz w:val="18"/>
                      <w:szCs w:val="18"/>
                      <w:u w:val="single"/>
                      <w:lang w:val="en-US" w:eastAsia="en-US"/>
                    </w:rPr>
                    <w:t>X={1,2,4} for (15,120), (15,60), (30,120) and X={2} for (15,30), (30,60), (60,120 kHz)</w:t>
                  </w:r>
                </w:p>
                <w:p w14:paraId="2E65E8FE" w14:textId="77777777" w:rsidR="0069270B" w:rsidRPr="008473C9" w:rsidRDefault="0069270B" w:rsidP="00357327">
                  <w:pPr>
                    <w:pStyle w:val="TAL"/>
                    <w:numPr>
                      <w:ilvl w:val="2"/>
                      <w:numId w:val="55"/>
                    </w:numPr>
                    <w:spacing w:after="0" w:line="240" w:lineRule="auto"/>
                    <w:ind w:left="597" w:hanging="278"/>
                    <w:rPr>
                      <w:rFonts w:asciiTheme="majorHAnsi" w:hAnsiTheme="majorHAnsi" w:cstheme="majorHAnsi"/>
                      <w:color w:val="000000" w:themeColor="text1"/>
                      <w:szCs w:val="18"/>
                    </w:rPr>
                  </w:pPr>
                  <w:r w:rsidRPr="000529D7">
                    <w:rPr>
                      <w:rFonts w:asciiTheme="majorHAnsi" w:hAnsiTheme="majorHAnsi" w:cstheme="majorHAnsi"/>
                      <w:color w:val="FF0000"/>
                      <w:szCs w:val="18"/>
                      <w:u w:val="single"/>
                    </w:rPr>
                    <w:t>X applies per slot of scheduling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A833FD" w14:textId="77777777" w:rsidR="0069270B" w:rsidRPr="000529D7" w:rsidRDefault="0069270B" w:rsidP="00357327">
                  <w:pPr>
                    <w:pStyle w:val="TAL"/>
                    <w:rPr>
                      <w:rFonts w:asciiTheme="majorHAnsi" w:eastAsia="ＭＳ 明朝" w:hAnsiTheme="majorHAnsi" w:cstheme="majorHAnsi"/>
                      <w:color w:val="FF0000"/>
                      <w:szCs w:val="18"/>
                      <w:u w:val="single"/>
                      <w:lang w:eastAsia="ja-JP"/>
                    </w:rPr>
                  </w:pPr>
                  <w:r w:rsidRPr="000529D7">
                    <w:rPr>
                      <w:rFonts w:asciiTheme="majorHAnsi" w:eastAsia="ＭＳ 明朝" w:hAnsiTheme="majorHAnsi" w:cstheme="majorHAnsi"/>
                      <w:color w:val="FF0000"/>
                      <w:szCs w:val="18"/>
                      <w:u w:val="single"/>
                      <w:lang w:eastAsia="ja-JP"/>
                    </w:rPr>
                    <w:t>49-1/1a/1b</w:t>
                  </w:r>
                </w:p>
              </w:tc>
            </w:tr>
            <w:tr w:rsidR="0069270B" w14:paraId="7E93DC60" w14:textId="77777777" w:rsidTr="00357327">
              <w:trPr>
                <w:trHeight w:val="20"/>
              </w:trPr>
              <w:tc>
                <w:tcPr>
                  <w:tcW w:w="704" w:type="dxa"/>
                  <w:tcBorders>
                    <w:top w:val="single" w:sz="4" w:space="0" w:color="auto"/>
                    <w:left w:val="single" w:sz="4" w:space="0" w:color="auto"/>
                    <w:bottom w:val="single" w:sz="4" w:space="0" w:color="auto"/>
                    <w:right w:val="single" w:sz="4" w:space="0" w:color="auto"/>
                  </w:tcBorders>
                  <w:shd w:val="clear" w:color="auto" w:fill="auto"/>
                </w:tcPr>
                <w:p w14:paraId="0666A5EA" w14:textId="77777777" w:rsidR="0069270B" w:rsidRDefault="0069270B"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49-3y</w:t>
                  </w:r>
                </w:p>
              </w:tc>
              <w:tc>
                <w:tcPr>
                  <w:tcW w:w="2761" w:type="dxa"/>
                  <w:tcBorders>
                    <w:top w:val="single" w:sz="4" w:space="0" w:color="auto"/>
                    <w:left w:val="single" w:sz="4" w:space="0" w:color="auto"/>
                    <w:bottom w:val="single" w:sz="4" w:space="0" w:color="auto"/>
                    <w:right w:val="single" w:sz="4" w:space="0" w:color="auto"/>
                  </w:tcBorders>
                  <w:shd w:val="clear" w:color="auto" w:fill="auto"/>
                </w:tcPr>
                <w:p w14:paraId="2AF7B33D" w14:textId="77777777" w:rsidR="0069270B" w:rsidRDefault="0069270B" w:rsidP="00357327">
                  <w:pPr>
                    <w:pStyle w:val="TAL"/>
                    <w:rPr>
                      <w:lang w:eastAsia="zh-CN"/>
                    </w:rPr>
                  </w:pPr>
                  <w:r>
                    <w:rPr>
                      <w:lang w:eastAsia="zh-CN"/>
                    </w:rPr>
                    <w:t>A</w:t>
                  </w:r>
                  <w:r w:rsidRPr="008473C9">
                    <w:rPr>
                      <w:lang w:eastAsia="zh-CN"/>
                    </w:rPr>
                    <w:t xml:space="preserve">dvanced UE capability for larger number of unicast </w:t>
                  </w:r>
                  <w:r>
                    <w:rPr>
                      <w:lang w:eastAsia="zh-CN"/>
                    </w:rPr>
                    <w:t>U</w:t>
                  </w:r>
                  <w:r w:rsidRPr="008473C9">
                    <w:rPr>
                      <w:lang w:eastAsia="zh-CN"/>
                    </w:rPr>
                    <w:t>L DCI</w:t>
                  </w:r>
                  <w:r>
                    <w:rPr>
                      <w:lang w:eastAsia="zh-CN"/>
                    </w:rPr>
                    <w:t xml:space="preserve"> </w:t>
                  </w:r>
                  <w:r>
                    <w:rPr>
                      <w:color w:val="FF0000"/>
                      <w:u w:val="single"/>
                      <w:lang w:eastAsia="zh-CN"/>
                    </w:rPr>
                    <w:t>for multi-cell scheduling DCI</w:t>
                  </w:r>
                </w:p>
              </w:tc>
              <w:tc>
                <w:tcPr>
                  <w:tcW w:w="10591" w:type="dxa"/>
                  <w:tcBorders>
                    <w:top w:val="single" w:sz="4" w:space="0" w:color="auto"/>
                    <w:left w:val="single" w:sz="4" w:space="0" w:color="auto"/>
                    <w:bottom w:val="single" w:sz="4" w:space="0" w:color="auto"/>
                    <w:right w:val="single" w:sz="4" w:space="0" w:color="auto"/>
                  </w:tcBorders>
                  <w:shd w:val="clear" w:color="auto" w:fill="auto"/>
                </w:tcPr>
                <w:p w14:paraId="7BA3EB98" w14:textId="77777777" w:rsidR="0069270B" w:rsidRPr="000529D7" w:rsidRDefault="0069270B" w:rsidP="00357327">
                  <w:pPr>
                    <w:rPr>
                      <w:rFonts w:asciiTheme="majorHAnsi" w:hAnsiTheme="majorHAnsi" w:cstheme="majorHAnsi"/>
                      <w:strike/>
                      <w:color w:val="FF0000"/>
                      <w:sz w:val="18"/>
                      <w:szCs w:val="18"/>
                    </w:rPr>
                  </w:pPr>
                  <w:r w:rsidRPr="000529D7">
                    <w:rPr>
                      <w:rFonts w:asciiTheme="majorHAnsi" w:hAnsiTheme="majorHAnsi" w:cstheme="majorHAnsi"/>
                      <w:strike/>
                      <w:color w:val="FF0000"/>
                      <w:sz w:val="18"/>
                      <w:szCs w:val="18"/>
                    </w:rPr>
                    <w:t>Details FFS</w:t>
                  </w:r>
                </w:p>
                <w:p w14:paraId="5A922E83" w14:textId="77777777" w:rsidR="0069270B" w:rsidRPr="000529D7" w:rsidRDefault="0069270B" w:rsidP="00357327">
                  <w:pPr>
                    <w:pStyle w:val="TAL"/>
                    <w:rPr>
                      <w:rFonts w:asciiTheme="majorHAnsi" w:hAnsiTheme="majorHAnsi" w:cstheme="majorHAnsi"/>
                      <w:color w:val="FF0000"/>
                      <w:szCs w:val="18"/>
                      <w:u w:val="single"/>
                    </w:rPr>
                  </w:pPr>
                  <w:r w:rsidRPr="000529D7">
                    <w:rPr>
                      <w:rFonts w:asciiTheme="majorHAnsi" w:hAnsiTheme="majorHAnsi" w:cstheme="majorHAnsi"/>
                      <w:color w:val="FF0000"/>
                      <w:szCs w:val="18"/>
                      <w:u w:val="single"/>
                    </w:rPr>
                    <w:t xml:space="preserve">Processing up to X unicast DCI scheduling for UL per scheduled CC </w:t>
                  </w:r>
                </w:p>
                <w:p w14:paraId="350F4104" w14:textId="77777777" w:rsidR="0069270B" w:rsidRPr="000529D7" w:rsidRDefault="0069270B" w:rsidP="00357327">
                  <w:pPr>
                    <w:pStyle w:val="TAL"/>
                    <w:numPr>
                      <w:ilvl w:val="1"/>
                      <w:numId w:val="55"/>
                    </w:numPr>
                    <w:spacing w:after="0" w:line="240" w:lineRule="auto"/>
                    <w:ind w:left="314" w:hanging="319"/>
                    <w:rPr>
                      <w:rFonts w:asciiTheme="majorHAnsi" w:hAnsiTheme="majorHAnsi" w:cstheme="majorHAnsi"/>
                      <w:color w:val="FF0000"/>
                      <w:szCs w:val="18"/>
                      <w:u w:val="single"/>
                    </w:rPr>
                  </w:pPr>
                  <w:r w:rsidRPr="000529D7">
                    <w:rPr>
                      <w:rFonts w:asciiTheme="majorHAnsi" w:hAnsiTheme="majorHAnsi" w:cstheme="majorHAnsi"/>
                      <w:color w:val="FF0000"/>
                      <w:szCs w:val="18"/>
                      <w:u w:val="single"/>
                    </w:rPr>
                    <w:t>X is based on pair of (scheduling CC SCS, scheduled CC SCS):</w:t>
                  </w:r>
                </w:p>
                <w:p w14:paraId="253DFFBC" w14:textId="77777777" w:rsidR="0069270B" w:rsidRPr="000529D7" w:rsidRDefault="0069270B" w:rsidP="00357327">
                  <w:pPr>
                    <w:pStyle w:val="TAL"/>
                    <w:numPr>
                      <w:ilvl w:val="2"/>
                      <w:numId w:val="55"/>
                    </w:numPr>
                    <w:spacing w:after="0" w:line="240" w:lineRule="auto"/>
                    <w:ind w:left="597" w:hanging="278"/>
                    <w:rPr>
                      <w:rFonts w:asciiTheme="majorHAnsi" w:hAnsiTheme="majorHAnsi" w:cstheme="majorHAnsi"/>
                      <w:color w:val="FF0000"/>
                      <w:szCs w:val="18"/>
                      <w:u w:val="single"/>
                    </w:rPr>
                  </w:pPr>
                  <w:r w:rsidRPr="000529D7">
                    <w:rPr>
                      <w:rFonts w:asciiTheme="majorHAnsi" w:hAnsiTheme="majorHAnsi" w:cstheme="majorHAnsi"/>
                      <w:color w:val="FF0000"/>
                      <w:szCs w:val="18"/>
                      <w:u w:val="single"/>
                    </w:rPr>
                    <w:t>Candidate value(s) of X</w:t>
                  </w:r>
                </w:p>
                <w:p w14:paraId="56889B7F" w14:textId="77777777" w:rsidR="0069270B" w:rsidRPr="000529D7" w:rsidRDefault="0069270B" w:rsidP="00357327">
                  <w:pPr>
                    <w:pStyle w:val="aff6"/>
                    <w:numPr>
                      <w:ilvl w:val="3"/>
                      <w:numId w:val="55"/>
                    </w:numPr>
                    <w:spacing w:after="0" w:line="240" w:lineRule="auto"/>
                    <w:ind w:leftChars="0" w:left="881" w:hanging="330"/>
                    <w:rPr>
                      <w:rFonts w:asciiTheme="majorHAnsi" w:eastAsiaTheme="minorEastAsia" w:hAnsiTheme="majorHAnsi" w:cstheme="majorHAnsi"/>
                      <w:color w:val="FF0000"/>
                      <w:sz w:val="18"/>
                      <w:szCs w:val="18"/>
                      <w:u w:val="single"/>
                      <w:lang w:val="en-US" w:eastAsia="en-US"/>
                    </w:rPr>
                  </w:pPr>
                  <w:r w:rsidRPr="000529D7">
                    <w:rPr>
                      <w:rFonts w:asciiTheme="majorHAnsi" w:eastAsiaTheme="minorEastAsia" w:hAnsiTheme="majorHAnsi" w:cstheme="majorHAnsi"/>
                      <w:color w:val="FF0000"/>
                      <w:sz w:val="18"/>
                      <w:szCs w:val="18"/>
                      <w:u w:val="single"/>
                      <w:lang w:val="en-US" w:eastAsia="en-US"/>
                    </w:rPr>
                    <w:t>X={1,2,4} for (15,120), (15,60), (30,120) and X={2} for (15,30), (30,60), (60,120 kHz)</w:t>
                  </w:r>
                </w:p>
                <w:p w14:paraId="51C24CEC" w14:textId="77777777" w:rsidR="0069270B" w:rsidRDefault="0069270B" w:rsidP="00357327">
                  <w:pPr>
                    <w:pStyle w:val="TAL"/>
                    <w:numPr>
                      <w:ilvl w:val="2"/>
                      <w:numId w:val="55"/>
                    </w:numPr>
                    <w:spacing w:after="0" w:line="240" w:lineRule="auto"/>
                    <w:ind w:left="597" w:hanging="278"/>
                    <w:rPr>
                      <w:rFonts w:asciiTheme="majorHAnsi" w:hAnsiTheme="majorHAnsi" w:cstheme="majorHAnsi"/>
                      <w:color w:val="000000" w:themeColor="text1"/>
                      <w:szCs w:val="18"/>
                    </w:rPr>
                  </w:pPr>
                  <w:r w:rsidRPr="000529D7">
                    <w:rPr>
                      <w:rFonts w:asciiTheme="majorHAnsi" w:hAnsiTheme="majorHAnsi" w:cstheme="majorHAnsi"/>
                      <w:color w:val="FF0000"/>
                      <w:szCs w:val="18"/>
                      <w:u w:val="single"/>
                    </w:rPr>
                    <w:t>X applies slot of scheduling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0DE841" w14:textId="77777777" w:rsidR="0069270B" w:rsidRPr="000529D7" w:rsidRDefault="0069270B" w:rsidP="00357327">
                  <w:pPr>
                    <w:pStyle w:val="TAL"/>
                    <w:rPr>
                      <w:rFonts w:asciiTheme="majorHAnsi" w:eastAsia="ＭＳ 明朝" w:hAnsiTheme="majorHAnsi" w:cstheme="majorHAnsi"/>
                      <w:color w:val="FF0000"/>
                      <w:szCs w:val="18"/>
                      <w:u w:val="single"/>
                      <w:lang w:eastAsia="ja-JP"/>
                    </w:rPr>
                  </w:pPr>
                  <w:r w:rsidRPr="000529D7">
                    <w:rPr>
                      <w:rFonts w:asciiTheme="majorHAnsi" w:eastAsia="ＭＳ 明朝" w:hAnsiTheme="majorHAnsi" w:cstheme="majorHAnsi"/>
                      <w:color w:val="FF0000"/>
                      <w:szCs w:val="18"/>
                      <w:u w:val="single"/>
                      <w:lang w:eastAsia="ja-JP"/>
                    </w:rPr>
                    <w:t>49-2/2a/2b</w:t>
                  </w:r>
                </w:p>
              </w:tc>
            </w:tr>
          </w:tbl>
          <w:p w14:paraId="097A5C1E" w14:textId="77777777" w:rsidR="0069270B" w:rsidRPr="00720409" w:rsidRDefault="0069270B" w:rsidP="00357327"/>
          <w:p w14:paraId="362CAD83" w14:textId="77777777" w:rsidR="0069270B" w:rsidRDefault="0069270B" w:rsidP="00357327">
            <w:pPr>
              <w:rPr>
                <w:b/>
                <w:bCs/>
              </w:rPr>
            </w:pPr>
            <w:r w:rsidRPr="00802D46">
              <w:t>The following FG is currently still in yellow: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4261"/>
              <w:gridCol w:w="6415"/>
            </w:tblGrid>
            <w:tr w:rsidR="0069270B" w:rsidRPr="00D8374C" w14:paraId="05670B7C" w14:textId="77777777" w:rsidTr="00357327">
              <w:trPr>
                <w:trHeight w:val="20"/>
              </w:trPr>
              <w:tc>
                <w:tcPr>
                  <w:tcW w:w="988" w:type="dxa"/>
                  <w:tcBorders>
                    <w:top w:val="single" w:sz="4" w:space="0" w:color="auto"/>
                    <w:left w:val="single" w:sz="4" w:space="0" w:color="auto"/>
                    <w:bottom w:val="single" w:sz="4" w:space="0" w:color="auto"/>
                    <w:right w:val="single" w:sz="4" w:space="0" w:color="auto"/>
                  </w:tcBorders>
                  <w:shd w:val="clear" w:color="auto" w:fill="auto"/>
                </w:tcPr>
                <w:p w14:paraId="6B09406C" w14:textId="77777777" w:rsidR="0069270B" w:rsidRPr="00B42384" w:rsidRDefault="0069270B" w:rsidP="00357327">
                  <w:pPr>
                    <w:pStyle w:val="TAL"/>
                    <w:rPr>
                      <w:rFonts w:asciiTheme="majorHAnsi" w:hAnsiTheme="majorHAnsi" w:cstheme="majorHAnsi"/>
                      <w:b/>
                      <w:bCs/>
                      <w:color w:val="000000" w:themeColor="text1"/>
                      <w:szCs w:val="18"/>
                    </w:rPr>
                  </w:pPr>
                  <w:r w:rsidRPr="00B42384">
                    <w:rPr>
                      <w:rFonts w:asciiTheme="majorHAnsi" w:hAnsiTheme="majorHAnsi" w:cstheme="majorHAnsi"/>
                      <w:b/>
                      <w:bCs/>
                      <w:color w:val="000000" w:themeColor="text1"/>
                      <w:szCs w:val="18"/>
                    </w:rPr>
                    <w:t>Index</w:t>
                  </w:r>
                </w:p>
              </w:tc>
              <w:tc>
                <w:tcPr>
                  <w:tcW w:w="4261" w:type="dxa"/>
                  <w:tcBorders>
                    <w:top w:val="single" w:sz="4" w:space="0" w:color="auto"/>
                    <w:left w:val="single" w:sz="4" w:space="0" w:color="auto"/>
                    <w:bottom w:val="single" w:sz="4" w:space="0" w:color="auto"/>
                    <w:right w:val="single" w:sz="4" w:space="0" w:color="auto"/>
                  </w:tcBorders>
                  <w:shd w:val="clear" w:color="auto" w:fill="auto"/>
                </w:tcPr>
                <w:p w14:paraId="5CF95429" w14:textId="77777777" w:rsidR="0069270B" w:rsidRPr="00B42384" w:rsidRDefault="0069270B" w:rsidP="00357327">
                  <w:pPr>
                    <w:pStyle w:val="TAL"/>
                    <w:rPr>
                      <w:rFonts w:asciiTheme="majorHAnsi" w:eastAsia="ＭＳ 明朝" w:hAnsiTheme="majorHAnsi" w:cstheme="majorHAnsi"/>
                      <w:b/>
                      <w:bCs/>
                      <w:color w:val="000000" w:themeColor="text1"/>
                      <w:szCs w:val="18"/>
                      <w:lang w:eastAsia="ja-JP"/>
                    </w:rPr>
                  </w:pPr>
                  <w:r w:rsidRPr="00B42384">
                    <w:rPr>
                      <w:rFonts w:asciiTheme="majorHAnsi" w:hAnsiTheme="majorHAnsi" w:cstheme="majorHAnsi"/>
                      <w:b/>
                      <w:bCs/>
                      <w:color w:val="000000" w:themeColor="text1"/>
                      <w:szCs w:val="18"/>
                    </w:rPr>
                    <w:t>Feature group</w:t>
                  </w:r>
                </w:p>
              </w:tc>
              <w:tc>
                <w:tcPr>
                  <w:tcW w:w="6415" w:type="dxa"/>
                  <w:tcBorders>
                    <w:top w:val="single" w:sz="4" w:space="0" w:color="auto"/>
                    <w:left w:val="single" w:sz="4" w:space="0" w:color="auto"/>
                    <w:bottom w:val="single" w:sz="4" w:space="0" w:color="auto"/>
                    <w:right w:val="single" w:sz="4" w:space="0" w:color="auto"/>
                  </w:tcBorders>
                  <w:shd w:val="clear" w:color="auto" w:fill="auto"/>
                </w:tcPr>
                <w:p w14:paraId="641E9C82" w14:textId="77777777" w:rsidR="0069270B" w:rsidRPr="00B42384" w:rsidRDefault="0069270B" w:rsidP="00357327">
                  <w:pPr>
                    <w:rPr>
                      <w:rFonts w:asciiTheme="majorHAnsi" w:hAnsiTheme="majorHAnsi" w:cstheme="majorHAnsi"/>
                      <w:b/>
                      <w:bCs/>
                      <w:color w:val="000000" w:themeColor="text1"/>
                      <w:sz w:val="18"/>
                      <w:szCs w:val="18"/>
                    </w:rPr>
                  </w:pPr>
                  <w:r w:rsidRPr="00B42384">
                    <w:rPr>
                      <w:rFonts w:asciiTheme="majorHAnsi" w:hAnsiTheme="majorHAnsi" w:cstheme="majorHAnsi"/>
                      <w:b/>
                      <w:bCs/>
                      <w:color w:val="000000" w:themeColor="text1"/>
                      <w:szCs w:val="18"/>
                    </w:rPr>
                    <w:t>Components</w:t>
                  </w:r>
                </w:p>
              </w:tc>
            </w:tr>
            <w:tr w:rsidR="0069270B" w:rsidRPr="00D8374C" w14:paraId="56CEF4DE" w14:textId="77777777" w:rsidTr="00357327">
              <w:trPr>
                <w:trHeight w:val="20"/>
              </w:trPr>
              <w:tc>
                <w:tcPr>
                  <w:tcW w:w="988" w:type="dxa"/>
                  <w:tcBorders>
                    <w:top w:val="single" w:sz="4" w:space="0" w:color="auto"/>
                    <w:left w:val="single" w:sz="4" w:space="0" w:color="auto"/>
                    <w:bottom w:val="single" w:sz="4" w:space="0" w:color="auto"/>
                    <w:right w:val="single" w:sz="4" w:space="0" w:color="auto"/>
                  </w:tcBorders>
                  <w:shd w:val="clear" w:color="auto" w:fill="FFFF00"/>
                </w:tcPr>
                <w:p w14:paraId="5D3048DF" w14:textId="77777777" w:rsidR="0069270B" w:rsidRPr="007C3190" w:rsidRDefault="0069270B"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49-5</w:t>
                  </w:r>
                </w:p>
              </w:tc>
              <w:tc>
                <w:tcPr>
                  <w:tcW w:w="4261" w:type="dxa"/>
                  <w:tcBorders>
                    <w:top w:val="single" w:sz="4" w:space="0" w:color="auto"/>
                    <w:left w:val="single" w:sz="4" w:space="0" w:color="auto"/>
                    <w:bottom w:val="single" w:sz="4" w:space="0" w:color="auto"/>
                    <w:right w:val="single" w:sz="4" w:space="0" w:color="auto"/>
                  </w:tcBorders>
                  <w:shd w:val="clear" w:color="auto" w:fill="FFFF00"/>
                </w:tcPr>
                <w:p w14:paraId="20686F07" w14:textId="77777777" w:rsidR="0069270B" w:rsidRPr="00D8374C" w:rsidRDefault="0069270B" w:rsidP="00357327">
                  <w:pPr>
                    <w:pStyle w:val="TAL"/>
                    <w:rPr>
                      <w:rFonts w:asciiTheme="majorHAnsi" w:eastAsia="ＭＳ 明朝" w:hAnsiTheme="majorHAnsi" w:cstheme="majorHAnsi"/>
                      <w:szCs w:val="18"/>
                      <w:lang w:eastAsia="ja-JP"/>
                    </w:rPr>
                  </w:pPr>
                  <w:r>
                    <w:rPr>
                      <w:rFonts w:asciiTheme="majorHAnsi" w:eastAsia="ＭＳ 明朝" w:hAnsiTheme="majorHAnsi" w:cstheme="majorHAnsi" w:hint="eastAsia"/>
                      <w:color w:val="000000" w:themeColor="text1"/>
                      <w:szCs w:val="18"/>
                      <w:lang w:eastAsia="ja-JP"/>
                    </w:rPr>
                    <w:t>T</w:t>
                  </w:r>
                  <w:r>
                    <w:rPr>
                      <w:rFonts w:asciiTheme="majorHAnsi" w:eastAsia="ＭＳ 明朝" w:hAnsiTheme="majorHAnsi" w:cstheme="majorHAnsi"/>
                      <w:color w:val="000000" w:themeColor="text1"/>
                      <w:szCs w:val="18"/>
                      <w:lang w:eastAsia="ja-JP"/>
                    </w:rPr>
                    <w:t>ype 2 HARQ CB support for DCI format 1_3</w:t>
                  </w:r>
                </w:p>
              </w:tc>
              <w:tc>
                <w:tcPr>
                  <w:tcW w:w="6415" w:type="dxa"/>
                  <w:tcBorders>
                    <w:top w:val="single" w:sz="4" w:space="0" w:color="auto"/>
                    <w:left w:val="single" w:sz="4" w:space="0" w:color="auto"/>
                    <w:bottom w:val="single" w:sz="4" w:space="0" w:color="auto"/>
                    <w:right w:val="single" w:sz="4" w:space="0" w:color="auto"/>
                  </w:tcBorders>
                  <w:shd w:val="clear" w:color="auto" w:fill="FFFF00"/>
                </w:tcPr>
                <w:p w14:paraId="6178151D" w14:textId="77777777" w:rsidR="0069270B" w:rsidRPr="00D8374C" w:rsidRDefault="0069270B" w:rsidP="00357327">
                  <w:pPr>
                    <w:rPr>
                      <w:rFonts w:asciiTheme="majorHAnsi" w:hAnsiTheme="majorHAnsi" w:cstheme="majorHAnsi"/>
                      <w:sz w:val="18"/>
                      <w:szCs w:val="18"/>
                    </w:rPr>
                  </w:pPr>
                  <w:r>
                    <w:rPr>
                      <w:rFonts w:asciiTheme="majorHAnsi" w:hAnsiTheme="majorHAnsi" w:cstheme="majorHAnsi"/>
                      <w:color w:val="000000" w:themeColor="text1"/>
                      <w:sz w:val="18"/>
                      <w:szCs w:val="18"/>
                    </w:rPr>
                    <w:t xml:space="preserve">HARQ feedback based on Type 2 </w:t>
                  </w:r>
                  <w:r>
                    <w:rPr>
                      <w:rFonts w:asciiTheme="majorHAnsi" w:hAnsiTheme="majorHAnsi" w:cstheme="majorHAnsi" w:hint="eastAsia"/>
                      <w:color w:val="000000" w:themeColor="text1"/>
                      <w:sz w:val="18"/>
                      <w:szCs w:val="18"/>
                    </w:rPr>
                    <w:t>H</w:t>
                  </w:r>
                  <w:r>
                    <w:rPr>
                      <w:rFonts w:asciiTheme="majorHAnsi" w:hAnsiTheme="majorHAnsi" w:cstheme="majorHAnsi"/>
                      <w:color w:val="000000" w:themeColor="text1"/>
                      <w:sz w:val="18"/>
                      <w:szCs w:val="18"/>
                    </w:rPr>
                    <w:t>ARQ codebook for PDSCHs scheduled by DCI format 1_3</w:t>
                  </w:r>
                </w:p>
              </w:tc>
            </w:tr>
          </w:tbl>
          <w:p w14:paraId="5C94C1BD" w14:textId="77777777" w:rsidR="0069270B" w:rsidRDefault="0069270B" w:rsidP="00357327">
            <w:pPr>
              <w:rPr>
                <w:b/>
                <w:bCs/>
              </w:rPr>
            </w:pPr>
          </w:p>
          <w:p w14:paraId="51D94860" w14:textId="77777777" w:rsidR="0069270B" w:rsidRDefault="0069270B" w:rsidP="00357327">
            <w:r w:rsidRPr="005511A9">
              <w:t>As discussed during RAN1#113, alrea</w:t>
            </w:r>
            <w:r>
              <w:t xml:space="preserve">dy, we think the Type 2 HARQ-ACK codebook should be part of the baseline features 49-1/49-1b and don’t think a separate capability is needed. On the implementation effort, as discussed by several companies the related Type 2 CB enhancement is not different than for Rel-17 multi-PDSCH scheduling so should not be a real issue to have this part of the baseline capability. </w:t>
            </w:r>
          </w:p>
          <w:p w14:paraId="17BA671D" w14:textId="77777777" w:rsidR="0069270B" w:rsidRPr="00A42082" w:rsidRDefault="0069270B" w:rsidP="00357327">
            <w:pPr>
              <w:spacing w:after="0"/>
              <w:rPr>
                <w:b/>
                <w:bCs/>
              </w:rPr>
            </w:pPr>
            <w:r w:rsidRPr="00A42082">
              <w:rPr>
                <w:b/>
                <w:bCs/>
              </w:rPr>
              <w:t xml:space="preserve">Proposal </w:t>
            </w:r>
            <w:r>
              <w:rPr>
                <w:b/>
                <w:bCs/>
                <w:lang w:val="en-US"/>
              </w:rPr>
              <w:t>6</w:t>
            </w:r>
            <w:r w:rsidRPr="00A42082">
              <w:rPr>
                <w:b/>
                <w:bCs/>
              </w:rPr>
              <w:t xml:space="preserve">: </w:t>
            </w:r>
            <w:r>
              <w:rPr>
                <w:b/>
                <w:bCs/>
              </w:rPr>
              <w:t xml:space="preserve">Make </w:t>
            </w:r>
            <w:r w:rsidRPr="00A42082">
              <w:rPr>
                <w:b/>
                <w:bCs/>
              </w:rPr>
              <w:t xml:space="preserve">the </w:t>
            </w:r>
            <w:r>
              <w:rPr>
                <w:b/>
                <w:bCs/>
              </w:rPr>
              <w:t xml:space="preserve">Type 2 HARQ-ACK CB support </w:t>
            </w:r>
            <w:r w:rsidRPr="00A42082">
              <w:rPr>
                <w:b/>
                <w:bCs/>
              </w:rPr>
              <w:t>for multi-cell scheduling</w:t>
            </w:r>
            <w:r>
              <w:rPr>
                <w:b/>
                <w:bCs/>
              </w:rPr>
              <w:t xml:space="preserve"> using DCI format 1_3 a baseline capability by</w:t>
            </w:r>
            <w:r w:rsidRPr="00A42082">
              <w:rPr>
                <w:b/>
                <w:bCs/>
              </w:rPr>
              <w:t xml:space="preserve">: </w:t>
            </w:r>
          </w:p>
          <w:p w14:paraId="65128E03" w14:textId="77777777" w:rsidR="0069270B" w:rsidRPr="0067600E" w:rsidRDefault="0069270B" w:rsidP="00357327">
            <w:pPr>
              <w:pStyle w:val="aff6"/>
              <w:numPr>
                <w:ilvl w:val="0"/>
                <w:numId w:val="58"/>
              </w:numPr>
              <w:spacing w:after="0" w:line="240" w:lineRule="auto"/>
              <w:ind w:leftChars="0"/>
              <w:contextualSpacing/>
              <w:rPr>
                <w:b/>
                <w:bCs/>
                <w:sz w:val="20"/>
                <w:lang w:val="en-US"/>
              </w:rPr>
            </w:pPr>
            <w:r w:rsidRPr="00E16EE1">
              <w:rPr>
                <w:b/>
                <w:bCs/>
                <w:sz w:val="20"/>
                <w:lang w:val="en-US"/>
              </w:rPr>
              <w:t xml:space="preserve">Update component 7 in </w:t>
            </w:r>
            <w:r w:rsidRPr="0076651E">
              <w:rPr>
                <w:b/>
                <w:bCs/>
                <w:sz w:val="20"/>
                <w:lang w:val="en-US"/>
              </w:rPr>
              <w:t>FG 49-1/49-1b</w:t>
            </w:r>
            <w:r w:rsidRPr="00E16EE1">
              <w:rPr>
                <w:b/>
                <w:bCs/>
                <w:sz w:val="20"/>
                <w:lang w:val="en-US"/>
              </w:rPr>
              <w:t xml:space="preserve"> (changes in </w:t>
            </w:r>
            <w:r w:rsidRPr="00E16EE1">
              <w:rPr>
                <w:b/>
                <w:bCs/>
                <w:color w:val="FF0000"/>
                <w:sz w:val="20"/>
                <w:lang w:val="en-US"/>
              </w:rPr>
              <w:t>red</w:t>
            </w:r>
            <w:r w:rsidRPr="00E16EE1">
              <w:rPr>
                <w:b/>
                <w:bCs/>
                <w:sz w:val="20"/>
                <w:lang w:val="en-US"/>
              </w:rPr>
              <w:t>)</w:t>
            </w:r>
            <w:r w:rsidRPr="0076651E">
              <w:rPr>
                <w:b/>
                <w:bCs/>
                <w:sz w:val="20"/>
                <w:lang w:val="en-US"/>
              </w:rPr>
              <w:t xml:space="preserve">: </w:t>
            </w:r>
            <w:r w:rsidRPr="00E16EE1">
              <w:rPr>
                <w:b/>
                <w:bCs/>
                <w:sz w:val="20"/>
                <w:lang w:val="en-US"/>
              </w:rPr>
              <w:t>“</w:t>
            </w:r>
            <w:r w:rsidRPr="00E16EE1">
              <w:rPr>
                <w:b/>
                <w:bCs/>
                <w:i/>
                <w:iCs/>
                <w:sz w:val="20"/>
                <w:lang w:val="en-US"/>
              </w:rPr>
              <w:t xml:space="preserve">7) HARQ feedback based on Type 1 </w:t>
            </w:r>
            <w:r w:rsidRPr="00E16EE1">
              <w:rPr>
                <w:b/>
                <w:bCs/>
                <w:i/>
                <w:iCs/>
                <w:color w:val="FF0000"/>
                <w:sz w:val="20"/>
                <w:lang w:val="en-US"/>
              </w:rPr>
              <w:t xml:space="preserve">and Type 2 </w:t>
            </w:r>
            <w:r w:rsidRPr="00E16EE1">
              <w:rPr>
                <w:rFonts w:hint="eastAsia"/>
                <w:b/>
                <w:bCs/>
                <w:i/>
                <w:iCs/>
                <w:sz w:val="20"/>
                <w:lang w:val="en-US"/>
              </w:rPr>
              <w:t>H</w:t>
            </w:r>
            <w:r w:rsidRPr="00E16EE1">
              <w:rPr>
                <w:b/>
                <w:bCs/>
                <w:i/>
                <w:iCs/>
                <w:sz w:val="20"/>
                <w:lang w:val="en-US"/>
              </w:rPr>
              <w:t>ARQ codebook</w:t>
            </w:r>
            <w:r w:rsidRPr="00E16EE1">
              <w:rPr>
                <w:b/>
                <w:bCs/>
                <w:i/>
                <w:iCs/>
                <w:strike/>
                <w:color w:val="FF0000"/>
                <w:sz w:val="20"/>
                <w:lang w:val="en-US"/>
              </w:rPr>
              <w:t>, FFS Type 2 HARQ codebook</w:t>
            </w:r>
            <w:r w:rsidRPr="00E16EE1">
              <w:rPr>
                <w:b/>
                <w:bCs/>
                <w:sz w:val="20"/>
                <w:lang w:val="en-US"/>
              </w:rPr>
              <w:t xml:space="preserve">” </w:t>
            </w:r>
          </w:p>
          <w:p w14:paraId="13DEF810" w14:textId="77777777" w:rsidR="0069270B" w:rsidRPr="0076651E" w:rsidRDefault="0069270B" w:rsidP="00357327">
            <w:pPr>
              <w:pStyle w:val="aff6"/>
              <w:numPr>
                <w:ilvl w:val="0"/>
                <w:numId w:val="58"/>
              </w:numPr>
              <w:spacing w:after="0" w:line="240" w:lineRule="auto"/>
              <w:ind w:leftChars="0"/>
              <w:contextualSpacing/>
              <w:rPr>
                <w:b/>
                <w:bCs/>
                <w:sz w:val="20"/>
                <w:lang w:val="en-US"/>
              </w:rPr>
            </w:pPr>
            <w:r>
              <w:rPr>
                <w:b/>
                <w:bCs/>
                <w:sz w:val="20"/>
              </w:rPr>
              <w:t>Remove FG 49-5</w:t>
            </w:r>
          </w:p>
          <w:p w14:paraId="6BDF31A9" w14:textId="77777777" w:rsidR="0069270B" w:rsidRDefault="0069270B" w:rsidP="00357327">
            <w:pPr>
              <w:rPr>
                <w:b/>
                <w:bCs/>
              </w:rPr>
            </w:pPr>
          </w:p>
          <w:p w14:paraId="6C8114E8" w14:textId="77777777" w:rsidR="0069270B" w:rsidRDefault="0069270B" w:rsidP="00357327">
            <w:pPr>
              <w:rPr>
                <w:b/>
                <w:bCs/>
              </w:rPr>
            </w:pPr>
            <w:r w:rsidRPr="00802D46">
              <w:t xml:space="preserve">The following </w:t>
            </w:r>
            <w:r>
              <w:t xml:space="preserve">two </w:t>
            </w:r>
            <w:r w:rsidRPr="00802D46">
              <w:t xml:space="preserve">FG </w:t>
            </w:r>
            <w:r>
              <w:t xml:space="preserve">on triggering of (enh.) Type 3 HARQ-ACK CB </w:t>
            </w:r>
            <w:r w:rsidRPr="00802D46">
              <w:t>is currently still in yellow: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3317"/>
              <w:gridCol w:w="6463"/>
              <w:gridCol w:w="3510"/>
            </w:tblGrid>
            <w:tr w:rsidR="0069270B" w:rsidRPr="00D8374C" w14:paraId="1177A090" w14:textId="77777777" w:rsidTr="00357327">
              <w:trPr>
                <w:trHeight w:val="20"/>
              </w:trPr>
              <w:tc>
                <w:tcPr>
                  <w:tcW w:w="988" w:type="dxa"/>
                  <w:tcBorders>
                    <w:top w:val="single" w:sz="4" w:space="0" w:color="auto"/>
                    <w:left w:val="single" w:sz="4" w:space="0" w:color="auto"/>
                    <w:bottom w:val="single" w:sz="4" w:space="0" w:color="auto"/>
                    <w:right w:val="single" w:sz="4" w:space="0" w:color="auto"/>
                  </w:tcBorders>
                  <w:shd w:val="clear" w:color="auto" w:fill="auto"/>
                </w:tcPr>
                <w:p w14:paraId="2F0BF381" w14:textId="77777777" w:rsidR="0069270B" w:rsidRPr="00AD423F" w:rsidRDefault="0069270B" w:rsidP="00357327">
                  <w:pPr>
                    <w:pStyle w:val="TAL"/>
                    <w:rPr>
                      <w:rFonts w:asciiTheme="majorHAnsi" w:hAnsiTheme="majorHAnsi" w:cstheme="majorHAnsi"/>
                      <w:b/>
                      <w:bCs/>
                      <w:color w:val="000000" w:themeColor="text1"/>
                      <w:szCs w:val="18"/>
                    </w:rPr>
                  </w:pPr>
                  <w:r w:rsidRPr="00B42384">
                    <w:rPr>
                      <w:rFonts w:asciiTheme="majorHAnsi" w:hAnsiTheme="majorHAnsi" w:cstheme="majorHAnsi"/>
                      <w:b/>
                      <w:bCs/>
                      <w:color w:val="000000" w:themeColor="text1"/>
                      <w:szCs w:val="18"/>
                    </w:rPr>
                    <w:t>Index</w:t>
                  </w:r>
                </w:p>
              </w:tc>
              <w:tc>
                <w:tcPr>
                  <w:tcW w:w="3317" w:type="dxa"/>
                  <w:tcBorders>
                    <w:top w:val="single" w:sz="4" w:space="0" w:color="auto"/>
                    <w:left w:val="single" w:sz="4" w:space="0" w:color="auto"/>
                    <w:bottom w:val="single" w:sz="4" w:space="0" w:color="auto"/>
                    <w:right w:val="single" w:sz="4" w:space="0" w:color="auto"/>
                  </w:tcBorders>
                  <w:shd w:val="clear" w:color="auto" w:fill="auto"/>
                </w:tcPr>
                <w:p w14:paraId="78897300" w14:textId="77777777" w:rsidR="0069270B" w:rsidRDefault="0069270B" w:rsidP="00357327">
                  <w:pPr>
                    <w:pStyle w:val="TAL"/>
                    <w:rPr>
                      <w:rFonts w:asciiTheme="majorHAnsi" w:eastAsia="ＭＳ 明朝" w:hAnsiTheme="majorHAnsi" w:cstheme="majorHAnsi"/>
                      <w:color w:val="000000" w:themeColor="text1"/>
                      <w:szCs w:val="18"/>
                      <w:lang w:eastAsia="ja-JP"/>
                    </w:rPr>
                  </w:pPr>
                  <w:r w:rsidRPr="00AD423F">
                    <w:rPr>
                      <w:rFonts w:asciiTheme="majorHAnsi" w:hAnsiTheme="majorHAnsi" w:cstheme="majorHAnsi"/>
                      <w:b/>
                      <w:bCs/>
                      <w:color w:val="000000" w:themeColor="text1"/>
                      <w:szCs w:val="18"/>
                    </w:rPr>
                    <w:t>Feature group</w:t>
                  </w:r>
                </w:p>
              </w:tc>
              <w:tc>
                <w:tcPr>
                  <w:tcW w:w="6463" w:type="dxa"/>
                  <w:tcBorders>
                    <w:top w:val="single" w:sz="4" w:space="0" w:color="auto"/>
                    <w:left w:val="single" w:sz="4" w:space="0" w:color="auto"/>
                    <w:bottom w:val="single" w:sz="4" w:space="0" w:color="auto"/>
                    <w:right w:val="single" w:sz="4" w:space="0" w:color="auto"/>
                  </w:tcBorders>
                  <w:shd w:val="clear" w:color="auto" w:fill="auto"/>
                </w:tcPr>
                <w:p w14:paraId="4C0DD0B8" w14:textId="77777777" w:rsidR="0069270B" w:rsidRDefault="0069270B" w:rsidP="00357327">
                  <w:pPr>
                    <w:rPr>
                      <w:rFonts w:asciiTheme="majorHAnsi" w:hAnsiTheme="majorHAnsi" w:cstheme="majorHAnsi"/>
                      <w:color w:val="000000" w:themeColor="text1"/>
                      <w:sz w:val="18"/>
                      <w:szCs w:val="18"/>
                    </w:rPr>
                  </w:pPr>
                  <w:r w:rsidRPr="00AD423F">
                    <w:rPr>
                      <w:rFonts w:asciiTheme="majorHAnsi" w:hAnsiTheme="majorHAnsi" w:cstheme="majorHAnsi"/>
                      <w:b/>
                      <w:bCs/>
                      <w:color w:val="000000" w:themeColor="text1"/>
                      <w:szCs w:val="18"/>
                    </w:rPr>
                    <w:t>Components</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490CF74A" w14:textId="77777777" w:rsidR="0069270B" w:rsidRPr="00A55C7F" w:rsidRDefault="0069270B" w:rsidP="00357327">
                  <w:pPr>
                    <w:rPr>
                      <w:rFonts w:asciiTheme="majorHAnsi" w:hAnsiTheme="majorHAnsi" w:cstheme="majorHAnsi"/>
                      <w:b/>
                      <w:bCs/>
                      <w:color w:val="000000" w:themeColor="text1"/>
                      <w:szCs w:val="18"/>
                    </w:rPr>
                  </w:pPr>
                  <w:r>
                    <w:rPr>
                      <w:rFonts w:asciiTheme="majorHAnsi" w:hAnsiTheme="majorHAnsi" w:cstheme="majorHAnsi"/>
                      <w:b/>
                      <w:bCs/>
                      <w:color w:val="000000" w:themeColor="text1"/>
                      <w:szCs w:val="18"/>
                    </w:rPr>
                    <w:t>Prerequisite</w:t>
                  </w:r>
                </w:p>
              </w:tc>
            </w:tr>
            <w:tr w:rsidR="0069270B" w:rsidRPr="00D8374C" w14:paraId="787DBA28" w14:textId="77777777" w:rsidTr="00357327">
              <w:trPr>
                <w:trHeight w:val="20"/>
              </w:trPr>
              <w:tc>
                <w:tcPr>
                  <w:tcW w:w="988" w:type="dxa"/>
                  <w:tcBorders>
                    <w:top w:val="single" w:sz="4" w:space="0" w:color="auto"/>
                    <w:left w:val="single" w:sz="4" w:space="0" w:color="auto"/>
                    <w:bottom w:val="single" w:sz="4" w:space="0" w:color="auto"/>
                    <w:right w:val="single" w:sz="4" w:space="0" w:color="auto"/>
                  </w:tcBorders>
                  <w:shd w:val="clear" w:color="auto" w:fill="FFFF00"/>
                </w:tcPr>
                <w:p w14:paraId="35575D26" w14:textId="77777777" w:rsidR="0069270B" w:rsidRPr="00F966C1" w:rsidRDefault="0069270B" w:rsidP="00357327">
                  <w:pPr>
                    <w:pStyle w:val="TAL"/>
                    <w:rPr>
                      <w:rFonts w:asciiTheme="majorHAnsi" w:eastAsia="ＭＳ 明朝" w:hAnsiTheme="majorHAnsi" w:cstheme="majorHAnsi"/>
                      <w:color w:val="000000" w:themeColor="text1"/>
                      <w:sz w:val="20"/>
                      <w:lang w:eastAsia="ja-JP"/>
                    </w:rPr>
                  </w:pPr>
                  <w:r w:rsidRPr="00F966C1">
                    <w:rPr>
                      <w:rFonts w:asciiTheme="majorHAnsi" w:eastAsia="ＭＳ 明朝" w:hAnsiTheme="majorHAnsi" w:cstheme="majorHAnsi"/>
                      <w:color w:val="000000" w:themeColor="text1"/>
                      <w:sz w:val="20"/>
                      <w:lang w:eastAsia="ja-JP"/>
                    </w:rPr>
                    <w:t>49-5a</w:t>
                  </w:r>
                </w:p>
              </w:tc>
              <w:tc>
                <w:tcPr>
                  <w:tcW w:w="3317" w:type="dxa"/>
                  <w:tcBorders>
                    <w:top w:val="single" w:sz="4" w:space="0" w:color="auto"/>
                    <w:left w:val="single" w:sz="4" w:space="0" w:color="auto"/>
                    <w:bottom w:val="single" w:sz="4" w:space="0" w:color="auto"/>
                    <w:right w:val="single" w:sz="4" w:space="0" w:color="auto"/>
                  </w:tcBorders>
                  <w:shd w:val="clear" w:color="auto" w:fill="FFFF00"/>
                </w:tcPr>
                <w:p w14:paraId="739D546B" w14:textId="77777777" w:rsidR="0069270B" w:rsidRPr="00F966C1" w:rsidRDefault="0069270B" w:rsidP="00357327">
                  <w:pPr>
                    <w:pStyle w:val="TAL"/>
                    <w:rPr>
                      <w:rFonts w:asciiTheme="majorHAnsi" w:eastAsia="ＭＳ 明朝" w:hAnsiTheme="majorHAnsi" w:cstheme="majorHAnsi"/>
                      <w:sz w:val="20"/>
                      <w:lang w:eastAsia="ja-JP"/>
                    </w:rPr>
                  </w:pPr>
                  <w:r w:rsidRPr="00F966C1">
                    <w:rPr>
                      <w:rFonts w:asciiTheme="majorHAnsi" w:eastAsia="ＭＳ 明朝" w:hAnsiTheme="majorHAnsi" w:cstheme="majorHAnsi"/>
                      <w:color w:val="000000" w:themeColor="text1"/>
                      <w:sz w:val="20"/>
                      <w:lang w:eastAsia="ja-JP"/>
                    </w:rPr>
                    <w:t xml:space="preserve">Trigger </w:t>
                  </w:r>
                  <w:r w:rsidRPr="00F966C1">
                    <w:rPr>
                      <w:rFonts w:asciiTheme="majorHAnsi" w:eastAsia="ＭＳ 明朝" w:hAnsiTheme="majorHAnsi" w:cstheme="majorHAnsi" w:hint="eastAsia"/>
                      <w:color w:val="000000" w:themeColor="text1"/>
                      <w:sz w:val="20"/>
                      <w:lang w:eastAsia="ja-JP"/>
                    </w:rPr>
                    <w:t>T</w:t>
                  </w:r>
                  <w:r w:rsidRPr="00F966C1">
                    <w:rPr>
                      <w:rFonts w:asciiTheme="majorHAnsi" w:eastAsia="ＭＳ 明朝" w:hAnsiTheme="majorHAnsi" w:cstheme="majorHAnsi"/>
                      <w:color w:val="000000" w:themeColor="text1"/>
                      <w:sz w:val="20"/>
                      <w:lang w:eastAsia="ja-JP"/>
                    </w:rPr>
                    <w:t xml:space="preserve">ype </w:t>
                  </w:r>
                  <w:r w:rsidRPr="00F966C1">
                    <w:rPr>
                      <w:rFonts w:asciiTheme="majorHAnsi" w:eastAsia="ＭＳ 明朝" w:hAnsiTheme="majorHAnsi" w:cstheme="majorHAnsi" w:hint="eastAsia"/>
                      <w:color w:val="000000" w:themeColor="text1"/>
                      <w:sz w:val="20"/>
                      <w:lang w:eastAsia="ja-JP"/>
                    </w:rPr>
                    <w:t>3</w:t>
                  </w:r>
                  <w:r w:rsidRPr="00F966C1">
                    <w:rPr>
                      <w:rFonts w:asciiTheme="majorHAnsi" w:eastAsia="ＭＳ 明朝" w:hAnsiTheme="majorHAnsi" w:cstheme="majorHAnsi"/>
                      <w:color w:val="000000" w:themeColor="text1"/>
                      <w:sz w:val="20"/>
                      <w:lang w:eastAsia="ja-JP"/>
                    </w:rPr>
                    <w:t xml:space="preserve"> HARQ CB based feedback using DCI format 1_3</w:t>
                  </w:r>
                </w:p>
              </w:tc>
              <w:tc>
                <w:tcPr>
                  <w:tcW w:w="6463" w:type="dxa"/>
                  <w:tcBorders>
                    <w:top w:val="single" w:sz="4" w:space="0" w:color="auto"/>
                    <w:left w:val="single" w:sz="4" w:space="0" w:color="auto"/>
                    <w:bottom w:val="single" w:sz="4" w:space="0" w:color="auto"/>
                    <w:right w:val="single" w:sz="4" w:space="0" w:color="auto"/>
                  </w:tcBorders>
                  <w:shd w:val="clear" w:color="auto" w:fill="FFFF00"/>
                </w:tcPr>
                <w:p w14:paraId="75BC7000" w14:textId="77777777" w:rsidR="0069270B" w:rsidRPr="00F966C1" w:rsidRDefault="0069270B" w:rsidP="00357327">
                  <w:pPr>
                    <w:rPr>
                      <w:rFonts w:asciiTheme="majorHAnsi" w:hAnsiTheme="majorHAnsi" w:cstheme="majorHAnsi"/>
                    </w:rPr>
                  </w:pPr>
                  <w:r w:rsidRPr="00F966C1">
                    <w:rPr>
                      <w:rFonts w:asciiTheme="majorHAnsi" w:hAnsiTheme="majorHAnsi" w:cstheme="majorHAnsi"/>
                      <w:color w:val="000000" w:themeColor="text1"/>
                    </w:rPr>
                    <w:t>Trigger Type 3 HARQ CB based feedback using DCI format 1_3</w:t>
                  </w:r>
                </w:p>
              </w:tc>
              <w:tc>
                <w:tcPr>
                  <w:tcW w:w="3510" w:type="dxa"/>
                  <w:tcBorders>
                    <w:top w:val="single" w:sz="4" w:space="0" w:color="auto"/>
                    <w:left w:val="single" w:sz="4" w:space="0" w:color="auto"/>
                    <w:bottom w:val="single" w:sz="4" w:space="0" w:color="auto"/>
                    <w:right w:val="single" w:sz="4" w:space="0" w:color="auto"/>
                  </w:tcBorders>
                  <w:shd w:val="clear" w:color="auto" w:fill="FFFF00"/>
                </w:tcPr>
                <w:p w14:paraId="592195D4" w14:textId="77777777" w:rsidR="0069270B" w:rsidRPr="00F966C1" w:rsidRDefault="0069270B" w:rsidP="00357327">
                  <w:pPr>
                    <w:rPr>
                      <w:rFonts w:asciiTheme="majorHAnsi" w:hAnsiTheme="majorHAnsi" w:cstheme="majorHAnsi"/>
                      <w:color w:val="000000" w:themeColor="text1"/>
                    </w:rPr>
                  </w:pPr>
                  <w:r>
                    <w:rPr>
                      <w:rFonts w:asciiTheme="majorHAnsi" w:eastAsia="ＭＳ 明朝" w:hAnsiTheme="majorHAnsi" w:cstheme="majorHAnsi"/>
                      <w:color w:val="000000" w:themeColor="text1"/>
                      <w:szCs w:val="18"/>
                    </w:rPr>
                    <w:t>10-16 (</w:t>
                  </w:r>
                  <w:r>
                    <w:rPr>
                      <w:rFonts w:asciiTheme="majorHAnsi" w:eastAsia="ＭＳ 明朝" w:hAnsiTheme="majorHAnsi" w:cstheme="majorHAnsi" w:hint="eastAsia"/>
                      <w:color w:val="000000" w:themeColor="text1"/>
                      <w:szCs w:val="18"/>
                    </w:rPr>
                    <w:t>T</w:t>
                  </w:r>
                  <w:r>
                    <w:rPr>
                      <w:rFonts w:asciiTheme="majorHAnsi" w:eastAsia="ＭＳ 明朝" w:hAnsiTheme="majorHAnsi" w:cstheme="majorHAnsi"/>
                      <w:color w:val="000000" w:themeColor="text1"/>
                      <w:szCs w:val="18"/>
                    </w:rPr>
                    <w:t>ype 3 HARQ CB), At least one of {49-1, 49-1a, 49-1b}</w:t>
                  </w:r>
                </w:p>
              </w:tc>
            </w:tr>
            <w:tr w:rsidR="0069270B" w:rsidRPr="00D8374C" w14:paraId="4CC7EA02" w14:textId="77777777" w:rsidTr="00357327">
              <w:trPr>
                <w:trHeight w:val="20"/>
              </w:trPr>
              <w:tc>
                <w:tcPr>
                  <w:tcW w:w="988" w:type="dxa"/>
                  <w:tcBorders>
                    <w:top w:val="single" w:sz="4" w:space="0" w:color="auto"/>
                    <w:left w:val="single" w:sz="4" w:space="0" w:color="auto"/>
                    <w:bottom w:val="single" w:sz="4" w:space="0" w:color="auto"/>
                    <w:right w:val="single" w:sz="4" w:space="0" w:color="auto"/>
                  </w:tcBorders>
                  <w:shd w:val="clear" w:color="auto" w:fill="FFFF00"/>
                </w:tcPr>
                <w:p w14:paraId="0A5B9010" w14:textId="77777777" w:rsidR="0069270B" w:rsidRPr="00F966C1" w:rsidRDefault="0069270B" w:rsidP="00357327">
                  <w:pPr>
                    <w:pStyle w:val="TAL"/>
                    <w:rPr>
                      <w:rFonts w:asciiTheme="majorHAnsi" w:eastAsia="ＭＳ 明朝" w:hAnsiTheme="majorHAnsi" w:cstheme="majorHAnsi"/>
                      <w:color w:val="000000" w:themeColor="text1"/>
                      <w:sz w:val="20"/>
                      <w:lang w:eastAsia="ja-JP"/>
                    </w:rPr>
                  </w:pPr>
                  <w:r w:rsidRPr="00F966C1">
                    <w:rPr>
                      <w:rFonts w:asciiTheme="majorHAnsi" w:eastAsia="ＭＳ 明朝" w:hAnsiTheme="majorHAnsi" w:cstheme="majorHAnsi"/>
                      <w:color w:val="000000" w:themeColor="text1"/>
                      <w:sz w:val="20"/>
                      <w:lang w:eastAsia="ja-JP"/>
                    </w:rPr>
                    <w:t>49-5b</w:t>
                  </w:r>
                </w:p>
              </w:tc>
              <w:tc>
                <w:tcPr>
                  <w:tcW w:w="3317" w:type="dxa"/>
                  <w:tcBorders>
                    <w:top w:val="single" w:sz="4" w:space="0" w:color="auto"/>
                    <w:left w:val="single" w:sz="4" w:space="0" w:color="auto"/>
                    <w:bottom w:val="single" w:sz="4" w:space="0" w:color="auto"/>
                    <w:right w:val="single" w:sz="4" w:space="0" w:color="auto"/>
                  </w:tcBorders>
                  <w:shd w:val="clear" w:color="auto" w:fill="FFFF00"/>
                </w:tcPr>
                <w:p w14:paraId="75B26F48" w14:textId="77777777" w:rsidR="0069270B" w:rsidRPr="00F966C1" w:rsidRDefault="0069270B" w:rsidP="00357327">
                  <w:pPr>
                    <w:pStyle w:val="TAL"/>
                    <w:rPr>
                      <w:rFonts w:asciiTheme="majorHAnsi" w:eastAsia="ＭＳ 明朝" w:hAnsiTheme="majorHAnsi" w:cstheme="majorHAnsi"/>
                      <w:color w:val="000000" w:themeColor="text1"/>
                      <w:sz w:val="20"/>
                      <w:lang w:eastAsia="ja-JP"/>
                    </w:rPr>
                  </w:pPr>
                  <w:r w:rsidRPr="00F966C1">
                    <w:rPr>
                      <w:rFonts w:asciiTheme="majorHAnsi" w:eastAsia="ＭＳ 明朝" w:hAnsiTheme="majorHAnsi" w:cstheme="majorHAnsi"/>
                      <w:color w:val="000000" w:themeColor="text1"/>
                      <w:sz w:val="20"/>
                      <w:lang w:eastAsia="ja-JP"/>
                    </w:rPr>
                    <w:t xml:space="preserve">Trigger enhanced </w:t>
                  </w:r>
                  <w:r w:rsidRPr="00F966C1">
                    <w:rPr>
                      <w:rFonts w:asciiTheme="majorHAnsi" w:eastAsia="ＭＳ 明朝" w:hAnsiTheme="majorHAnsi" w:cstheme="majorHAnsi" w:hint="eastAsia"/>
                      <w:color w:val="000000" w:themeColor="text1"/>
                      <w:sz w:val="20"/>
                      <w:lang w:eastAsia="ja-JP"/>
                    </w:rPr>
                    <w:t>T</w:t>
                  </w:r>
                  <w:r w:rsidRPr="00F966C1">
                    <w:rPr>
                      <w:rFonts w:asciiTheme="majorHAnsi" w:eastAsia="ＭＳ 明朝" w:hAnsiTheme="majorHAnsi" w:cstheme="majorHAnsi"/>
                      <w:color w:val="000000" w:themeColor="text1"/>
                      <w:sz w:val="20"/>
                      <w:lang w:eastAsia="ja-JP"/>
                    </w:rPr>
                    <w:t>ype 3 HARQ CB based feedback using DCI format 1_3</w:t>
                  </w:r>
                </w:p>
              </w:tc>
              <w:tc>
                <w:tcPr>
                  <w:tcW w:w="6463" w:type="dxa"/>
                  <w:tcBorders>
                    <w:top w:val="single" w:sz="4" w:space="0" w:color="auto"/>
                    <w:left w:val="single" w:sz="4" w:space="0" w:color="auto"/>
                    <w:bottom w:val="single" w:sz="4" w:space="0" w:color="auto"/>
                    <w:right w:val="single" w:sz="4" w:space="0" w:color="auto"/>
                  </w:tcBorders>
                  <w:shd w:val="clear" w:color="auto" w:fill="FFFF00"/>
                </w:tcPr>
                <w:p w14:paraId="59640335" w14:textId="77777777" w:rsidR="0069270B" w:rsidRPr="00F966C1" w:rsidRDefault="0069270B" w:rsidP="00357327">
                  <w:pPr>
                    <w:rPr>
                      <w:rFonts w:asciiTheme="majorHAnsi" w:hAnsiTheme="majorHAnsi" w:cstheme="majorHAnsi"/>
                      <w:color w:val="000000" w:themeColor="text1"/>
                    </w:rPr>
                  </w:pPr>
                  <w:r w:rsidRPr="00F966C1">
                    <w:rPr>
                      <w:rFonts w:asciiTheme="majorHAnsi" w:eastAsia="ＭＳ 明朝" w:hAnsiTheme="majorHAnsi" w:cstheme="majorHAnsi"/>
                      <w:color w:val="000000" w:themeColor="text1"/>
                    </w:rPr>
                    <w:t xml:space="preserve">Trigger enhanced </w:t>
                  </w:r>
                  <w:r w:rsidRPr="00F966C1">
                    <w:rPr>
                      <w:rFonts w:asciiTheme="majorHAnsi" w:eastAsia="ＭＳ 明朝" w:hAnsiTheme="majorHAnsi" w:cstheme="majorHAnsi" w:hint="eastAsia"/>
                      <w:color w:val="000000" w:themeColor="text1"/>
                    </w:rPr>
                    <w:t>T</w:t>
                  </w:r>
                  <w:r w:rsidRPr="00F966C1">
                    <w:rPr>
                      <w:rFonts w:asciiTheme="majorHAnsi" w:eastAsia="ＭＳ 明朝" w:hAnsiTheme="majorHAnsi" w:cstheme="majorHAnsi"/>
                      <w:color w:val="000000" w:themeColor="text1"/>
                    </w:rPr>
                    <w:t>ype 3 HARQ CB based feedback using DCI format 1_3</w:t>
                  </w:r>
                </w:p>
              </w:tc>
              <w:tc>
                <w:tcPr>
                  <w:tcW w:w="3510" w:type="dxa"/>
                  <w:tcBorders>
                    <w:top w:val="single" w:sz="4" w:space="0" w:color="auto"/>
                    <w:left w:val="single" w:sz="4" w:space="0" w:color="auto"/>
                    <w:bottom w:val="single" w:sz="4" w:space="0" w:color="auto"/>
                    <w:right w:val="single" w:sz="4" w:space="0" w:color="auto"/>
                  </w:tcBorders>
                  <w:shd w:val="clear" w:color="auto" w:fill="FFFF00"/>
                </w:tcPr>
                <w:p w14:paraId="6CDBF160" w14:textId="77777777" w:rsidR="0069270B" w:rsidRPr="00F966C1" w:rsidRDefault="0069270B" w:rsidP="00357327">
                  <w:pPr>
                    <w:rPr>
                      <w:rFonts w:asciiTheme="majorHAnsi" w:hAnsiTheme="majorHAnsi" w:cstheme="majorHAnsi"/>
                      <w:color w:val="000000" w:themeColor="text1"/>
                    </w:rPr>
                  </w:pPr>
                  <w:r>
                    <w:rPr>
                      <w:rFonts w:asciiTheme="majorHAnsi" w:eastAsia="ＭＳ 明朝" w:hAnsiTheme="majorHAnsi" w:cstheme="majorHAnsi"/>
                      <w:color w:val="000000" w:themeColor="text1"/>
                      <w:szCs w:val="18"/>
                    </w:rPr>
                    <w:t>25-6 (</w:t>
                  </w:r>
                  <w:r>
                    <w:rPr>
                      <w:rFonts w:asciiTheme="majorHAnsi" w:eastAsia="ＭＳ 明朝" w:hAnsiTheme="majorHAnsi" w:cstheme="majorHAnsi" w:hint="eastAsia"/>
                      <w:color w:val="000000" w:themeColor="text1"/>
                      <w:szCs w:val="18"/>
                    </w:rPr>
                    <w:t>E</w:t>
                  </w:r>
                  <w:r>
                    <w:rPr>
                      <w:rFonts w:asciiTheme="majorHAnsi" w:eastAsia="ＭＳ 明朝" w:hAnsiTheme="majorHAnsi" w:cstheme="majorHAnsi"/>
                      <w:color w:val="000000" w:themeColor="text1"/>
                      <w:szCs w:val="18"/>
                    </w:rPr>
                    <w:t>nhanced Type 3 HARQ CB), At least one of {49-1, 49-1a, 49-1b}</w:t>
                  </w:r>
                </w:p>
              </w:tc>
            </w:tr>
          </w:tbl>
          <w:p w14:paraId="2C692B90" w14:textId="77777777" w:rsidR="0069270B" w:rsidRPr="00D52B0D" w:rsidRDefault="0069270B" w:rsidP="00357327"/>
          <w:p w14:paraId="59B90F2C" w14:textId="77777777" w:rsidR="0069270B" w:rsidRPr="00D52B0D" w:rsidRDefault="0069270B" w:rsidP="00357327">
            <w:r w:rsidRPr="00D52B0D">
              <w:t xml:space="preserve">We are fine to introduce a related capability in general for the triggering, but don’t think that there would be a need to support separate capability indication for Rel-16 Type 3 HARQ-ACK CB triggering (FG 10-16) and the Rel-17 Enhanced Type 3 HARQ CB (FG 25-6) triggering, but think if the UE supporting 10-16 and/or 10-16 and 49-5a for the triggering support, the UE should support the triggering for both of them. </w:t>
            </w:r>
          </w:p>
          <w:p w14:paraId="2B87FF59" w14:textId="77777777" w:rsidR="0069270B" w:rsidRDefault="0069270B" w:rsidP="00357327">
            <w:pPr>
              <w:rPr>
                <w:b/>
                <w:bCs/>
              </w:rPr>
            </w:pPr>
            <w:r w:rsidRPr="00D52B0D">
              <w:t>Therefore, we propose:</w:t>
            </w:r>
            <w:r>
              <w:rPr>
                <w:b/>
                <w:bCs/>
              </w:rPr>
              <w:t xml:space="preserve"> </w:t>
            </w:r>
          </w:p>
          <w:p w14:paraId="1B5BD68C" w14:textId="77777777" w:rsidR="0069270B" w:rsidRPr="00B978D4" w:rsidRDefault="0069270B" w:rsidP="00357327">
            <w:pPr>
              <w:spacing w:after="0"/>
              <w:rPr>
                <w:b/>
                <w:bCs/>
              </w:rPr>
            </w:pPr>
            <w:r w:rsidRPr="00B978D4">
              <w:rPr>
                <w:b/>
                <w:bCs/>
              </w:rPr>
              <w:t xml:space="preserve">Proposal </w:t>
            </w:r>
            <w:r>
              <w:rPr>
                <w:b/>
                <w:bCs/>
                <w:lang w:val="en-US"/>
              </w:rPr>
              <w:t>7</w:t>
            </w:r>
            <w:r w:rsidRPr="00B978D4">
              <w:rPr>
                <w:b/>
                <w:bCs/>
              </w:rPr>
              <w:t>: Introduce only a single (combined) FG for the triggering of both, the Rel-16 Type 3 HARQ-ACK CB (FG 10-16) and the Rel-17 Enhanced Type 3 HARQ CB (FG 25-6) by</w:t>
            </w:r>
            <w:r>
              <w:rPr>
                <w:b/>
                <w:bCs/>
              </w:rPr>
              <w:t xml:space="preserve"> adopting the following changes in </w:t>
            </w:r>
            <w:r w:rsidRPr="00B978D4">
              <w:rPr>
                <w:b/>
                <w:bCs/>
                <w:color w:val="FF0000"/>
              </w:rPr>
              <w:t>red</w:t>
            </w:r>
            <w:r w:rsidRPr="00B978D4">
              <w:rPr>
                <w:b/>
                <w:bCs/>
              </w:rPr>
              <w:t xml:space="preserve">: </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
              <w:gridCol w:w="4056"/>
              <w:gridCol w:w="5575"/>
              <w:gridCol w:w="3463"/>
            </w:tblGrid>
            <w:tr w:rsidR="0069270B" w:rsidRPr="00F966C1" w14:paraId="5BE02E7E" w14:textId="77777777" w:rsidTr="00357327">
              <w:trPr>
                <w:trHeight w:val="20"/>
              </w:trPr>
              <w:tc>
                <w:tcPr>
                  <w:tcW w:w="480" w:type="dxa"/>
                  <w:tcBorders>
                    <w:top w:val="single" w:sz="4" w:space="0" w:color="auto"/>
                    <w:left w:val="single" w:sz="4" w:space="0" w:color="auto"/>
                    <w:bottom w:val="single" w:sz="4" w:space="0" w:color="auto"/>
                    <w:right w:val="single" w:sz="4" w:space="0" w:color="auto"/>
                  </w:tcBorders>
                  <w:shd w:val="clear" w:color="auto" w:fill="FFFF00"/>
                </w:tcPr>
                <w:p w14:paraId="2D426AD7" w14:textId="77777777" w:rsidR="0069270B" w:rsidRPr="00F966C1" w:rsidRDefault="0069270B" w:rsidP="00357327">
                  <w:pPr>
                    <w:pStyle w:val="TAL"/>
                    <w:rPr>
                      <w:rFonts w:asciiTheme="majorHAnsi" w:eastAsia="ＭＳ 明朝" w:hAnsiTheme="majorHAnsi" w:cstheme="majorHAnsi"/>
                      <w:color w:val="000000" w:themeColor="text1"/>
                      <w:sz w:val="20"/>
                      <w:lang w:eastAsia="ja-JP"/>
                    </w:rPr>
                  </w:pPr>
                  <w:r w:rsidRPr="00F966C1">
                    <w:rPr>
                      <w:rFonts w:asciiTheme="majorHAnsi" w:eastAsia="ＭＳ 明朝" w:hAnsiTheme="majorHAnsi" w:cstheme="majorHAnsi"/>
                      <w:color w:val="000000" w:themeColor="text1"/>
                      <w:sz w:val="20"/>
                      <w:lang w:eastAsia="ja-JP"/>
                    </w:rPr>
                    <w:t>49-5a</w:t>
                  </w:r>
                </w:p>
              </w:tc>
              <w:tc>
                <w:tcPr>
                  <w:tcW w:w="4056" w:type="dxa"/>
                  <w:tcBorders>
                    <w:top w:val="single" w:sz="4" w:space="0" w:color="auto"/>
                    <w:left w:val="single" w:sz="4" w:space="0" w:color="auto"/>
                    <w:bottom w:val="single" w:sz="4" w:space="0" w:color="auto"/>
                    <w:right w:val="single" w:sz="4" w:space="0" w:color="auto"/>
                  </w:tcBorders>
                  <w:shd w:val="clear" w:color="auto" w:fill="FFFF00"/>
                </w:tcPr>
                <w:p w14:paraId="68097380" w14:textId="77777777" w:rsidR="0069270B" w:rsidRPr="00F966C1" w:rsidRDefault="0069270B" w:rsidP="00357327">
                  <w:pPr>
                    <w:pStyle w:val="TAL"/>
                    <w:rPr>
                      <w:rFonts w:asciiTheme="majorHAnsi" w:eastAsia="ＭＳ 明朝" w:hAnsiTheme="majorHAnsi" w:cstheme="majorHAnsi"/>
                      <w:sz w:val="20"/>
                      <w:lang w:eastAsia="ja-JP"/>
                    </w:rPr>
                  </w:pPr>
                  <w:r w:rsidRPr="00F966C1">
                    <w:rPr>
                      <w:rFonts w:asciiTheme="majorHAnsi" w:eastAsia="ＭＳ 明朝" w:hAnsiTheme="majorHAnsi" w:cstheme="majorHAnsi"/>
                      <w:color w:val="000000" w:themeColor="text1"/>
                      <w:sz w:val="20"/>
                      <w:lang w:eastAsia="ja-JP"/>
                    </w:rPr>
                    <w:t xml:space="preserve">Trigger </w:t>
                  </w:r>
                  <w:r w:rsidRPr="00F966C1">
                    <w:rPr>
                      <w:rFonts w:asciiTheme="majorHAnsi" w:eastAsia="ＭＳ 明朝" w:hAnsiTheme="majorHAnsi" w:cstheme="majorHAnsi" w:hint="eastAsia"/>
                      <w:color w:val="000000" w:themeColor="text1"/>
                      <w:sz w:val="20"/>
                      <w:lang w:eastAsia="ja-JP"/>
                    </w:rPr>
                    <w:t>T</w:t>
                  </w:r>
                  <w:r w:rsidRPr="00F966C1">
                    <w:rPr>
                      <w:rFonts w:asciiTheme="majorHAnsi" w:eastAsia="ＭＳ 明朝" w:hAnsiTheme="majorHAnsi" w:cstheme="majorHAnsi"/>
                      <w:color w:val="000000" w:themeColor="text1"/>
                      <w:sz w:val="20"/>
                      <w:lang w:eastAsia="ja-JP"/>
                    </w:rPr>
                    <w:t xml:space="preserve">ype </w:t>
                  </w:r>
                  <w:r w:rsidRPr="00F966C1">
                    <w:rPr>
                      <w:rFonts w:asciiTheme="majorHAnsi" w:eastAsia="ＭＳ 明朝" w:hAnsiTheme="majorHAnsi" w:cstheme="majorHAnsi" w:hint="eastAsia"/>
                      <w:color w:val="000000" w:themeColor="text1"/>
                      <w:sz w:val="20"/>
                      <w:lang w:eastAsia="ja-JP"/>
                    </w:rPr>
                    <w:t>3</w:t>
                  </w:r>
                  <w:r w:rsidRPr="00F966C1">
                    <w:rPr>
                      <w:rFonts w:asciiTheme="majorHAnsi" w:eastAsia="ＭＳ 明朝" w:hAnsiTheme="majorHAnsi" w:cstheme="majorHAnsi"/>
                      <w:color w:val="000000" w:themeColor="text1"/>
                      <w:sz w:val="20"/>
                      <w:lang w:eastAsia="ja-JP"/>
                    </w:rPr>
                    <w:t xml:space="preserve"> </w:t>
                  </w:r>
                  <w:r w:rsidRPr="00E978F1">
                    <w:rPr>
                      <w:rFonts w:asciiTheme="majorHAnsi" w:eastAsia="ＭＳ 明朝" w:hAnsiTheme="majorHAnsi" w:cstheme="majorHAnsi"/>
                      <w:color w:val="FF0000"/>
                      <w:sz w:val="20"/>
                      <w:lang w:eastAsia="ja-JP"/>
                    </w:rPr>
                    <w:t xml:space="preserve">and/or enhanced Type 3 </w:t>
                  </w:r>
                  <w:r w:rsidRPr="00F966C1">
                    <w:rPr>
                      <w:rFonts w:asciiTheme="majorHAnsi" w:eastAsia="ＭＳ 明朝" w:hAnsiTheme="majorHAnsi" w:cstheme="majorHAnsi"/>
                      <w:color w:val="000000" w:themeColor="text1"/>
                      <w:sz w:val="20"/>
                      <w:lang w:eastAsia="ja-JP"/>
                    </w:rPr>
                    <w:t>HARQ CB based feedback using DCI format 1_3</w:t>
                  </w:r>
                </w:p>
              </w:tc>
              <w:tc>
                <w:tcPr>
                  <w:tcW w:w="5575" w:type="dxa"/>
                  <w:tcBorders>
                    <w:top w:val="single" w:sz="4" w:space="0" w:color="auto"/>
                    <w:left w:val="single" w:sz="4" w:space="0" w:color="auto"/>
                    <w:bottom w:val="single" w:sz="4" w:space="0" w:color="auto"/>
                    <w:right w:val="single" w:sz="4" w:space="0" w:color="auto"/>
                  </w:tcBorders>
                  <w:shd w:val="clear" w:color="auto" w:fill="FFFF00"/>
                </w:tcPr>
                <w:p w14:paraId="4DA0D495" w14:textId="77777777" w:rsidR="0069270B" w:rsidRDefault="0069270B" w:rsidP="00357327">
                  <w:pPr>
                    <w:rPr>
                      <w:rFonts w:asciiTheme="majorHAnsi" w:hAnsiTheme="majorHAnsi" w:cstheme="majorHAnsi"/>
                      <w:color w:val="FF0000"/>
                    </w:rPr>
                  </w:pPr>
                  <w:r w:rsidRPr="003E5DDA">
                    <w:rPr>
                      <w:rFonts w:asciiTheme="majorHAnsi" w:hAnsiTheme="majorHAnsi" w:cstheme="majorHAnsi"/>
                      <w:color w:val="FF0000"/>
                    </w:rPr>
                    <w:t xml:space="preserve">Support </w:t>
                  </w:r>
                  <w:r>
                    <w:rPr>
                      <w:rFonts w:asciiTheme="majorHAnsi" w:hAnsiTheme="majorHAnsi" w:cstheme="majorHAnsi"/>
                      <w:color w:val="000000" w:themeColor="text1"/>
                    </w:rPr>
                    <w:t>t</w:t>
                  </w:r>
                  <w:r w:rsidRPr="00F966C1">
                    <w:rPr>
                      <w:rFonts w:asciiTheme="majorHAnsi" w:hAnsiTheme="majorHAnsi" w:cstheme="majorHAnsi"/>
                      <w:color w:val="000000" w:themeColor="text1"/>
                    </w:rPr>
                    <w:t>rigger</w:t>
                  </w:r>
                  <w:r w:rsidRPr="00972A64">
                    <w:rPr>
                      <w:rFonts w:asciiTheme="majorHAnsi" w:hAnsiTheme="majorHAnsi" w:cstheme="majorHAnsi"/>
                      <w:color w:val="FF0000"/>
                    </w:rPr>
                    <w:t>ing</w:t>
                  </w:r>
                  <w:r>
                    <w:rPr>
                      <w:rFonts w:asciiTheme="majorHAnsi" w:hAnsiTheme="majorHAnsi" w:cstheme="majorHAnsi"/>
                      <w:color w:val="000000" w:themeColor="text1"/>
                    </w:rPr>
                    <w:t xml:space="preserve"> </w:t>
                  </w:r>
                  <w:r w:rsidRPr="00F966C1">
                    <w:rPr>
                      <w:rFonts w:asciiTheme="majorHAnsi" w:hAnsiTheme="majorHAnsi" w:cstheme="majorHAnsi"/>
                      <w:color w:val="000000" w:themeColor="text1"/>
                    </w:rPr>
                    <w:t>Type 3 HARQ CB based feedback using DCI format 1_3</w:t>
                  </w:r>
                  <w:r>
                    <w:rPr>
                      <w:rFonts w:asciiTheme="majorHAnsi" w:hAnsiTheme="majorHAnsi" w:cstheme="majorHAnsi"/>
                      <w:color w:val="000000" w:themeColor="text1"/>
                    </w:rPr>
                    <w:t xml:space="preserve">, </w:t>
                  </w:r>
                  <w:r w:rsidRPr="004954E3">
                    <w:rPr>
                      <w:rFonts w:asciiTheme="majorHAnsi" w:hAnsiTheme="majorHAnsi" w:cstheme="majorHAnsi"/>
                      <w:color w:val="FF0000"/>
                    </w:rPr>
                    <w:t xml:space="preserve">if </w:t>
                  </w:r>
                  <w:r>
                    <w:rPr>
                      <w:rFonts w:asciiTheme="majorHAnsi" w:hAnsiTheme="majorHAnsi" w:cstheme="majorHAnsi"/>
                      <w:color w:val="FF0000"/>
                    </w:rPr>
                    <w:t xml:space="preserve">also </w:t>
                  </w:r>
                  <w:r w:rsidRPr="004954E3">
                    <w:rPr>
                      <w:rFonts w:asciiTheme="majorHAnsi" w:hAnsiTheme="majorHAnsi" w:cstheme="majorHAnsi"/>
                      <w:color w:val="FF0000"/>
                    </w:rPr>
                    <w:t>indicat</w:t>
                  </w:r>
                  <w:r>
                    <w:rPr>
                      <w:rFonts w:asciiTheme="majorHAnsi" w:hAnsiTheme="majorHAnsi" w:cstheme="majorHAnsi"/>
                      <w:color w:val="FF0000"/>
                    </w:rPr>
                    <w:t>ing</w:t>
                  </w:r>
                  <w:r w:rsidRPr="004954E3">
                    <w:rPr>
                      <w:rFonts w:asciiTheme="majorHAnsi" w:hAnsiTheme="majorHAnsi" w:cstheme="majorHAnsi"/>
                      <w:color w:val="FF0000"/>
                    </w:rPr>
                    <w:t xml:space="preserve"> </w:t>
                  </w:r>
                  <w:r>
                    <w:rPr>
                      <w:rFonts w:asciiTheme="majorHAnsi" w:hAnsiTheme="majorHAnsi" w:cstheme="majorHAnsi"/>
                      <w:color w:val="FF0000"/>
                    </w:rPr>
                    <w:t>the support of Type 3 HARQ-ACK codebook (</w:t>
                  </w:r>
                  <w:r w:rsidRPr="004954E3">
                    <w:rPr>
                      <w:rFonts w:asciiTheme="majorHAnsi" w:hAnsiTheme="majorHAnsi" w:cstheme="majorHAnsi"/>
                      <w:color w:val="FF0000"/>
                    </w:rPr>
                    <w:t>10-16</w:t>
                  </w:r>
                  <w:r>
                    <w:rPr>
                      <w:rFonts w:asciiTheme="majorHAnsi" w:hAnsiTheme="majorHAnsi" w:cstheme="majorHAnsi"/>
                      <w:color w:val="FF0000"/>
                    </w:rPr>
                    <w:t>)</w:t>
                  </w:r>
                </w:p>
                <w:p w14:paraId="2E08453A" w14:textId="77777777" w:rsidR="0069270B" w:rsidRPr="00972A64" w:rsidRDefault="0069270B" w:rsidP="00357327">
                  <w:pPr>
                    <w:rPr>
                      <w:rFonts w:asciiTheme="majorHAnsi" w:hAnsiTheme="majorHAnsi" w:cstheme="majorHAnsi"/>
                      <w:color w:val="FF0000"/>
                    </w:rPr>
                  </w:pPr>
                  <w:r w:rsidRPr="004909B0">
                    <w:rPr>
                      <w:rFonts w:asciiTheme="majorHAnsi" w:hAnsiTheme="majorHAnsi" w:cstheme="majorHAnsi"/>
                      <w:color w:val="FF0000"/>
                    </w:rPr>
                    <w:t xml:space="preserve">Support triggering enhanced Type 3 HARQ CB based feedback using DCI format 1_3 </w:t>
                  </w:r>
                  <w:r>
                    <w:rPr>
                      <w:rFonts w:asciiTheme="majorHAnsi" w:hAnsiTheme="majorHAnsi" w:cstheme="majorHAnsi"/>
                      <w:color w:val="FF0000"/>
                    </w:rPr>
                    <w:t xml:space="preserve">also </w:t>
                  </w:r>
                  <w:r w:rsidRPr="004954E3">
                    <w:rPr>
                      <w:rFonts w:asciiTheme="majorHAnsi" w:hAnsiTheme="majorHAnsi" w:cstheme="majorHAnsi"/>
                      <w:color w:val="FF0000"/>
                    </w:rPr>
                    <w:t>indicat</w:t>
                  </w:r>
                  <w:r>
                    <w:rPr>
                      <w:rFonts w:asciiTheme="majorHAnsi" w:hAnsiTheme="majorHAnsi" w:cstheme="majorHAnsi"/>
                      <w:color w:val="FF0000"/>
                    </w:rPr>
                    <w:t>ing</w:t>
                  </w:r>
                  <w:r w:rsidRPr="004954E3">
                    <w:rPr>
                      <w:rFonts w:asciiTheme="majorHAnsi" w:hAnsiTheme="majorHAnsi" w:cstheme="majorHAnsi"/>
                      <w:color w:val="FF0000"/>
                    </w:rPr>
                    <w:t xml:space="preserve"> </w:t>
                  </w:r>
                  <w:r>
                    <w:rPr>
                      <w:rFonts w:asciiTheme="majorHAnsi" w:hAnsiTheme="majorHAnsi" w:cstheme="majorHAnsi"/>
                      <w:color w:val="FF0000"/>
                    </w:rPr>
                    <w:t>the support of enhanced Type 3 HARQ-ACK codebook (25-6)</w:t>
                  </w:r>
                </w:p>
              </w:tc>
              <w:tc>
                <w:tcPr>
                  <w:tcW w:w="3463" w:type="dxa"/>
                  <w:tcBorders>
                    <w:top w:val="single" w:sz="4" w:space="0" w:color="auto"/>
                    <w:left w:val="single" w:sz="4" w:space="0" w:color="auto"/>
                    <w:bottom w:val="single" w:sz="4" w:space="0" w:color="auto"/>
                    <w:right w:val="single" w:sz="4" w:space="0" w:color="auto"/>
                  </w:tcBorders>
                  <w:shd w:val="clear" w:color="auto" w:fill="FFFF00"/>
                </w:tcPr>
                <w:p w14:paraId="0E548788" w14:textId="77777777" w:rsidR="0069270B" w:rsidRPr="00F966C1" w:rsidRDefault="0069270B" w:rsidP="00357327">
                  <w:pPr>
                    <w:rPr>
                      <w:rFonts w:asciiTheme="majorHAnsi" w:hAnsiTheme="majorHAnsi" w:cstheme="majorHAnsi"/>
                      <w:color w:val="000000" w:themeColor="text1"/>
                    </w:rPr>
                  </w:pPr>
                  <w:r w:rsidRPr="00714078">
                    <w:rPr>
                      <w:rFonts w:asciiTheme="majorHAnsi" w:eastAsia="ＭＳ 明朝" w:hAnsiTheme="majorHAnsi" w:cstheme="majorHAnsi"/>
                      <w:color w:val="FF0000"/>
                      <w:szCs w:val="18"/>
                    </w:rPr>
                    <w:t>At least one of {</w:t>
                  </w:r>
                  <w:r>
                    <w:rPr>
                      <w:rFonts w:asciiTheme="majorHAnsi" w:eastAsia="ＭＳ 明朝" w:hAnsiTheme="majorHAnsi" w:cstheme="majorHAnsi"/>
                      <w:color w:val="000000" w:themeColor="text1"/>
                      <w:szCs w:val="18"/>
                    </w:rPr>
                    <w:t>10-16 (</w:t>
                  </w:r>
                  <w:r>
                    <w:rPr>
                      <w:rFonts w:asciiTheme="majorHAnsi" w:eastAsia="ＭＳ 明朝" w:hAnsiTheme="majorHAnsi" w:cstheme="majorHAnsi" w:hint="eastAsia"/>
                      <w:color w:val="000000" w:themeColor="text1"/>
                      <w:szCs w:val="18"/>
                    </w:rPr>
                    <w:t>T</w:t>
                  </w:r>
                  <w:r>
                    <w:rPr>
                      <w:rFonts w:asciiTheme="majorHAnsi" w:eastAsia="ＭＳ 明朝" w:hAnsiTheme="majorHAnsi" w:cstheme="majorHAnsi"/>
                      <w:color w:val="000000" w:themeColor="text1"/>
                      <w:szCs w:val="18"/>
                    </w:rPr>
                    <w:t xml:space="preserve">ype 3 HARQ  CB), </w:t>
                  </w:r>
                  <w:r w:rsidRPr="00D4638C">
                    <w:rPr>
                      <w:rFonts w:asciiTheme="majorHAnsi" w:eastAsia="ＭＳ 明朝" w:hAnsiTheme="majorHAnsi" w:cstheme="majorHAnsi"/>
                      <w:color w:val="FF0000"/>
                      <w:szCs w:val="18"/>
                    </w:rPr>
                    <w:t>25-6 (</w:t>
                  </w:r>
                  <w:r w:rsidRPr="00D4638C">
                    <w:rPr>
                      <w:rFonts w:asciiTheme="majorHAnsi" w:eastAsia="ＭＳ 明朝" w:hAnsiTheme="majorHAnsi" w:cstheme="majorHAnsi" w:hint="eastAsia"/>
                      <w:color w:val="FF0000"/>
                      <w:szCs w:val="18"/>
                    </w:rPr>
                    <w:t>E</w:t>
                  </w:r>
                  <w:r w:rsidRPr="00D4638C">
                    <w:rPr>
                      <w:rFonts w:asciiTheme="majorHAnsi" w:eastAsia="ＭＳ 明朝" w:hAnsiTheme="majorHAnsi" w:cstheme="majorHAnsi"/>
                      <w:color w:val="FF0000"/>
                      <w:szCs w:val="18"/>
                    </w:rPr>
                    <w:t>nhanced Type 3 HARQ CB)}</w:t>
                  </w:r>
                  <w:r>
                    <w:rPr>
                      <w:rFonts w:asciiTheme="majorHAnsi" w:eastAsia="ＭＳ 明朝" w:hAnsiTheme="majorHAnsi" w:cstheme="majorHAnsi"/>
                      <w:color w:val="000000" w:themeColor="text1"/>
                      <w:szCs w:val="18"/>
                    </w:rPr>
                    <w:t xml:space="preserve"> At least one of {49-1, 49-1a, 49-1b}</w:t>
                  </w:r>
                </w:p>
              </w:tc>
            </w:tr>
            <w:tr w:rsidR="0069270B" w:rsidRPr="00F966C1" w14:paraId="36C467FD" w14:textId="77777777" w:rsidTr="00357327">
              <w:trPr>
                <w:trHeight w:val="20"/>
              </w:trPr>
              <w:tc>
                <w:tcPr>
                  <w:tcW w:w="480" w:type="dxa"/>
                  <w:tcBorders>
                    <w:top w:val="single" w:sz="4" w:space="0" w:color="auto"/>
                    <w:left w:val="single" w:sz="4" w:space="0" w:color="auto"/>
                    <w:bottom w:val="single" w:sz="4" w:space="0" w:color="auto"/>
                    <w:right w:val="single" w:sz="4" w:space="0" w:color="auto"/>
                  </w:tcBorders>
                  <w:shd w:val="clear" w:color="auto" w:fill="FFFF00"/>
                </w:tcPr>
                <w:p w14:paraId="4264798E" w14:textId="77777777" w:rsidR="0069270B" w:rsidRPr="003E5DDA" w:rsidRDefault="0069270B" w:rsidP="00357327">
                  <w:pPr>
                    <w:pStyle w:val="TAL"/>
                    <w:rPr>
                      <w:rFonts w:asciiTheme="majorHAnsi" w:eastAsia="ＭＳ 明朝" w:hAnsiTheme="majorHAnsi" w:cstheme="majorHAnsi"/>
                      <w:strike/>
                      <w:color w:val="FF0000"/>
                      <w:sz w:val="20"/>
                      <w:lang w:eastAsia="ja-JP"/>
                    </w:rPr>
                  </w:pPr>
                  <w:r w:rsidRPr="003E5DDA">
                    <w:rPr>
                      <w:rFonts w:asciiTheme="majorHAnsi" w:eastAsia="ＭＳ 明朝" w:hAnsiTheme="majorHAnsi" w:cstheme="majorHAnsi"/>
                      <w:strike/>
                      <w:color w:val="FF0000"/>
                      <w:sz w:val="20"/>
                      <w:lang w:eastAsia="ja-JP"/>
                    </w:rPr>
                    <w:t>49-5b</w:t>
                  </w:r>
                </w:p>
              </w:tc>
              <w:tc>
                <w:tcPr>
                  <w:tcW w:w="4056" w:type="dxa"/>
                  <w:tcBorders>
                    <w:top w:val="single" w:sz="4" w:space="0" w:color="auto"/>
                    <w:left w:val="single" w:sz="4" w:space="0" w:color="auto"/>
                    <w:bottom w:val="single" w:sz="4" w:space="0" w:color="auto"/>
                    <w:right w:val="single" w:sz="4" w:space="0" w:color="auto"/>
                  </w:tcBorders>
                  <w:shd w:val="clear" w:color="auto" w:fill="FFFF00"/>
                </w:tcPr>
                <w:p w14:paraId="23981800" w14:textId="77777777" w:rsidR="0069270B" w:rsidRPr="003E5DDA" w:rsidRDefault="0069270B" w:rsidP="00357327">
                  <w:pPr>
                    <w:pStyle w:val="TAL"/>
                    <w:rPr>
                      <w:rFonts w:asciiTheme="majorHAnsi" w:eastAsia="ＭＳ 明朝" w:hAnsiTheme="majorHAnsi" w:cstheme="majorHAnsi"/>
                      <w:strike/>
                      <w:color w:val="FF0000"/>
                      <w:sz w:val="20"/>
                      <w:lang w:eastAsia="ja-JP"/>
                    </w:rPr>
                  </w:pPr>
                  <w:r w:rsidRPr="003E5DDA">
                    <w:rPr>
                      <w:rFonts w:asciiTheme="majorHAnsi" w:eastAsia="ＭＳ 明朝" w:hAnsiTheme="majorHAnsi" w:cstheme="majorHAnsi"/>
                      <w:strike/>
                      <w:color w:val="FF0000"/>
                      <w:sz w:val="20"/>
                      <w:lang w:eastAsia="ja-JP"/>
                    </w:rPr>
                    <w:t xml:space="preserve">Trigger enhanced </w:t>
                  </w:r>
                  <w:r w:rsidRPr="003E5DDA">
                    <w:rPr>
                      <w:rFonts w:asciiTheme="majorHAnsi" w:eastAsia="ＭＳ 明朝" w:hAnsiTheme="majorHAnsi" w:cstheme="majorHAnsi" w:hint="eastAsia"/>
                      <w:strike/>
                      <w:color w:val="FF0000"/>
                      <w:sz w:val="20"/>
                      <w:lang w:eastAsia="ja-JP"/>
                    </w:rPr>
                    <w:t>T</w:t>
                  </w:r>
                  <w:r w:rsidRPr="003E5DDA">
                    <w:rPr>
                      <w:rFonts w:asciiTheme="majorHAnsi" w:eastAsia="ＭＳ 明朝" w:hAnsiTheme="majorHAnsi" w:cstheme="majorHAnsi"/>
                      <w:strike/>
                      <w:color w:val="FF0000"/>
                      <w:sz w:val="20"/>
                      <w:lang w:eastAsia="ja-JP"/>
                    </w:rPr>
                    <w:t>ype 3 HARQ CB based feedback using DCI format 1_3</w:t>
                  </w:r>
                </w:p>
              </w:tc>
              <w:tc>
                <w:tcPr>
                  <w:tcW w:w="5575" w:type="dxa"/>
                  <w:tcBorders>
                    <w:top w:val="single" w:sz="4" w:space="0" w:color="auto"/>
                    <w:left w:val="single" w:sz="4" w:space="0" w:color="auto"/>
                    <w:bottom w:val="single" w:sz="4" w:space="0" w:color="auto"/>
                    <w:right w:val="single" w:sz="4" w:space="0" w:color="auto"/>
                  </w:tcBorders>
                  <w:shd w:val="clear" w:color="auto" w:fill="FFFF00"/>
                </w:tcPr>
                <w:p w14:paraId="1CDD828E" w14:textId="77777777" w:rsidR="0069270B" w:rsidRPr="003E5DDA" w:rsidRDefault="0069270B" w:rsidP="00357327">
                  <w:pPr>
                    <w:rPr>
                      <w:rFonts w:asciiTheme="majorHAnsi" w:hAnsiTheme="majorHAnsi" w:cstheme="majorHAnsi"/>
                      <w:strike/>
                      <w:color w:val="FF0000"/>
                    </w:rPr>
                  </w:pPr>
                  <w:r w:rsidRPr="003E5DDA">
                    <w:rPr>
                      <w:rFonts w:asciiTheme="majorHAnsi" w:eastAsia="ＭＳ 明朝" w:hAnsiTheme="majorHAnsi" w:cstheme="majorHAnsi"/>
                      <w:strike/>
                      <w:color w:val="FF0000"/>
                    </w:rPr>
                    <w:t xml:space="preserve">Trigger enhanced </w:t>
                  </w:r>
                  <w:r w:rsidRPr="003E5DDA">
                    <w:rPr>
                      <w:rFonts w:asciiTheme="majorHAnsi" w:eastAsia="ＭＳ 明朝" w:hAnsiTheme="majorHAnsi" w:cstheme="majorHAnsi" w:hint="eastAsia"/>
                      <w:strike/>
                      <w:color w:val="FF0000"/>
                    </w:rPr>
                    <w:t>T</w:t>
                  </w:r>
                  <w:r w:rsidRPr="003E5DDA">
                    <w:rPr>
                      <w:rFonts w:asciiTheme="majorHAnsi" w:eastAsia="ＭＳ 明朝" w:hAnsiTheme="majorHAnsi" w:cstheme="majorHAnsi"/>
                      <w:strike/>
                      <w:color w:val="FF0000"/>
                    </w:rPr>
                    <w:t>ype 3 HARQ CB based feedback using DCI format 1_3</w:t>
                  </w:r>
                </w:p>
              </w:tc>
              <w:tc>
                <w:tcPr>
                  <w:tcW w:w="3463" w:type="dxa"/>
                  <w:tcBorders>
                    <w:top w:val="single" w:sz="4" w:space="0" w:color="auto"/>
                    <w:left w:val="single" w:sz="4" w:space="0" w:color="auto"/>
                    <w:bottom w:val="single" w:sz="4" w:space="0" w:color="auto"/>
                    <w:right w:val="single" w:sz="4" w:space="0" w:color="auto"/>
                  </w:tcBorders>
                  <w:shd w:val="clear" w:color="auto" w:fill="FFFF00"/>
                </w:tcPr>
                <w:p w14:paraId="78E65128" w14:textId="77777777" w:rsidR="0069270B" w:rsidRPr="003E5DDA" w:rsidRDefault="0069270B" w:rsidP="00357327">
                  <w:pPr>
                    <w:rPr>
                      <w:rFonts w:asciiTheme="majorHAnsi" w:hAnsiTheme="majorHAnsi" w:cstheme="majorHAnsi"/>
                      <w:strike/>
                      <w:color w:val="FF0000"/>
                    </w:rPr>
                  </w:pPr>
                  <w:r w:rsidRPr="003E5DDA">
                    <w:rPr>
                      <w:rFonts w:asciiTheme="majorHAnsi" w:eastAsia="ＭＳ 明朝" w:hAnsiTheme="majorHAnsi" w:cstheme="majorHAnsi"/>
                      <w:strike/>
                      <w:color w:val="FF0000"/>
                      <w:szCs w:val="18"/>
                    </w:rPr>
                    <w:t>25-6 (</w:t>
                  </w:r>
                  <w:r w:rsidRPr="003E5DDA">
                    <w:rPr>
                      <w:rFonts w:asciiTheme="majorHAnsi" w:eastAsia="ＭＳ 明朝" w:hAnsiTheme="majorHAnsi" w:cstheme="majorHAnsi" w:hint="eastAsia"/>
                      <w:strike/>
                      <w:color w:val="FF0000"/>
                      <w:szCs w:val="18"/>
                    </w:rPr>
                    <w:t>E</w:t>
                  </w:r>
                  <w:r w:rsidRPr="003E5DDA">
                    <w:rPr>
                      <w:rFonts w:asciiTheme="majorHAnsi" w:eastAsia="ＭＳ 明朝" w:hAnsiTheme="majorHAnsi" w:cstheme="majorHAnsi"/>
                      <w:strike/>
                      <w:color w:val="FF0000"/>
                      <w:szCs w:val="18"/>
                    </w:rPr>
                    <w:t>nhanced Type 3 HARQ CB), At least one of {49-1, 49-1a, 49-1b}</w:t>
                  </w:r>
                </w:p>
              </w:tc>
            </w:tr>
          </w:tbl>
          <w:p w14:paraId="27D62383" w14:textId="77777777" w:rsidR="0069270B" w:rsidRPr="00211DA0" w:rsidRDefault="0069270B" w:rsidP="00357327">
            <w:pPr>
              <w:pStyle w:val="a6"/>
              <w:spacing w:after="0"/>
              <w:rPr>
                <w:rFonts w:eastAsia="SimSun"/>
                <w:lang w:eastAsia="zh-CN"/>
              </w:rPr>
            </w:pPr>
          </w:p>
        </w:tc>
      </w:tr>
      <w:tr w:rsidR="0069270B" w14:paraId="29428025" w14:textId="77777777" w:rsidTr="00357327">
        <w:tc>
          <w:tcPr>
            <w:tcW w:w="638" w:type="dxa"/>
          </w:tcPr>
          <w:p w14:paraId="4180F606" w14:textId="77777777" w:rsidR="0069270B" w:rsidRDefault="0069270B" w:rsidP="00357327">
            <w:pPr>
              <w:spacing w:after="0" w:line="240" w:lineRule="auto"/>
              <w:jc w:val="both"/>
              <w:rPr>
                <w:rFonts w:eastAsia="ＭＳ 明朝"/>
                <w:sz w:val="22"/>
              </w:rPr>
            </w:pPr>
            <w:r>
              <w:rPr>
                <w:rFonts w:eastAsia="ＭＳ 明朝" w:hint="eastAsia"/>
                <w:sz w:val="22"/>
              </w:rPr>
              <w:t>[</w:t>
            </w:r>
            <w:r>
              <w:rPr>
                <w:rFonts w:eastAsia="ＭＳ 明朝"/>
                <w:sz w:val="22"/>
              </w:rPr>
              <w:t>4]</w:t>
            </w:r>
          </w:p>
        </w:tc>
        <w:tc>
          <w:tcPr>
            <w:tcW w:w="1822" w:type="dxa"/>
          </w:tcPr>
          <w:p w14:paraId="0B6B26F0" w14:textId="77777777" w:rsidR="0069270B" w:rsidRDefault="0069270B" w:rsidP="00357327">
            <w:pPr>
              <w:spacing w:after="0" w:line="240" w:lineRule="auto"/>
              <w:jc w:val="both"/>
              <w:rPr>
                <w:rFonts w:eastAsia="ＭＳ 明朝"/>
                <w:sz w:val="22"/>
              </w:rPr>
            </w:pPr>
            <w:r w:rsidRPr="000F546E">
              <w:rPr>
                <w:rFonts w:eastAsia="ＭＳ 明朝"/>
                <w:sz w:val="22"/>
              </w:rPr>
              <w:t>Spreadtrum Communications</w:t>
            </w:r>
          </w:p>
        </w:tc>
        <w:tc>
          <w:tcPr>
            <w:tcW w:w="19923" w:type="dxa"/>
          </w:tcPr>
          <w:p w14:paraId="28C1881A" w14:textId="77777777" w:rsidR="0069270B" w:rsidRDefault="0069270B" w:rsidP="00357327">
            <w:pPr>
              <w:pStyle w:val="30"/>
              <w:ind w:left="960"/>
              <w:outlineLvl w:val="2"/>
              <w:rPr>
                <w:rFonts w:eastAsia="ＭＳ Ｐゴシック"/>
                <w:sz w:val="28"/>
              </w:rPr>
            </w:pPr>
            <w:r>
              <w:t>Component 4</w:t>
            </w:r>
          </w:p>
          <w:tbl>
            <w:tblPr>
              <w:tblStyle w:val="aff2"/>
              <w:tblW w:w="0" w:type="auto"/>
              <w:tblLook w:val="04A0" w:firstRow="1" w:lastRow="0" w:firstColumn="1" w:lastColumn="0" w:noHBand="0" w:noVBand="1"/>
            </w:tblPr>
            <w:tblGrid>
              <w:gridCol w:w="9630"/>
            </w:tblGrid>
            <w:tr w:rsidR="0069270B" w14:paraId="415101D4" w14:textId="77777777" w:rsidTr="00357327">
              <w:tc>
                <w:tcPr>
                  <w:tcW w:w="9630" w:type="dxa"/>
                  <w:tcBorders>
                    <w:top w:val="single" w:sz="4" w:space="0" w:color="auto"/>
                    <w:left w:val="single" w:sz="4" w:space="0" w:color="auto"/>
                    <w:bottom w:val="single" w:sz="4" w:space="0" w:color="auto"/>
                    <w:right w:val="single" w:sz="4" w:space="0" w:color="auto"/>
                  </w:tcBorders>
                  <w:hideMark/>
                </w:tcPr>
                <w:p w14:paraId="238F08CA" w14:textId="77777777" w:rsidR="0069270B" w:rsidRDefault="0069270B" w:rsidP="00357327">
                  <w:r>
                    <w:t xml:space="preserve">4) Max number of co-scheduled cells per set of cells supported by UE is reported with candidate value set of {2, 3, 4}, </w:t>
                  </w:r>
                  <w:r>
                    <w:rPr>
                      <w:highlight w:val="yellow"/>
                    </w:rPr>
                    <w:t>FFS whether this component is reported per reported value in component 3</w:t>
                  </w:r>
                </w:p>
              </w:tc>
            </w:tr>
          </w:tbl>
          <w:p w14:paraId="5BBFF0B0" w14:textId="77777777" w:rsidR="0069270B" w:rsidRDefault="0069270B" w:rsidP="00357327">
            <w:pPr>
              <w:rPr>
                <w:rFonts w:eastAsia="ＭＳ 明朝"/>
                <w:sz w:val="20"/>
                <w:lang w:val="en-US"/>
              </w:rPr>
            </w:pPr>
            <w:r>
              <w:rPr>
                <w:lang w:val="en-US"/>
              </w:rPr>
              <w:t>For the FFS point in component 4, we support to report per reported value in component 3.</w:t>
            </w:r>
          </w:p>
          <w:p w14:paraId="6D81857F" w14:textId="77777777" w:rsidR="0069270B" w:rsidRDefault="0069270B" w:rsidP="00357327">
            <w:pPr>
              <w:rPr>
                <w:lang w:val="en-US"/>
              </w:rPr>
            </w:pPr>
            <w:r>
              <w:rPr>
                <w:lang w:val="en-US"/>
              </w:rPr>
              <w:t>Since it was agreed UE reports one or multiple of values from the value set {FR1 licensed FDD, FR1 licensed TDD, FR1 unlicensed TDD, FR2-1, FR2-2} in component 3. When multiple values are reported, different value may be supported with different max number of co-scheduled cells. It would be straight forward to separately report them, i.e. component 4 is reported per reported value in component 3.</w:t>
            </w:r>
          </w:p>
          <w:p w14:paraId="1CEB591E" w14:textId="77777777" w:rsidR="0069270B" w:rsidRDefault="0069270B" w:rsidP="00357327">
            <w:pPr>
              <w:pStyle w:val="aff6"/>
              <w:numPr>
                <w:ilvl w:val="0"/>
                <w:numId w:val="59"/>
              </w:numPr>
              <w:spacing w:after="180" w:line="240" w:lineRule="auto"/>
              <w:ind w:leftChars="0"/>
              <w:rPr>
                <w:b/>
                <w:i/>
                <w:lang w:eastAsia="en-US"/>
              </w:rPr>
            </w:pPr>
            <w:r>
              <w:rPr>
                <w:b/>
                <w:i/>
                <w:lang w:val="en-US"/>
              </w:rPr>
              <w:t>Component 4 is reported per reported value in component 3.</w:t>
            </w:r>
          </w:p>
          <w:p w14:paraId="0BC690AB" w14:textId="77777777" w:rsidR="0069270B" w:rsidRDefault="0069270B" w:rsidP="00357327">
            <w:pPr>
              <w:pStyle w:val="30"/>
              <w:outlineLvl w:val="2"/>
            </w:pPr>
            <w:bookmarkStart w:id="7" w:name="OLE_LINK22"/>
            <w:r>
              <w:t>Component 5</w:t>
            </w:r>
          </w:p>
          <w:tbl>
            <w:tblPr>
              <w:tblStyle w:val="aff2"/>
              <w:tblW w:w="0" w:type="auto"/>
              <w:tblLook w:val="04A0" w:firstRow="1" w:lastRow="0" w:firstColumn="1" w:lastColumn="0" w:noHBand="0" w:noVBand="1"/>
            </w:tblPr>
            <w:tblGrid>
              <w:gridCol w:w="9630"/>
            </w:tblGrid>
            <w:tr w:rsidR="0069270B" w14:paraId="57E7B99E" w14:textId="77777777" w:rsidTr="00357327">
              <w:tc>
                <w:tcPr>
                  <w:tcW w:w="9630" w:type="dxa"/>
                  <w:tcBorders>
                    <w:top w:val="single" w:sz="4" w:space="0" w:color="auto"/>
                    <w:left w:val="single" w:sz="4" w:space="0" w:color="auto"/>
                    <w:bottom w:val="single" w:sz="4" w:space="0" w:color="auto"/>
                    <w:right w:val="single" w:sz="4" w:space="0" w:color="auto"/>
                  </w:tcBorders>
                  <w:hideMark/>
                </w:tcPr>
                <w:bookmarkEnd w:id="7"/>
                <w:p w14:paraId="5BA8AF82" w14:textId="77777777" w:rsidR="0069270B" w:rsidRDefault="0069270B" w:rsidP="00357327">
                  <w:pPr>
                    <w:rPr>
                      <w:lang w:val="en-US"/>
                    </w:rPr>
                  </w:pPr>
                  <w:r>
                    <w:t>5) Max number of sets of cells supported by UE</w:t>
                  </w:r>
                  <w:r>
                    <w:rPr>
                      <w:shd w:val="clear" w:color="auto" w:fill="FFFF00"/>
                    </w:rPr>
                    <w:t xml:space="preserve"> [per PUCCH group]</w:t>
                  </w:r>
                  <w:r>
                    <w:t>: Candidate value set of {</w:t>
                  </w:r>
                  <w:r>
                    <w:rPr>
                      <w:shd w:val="clear" w:color="auto" w:fill="FFFF00"/>
                    </w:rPr>
                    <w:t>[1, 2, 3, 4]</w:t>
                  </w:r>
                  <w:r>
                    <w:t xml:space="preserve">}, </w:t>
                  </w:r>
                  <w:r>
                    <w:rPr>
                      <w:highlight w:val="yellow"/>
                      <w:lang w:val="en-US"/>
                    </w:rPr>
                    <w:t>FFS whether to separately report for primary and secondary PUCCH cell groups,</w:t>
                  </w:r>
                  <w:r>
                    <w:rPr>
                      <w:highlight w:val="yellow"/>
                    </w:rPr>
                    <w:t xml:space="preserve"> FFS whether this component is reported per reported value in component 3</w:t>
                  </w:r>
                </w:p>
                <w:p w14:paraId="716201B0" w14:textId="77777777" w:rsidR="0069270B" w:rsidRDefault="0069270B" w:rsidP="00357327">
                  <w:pPr>
                    <w:rPr>
                      <w:lang w:val="en-US"/>
                    </w:rPr>
                  </w:pPr>
                  <w:r>
                    <w:rPr>
                      <w:highlight w:val="yellow"/>
                      <w:lang w:val="en-US"/>
                    </w:rPr>
                    <w:t>[Max total number of cells, across different sets of cells, supported by UE per PUCCH group: Candidate value set of {[2, 3, …, 16]},</w:t>
                  </w:r>
                  <w:r>
                    <w:rPr>
                      <w:highlight w:val="yellow"/>
                    </w:rPr>
                    <w:t xml:space="preserve"> FFS whether this component is reported per reported value in component 3</w:t>
                  </w:r>
                  <w:r>
                    <w:rPr>
                      <w:highlight w:val="yellow"/>
                      <w:lang w:val="en-US"/>
                    </w:rPr>
                    <w:t>]</w:t>
                  </w:r>
                </w:p>
              </w:tc>
            </w:tr>
          </w:tbl>
          <w:p w14:paraId="6FC8C5D3" w14:textId="77777777" w:rsidR="0069270B" w:rsidRDefault="0069270B" w:rsidP="00357327">
            <w:pPr>
              <w:rPr>
                <w:rFonts w:eastAsia="ＭＳ 明朝"/>
                <w:sz w:val="20"/>
                <w:lang w:val="en-US"/>
              </w:rPr>
            </w:pPr>
          </w:p>
          <w:p w14:paraId="045A3148" w14:textId="77777777" w:rsidR="0069270B" w:rsidRDefault="0069270B" w:rsidP="00357327">
            <w:pPr>
              <w:rPr>
                <w:lang w:val="en-US" w:eastAsia="en-US"/>
              </w:rPr>
            </w:pPr>
            <w:r>
              <w:rPr>
                <w:lang w:val="en-US"/>
              </w:rPr>
              <w:t xml:space="preserve">For component 5, we support to report the max number of sets of cells per PUCCH group and the candidate value set is {1,2,3,4}, which was agreed by RAN1. For the FFS whether to </w:t>
            </w:r>
            <w:bookmarkStart w:id="8" w:name="OLE_LINK21"/>
            <w:r>
              <w:rPr>
                <w:lang w:val="en-US"/>
              </w:rPr>
              <w:t>separately report for primary and secondary PUCCH cell groups</w:t>
            </w:r>
            <w:bookmarkEnd w:id="8"/>
            <w:r>
              <w:rPr>
                <w:lang w:val="en-US"/>
              </w:rPr>
              <w:t>, or max number of sets of cells supported by UE across PUCCH groups, one of those two should be reported and either one can work. We prefer to separately report for primary and secondary PUCCH cell groups, because it can provide separate values for primary and secondary PUCCH group, not the same value. Therefore, the proposal is:</w:t>
            </w:r>
          </w:p>
          <w:p w14:paraId="132153ED" w14:textId="77777777" w:rsidR="0069270B" w:rsidRDefault="0069270B" w:rsidP="00357327">
            <w:pPr>
              <w:pStyle w:val="aff6"/>
              <w:numPr>
                <w:ilvl w:val="0"/>
                <w:numId w:val="59"/>
              </w:numPr>
              <w:spacing w:afterLines="50" w:after="120" w:line="256" w:lineRule="auto"/>
              <w:ind w:leftChars="0"/>
              <w:jc w:val="both"/>
              <w:rPr>
                <w:b/>
                <w:bCs/>
                <w:i/>
                <w:lang w:val="en-US"/>
              </w:rPr>
            </w:pPr>
            <w:r>
              <w:rPr>
                <w:b/>
                <w:bCs/>
                <w:i/>
                <w:lang w:val="en-US"/>
              </w:rPr>
              <w:t xml:space="preserve">Component 5 in FG 49-1/49-1b/49-2/49-2b is confirmed as: Max number of sets of cells supported by UE </w:t>
            </w:r>
            <w:r>
              <w:rPr>
                <w:b/>
                <w:bCs/>
                <w:i/>
                <w:strike/>
                <w:color w:val="FF0000"/>
                <w:lang w:val="en-US"/>
              </w:rPr>
              <w:t>[</w:t>
            </w:r>
            <w:r>
              <w:rPr>
                <w:b/>
                <w:bCs/>
                <w:i/>
                <w:lang w:val="en-US"/>
              </w:rPr>
              <w:t>per PUCCH group</w:t>
            </w:r>
            <w:r>
              <w:rPr>
                <w:b/>
                <w:bCs/>
                <w:i/>
                <w:strike/>
                <w:color w:val="FF0000"/>
                <w:lang w:val="en-US"/>
              </w:rPr>
              <w:t>]</w:t>
            </w:r>
            <w:r>
              <w:rPr>
                <w:b/>
                <w:bCs/>
                <w:i/>
                <w:lang w:val="en-US"/>
              </w:rPr>
              <w:t>: Candidate value set of {</w:t>
            </w:r>
            <w:r>
              <w:rPr>
                <w:b/>
                <w:bCs/>
                <w:i/>
                <w:strike/>
                <w:color w:val="FF0000"/>
                <w:lang w:val="en-US"/>
              </w:rPr>
              <w:t>[</w:t>
            </w:r>
            <w:r>
              <w:rPr>
                <w:b/>
                <w:bCs/>
                <w:i/>
                <w:lang w:val="en-US"/>
              </w:rPr>
              <w:t>1, 2, 3, 4</w:t>
            </w:r>
            <w:r>
              <w:rPr>
                <w:b/>
                <w:bCs/>
                <w:i/>
                <w:strike/>
                <w:color w:val="FF0000"/>
                <w:lang w:val="en-US"/>
              </w:rPr>
              <w:t>]</w:t>
            </w:r>
            <w:r>
              <w:rPr>
                <w:b/>
                <w:bCs/>
                <w:i/>
                <w:lang w:val="en-US"/>
              </w:rPr>
              <w:t xml:space="preserve">}, separately report for primary and secondary PUCCH cell groups </w:t>
            </w:r>
          </w:p>
          <w:p w14:paraId="009D6A7E" w14:textId="77777777" w:rsidR="0069270B" w:rsidRDefault="0069270B" w:rsidP="00357327">
            <w:pPr>
              <w:pStyle w:val="aff6"/>
              <w:numPr>
                <w:ilvl w:val="1"/>
                <w:numId w:val="60"/>
              </w:numPr>
              <w:spacing w:afterLines="50" w:after="120" w:line="256" w:lineRule="auto"/>
              <w:ind w:leftChars="0"/>
              <w:jc w:val="both"/>
              <w:rPr>
                <w:b/>
                <w:bCs/>
                <w:i/>
                <w:lang w:val="en-US"/>
              </w:rPr>
            </w:pPr>
            <w:r>
              <w:rPr>
                <w:b/>
                <w:bCs/>
                <w:i/>
                <w:lang w:val="en-US"/>
              </w:rPr>
              <w:t>“FFS whether this component is reported per reported value in component 3” is removed from component 5 in FG 49-1/49-2</w:t>
            </w:r>
          </w:p>
          <w:p w14:paraId="320B0A83" w14:textId="77777777" w:rsidR="0069270B" w:rsidRDefault="0069270B" w:rsidP="00357327">
            <w:pPr>
              <w:pStyle w:val="30"/>
              <w:outlineLvl w:val="2"/>
            </w:pPr>
            <w:r>
              <w:t>Component 6</w:t>
            </w:r>
          </w:p>
          <w:tbl>
            <w:tblPr>
              <w:tblStyle w:val="aff2"/>
              <w:tblW w:w="0" w:type="auto"/>
              <w:tblLook w:val="04A0" w:firstRow="1" w:lastRow="0" w:firstColumn="1" w:lastColumn="0" w:noHBand="0" w:noVBand="1"/>
            </w:tblPr>
            <w:tblGrid>
              <w:gridCol w:w="9630"/>
            </w:tblGrid>
            <w:tr w:rsidR="0069270B" w14:paraId="322AD33E" w14:textId="77777777" w:rsidTr="00357327">
              <w:tc>
                <w:tcPr>
                  <w:tcW w:w="9630" w:type="dxa"/>
                  <w:tcBorders>
                    <w:top w:val="single" w:sz="4" w:space="0" w:color="auto"/>
                    <w:left w:val="single" w:sz="4" w:space="0" w:color="auto"/>
                    <w:bottom w:val="single" w:sz="4" w:space="0" w:color="auto"/>
                    <w:right w:val="single" w:sz="4" w:space="0" w:color="auto"/>
                  </w:tcBorders>
                  <w:hideMark/>
                </w:tcPr>
                <w:p w14:paraId="6C9F19E8" w14:textId="77777777" w:rsidR="0069270B" w:rsidRDefault="0069270B" w:rsidP="00357327">
                  <w:r>
                    <w:t>6) Max number of sets of cells supported by UE for a same scheduling cell: Candidate value set of {</w:t>
                  </w:r>
                  <w:r>
                    <w:rPr>
                      <w:shd w:val="clear" w:color="auto" w:fill="FFFF00"/>
                    </w:rPr>
                    <w:t>[1, 2, 3, 4]</w:t>
                  </w:r>
                  <w:r>
                    <w:t>},</w:t>
                  </w:r>
                  <w:r>
                    <w:rPr>
                      <w:highlight w:val="yellow"/>
                    </w:rPr>
                    <w:t xml:space="preserve"> FFS whether this component is reported per reported value in component 3</w:t>
                  </w:r>
                </w:p>
                <w:p w14:paraId="2EB1C837" w14:textId="77777777" w:rsidR="0069270B" w:rsidRDefault="0069270B" w:rsidP="00357327">
                  <w:pPr>
                    <w:rPr>
                      <w:highlight w:val="yellow"/>
                      <w:lang w:val="en-US"/>
                    </w:rPr>
                  </w:pPr>
                  <w:r>
                    <w:rPr>
                      <w:highlight w:val="yellow"/>
                    </w:rPr>
                    <w:t>[</w:t>
                  </w:r>
                  <w:r>
                    <w:rPr>
                      <w:highlight w:val="yellow"/>
                      <w:lang w:val="en-US"/>
                    </w:rPr>
                    <w:t>Max total number of cells, across different sets of cells, supported by UE for a same scheduling cell: Candidate value set of {[2, 3, …, 8]},</w:t>
                  </w:r>
                  <w:r>
                    <w:rPr>
                      <w:highlight w:val="yellow"/>
                    </w:rPr>
                    <w:t xml:space="preserve"> FFS whether this component is reported per reported value in component 3</w:t>
                  </w:r>
                  <w:r>
                    <w:rPr>
                      <w:highlight w:val="yellow"/>
                      <w:lang w:val="en-US"/>
                    </w:rPr>
                    <w:t>]</w:t>
                  </w:r>
                </w:p>
                <w:p w14:paraId="755AA9A3" w14:textId="77777777" w:rsidR="0069270B" w:rsidRDefault="0069270B" w:rsidP="00357327">
                  <w:pPr>
                    <w:rPr>
                      <w:lang w:val="en-US"/>
                    </w:rPr>
                  </w:pPr>
                  <w:r>
                    <w:rPr>
                      <w:highlight w:val="yellow"/>
                      <w:lang w:val="en-US"/>
                    </w:rPr>
                    <w:t>FFS whether to report max number of sets of cells supported by UE across PUCCH groups</w:t>
                  </w:r>
                </w:p>
              </w:tc>
            </w:tr>
          </w:tbl>
          <w:p w14:paraId="2FF6C346" w14:textId="77777777" w:rsidR="0069270B" w:rsidRDefault="0069270B" w:rsidP="00357327">
            <w:pPr>
              <w:rPr>
                <w:rFonts w:eastAsia="ＭＳ 明朝"/>
                <w:sz w:val="20"/>
                <w:lang w:val="en-US" w:eastAsia="en-US"/>
              </w:rPr>
            </w:pPr>
          </w:p>
          <w:p w14:paraId="28AE0E6D" w14:textId="77777777" w:rsidR="0069270B" w:rsidRDefault="0069270B" w:rsidP="00357327">
            <w:pPr>
              <w:rPr>
                <w:bCs/>
                <w:lang w:val="en-US"/>
              </w:rPr>
            </w:pPr>
            <w:r>
              <w:rPr>
                <w:bCs/>
                <w:lang w:val="en-US"/>
              </w:rPr>
              <w:t xml:space="preserve">For component 6, we support to confirm it as: Max number of sets of cells supported by UE for a same scheduling cell: Candidate value set of {1, 2, 3, 4}. </w:t>
            </w:r>
          </w:p>
          <w:p w14:paraId="386C35B4" w14:textId="77777777" w:rsidR="0069270B" w:rsidRDefault="0069270B" w:rsidP="00357327">
            <w:pPr>
              <w:rPr>
                <w:bCs/>
                <w:lang w:val="en-US"/>
              </w:rPr>
            </w:pPr>
            <w:r>
              <w:rPr>
                <w:bCs/>
                <w:lang w:val="en-US"/>
              </w:rPr>
              <w:t>And “FFS whether this component is reported per reported value in component 3” and “FFS whether to report max number of sets of cells supported by UE across PUCCH groups” are removed from component 6 in FG 49-1/49-2.</w:t>
            </w:r>
          </w:p>
          <w:p w14:paraId="2A550685" w14:textId="77777777" w:rsidR="0069270B" w:rsidRDefault="0069270B" w:rsidP="00357327">
            <w:pPr>
              <w:pStyle w:val="aff6"/>
              <w:numPr>
                <w:ilvl w:val="0"/>
                <w:numId w:val="59"/>
              </w:numPr>
              <w:spacing w:afterLines="50" w:after="120" w:line="256" w:lineRule="auto"/>
              <w:ind w:leftChars="0"/>
              <w:jc w:val="both"/>
              <w:rPr>
                <w:b/>
                <w:bCs/>
                <w:i/>
                <w:lang w:val="en-US"/>
              </w:rPr>
            </w:pPr>
            <w:r>
              <w:rPr>
                <w:b/>
                <w:bCs/>
                <w:i/>
                <w:lang w:val="en-US"/>
              </w:rPr>
              <w:t xml:space="preserve">Component 6 in FG 49-1/49-1b/49-2/49-2b is confirmed as: </w:t>
            </w:r>
            <w:r>
              <w:rPr>
                <w:b/>
                <w:bCs/>
                <w:i/>
              </w:rPr>
              <w:t>Max number of sets of cells supported by UE for a same scheduling cell: Candidate value set of {</w:t>
            </w:r>
            <w:r>
              <w:rPr>
                <w:b/>
                <w:bCs/>
                <w:i/>
                <w:strike/>
                <w:color w:val="FF0000"/>
              </w:rPr>
              <w:t>[</w:t>
            </w:r>
            <w:r>
              <w:rPr>
                <w:b/>
                <w:bCs/>
                <w:i/>
              </w:rPr>
              <w:t>1, 2, 3, 4</w:t>
            </w:r>
            <w:r>
              <w:rPr>
                <w:b/>
                <w:bCs/>
                <w:i/>
                <w:strike/>
                <w:color w:val="FF0000"/>
              </w:rPr>
              <w:t>]</w:t>
            </w:r>
            <w:r>
              <w:rPr>
                <w:b/>
                <w:bCs/>
                <w:i/>
              </w:rPr>
              <w:t>}</w:t>
            </w:r>
          </w:p>
          <w:p w14:paraId="1AE7E4C6" w14:textId="77777777" w:rsidR="0069270B" w:rsidRDefault="0069270B" w:rsidP="00357327">
            <w:pPr>
              <w:pStyle w:val="aff6"/>
              <w:numPr>
                <w:ilvl w:val="1"/>
                <w:numId w:val="59"/>
              </w:numPr>
              <w:spacing w:afterLines="50" w:after="120" w:line="256" w:lineRule="auto"/>
              <w:ind w:leftChars="0"/>
              <w:jc w:val="both"/>
              <w:rPr>
                <w:b/>
                <w:bCs/>
                <w:i/>
                <w:lang w:val="en-US"/>
              </w:rPr>
            </w:pPr>
            <w:r>
              <w:rPr>
                <w:b/>
                <w:bCs/>
                <w:i/>
                <w:lang w:val="en-US"/>
              </w:rPr>
              <w:t>“FFS whether this component is reported per reported value in component 3” is removed from component 6 in FG 49-1/49-2</w:t>
            </w:r>
          </w:p>
          <w:p w14:paraId="4D404C35" w14:textId="77777777" w:rsidR="0069270B" w:rsidRDefault="0069270B" w:rsidP="00357327">
            <w:pPr>
              <w:pStyle w:val="aff6"/>
              <w:numPr>
                <w:ilvl w:val="1"/>
                <w:numId w:val="59"/>
              </w:numPr>
              <w:spacing w:afterLines="50" w:after="120" w:line="256" w:lineRule="auto"/>
              <w:ind w:leftChars="0"/>
              <w:jc w:val="both"/>
              <w:rPr>
                <w:b/>
                <w:bCs/>
                <w:i/>
                <w:lang w:val="en-US"/>
              </w:rPr>
            </w:pPr>
            <w:r>
              <w:rPr>
                <w:b/>
                <w:bCs/>
                <w:i/>
                <w:lang w:val="en-US"/>
              </w:rPr>
              <w:t>“FFS whether to report max number of sets of cells supported by UE across PUCCH groups” is removed from component 6 in FG 49-1/49-2</w:t>
            </w:r>
          </w:p>
          <w:p w14:paraId="36B863A6" w14:textId="77777777" w:rsidR="0069270B" w:rsidRDefault="0069270B" w:rsidP="00357327">
            <w:pPr>
              <w:pStyle w:val="30"/>
              <w:outlineLvl w:val="2"/>
            </w:pPr>
            <w:r>
              <w:t>Component 7</w:t>
            </w:r>
          </w:p>
          <w:p w14:paraId="5AD39B57" w14:textId="77777777" w:rsidR="0069270B" w:rsidRDefault="0069270B" w:rsidP="00357327">
            <w:pPr>
              <w:rPr>
                <w:lang w:val="en-US"/>
              </w:rPr>
            </w:pPr>
            <w:r>
              <w:rPr>
                <w:lang w:val="en-US"/>
              </w:rPr>
              <w:t xml:space="preserve">We support to include Type 2 HARQ codebook as a component in FG 49-1/1b, for backward compatibility. Either in component 7 or separate component is fine. </w:t>
            </w:r>
          </w:p>
          <w:p w14:paraId="02FB2FC0" w14:textId="77777777" w:rsidR="0069270B" w:rsidRDefault="0069270B" w:rsidP="00357327">
            <w:pPr>
              <w:pStyle w:val="aff6"/>
              <w:numPr>
                <w:ilvl w:val="0"/>
                <w:numId w:val="59"/>
              </w:numPr>
              <w:spacing w:after="180" w:line="240" w:lineRule="auto"/>
              <w:ind w:leftChars="0"/>
              <w:rPr>
                <w:b/>
                <w:i/>
                <w:lang w:val="en-US"/>
              </w:rPr>
            </w:pPr>
            <w:r>
              <w:rPr>
                <w:b/>
                <w:i/>
                <w:lang w:val="en-US"/>
              </w:rPr>
              <w:t>Type 2 HARQ codebook can be as a component in FG 49-1/1b, either in component 7 or separate component.</w:t>
            </w:r>
          </w:p>
          <w:p w14:paraId="796395BD" w14:textId="77777777" w:rsidR="0069270B" w:rsidRDefault="0069270B" w:rsidP="00357327">
            <w:pPr>
              <w:pStyle w:val="30"/>
              <w:outlineLvl w:val="2"/>
            </w:pPr>
            <w:r>
              <w:t>Component 10</w:t>
            </w:r>
          </w:p>
          <w:tbl>
            <w:tblPr>
              <w:tblStyle w:val="aff2"/>
              <w:tblW w:w="0" w:type="auto"/>
              <w:tblLook w:val="04A0" w:firstRow="1" w:lastRow="0" w:firstColumn="1" w:lastColumn="0" w:noHBand="0" w:noVBand="1"/>
            </w:tblPr>
            <w:tblGrid>
              <w:gridCol w:w="9630"/>
            </w:tblGrid>
            <w:tr w:rsidR="0069270B" w14:paraId="6483D437" w14:textId="77777777" w:rsidTr="00357327">
              <w:tc>
                <w:tcPr>
                  <w:tcW w:w="9630" w:type="dxa"/>
                  <w:tcBorders>
                    <w:top w:val="single" w:sz="4" w:space="0" w:color="auto"/>
                    <w:left w:val="single" w:sz="4" w:space="0" w:color="auto"/>
                    <w:bottom w:val="single" w:sz="4" w:space="0" w:color="auto"/>
                    <w:right w:val="single" w:sz="4" w:space="0" w:color="auto"/>
                  </w:tcBorders>
                  <w:hideMark/>
                </w:tcPr>
                <w:p w14:paraId="7C746E51" w14:textId="77777777" w:rsidR="0069270B" w:rsidRDefault="0069270B" w:rsidP="00357327">
                  <w:r>
                    <w:t xml:space="preserve">10) The number of unicast DL DCI to process </w:t>
                  </w:r>
                  <w:r>
                    <w:rPr>
                      <w:highlight w:val="yellow"/>
                    </w:rPr>
                    <w:t>[for a set of cells]</w:t>
                  </w:r>
                  <w:r>
                    <w:t xml:space="preserve"> configured for multi-cell PDSCH scheduling by a DCI format 1_3</w:t>
                  </w:r>
                </w:p>
                <w:p w14:paraId="19B91788" w14:textId="77777777" w:rsidR="0069270B" w:rsidRDefault="0069270B" w:rsidP="00357327">
                  <w:pPr>
                    <w:pStyle w:val="aff6"/>
                    <w:numPr>
                      <w:ilvl w:val="0"/>
                      <w:numId w:val="61"/>
                    </w:numPr>
                    <w:spacing w:after="0" w:line="240" w:lineRule="auto"/>
                    <w:ind w:leftChars="0"/>
                  </w:pPr>
                  <w:r>
                    <w:t xml:space="preserve">One unicast DCI per slot of scheduling cell </w:t>
                  </w:r>
                  <w:r>
                    <w:rPr>
                      <w:highlight w:val="yellow"/>
                    </w:rPr>
                    <w:t>[for the set of cells]</w:t>
                  </w:r>
                  <w:r>
                    <w:t xml:space="preserve"> for FDD/TDD scheduling cell</w:t>
                  </w:r>
                </w:p>
                <w:p w14:paraId="6CC88ADB" w14:textId="77777777" w:rsidR="0069270B" w:rsidRDefault="0069270B" w:rsidP="00357327">
                  <w:pPr>
                    <w:pStyle w:val="aff6"/>
                    <w:numPr>
                      <w:ilvl w:val="0"/>
                      <w:numId w:val="61"/>
                    </w:numPr>
                    <w:spacing w:after="0" w:line="240" w:lineRule="auto"/>
                    <w:ind w:leftChars="0"/>
                    <w:rPr>
                      <w:highlight w:val="yellow"/>
                    </w:rPr>
                  </w:pPr>
                  <w:r>
                    <w:rPr>
                      <w:highlight w:val="yellow"/>
                    </w:rPr>
                    <w:t>FFS whether to count DCI format 1_3 only or both legacy DCI formats and DCI format 1_3</w:t>
                  </w:r>
                </w:p>
              </w:tc>
            </w:tr>
          </w:tbl>
          <w:p w14:paraId="3071281C" w14:textId="77777777" w:rsidR="0069270B" w:rsidRDefault="0069270B" w:rsidP="00357327">
            <w:pPr>
              <w:rPr>
                <w:rFonts w:eastAsia="ＭＳ 明朝"/>
                <w:sz w:val="20"/>
              </w:rPr>
            </w:pPr>
          </w:p>
          <w:p w14:paraId="001C83C1" w14:textId="77777777" w:rsidR="0069270B" w:rsidRDefault="0069270B" w:rsidP="00357327">
            <w:pPr>
              <w:rPr>
                <w:lang w:eastAsia="en-US"/>
              </w:rPr>
            </w:pPr>
            <w:r>
              <w:t xml:space="preserve">The main bullet of component 10 can be confirmed to remove the bracket of [for a set of cells]. Because the target of multi-cell PDSCH scheduling by a DCI format 1_3 is a set of cells, although it can be partial cells in the set. </w:t>
            </w:r>
          </w:p>
          <w:p w14:paraId="60F744D3" w14:textId="77777777" w:rsidR="0069270B" w:rsidRDefault="0069270B" w:rsidP="00357327">
            <w:r>
              <w:t xml:space="preserve">For the first sub-bullets, one unicast DCI per slot of scheduling cell for FDD/TDD scheduling cell is clear, and the bracket of [for the set of cells] in the first sub-bullets can be removed. </w:t>
            </w:r>
          </w:p>
          <w:p w14:paraId="091837F6" w14:textId="77777777" w:rsidR="0069270B" w:rsidRDefault="0069270B" w:rsidP="00357327">
            <w:r>
              <w:t>It should count DCI format 1_3 and legacy DCI formats together. The reason is DCI format 1_3 is also a type of unicast DCI, it only aims to reduce the PDCCH signalling overhead, not to increase the number of unicast DCI number per slot. So it still maintains the legacy limits that processing one unicast DCI scheduling DL per scheduling CC for FDD/TDD scheduling CC. the second sub-bullet can be changed into unicast DCI including both legacy DCI formats and DCI format 1_3.</w:t>
            </w:r>
          </w:p>
          <w:p w14:paraId="01278A0C" w14:textId="77777777" w:rsidR="0069270B" w:rsidRDefault="0069270B" w:rsidP="00357327">
            <w:pPr>
              <w:pStyle w:val="aff6"/>
              <w:numPr>
                <w:ilvl w:val="0"/>
                <w:numId w:val="59"/>
              </w:numPr>
              <w:spacing w:after="180" w:line="240" w:lineRule="auto"/>
              <w:ind w:leftChars="0"/>
              <w:rPr>
                <w:b/>
                <w:i/>
              </w:rPr>
            </w:pPr>
            <w:r>
              <w:rPr>
                <w:b/>
                <w:i/>
              </w:rPr>
              <w:t>Confirm the component 10 as:</w:t>
            </w:r>
          </w:p>
          <w:p w14:paraId="64E7B23E" w14:textId="77777777" w:rsidR="0069270B" w:rsidRDefault="0069270B" w:rsidP="00357327">
            <w:pPr>
              <w:rPr>
                <w:b/>
                <w:i/>
              </w:rPr>
            </w:pPr>
            <w:r>
              <w:rPr>
                <w:b/>
                <w:i/>
              </w:rPr>
              <w:t xml:space="preserve">10) The number of unicast DL DCI to process </w:t>
            </w:r>
            <w:r>
              <w:rPr>
                <w:b/>
                <w:i/>
                <w:strike/>
                <w:color w:val="FF0000"/>
                <w:highlight w:val="yellow"/>
              </w:rPr>
              <w:t>[</w:t>
            </w:r>
            <w:r>
              <w:rPr>
                <w:b/>
                <w:i/>
                <w:highlight w:val="yellow"/>
              </w:rPr>
              <w:t>for a set of cells</w:t>
            </w:r>
            <w:r>
              <w:rPr>
                <w:b/>
                <w:i/>
                <w:strike/>
                <w:color w:val="FF0000"/>
                <w:highlight w:val="yellow"/>
              </w:rPr>
              <w:t>]</w:t>
            </w:r>
            <w:r>
              <w:rPr>
                <w:b/>
                <w:i/>
              </w:rPr>
              <w:t xml:space="preserve"> configured for multi-cell PDSCH scheduling by a DCI format 1_3</w:t>
            </w:r>
          </w:p>
          <w:p w14:paraId="27ADE418" w14:textId="77777777" w:rsidR="0069270B" w:rsidRDefault="0069270B" w:rsidP="00357327">
            <w:pPr>
              <w:pStyle w:val="aff6"/>
              <w:numPr>
                <w:ilvl w:val="0"/>
                <w:numId w:val="61"/>
              </w:numPr>
              <w:spacing w:after="0" w:line="240" w:lineRule="auto"/>
              <w:ind w:leftChars="0"/>
              <w:rPr>
                <w:b/>
                <w:i/>
              </w:rPr>
            </w:pPr>
            <w:r>
              <w:rPr>
                <w:b/>
                <w:i/>
              </w:rPr>
              <w:t xml:space="preserve">One unicast DCI per slot of scheduling cell </w:t>
            </w:r>
            <w:r>
              <w:rPr>
                <w:b/>
                <w:i/>
                <w:strike/>
                <w:color w:val="FF0000"/>
                <w:highlight w:val="yellow"/>
              </w:rPr>
              <w:t>[</w:t>
            </w:r>
            <w:r>
              <w:rPr>
                <w:b/>
                <w:i/>
                <w:highlight w:val="yellow"/>
              </w:rPr>
              <w:t>for the set of cells</w:t>
            </w:r>
            <w:r>
              <w:rPr>
                <w:b/>
                <w:i/>
                <w:strike/>
                <w:color w:val="FF0000"/>
                <w:highlight w:val="yellow"/>
              </w:rPr>
              <w:t>]</w:t>
            </w:r>
            <w:r>
              <w:rPr>
                <w:b/>
                <w:i/>
              </w:rPr>
              <w:t xml:space="preserve"> for FDD/TDD scheduling cell</w:t>
            </w:r>
          </w:p>
          <w:p w14:paraId="55143D6A" w14:textId="77777777" w:rsidR="0069270B" w:rsidRDefault="0069270B" w:rsidP="00357327">
            <w:pPr>
              <w:pStyle w:val="aff6"/>
              <w:numPr>
                <w:ilvl w:val="0"/>
                <w:numId w:val="61"/>
              </w:numPr>
              <w:spacing w:after="0" w:line="240" w:lineRule="auto"/>
              <w:ind w:leftChars="0"/>
              <w:rPr>
                <w:b/>
                <w:i/>
                <w:color w:val="FF0000"/>
              </w:rPr>
            </w:pPr>
            <w:r>
              <w:rPr>
                <w:b/>
                <w:i/>
                <w:color w:val="FF0000"/>
              </w:rPr>
              <w:t>Count both legacy DCI formats and DCI format 1_3 as unicast DCI</w:t>
            </w:r>
          </w:p>
          <w:p w14:paraId="0484FD67" w14:textId="77777777" w:rsidR="0069270B" w:rsidRDefault="0069270B" w:rsidP="00357327"/>
          <w:p w14:paraId="7CFA0F7D" w14:textId="77777777" w:rsidR="0069270B" w:rsidRDefault="0069270B" w:rsidP="00357327">
            <w:pPr>
              <w:pStyle w:val="30"/>
              <w:outlineLvl w:val="2"/>
            </w:pPr>
            <w:r>
              <w:t>Other FFS</w:t>
            </w:r>
          </w:p>
          <w:tbl>
            <w:tblPr>
              <w:tblStyle w:val="aff2"/>
              <w:tblW w:w="0" w:type="auto"/>
              <w:tblLook w:val="04A0" w:firstRow="1" w:lastRow="0" w:firstColumn="1" w:lastColumn="0" w:noHBand="0" w:noVBand="1"/>
            </w:tblPr>
            <w:tblGrid>
              <w:gridCol w:w="9630"/>
            </w:tblGrid>
            <w:tr w:rsidR="0069270B" w14:paraId="45165D26" w14:textId="77777777" w:rsidTr="00357327">
              <w:tc>
                <w:tcPr>
                  <w:tcW w:w="9630" w:type="dxa"/>
                  <w:tcBorders>
                    <w:top w:val="single" w:sz="4" w:space="0" w:color="auto"/>
                    <w:left w:val="single" w:sz="4" w:space="0" w:color="auto"/>
                    <w:bottom w:val="single" w:sz="4" w:space="0" w:color="auto"/>
                    <w:right w:val="single" w:sz="4" w:space="0" w:color="auto"/>
                  </w:tcBorders>
                  <w:hideMark/>
                </w:tcPr>
                <w:p w14:paraId="20311BA8" w14:textId="77777777" w:rsidR="0069270B" w:rsidRDefault="0069270B" w:rsidP="00357327">
                  <w:r>
                    <w:rPr>
                      <w:highlight w:val="yellow"/>
                    </w:rPr>
                    <w:t>FFS whether this FG is separated for the case when scheduling cell is not included in a set of cells and/or when scheduling cell is not the reference cell for the set, and FFS for the case when same SCS but different carrier types between scheduling cell and set of cells</w:t>
                  </w:r>
                </w:p>
                <w:p w14:paraId="16FECF94" w14:textId="77777777" w:rsidR="0069270B" w:rsidRDefault="0069270B" w:rsidP="00357327">
                  <w:pPr>
                    <w:rPr>
                      <w:highlight w:val="yellow"/>
                    </w:rPr>
                  </w:pPr>
                  <w:r>
                    <w:rPr>
                      <w:highlight w:val="yellow"/>
                    </w:rPr>
                    <w:t>FFS: Number of unicast DCI(s) to process for a set of cells when monitoring DCI format 0_3 or 1_3 is configured</w:t>
                  </w:r>
                </w:p>
                <w:p w14:paraId="486E288C" w14:textId="77777777" w:rsidR="0069270B" w:rsidRDefault="0069270B" w:rsidP="00357327">
                  <w:r>
                    <w:rPr>
                      <w:highlight w:val="yellow"/>
                    </w:rPr>
                    <w:t>FFS: whether to introduce new FG for Configuration/monitoring of DCI format 0_3 or 1_3 for a set of cells and legacy DCI format(s) for cell(s) in the set, or to support it by default</w:t>
                  </w:r>
                </w:p>
              </w:tc>
            </w:tr>
          </w:tbl>
          <w:p w14:paraId="06004FED" w14:textId="77777777" w:rsidR="0069270B" w:rsidRDefault="0069270B" w:rsidP="00357327">
            <w:pPr>
              <w:rPr>
                <w:rFonts w:eastAsia="ＭＳ 明朝"/>
                <w:sz w:val="20"/>
              </w:rPr>
            </w:pPr>
          </w:p>
          <w:p w14:paraId="5506F7C3" w14:textId="77777777" w:rsidR="0069270B" w:rsidRDefault="0069270B" w:rsidP="00357327">
            <w:pPr>
              <w:rPr>
                <w:b/>
                <w:u w:val="single"/>
                <w:lang w:val="en-US" w:eastAsia="en-US"/>
              </w:rPr>
            </w:pPr>
            <w:r>
              <w:rPr>
                <w:b/>
                <w:u w:val="single"/>
                <w:lang w:val="en-US"/>
              </w:rPr>
              <w:t>Scheduling cell is not included in a set of cells</w:t>
            </w:r>
          </w:p>
          <w:p w14:paraId="075BC451" w14:textId="77777777" w:rsidR="0069270B" w:rsidRDefault="0069270B" w:rsidP="00357327">
            <w:pPr>
              <w:rPr>
                <w:lang w:val="en-US"/>
              </w:rPr>
            </w:pPr>
            <w:r>
              <w:rPr>
                <w:lang w:val="en-US"/>
              </w:rPr>
              <w:t xml:space="preserve">For FFS whether this FG is separated for the case when scheduling cell is not included in a set of cells, we do not see strong need to separate report. Another reason is if the value can be larger than 1 in the component 6 reported, the scheduling cell can automatically not include in a set of cells. </w:t>
            </w:r>
          </w:p>
          <w:p w14:paraId="66870E0C" w14:textId="77777777" w:rsidR="0069270B" w:rsidRDefault="0069270B" w:rsidP="00357327">
            <w:pPr>
              <w:rPr>
                <w:b/>
                <w:u w:val="single"/>
                <w:lang w:val="en-US"/>
              </w:rPr>
            </w:pPr>
            <w:r>
              <w:rPr>
                <w:b/>
                <w:u w:val="single"/>
                <w:lang w:val="en-US"/>
              </w:rPr>
              <w:t>Scheduling cell is not the reference cell for the set</w:t>
            </w:r>
          </w:p>
          <w:p w14:paraId="6632CC28" w14:textId="77777777" w:rsidR="0069270B" w:rsidRDefault="0069270B" w:rsidP="00357327">
            <w:pPr>
              <w:rPr>
                <w:lang w:val="en-US"/>
              </w:rPr>
            </w:pPr>
            <w:r>
              <w:rPr>
                <w:lang w:val="en-US"/>
              </w:rPr>
              <w:t xml:space="preserve">For the FFS when scheduling cell is not the reference cell for the set, according to the different understanding towards “if the scheduling cell is included in the set of cells and search space of the DCI format 0_X/1_X is configured only on the scheduling cell” in the following agreement, our initial understanding is the reference cell is allowed to be the scheduling cell and non-scheduling cell, up to gNB configuration. But according to the email discussion during the last RAN1#112b-e meeting, it clearly has two diverse understanding. </w:t>
            </w:r>
          </w:p>
          <w:tbl>
            <w:tblPr>
              <w:tblStyle w:val="aff2"/>
              <w:tblW w:w="5000" w:type="pct"/>
              <w:tblLook w:val="04A0" w:firstRow="1" w:lastRow="0" w:firstColumn="1" w:lastColumn="0" w:noHBand="0" w:noVBand="1"/>
            </w:tblPr>
            <w:tblGrid>
              <w:gridCol w:w="19697"/>
            </w:tblGrid>
            <w:tr w:rsidR="0069270B" w14:paraId="652BAAEE" w14:textId="77777777" w:rsidTr="00357327">
              <w:tc>
                <w:tcPr>
                  <w:tcW w:w="5000" w:type="pct"/>
                  <w:tcBorders>
                    <w:top w:val="single" w:sz="4" w:space="0" w:color="auto"/>
                    <w:left w:val="single" w:sz="4" w:space="0" w:color="auto"/>
                    <w:bottom w:val="single" w:sz="4" w:space="0" w:color="auto"/>
                    <w:right w:val="single" w:sz="4" w:space="0" w:color="auto"/>
                  </w:tcBorders>
                  <w:hideMark/>
                </w:tcPr>
                <w:p w14:paraId="45CF06A7" w14:textId="77777777" w:rsidR="0069270B" w:rsidRDefault="0069270B" w:rsidP="00357327">
                  <w:r>
                    <w:t>The reference cell is</w:t>
                  </w:r>
                </w:p>
                <w:p w14:paraId="323F12A1" w14:textId="77777777" w:rsidR="0069270B" w:rsidRDefault="0069270B" w:rsidP="00357327">
                  <w:r>
                    <w:t>the scheduling cell if the scheduling cell is included in the set of cells and search space of the DCI format 0_X/1_X is configured only on the scheduling cell;</w:t>
                  </w:r>
                </w:p>
                <w:p w14:paraId="38BA7BC9" w14:textId="77777777" w:rsidR="0069270B" w:rsidRDefault="0069270B" w:rsidP="00357327">
                  <w:r>
                    <w:t>one cell of the set of cells which search space of DCI format 0_X/1_X is configured on and associated with the search space of the scheduling cell with the same search space ID if search space of the DCI format 0_X/1_X is configured on the cell in addition to the scheduling cell.</w:t>
                  </w:r>
                </w:p>
              </w:tc>
            </w:tr>
          </w:tbl>
          <w:p w14:paraId="57494F4A" w14:textId="77777777" w:rsidR="0069270B" w:rsidRDefault="0069270B" w:rsidP="00357327">
            <w:pPr>
              <w:rPr>
                <w:rFonts w:eastAsia="ＭＳ 明朝"/>
                <w:sz w:val="20"/>
                <w:lang w:val="en-US" w:eastAsia="en-US"/>
              </w:rPr>
            </w:pPr>
          </w:p>
          <w:p w14:paraId="3273BA20" w14:textId="77777777" w:rsidR="0069270B" w:rsidRDefault="0069270B" w:rsidP="00357327">
            <w:pPr>
              <w:rPr>
                <w:lang w:val="en-US"/>
              </w:rPr>
            </w:pPr>
            <w:r>
              <w:rPr>
                <w:lang w:val="en-US"/>
              </w:rPr>
              <w:t>If scheduling cell is included in the set, but gNB still want to use another different cell as the reference cell, it clearly has more design comparing to directly use scheduling cell as the reference cell. So, we suggest to have separate component for it in FG 49-1/2: New component): The reference cell is supported by UE with candidate value of {scheduling cell only, non-scheduling cell}.</w:t>
            </w:r>
          </w:p>
          <w:p w14:paraId="1CB83B37" w14:textId="77777777" w:rsidR="0069270B" w:rsidRDefault="0069270B" w:rsidP="00357327">
            <w:pPr>
              <w:rPr>
                <w:b/>
                <w:u w:val="single"/>
                <w:lang w:val="en-US"/>
              </w:rPr>
            </w:pPr>
            <w:r>
              <w:rPr>
                <w:b/>
                <w:u w:val="single"/>
                <w:lang w:val="en-US"/>
              </w:rPr>
              <w:t>Basic FG for singe DCI scheduling multiple cells</w:t>
            </w:r>
          </w:p>
          <w:p w14:paraId="62C45B6F" w14:textId="77777777" w:rsidR="0069270B" w:rsidRDefault="0069270B" w:rsidP="00357327">
            <w:pPr>
              <w:rPr>
                <w:lang w:val="en-US"/>
              </w:rPr>
            </w:pPr>
            <w:r>
              <w:rPr>
                <w:lang w:val="en-US"/>
              </w:rPr>
              <w:t>The following table gives our consideration for basic FG:</w:t>
            </w:r>
          </w:p>
          <w:p w14:paraId="21F4A2D8" w14:textId="77777777" w:rsidR="0069270B" w:rsidRDefault="0069270B" w:rsidP="00357327">
            <w:pPr>
              <w:pStyle w:val="a9"/>
              <w:jc w:val="center"/>
              <w:rPr>
                <w:lang w:val="en-US"/>
              </w:rPr>
            </w:pPr>
            <w:r>
              <w:t xml:space="preserve">Table </w:t>
            </w:r>
            <w:r w:rsidR="00C535EE">
              <w:fldChar w:fldCharType="begin"/>
            </w:r>
            <w:r w:rsidR="00C535EE">
              <w:instrText xml:space="preserve"> SEQ Table \* ARABIC </w:instrText>
            </w:r>
            <w:r w:rsidR="00C535EE">
              <w:fldChar w:fldCharType="separate"/>
            </w:r>
            <w:r>
              <w:rPr>
                <w:noProof/>
              </w:rPr>
              <w:t>1</w:t>
            </w:r>
            <w:r w:rsidR="00C535EE">
              <w:rPr>
                <w:noProof/>
              </w:rPr>
              <w:fldChar w:fldCharType="end"/>
            </w:r>
            <w:r>
              <w:t>: Basic FG for singe DCI scheduling multiple cells</w:t>
            </w:r>
          </w:p>
          <w:tbl>
            <w:tblPr>
              <w:tblW w:w="8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5020"/>
              <w:gridCol w:w="1320"/>
              <w:gridCol w:w="1520"/>
            </w:tblGrid>
            <w:tr w:rsidR="0069270B" w14:paraId="6035F027" w14:textId="77777777" w:rsidTr="00357327">
              <w:trPr>
                <w:trHeight w:val="310"/>
              </w:trPr>
              <w:tc>
                <w:tcPr>
                  <w:tcW w:w="1083" w:type="dxa"/>
                  <w:tcBorders>
                    <w:top w:val="single" w:sz="4" w:space="0" w:color="auto"/>
                    <w:left w:val="single" w:sz="4" w:space="0" w:color="auto"/>
                    <w:bottom w:val="single" w:sz="4" w:space="0" w:color="auto"/>
                    <w:right w:val="single" w:sz="4" w:space="0" w:color="auto"/>
                  </w:tcBorders>
                  <w:vAlign w:val="bottom"/>
                  <w:hideMark/>
                </w:tcPr>
                <w:p w14:paraId="4117F310" w14:textId="77777777" w:rsidR="0069270B" w:rsidRDefault="0069270B" w:rsidP="00357327">
                  <w:pPr>
                    <w:rPr>
                      <w:lang w:val="en-US"/>
                    </w:rPr>
                  </w:pPr>
                </w:p>
              </w:tc>
              <w:tc>
                <w:tcPr>
                  <w:tcW w:w="5020" w:type="dxa"/>
                  <w:tcBorders>
                    <w:top w:val="single" w:sz="4" w:space="0" w:color="auto"/>
                    <w:left w:val="single" w:sz="4" w:space="0" w:color="auto"/>
                    <w:bottom w:val="single" w:sz="4" w:space="0" w:color="auto"/>
                    <w:right w:val="single" w:sz="4" w:space="0" w:color="auto"/>
                  </w:tcBorders>
                  <w:noWrap/>
                  <w:vAlign w:val="bottom"/>
                  <w:hideMark/>
                </w:tcPr>
                <w:p w14:paraId="4ED4884D" w14:textId="77777777" w:rsidR="0069270B" w:rsidRDefault="0069270B" w:rsidP="00357327">
                  <w:pPr>
                    <w:spacing w:after="0"/>
                    <w:rPr>
                      <w:lang w:val="en-US"/>
                    </w:rPr>
                  </w:pPr>
                </w:p>
              </w:tc>
              <w:tc>
                <w:tcPr>
                  <w:tcW w:w="1320" w:type="dxa"/>
                  <w:tcBorders>
                    <w:top w:val="single" w:sz="4" w:space="0" w:color="auto"/>
                    <w:left w:val="single" w:sz="4" w:space="0" w:color="auto"/>
                    <w:bottom w:val="single" w:sz="4" w:space="0" w:color="auto"/>
                    <w:right w:val="single" w:sz="4" w:space="0" w:color="auto"/>
                  </w:tcBorders>
                  <w:noWrap/>
                  <w:vAlign w:val="bottom"/>
                  <w:hideMark/>
                </w:tcPr>
                <w:p w14:paraId="4A7DC37F" w14:textId="77777777" w:rsidR="0069270B" w:rsidRDefault="0069270B" w:rsidP="00357327">
                  <w:pPr>
                    <w:rPr>
                      <w:lang w:eastAsia="en-US"/>
                    </w:rPr>
                  </w:pPr>
                  <w:r>
                    <w:t xml:space="preserve">Basic FG </w:t>
                  </w:r>
                </w:p>
              </w:tc>
              <w:tc>
                <w:tcPr>
                  <w:tcW w:w="1520" w:type="dxa"/>
                  <w:tcBorders>
                    <w:top w:val="single" w:sz="4" w:space="0" w:color="auto"/>
                    <w:left w:val="single" w:sz="4" w:space="0" w:color="auto"/>
                    <w:bottom w:val="single" w:sz="4" w:space="0" w:color="auto"/>
                    <w:right w:val="single" w:sz="4" w:space="0" w:color="auto"/>
                  </w:tcBorders>
                  <w:noWrap/>
                  <w:vAlign w:val="bottom"/>
                  <w:hideMark/>
                </w:tcPr>
                <w:p w14:paraId="55C1AA97" w14:textId="77777777" w:rsidR="0069270B" w:rsidRDefault="0069270B" w:rsidP="00357327">
                  <w:r>
                    <w:t xml:space="preserve">Separate component with different values or </w:t>
                  </w:r>
                </w:p>
                <w:p w14:paraId="01BA3954" w14:textId="77777777" w:rsidR="0069270B" w:rsidRDefault="0069270B" w:rsidP="00357327">
                  <w:r>
                    <w:t>Separate FG</w:t>
                  </w:r>
                </w:p>
              </w:tc>
            </w:tr>
            <w:tr w:rsidR="0069270B" w14:paraId="5AABFCED" w14:textId="77777777" w:rsidTr="00357327">
              <w:trPr>
                <w:trHeight w:val="620"/>
              </w:trPr>
              <w:tc>
                <w:tcPr>
                  <w:tcW w:w="1083" w:type="dxa"/>
                  <w:vMerge w:val="restart"/>
                  <w:tcBorders>
                    <w:top w:val="single" w:sz="4" w:space="0" w:color="auto"/>
                    <w:left w:val="single" w:sz="4" w:space="0" w:color="auto"/>
                    <w:bottom w:val="single" w:sz="4" w:space="0" w:color="auto"/>
                    <w:right w:val="single" w:sz="4" w:space="0" w:color="auto"/>
                  </w:tcBorders>
                  <w:vAlign w:val="bottom"/>
                  <w:hideMark/>
                </w:tcPr>
                <w:p w14:paraId="104B018F" w14:textId="77777777" w:rsidR="0069270B" w:rsidRDefault="0069270B" w:rsidP="00357327">
                  <w:r>
                    <w:t xml:space="preserve"> The scheduling cell is in the set and is the reference cell for the set.</w:t>
                  </w:r>
                </w:p>
              </w:tc>
              <w:tc>
                <w:tcPr>
                  <w:tcW w:w="5020" w:type="dxa"/>
                  <w:tcBorders>
                    <w:top w:val="single" w:sz="4" w:space="0" w:color="auto"/>
                    <w:left w:val="single" w:sz="4" w:space="0" w:color="auto"/>
                    <w:bottom w:val="single" w:sz="4" w:space="0" w:color="auto"/>
                    <w:right w:val="single" w:sz="4" w:space="0" w:color="auto"/>
                  </w:tcBorders>
                  <w:vAlign w:val="center"/>
                  <w:hideMark/>
                </w:tcPr>
                <w:p w14:paraId="288778F5" w14:textId="77777777" w:rsidR="0069270B" w:rsidRDefault="0069270B" w:rsidP="00357327">
                  <w:r>
                    <w:t>Monitoring search space set(s) for DCI format 0_3/1_3 on the scheduling cell for the set.</w:t>
                  </w:r>
                </w:p>
              </w:tc>
              <w:tc>
                <w:tcPr>
                  <w:tcW w:w="1320" w:type="dxa"/>
                  <w:tcBorders>
                    <w:top w:val="single" w:sz="4" w:space="0" w:color="auto"/>
                    <w:left w:val="single" w:sz="4" w:space="0" w:color="auto"/>
                    <w:bottom w:val="single" w:sz="4" w:space="0" w:color="auto"/>
                    <w:right w:val="single" w:sz="4" w:space="0" w:color="auto"/>
                  </w:tcBorders>
                  <w:noWrap/>
                  <w:vAlign w:val="bottom"/>
                  <w:hideMark/>
                </w:tcPr>
                <w:p w14:paraId="703816B5" w14:textId="77777777" w:rsidR="0069270B" w:rsidRDefault="0069270B" w:rsidP="00357327">
                  <w:r>
                    <w:t>Basic FG 49-1/49-2</w:t>
                  </w:r>
                </w:p>
              </w:tc>
              <w:tc>
                <w:tcPr>
                  <w:tcW w:w="1520" w:type="dxa"/>
                  <w:tcBorders>
                    <w:top w:val="single" w:sz="4" w:space="0" w:color="auto"/>
                    <w:left w:val="single" w:sz="4" w:space="0" w:color="auto"/>
                    <w:bottom w:val="single" w:sz="4" w:space="0" w:color="auto"/>
                    <w:right w:val="single" w:sz="4" w:space="0" w:color="auto"/>
                  </w:tcBorders>
                  <w:noWrap/>
                  <w:vAlign w:val="bottom"/>
                  <w:hideMark/>
                </w:tcPr>
                <w:p w14:paraId="32CC1770" w14:textId="77777777" w:rsidR="0069270B" w:rsidRDefault="0069270B" w:rsidP="00357327"/>
              </w:tc>
            </w:tr>
            <w:tr w:rsidR="0069270B" w14:paraId="7254B7BB" w14:textId="77777777" w:rsidTr="00357327">
              <w:trPr>
                <w:trHeight w:val="9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12F6C1" w14:textId="77777777" w:rsidR="0069270B" w:rsidRDefault="0069270B" w:rsidP="00357327">
                  <w:pPr>
                    <w:spacing w:after="0"/>
                    <w:rPr>
                      <w:lang w:eastAsia="en-US"/>
                    </w:rPr>
                  </w:pPr>
                </w:p>
              </w:tc>
              <w:tc>
                <w:tcPr>
                  <w:tcW w:w="5020" w:type="dxa"/>
                  <w:tcBorders>
                    <w:top w:val="single" w:sz="4" w:space="0" w:color="auto"/>
                    <w:left w:val="single" w:sz="4" w:space="0" w:color="auto"/>
                    <w:bottom w:val="single" w:sz="4" w:space="0" w:color="auto"/>
                    <w:right w:val="single" w:sz="4" w:space="0" w:color="auto"/>
                  </w:tcBorders>
                  <w:vAlign w:val="center"/>
                  <w:hideMark/>
                </w:tcPr>
                <w:p w14:paraId="5990F7BE" w14:textId="77777777" w:rsidR="0069270B" w:rsidRDefault="0069270B" w:rsidP="00357327">
                  <w:pPr>
                    <w:rPr>
                      <w:lang w:eastAsia="en-US"/>
                    </w:rPr>
                  </w:pPr>
                  <w:r>
                    <w:t xml:space="preserve"> Monitoring search space set(s) for DCI format 0_0, 1_0, 0_1, 1_1, 0_2, 1_2 (if 0_2/1_2 is supported) on the scheduling cell.</w:t>
                  </w:r>
                </w:p>
              </w:tc>
              <w:tc>
                <w:tcPr>
                  <w:tcW w:w="1320" w:type="dxa"/>
                  <w:tcBorders>
                    <w:top w:val="single" w:sz="4" w:space="0" w:color="auto"/>
                    <w:left w:val="single" w:sz="4" w:space="0" w:color="auto"/>
                    <w:bottom w:val="single" w:sz="4" w:space="0" w:color="auto"/>
                    <w:right w:val="single" w:sz="4" w:space="0" w:color="auto"/>
                  </w:tcBorders>
                  <w:vAlign w:val="bottom"/>
                  <w:hideMark/>
                </w:tcPr>
                <w:p w14:paraId="297D259E" w14:textId="77777777" w:rsidR="0069270B" w:rsidRDefault="0069270B" w:rsidP="00357327">
                  <w:r>
                    <w:t>Basic FG 49-1/49-2</w:t>
                  </w:r>
                </w:p>
              </w:tc>
              <w:tc>
                <w:tcPr>
                  <w:tcW w:w="1520" w:type="dxa"/>
                  <w:tcBorders>
                    <w:top w:val="single" w:sz="4" w:space="0" w:color="auto"/>
                    <w:left w:val="single" w:sz="4" w:space="0" w:color="auto"/>
                    <w:bottom w:val="single" w:sz="4" w:space="0" w:color="auto"/>
                    <w:right w:val="single" w:sz="4" w:space="0" w:color="auto"/>
                  </w:tcBorders>
                  <w:noWrap/>
                  <w:vAlign w:val="bottom"/>
                  <w:hideMark/>
                </w:tcPr>
                <w:p w14:paraId="4118DFF6" w14:textId="77777777" w:rsidR="0069270B" w:rsidRDefault="0069270B" w:rsidP="00357327"/>
              </w:tc>
            </w:tr>
            <w:tr w:rsidR="0069270B" w14:paraId="21AEF45D" w14:textId="77777777" w:rsidTr="00357327">
              <w:trPr>
                <w:trHeight w:val="9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197932" w14:textId="77777777" w:rsidR="0069270B" w:rsidRDefault="0069270B" w:rsidP="00357327">
                  <w:pPr>
                    <w:spacing w:after="0"/>
                    <w:rPr>
                      <w:lang w:eastAsia="en-US"/>
                    </w:rPr>
                  </w:pPr>
                </w:p>
              </w:tc>
              <w:tc>
                <w:tcPr>
                  <w:tcW w:w="5020" w:type="dxa"/>
                  <w:tcBorders>
                    <w:top w:val="single" w:sz="4" w:space="0" w:color="auto"/>
                    <w:left w:val="single" w:sz="4" w:space="0" w:color="auto"/>
                    <w:bottom w:val="single" w:sz="4" w:space="0" w:color="auto"/>
                    <w:right w:val="single" w:sz="4" w:space="0" w:color="auto"/>
                  </w:tcBorders>
                  <w:vAlign w:val="center"/>
                  <w:hideMark/>
                </w:tcPr>
                <w:p w14:paraId="674B3B2B" w14:textId="77777777" w:rsidR="0069270B" w:rsidRDefault="0069270B" w:rsidP="00357327">
                  <w:pPr>
                    <w:rPr>
                      <w:lang w:eastAsia="en-US"/>
                    </w:rPr>
                  </w:pPr>
                  <w:r>
                    <w:t xml:space="preserve"> Monitoring search space set(s) for DCI format 0_1, 1_1, 0_2, 1_2 (if 0_2/1_2 is supported) on the scheduling cell for the non-reference cell.</w:t>
                  </w:r>
                </w:p>
              </w:tc>
              <w:tc>
                <w:tcPr>
                  <w:tcW w:w="1320" w:type="dxa"/>
                  <w:tcBorders>
                    <w:top w:val="single" w:sz="4" w:space="0" w:color="auto"/>
                    <w:left w:val="single" w:sz="4" w:space="0" w:color="auto"/>
                    <w:bottom w:val="single" w:sz="4" w:space="0" w:color="auto"/>
                    <w:right w:val="single" w:sz="4" w:space="0" w:color="auto"/>
                  </w:tcBorders>
                  <w:noWrap/>
                  <w:vAlign w:val="bottom"/>
                  <w:hideMark/>
                </w:tcPr>
                <w:p w14:paraId="4C29CFD0" w14:textId="77777777" w:rsidR="0069270B" w:rsidRDefault="0069270B" w:rsidP="00357327"/>
              </w:tc>
              <w:tc>
                <w:tcPr>
                  <w:tcW w:w="1520" w:type="dxa"/>
                  <w:tcBorders>
                    <w:top w:val="single" w:sz="4" w:space="0" w:color="auto"/>
                    <w:left w:val="single" w:sz="4" w:space="0" w:color="auto"/>
                    <w:bottom w:val="single" w:sz="4" w:space="0" w:color="auto"/>
                    <w:right w:val="single" w:sz="4" w:space="0" w:color="auto"/>
                  </w:tcBorders>
                  <w:noWrap/>
                  <w:vAlign w:val="bottom"/>
                  <w:hideMark/>
                </w:tcPr>
                <w:p w14:paraId="7B164DAE" w14:textId="77777777" w:rsidR="0069270B" w:rsidRDefault="0069270B" w:rsidP="00357327">
                  <w:pPr>
                    <w:rPr>
                      <w:lang w:eastAsia="en-US"/>
                    </w:rPr>
                  </w:pPr>
                  <w:r>
                    <w:t>Yes</w:t>
                  </w:r>
                </w:p>
              </w:tc>
            </w:tr>
            <w:tr w:rsidR="0069270B" w14:paraId="389C14E9" w14:textId="77777777" w:rsidTr="00357327">
              <w:trPr>
                <w:trHeight w:val="930"/>
              </w:trPr>
              <w:tc>
                <w:tcPr>
                  <w:tcW w:w="1083" w:type="dxa"/>
                  <w:vMerge w:val="restart"/>
                  <w:tcBorders>
                    <w:top w:val="single" w:sz="4" w:space="0" w:color="auto"/>
                    <w:left w:val="single" w:sz="4" w:space="0" w:color="auto"/>
                    <w:bottom w:val="single" w:sz="4" w:space="0" w:color="auto"/>
                    <w:right w:val="single" w:sz="4" w:space="0" w:color="auto"/>
                  </w:tcBorders>
                  <w:vAlign w:val="bottom"/>
                  <w:hideMark/>
                </w:tcPr>
                <w:p w14:paraId="4FE159D8" w14:textId="77777777" w:rsidR="0069270B" w:rsidRDefault="0069270B" w:rsidP="00357327">
                  <w:r>
                    <w:t>The scheduling cell is in the set but is NOT the reference cell for the set.</w:t>
                  </w:r>
                </w:p>
              </w:tc>
              <w:tc>
                <w:tcPr>
                  <w:tcW w:w="5020" w:type="dxa"/>
                  <w:tcBorders>
                    <w:top w:val="single" w:sz="4" w:space="0" w:color="auto"/>
                    <w:left w:val="single" w:sz="4" w:space="0" w:color="auto"/>
                    <w:bottom w:val="single" w:sz="4" w:space="0" w:color="auto"/>
                    <w:right w:val="single" w:sz="4" w:space="0" w:color="auto"/>
                  </w:tcBorders>
                  <w:vAlign w:val="center"/>
                  <w:hideMark/>
                </w:tcPr>
                <w:p w14:paraId="134086F1" w14:textId="77777777" w:rsidR="0069270B" w:rsidRDefault="0069270B" w:rsidP="00357327">
                  <w:r>
                    <w:t>Monitoring search space set(s) for DCI format 0_3/1_3 on the scheduling cell for the reference cell</w:t>
                  </w:r>
                </w:p>
              </w:tc>
              <w:tc>
                <w:tcPr>
                  <w:tcW w:w="1320" w:type="dxa"/>
                  <w:tcBorders>
                    <w:top w:val="single" w:sz="4" w:space="0" w:color="auto"/>
                    <w:left w:val="single" w:sz="4" w:space="0" w:color="auto"/>
                    <w:bottom w:val="single" w:sz="4" w:space="0" w:color="auto"/>
                    <w:right w:val="single" w:sz="4" w:space="0" w:color="auto"/>
                  </w:tcBorders>
                  <w:noWrap/>
                  <w:vAlign w:val="bottom"/>
                  <w:hideMark/>
                </w:tcPr>
                <w:p w14:paraId="2D858C5D" w14:textId="77777777" w:rsidR="0069270B" w:rsidRDefault="0069270B" w:rsidP="00357327"/>
              </w:tc>
              <w:tc>
                <w:tcPr>
                  <w:tcW w:w="1520" w:type="dxa"/>
                  <w:tcBorders>
                    <w:top w:val="single" w:sz="4" w:space="0" w:color="auto"/>
                    <w:left w:val="single" w:sz="4" w:space="0" w:color="auto"/>
                    <w:bottom w:val="single" w:sz="4" w:space="0" w:color="auto"/>
                    <w:right w:val="single" w:sz="4" w:space="0" w:color="auto"/>
                  </w:tcBorders>
                  <w:noWrap/>
                  <w:vAlign w:val="bottom"/>
                  <w:hideMark/>
                </w:tcPr>
                <w:p w14:paraId="7766AA31" w14:textId="77777777" w:rsidR="0069270B" w:rsidRDefault="0069270B" w:rsidP="00357327">
                  <w:pPr>
                    <w:rPr>
                      <w:lang w:eastAsia="en-US"/>
                    </w:rPr>
                  </w:pPr>
                  <w:r>
                    <w:t>Yes</w:t>
                  </w:r>
                </w:p>
              </w:tc>
            </w:tr>
            <w:tr w:rsidR="0069270B" w14:paraId="221DD5AA" w14:textId="77777777" w:rsidTr="00357327">
              <w:trPr>
                <w:trHeight w:val="12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DAF2E7" w14:textId="77777777" w:rsidR="0069270B" w:rsidRDefault="0069270B" w:rsidP="00357327">
                  <w:pPr>
                    <w:spacing w:after="0"/>
                    <w:rPr>
                      <w:lang w:eastAsia="en-US"/>
                    </w:rPr>
                  </w:pPr>
                </w:p>
              </w:tc>
              <w:tc>
                <w:tcPr>
                  <w:tcW w:w="5020" w:type="dxa"/>
                  <w:tcBorders>
                    <w:top w:val="single" w:sz="4" w:space="0" w:color="auto"/>
                    <w:left w:val="single" w:sz="4" w:space="0" w:color="auto"/>
                    <w:bottom w:val="single" w:sz="4" w:space="0" w:color="auto"/>
                    <w:right w:val="single" w:sz="4" w:space="0" w:color="auto"/>
                  </w:tcBorders>
                  <w:vAlign w:val="center"/>
                  <w:hideMark/>
                </w:tcPr>
                <w:p w14:paraId="28A573F7" w14:textId="77777777" w:rsidR="0069270B" w:rsidRDefault="0069270B" w:rsidP="00357327">
                  <w:r>
                    <w:t xml:space="preserve"> Monitoring search space set(s) for DCI format 0_0, 1_0, 0_1, 1_1, 0_2, 1_2 (if 0_2/1_2 is supported) on the scheduling cell for the scheduling cell</w:t>
                  </w:r>
                </w:p>
              </w:tc>
              <w:tc>
                <w:tcPr>
                  <w:tcW w:w="1320" w:type="dxa"/>
                  <w:tcBorders>
                    <w:top w:val="single" w:sz="4" w:space="0" w:color="auto"/>
                    <w:left w:val="single" w:sz="4" w:space="0" w:color="auto"/>
                    <w:bottom w:val="single" w:sz="4" w:space="0" w:color="auto"/>
                    <w:right w:val="single" w:sz="4" w:space="0" w:color="auto"/>
                  </w:tcBorders>
                  <w:noWrap/>
                  <w:vAlign w:val="bottom"/>
                  <w:hideMark/>
                </w:tcPr>
                <w:p w14:paraId="6E5EA1B8" w14:textId="77777777" w:rsidR="0069270B" w:rsidRDefault="0069270B" w:rsidP="00357327"/>
              </w:tc>
              <w:tc>
                <w:tcPr>
                  <w:tcW w:w="1520" w:type="dxa"/>
                  <w:tcBorders>
                    <w:top w:val="single" w:sz="4" w:space="0" w:color="auto"/>
                    <w:left w:val="single" w:sz="4" w:space="0" w:color="auto"/>
                    <w:bottom w:val="single" w:sz="4" w:space="0" w:color="auto"/>
                    <w:right w:val="single" w:sz="4" w:space="0" w:color="auto"/>
                  </w:tcBorders>
                  <w:noWrap/>
                  <w:vAlign w:val="bottom"/>
                  <w:hideMark/>
                </w:tcPr>
                <w:p w14:paraId="3F6F0BA0" w14:textId="77777777" w:rsidR="0069270B" w:rsidRDefault="0069270B" w:rsidP="00357327">
                  <w:pPr>
                    <w:rPr>
                      <w:lang w:eastAsia="en-US"/>
                    </w:rPr>
                  </w:pPr>
                  <w:r>
                    <w:t>Yes</w:t>
                  </w:r>
                </w:p>
              </w:tc>
            </w:tr>
            <w:tr w:rsidR="0069270B" w14:paraId="116F7A33" w14:textId="77777777" w:rsidTr="00357327">
              <w:trPr>
                <w:trHeight w:val="9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9A9ABE" w14:textId="77777777" w:rsidR="0069270B" w:rsidRDefault="0069270B" w:rsidP="00357327">
                  <w:pPr>
                    <w:spacing w:after="0"/>
                    <w:rPr>
                      <w:lang w:eastAsia="en-US"/>
                    </w:rPr>
                  </w:pPr>
                </w:p>
              </w:tc>
              <w:tc>
                <w:tcPr>
                  <w:tcW w:w="5020" w:type="dxa"/>
                  <w:tcBorders>
                    <w:top w:val="single" w:sz="4" w:space="0" w:color="auto"/>
                    <w:left w:val="single" w:sz="4" w:space="0" w:color="auto"/>
                    <w:bottom w:val="single" w:sz="4" w:space="0" w:color="auto"/>
                    <w:right w:val="single" w:sz="4" w:space="0" w:color="auto"/>
                  </w:tcBorders>
                  <w:vAlign w:val="center"/>
                  <w:hideMark/>
                </w:tcPr>
                <w:p w14:paraId="5F2F6FDF" w14:textId="77777777" w:rsidR="0069270B" w:rsidRDefault="0069270B" w:rsidP="00357327">
                  <w:r>
                    <w:t>Monitoring search space set(s) for DCI format 0_1, 1_1, 0_2, 1_2 (if 0_2/1_2 is supported) on the scheduling cell for the reference cell</w:t>
                  </w:r>
                </w:p>
              </w:tc>
              <w:tc>
                <w:tcPr>
                  <w:tcW w:w="1320" w:type="dxa"/>
                  <w:tcBorders>
                    <w:top w:val="single" w:sz="4" w:space="0" w:color="auto"/>
                    <w:left w:val="single" w:sz="4" w:space="0" w:color="auto"/>
                    <w:bottom w:val="single" w:sz="4" w:space="0" w:color="auto"/>
                    <w:right w:val="single" w:sz="4" w:space="0" w:color="auto"/>
                  </w:tcBorders>
                  <w:noWrap/>
                  <w:vAlign w:val="bottom"/>
                  <w:hideMark/>
                </w:tcPr>
                <w:p w14:paraId="39E399CD" w14:textId="77777777" w:rsidR="0069270B" w:rsidRDefault="0069270B" w:rsidP="00357327"/>
              </w:tc>
              <w:tc>
                <w:tcPr>
                  <w:tcW w:w="1520" w:type="dxa"/>
                  <w:tcBorders>
                    <w:top w:val="single" w:sz="4" w:space="0" w:color="auto"/>
                    <w:left w:val="single" w:sz="4" w:space="0" w:color="auto"/>
                    <w:bottom w:val="single" w:sz="4" w:space="0" w:color="auto"/>
                    <w:right w:val="single" w:sz="4" w:space="0" w:color="auto"/>
                  </w:tcBorders>
                  <w:noWrap/>
                  <w:vAlign w:val="bottom"/>
                  <w:hideMark/>
                </w:tcPr>
                <w:p w14:paraId="6B901481" w14:textId="77777777" w:rsidR="0069270B" w:rsidRDefault="0069270B" w:rsidP="00357327">
                  <w:pPr>
                    <w:rPr>
                      <w:lang w:eastAsia="en-US"/>
                    </w:rPr>
                  </w:pPr>
                  <w:r>
                    <w:t>Yes</w:t>
                  </w:r>
                </w:p>
              </w:tc>
            </w:tr>
            <w:tr w:rsidR="0069270B" w14:paraId="2F400363" w14:textId="77777777" w:rsidTr="00357327">
              <w:trPr>
                <w:trHeight w:val="9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AFA834" w14:textId="77777777" w:rsidR="0069270B" w:rsidRDefault="0069270B" w:rsidP="00357327">
                  <w:pPr>
                    <w:spacing w:after="0"/>
                    <w:rPr>
                      <w:lang w:eastAsia="en-US"/>
                    </w:rPr>
                  </w:pPr>
                </w:p>
              </w:tc>
              <w:tc>
                <w:tcPr>
                  <w:tcW w:w="5020" w:type="dxa"/>
                  <w:tcBorders>
                    <w:top w:val="single" w:sz="4" w:space="0" w:color="auto"/>
                    <w:left w:val="single" w:sz="4" w:space="0" w:color="auto"/>
                    <w:bottom w:val="single" w:sz="4" w:space="0" w:color="auto"/>
                    <w:right w:val="single" w:sz="4" w:space="0" w:color="auto"/>
                  </w:tcBorders>
                  <w:vAlign w:val="center"/>
                  <w:hideMark/>
                </w:tcPr>
                <w:p w14:paraId="79D4BD23" w14:textId="77777777" w:rsidR="0069270B" w:rsidRDefault="0069270B" w:rsidP="00357327">
                  <w:r>
                    <w:t>Monitoring search space set(s) for DCI format 0_1, 1_1, 0_2, 1_2 (if 0_2/1_2 is supported) on the scheduling cell for the non-reference cell.</w:t>
                  </w:r>
                </w:p>
              </w:tc>
              <w:tc>
                <w:tcPr>
                  <w:tcW w:w="1320" w:type="dxa"/>
                  <w:tcBorders>
                    <w:top w:val="single" w:sz="4" w:space="0" w:color="auto"/>
                    <w:left w:val="single" w:sz="4" w:space="0" w:color="auto"/>
                    <w:bottom w:val="single" w:sz="4" w:space="0" w:color="auto"/>
                    <w:right w:val="single" w:sz="4" w:space="0" w:color="auto"/>
                  </w:tcBorders>
                  <w:noWrap/>
                  <w:vAlign w:val="bottom"/>
                  <w:hideMark/>
                </w:tcPr>
                <w:p w14:paraId="7168D76E" w14:textId="77777777" w:rsidR="0069270B" w:rsidRDefault="0069270B" w:rsidP="00357327"/>
              </w:tc>
              <w:tc>
                <w:tcPr>
                  <w:tcW w:w="1520" w:type="dxa"/>
                  <w:tcBorders>
                    <w:top w:val="single" w:sz="4" w:space="0" w:color="auto"/>
                    <w:left w:val="single" w:sz="4" w:space="0" w:color="auto"/>
                    <w:bottom w:val="single" w:sz="4" w:space="0" w:color="auto"/>
                    <w:right w:val="single" w:sz="4" w:space="0" w:color="auto"/>
                  </w:tcBorders>
                  <w:noWrap/>
                  <w:vAlign w:val="bottom"/>
                  <w:hideMark/>
                </w:tcPr>
                <w:p w14:paraId="5E1D9091" w14:textId="77777777" w:rsidR="0069270B" w:rsidRDefault="0069270B" w:rsidP="00357327">
                  <w:pPr>
                    <w:rPr>
                      <w:lang w:eastAsia="en-US"/>
                    </w:rPr>
                  </w:pPr>
                  <w:r>
                    <w:t>Yes</w:t>
                  </w:r>
                </w:p>
              </w:tc>
            </w:tr>
            <w:tr w:rsidR="0069270B" w14:paraId="619F20A9" w14:textId="77777777" w:rsidTr="00357327">
              <w:trPr>
                <w:trHeight w:val="620"/>
              </w:trPr>
              <w:tc>
                <w:tcPr>
                  <w:tcW w:w="1083" w:type="dxa"/>
                  <w:vMerge w:val="restart"/>
                  <w:tcBorders>
                    <w:top w:val="single" w:sz="4" w:space="0" w:color="auto"/>
                    <w:left w:val="single" w:sz="4" w:space="0" w:color="auto"/>
                    <w:bottom w:val="single" w:sz="4" w:space="0" w:color="auto"/>
                    <w:right w:val="single" w:sz="4" w:space="0" w:color="auto"/>
                  </w:tcBorders>
                  <w:vAlign w:val="bottom"/>
                  <w:hideMark/>
                </w:tcPr>
                <w:p w14:paraId="45CEB858" w14:textId="77777777" w:rsidR="0069270B" w:rsidRDefault="0069270B" w:rsidP="00357327">
                  <w:r>
                    <w:t>The scheduling cell is NOT in the set.</w:t>
                  </w:r>
                </w:p>
              </w:tc>
              <w:tc>
                <w:tcPr>
                  <w:tcW w:w="5020" w:type="dxa"/>
                  <w:tcBorders>
                    <w:top w:val="single" w:sz="4" w:space="0" w:color="auto"/>
                    <w:left w:val="single" w:sz="4" w:space="0" w:color="auto"/>
                    <w:bottom w:val="single" w:sz="4" w:space="0" w:color="auto"/>
                    <w:right w:val="single" w:sz="4" w:space="0" w:color="auto"/>
                  </w:tcBorders>
                  <w:vAlign w:val="center"/>
                  <w:hideMark/>
                </w:tcPr>
                <w:p w14:paraId="2682D778" w14:textId="77777777" w:rsidR="0069270B" w:rsidRDefault="0069270B" w:rsidP="00357327">
                  <w:r>
                    <w:t>Monitoring search space set(s) for DCI format 0_3/1_3 on the scheduling cell for the set.</w:t>
                  </w:r>
                </w:p>
              </w:tc>
              <w:tc>
                <w:tcPr>
                  <w:tcW w:w="1320" w:type="dxa"/>
                  <w:tcBorders>
                    <w:top w:val="single" w:sz="4" w:space="0" w:color="auto"/>
                    <w:left w:val="single" w:sz="4" w:space="0" w:color="auto"/>
                    <w:bottom w:val="single" w:sz="4" w:space="0" w:color="auto"/>
                    <w:right w:val="single" w:sz="4" w:space="0" w:color="auto"/>
                  </w:tcBorders>
                  <w:noWrap/>
                  <w:vAlign w:val="bottom"/>
                  <w:hideMark/>
                </w:tcPr>
                <w:p w14:paraId="0490E5B9" w14:textId="77777777" w:rsidR="0069270B" w:rsidRDefault="0069270B" w:rsidP="00357327">
                  <w:r>
                    <w:t xml:space="preserve">Basic FG 49-1b/49-2b </w:t>
                  </w:r>
                </w:p>
              </w:tc>
              <w:tc>
                <w:tcPr>
                  <w:tcW w:w="1520" w:type="dxa"/>
                  <w:tcBorders>
                    <w:top w:val="single" w:sz="4" w:space="0" w:color="auto"/>
                    <w:left w:val="single" w:sz="4" w:space="0" w:color="auto"/>
                    <w:bottom w:val="single" w:sz="4" w:space="0" w:color="auto"/>
                    <w:right w:val="single" w:sz="4" w:space="0" w:color="auto"/>
                  </w:tcBorders>
                  <w:noWrap/>
                  <w:vAlign w:val="bottom"/>
                  <w:hideMark/>
                </w:tcPr>
                <w:p w14:paraId="45C9967D" w14:textId="77777777" w:rsidR="0069270B" w:rsidRDefault="0069270B" w:rsidP="00357327"/>
              </w:tc>
            </w:tr>
            <w:tr w:rsidR="0069270B" w14:paraId="04C48F83" w14:textId="77777777" w:rsidTr="00357327">
              <w:trPr>
                <w:trHeight w:val="12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B4D8C6" w14:textId="77777777" w:rsidR="0069270B" w:rsidRDefault="0069270B" w:rsidP="00357327">
                  <w:pPr>
                    <w:spacing w:after="0"/>
                    <w:rPr>
                      <w:lang w:eastAsia="en-US"/>
                    </w:rPr>
                  </w:pPr>
                </w:p>
              </w:tc>
              <w:tc>
                <w:tcPr>
                  <w:tcW w:w="5020" w:type="dxa"/>
                  <w:tcBorders>
                    <w:top w:val="single" w:sz="4" w:space="0" w:color="auto"/>
                    <w:left w:val="single" w:sz="4" w:space="0" w:color="auto"/>
                    <w:bottom w:val="single" w:sz="4" w:space="0" w:color="auto"/>
                    <w:right w:val="single" w:sz="4" w:space="0" w:color="auto"/>
                  </w:tcBorders>
                  <w:vAlign w:val="center"/>
                  <w:hideMark/>
                </w:tcPr>
                <w:p w14:paraId="24ECF48E" w14:textId="77777777" w:rsidR="0069270B" w:rsidRDefault="0069270B" w:rsidP="00357327">
                  <w:pPr>
                    <w:rPr>
                      <w:lang w:eastAsia="en-US"/>
                    </w:rPr>
                  </w:pPr>
                  <w:r>
                    <w:t>Monitoring search space set(s) for DCI format 0_0, 1_0, 0_1, 1_1, 0_2, 1_2 (if 0_2/1_2 is supported) on the scheduling cell for the scheduling cell</w:t>
                  </w:r>
                </w:p>
              </w:tc>
              <w:tc>
                <w:tcPr>
                  <w:tcW w:w="1320" w:type="dxa"/>
                  <w:tcBorders>
                    <w:top w:val="single" w:sz="4" w:space="0" w:color="auto"/>
                    <w:left w:val="single" w:sz="4" w:space="0" w:color="auto"/>
                    <w:bottom w:val="single" w:sz="4" w:space="0" w:color="auto"/>
                    <w:right w:val="single" w:sz="4" w:space="0" w:color="auto"/>
                  </w:tcBorders>
                  <w:noWrap/>
                  <w:vAlign w:val="bottom"/>
                  <w:hideMark/>
                </w:tcPr>
                <w:p w14:paraId="316EB026" w14:textId="77777777" w:rsidR="0069270B" w:rsidRDefault="0069270B" w:rsidP="00357327">
                  <w:r>
                    <w:t xml:space="preserve">Basic FG 49-1b/49-2b </w:t>
                  </w:r>
                </w:p>
              </w:tc>
              <w:tc>
                <w:tcPr>
                  <w:tcW w:w="1520" w:type="dxa"/>
                  <w:tcBorders>
                    <w:top w:val="single" w:sz="4" w:space="0" w:color="auto"/>
                    <w:left w:val="single" w:sz="4" w:space="0" w:color="auto"/>
                    <w:bottom w:val="single" w:sz="4" w:space="0" w:color="auto"/>
                    <w:right w:val="single" w:sz="4" w:space="0" w:color="auto"/>
                  </w:tcBorders>
                  <w:noWrap/>
                  <w:vAlign w:val="bottom"/>
                  <w:hideMark/>
                </w:tcPr>
                <w:p w14:paraId="7E685CFF" w14:textId="77777777" w:rsidR="0069270B" w:rsidRDefault="0069270B" w:rsidP="00357327"/>
              </w:tc>
            </w:tr>
            <w:tr w:rsidR="0069270B" w14:paraId="03B003B5" w14:textId="77777777" w:rsidTr="00357327">
              <w:trPr>
                <w:trHeight w:val="9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C24539" w14:textId="77777777" w:rsidR="0069270B" w:rsidRDefault="0069270B" w:rsidP="00357327">
                  <w:pPr>
                    <w:spacing w:after="0"/>
                    <w:rPr>
                      <w:lang w:eastAsia="en-US"/>
                    </w:rPr>
                  </w:pPr>
                </w:p>
              </w:tc>
              <w:tc>
                <w:tcPr>
                  <w:tcW w:w="5020" w:type="dxa"/>
                  <w:tcBorders>
                    <w:top w:val="single" w:sz="4" w:space="0" w:color="auto"/>
                    <w:left w:val="single" w:sz="4" w:space="0" w:color="auto"/>
                    <w:bottom w:val="single" w:sz="4" w:space="0" w:color="auto"/>
                    <w:right w:val="single" w:sz="4" w:space="0" w:color="auto"/>
                  </w:tcBorders>
                  <w:vAlign w:val="center"/>
                  <w:hideMark/>
                </w:tcPr>
                <w:p w14:paraId="4EE64AC3" w14:textId="77777777" w:rsidR="0069270B" w:rsidRDefault="0069270B" w:rsidP="00357327">
                  <w:pPr>
                    <w:rPr>
                      <w:lang w:eastAsia="en-US"/>
                    </w:rPr>
                  </w:pPr>
                  <w:r>
                    <w:t>Monitoring search space set(s) for DCI format 0_1, 1_1, 0_2, 1_2 (if 0_2/1_2 is supported) on the scheduling cell for the reference cell</w:t>
                  </w:r>
                </w:p>
              </w:tc>
              <w:tc>
                <w:tcPr>
                  <w:tcW w:w="1320" w:type="dxa"/>
                  <w:tcBorders>
                    <w:top w:val="single" w:sz="4" w:space="0" w:color="auto"/>
                    <w:left w:val="single" w:sz="4" w:space="0" w:color="auto"/>
                    <w:bottom w:val="single" w:sz="4" w:space="0" w:color="auto"/>
                    <w:right w:val="single" w:sz="4" w:space="0" w:color="auto"/>
                  </w:tcBorders>
                  <w:noWrap/>
                  <w:vAlign w:val="bottom"/>
                  <w:hideMark/>
                </w:tcPr>
                <w:p w14:paraId="73CEF760" w14:textId="77777777" w:rsidR="0069270B" w:rsidRDefault="0069270B" w:rsidP="00357327"/>
              </w:tc>
              <w:tc>
                <w:tcPr>
                  <w:tcW w:w="1520" w:type="dxa"/>
                  <w:tcBorders>
                    <w:top w:val="single" w:sz="4" w:space="0" w:color="auto"/>
                    <w:left w:val="single" w:sz="4" w:space="0" w:color="auto"/>
                    <w:bottom w:val="single" w:sz="4" w:space="0" w:color="auto"/>
                    <w:right w:val="single" w:sz="4" w:space="0" w:color="auto"/>
                  </w:tcBorders>
                  <w:noWrap/>
                  <w:vAlign w:val="bottom"/>
                  <w:hideMark/>
                </w:tcPr>
                <w:p w14:paraId="65F5043A" w14:textId="77777777" w:rsidR="0069270B" w:rsidRDefault="0069270B" w:rsidP="00357327">
                  <w:pPr>
                    <w:rPr>
                      <w:lang w:eastAsia="en-US"/>
                    </w:rPr>
                  </w:pPr>
                  <w:r>
                    <w:t>Yes</w:t>
                  </w:r>
                </w:p>
              </w:tc>
            </w:tr>
            <w:tr w:rsidR="0069270B" w14:paraId="0B6CC8BA" w14:textId="77777777" w:rsidTr="00357327">
              <w:trPr>
                <w:trHeight w:val="9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AFA0B" w14:textId="77777777" w:rsidR="0069270B" w:rsidRDefault="0069270B" w:rsidP="00357327">
                  <w:pPr>
                    <w:spacing w:after="0"/>
                    <w:rPr>
                      <w:lang w:eastAsia="en-US"/>
                    </w:rPr>
                  </w:pPr>
                </w:p>
              </w:tc>
              <w:tc>
                <w:tcPr>
                  <w:tcW w:w="5020" w:type="dxa"/>
                  <w:tcBorders>
                    <w:top w:val="single" w:sz="4" w:space="0" w:color="auto"/>
                    <w:left w:val="single" w:sz="4" w:space="0" w:color="auto"/>
                    <w:bottom w:val="single" w:sz="4" w:space="0" w:color="auto"/>
                    <w:right w:val="single" w:sz="4" w:space="0" w:color="auto"/>
                  </w:tcBorders>
                  <w:vAlign w:val="center"/>
                  <w:hideMark/>
                </w:tcPr>
                <w:p w14:paraId="78A72FD1" w14:textId="77777777" w:rsidR="0069270B" w:rsidRDefault="0069270B" w:rsidP="00357327">
                  <w:r>
                    <w:t>Monitoring search space set(s) for DCI format 0_1, 1_1, 0_2, 1_2 (if 0_2/1_2 is supported) on the scheduling cell for the non-reference cell</w:t>
                  </w:r>
                </w:p>
              </w:tc>
              <w:tc>
                <w:tcPr>
                  <w:tcW w:w="1320" w:type="dxa"/>
                  <w:tcBorders>
                    <w:top w:val="single" w:sz="4" w:space="0" w:color="auto"/>
                    <w:left w:val="single" w:sz="4" w:space="0" w:color="auto"/>
                    <w:bottom w:val="single" w:sz="4" w:space="0" w:color="auto"/>
                    <w:right w:val="single" w:sz="4" w:space="0" w:color="auto"/>
                  </w:tcBorders>
                  <w:noWrap/>
                  <w:vAlign w:val="bottom"/>
                  <w:hideMark/>
                </w:tcPr>
                <w:p w14:paraId="40E24B21" w14:textId="77777777" w:rsidR="0069270B" w:rsidRDefault="0069270B" w:rsidP="00357327"/>
              </w:tc>
              <w:tc>
                <w:tcPr>
                  <w:tcW w:w="1520" w:type="dxa"/>
                  <w:tcBorders>
                    <w:top w:val="single" w:sz="4" w:space="0" w:color="auto"/>
                    <w:left w:val="single" w:sz="4" w:space="0" w:color="auto"/>
                    <w:bottom w:val="single" w:sz="4" w:space="0" w:color="auto"/>
                    <w:right w:val="single" w:sz="4" w:space="0" w:color="auto"/>
                  </w:tcBorders>
                  <w:noWrap/>
                  <w:vAlign w:val="bottom"/>
                  <w:hideMark/>
                </w:tcPr>
                <w:p w14:paraId="44690189" w14:textId="77777777" w:rsidR="0069270B" w:rsidRDefault="0069270B" w:rsidP="00357327">
                  <w:pPr>
                    <w:rPr>
                      <w:lang w:eastAsia="en-US"/>
                    </w:rPr>
                  </w:pPr>
                  <w:r>
                    <w:t>Yes</w:t>
                  </w:r>
                </w:p>
              </w:tc>
            </w:tr>
          </w:tbl>
          <w:p w14:paraId="675D46E2" w14:textId="77777777" w:rsidR="0069270B" w:rsidRDefault="0069270B" w:rsidP="00357327">
            <w:pPr>
              <w:rPr>
                <w:rFonts w:eastAsia="ＭＳ 明朝"/>
                <w:sz w:val="20"/>
                <w:lang w:val="en-US" w:eastAsia="en-US"/>
              </w:rPr>
            </w:pPr>
          </w:p>
          <w:p w14:paraId="0075389A" w14:textId="77777777" w:rsidR="0069270B" w:rsidRDefault="0069270B" w:rsidP="00357327">
            <w:pPr>
              <w:pStyle w:val="aff6"/>
              <w:numPr>
                <w:ilvl w:val="0"/>
                <w:numId w:val="59"/>
              </w:numPr>
              <w:spacing w:after="180" w:line="240" w:lineRule="auto"/>
              <w:ind w:leftChars="0"/>
              <w:rPr>
                <w:b/>
                <w:i/>
                <w:lang w:val="en-US"/>
              </w:rPr>
            </w:pPr>
            <w:r>
              <w:rPr>
                <w:b/>
                <w:i/>
                <w:lang w:val="en-US"/>
              </w:rPr>
              <w:t xml:space="preserve">For 49-1/49-2, separate component with different values for the case when scheduling cell is not included in a set of cells and/or when scheduling cell is not the reference cell for the set. </w:t>
            </w:r>
          </w:p>
          <w:p w14:paraId="2C092006" w14:textId="77777777" w:rsidR="0069270B" w:rsidRDefault="0069270B" w:rsidP="00357327">
            <w:pPr>
              <w:pStyle w:val="20"/>
              <w:outlineLvl w:val="1"/>
            </w:pPr>
            <w:r>
              <w:t>FG 49-3</w:t>
            </w:r>
          </w:p>
          <w:tbl>
            <w:tblPr>
              <w:tblStyle w:val="aff2"/>
              <w:tblW w:w="0" w:type="auto"/>
              <w:tblLook w:val="04A0" w:firstRow="1" w:lastRow="0" w:firstColumn="1" w:lastColumn="0" w:noHBand="0" w:noVBand="1"/>
            </w:tblPr>
            <w:tblGrid>
              <w:gridCol w:w="9630"/>
            </w:tblGrid>
            <w:tr w:rsidR="0069270B" w14:paraId="24F84F4D" w14:textId="77777777" w:rsidTr="00357327">
              <w:tc>
                <w:tcPr>
                  <w:tcW w:w="9630" w:type="dxa"/>
                  <w:tcBorders>
                    <w:top w:val="single" w:sz="4" w:space="0" w:color="auto"/>
                    <w:left w:val="single" w:sz="4" w:space="0" w:color="auto"/>
                    <w:bottom w:val="single" w:sz="4" w:space="0" w:color="auto"/>
                    <w:right w:val="single" w:sz="4" w:space="0" w:color="auto"/>
                  </w:tcBorders>
                  <w:hideMark/>
                </w:tcPr>
                <w:p w14:paraId="751E42DF" w14:textId="77777777" w:rsidR="0069270B" w:rsidRDefault="0069270B" w:rsidP="00357327">
                  <w:pPr>
                    <w:rPr>
                      <w:i/>
                    </w:rPr>
                  </w:pPr>
                  <w:r>
                    <w:rPr>
                      <w:rFonts w:eastAsia="SimSun"/>
                      <w:i/>
                      <w:highlight w:val="yellow"/>
                      <w:lang w:eastAsia="zh-CN"/>
                    </w:rPr>
                    <w:t xml:space="preserve">Monitoring both legacy DCI format(s) </w:t>
                  </w:r>
                  <w:r>
                    <w:rPr>
                      <w:i/>
                      <w:color w:val="000000" w:themeColor="text1"/>
                      <w:szCs w:val="18"/>
                      <w:highlight w:val="yellow"/>
                    </w:rPr>
                    <w:t>(0_0/1_0, 0_1/1_1 and/or 0_2/1_2)</w:t>
                  </w:r>
                  <w:r>
                    <w:rPr>
                      <w:rFonts w:eastAsia="SimSun"/>
                      <w:i/>
                      <w:highlight w:val="yellow"/>
                      <w:lang w:eastAsia="zh-CN"/>
                    </w:rPr>
                    <w:t xml:space="preserve"> and DCI format 0_3/1_3 on the same scheduling cell</w:t>
                  </w:r>
                </w:p>
              </w:tc>
            </w:tr>
          </w:tbl>
          <w:p w14:paraId="6506F697" w14:textId="77777777" w:rsidR="0069270B" w:rsidRDefault="0069270B" w:rsidP="00357327">
            <w:pPr>
              <w:rPr>
                <w:rFonts w:eastAsia="ＭＳ 明朝"/>
                <w:sz w:val="20"/>
              </w:rPr>
            </w:pPr>
          </w:p>
          <w:p w14:paraId="572EF2D8" w14:textId="77777777" w:rsidR="0069270B" w:rsidRDefault="0069270B" w:rsidP="00357327">
            <w:r>
              <w:t>For a scheduling cell, they have to monitoring 0_0/1_0, 0_1</w:t>
            </w:r>
            <w:r>
              <w:rPr>
                <w:rFonts w:ascii="SimSun" w:eastAsia="SimSun" w:hAnsi="SimSun" w:hint="eastAsia"/>
                <w:lang w:eastAsia="zh-CN"/>
              </w:rPr>
              <w:t>/</w:t>
            </w:r>
            <w:r>
              <w:t xml:space="preserve">1_1 by mandatory, so it reports the supportive of DCI format 0_3/1_3 monitoring, legacy DCI format(s) (0_0/1_0, 0_1/1_1 and/or 0_2/1_2) for this scheduling cell and DCI format 0_3/1_3 have to be monitored both. But </w:t>
            </w:r>
            <w:bookmarkStart w:id="9" w:name="OLE_LINK4"/>
            <w:r>
              <w:t>legacy DCI format(s) (0_0/1_0, 0_1/1_1 and/or 0_2/1_2) for other scheduled cell</w:t>
            </w:r>
            <w:bookmarkEnd w:id="9"/>
            <w:r>
              <w:t xml:space="preserve"> can be optional capability, thus legacy DCI format(s) (0_0/1_0, 0_1/1_1 and/or 0_2/1_2) for other scheduled cell and DCI format 0_3/1_3 can be with separate FG. </w:t>
            </w:r>
          </w:p>
          <w:p w14:paraId="3F272934" w14:textId="77777777" w:rsidR="0069270B" w:rsidRDefault="0069270B" w:rsidP="00357327">
            <w:pPr>
              <w:rPr>
                <w:rFonts w:eastAsia="SimSun"/>
                <w:lang w:eastAsia="zh-CN"/>
              </w:rPr>
            </w:pPr>
            <w:r>
              <w:rPr>
                <w:rFonts w:eastAsia="SimSun"/>
                <w:lang w:eastAsia="zh-CN"/>
              </w:rPr>
              <w:t xml:space="preserve">So the FG 49-3, it can limit it to scheduled cell only, such as monitoring both legacy DCI format(s) </w:t>
            </w:r>
            <w:r>
              <w:rPr>
                <w:color w:val="000000" w:themeColor="text1"/>
              </w:rPr>
              <w:t>(0_0/1_0, 0_1/1_1 and/or 0_2/1_2)</w:t>
            </w:r>
            <w:r>
              <w:rPr>
                <w:rFonts w:eastAsia="SimSun"/>
                <w:lang w:eastAsia="zh-CN"/>
              </w:rPr>
              <w:t xml:space="preserve"> and DCI format 0_3/1_3 on the same scheduling cell if it is not scheduling cell. And add a component in FG 49-1/2 of </w:t>
            </w:r>
            <w:r>
              <w:rPr>
                <w:color w:val="000000" w:themeColor="text1"/>
              </w:rPr>
              <w:t xml:space="preserve">monitoring both legacy DCI format(s) (0_0/1_0, 0_1/1_1 and/or 0_2/1_2) </w:t>
            </w:r>
            <w:r>
              <w:rPr>
                <w:rFonts w:eastAsia="SimSun"/>
                <w:lang w:eastAsia="zh-CN"/>
              </w:rPr>
              <w:t xml:space="preserve">for scheduling cell </w:t>
            </w:r>
            <w:r>
              <w:rPr>
                <w:color w:val="000000" w:themeColor="text1"/>
              </w:rPr>
              <w:t xml:space="preserve">and DCI format 0_3/1_3. </w:t>
            </w:r>
          </w:p>
          <w:p w14:paraId="5C647679" w14:textId="77777777" w:rsidR="0069270B" w:rsidRDefault="0069270B" w:rsidP="00357327">
            <w:pPr>
              <w:pStyle w:val="aff6"/>
              <w:numPr>
                <w:ilvl w:val="0"/>
                <w:numId w:val="59"/>
              </w:numPr>
              <w:spacing w:after="180" w:line="240" w:lineRule="auto"/>
              <w:ind w:leftChars="0"/>
              <w:rPr>
                <w:rFonts w:eastAsia="ＭＳ 明朝"/>
                <w:b/>
                <w:i/>
              </w:rPr>
            </w:pPr>
            <w:r>
              <w:rPr>
                <w:b/>
                <w:i/>
              </w:rPr>
              <w:t xml:space="preserve">For FG 49-3, it is confirmed as: </w:t>
            </w:r>
            <w:r>
              <w:rPr>
                <w:rFonts w:eastAsia="SimSun"/>
                <w:b/>
                <w:i/>
                <w:lang w:eastAsia="zh-CN"/>
              </w:rPr>
              <w:t xml:space="preserve">Monitoring both legacy DCI format(s) </w:t>
            </w:r>
            <w:r>
              <w:rPr>
                <w:b/>
                <w:i/>
                <w:color w:val="000000" w:themeColor="text1"/>
              </w:rPr>
              <w:t>(0_0/1_0, 0_1/1_1 and/or 0_2/1_2)</w:t>
            </w:r>
            <w:r>
              <w:rPr>
                <w:rFonts w:eastAsia="SimSun"/>
                <w:b/>
                <w:i/>
                <w:lang w:eastAsia="zh-CN"/>
              </w:rPr>
              <w:t xml:space="preserve"> and DCI format 0_3/1_3 on the same scheduling cell if it is not scheduling cell. </w:t>
            </w:r>
          </w:p>
          <w:p w14:paraId="1521DDD8" w14:textId="77777777" w:rsidR="0069270B" w:rsidRDefault="0069270B" w:rsidP="00357327">
            <w:pPr>
              <w:pStyle w:val="aff6"/>
              <w:numPr>
                <w:ilvl w:val="0"/>
                <w:numId w:val="59"/>
              </w:numPr>
              <w:spacing w:after="180" w:line="240" w:lineRule="auto"/>
              <w:ind w:leftChars="0"/>
              <w:rPr>
                <w:b/>
                <w:i/>
              </w:rPr>
            </w:pPr>
            <w:r>
              <w:rPr>
                <w:rFonts w:eastAsia="SimSun"/>
                <w:b/>
                <w:i/>
                <w:lang w:eastAsia="zh-CN"/>
              </w:rPr>
              <w:t xml:space="preserve">In FG 49-1/1b/2/2b, a new component is added as: Monitoring both legacy DCI format(s) </w:t>
            </w:r>
            <w:r>
              <w:rPr>
                <w:b/>
                <w:i/>
                <w:color w:val="000000" w:themeColor="text1"/>
              </w:rPr>
              <w:t>(0_0/1_0, 0_1/1_1 and/or 0_2/1_2)</w:t>
            </w:r>
            <w:r>
              <w:rPr>
                <w:rFonts w:eastAsia="SimSun"/>
                <w:b/>
                <w:i/>
                <w:lang w:eastAsia="zh-CN"/>
              </w:rPr>
              <w:t xml:space="preserve"> for scheduling cell and DCI format 0_3/1_3 on the same scheduling cell.</w:t>
            </w:r>
          </w:p>
          <w:p w14:paraId="4F4871CC" w14:textId="77777777" w:rsidR="0069270B" w:rsidRDefault="0069270B" w:rsidP="00357327">
            <w:pPr>
              <w:pStyle w:val="a6"/>
              <w:spacing w:after="0"/>
              <w:rPr>
                <w:rFonts w:eastAsiaTheme="minorEastAsia"/>
                <w:lang w:eastAsia="zh-CN"/>
              </w:rPr>
            </w:pPr>
          </w:p>
        </w:tc>
      </w:tr>
      <w:tr w:rsidR="0069270B" w14:paraId="48B8D753" w14:textId="77777777" w:rsidTr="00357327">
        <w:tc>
          <w:tcPr>
            <w:tcW w:w="638" w:type="dxa"/>
          </w:tcPr>
          <w:p w14:paraId="773AC788" w14:textId="77777777" w:rsidR="0069270B" w:rsidRDefault="0069270B" w:rsidP="00357327">
            <w:pPr>
              <w:spacing w:after="0" w:line="240" w:lineRule="auto"/>
              <w:jc w:val="both"/>
              <w:rPr>
                <w:rFonts w:eastAsia="ＭＳ 明朝"/>
                <w:sz w:val="22"/>
              </w:rPr>
            </w:pPr>
            <w:r>
              <w:rPr>
                <w:rFonts w:eastAsia="ＭＳ 明朝" w:hint="eastAsia"/>
                <w:sz w:val="22"/>
              </w:rPr>
              <w:t>[</w:t>
            </w:r>
            <w:r>
              <w:rPr>
                <w:rFonts w:eastAsia="ＭＳ 明朝"/>
                <w:sz w:val="22"/>
              </w:rPr>
              <w:t>5]</w:t>
            </w:r>
          </w:p>
        </w:tc>
        <w:tc>
          <w:tcPr>
            <w:tcW w:w="1822" w:type="dxa"/>
          </w:tcPr>
          <w:p w14:paraId="2505A02C" w14:textId="77777777" w:rsidR="0069270B" w:rsidRDefault="0069270B" w:rsidP="00357327">
            <w:pPr>
              <w:spacing w:after="0" w:line="240" w:lineRule="auto"/>
              <w:jc w:val="both"/>
              <w:rPr>
                <w:rFonts w:eastAsia="ＭＳ 明朝"/>
                <w:sz w:val="22"/>
              </w:rPr>
            </w:pPr>
            <w:r>
              <w:rPr>
                <w:rFonts w:eastAsia="ＭＳ 明朝"/>
                <w:sz w:val="22"/>
              </w:rPr>
              <w:t>vivo</w:t>
            </w:r>
          </w:p>
        </w:tc>
        <w:tc>
          <w:tcPr>
            <w:tcW w:w="19923" w:type="dxa"/>
          </w:tcPr>
          <w:p w14:paraId="63DE83E3" w14:textId="77777777" w:rsidR="0069270B" w:rsidRDefault="0069270B" w:rsidP="00357327">
            <w:pPr>
              <w:pStyle w:val="a6"/>
              <w:spacing w:before="120"/>
              <w:rPr>
                <w:rFonts w:eastAsiaTheme="minorEastAsia"/>
                <w:b/>
                <w:bCs/>
                <w:sz w:val="20"/>
                <w:lang w:eastAsia="zh-CN"/>
              </w:rPr>
            </w:pPr>
            <w:r>
              <w:rPr>
                <w:rFonts w:eastAsiaTheme="minorEastAsia"/>
                <w:b/>
                <w:bCs/>
                <w:lang w:eastAsia="zh-CN"/>
              </w:rPr>
              <w:t>Issue#1:</w:t>
            </w:r>
            <w:r>
              <w:rPr>
                <w:b/>
                <w:bCs/>
              </w:rPr>
              <w:t xml:space="preserve"> </w:t>
            </w:r>
            <w:r>
              <w:rPr>
                <w:rFonts w:eastAsiaTheme="minorEastAsia"/>
                <w:b/>
                <w:bCs/>
                <w:lang w:eastAsia="zh-CN"/>
              </w:rPr>
              <w:t>FFS whether this FG is separated for the case when scheduling cell is not included in a set of cells and/or when scheduling cell is not the reference cell for the set, and FFS for the case when same SCS but different carrier types between scheduling cell and set of cells</w:t>
            </w:r>
          </w:p>
          <w:p w14:paraId="6A767560" w14:textId="77777777" w:rsidR="0069270B" w:rsidRDefault="0069270B" w:rsidP="00357327">
            <w:pPr>
              <w:pStyle w:val="a6"/>
              <w:spacing w:before="120"/>
              <w:rPr>
                <w:rFonts w:eastAsiaTheme="minorEastAsia"/>
                <w:b/>
                <w:bCs/>
                <w:u w:val="single"/>
                <w:lang w:eastAsia="zh-CN"/>
              </w:rPr>
            </w:pPr>
            <w:r>
              <w:rPr>
                <w:rFonts w:eastAsiaTheme="minorEastAsia"/>
                <w:b/>
                <w:bCs/>
                <w:highlight w:val="cyan"/>
                <w:u w:val="single"/>
                <w:lang w:eastAsia="zh-CN"/>
              </w:rPr>
              <w:t>FG 49-1/49-2</w:t>
            </w:r>
          </w:p>
          <w:p w14:paraId="5D81E2E1" w14:textId="77777777" w:rsidR="0069270B" w:rsidRDefault="0069270B" w:rsidP="00357327">
            <w:pPr>
              <w:pStyle w:val="a6"/>
              <w:spacing w:before="120"/>
              <w:rPr>
                <w:rFonts w:eastAsiaTheme="minorEastAsia"/>
                <w:lang w:eastAsia="zh-CN"/>
              </w:rPr>
            </w:pPr>
            <w:r>
              <w:rPr>
                <w:rFonts w:eastAsiaTheme="minorEastAsia"/>
                <w:lang w:eastAsia="zh-CN"/>
              </w:rPr>
              <w:t>There was a discussion in the previous meeting about whether these two cases (i.e., scheduling cell is in or not in the cell set) should have different FGs. What needs to be clarified first is whether there is a difference in implementation complexity between these two cases.</w:t>
            </w:r>
          </w:p>
          <w:p w14:paraId="5AE9A701" w14:textId="77777777" w:rsidR="0069270B" w:rsidRDefault="0069270B" w:rsidP="00357327">
            <w:pPr>
              <w:pStyle w:val="a6"/>
              <w:spacing w:before="120"/>
              <w:rPr>
                <w:rFonts w:eastAsiaTheme="minorEastAsia"/>
                <w:lang w:eastAsia="zh-CN"/>
              </w:rPr>
            </w:pPr>
            <w:r>
              <w:rPr>
                <w:rFonts w:eastAsiaTheme="minorEastAsia"/>
                <w:lang w:eastAsia="zh-CN"/>
              </w:rPr>
              <w:t xml:space="preserve">The first aspect that needs to consider is the complexity of blind detection of the mc-DCI format. Regarding the case of a scheduling cell </w:t>
            </w:r>
            <w:r>
              <w:rPr>
                <w:rFonts w:eastAsiaTheme="minorEastAsia"/>
                <w:b/>
                <w:bCs/>
                <w:u w:val="single"/>
                <w:lang w:eastAsia="zh-CN"/>
              </w:rPr>
              <w:t>within</w:t>
            </w:r>
            <w:r>
              <w:rPr>
                <w:rFonts w:eastAsiaTheme="minorEastAsia"/>
                <w:lang w:eastAsia="zh-CN"/>
              </w:rPr>
              <w:t xml:space="preserve"> a cell set, our understanding of the existing agreement is that the reference cell may not necessarily be the scheduling cell, depending on the configuration of SS with mc-DCI format. The complexity of blind detection of the mc-DCI format can vary depending on the chosen reference cell.</w:t>
            </w:r>
          </w:p>
          <w:p w14:paraId="50B8C653" w14:textId="77777777" w:rsidR="0069270B" w:rsidRDefault="0069270B" w:rsidP="00357327">
            <w:pPr>
              <w:pStyle w:val="a6"/>
              <w:numPr>
                <w:ilvl w:val="0"/>
                <w:numId w:val="62"/>
              </w:numPr>
              <w:spacing w:before="120" w:line="240" w:lineRule="auto"/>
              <w:jc w:val="both"/>
              <w:rPr>
                <w:rFonts w:eastAsiaTheme="minorEastAsia"/>
                <w:lang w:eastAsia="zh-CN"/>
              </w:rPr>
            </w:pPr>
            <w:r>
              <w:rPr>
                <w:rFonts w:eastAsiaTheme="minorEastAsia"/>
                <w:lang w:eastAsia="zh-CN"/>
              </w:rPr>
              <w:t xml:space="preserve">Case 1, if only a full SS for mc-DCI format is configured only on the scheduling cell, then the reference cell is the scheduling cell, and the BD/CCE counting is similar to self-scheduling in R15. </w:t>
            </w:r>
          </w:p>
          <w:p w14:paraId="5B9D4CBF" w14:textId="77777777" w:rsidR="0069270B" w:rsidRDefault="0069270B" w:rsidP="00357327">
            <w:pPr>
              <w:pStyle w:val="a6"/>
              <w:numPr>
                <w:ilvl w:val="0"/>
                <w:numId w:val="62"/>
              </w:numPr>
              <w:spacing w:before="120" w:line="240" w:lineRule="auto"/>
              <w:jc w:val="both"/>
              <w:rPr>
                <w:rFonts w:eastAsiaTheme="minorEastAsia"/>
                <w:lang w:eastAsia="zh-CN"/>
              </w:rPr>
            </w:pPr>
            <w:r>
              <w:rPr>
                <w:rFonts w:eastAsiaTheme="minorEastAsia"/>
                <w:lang w:eastAsia="zh-CN"/>
              </w:rPr>
              <w:t xml:space="preserve">Case 2, if a full SS for mc-DCI is configured on the scheduling cell and a lite SS (i.e., SS in which all the optional fields are absent except for nrofCandidates) with the same searchSpaceId is configured for another co-scheduled cell, then the co-scheduled cell is the reference cell. BD/CCE counting of mc-DCI format, in this case, is similar to cross-carrier scheduling under the same SCS between the scheduling cell and the scheduled cell. </w:t>
            </w:r>
          </w:p>
          <w:p w14:paraId="3C96191F" w14:textId="77777777" w:rsidR="0069270B" w:rsidRDefault="0069270B" w:rsidP="00357327">
            <w:pPr>
              <w:pStyle w:val="a9"/>
              <w:jc w:val="both"/>
              <w:rPr>
                <w:rFonts w:eastAsiaTheme="minorEastAsia"/>
                <w:bCs/>
                <w:lang w:eastAsia="zh-CN"/>
              </w:rPr>
            </w:pPr>
            <w:bookmarkStart w:id="10" w:name="_Ref135053266"/>
            <w:r>
              <w:rPr>
                <w:b w:val="0"/>
                <w:bCs/>
              </w:rPr>
              <w:t xml:space="preserve">Observation </w:t>
            </w:r>
            <w:r>
              <w:fldChar w:fldCharType="begin"/>
            </w:r>
            <w:r>
              <w:rPr>
                <w:b w:val="0"/>
                <w:bCs/>
              </w:rPr>
              <w:instrText xml:space="preserve"> SEQ Observation \* ARABIC </w:instrText>
            </w:r>
            <w:r>
              <w:fldChar w:fldCharType="separate"/>
            </w:r>
            <w:r>
              <w:rPr>
                <w:b w:val="0"/>
                <w:bCs/>
                <w:noProof/>
              </w:rPr>
              <w:t>1</w:t>
            </w:r>
            <w:r>
              <w:fldChar w:fldCharType="end"/>
            </w:r>
            <w:r>
              <w:rPr>
                <w:b w:val="0"/>
                <w:bCs/>
              </w:rPr>
              <w:t xml:space="preserve">. </w:t>
            </w:r>
            <w:r>
              <w:rPr>
                <w:rFonts w:eastAsiaTheme="minorEastAsia"/>
                <w:b w:val="0"/>
                <w:bCs/>
                <w:lang w:eastAsia="zh-CN"/>
              </w:rPr>
              <w:t>The scheduling cell may or may not be the reference cell when the scheduling cell is in the cell set.</w:t>
            </w:r>
            <w:bookmarkEnd w:id="10"/>
          </w:p>
          <w:p w14:paraId="654E9D04" w14:textId="77777777" w:rsidR="0069270B" w:rsidRDefault="0069270B" w:rsidP="00357327">
            <w:pPr>
              <w:pStyle w:val="a6"/>
              <w:spacing w:before="120"/>
              <w:rPr>
                <w:rFonts w:eastAsiaTheme="minorEastAsia"/>
                <w:lang w:eastAsia="zh-CN"/>
              </w:rPr>
            </w:pPr>
            <w:r>
              <w:rPr>
                <w:rFonts w:eastAsiaTheme="minorEastAsia"/>
                <w:lang w:eastAsia="zh-CN"/>
              </w:rPr>
              <w:t xml:space="preserve">In Rel-15, self-scheduling and cross-carrier scheduling under the same SCS have different implementation complexities, so they are defined as different FGs (FG 6-5 and FG 6-10). Similarly, we can also separate Case 1 and Case 2 as different capabilities. </w:t>
            </w:r>
          </w:p>
          <w:p w14:paraId="13EA8BBB" w14:textId="77777777" w:rsidR="0069270B" w:rsidRDefault="0069270B" w:rsidP="00357327">
            <w:pPr>
              <w:pStyle w:val="a6"/>
              <w:spacing w:before="120"/>
              <w:rPr>
                <w:rFonts w:eastAsiaTheme="minorEastAsia"/>
                <w:lang w:val="en-US" w:eastAsia="zh-CN"/>
              </w:rPr>
            </w:pPr>
            <w:r>
              <w:rPr>
                <w:rFonts w:eastAsiaTheme="minorEastAsia"/>
                <w:lang w:eastAsia="zh-CN"/>
              </w:rPr>
              <w:t xml:space="preserve">For the case where the scheduling cell is </w:t>
            </w:r>
            <w:r>
              <w:rPr>
                <w:rFonts w:eastAsiaTheme="minorEastAsia"/>
                <w:b/>
                <w:bCs/>
                <w:u w:val="single"/>
                <w:lang w:eastAsia="zh-CN"/>
              </w:rPr>
              <w:t>outside</w:t>
            </w:r>
            <w:r>
              <w:rPr>
                <w:rFonts w:eastAsiaTheme="minorEastAsia"/>
                <w:lang w:eastAsia="zh-CN"/>
              </w:rPr>
              <w:t xml:space="preserve"> the cell set, the reference cell must be one of the co-scheduled cell, and the BD/CCE counting of mc-DCI format behavior is similar to cross-carrier scheduling from the perspective of the reference cell. </w:t>
            </w:r>
          </w:p>
          <w:tbl>
            <w:tblPr>
              <w:tblW w:w="9047" w:type="dxa"/>
              <w:tblLook w:val="04A0" w:firstRow="1" w:lastRow="0" w:firstColumn="1" w:lastColumn="0" w:noHBand="0" w:noVBand="1"/>
            </w:tblPr>
            <w:tblGrid>
              <w:gridCol w:w="738"/>
              <w:gridCol w:w="1774"/>
              <w:gridCol w:w="1799"/>
              <w:gridCol w:w="1665"/>
              <w:gridCol w:w="3071"/>
            </w:tblGrid>
            <w:tr w:rsidR="0069270B" w14:paraId="67A4AAB7" w14:textId="77777777" w:rsidTr="00357327">
              <w:trPr>
                <w:trHeight w:val="923"/>
              </w:trPr>
              <w:tc>
                <w:tcPr>
                  <w:tcW w:w="738" w:type="dxa"/>
                  <w:tcBorders>
                    <w:top w:val="single" w:sz="4" w:space="0" w:color="auto"/>
                    <w:left w:val="single" w:sz="4" w:space="0" w:color="auto"/>
                    <w:bottom w:val="single" w:sz="4" w:space="0" w:color="auto"/>
                    <w:right w:val="single" w:sz="4" w:space="0" w:color="auto"/>
                  </w:tcBorders>
                  <w:hideMark/>
                </w:tcPr>
                <w:p w14:paraId="27FF4047" w14:textId="77777777" w:rsidR="0069270B" w:rsidRDefault="0069270B" w:rsidP="00357327">
                  <w:pPr>
                    <w:pStyle w:val="TAL"/>
                    <w:spacing w:before="120" w:after="120"/>
                    <w:rPr>
                      <w:rFonts w:ascii="Times New Roman" w:eastAsia="Times New Roman" w:hAnsi="Times New Roman"/>
                      <w:lang w:eastAsia="ja-JP"/>
                    </w:rPr>
                  </w:pPr>
                  <w:r>
                    <w:rPr>
                      <w:rFonts w:ascii="Times New Roman" w:hAnsi="Times New Roman"/>
                    </w:rPr>
                    <w:t>6-5</w:t>
                  </w:r>
                </w:p>
              </w:tc>
              <w:tc>
                <w:tcPr>
                  <w:tcW w:w="1774" w:type="dxa"/>
                  <w:tcBorders>
                    <w:top w:val="single" w:sz="4" w:space="0" w:color="auto"/>
                    <w:left w:val="single" w:sz="4" w:space="0" w:color="auto"/>
                    <w:bottom w:val="single" w:sz="4" w:space="0" w:color="auto"/>
                    <w:right w:val="single" w:sz="4" w:space="0" w:color="auto"/>
                  </w:tcBorders>
                  <w:hideMark/>
                </w:tcPr>
                <w:p w14:paraId="0651B83E" w14:textId="77777777" w:rsidR="0069270B" w:rsidRDefault="0069270B" w:rsidP="00357327">
                  <w:pPr>
                    <w:pStyle w:val="TAL"/>
                    <w:spacing w:before="120" w:after="120"/>
                    <w:rPr>
                      <w:rFonts w:ascii="Times New Roman" w:hAnsi="Times New Roman"/>
                    </w:rPr>
                  </w:pPr>
                  <w:r>
                    <w:rPr>
                      <w:rFonts w:ascii="Times New Roman" w:hAnsi="Times New Roman"/>
                    </w:rPr>
                    <w:t>Basic DL NR-NR CA operation</w:t>
                  </w:r>
                </w:p>
              </w:tc>
              <w:tc>
                <w:tcPr>
                  <w:tcW w:w="1799" w:type="dxa"/>
                  <w:tcBorders>
                    <w:top w:val="single" w:sz="4" w:space="0" w:color="auto"/>
                    <w:left w:val="single" w:sz="4" w:space="0" w:color="auto"/>
                    <w:bottom w:val="single" w:sz="4" w:space="0" w:color="auto"/>
                    <w:right w:val="single" w:sz="4" w:space="0" w:color="auto"/>
                  </w:tcBorders>
                  <w:hideMark/>
                </w:tcPr>
                <w:p w14:paraId="0815CAD7" w14:textId="77777777" w:rsidR="0069270B" w:rsidRDefault="0069270B" w:rsidP="00357327">
                  <w:pPr>
                    <w:pStyle w:val="TAL"/>
                    <w:spacing w:before="120" w:after="120"/>
                    <w:rPr>
                      <w:rFonts w:ascii="Times New Roman" w:hAnsi="Times New Roman"/>
                    </w:rPr>
                  </w:pPr>
                  <w:r>
                    <w:rPr>
                      <w:rFonts w:ascii="Times New Roman" w:hAnsi="Times New Roman"/>
                    </w:rPr>
                    <w:t>1) Up to16 DL carriers</w:t>
                  </w:r>
                </w:p>
                <w:p w14:paraId="471342F1" w14:textId="77777777" w:rsidR="0069270B" w:rsidRDefault="0069270B" w:rsidP="00357327">
                  <w:pPr>
                    <w:pStyle w:val="TAL"/>
                    <w:spacing w:before="120" w:after="120"/>
                    <w:rPr>
                      <w:rFonts w:ascii="Times New Roman" w:hAnsi="Times New Roman"/>
                    </w:rPr>
                  </w:pPr>
                  <w:r>
                    <w:rPr>
                      <w:rFonts w:ascii="Times New Roman" w:hAnsi="Times New Roman"/>
                    </w:rPr>
                    <w:t>2) Same numerology across carrier for data/control channel at a given time</w:t>
                  </w:r>
                </w:p>
              </w:tc>
              <w:tc>
                <w:tcPr>
                  <w:tcW w:w="1665" w:type="dxa"/>
                  <w:tcBorders>
                    <w:top w:val="single" w:sz="4" w:space="0" w:color="auto"/>
                    <w:left w:val="single" w:sz="4" w:space="0" w:color="auto"/>
                    <w:bottom w:val="single" w:sz="4" w:space="0" w:color="auto"/>
                    <w:right w:val="single" w:sz="4" w:space="0" w:color="auto"/>
                  </w:tcBorders>
                </w:tcPr>
                <w:p w14:paraId="48FBF12A" w14:textId="77777777" w:rsidR="0069270B" w:rsidRDefault="0069270B" w:rsidP="00357327">
                  <w:pPr>
                    <w:pStyle w:val="TAL"/>
                    <w:spacing w:before="120" w:after="120"/>
                    <w:rPr>
                      <w:rFonts w:ascii="Times New Roman" w:hAnsi="Times New Roman"/>
                    </w:rPr>
                  </w:pPr>
                </w:p>
              </w:tc>
              <w:tc>
                <w:tcPr>
                  <w:tcW w:w="3071" w:type="dxa"/>
                  <w:tcBorders>
                    <w:top w:val="single" w:sz="4" w:space="0" w:color="auto"/>
                    <w:left w:val="single" w:sz="4" w:space="0" w:color="auto"/>
                    <w:bottom w:val="single" w:sz="4" w:space="0" w:color="auto"/>
                    <w:right w:val="single" w:sz="4" w:space="0" w:color="auto"/>
                  </w:tcBorders>
                  <w:hideMark/>
                </w:tcPr>
                <w:p w14:paraId="045FBB64" w14:textId="77777777" w:rsidR="0069270B" w:rsidRDefault="0069270B" w:rsidP="00357327">
                  <w:pPr>
                    <w:pStyle w:val="TAL"/>
                    <w:spacing w:before="120" w:after="120"/>
                    <w:rPr>
                      <w:rFonts w:ascii="Times New Roman" w:hAnsi="Times New Roman"/>
                      <w:i/>
                    </w:rPr>
                  </w:pPr>
                  <w:r>
                    <w:rPr>
                      <w:rFonts w:ascii="Times New Roman" w:hAnsi="Times New Roman"/>
                      <w:i/>
                    </w:rPr>
                    <w:t>supportedBandCombinationList</w:t>
                  </w:r>
                </w:p>
              </w:tc>
            </w:tr>
            <w:tr w:rsidR="0069270B" w14:paraId="18A82EDB" w14:textId="77777777" w:rsidTr="00357327">
              <w:trPr>
                <w:trHeight w:val="923"/>
              </w:trPr>
              <w:tc>
                <w:tcPr>
                  <w:tcW w:w="738" w:type="dxa"/>
                  <w:tcBorders>
                    <w:top w:val="single" w:sz="4" w:space="0" w:color="auto"/>
                    <w:left w:val="single" w:sz="4" w:space="0" w:color="auto"/>
                    <w:bottom w:val="single" w:sz="4" w:space="0" w:color="auto"/>
                    <w:right w:val="single" w:sz="4" w:space="0" w:color="auto"/>
                  </w:tcBorders>
                  <w:hideMark/>
                </w:tcPr>
                <w:p w14:paraId="333621F2" w14:textId="77777777" w:rsidR="0069270B" w:rsidRDefault="0069270B" w:rsidP="00357327">
                  <w:pPr>
                    <w:pStyle w:val="TAL"/>
                    <w:spacing w:before="120" w:after="120"/>
                    <w:rPr>
                      <w:rFonts w:ascii="Times New Roman" w:hAnsi="Times New Roman"/>
                    </w:rPr>
                  </w:pPr>
                  <w:r>
                    <w:rPr>
                      <w:rFonts w:ascii="Times New Roman" w:hAnsi="Times New Roman"/>
                    </w:rPr>
                    <w:t>6-6</w:t>
                  </w:r>
                </w:p>
              </w:tc>
              <w:tc>
                <w:tcPr>
                  <w:tcW w:w="1774" w:type="dxa"/>
                  <w:tcBorders>
                    <w:top w:val="single" w:sz="4" w:space="0" w:color="auto"/>
                    <w:left w:val="single" w:sz="4" w:space="0" w:color="auto"/>
                    <w:bottom w:val="single" w:sz="4" w:space="0" w:color="auto"/>
                    <w:right w:val="single" w:sz="4" w:space="0" w:color="auto"/>
                  </w:tcBorders>
                  <w:hideMark/>
                </w:tcPr>
                <w:p w14:paraId="3EC1173B" w14:textId="77777777" w:rsidR="0069270B" w:rsidRDefault="0069270B" w:rsidP="00357327">
                  <w:pPr>
                    <w:pStyle w:val="TAL"/>
                    <w:spacing w:before="120" w:after="120"/>
                    <w:rPr>
                      <w:rFonts w:ascii="Times New Roman" w:hAnsi="Times New Roman"/>
                    </w:rPr>
                  </w:pPr>
                  <w:r>
                    <w:rPr>
                      <w:rFonts w:ascii="Times New Roman" w:hAnsi="Times New Roman"/>
                    </w:rPr>
                    <w:t>Basic UL NR-NR CA operation</w:t>
                  </w:r>
                </w:p>
              </w:tc>
              <w:tc>
                <w:tcPr>
                  <w:tcW w:w="1799" w:type="dxa"/>
                  <w:tcBorders>
                    <w:top w:val="single" w:sz="4" w:space="0" w:color="auto"/>
                    <w:left w:val="single" w:sz="4" w:space="0" w:color="auto"/>
                    <w:bottom w:val="single" w:sz="4" w:space="0" w:color="auto"/>
                    <w:right w:val="single" w:sz="4" w:space="0" w:color="auto"/>
                  </w:tcBorders>
                  <w:hideMark/>
                </w:tcPr>
                <w:p w14:paraId="10A515DE" w14:textId="77777777" w:rsidR="0069270B" w:rsidRDefault="0069270B" w:rsidP="00357327">
                  <w:pPr>
                    <w:pStyle w:val="TAL"/>
                    <w:spacing w:before="120" w:after="120"/>
                    <w:rPr>
                      <w:rFonts w:ascii="Times New Roman" w:hAnsi="Times New Roman"/>
                    </w:rPr>
                  </w:pPr>
                  <w:r>
                    <w:rPr>
                      <w:rFonts w:ascii="Times New Roman" w:hAnsi="Times New Roman"/>
                    </w:rPr>
                    <w:t>1) Up to16 UL carriers</w:t>
                  </w:r>
                </w:p>
                <w:p w14:paraId="28449A8D" w14:textId="77777777" w:rsidR="0069270B" w:rsidRDefault="0069270B" w:rsidP="00357327">
                  <w:pPr>
                    <w:pStyle w:val="TAL"/>
                    <w:spacing w:before="120" w:after="120"/>
                    <w:rPr>
                      <w:rFonts w:ascii="Times New Roman" w:hAnsi="Times New Roman"/>
                    </w:rPr>
                  </w:pPr>
                  <w:r>
                    <w:rPr>
                      <w:rFonts w:ascii="Times New Roman" w:hAnsi="Times New Roman"/>
                    </w:rPr>
                    <w:t>2) Same numerology across carrier for data/control channel at a given time</w:t>
                  </w:r>
                </w:p>
                <w:p w14:paraId="6AE9CFD6" w14:textId="77777777" w:rsidR="0069270B" w:rsidRDefault="0069270B" w:rsidP="00357327">
                  <w:pPr>
                    <w:pStyle w:val="TAL"/>
                    <w:spacing w:before="120" w:after="120"/>
                    <w:rPr>
                      <w:rFonts w:ascii="Times New Roman" w:hAnsi="Times New Roman"/>
                    </w:rPr>
                  </w:pPr>
                  <w:r>
                    <w:rPr>
                      <w:rFonts w:ascii="Times New Roman" w:hAnsi="Times New Roman"/>
                    </w:rPr>
                    <w:t>3) One PUCCH group</w:t>
                  </w:r>
                </w:p>
                <w:p w14:paraId="26D742EC" w14:textId="77777777" w:rsidR="0069270B" w:rsidRDefault="0069270B" w:rsidP="00357327">
                  <w:pPr>
                    <w:pStyle w:val="TAL"/>
                    <w:spacing w:before="120" w:after="120"/>
                    <w:rPr>
                      <w:rFonts w:ascii="Times New Roman" w:hAnsi="Times New Roman"/>
                    </w:rPr>
                  </w:pPr>
                  <w:r>
                    <w:rPr>
                      <w:rFonts w:ascii="Times New Roman" w:hAnsi="Times New Roman"/>
                    </w:rPr>
                    <w:t>4) Single TAG</w:t>
                  </w:r>
                </w:p>
              </w:tc>
              <w:tc>
                <w:tcPr>
                  <w:tcW w:w="1665" w:type="dxa"/>
                  <w:tcBorders>
                    <w:top w:val="single" w:sz="4" w:space="0" w:color="auto"/>
                    <w:left w:val="single" w:sz="4" w:space="0" w:color="auto"/>
                    <w:bottom w:val="single" w:sz="4" w:space="0" w:color="auto"/>
                    <w:right w:val="single" w:sz="4" w:space="0" w:color="auto"/>
                  </w:tcBorders>
                  <w:hideMark/>
                </w:tcPr>
                <w:p w14:paraId="2B2F2D14" w14:textId="77777777" w:rsidR="0069270B" w:rsidRDefault="0069270B" w:rsidP="00357327">
                  <w:pPr>
                    <w:pStyle w:val="TAL"/>
                    <w:spacing w:before="120" w:after="120"/>
                    <w:rPr>
                      <w:rFonts w:ascii="Times New Roman" w:hAnsi="Times New Roman"/>
                    </w:rPr>
                  </w:pPr>
                  <w:r>
                    <w:rPr>
                      <w:rFonts w:ascii="Times New Roman" w:hAnsi="Times New Roman"/>
                    </w:rPr>
                    <w:t>6-5</w:t>
                  </w:r>
                </w:p>
              </w:tc>
              <w:tc>
                <w:tcPr>
                  <w:tcW w:w="3071" w:type="dxa"/>
                  <w:tcBorders>
                    <w:top w:val="single" w:sz="4" w:space="0" w:color="auto"/>
                    <w:left w:val="single" w:sz="4" w:space="0" w:color="auto"/>
                    <w:bottom w:val="single" w:sz="4" w:space="0" w:color="auto"/>
                    <w:right w:val="single" w:sz="4" w:space="0" w:color="auto"/>
                  </w:tcBorders>
                  <w:hideMark/>
                </w:tcPr>
                <w:p w14:paraId="4BE12DD5" w14:textId="77777777" w:rsidR="0069270B" w:rsidRDefault="0069270B" w:rsidP="00357327">
                  <w:pPr>
                    <w:pStyle w:val="TAL"/>
                    <w:spacing w:before="120" w:after="120"/>
                    <w:rPr>
                      <w:rFonts w:ascii="Times New Roman" w:hAnsi="Times New Roman"/>
                      <w:i/>
                    </w:rPr>
                  </w:pPr>
                  <w:r>
                    <w:rPr>
                      <w:rFonts w:ascii="Times New Roman" w:hAnsi="Times New Roman"/>
                      <w:i/>
                    </w:rPr>
                    <w:t>supportedBandCombinationList</w:t>
                  </w:r>
                </w:p>
              </w:tc>
            </w:tr>
            <w:tr w:rsidR="0069270B" w14:paraId="3BE21E01" w14:textId="77777777" w:rsidTr="00357327">
              <w:trPr>
                <w:trHeight w:val="923"/>
              </w:trPr>
              <w:tc>
                <w:tcPr>
                  <w:tcW w:w="738" w:type="dxa"/>
                  <w:tcBorders>
                    <w:top w:val="single" w:sz="4" w:space="0" w:color="auto"/>
                    <w:left w:val="single" w:sz="4" w:space="0" w:color="auto"/>
                    <w:bottom w:val="single" w:sz="4" w:space="0" w:color="auto"/>
                    <w:right w:val="single" w:sz="4" w:space="0" w:color="auto"/>
                  </w:tcBorders>
                  <w:hideMark/>
                </w:tcPr>
                <w:p w14:paraId="071A3F4F" w14:textId="77777777" w:rsidR="0069270B" w:rsidRDefault="0069270B" w:rsidP="00357327">
                  <w:pPr>
                    <w:pStyle w:val="TAL"/>
                    <w:spacing w:before="120" w:after="120"/>
                    <w:rPr>
                      <w:rFonts w:ascii="Times New Roman" w:hAnsi="Times New Roman"/>
                    </w:rPr>
                  </w:pPr>
                  <w:r>
                    <w:rPr>
                      <w:rFonts w:ascii="Times New Roman" w:hAnsi="Times New Roman"/>
                    </w:rPr>
                    <w:t>6-10</w:t>
                  </w:r>
                </w:p>
              </w:tc>
              <w:tc>
                <w:tcPr>
                  <w:tcW w:w="1774" w:type="dxa"/>
                  <w:tcBorders>
                    <w:top w:val="single" w:sz="4" w:space="0" w:color="auto"/>
                    <w:left w:val="single" w:sz="4" w:space="0" w:color="auto"/>
                    <w:bottom w:val="single" w:sz="4" w:space="0" w:color="auto"/>
                    <w:right w:val="single" w:sz="4" w:space="0" w:color="auto"/>
                  </w:tcBorders>
                  <w:hideMark/>
                </w:tcPr>
                <w:p w14:paraId="14FB7293" w14:textId="77777777" w:rsidR="0069270B" w:rsidRDefault="0069270B" w:rsidP="00357327">
                  <w:pPr>
                    <w:pStyle w:val="TAL"/>
                    <w:spacing w:before="120" w:after="120"/>
                    <w:rPr>
                      <w:rFonts w:ascii="Times New Roman" w:hAnsi="Times New Roman"/>
                    </w:rPr>
                  </w:pPr>
                  <w:r>
                    <w:rPr>
                      <w:rFonts w:ascii="Times New Roman" w:hAnsi="Times New Roman"/>
                    </w:rPr>
                    <w:t>Cross carrier scheduling for the same numerology</w:t>
                  </w:r>
                </w:p>
              </w:tc>
              <w:tc>
                <w:tcPr>
                  <w:tcW w:w="1799" w:type="dxa"/>
                  <w:tcBorders>
                    <w:top w:val="single" w:sz="4" w:space="0" w:color="auto"/>
                    <w:left w:val="single" w:sz="4" w:space="0" w:color="auto"/>
                    <w:bottom w:val="single" w:sz="4" w:space="0" w:color="auto"/>
                    <w:right w:val="single" w:sz="4" w:space="0" w:color="auto"/>
                  </w:tcBorders>
                  <w:hideMark/>
                </w:tcPr>
                <w:p w14:paraId="0D671FB6" w14:textId="77777777" w:rsidR="0069270B" w:rsidRDefault="0069270B" w:rsidP="00357327">
                  <w:pPr>
                    <w:pStyle w:val="TAL"/>
                    <w:spacing w:before="120" w:after="120"/>
                    <w:rPr>
                      <w:rFonts w:ascii="Times New Roman" w:hAnsi="Times New Roman"/>
                    </w:rPr>
                  </w:pPr>
                  <w:r>
                    <w:rPr>
                      <w:rFonts w:ascii="Times New Roman" w:hAnsi="Times New Roman"/>
                    </w:rPr>
                    <w:t>Cross carrier scheduling for the same numerology with CIF where numerologies for scheduling cell and scheduled cell are same</w:t>
                  </w:r>
                </w:p>
              </w:tc>
              <w:tc>
                <w:tcPr>
                  <w:tcW w:w="1665" w:type="dxa"/>
                  <w:tcBorders>
                    <w:top w:val="single" w:sz="4" w:space="0" w:color="auto"/>
                    <w:left w:val="single" w:sz="4" w:space="0" w:color="auto"/>
                    <w:bottom w:val="single" w:sz="4" w:space="0" w:color="auto"/>
                    <w:right w:val="single" w:sz="4" w:space="0" w:color="auto"/>
                  </w:tcBorders>
                  <w:hideMark/>
                </w:tcPr>
                <w:p w14:paraId="48384655" w14:textId="77777777" w:rsidR="0069270B" w:rsidRDefault="0069270B" w:rsidP="00357327">
                  <w:pPr>
                    <w:pStyle w:val="TAL"/>
                    <w:spacing w:before="120" w:after="120"/>
                    <w:rPr>
                      <w:rFonts w:ascii="Times New Roman" w:hAnsi="Times New Roman"/>
                    </w:rPr>
                  </w:pPr>
                  <w:r>
                    <w:rPr>
                      <w:rFonts w:ascii="Times New Roman" w:hAnsi="Times New Roman"/>
                    </w:rPr>
                    <w:t>6-5, 6-6</w:t>
                  </w:r>
                </w:p>
              </w:tc>
              <w:tc>
                <w:tcPr>
                  <w:tcW w:w="3071" w:type="dxa"/>
                  <w:tcBorders>
                    <w:top w:val="single" w:sz="4" w:space="0" w:color="auto"/>
                    <w:left w:val="single" w:sz="4" w:space="0" w:color="auto"/>
                    <w:bottom w:val="single" w:sz="4" w:space="0" w:color="auto"/>
                    <w:right w:val="single" w:sz="4" w:space="0" w:color="auto"/>
                  </w:tcBorders>
                  <w:hideMark/>
                </w:tcPr>
                <w:p w14:paraId="31EF1414" w14:textId="77777777" w:rsidR="0069270B" w:rsidRDefault="0069270B" w:rsidP="00357327">
                  <w:pPr>
                    <w:pStyle w:val="TAL"/>
                    <w:spacing w:before="120" w:after="120"/>
                    <w:rPr>
                      <w:rFonts w:ascii="Times New Roman" w:hAnsi="Times New Roman"/>
                      <w:i/>
                    </w:rPr>
                  </w:pPr>
                  <w:r>
                    <w:rPr>
                      <w:rFonts w:ascii="Times New Roman" w:hAnsi="Times New Roman"/>
                      <w:i/>
                    </w:rPr>
                    <w:t>crossCarrierScheduling-SameSCS</w:t>
                  </w:r>
                </w:p>
              </w:tc>
            </w:tr>
          </w:tbl>
          <w:p w14:paraId="6CA5E4ED" w14:textId="77777777" w:rsidR="0069270B" w:rsidRDefault="0069270B" w:rsidP="00357327">
            <w:pPr>
              <w:pStyle w:val="a6"/>
              <w:spacing w:before="120"/>
              <w:rPr>
                <w:rFonts w:eastAsiaTheme="minorEastAsia"/>
                <w:sz w:val="20"/>
                <w:lang w:eastAsia="zh-CN"/>
              </w:rPr>
            </w:pPr>
            <w:r>
              <w:rPr>
                <w:rFonts w:eastAsiaTheme="minorEastAsia"/>
                <w:lang w:eastAsia="zh-CN"/>
              </w:rPr>
              <w:t>The 2</w:t>
            </w:r>
            <w:r>
              <w:rPr>
                <w:rFonts w:eastAsiaTheme="minorEastAsia"/>
                <w:vertAlign w:val="superscript"/>
                <w:lang w:eastAsia="zh-CN"/>
              </w:rPr>
              <w:t>nd</w:t>
            </w:r>
            <w:r>
              <w:rPr>
                <w:rFonts w:eastAsiaTheme="minorEastAsia"/>
                <w:lang w:eastAsia="zh-CN"/>
              </w:rPr>
              <w:t xml:space="preserve"> aspect is the cell set size. In the previous meeting, some companies raised a point that if a UE supports CA with up to 4 CC, the maximum size of the cell set may vary depending on whether the scheduling cell is within the cell set or not. However, the maximum supported size of the cell set is already included as a component in the Rel-18 FG for </w:t>
            </w:r>
            <w:r>
              <w:rPr>
                <w:rFonts w:eastAsia="SimSun"/>
                <w:bCs/>
                <w:lang w:eastAsia="zh-CN"/>
              </w:rPr>
              <w:t>Multi-carrier enhancements</w:t>
            </w:r>
            <w:r>
              <w:rPr>
                <w:rFonts w:eastAsiaTheme="minorEastAsia"/>
                <w:lang w:eastAsia="zh-CN"/>
              </w:rPr>
              <w:t>, and the UE can report the maximum number of supported cells in a set based on its own implementation.</w:t>
            </w:r>
          </w:p>
          <w:p w14:paraId="334C4CC3" w14:textId="77777777" w:rsidR="0069270B" w:rsidRDefault="0069270B" w:rsidP="00357327">
            <w:pPr>
              <w:pStyle w:val="a6"/>
              <w:spacing w:before="120"/>
              <w:rPr>
                <w:rFonts w:eastAsiaTheme="minorEastAsia"/>
                <w:lang w:eastAsia="zh-CN"/>
              </w:rPr>
            </w:pPr>
            <w:r>
              <w:rPr>
                <w:rFonts w:eastAsiaTheme="minorEastAsia"/>
                <w:lang w:eastAsia="zh-CN"/>
              </w:rPr>
              <w:t>In conclusion, we suggest defining separate FGs based on whether the scheduling cell is the reference cell or not.</w:t>
            </w:r>
          </w:p>
          <w:p w14:paraId="1129A7A4" w14:textId="77777777" w:rsidR="0069270B" w:rsidRDefault="0069270B" w:rsidP="00357327">
            <w:pPr>
              <w:pStyle w:val="a6"/>
              <w:spacing w:before="120"/>
              <w:rPr>
                <w:rFonts w:eastAsiaTheme="minorEastAsia"/>
                <w:b/>
                <w:bCs/>
                <w:lang w:val="en-US" w:eastAsia="zh-CN"/>
              </w:rPr>
            </w:pPr>
            <w:bookmarkStart w:id="11" w:name="_Ref134998342"/>
            <w:bookmarkStart w:id="12" w:name="_Ref142568986"/>
            <w:r>
              <w:rPr>
                <w:b/>
                <w:bCs/>
              </w:rPr>
              <w:t xml:space="preserve">Proposal </w:t>
            </w:r>
            <w:r>
              <w:fldChar w:fldCharType="begin"/>
            </w:r>
            <w:r>
              <w:rPr>
                <w:b/>
                <w:bCs/>
              </w:rPr>
              <w:instrText xml:space="preserve"> SEQ Proposal \* ARABIC </w:instrText>
            </w:r>
            <w:r>
              <w:fldChar w:fldCharType="separate"/>
            </w:r>
            <w:r>
              <w:rPr>
                <w:b/>
                <w:bCs/>
                <w:noProof/>
              </w:rPr>
              <w:t>1</w:t>
            </w:r>
            <w:r>
              <w:fldChar w:fldCharType="end"/>
            </w:r>
            <w:r>
              <w:rPr>
                <w:b/>
                <w:bCs/>
              </w:rPr>
              <w:t xml:space="preserve">. </w:t>
            </w:r>
            <w:r>
              <w:rPr>
                <w:rFonts w:eastAsiaTheme="minorEastAsia"/>
                <w:b/>
                <w:bCs/>
                <w:lang w:eastAsia="zh-CN"/>
              </w:rPr>
              <w:t>Separate FGs can be defined for the case where the scheduling cell is the reference cell, and the case where the scheduling cell is not the reference cell.</w:t>
            </w:r>
            <w:bookmarkEnd w:id="11"/>
            <w:bookmarkEnd w:id="12"/>
          </w:p>
          <w:p w14:paraId="0610E70B" w14:textId="77777777" w:rsidR="0069270B" w:rsidRDefault="0069270B" w:rsidP="00357327">
            <w:pPr>
              <w:pStyle w:val="a6"/>
              <w:spacing w:before="120"/>
              <w:rPr>
                <w:rFonts w:eastAsiaTheme="minorEastAsia"/>
                <w:szCs w:val="24"/>
                <w:lang w:eastAsia="zh-CN"/>
              </w:rPr>
            </w:pPr>
            <w:r>
              <w:rPr>
                <w:rFonts w:eastAsiaTheme="minorEastAsia"/>
                <w:lang w:eastAsia="zh-CN"/>
              </w:rPr>
              <w:t>Another remaining issue is the FFS for the case of having the same SCS but different carrier types between scheduling cell and set of cells. For single-cell scheduling, neither FG 6-5 nor 6-10 differentiates between FR1/FR2 or FDD/TDD. Similarly, it seems there is no need to define additional capabilities for the case where different carrier types are used between the scheduling cell and other cells.</w:t>
            </w:r>
          </w:p>
          <w:p w14:paraId="517C47C5" w14:textId="77777777" w:rsidR="0069270B" w:rsidRDefault="0069270B" w:rsidP="00357327">
            <w:pPr>
              <w:pStyle w:val="a6"/>
              <w:spacing w:before="120"/>
              <w:rPr>
                <w:rFonts w:eastAsiaTheme="minorEastAsia"/>
                <w:b/>
                <w:bCs/>
                <w:lang w:val="en-US" w:eastAsia="zh-CN"/>
              </w:rPr>
            </w:pPr>
            <w:bookmarkStart w:id="13" w:name="_Ref134998343"/>
            <w:r>
              <w:rPr>
                <w:b/>
                <w:bCs/>
              </w:rPr>
              <w:t xml:space="preserve">Proposal </w:t>
            </w:r>
            <w:r>
              <w:fldChar w:fldCharType="begin"/>
            </w:r>
            <w:r>
              <w:rPr>
                <w:b/>
                <w:bCs/>
              </w:rPr>
              <w:instrText xml:space="preserve"> SEQ Proposal \* ARABIC </w:instrText>
            </w:r>
            <w:r>
              <w:fldChar w:fldCharType="separate"/>
            </w:r>
            <w:r>
              <w:rPr>
                <w:b/>
                <w:bCs/>
                <w:noProof/>
              </w:rPr>
              <w:t>2</w:t>
            </w:r>
            <w:r>
              <w:fldChar w:fldCharType="end"/>
            </w:r>
            <w:r>
              <w:rPr>
                <w:b/>
                <w:bCs/>
              </w:rPr>
              <w:t xml:space="preserve">. </w:t>
            </w:r>
            <w:r>
              <w:rPr>
                <w:rFonts w:eastAsiaTheme="minorEastAsia"/>
                <w:b/>
                <w:bCs/>
                <w:lang w:eastAsia="zh-CN"/>
              </w:rPr>
              <w:t>No strong motivation to have separate FGs for the case when the same SCS but different carrier types are used between scheduling cell and set of cells.</w:t>
            </w:r>
            <w:bookmarkEnd w:id="13"/>
          </w:p>
          <w:p w14:paraId="27DA21F1" w14:textId="77777777" w:rsidR="0069270B" w:rsidRDefault="0069270B" w:rsidP="00357327">
            <w:pPr>
              <w:pStyle w:val="a6"/>
              <w:spacing w:before="120"/>
              <w:rPr>
                <w:rFonts w:eastAsiaTheme="minorEastAsia"/>
                <w:szCs w:val="24"/>
                <w:lang w:eastAsia="zh-CN"/>
              </w:rPr>
            </w:pPr>
            <w:r>
              <w:rPr>
                <w:rFonts w:eastAsiaTheme="minorEastAsia"/>
                <w:lang w:eastAsia="zh-CN"/>
              </w:rPr>
              <w:t>One more point worth noting is that currently, FG49-1/1b&amp;49-2/2b report a single carrier type for all the co-scheduled cells, which appears that all co-scheduled cells shall operate in the same half-duplex mode. Take component 3b) as example, UE may report that all the co-scheduled cells can be {FR1 licensed FDD} for multi-carrier scheduling and all the co-scheduled cells can be {FR1 licensed TDD} for multi-carrier scheduling, but it cannot indicate that some of the co-scheduled cells support {FR1 licensed FDD} and some others support {FR1 licensed TDD} through 3b).</w:t>
            </w:r>
          </w:p>
          <w:tbl>
            <w:tblPr>
              <w:tblStyle w:val="aff2"/>
              <w:tblW w:w="0" w:type="auto"/>
              <w:tblLook w:val="04A0" w:firstRow="1" w:lastRow="0" w:firstColumn="1" w:lastColumn="0" w:noHBand="0" w:noVBand="1"/>
            </w:tblPr>
            <w:tblGrid>
              <w:gridCol w:w="9060"/>
            </w:tblGrid>
            <w:tr w:rsidR="0069270B" w14:paraId="4481B4E8" w14:textId="77777777" w:rsidTr="00357327">
              <w:tc>
                <w:tcPr>
                  <w:tcW w:w="9060" w:type="dxa"/>
                  <w:tcBorders>
                    <w:top w:val="single" w:sz="4" w:space="0" w:color="auto"/>
                    <w:left w:val="single" w:sz="4" w:space="0" w:color="auto"/>
                    <w:bottom w:val="single" w:sz="4" w:space="0" w:color="auto"/>
                    <w:right w:val="single" w:sz="4" w:space="0" w:color="auto"/>
                  </w:tcBorders>
                  <w:hideMark/>
                </w:tcPr>
                <w:p w14:paraId="7654D810" w14:textId="77777777" w:rsidR="0069270B" w:rsidRDefault="0069270B" w:rsidP="00357327">
                  <w:pPr>
                    <w:spacing w:before="120" w:after="120"/>
                    <w:rPr>
                      <w:rFonts w:eastAsia="Times New Roman"/>
                      <w:lang w:val="en-US" w:eastAsia="en-US"/>
                    </w:rPr>
                  </w:pPr>
                  <w:r>
                    <w:t>3b) Scheduling cell and co-scheduled cells have same or different carrier type (FR1 licensed FDD or FR1 licensed TDD or FR1 unlicensed TDD or FR2-1 or FR2-2).</w:t>
                  </w:r>
                </w:p>
                <w:p w14:paraId="2FF1E2E3" w14:textId="77777777" w:rsidR="0069270B" w:rsidRDefault="0069270B" w:rsidP="00357327">
                  <w:pPr>
                    <w:spacing w:before="120" w:after="120"/>
                  </w:pPr>
                  <w:r>
                    <w:t>Candidate value set for component 3b:</w:t>
                  </w:r>
                </w:p>
                <w:p w14:paraId="6D99E8B7" w14:textId="77777777" w:rsidR="0069270B" w:rsidRDefault="0069270B" w:rsidP="00357327">
                  <w:pPr>
                    <w:pStyle w:val="aff6"/>
                    <w:numPr>
                      <w:ilvl w:val="0"/>
                      <w:numId w:val="63"/>
                    </w:numPr>
                    <w:spacing w:before="120" w:after="120" w:line="240" w:lineRule="auto"/>
                    <w:ind w:leftChars="0"/>
                    <w:rPr>
                      <w:rFonts w:asciiTheme="majorHAnsi" w:hAnsiTheme="majorHAnsi" w:cstheme="majorHAnsi"/>
                      <w:sz w:val="18"/>
                      <w:szCs w:val="18"/>
                    </w:rPr>
                  </w:pPr>
                  <w:r>
                    <w:rPr>
                      <w:sz w:val="20"/>
                    </w:rPr>
                    <w:t>Indication of support/not support for each of applicable combinations of scheduling cell from {FR1 licensed FDD, FR1 licensed TDD, FR1 unlicensed TDD, FR2-1, FR2-2} and scheduled cells from {FR1 licensed FDD, FR1 licensed TDD, FR1 unlicensed TDD, FR2-1, FR2-2} from the band combinations</w:t>
                  </w:r>
                </w:p>
              </w:tc>
            </w:tr>
          </w:tbl>
          <w:p w14:paraId="3F060F02" w14:textId="77777777" w:rsidR="0069270B" w:rsidRDefault="0069270B" w:rsidP="00357327">
            <w:pPr>
              <w:pStyle w:val="a6"/>
              <w:spacing w:before="120"/>
              <w:rPr>
                <w:rFonts w:eastAsiaTheme="minorEastAsia"/>
                <w:sz w:val="20"/>
                <w:szCs w:val="24"/>
                <w:lang w:eastAsia="zh-CN"/>
              </w:rPr>
            </w:pPr>
            <w:r>
              <w:rPr>
                <w:rFonts w:eastAsiaTheme="minorEastAsia"/>
                <w:lang w:eastAsia="zh-CN"/>
              </w:rPr>
              <w:t>However, apart from the agreement that half-duplex mode for co-scheduled cells should be the same for the Type1 HARQ-ACK codebook, RAN1 has not imposed specific restrictions on whether the co-scheduled cells must have the same half-duplex mode. It needs clarification on whether a mc-DCI format can be used to schedule co-scheduled cells with mixed half duplex mode when Type-2 HARQ-ACK codebook-based reporting is enabled. If it is supported, new capabilities are needed for the mixed half-duplex modes case.</w:t>
            </w:r>
          </w:p>
          <w:p w14:paraId="667A9AB0" w14:textId="77777777" w:rsidR="0069270B" w:rsidRDefault="0069270B" w:rsidP="00357327">
            <w:pPr>
              <w:pStyle w:val="a6"/>
              <w:spacing w:before="120"/>
              <w:rPr>
                <w:rFonts w:eastAsiaTheme="minorEastAsia"/>
                <w:b/>
                <w:bCs/>
                <w:lang w:val="en-US" w:eastAsia="zh-CN"/>
              </w:rPr>
            </w:pPr>
            <w:bookmarkStart w:id="14" w:name="_Ref142568991"/>
            <w:r>
              <w:rPr>
                <w:b/>
                <w:bCs/>
              </w:rPr>
              <w:t xml:space="preserve">Proposal </w:t>
            </w:r>
            <w:r>
              <w:fldChar w:fldCharType="begin"/>
            </w:r>
            <w:r>
              <w:rPr>
                <w:b/>
                <w:bCs/>
              </w:rPr>
              <w:instrText xml:space="preserve"> SEQ Proposal \* ARABIC </w:instrText>
            </w:r>
            <w:r>
              <w:fldChar w:fldCharType="separate"/>
            </w:r>
            <w:r>
              <w:rPr>
                <w:b/>
                <w:bCs/>
                <w:noProof/>
              </w:rPr>
              <w:t>3</w:t>
            </w:r>
            <w:r>
              <w:fldChar w:fldCharType="end"/>
            </w:r>
            <w:r>
              <w:rPr>
                <w:b/>
                <w:bCs/>
              </w:rPr>
              <w:t xml:space="preserve">. </w:t>
            </w:r>
            <w:r>
              <w:rPr>
                <w:rFonts w:eastAsiaTheme="minorEastAsia"/>
                <w:b/>
                <w:bCs/>
                <w:lang w:eastAsia="zh-CN"/>
              </w:rPr>
              <w:t>Clarify whether the case when different co-scheduled cells in a cell combination have different half-duplex modes is supported in Rel-18 Multi-carrier enhancements. If supported, separate FG for this mixed half-duplex mode case is needed.</w:t>
            </w:r>
            <w:bookmarkEnd w:id="14"/>
          </w:p>
          <w:p w14:paraId="088D3F69" w14:textId="77777777" w:rsidR="0069270B" w:rsidRDefault="0069270B" w:rsidP="00357327">
            <w:pPr>
              <w:pStyle w:val="a6"/>
              <w:spacing w:before="120"/>
              <w:rPr>
                <w:rFonts w:eastAsiaTheme="minorEastAsia"/>
                <w:szCs w:val="24"/>
                <w:lang w:eastAsia="zh-CN"/>
              </w:rPr>
            </w:pPr>
          </w:p>
          <w:p w14:paraId="2DC66115" w14:textId="77777777" w:rsidR="0069270B" w:rsidRDefault="0069270B" w:rsidP="00357327">
            <w:pPr>
              <w:spacing w:before="120" w:after="120"/>
              <w:jc w:val="both"/>
              <w:rPr>
                <w:rFonts w:eastAsiaTheme="minorEastAsia"/>
                <w:b/>
                <w:bCs/>
                <w:lang w:eastAsia="zh-CN"/>
              </w:rPr>
            </w:pPr>
            <w:r>
              <w:rPr>
                <w:rFonts w:eastAsiaTheme="minorEastAsia"/>
                <w:b/>
                <w:bCs/>
                <w:lang w:eastAsia="zh-CN"/>
              </w:rPr>
              <w:t>Issue#2: restriction of the number of scheduling cell</w:t>
            </w:r>
          </w:p>
          <w:p w14:paraId="2E87367A" w14:textId="77777777" w:rsidR="0069270B" w:rsidRDefault="0069270B" w:rsidP="00357327">
            <w:pPr>
              <w:pStyle w:val="a6"/>
              <w:spacing w:before="120"/>
              <w:rPr>
                <w:rFonts w:eastAsiaTheme="minorEastAsia"/>
                <w:b/>
                <w:bCs/>
                <w:u w:val="single"/>
                <w:lang w:eastAsia="zh-CN"/>
              </w:rPr>
            </w:pPr>
            <w:r>
              <w:rPr>
                <w:rFonts w:eastAsiaTheme="minorEastAsia"/>
                <w:b/>
                <w:bCs/>
                <w:highlight w:val="cyan"/>
                <w:u w:val="single"/>
                <w:lang w:eastAsia="zh-CN"/>
              </w:rPr>
              <w:t>FG 49-1&amp;49-2</w:t>
            </w:r>
          </w:p>
          <w:tbl>
            <w:tblPr>
              <w:tblStyle w:val="aff2"/>
              <w:tblW w:w="0" w:type="auto"/>
              <w:tblLook w:val="04A0" w:firstRow="1" w:lastRow="0" w:firstColumn="1" w:lastColumn="0" w:noHBand="0" w:noVBand="1"/>
            </w:tblPr>
            <w:tblGrid>
              <w:gridCol w:w="9060"/>
            </w:tblGrid>
            <w:tr w:rsidR="0069270B" w14:paraId="2C0563C2" w14:textId="77777777" w:rsidTr="00357327">
              <w:tc>
                <w:tcPr>
                  <w:tcW w:w="9060" w:type="dxa"/>
                  <w:tcBorders>
                    <w:top w:val="single" w:sz="4" w:space="0" w:color="auto"/>
                    <w:left w:val="single" w:sz="4" w:space="0" w:color="auto"/>
                    <w:bottom w:val="single" w:sz="4" w:space="0" w:color="auto"/>
                    <w:right w:val="single" w:sz="4" w:space="0" w:color="auto"/>
                  </w:tcBorders>
                  <w:hideMark/>
                </w:tcPr>
                <w:p w14:paraId="1441A39D" w14:textId="77777777" w:rsidR="0069270B" w:rsidRDefault="0069270B" w:rsidP="00357327">
                  <w:pPr>
                    <w:spacing w:before="120" w:after="120"/>
                    <w:jc w:val="both"/>
                    <w:rPr>
                      <w:rFonts w:eastAsia="Times New Roman"/>
                      <w:b/>
                      <w:bCs/>
                      <w:lang w:val="en-US"/>
                    </w:rPr>
                  </w:pPr>
                  <w:r>
                    <w:rPr>
                      <w:b/>
                      <w:bCs/>
                      <w:highlight w:val="yellow"/>
                    </w:rPr>
                    <w:t>Proposal 2-1:</w:t>
                  </w:r>
                </w:p>
                <w:p w14:paraId="352E87D7" w14:textId="77777777" w:rsidR="0069270B" w:rsidRDefault="0069270B" w:rsidP="00357327">
                  <w:pPr>
                    <w:pStyle w:val="aff6"/>
                    <w:numPr>
                      <w:ilvl w:val="0"/>
                      <w:numId w:val="46"/>
                    </w:numPr>
                    <w:spacing w:before="120" w:after="120" w:line="254" w:lineRule="auto"/>
                    <w:ind w:leftChars="0"/>
                    <w:jc w:val="both"/>
                    <w:rPr>
                      <w:b/>
                      <w:bCs/>
                      <w:sz w:val="20"/>
                      <w:lang w:eastAsia="zh-CN"/>
                    </w:rPr>
                  </w:pPr>
                  <w:r>
                    <w:rPr>
                      <w:b/>
                      <w:bCs/>
                      <w:sz w:val="20"/>
                    </w:rPr>
                    <w:t>Component 2 in FG 49-1/49-2 is confirmed as: Scheduling cell is PCell if set of cells includes PCell, and scheduling cell is PCell or an SCell if set of cells includes only SCells.</w:t>
                  </w:r>
                </w:p>
                <w:p w14:paraId="551E19B9" w14:textId="77777777" w:rsidR="0069270B" w:rsidRDefault="0069270B" w:rsidP="00357327">
                  <w:pPr>
                    <w:pStyle w:val="aff6"/>
                    <w:numPr>
                      <w:ilvl w:val="0"/>
                      <w:numId w:val="46"/>
                    </w:numPr>
                    <w:spacing w:before="120" w:after="120" w:line="254" w:lineRule="auto"/>
                    <w:ind w:leftChars="0"/>
                    <w:jc w:val="both"/>
                    <w:rPr>
                      <w:b/>
                      <w:bCs/>
                      <w:sz w:val="20"/>
                    </w:rPr>
                  </w:pPr>
                  <w:r>
                    <w:rPr>
                      <w:b/>
                      <w:bCs/>
                      <w:sz w:val="20"/>
                    </w:rPr>
                    <w:t>Add notes in FG 49-1/49-2:</w:t>
                  </w:r>
                </w:p>
                <w:p w14:paraId="7ECDA725" w14:textId="77777777" w:rsidR="0069270B" w:rsidRDefault="0069270B" w:rsidP="00357327">
                  <w:pPr>
                    <w:pStyle w:val="aff6"/>
                    <w:numPr>
                      <w:ilvl w:val="1"/>
                      <w:numId w:val="46"/>
                    </w:numPr>
                    <w:spacing w:before="120" w:after="120" w:line="254" w:lineRule="auto"/>
                    <w:ind w:leftChars="0"/>
                    <w:jc w:val="both"/>
                    <w:rPr>
                      <w:b/>
                      <w:bCs/>
                      <w:sz w:val="20"/>
                    </w:rPr>
                  </w:pPr>
                  <w:r>
                    <w:rPr>
                      <w:b/>
                      <w:bCs/>
                      <w:sz w:val="20"/>
                    </w:rPr>
                    <w:t>When scheduling cell is outside the set of cells, UE is not expected to be configured with another cell to monitor PDCCH candidates for the scheduling cell</w:t>
                  </w:r>
                </w:p>
                <w:p w14:paraId="32922796" w14:textId="77777777" w:rsidR="0069270B" w:rsidRDefault="0069270B" w:rsidP="00357327">
                  <w:pPr>
                    <w:pStyle w:val="aff6"/>
                    <w:numPr>
                      <w:ilvl w:val="1"/>
                      <w:numId w:val="46"/>
                    </w:numPr>
                    <w:spacing w:before="120" w:after="120" w:line="254" w:lineRule="auto"/>
                    <w:ind w:leftChars="0"/>
                    <w:jc w:val="both"/>
                    <w:rPr>
                      <w:b/>
                      <w:bCs/>
                      <w:color w:val="FF0000"/>
                      <w:sz w:val="21"/>
                      <w:szCs w:val="21"/>
                    </w:rPr>
                  </w:pPr>
                  <w:r>
                    <w:rPr>
                      <w:b/>
                      <w:bCs/>
                      <w:color w:val="FF0000"/>
                      <w:sz w:val="20"/>
                    </w:rPr>
                    <w:t>For any scheduled cell in any set of cells configured for multi-cell scheduling, UE is not expected to be configured with more than one scheduling cell to monitor PDCCH candidates for the scheduled cell, regardless of the DCI format</w:t>
                  </w:r>
                </w:p>
              </w:tc>
            </w:tr>
          </w:tbl>
          <w:p w14:paraId="65D0E124" w14:textId="77777777" w:rsidR="0069270B" w:rsidRDefault="0069270B" w:rsidP="00357327">
            <w:pPr>
              <w:pStyle w:val="a6"/>
              <w:spacing w:before="120"/>
              <w:rPr>
                <w:rFonts w:eastAsiaTheme="minorEastAsia"/>
                <w:sz w:val="20"/>
                <w:szCs w:val="24"/>
                <w:lang w:eastAsia="zh-CN"/>
              </w:rPr>
            </w:pPr>
            <w:r>
              <w:rPr>
                <w:rFonts w:eastAsiaTheme="minorEastAsia"/>
                <w:lang w:eastAsia="zh-CN"/>
              </w:rPr>
              <w:t>The above proposal was discussed in the previous meeting. It was proposed to add the following note to reflect the first sub-bullet in the second bullet of the proposal.</w:t>
            </w:r>
          </w:p>
          <w:tbl>
            <w:tblPr>
              <w:tblStyle w:val="aff2"/>
              <w:tblW w:w="0" w:type="auto"/>
              <w:tblLook w:val="04A0" w:firstRow="1" w:lastRow="0" w:firstColumn="1" w:lastColumn="0" w:noHBand="0" w:noVBand="1"/>
            </w:tblPr>
            <w:tblGrid>
              <w:gridCol w:w="9060"/>
            </w:tblGrid>
            <w:tr w:rsidR="0069270B" w14:paraId="2F1ED5A5" w14:textId="77777777" w:rsidTr="00357327">
              <w:tc>
                <w:tcPr>
                  <w:tcW w:w="9060" w:type="dxa"/>
                  <w:tcBorders>
                    <w:top w:val="single" w:sz="4" w:space="0" w:color="auto"/>
                    <w:left w:val="single" w:sz="4" w:space="0" w:color="auto"/>
                    <w:bottom w:val="single" w:sz="4" w:space="0" w:color="auto"/>
                    <w:right w:val="single" w:sz="4" w:space="0" w:color="auto"/>
                  </w:tcBorders>
                  <w:hideMark/>
                </w:tcPr>
                <w:p w14:paraId="195A0FDA" w14:textId="77777777" w:rsidR="0069270B" w:rsidRDefault="0069270B" w:rsidP="00357327">
                  <w:pPr>
                    <w:spacing w:before="120" w:after="120"/>
                    <w:jc w:val="both"/>
                    <w:rPr>
                      <w:rFonts w:eastAsia="Times New Roman"/>
                      <w:sz w:val="16"/>
                      <w:szCs w:val="16"/>
                      <w:lang w:eastAsia="en-US"/>
                    </w:rPr>
                  </w:pPr>
                  <w:r>
                    <w:rPr>
                      <w:highlight w:val="yellow"/>
                    </w:rPr>
                    <w:t>[Note: When scheduling cell is outside the set of cells, UE is not expected to be configured with another cell to monitor PDCCH candidates for the scheduling cell]</w:t>
                  </w:r>
                </w:p>
              </w:tc>
            </w:tr>
          </w:tbl>
          <w:p w14:paraId="4CF6DE4D" w14:textId="77777777" w:rsidR="0069270B" w:rsidRDefault="0069270B" w:rsidP="00357327">
            <w:pPr>
              <w:pStyle w:val="a6"/>
              <w:spacing w:before="120"/>
              <w:rPr>
                <w:rFonts w:eastAsiaTheme="minorEastAsia"/>
                <w:sz w:val="20"/>
                <w:szCs w:val="24"/>
                <w:lang w:eastAsia="zh-CN"/>
              </w:rPr>
            </w:pPr>
            <w:r>
              <w:rPr>
                <w:rFonts w:eastAsiaTheme="minorEastAsia"/>
                <w:lang w:eastAsia="zh-CN"/>
              </w:rPr>
              <w:t>In the previous meeting, companies discussed whether it is supported for another cell to schedule the scheduling cell in the scenario where the scheduling cell is outside the set of cells. According to the existing framework, ionly in the case of Rel-17 sScell scheduling Pcell, can a cell (i.e., Pcell) have two scheduling cells. However, sScell scheduling Pcell has been excluded from mc-scheduling. On the other hand, if the scheduling cell is a regular Scell, it can only have a single scheduling cell. Thus, the note should be kept.</w:t>
            </w:r>
          </w:p>
          <w:p w14:paraId="35BB1520" w14:textId="77777777" w:rsidR="0069270B" w:rsidRDefault="0069270B" w:rsidP="00357327">
            <w:pPr>
              <w:pStyle w:val="a6"/>
              <w:spacing w:before="120"/>
              <w:rPr>
                <w:rFonts w:eastAsiaTheme="minorEastAsia"/>
                <w:lang w:val="en-US" w:eastAsia="zh-CN"/>
              </w:rPr>
            </w:pPr>
            <w:r>
              <w:rPr>
                <w:rFonts w:eastAsiaTheme="minorEastAsia"/>
                <w:lang w:eastAsia="zh-CN"/>
              </w:rPr>
              <w:t xml:space="preserve">The second sub-bullet also needs to be incorporated into the UE features to reflect the following conclusion from RAN#97. </w:t>
            </w:r>
          </w:p>
          <w:tbl>
            <w:tblPr>
              <w:tblStyle w:val="aff2"/>
              <w:tblW w:w="0" w:type="auto"/>
              <w:tblLook w:val="04A0" w:firstRow="1" w:lastRow="0" w:firstColumn="1" w:lastColumn="0" w:noHBand="0" w:noVBand="1"/>
            </w:tblPr>
            <w:tblGrid>
              <w:gridCol w:w="9060"/>
            </w:tblGrid>
            <w:tr w:rsidR="0069270B" w14:paraId="4AF23B48" w14:textId="77777777" w:rsidTr="00357327">
              <w:tc>
                <w:tcPr>
                  <w:tcW w:w="9060" w:type="dxa"/>
                  <w:tcBorders>
                    <w:top w:val="single" w:sz="4" w:space="0" w:color="auto"/>
                    <w:left w:val="single" w:sz="4" w:space="0" w:color="auto"/>
                    <w:bottom w:val="single" w:sz="4" w:space="0" w:color="auto"/>
                    <w:right w:val="single" w:sz="4" w:space="0" w:color="auto"/>
                  </w:tcBorders>
                  <w:hideMark/>
                </w:tcPr>
                <w:p w14:paraId="65264EB4" w14:textId="77777777" w:rsidR="0069270B" w:rsidRDefault="0069270B" w:rsidP="00357327">
                  <w:pPr>
                    <w:spacing w:before="120" w:after="120"/>
                    <w:rPr>
                      <w:b/>
                      <w:bCs/>
                      <w:highlight w:val="green"/>
                      <w:lang w:eastAsia="x-none"/>
                    </w:rPr>
                  </w:pPr>
                  <w:r>
                    <w:rPr>
                      <w:b/>
                      <w:bCs/>
                      <w:highlight w:val="green"/>
                      <w:lang w:eastAsia="x-none"/>
                    </w:rPr>
                    <w:t>Updated proposal 4.3:</w:t>
                  </w:r>
                </w:p>
                <w:p w14:paraId="09A646AE" w14:textId="77777777" w:rsidR="0069270B" w:rsidRDefault="0069270B" w:rsidP="00357327">
                  <w:pPr>
                    <w:numPr>
                      <w:ilvl w:val="0"/>
                      <w:numId w:val="64"/>
                    </w:numPr>
                    <w:snapToGrid w:val="0"/>
                    <w:spacing w:before="120" w:after="120" w:line="240" w:lineRule="auto"/>
                    <w:jc w:val="both"/>
                    <w:rPr>
                      <w:rFonts w:eastAsia="Times New Roman"/>
                      <w:color w:val="000000"/>
                      <w:sz w:val="20"/>
                      <w:szCs w:val="24"/>
                    </w:rPr>
                  </w:pPr>
                  <w:r>
                    <w:rPr>
                      <w:color w:val="000000"/>
                    </w:rPr>
                    <w:t>Configuring more than one scheduling cell for DCI format 0_X/1_X for each scheduled cell is not supported for the multi-cell PUSCH/PDSCH scheduling in Rel-18.</w:t>
                  </w:r>
                </w:p>
              </w:tc>
            </w:tr>
          </w:tbl>
          <w:p w14:paraId="49D90A3A" w14:textId="77777777" w:rsidR="0069270B" w:rsidRDefault="0069270B" w:rsidP="00357327">
            <w:pPr>
              <w:pStyle w:val="a6"/>
              <w:spacing w:before="120"/>
              <w:rPr>
                <w:rFonts w:eastAsiaTheme="minorEastAsia"/>
                <w:sz w:val="20"/>
                <w:lang w:eastAsia="zh-CN"/>
              </w:rPr>
            </w:pPr>
            <w:r>
              <w:rPr>
                <w:rFonts w:eastAsiaTheme="minorEastAsia"/>
                <w:lang w:eastAsia="zh-CN"/>
              </w:rPr>
              <w:t>Currently, the above agreement has not been reflected. The endorsed CR mainly outlines the framework of multi-carrier scheduling and PDCCH BD from the perspective of either the reference cell or the whole set, with minimal references to non-reference cells because the mc-DCI is counted only on the reference cell. In addition, as we discussed earlier when a cell is involved in mc-scheduling, it can be configured with only one scheduling cell, regardless of the DCI formats that need to be monitored.</w:t>
            </w:r>
          </w:p>
          <w:p w14:paraId="266A4171" w14:textId="77777777" w:rsidR="0069270B" w:rsidRDefault="0069270B" w:rsidP="00357327">
            <w:pPr>
              <w:pStyle w:val="a6"/>
              <w:spacing w:before="120"/>
              <w:rPr>
                <w:rFonts w:eastAsiaTheme="minorEastAsia"/>
                <w:highlight w:val="green"/>
                <w:lang w:eastAsia="zh-CN"/>
              </w:rPr>
            </w:pPr>
            <w:r>
              <w:rPr>
                <w:rFonts w:eastAsiaTheme="minorEastAsia"/>
                <w:lang w:eastAsia="zh-CN"/>
              </w:rPr>
              <w:t xml:space="preserve">Thus, a note that </w:t>
            </w:r>
            <w:r>
              <w:rPr>
                <w:rFonts w:eastAsiaTheme="minorEastAsia" w:hint="eastAsia"/>
                <w:lang w:eastAsia="zh-CN"/>
              </w:rPr>
              <w:t>‘</w:t>
            </w:r>
            <w:r>
              <w:rPr>
                <w:rFonts w:eastAsiaTheme="minorEastAsia"/>
                <w:lang w:eastAsia="zh-CN"/>
              </w:rPr>
              <w:t>For any cell in a set of cells configured for multi-cell scheduling, UE is not expected to be configured with more than one scheduling cell to monitor PDCCH candidates for the scheduled cell, regardless of the DCI format’ should be added to FG 49-1&amp;49-2.</w:t>
            </w:r>
          </w:p>
          <w:p w14:paraId="555D54E1" w14:textId="77777777" w:rsidR="0069270B" w:rsidRDefault="0069270B" w:rsidP="00357327">
            <w:pPr>
              <w:pStyle w:val="a6"/>
              <w:spacing w:before="120"/>
              <w:rPr>
                <w:rFonts w:eastAsiaTheme="minorEastAsia"/>
                <w:b/>
                <w:bCs/>
                <w:lang w:eastAsia="zh-CN"/>
              </w:rPr>
            </w:pPr>
            <w:bookmarkStart w:id="15" w:name="_Ref142568992"/>
            <w:r>
              <w:rPr>
                <w:b/>
                <w:bCs/>
              </w:rPr>
              <w:t xml:space="preserve">Proposal </w:t>
            </w:r>
            <w:r>
              <w:fldChar w:fldCharType="begin"/>
            </w:r>
            <w:r>
              <w:rPr>
                <w:b/>
                <w:bCs/>
              </w:rPr>
              <w:instrText xml:space="preserve"> SEQ Proposal \* ARABIC </w:instrText>
            </w:r>
            <w:r>
              <w:fldChar w:fldCharType="separate"/>
            </w:r>
            <w:r>
              <w:rPr>
                <w:b/>
                <w:bCs/>
                <w:noProof/>
              </w:rPr>
              <w:t>4</w:t>
            </w:r>
            <w:r>
              <w:fldChar w:fldCharType="end"/>
            </w:r>
            <w:r>
              <w:rPr>
                <w:b/>
                <w:bCs/>
              </w:rPr>
              <w:t xml:space="preserve">. </w:t>
            </w:r>
            <w:r>
              <w:rPr>
                <w:rFonts w:eastAsiaTheme="minorEastAsia"/>
                <w:b/>
                <w:bCs/>
                <w:lang w:eastAsia="zh-CN"/>
              </w:rPr>
              <w:t>The note: ‘When the scheduling cell is outside the set of cells, UE is not expected to be configured with another cell to monitor PDCCH candidates for the scheduling cell’ should be kept.</w:t>
            </w:r>
            <w:bookmarkEnd w:id="15"/>
          </w:p>
          <w:p w14:paraId="788E2ADB" w14:textId="77777777" w:rsidR="0069270B" w:rsidRDefault="0069270B" w:rsidP="00357327">
            <w:pPr>
              <w:pStyle w:val="a6"/>
              <w:spacing w:before="120"/>
              <w:rPr>
                <w:rFonts w:eastAsiaTheme="minorEastAsia"/>
                <w:b/>
                <w:bCs/>
                <w:lang w:eastAsia="zh-CN"/>
              </w:rPr>
            </w:pPr>
            <w:bookmarkStart w:id="16" w:name="_Ref142568993"/>
            <w:r>
              <w:rPr>
                <w:b/>
                <w:bCs/>
              </w:rPr>
              <w:t xml:space="preserve">Proposal </w:t>
            </w:r>
            <w:r>
              <w:fldChar w:fldCharType="begin"/>
            </w:r>
            <w:r>
              <w:rPr>
                <w:b/>
                <w:bCs/>
              </w:rPr>
              <w:instrText xml:space="preserve"> SEQ Proposal \* ARABIC </w:instrText>
            </w:r>
            <w:r>
              <w:fldChar w:fldCharType="separate"/>
            </w:r>
            <w:r>
              <w:rPr>
                <w:b/>
                <w:bCs/>
                <w:noProof/>
              </w:rPr>
              <w:t>5</w:t>
            </w:r>
            <w:r>
              <w:fldChar w:fldCharType="end"/>
            </w:r>
            <w:r>
              <w:rPr>
                <w:b/>
                <w:bCs/>
              </w:rPr>
              <w:t xml:space="preserve">. </w:t>
            </w:r>
            <w:r>
              <w:rPr>
                <w:rFonts w:eastAsiaTheme="minorEastAsia"/>
                <w:b/>
                <w:bCs/>
                <w:lang w:eastAsia="zh-CN"/>
              </w:rPr>
              <w:t>Add a note in FG 49-1&amp;49-2: For any cell in a set of cells configured for multi-cell scheduling, UE is not expected to be configured with more than one scheduling cell to monitor PDCCH candidates for the scheduled cell, regardless of the DCI format.</w:t>
            </w:r>
            <w:bookmarkEnd w:id="16"/>
          </w:p>
          <w:p w14:paraId="010EFBB7" w14:textId="77777777" w:rsidR="0069270B" w:rsidRDefault="0069270B" w:rsidP="00357327">
            <w:pPr>
              <w:pStyle w:val="a6"/>
              <w:spacing w:before="120"/>
              <w:rPr>
                <w:rFonts w:eastAsiaTheme="minorEastAsia"/>
                <w:b/>
                <w:bCs/>
                <w:szCs w:val="24"/>
                <w:highlight w:val="green"/>
                <w:u w:val="single"/>
                <w:lang w:eastAsia="zh-CN"/>
              </w:rPr>
            </w:pPr>
          </w:p>
          <w:p w14:paraId="36DB3B2D" w14:textId="77777777" w:rsidR="0069270B" w:rsidRDefault="0069270B" w:rsidP="00357327">
            <w:pPr>
              <w:spacing w:before="120" w:after="120"/>
              <w:jc w:val="both"/>
              <w:rPr>
                <w:rFonts w:eastAsiaTheme="minorEastAsia"/>
                <w:b/>
                <w:bCs/>
                <w:lang w:eastAsia="zh-CN"/>
              </w:rPr>
            </w:pPr>
            <w:r>
              <w:rPr>
                <w:rFonts w:eastAsiaTheme="minorEastAsia"/>
                <w:b/>
                <w:bCs/>
                <w:lang w:eastAsia="zh-CN"/>
              </w:rPr>
              <w:t>Issue#3: number of co-scheduled cells to be reported</w:t>
            </w:r>
          </w:p>
          <w:p w14:paraId="137A00D2" w14:textId="77777777" w:rsidR="0069270B" w:rsidRDefault="0069270B" w:rsidP="00357327">
            <w:pPr>
              <w:pStyle w:val="a6"/>
              <w:spacing w:before="120"/>
              <w:rPr>
                <w:rFonts w:eastAsiaTheme="minorEastAsia"/>
                <w:b/>
                <w:bCs/>
                <w:u w:val="single"/>
                <w:lang w:eastAsia="zh-CN"/>
              </w:rPr>
            </w:pPr>
            <w:r>
              <w:rPr>
                <w:rFonts w:eastAsiaTheme="minorEastAsia"/>
                <w:b/>
                <w:bCs/>
                <w:highlight w:val="cyan"/>
                <w:u w:val="single"/>
                <w:lang w:eastAsia="zh-CN"/>
              </w:rPr>
              <w:t>FG 49-1/1b&amp;49-2/2b</w:t>
            </w:r>
          </w:p>
          <w:tbl>
            <w:tblPr>
              <w:tblStyle w:val="aff2"/>
              <w:tblW w:w="0" w:type="auto"/>
              <w:tblLook w:val="04A0" w:firstRow="1" w:lastRow="0" w:firstColumn="1" w:lastColumn="0" w:noHBand="0" w:noVBand="1"/>
            </w:tblPr>
            <w:tblGrid>
              <w:gridCol w:w="9060"/>
            </w:tblGrid>
            <w:tr w:rsidR="0069270B" w14:paraId="065D0184" w14:textId="77777777" w:rsidTr="00357327">
              <w:tc>
                <w:tcPr>
                  <w:tcW w:w="9060" w:type="dxa"/>
                  <w:tcBorders>
                    <w:top w:val="single" w:sz="4" w:space="0" w:color="auto"/>
                    <w:left w:val="single" w:sz="4" w:space="0" w:color="auto"/>
                    <w:bottom w:val="single" w:sz="4" w:space="0" w:color="auto"/>
                    <w:right w:val="single" w:sz="4" w:space="0" w:color="auto"/>
                  </w:tcBorders>
                  <w:hideMark/>
                </w:tcPr>
                <w:p w14:paraId="4A7E4491" w14:textId="77777777" w:rsidR="0069270B" w:rsidRDefault="0069270B" w:rsidP="00357327">
                  <w:pPr>
                    <w:spacing w:before="120" w:after="120"/>
                    <w:rPr>
                      <w:rFonts w:eastAsia="Times New Roman"/>
                      <w:sz w:val="18"/>
                      <w:szCs w:val="18"/>
                      <w:lang w:val="en-US" w:eastAsia="en-US"/>
                    </w:rPr>
                  </w:pPr>
                  <w:r>
                    <w:rPr>
                      <w:sz w:val="18"/>
                      <w:szCs w:val="18"/>
                    </w:rPr>
                    <w:t xml:space="preserve">4) Max number of co-scheduled cells per set of cells supported by UE is reported with candidate value set of {2, 3, 4}, </w:t>
                  </w:r>
                  <w:r>
                    <w:rPr>
                      <w:sz w:val="18"/>
                      <w:szCs w:val="18"/>
                      <w:highlight w:val="yellow"/>
                    </w:rPr>
                    <w:t>FFS whether this component is reported per reported value in component 3</w:t>
                  </w:r>
                </w:p>
                <w:p w14:paraId="69194511" w14:textId="77777777" w:rsidR="0069270B" w:rsidRDefault="0069270B" w:rsidP="00357327">
                  <w:pPr>
                    <w:spacing w:before="120" w:after="120"/>
                    <w:rPr>
                      <w:sz w:val="18"/>
                      <w:szCs w:val="18"/>
                    </w:rPr>
                  </w:pPr>
                  <w:r>
                    <w:rPr>
                      <w:sz w:val="18"/>
                      <w:szCs w:val="18"/>
                    </w:rPr>
                    <w:t>5) Max number of sets of cells supported by UE</w:t>
                  </w:r>
                  <w:r>
                    <w:rPr>
                      <w:sz w:val="18"/>
                      <w:szCs w:val="18"/>
                      <w:shd w:val="clear" w:color="auto" w:fill="FFFF00"/>
                    </w:rPr>
                    <w:t xml:space="preserve"> [per PUCCH group]</w:t>
                  </w:r>
                  <w:r>
                    <w:rPr>
                      <w:sz w:val="18"/>
                      <w:szCs w:val="18"/>
                    </w:rPr>
                    <w:t>: Candidate value set of {</w:t>
                  </w:r>
                  <w:r>
                    <w:rPr>
                      <w:sz w:val="18"/>
                      <w:szCs w:val="18"/>
                      <w:shd w:val="clear" w:color="auto" w:fill="FFFF00"/>
                    </w:rPr>
                    <w:t>[1, 2, 3, 4]</w:t>
                  </w:r>
                  <w:r>
                    <w:rPr>
                      <w:sz w:val="18"/>
                      <w:szCs w:val="18"/>
                    </w:rPr>
                    <w:t xml:space="preserve">}, </w:t>
                  </w:r>
                  <w:r>
                    <w:rPr>
                      <w:sz w:val="18"/>
                      <w:szCs w:val="18"/>
                      <w:highlight w:val="yellow"/>
                    </w:rPr>
                    <w:t>FFS whether to separately report for primary and secondary PUCCH cell groups, FFS whether this component is reported per reported value in component 3</w:t>
                  </w:r>
                </w:p>
                <w:p w14:paraId="097B8794" w14:textId="77777777" w:rsidR="0069270B" w:rsidRDefault="0069270B" w:rsidP="00357327">
                  <w:pPr>
                    <w:spacing w:before="120" w:after="120"/>
                    <w:rPr>
                      <w:sz w:val="18"/>
                      <w:szCs w:val="18"/>
                    </w:rPr>
                  </w:pPr>
                  <w:r>
                    <w:rPr>
                      <w:sz w:val="18"/>
                      <w:szCs w:val="18"/>
                      <w:highlight w:val="yellow"/>
                    </w:rPr>
                    <w:t>[Max total number of cells, across different sets of cells, supported by UE per PUCCH group: Candidate value set of {[2, 3, …, 16]}, FFS whether this component is reported per reported value in component 3]</w:t>
                  </w:r>
                </w:p>
                <w:p w14:paraId="630CE98B" w14:textId="77777777" w:rsidR="0069270B" w:rsidRDefault="0069270B" w:rsidP="00357327">
                  <w:pPr>
                    <w:spacing w:before="120" w:after="120"/>
                    <w:rPr>
                      <w:sz w:val="18"/>
                      <w:szCs w:val="18"/>
                    </w:rPr>
                  </w:pPr>
                  <w:r>
                    <w:rPr>
                      <w:sz w:val="18"/>
                      <w:szCs w:val="18"/>
                    </w:rPr>
                    <w:t>6) Max number of sets of cells supported by UE for a same scheduling cell: Candidate value set of {</w:t>
                  </w:r>
                  <w:r>
                    <w:rPr>
                      <w:sz w:val="18"/>
                      <w:szCs w:val="18"/>
                      <w:shd w:val="clear" w:color="auto" w:fill="FFFF00"/>
                    </w:rPr>
                    <w:t>[1, 2, 3, 4]</w:t>
                  </w:r>
                  <w:r>
                    <w:rPr>
                      <w:sz w:val="18"/>
                      <w:szCs w:val="18"/>
                    </w:rPr>
                    <w:t>},</w:t>
                  </w:r>
                  <w:r>
                    <w:rPr>
                      <w:sz w:val="18"/>
                      <w:szCs w:val="18"/>
                      <w:highlight w:val="yellow"/>
                    </w:rPr>
                    <w:t xml:space="preserve"> FFS whether this component is reported per reported value in component 3</w:t>
                  </w:r>
                </w:p>
                <w:p w14:paraId="01685CDB" w14:textId="77777777" w:rsidR="0069270B" w:rsidRDefault="0069270B" w:rsidP="00357327">
                  <w:pPr>
                    <w:spacing w:before="120" w:after="120"/>
                    <w:rPr>
                      <w:sz w:val="18"/>
                      <w:szCs w:val="18"/>
                      <w:highlight w:val="yellow"/>
                    </w:rPr>
                  </w:pPr>
                  <w:r>
                    <w:rPr>
                      <w:sz w:val="18"/>
                      <w:szCs w:val="18"/>
                      <w:highlight w:val="yellow"/>
                    </w:rPr>
                    <w:t>[Max total number of cells, across different sets of cells, supported by UE for a same scheduling cell: Candidate value set of {[2, 3, …, 8]}, FFS whether this component is reported per reported value in component 3]</w:t>
                  </w:r>
                </w:p>
                <w:p w14:paraId="1BBEEB7E" w14:textId="77777777" w:rsidR="0069270B" w:rsidRDefault="0069270B" w:rsidP="00357327">
                  <w:pPr>
                    <w:spacing w:before="120" w:after="120"/>
                    <w:rPr>
                      <w:sz w:val="18"/>
                      <w:szCs w:val="18"/>
                    </w:rPr>
                  </w:pPr>
                  <w:r>
                    <w:rPr>
                      <w:sz w:val="18"/>
                      <w:szCs w:val="18"/>
                      <w:highlight w:val="yellow"/>
                    </w:rPr>
                    <w:t>FFS whether to report max number of sets of cells supported by UE across PUCCH groups</w:t>
                  </w:r>
                </w:p>
              </w:tc>
            </w:tr>
          </w:tbl>
          <w:p w14:paraId="390FE189" w14:textId="77777777" w:rsidR="0069270B" w:rsidRDefault="0069270B" w:rsidP="00357327">
            <w:pPr>
              <w:pStyle w:val="a6"/>
              <w:spacing w:before="120"/>
              <w:rPr>
                <w:rFonts w:eastAsia="SimSun"/>
                <w:sz w:val="20"/>
                <w:szCs w:val="24"/>
                <w:lang w:eastAsia="zh-CN"/>
              </w:rPr>
            </w:pPr>
            <w:r>
              <w:rPr>
                <w:rFonts w:eastAsia="SimSun"/>
                <w:lang w:eastAsia="zh-CN"/>
              </w:rPr>
              <w:t xml:space="preserve">Regarding whether to report the number of cell sets per PUCCH group or to separately report the number of cell sets for each group, we are ok with either approach. But the max number of sets of cells supported by a UE across PUCCH groups is not necessary if component 5 is agreed. </w:t>
            </w:r>
          </w:p>
          <w:p w14:paraId="314C05EC" w14:textId="77777777" w:rsidR="0069270B" w:rsidRDefault="0069270B" w:rsidP="00357327">
            <w:pPr>
              <w:pStyle w:val="a6"/>
              <w:spacing w:before="120"/>
              <w:rPr>
                <w:rFonts w:eastAsia="SimSun"/>
                <w:lang w:eastAsia="zh-CN"/>
              </w:rPr>
            </w:pPr>
            <w:r>
              <w:rPr>
                <w:rFonts w:eastAsia="SimSun"/>
                <w:lang w:eastAsia="zh-CN"/>
              </w:rPr>
              <w:t>Reporting the total number of cells across all cell sets is unnecessary. Based on the reported number of cell sets and the size of each cell set, the network can infer the total number of cells.</w:t>
            </w:r>
          </w:p>
          <w:p w14:paraId="4C8BF2EB" w14:textId="77777777" w:rsidR="0069270B" w:rsidRDefault="0069270B" w:rsidP="00357327">
            <w:pPr>
              <w:pStyle w:val="a6"/>
              <w:spacing w:before="120"/>
              <w:rPr>
                <w:rFonts w:eastAsiaTheme="minorEastAsia"/>
                <w:b/>
                <w:bCs/>
                <w:lang w:eastAsia="zh-CN"/>
              </w:rPr>
            </w:pPr>
            <w:bookmarkStart w:id="17" w:name="_Ref134998346"/>
            <w:r>
              <w:rPr>
                <w:b/>
                <w:bCs/>
              </w:rPr>
              <w:t xml:space="preserve">Proposal </w:t>
            </w:r>
            <w:r>
              <w:fldChar w:fldCharType="begin"/>
            </w:r>
            <w:r>
              <w:rPr>
                <w:b/>
                <w:bCs/>
              </w:rPr>
              <w:instrText xml:space="preserve"> SEQ Proposal \* ARABIC </w:instrText>
            </w:r>
            <w:r>
              <w:fldChar w:fldCharType="separate"/>
            </w:r>
            <w:r>
              <w:rPr>
                <w:b/>
                <w:bCs/>
                <w:noProof/>
              </w:rPr>
              <w:t>6</w:t>
            </w:r>
            <w:r>
              <w:fldChar w:fldCharType="end"/>
            </w:r>
            <w:r>
              <w:rPr>
                <w:b/>
                <w:bCs/>
              </w:rPr>
              <w:t xml:space="preserve">. </w:t>
            </w:r>
            <w:r>
              <w:rPr>
                <w:rFonts w:eastAsiaTheme="minorEastAsia"/>
                <w:b/>
                <w:bCs/>
                <w:lang w:eastAsia="zh-CN"/>
              </w:rPr>
              <w:t>No strong motivation to report the</w:t>
            </w:r>
            <w:r>
              <w:t xml:space="preserve"> </w:t>
            </w:r>
            <w:r>
              <w:rPr>
                <w:rFonts w:eastAsiaTheme="minorEastAsia"/>
                <w:b/>
                <w:bCs/>
                <w:lang w:eastAsia="zh-CN"/>
              </w:rPr>
              <w:t>maximum total number of cells across different sets of cells.</w:t>
            </w:r>
            <w:bookmarkEnd w:id="17"/>
          </w:p>
          <w:p w14:paraId="2FF30673" w14:textId="77777777" w:rsidR="0069270B" w:rsidRDefault="0069270B" w:rsidP="00357327">
            <w:pPr>
              <w:pStyle w:val="a6"/>
              <w:spacing w:before="120"/>
              <w:rPr>
                <w:rFonts w:eastAsiaTheme="minorEastAsia"/>
                <w:b/>
                <w:bCs/>
                <w:szCs w:val="24"/>
                <w:lang w:eastAsia="zh-CN"/>
              </w:rPr>
            </w:pPr>
          </w:p>
          <w:p w14:paraId="194B44E5" w14:textId="77777777" w:rsidR="0069270B" w:rsidRDefault="0069270B" w:rsidP="00357327">
            <w:pPr>
              <w:spacing w:before="120" w:after="120"/>
              <w:jc w:val="both"/>
              <w:rPr>
                <w:rFonts w:eastAsiaTheme="minorEastAsia"/>
                <w:b/>
                <w:bCs/>
                <w:lang w:eastAsia="zh-CN"/>
              </w:rPr>
            </w:pPr>
            <w:r>
              <w:rPr>
                <w:rFonts w:eastAsiaTheme="minorEastAsia"/>
                <w:b/>
                <w:bCs/>
                <w:lang w:eastAsia="zh-CN"/>
              </w:rPr>
              <w:t>Issue#4: HARQ-ACK Type2 codebook</w:t>
            </w:r>
          </w:p>
          <w:p w14:paraId="779EB3DE" w14:textId="77777777" w:rsidR="0069270B" w:rsidRDefault="0069270B" w:rsidP="00357327">
            <w:pPr>
              <w:spacing w:before="120" w:after="120"/>
              <w:jc w:val="both"/>
              <w:rPr>
                <w:rFonts w:eastAsiaTheme="minorEastAsia"/>
                <w:b/>
                <w:bCs/>
                <w:u w:val="single"/>
                <w:lang w:eastAsia="zh-CN"/>
              </w:rPr>
            </w:pPr>
            <w:r>
              <w:rPr>
                <w:rFonts w:eastAsiaTheme="minorEastAsia"/>
                <w:b/>
                <w:bCs/>
                <w:highlight w:val="cyan"/>
                <w:u w:val="single"/>
                <w:lang w:eastAsia="zh-CN"/>
              </w:rPr>
              <w:t>FG 49-</w:t>
            </w:r>
            <w:r>
              <w:rPr>
                <w:rFonts w:eastAsiaTheme="minorEastAsia"/>
                <w:b/>
                <w:bCs/>
                <w:u w:val="single"/>
                <w:lang w:eastAsia="zh-CN"/>
              </w:rPr>
              <w:t>5</w:t>
            </w:r>
          </w:p>
          <w:p w14:paraId="1E675212" w14:textId="77777777" w:rsidR="0069270B" w:rsidRDefault="0069270B" w:rsidP="00357327">
            <w:pPr>
              <w:pStyle w:val="a6"/>
              <w:spacing w:before="120"/>
              <w:rPr>
                <w:rFonts w:eastAsia="SimSun"/>
                <w:lang w:val="en-US" w:eastAsia="zh-CN"/>
              </w:rPr>
            </w:pPr>
            <w:r>
              <w:rPr>
                <w:rFonts w:eastAsia="SimSun"/>
                <w:lang w:eastAsia="zh-CN"/>
              </w:rPr>
              <w:t xml:space="preserve">For the Type-1 HARQ-ACK codebook for multi-cell scheduling, all co-scheduled cells share the SCS and duplex mode. As a result, the generation procedure for Type-1 HARQ-ACK codebook for multi-cell scheduling is the same as the procedure for single-cell scheduling. On the other hand, the Type-2 HARQ-ACK codebook for multi-cell scheduling requires more significant specification and implementation changes. These changes include changes to DAI counting and the newly introduced cell-set based HARQ-ACK bits generation procedure. </w:t>
            </w:r>
          </w:p>
          <w:tbl>
            <w:tblPr>
              <w:tblStyle w:val="aff2"/>
              <w:tblW w:w="0" w:type="auto"/>
              <w:tblLook w:val="04A0" w:firstRow="1" w:lastRow="0" w:firstColumn="1" w:lastColumn="0" w:noHBand="0" w:noVBand="1"/>
            </w:tblPr>
            <w:tblGrid>
              <w:gridCol w:w="9060"/>
            </w:tblGrid>
            <w:tr w:rsidR="0069270B" w14:paraId="29D37995" w14:textId="77777777" w:rsidTr="00357327">
              <w:tc>
                <w:tcPr>
                  <w:tcW w:w="9060" w:type="dxa"/>
                  <w:tcBorders>
                    <w:top w:val="single" w:sz="4" w:space="0" w:color="auto"/>
                    <w:left w:val="single" w:sz="4" w:space="0" w:color="auto"/>
                    <w:bottom w:val="single" w:sz="4" w:space="0" w:color="auto"/>
                    <w:right w:val="single" w:sz="4" w:space="0" w:color="auto"/>
                  </w:tcBorders>
                  <w:hideMark/>
                </w:tcPr>
                <w:p w14:paraId="7CC45148" w14:textId="77777777" w:rsidR="0069270B" w:rsidRDefault="0069270B" w:rsidP="00357327">
                  <w:pPr>
                    <w:spacing w:before="120" w:after="120"/>
                    <w:rPr>
                      <w:rFonts w:eastAsia="Times New Roman"/>
                      <w:b/>
                      <w:bCs/>
                      <w:highlight w:val="green"/>
                      <w:lang w:eastAsia="x-none"/>
                    </w:rPr>
                  </w:pPr>
                  <w:r>
                    <w:rPr>
                      <w:b/>
                      <w:bCs/>
                      <w:highlight w:val="green"/>
                      <w:lang w:eastAsia="x-none"/>
                    </w:rPr>
                    <w:t>Updated proposal 4.2:</w:t>
                  </w:r>
                </w:p>
                <w:p w14:paraId="126F21B5" w14:textId="77777777" w:rsidR="0069270B" w:rsidRDefault="0069270B" w:rsidP="00357327">
                  <w:pPr>
                    <w:numPr>
                      <w:ilvl w:val="0"/>
                      <w:numId w:val="64"/>
                    </w:numPr>
                    <w:snapToGrid w:val="0"/>
                    <w:spacing w:before="120" w:after="120" w:line="240" w:lineRule="auto"/>
                    <w:jc w:val="both"/>
                    <w:rPr>
                      <w:color w:val="000000"/>
                      <w:lang w:eastAsia="en-US"/>
                    </w:rPr>
                  </w:pPr>
                  <w:r>
                    <w:rPr>
                      <w:color w:val="000000"/>
                    </w:rPr>
                    <w:t>Enhanced Type-2 HARQ-ACK codebook is not supported for the multi-cell PUSCH/PDSCH scheduling in Rel-18.</w:t>
                  </w:r>
                </w:p>
                <w:p w14:paraId="4C6CDB9E" w14:textId="77777777" w:rsidR="0069270B" w:rsidRDefault="0069270B" w:rsidP="00357327">
                  <w:pPr>
                    <w:numPr>
                      <w:ilvl w:val="0"/>
                      <w:numId w:val="64"/>
                    </w:numPr>
                    <w:snapToGrid w:val="0"/>
                    <w:spacing w:before="120" w:after="120" w:line="240" w:lineRule="auto"/>
                    <w:jc w:val="both"/>
                    <w:rPr>
                      <w:color w:val="000000"/>
                    </w:rPr>
                  </w:pPr>
                  <w:r>
                    <w:rPr>
                      <w:color w:val="000000"/>
                    </w:rPr>
                    <w:t xml:space="preserve">Type-1 HARQ-ACK codebook is supported only for the case where co-scheduled cells by a DCI format 1_X have </w:t>
                  </w:r>
                  <w:r>
                    <w:rPr>
                      <w:color w:val="000000"/>
                      <w:highlight w:val="cyan"/>
                    </w:rPr>
                    <w:t>same SCS/carrier type/duplex mode</w:t>
                  </w:r>
                  <w:r>
                    <w:rPr>
                      <w:color w:val="000000"/>
                    </w:rPr>
                    <w:t xml:space="preserve"> in Rel-18.</w:t>
                  </w:r>
                </w:p>
                <w:p w14:paraId="07322574" w14:textId="77777777" w:rsidR="0069270B" w:rsidRDefault="0069270B" w:rsidP="00357327">
                  <w:pPr>
                    <w:numPr>
                      <w:ilvl w:val="1"/>
                      <w:numId w:val="64"/>
                    </w:numPr>
                    <w:snapToGrid w:val="0"/>
                    <w:spacing w:before="120" w:after="120" w:line="240" w:lineRule="auto"/>
                    <w:jc w:val="both"/>
                    <w:rPr>
                      <w:color w:val="000000"/>
                    </w:rPr>
                  </w:pPr>
                  <w:r>
                    <w:rPr>
                      <w:color w:val="000000"/>
                    </w:rPr>
                    <w:t>Additional restriction(s) can be discussed in RAN1</w:t>
                  </w:r>
                </w:p>
              </w:tc>
            </w:tr>
          </w:tbl>
          <w:p w14:paraId="30EC0393" w14:textId="77777777" w:rsidR="0069270B" w:rsidRDefault="0069270B" w:rsidP="00357327">
            <w:pPr>
              <w:pStyle w:val="a6"/>
              <w:spacing w:before="120"/>
              <w:rPr>
                <w:rFonts w:eastAsia="SimSun"/>
                <w:sz w:val="20"/>
                <w:lang w:eastAsia="zh-CN"/>
              </w:rPr>
            </w:pPr>
            <w:r>
              <w:rPr>
                <w:rFonts w:eastAsia="SimSun"/>
                <w:lang w:eastAsia="zh-CN"/>
              </w:rPr>
              <w:t>In the last meeting, it was agreed that the basic FG 49-1 requires all the co-scheduled cells to have the same duplex mode, thus the basic FG should include only Type-1 HARQ-ACK codebook.</w:t>
            </w:r>
            <w:bookmarkStart w:id="18" w:name="_Ref134998348"/>
            <w:r>
              <w:rPr>
                <w:rFonts w:eastAsia="SimSun"/>
                <w:lang w:eastAsia="zh-CN"/>
              </w:rPr>
              <w:t xml:space="preserve"> FG 49-5 is supported to indicate the support of Type-2 HARQ-ACK codebook</w:t>
            </w:r>
          </w:p>
          <w:tbl>
            <w:tblPr>
              <w:tblStyle w:val="aff2"/>
              <w:tblW w:w="0" w:type="auto"/>
              <w:tblLook w:val="04A0" w:firstRow="1" w:lastRow="0" w:firstColumn="1" w:lastColumn="0" w:noHBand="0" w:noVBand="1"/>
            </w:tblPr>
            <w:tblGrid>
              <w:gridCol w:w="9060"/>
            </w:tblGrid>
            <w:tr w:rsidR="0069270B" w14:paraId="4ED6F2CD" w14:textId="77777777" w:rsidTr="00357327">
              <w:tc>
                <w:tcPr>
                  <w:tcW w:w="9060" w:type="dxa"/>
                  <w:tcBorders>
                    <w:top w:val="single" w:sz="4" w:space="0" w:color="auto"/>
                    <w:left w:val="single" w:sz="4" w:space="0" w:color="auto"/>
                    <w:bottom w:val="single" w:sz="4" w:space="0" w:color="auto"/>
                    <w:right w:val="single" w:sz="4" w:space="0" w:color="auto"/>
                  </w:tcBorders>
                  <w:hideMark/>
                </w:tcPr>
                <w:p w14:paraId="6951EBF3" w14:textId="77777777" w:rsidR="0069270B" w:rsidRDefault="0069270B" w:rsidP="00357327">
                  <w:pPr>
                    <w:spacing w:before="120" w:after="120"/>
                    <w:rPr>
                      <w:rFonts w:eastAsia="Times New Roman"/>
                      <w:lang w:eastAsia="en-US"/>
                    </w:rPr>
                  </w:pPr>
                  <w:r>
                    <w:t xml:space="preserve">1) UE supports monitoring DCI format 1_3 for DL scheduling with </w:t>
                  </w:r>
                  <w:r>
                    <w:rPr>
                      <w:highlight w:val="cyan"/>
                    </w:rPr>
                    <w:t>same SCS</w:t>
                  </w:r>
                  <w:r>
                    <w:t xml:space="preserve"> between scheduling cell and cells in the set</w:t>
                  </w:r>
                </w:p>
                <w:p w14:paraId="06D5C969" w14:textId="77777777" w:rsidR="0069270B" w:rsidRDefault="0069270B" w:rsidP="00357327">
                  <w:pPr>
                    <w:spacing w:before="120" w:after="120"/>
                  </w:pPr>
                  <w:r>
                    <w:t>2) Scheduling cell is PCell if set of cells includes PCell, and scheduling cell is PCell or an SCell if set of cells includes only SCells.</w:t>
                  </w:r>
                </w:p>
                <w:p w14:paraId="529C657C" w14:textId="77777777" w:rsidR="0069270B" w:rsidRDefault="0069270B" w:rsidP="00357327">
                  <w:pPr>
                    <w:spacing w:before="120" w:after="120"/>
                    <w:jc w:val="both"/>
                  </w:pPr>
                  <w:r>
                    <w:t>3) Scheduling cell and co-scheduled cells have same SCS/</w:t>
                  </w:r>
                  <w:r>
                    <w:rPr>
                      <w:highlight w:val="cyan"/>
                    </w:rPr>
                    <w:t>carrier type</w:t>
                  </w:r>
                  <w:r>
                    <w:t xml:space="preserve">: value set: {FR1 licensed FDD, FR1 licensed TDD, FR1 unlicensed TDD, FR2-1, FR2-2}, UE reports one or multiple of values from the value set </w:t>
                  </w:r>
                </w:p>
                <w:p w14:paraId="54EE238E" w14:textId="77777777" w:rsidR="0069270B" w:rsidRDefault="0069270B" w:rsidP="00357327">
                  <w:pPr>
                    <w:spacing w:before="120" w:after="120"/>
                    <w:jc w:val="both"/>
                  </w:pPr>
                  <w:r>
                    <w:t xml:space="preserve">7) HARQ feedback based on Type 1 HARQ codebook, </w:t>
                  </w:r>
                  <w:r>
                    <w:rPr>
                      <w:highlight w:val="yellow"/>
                    </w:rPr>
                    <w:t>FFS Type 2 HARQ codebook</w:t>
                  </w:r>
                </w:p>
              </w:tc>
            </w:tr>
          </w:tbl>
          <w:p w14:paraId="272D71C0" w14:textId="77777777" w:rsidR="0069270B" w:rsidRDefault="0069270B" w:rsidP="00357327">
            <w:pPr>
              <w:pStyle w:val="a6"/>
              <w:spacing w:before="120"/>
              <w:rPr>
                <w:rFonts w:eastAsia="ＭＳ 明朝"/>
                <w:b/>
                <w:bCs/>
                <w:sz w:val="20"/>
                <w:szCs w:val="24"/>
                <w:lang w:eastAsia="en-US"/>
              </w:rPr>
            </w:pPr>
            <w:bookmarkStart w:id="19" w:name="_Ref142568994"/>
            <w:r>
              <w:rPr>
                <w:b/>
                <w:bCs/>
              </w:rPr>
              <w:t xml:space="preserve">Proposal </w:t>
            </w:r>
            <w:r>
              <w:fldChar w:fldCharType="begin"/>
            </w:r>
            <w:r>
              <w:rPr>
                <w:b/>
                <w:bCs/>
              </w:rPr>
              <w:instrText xml:space="preserve"> SEQ Proposal \* ARABIC </w:instrText>
            </w:r>
            <w:r>
              <w:fldChar w:fldCharType="separate"/>
            </w:r>
            <w:r>
              <w:rPr>
                <w:b/>
                <w:bCs/>
                <w:noProof/>
              </w:rPr>
              <w:t>7</w:t>
            </w:r>
            <w:r>
              <w:fldChar w:fldCharType="end"/>
            </w:r>
            <w:r>
              <w:rPr>
                <w:b/>
                <w:bCs/>
              </w:rPr>
              <w:t xml:space="preserve">. FG 49-1 does not allow </w:t>
            </w:r>
            <w:r>
              <w:rPr>
                <w:rFonts w:eastAsiaTheme="minorEastAsia"/>
                <w:b/>
                <w:lang w:eastAsia="zh-CN"/>
              </w:rPr>
              <w:t>for different duplex modes among the co-scheduled cells</w:t>
            </w:r>
            <w:r>
              <w:rPr>
                <w:b/>
                <w:bCs/>
              </w:rPr>
              <w:t xml:space="preserve"> in a cell set</w:t>
            </w:r>
            <w:bookmarkEnd w:id="18"/>
            <w:r>
              <w:rPr>
                <w:b/>
                <w:bCs/>
              </w:rPr>
              <w:t>, thus Type2 HARQ-ACK codebook is not mandatory for FG 49-1, FG 49-5 should be supported.</w:t>
            </w:r>
            <w:bookmarkEnd w:id="19"/>
            <w:r>
              <w:rPr>
                <w:b/>
                <w:bCs/>
              </w:rPr>
              <w:t xml:space="preserve"> </w:t>
            </w:r>
          </w:p>
          <w:p w14:paraId="15718CF9" w14:textId="77777777" w:rsidR="0069270B" w:rsidRDefault="0069270B" w:rsidP="00357327">
            <w:pPr>
              <w:pStyle w:val="a6"/>
              <w:spacing w:before="120"/>
              <w:rPr>
                <w:b/>
                <w:bCs/>
              </w:rPr>
            </w:pPr>
          </w:p>
          <w:p w14:paraId="4039E51A" w14:textId="77777777" w:rsidR="0069270B" w:rsidRDefault="0069270B" w:rsidP="00357327">
            <w:pPr>
              <w:spacing w:before="120" w:after="120"/>
              <w:rPr>
                <w:rFonts w:eastAsiaTheme="minorEastAsia"/>
                <w:b/>
                <w:bCs/>
                <w:lang w:eastAsia="zh-CN"/>
              </w:rPr>
            </w:pPr>
            <w:r>
              <w:rPr>
                <w:rFonts w:eastAsiaTheme="minorEastAsia"/>
                <w:b/>
                <w:bCs/>
                <w:lang w:eastAsia="zh-CN"/>
              </w:rPr>
              <w:t>Issue#5: DCI processing capabilities</w:t>
            </w:r>
          </w:p>
          <w:p w14:paraId="0816FC94" w14:textId="77777777" w:rsidR="0069270B" w:rsidRDefault="0069270B" w:rsidP="00357327">
            <w:pPr>
              <w:spacing w:before="120" w:after="120"/>
              <w:rPr>
                <w:rFonts w:eastAsiaTheme="minorEastAsia"/>
                <w:b/>
                <w:bCs/>
                <w:u w:val="single"/>
                <w:lang w:eastAsia="zh-CN"/>
              </w:rPr>
            </w:pPr>
            <w:r>
              <w:rPr>
                <w:rFonts w:eastAsiaTheme="minorEastAsia"/>
                <w:b/>
                <w:bCs/>
                <w:highlight w:val="cyan"/>
                <w:u w:val="single"/>
                <w:lang w:eastAsia="zh-CN"/>
              </w:rPr>
              <w:t>FG 49-1/49-1b/49-2/49-2b</w:t>
            </w:r>
          </w:p>
          <w:tbl>
            <w:tblPr>
              <w:tblStyle w:val="aff2"/>
              <w:tblW w:w="0" w:type="auto"/>
              <w:tblLook w:val="04A0" w:firstRow="1" w:lastRow="0" w:firstColumn="1" w:lastColumn="0" w:noHBand="0" w:noVBand="1"/>
            </w:tblPr>
            <w:tblGrid>
              <w:gridCol w:w="9060"/>
            </w:tblGrid>
            <w:tr w:rsidR="0069270B" w14:paraId="2D6D1BA8" w14:textId="77777777" w:rsidTr="00357327">
              <w:tc>
                <w:tcPr>
                  <w:tcW w:w="9060" w:type="dxa"/>
                  <w:tcBorders>
                    <w:top w:val="single" w:sz="4" w:space="0" w:color="auto"/>
                    <w:left w:val="single" w:sz="4" w:space="0" w:color="auto"/>
                    <w:bottom w:val="single" w:sz="4" w:space="0" w:color="auto"/>
                    <w:right w:val="single" w:sz="4" w:space="0" w:color="auto"/>
                  </w:tcBorders>
                  <w:hideMark/>
                </w:tcPr>
                <w:p w14:paraId="74E45CFB" w14:textId="77777777" w:rsidR="0069270B" w:rsidRDefault="0069270B" w:rsidP="00357327">
                  <w:pPr>
                    <w:spacing w:before="120" w:after="120"/>
                    <w:rPr>
                      <w:rFonts w:eastAsia="Times New Roman"/>
                      <w:sz w:val="18"/>
                      <w:szCs w:val="18"/>
                      <w:lang w:val="en-US" w:eastAsia="en-US"/>
                    </w:rPr>
                  </w:pPr>
                  <w:r>
                    <w:rPr>
                      <w:sz w:val="18"/>
                      <w:szCs w:val="18"/>
                    </w:rPr>
                    <w:t xml:space="preserve">10) The number of unicast DL DCI to process </w:t>
                  </w:r>
                  <w:r>
                    <w:rPr>
                      <w:sz w:val="18"/>
                      <w:szCs w:val="18"/>
                      <w:highlight w:val="yellow"/>
                    </w:rPr>
                    <w:t>[for a set of cells]</w:t>
                  </w:r>
                  <w:r>
                    <w:rPr>
                      <w:sz w:val="18"/>
                      <w:szCs w:val="18"/>
                    </w:rPr>
                    <w:t xml:space="preserve"> configured for multi-cell PDSCH scheduling by a DCI format 1_3</w:t>
                  </w:r>
                </w:p>
                <w:p w14:paraId="77CFF142" w14:textId="77777777" w:rsidR="0069270B" w:rsidRDefault="0069270B" w:rsidP="00357327">
                  <w:pPr>
                    <w:pStyle w:val="aff6"/>
                    <w:numPr>
                      <w:ilvl w:val="0"/>
                      <w:numId w:val="61"/>
                    </w:numPr>
                    <w:spacing w:before="120" w:after="120" w:line="240" w:lineRule="auto"/>
                    <w:ind w:leftChars="0"/>
                    <w:rPr>
                      <w:sz w:val="18"/>
                      <w:szCs w:val="18"/>
                    </w:rPr>
                  </w:pPr>
                  <w:r>
                    <w:rPr>
                      <w:sz w:val="18"/>
                      <w:szCs w:val="18"/>
                    </w:rPr>
                    <w:t xml:space="preserve">One unicast DCI per slot of scheduling cell </w:t>
                  </w:r>
                  <w:r>
                    <w:rPr>
                      <w:sz w:val="18"/>
                      <w:szCs w:val="18"/>
                      <w:highlight w:val="yellow"/>
                    </w:rPr>
                    <w:t>[for the set of cells]</w:t>
                  </w:r>
                  <w:r>
                    <w:rPr>
                      <w:sz w:val="18"/>
                      <w:szCs w:val="18"/>
                    </w:rPr>
                    <w:t xml:space="preserve"> for FDD/TDD scheduling cell</w:t>
                  </w:r>
                </w:p>
                <w:p w14:paraId="7F67565A" w14:textId="77777777" w:rsidR="0069270B" w:rsidRDefault="0069270B" w:rsidP="00357327">
                  <w:pPr>
                    <w:pStyle w:val="aff6"/>
                    <w:numPr>
                      <w:ilvl w:val="0"/>
                      <w:numId w:val="61"/>
                    </w:numPr>
                    <w:spacing w:before="120" w:after="120" w:line="240" w:lineRule="auto"/>
                    <w:ind w:leftChars="0"/>
                    <w:rPr>
                      <w:sz w:val="18"/>
                      <w:szCs w:val="18"/>
                      <w:highlight w:val="yellow"/>
                    </w:rPr>
                  </w:pPr>
                  <w:r>
                    <w:rPr>
                      <w:sz w:val="18"/>
                      <w:szCs w:val="18"/>
                      <w:highlight w:val="yellow"/>
                    </w:rPr>
                    <w:t>FFS whether to count DCI format 1_3 only or both legacy DCI formats and DCI format 1_3</w:t>
                  </w:r>
                </w:p>
                <w:p w14:paraId="3A68B1C2" w14:textId="77777777" w:rsidR="0069270B" w:rsidRDefault="0069270B" w:rsidP="00357327">
                  <w:pPr>
                    <w:spacing w:before="120" w:after="120"/>
                    <w:rPr>
                      <w:sz w:val="18"/>
                      <w:szCs w:val="18"/>
                    </w:rPr>
                  </w:pPr>
                  <w:r>
                    <w:rPr>
                      <w:sz w:val="18"/>
                      <w:szCs w:val="18"/>
                    </w:rPr>
                    <w:t xml:space="preserve">9) The number of unicast UL DCI to process </w:t>
                  </w:r>
                  <w:r>
                    <w:rPr>
                      <w:sz w:val="18"/>
                      <w:szCs w:val="18"/>
                      <w:highlight w:val="yellow"/>
                    </w:rPr>
                    <w:t>[for a set of cells]</w:t>
                  </w:r>
                  <w:r>
                    <w:rPr>
                      <w:sz w:val="18"/>
                      <w:szCs w:val="18"/>
                    </w:rPr>
                    <w:t xml:space="preserve"> configured for multi-cell PUSCH scheduling by a DCI format 0_3</w:t>
                  </w:r>
                </w:p>
                <w:p w14:paraId="5D782B14" w14:textId="77777777" w:rsidR="0069270B" w:rsidRDefault="0069270B" w:rsidP="00357327">
                  <w:pPr>
                    <w:pStyle w:val="aff6"/>
                    <w:numPr>
                      <w:ilvl w:val="0"/>
                      <w:numId w:val="63"/>
                    </w:numPr>
                    <w:spacing w:before="120" w:after="120" w:line="240" w:lineRule="auto"/>
                    <w:ind w:leftChars="0"/>
                    <w:rPr>
                      <w:sz w:val="18"/>
                      <w:szCs w:val="18"/>
                    </w:rPr>
                  </w:pPr>
                  <w:r>
                    <w:rPr>
                      <w:sz w:val="18"/>
                      <w:szCs w:val="18"/>
                    </w:rPr>
                    <w:t xml:space="preserve">One unicast DCI per slot of scheduling cell </w:t>
                  </w:r>
                  <w:r>
                    <w:rPr>
                      <w:sz w:val="18"/>
                      <w:szCs w:val="18"/>
                      <w:highlight w:val="yellow"/>
                    </w:rPr>
                    <w:t>[for the set of cells]</w:t>
                  </w:r>
                  <w:r>
                    <w:rPr>
                      <w:sz w:val="18"/>
                      <w:szCs w:val="18"/>
                    </w:rPr>
                    <w:t xml:space="preserve"> for FDD scheduling cell</w:t>
                  </w:r>
                </w:p>
                <w:p w14:paraId="661982AB" w14:textId="77777777" w:rsidR="0069270B" w:rsidRDefault="0069270B" w:rsidP="00357327">
                  <w:pPr>
                    <w:pStyle w:val="aff6"/>
                    <w:numPr>
                      <w:ilvl w:val="0"/>
                      <w:numId w:val="63"/>
                    </w:numPr>
                    <w:spacing w:before="120" w:after="120" w:line="240" w:lineRule="auto"/>
                    <w:ind w:leftChars="0"/>
                    <w:rPr>
                      <w:sz w:val="18"/>
                      <w:szCs w:val="18"/>
                    </w:rPr>
                  </w:pPr>
                  <w:r>
                    <w:rPr>
                      <w:sz w:val="18"/>
                      <w:szCs w:val="18"/>
                    </w:rPr>
                    <w:t xml:space="preserve">Two unicast DCI per slot of scheduling cell </w:t>
                  </w:r>
                  <w:r>
                    <w:rPr>
                      <w:sz w:val="18"/>
                      <w:szCs w:val="18"/>
                      <w:highlight w:val="yellow"/>
                    </w:rPr>
                    <w:t>[for the set of cells]</w:t>
                  </w:r>
                  <w:r>
                    <w:rPr>
                      <w:sz w:val="18"/>
                      <w:szCs w:val="18"/>
                    </w:rPr>
                    <w:t xml:space="preserve"> for TDD scheduling cell</w:t>
                  </w:r>
                </w:p>
                <w:p w14:paraId="7BB6C33E" w14:textId="77777777" w:rsidR="0069270B" w:rsidRDefault="0069270B" w:rsidP="00357327">
                  <w:pPr>
                    <w:pStyle w:val="aff6"/>
                    <w:numPr>
                      <w:ilvl w:val="0"/>
                      <w:numId w:val="63"/>
                    </w:numPr>
                    <w:spacing w:before="120" w:after="120" w:line="240" w:lineRule="auto"/>
                    <w:ind w:leftChars="0"/>
                    <w:rPr>
                      <w:sz w:val="18"/>
                      <w:szCs w:val="18"/>
                      <w:highlight w:val="yellow"/>
                    </w:rPr>
                  </w:pPr>
                  <w:r>
                    <w:rPr>
                      <w:sz w:val="18"/>
                      <w:szCs w:val="18"/>
                      <w:highlight w:val="yellow"/>
                    </w:rPr>
                    <w:t>FFS whether to count DCI format 0_3 only or both legacy DCI formats and DCI format 0_3</w:t>
                  </w:r>
                </w:p>
              </w:tc>
            </w:tr>
          </w:tbl>
          <w:tbl>
            <w:tblPr>
              <w:tblW w:w="9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6619"/>
              <w:gridCol w:w="1513"/>
            </w:tblGrid>
            <w:tr w:rsidR="0069270B" w14:paraId="10F32925" w14:textId="77777777" w:rsidTr="00357327">
              <w:trPr>
                <w:trHeight w:val="25"/>
              </w:trPr>
              <w:tc>
                <w:tcPr>
                  <w:tcW w:w="0" w:type="auto"/>
                  <w:tcBorders>
                    <w:top w:val="single" w:sz="4" w:space="0" w:color="auto"/>
                    <w:left w:val="single" w:sz="4" w:space="0" w:color="auto"/>
                    <w:bottom w:val="single" w:sz="4" w:space="0" w:color="auto"/>
                    <w:right w:val="single" w:sz="4" w:space="0" w:color="auto"/>
                  </w:tcBorders>
                  <w:hideMark/>
                </w:tcPr>
                <w:p w14:paraId="4DCAD8DE" w14:textId="77777777" w:rsidR="0069270B" w:rsidRDefault="0069270B" w:rsidP="00357327">
                  <w:pPr>
                    <w:pStyle w:val="TAL"/>
                    <w:spacing w:before="120" w:after="120"/>
                    <w:rPr>
                      <w:rFonts w:ascii="Times New Roman" w:eastAsia="ＭＳ 明朝" w:hAnsi="Times New Roman"/>
                      <w:color w:val="000000" w:themeColor="text1"/>
                      <w:szCs w:val="18"/>
                      <w:lang w:eastAsia="ja-JP"/>
                    </w:rPr>
                  </w:pPr>
                  <w:r>
                    <w:rPr>
                      <w:rFonts w:ascii="Times New Roman" w:eastAsia="ＭＳ 明朝" w:hAnsi="Times New Roman"/>
                      <w:color w:val="000000" w:themeColor="text1"/>
                      <w:szCs w:val="18"/>
                      <w:lang w:eastAsia="ja-JP"/>
                    </w:rPr>
                    <w:t>49-3x</w:t>
                  </w:r>
                </w:p>
              </w:tc>
              <w:tc>
                <w:tcPr>
                  <w:tcW w:w="0" w:type="auto"/>
                  <w:tcBorders>
                    <w:top w:val="single" w:sz="4" w:space="0" w:color="auto"/>
                    <w:left w:val="single" w:sz="4" w:space="0" w:color="auto"/>
                    <w:bottom w:val="single" w:sz="4" w:space="0" w:color="auto"/>
                    <w:right w:val="single" w:sz="4" w:space="0" w:color="auto"/>
                  </w:tcBorders>
                  <w:hideMark/>
                </w:tcPr>
                <w:p w14:paraId="79EE9882" w14:textId="77777777" w:rsidR="0069270B" w:rsidRDefault="0069270B" w:rsidP="00357327">
                  <w:pPr>
                    <w:pStyle w:val="TAL"/>
                    <w:spacing w:before="120" w:after="120"/>
                    <w:rPr>
                      <w:rFonts w:ascii="Times New Roman" w:eastAsia="SimSun" w:hAnsi="Times New Roman"/>
                      <w:lang w:eastAsia="zh-CN"/>
                    </w:rPr>
                  </w:pPr>
                  <w:r>
                    <w:rPr>
                      <w:rFonts w:ascii="Times New Roman" w:eastAsia="SimSun" w:hAnsi="Times New Roman"/>
                      <w:lang w:eastAsia="zh-CN"/>
                    </w:rPr>
                    <w:t>Advanced UE capability for larger number of unicast DL DCI</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515DA797" w14:textId="77777777" w:rsidR="0069270B" w:rsidRDefault="0069270B" w:rsidP="00357327">
                  <w:pPr>
                    <w:spacing w:before="120" w:after="120"/>
                    <w:rPr>
                      <w:rFonts w:eastAsia="Times New Roman"/>
                      <w:color w:val="000000" w:themeColor="text1"/>
                      <w:sz w:val="18"/>
                      <w:szCs w:val="18"/>
                      <w:lang w:eastAsia="en-US"/>
                    </w:rPr>
                  </w:pPr>
                  <w:r>
                    <w:rPr>
                      <w:color w:val="000000" w:themeColor="text1"/>
                      <w:sz w:val="18"/>
                      <w:szCs w:val="18"/>
                    </w:rPr>
                    <w:t>Details FFS</w:t>
                  </w:r>
                </w:p>
              </w:tc>
            </w:tr>
            <w:tr w:rsidR="0069270B" w14:paraId="3B2765FE" w14:textId="77777777" w:rsidTr="00357327">
              <w:trPr>
                <w:trHeight w:val="25"/>
              </w:trPr>
              <w:tc>
                <w:tcPr>
                  <w:tcW w:w="0" w:type="auto"/>
                  <w:tcBorders>
                    <w:top w:val="single" w:sz="4" w:space="0" w:color="auto"/>
                    <w:left w:val="single" w:sz="4" w:space="0" w:color="auto"/>
                    <w:bottom w:val="single" w:sz="4" w:space="0" w:color="auto"/>
                    <w:right w:val="single" w:sz="4" w:space="0" w:color="auto"/>
                  </w:tcBorders>
                  <w:hideMark/>
                </w:tcPr>
                <w:p w14:paraId="5B7E2963" w14:textId="77777777" w:rsidR="0069270B" w:rsidRDefault="0069270B" w:rsidP="00357327">
                  <w:pPr>
                    <w:pStyle w:val="TAL"/>
                    <w:spacing w:before="120" w:after="120"/>
                    <w:rPr>
                      <w:rFonts w:ascii="Times New Roman" w:eastAsia="ＭＳ 明朝" w:hAnsi="Times New Roman"/>
                      <w:color w:val="000000" w:themeColor="text1"/>
                      <w:szCs w:val="18"/>
                      <w:lang w:eastAsia="ja-JP"/>
                    </w:rPr>
                  </w:pPr>
                  <w:r>
                    <w:rPr>
                      <w:rFonts w:ascii="Times New Roman" w:eastAsia="ＭＳ 明朝" w:hAnsi="Times New Roman"/>
                      <w:color w:val="000000" w:themeColor="text1"/>
                      <w:szCs w:val="18"/>
                      <w:lang w:eastAsia="ja-JP"/>
                    </w:rPr>
                    <w:t>49-3y</w:t>
                  </w:r>
                </w:p>
              </w:tc>
              <w:tc>
                <w:tcPr>
                  <w:tcW w:w="0" w:type="auto"/>
                  <w:tcBorders>
                    <w:top w:val="single" w:sz="4" w:space="0" w:color="auto"/>
                    <w:left w:val="single" w:sz="4" w:space="0" w:color="auto"/>
                    <w:bottom w:val="single" w:sz="4" w:space="0" w:color="auto"/>
                    <w:right w:val="single" w:sz="4" w:space="0" w:color="auto"/>
                  </w:tcBorders>
                  <w:hideMark/>
                </w:tcPr>
                <w:p w14:paraId="1206969B" w14:textId="77777777" w:rsidR="0069270B" w:rsidRDefault="0069270B" w:rsidP="00357327">
                  <w:pPr>
                    <w:pStyle w:val="TAL"/>
                    <w:spacing w:before="120" w:after="120"/>
                    <w:rPr>
                      <w:rFonts w:ascii="Times New Roman" w:eastAsia="SimSun" w:hAnsi="Times New Roman"/>
                      <w:lang w:eastAsia="zh-CN"/>
                    </w:rPr>
                  </w:pPr>
                  <w:r>
                    <w:rPr>
                      <w:rFonts w:ascii="Times New Roman" w:eastAsia="SimSun" w:hAnsi="Times New Roman"/>
                      <w:lang w:eastAsia="zh-CN"/>
                    </w:rPr>
                    <w:t>Advanced UE capability for larger number of unicast UL DCI</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21CC7168" w14:textId="77777777" w:rsidR="0069270B" w:rsidRDefault="0069270B" w:rsidP="00357327">
                  <w:pPr>
                    <w:spacing w:before="120" w:after="120"/>
                    <w:rPr>
                      <w:rFonts w:eastAsia="Times New Roman"/>
                      <w:color w:val="000000" w:themeColor="text1"/>
                      <w:sz w:val="18"/>
                      <w:szCs w:val="18"/>
                      <w:lang w:eastAsia="en-US"/>
                    </w:rPr>
                  </w:pPr>
                  <w:r>
                    <w:rPr>
                      <w:color w:val="000000" w:themeColor="text1"/>
                      <w:sz w:val="18"/>
                      <w:szCs w:val="18"/>
                    </w:rPr>
                    <w:t>Details FFS</w:t>
                  </w:r>
                </w:p>
              </w:tc>
            </w:tr>
          </w:tbl>
          <w:p w14:paraId="7180987D" w14:textId="77777777" w:rsidR="0069270B" w:rsidRDefault="0069270B" w:rsidP="00357327">
            <w:pPr>
              <w:spacing w:before="120" w:after="120"/>
              <w:jc w:val="both"/>
              <w:rPr>
                <w:rFonts w:eastAsiaTheme="minorEastAsia"/>
                <w:sz w:val="20"/>
                <w:szCs w:val="24"/>
                <w:lang w:eastAsia="en-US"/>
              </w:rPr>
            </w:pPr>
            <w:r>
              <w:rPr>
                <w:rFonts w:eastAsiaTheme="minorEastAsia"/>
              </w:rPr>
              <w:t xml:space="preserve">Mc-DCI is a more efficient way of scheduling multiple cells compared to using multiple sc-scheduling DCI. The processing budget (e.g., BD/CCE, DCI size, etc.) is only counted on the reference cell in a cell set, </w:t>
            </w:r>
            <w:r>
              <w:rPr>
                <w:rFonts w:eastAsiaTheme="minorEastAsia"/>
                <w:lang w:eastAsia="zh-CN"/>
              </w:rPr>
              <w:t>thus</w:t>
            </w:r>
            <w:r>
              <w:rPr>
                <w:rFonts w:eastAsiaTheme="minorEastAsia"/>
              </w:rPr>
              <w:t xml:space="preserve"> it can be considered </w:t>
            </w:r>
            <w:r>
              <w:rPr>
                <w:rFonts w:eastAsiaTheme="minorEastAsia"/>
                <w:lang w:eastAsia="zh-CN"/>
              </w:rPr>
              <w:t>a</w:t>
            </w:r>
            <w:r>
              <w:rPr>
                <w:rFonts w:eastAsiaTheme="minorEastAsia"/>
              </w:rPr>
              <w:t xml:space="preserve"> special "unicast DCI" from the perspective of either the reference cell or the cell set.</w:t>
            </w:r>
            <w:r>
              <w:rPr>
                <w:rFonts w:eastAsiaTheme="minorEastAsia"/>
                <w:lang w:eastAsia="zh-CN"/>
              </w:rPr>
              <w:t xml:space="preserve"> Besides, according to the agreement and draft CR, the monitoring of mc-DCI and sc-DCI for a cell set share the legacy R17 BD/CCE limit, there is no need to have separate restrictions for mc-DCI only or sc-DCI only.</w:t>
            </w:r>
            <w:bookmarkStart w:id="20" w:name="_Ref115427046"/>
            <w:r>
              <w:rPr>
                <w:rFonts w:eastAsiaTheme="minorEastAsia"/>
                <w:lang w:eastAsia="zh-CN"/>
              </w:rPr>
              <w:t xml:space="preserve"> Thus, the number of unicast DCI counts both mc-DCI format and legacy DCI format. </w:t>
            </w:r>
          </w:p>
          <w:p w14:paraId="6D66DDBB" w14:textId="77777777" w:rsidR="0069270B" w:rsidRDefault="0069270B" w:rsidP="00357327">
            <w:pPr>
              <w:spacing w:before="120" w:after="120"/>
              <w:jc w:val="both"/>
              <w:rPr>
                <w:rFonts w:eastAsia="Times New Roman"/>
                <w:b/>
                <w:bCs/>
              </w:rPr>
            </w:pPr>
            <w:bookmarkStart w:id="21" w:name="_Ref142568995"/>
            <w:r>
              <w:rPr>
                <w:b/>
                <w:bCs/>
              </w:rPr>
              <w:t xml:space="preserve">Proposal </w:t>
            </w:r>
            <w:r>
              <w:fldChar w:fldCharType="begin"/>
            </w:r>
            <w:r>
              <w:rPr>
                <w:b/>
                <w:bCs/>
              </w:rPr>
              <w:instrText xml:space="preserve"> SEQ Proposal \* ARABIC </w:instrText>
            </w:r>
            <w:r>
              <w:fldChar w:fldCharType="separate"/>
            </w:r>
            <w:r>
              <w:rPr>
                <w:b/>
                <w:bCs/>
                <w:noProof/>
              </w:rPr>
              <w:t>8</w:t>
            </w:r>
            <w:r>
              <w:fldChar w:fldCharType="end"/>
            </w:r>
            <w:r>
              <w:rPr>
                <w:b/>
                <w:bCs/>
              </w:rPr>
              <w:t xml:space="preserve">. The number of unicast DCI per cell set counts both mc-DCI format and legacy DCI format. </w:t>
            </w:r>
            <w:bookmarkEnd w:id="21"/>
          </w:p>
          <w:p w14:paraId="1E55458C" w14:textId="77777777" w:rsidR="0069270B" w:rsidRDefault="0069270B" w:rsidP="00357327">
            <w:pPr>
              <w:spacing w:before="120" w:after="120"/>
              <w:rPr>
                <w:sz w:val="18"/>
                <w:szCs w:val="18"/>
              </w:rPr>
            </w:pPr>
          </w:p>
          <w:p w14:paraId="4859D404" w14:textId="77777777" w:rsidR="0069270B" w:rsidRDefault="0069270B" w:rsidP="00357327">
            <w:pPr>
              <w:spacing w:before="120" w:after="120"/>
              <w:rPr>
                <w:rFonts w:eastAsiaTheme="minorEastAsia"/>
                <w:b/>
                <w:bCs/>
                <w:sz w:val="20"/>
                <w:szCs w:val="24"/>
                <w:lang w:eastAsia="zh-CN"/>
              </w:rPr>
            </w:pPr>
            <w:r>
              <w:rPr>
                <w:rFonts w:eastAsiaTheme="minorEastAsia"/>
                <w:b/>
                <w:bCs/>
                <w:lang w:eastAsia="zh-CN"/>
              </w:rPr>
              <w:t>Issue#6: separate FG for supporting existing features for Rel-18 mc-scheduling</w:t>
            </w:r>
          </w:p>
          <w:tbl>
            <w:tblPr>
              <w:tblStyle w:val="aff2"/>
              <w:tblW w:w="0" w:type="auto"/>
              <w:tblLook w:val="04A0" w:firstRow="1" w:lastRow="0" w:firstColumn="1" w:lastColumn="0" w:noHBand="0" w:noVBand="1"/>
            </w:tblPr>
            <w:tblGrid>
              <w:gridCol w:w="9060"/>
            </w:tblGrid>
            <w:tr w:rsidR="0069270B" w14:paraId="02E054CA" w14:textId="77777777" w:rsidTr="00357327">
              <w:tc>
                <w:tcPr>
                  <w:tcW w:w="9060" w:type="dxa"/>
                  <w:tcBorders>
                    <w:top w:val="single" w:sz="4" w:space="0" w:color="auto"/>
                    <w:left w:val="single" w:sz="4" w:space="0" w:color="auto"/>
                    <w:bottom w:val="single" w:sz="4" w:space="0" w:color="auto"/>
                    <w:right w:val="single" w:sz="4" w:space="0" w:color="auto"/>
                  </w:tcBorders>
                  <w:hideMark/>
                </w:tcPr>
                <w:p w14:paraId="39277439" w14:textId="77777777" w:rsidR="0069270B" w:rsidRDefault="0069270B" w:rsidP="00357327">
                  <w:pPr>
                    <w:spacing w:before="120" w:after="120"/>
                    <w:jc w:val="both"/>
                    <w:rPr>
                      <w:rFonts w:eastAsia="Times New Roman"/>
                      <w:b/>
                      <w:bCs/>
                      <w:lang w:val="en-US" w:eastAsia="en-US"/>
                    </w:rPr>
                  </w:pPr>
                  <w:r>
                    <w:rPr>
                      <w:b/>
                      <w:bCs/>
                      <w:highlight w:val="yellow"/>
                    </w:rPr>
                    <w:t>Question 2-12:</w:t>
                  </w:r>
                </w:p>
                <w:p w14:paraId="39A26F39" w14:textId="77777777" w:rsidR="0069270B" w:rsidRDefault="0069270B" w:rsidP="00357327">
                  <w:pPr>
                    <w:pStyle w:val="aff6"/>
                    <w:numPr>
                      <w:ilvl w:val="0"/>
                      <w:numId w:val="65"/>
                    </w:numPr>
                    <w:spacing w:before="120" w:after="120" w:line="256" w:lineRule="auto"/>
                    <w:ind w:leftChars="0"/>
                    <w:jc w:val="both"/>
                    <w:rPr>
                      <w:b/>
                      <w:bCs/>
                      <w:sz w:val="20"/>
                    </w:rPr>
                  </w:pPr>
                  <w:r>
                    <w:rPr>
                      <w:b/>
                      <w:bCs/>
                      <w:sz w:val="20"/>
                    </w:rPr>
                    <w:t>Regarding existing FG corresponding to a filed included in DCI format 0_3/1_3, companies are encouraged to provide views on whether/how to report the support of the FG in DCI format 0_3/1_3.</w:t>
                  </w:r>
                </w:p>
                <w:p w14:paraId="2791A03F" w14:textId="77777777" w:rsidR="0069270B" w:rsidRDefault="0069270B" w:rsidP="00357327">
                  <w:pPr>
                    <w:pStyle w:val="aff6"/>
                    <w:numPr>
                      <w:ilvl w:val="1"/>
                      <w:numId w:val="65"/>
                    </w:numPr>
                    <w:spacing w:before="120" w:after="120" w:line="256" w:lineRule="auto"/>
                    <w:ind w:leftChars="0"/>
                    <w:jc w:val="both"/>
                    <w:rPr>
                      <w:rFonts w:eastAsiaTheme="minorEastAsia"/>
                      <w:sz w:val="20"/>
                    </w:rPr>
                  </w:pPr>
                  <w:r>
                    <w:rPr>
                      <w:rFonts w:eastAsiaTheme="minorEastAsia"/>
                      <w:sz w:val="20"/>
                    </w:rPr>
                    <w:t>Alt.1: Reuse Existing FG to indicate the support for DCI format 0_3/1_3</w:t>
                  </w:r>
                </w:p>
                <w:p w14:paraId="18BD4FC1" w14:textId="77777777" w:rsidR="0069270B" w:rsidRDefault="0069270B" w:rsidP="00357327">
                  <w:pPr>
                    <w:pStyle w:val="aff6"/>
                    <w:numPr>
                      <w:ilvl w:val="1"/>
                      <w:numId w:val="65"/>
                    </w:numPr>
                    <w:spacing w:before="120" w:after="120" w:line="256" w:lineRule="auto"/>
                    <w:ind w:leftChars="0"/>
                    <w:jc w:val="both"/>
                    <w:rPr>
                      <w:rFonts w:eastAsiaTheme="minorEastAsia"/>
                      <w:sz w:val="20"/>
                    </w:rPr>
                  </w:pPr>
                  <w:r>
                    <w:rPr>
                      <w:rFonts w:eastAsiaTheme="minorEastAsia"/>
                      <w:sz w:val="20"/>
                    </w:rPr>
                    <w:t>Alt.2: Introduce new FG to indicate the support for DCI format 0_3/1_3</w:t>
                  </w:r>
                </w:p>
                <w:p w14:paraId="31A961CD" w14:textId="77777777" w:rsidR="0069270B" w:rsidRDefault="0069270B" w:rsidP="00357327">
                  <w:pPr>
                    <w:pStyle w:val="aff6"/>
                    <w:numPr>
                      <w:ilvl w:val="2"/>
                      <w:numId w:val="65"/>
                    </w:numPr>
                    <w:spacing w:before="120" w:after="120" w:line="256" w:lineRule="auto"/>
                    <w:ind w:leftChars="0"/>
                    <w:jc w:val="both"/>
                    <w:rPr>
                      <w:rFonts w:eastAsiaTheme="minorEastAsia"/>
                      <w:sz w:val="20"/>
                    </w:rPr>
                  </w:pPr>
                  <w:r>
                    <w:rPr>
                      <w:rFonts w:eastAsiaTheme="minorEastAsia"/>
                      <w:sz w:val="20"/>
                    </w:rPr>
                    <w:t>UE features for DL priority indicator in a DCI format 1_3</w:t>
                  </w:r>
                </w:p>
                <w:p w14:paraId="4A19C246" w14:textId="77777777" w:rsidR="0069270B" w:rsidRDefault="0069270B" w:rsidP="00357327">
                  <w:pPr>
                    <w:pStyle w:val="aff6"/>
                    <w:numPr>
                      <w:ilvl w:val="2"/>
                      <w:numId w:val="65"/>
                    </w:numPr>
                    <w:spacing w:before="120" w:after="120" w:line="256" w:lineRule="auto"/>
                    <w:ind w:leftChars="0"/>
                    <w:jc w:val="both"/>
                    <w:rPr>
                      <w:rFonts w:eastAsiaTheme="minorEastAsia"/>
                      <w:sz w:val="20"/>
                    </w:rPr>
                  </w:pPr>
                  <w:r>
                    <w:rPr>
                      <w:rFonts w:eastAsiaTheme="minorEastAsia"/>
                      <w:sz w:val="20"/>
                    </w:rPr>
                    <w:t>UE features for UL priority indicator in a DCI format 0_3</w:t>
                  </w:r>
                </w:p>
                <w:p w14:paraId="593ED83C" w14:textId="77777777" w:rsidR="0069270B" w:rsidRDefault="0069270B" w:rsidP="00357327">
                  <w:pPr>
                    <w:pStyle w:val="aff6"/>
                    <w:numPr>
                      <w:ilvl w:val="2"/>
                      <w:numId w:val="65"/>
                    </w:numPr>
                    <w:spacing w:before="120" w:after="120" w:line="256" w:lineRule="auto"/>
                    <w:ind w:leftChars="0"/>
                    <w:jc w:val="both"/>
                    <w:rPr>
                      <w:rFonts w:eastAsiaTheme="minorEastAsia"/>
                      <w:sz w:val="20"/>
                    </w:rPr>
                  </w:pPr>
                  <w:r>
                    <w:rPr>
                      <w:rFonts w:eastAsiaTheme="minorEastAsia"/>
                      <w:sz w:val="20"/>
                    </w:rPr>
                    <w:t>49-5a: Trigger Type 3 HARQ CB based feedback using DCI format 1_3</w:t>
                  </w:r>
                </w:p>
                <w:p w14:paraId="5AFA69B6" w14:textId="77777777" w:rsidR="0069270B" w:rsidRDefault="0069270B" w:rsidP="00357327">
                  <w:pPr>
                    <w:pStyle w:val="aff6"/>
                    <w:numPr>
                      <w:ilvl w:val="2"/>
                      <w:numId w:val="65"/>
                    </w:numPr>
                    <w:spacing w:before="120" w:after="120" w:line="256" w:lineRule="auto"/>
                    <w:ind w:leftChars="0"/>
                    <w:jc w:val="both"/>
                    <w:rPr>
                      <w:rFonts w:eastAsiaTheme="minorEastAsia"/>
                      <w:sz w:val="20"/>
                    </w:rPr>
                  </w:pPr>
                  <w:r>
                    <w:rPr>
                      <w:rFonts w:eastAsiaTheme="minorEastAsia"/>
                      <w:sz w:val="20"/>
                    </w:rPr>
                    <w:t>49-5b: Trigger enhanced Type 3 HARQ CB based feedback using DCI format 1_3</w:t>
                  </w:r>
                </w:p>
                <w:p w14:paraId="53B644E1" w14:textId="77777777" w:rsidR="0069270B" w:rsidRDefault="0069270B" w:rsidP="00357327">
                  <w:pPr>
                    <w:pStyle w:val="aff6"/>
                    <w:numPr>
                      <w:ilvl w:val="2"/>
                      <w:numId w:val="65"/>
                    </w:numPr>
                    <w:spacing w:before="120" w:after="120" w:line="256" w:lineRule="auto"/>
                    <w:ind w:leftChars="0"/>
                    <w:jc w:val="both"/>
                    <w:rPr>
                      <w:rFonts w:eastAsiaTheme="minorEastAsia"/>
                      <w:sz w:val="20"/>
                    </w:rPr>
                  </w:pPr>
                  <w:r>
                    <w:rPr>
                      <w:rFonts w:eastAsiaTheme="minorEastAsia"/>
                      <w:sz w:val="20"/>
                    </w:rPr>
                    <w:t>PHY priority handling for one-shot HARQ-ACK feedback by DCI 1_3</w:t>
                  </w:r>
                </w:p>
                <w:p w14:paraId="127D5CCF" w14:textId="77777777" w:rsidR="0069270B" w:rsidRDefault="0069270B" w:rsidP="00357327">
                  <w:pPr>
                    <w:pStyle w:val="aff6"/>
                    <w:numPr>
                      <w:ilvl w:val="2"/>
                      <w:numId w:val="65"/>
                    </w:numPr>
                    <w:spacing w:before="120" w:after="120" w:line="256" w:lineRule="auto"/>
                    <w:ind w:leftChars="0"/>
                    <w:jc w:val="both"/>
                    <w:rPr>
                      <w:rFonts w:eastAsiaTheme="minorEastAsia"/>
                      <w:sz w:val="20"/>
                    </w:rPr>
                  </w:pPr>
                  <w:r>
                    <w:rPr>
                      <w:rFonts w:eastAsiaTheme="minorEastAsia"/>
                      <w:sz w:val="20"/>
                    </w:rPr>
                    <w:t>UE feature for HARQ-ACK re-transmission triggered by DCI format 1_3</w:t>
                  </w:r>
                </w:p>
                <w:p w14:paraId="6E5E2858" w14:textId="77777777" w:rsidR="0069270B" w:rsidRDefault="0069270B" w:rsidP="00357327">
                  <w:pPr>
                    <w:pStyle w:val="aff6"/>
                    <w:numPr>
                      <w:ilvl w:val="2"/>
                      <w:numId w:val="65"/>
                    </w:numPr>
                    <w:spacing w:before="120" w:after="120" w:line="256" w:lineRule="auto"/>
                    <w:ind w:leftChars="0"/>
                    <w:jc w:val="both"/>
                    <w:rPr>
                      <w:rFonts w:eastAsiaTheme="minorEastAsia"/>
                      <w:sz w:val="20"/>
                    </w:rPr>
                  </w:pPr>
                  <w:r>
                    <w:rPr>
                      <w:rFonts w:eastAsiaTheme="minorEastAsia"/>
                      <w:sz w:val="20"/>
                    </w:rPr>
                    <w:t>UE features for SCell dormancy indication within active time by DCI format 1_X and DCI format 0_3</w:t>
                  </w:r>
                </w:p>
                <w:p w14:paraId="2D3EAC2F" w14:textId="77777777" w:rsidR="0069270B" w:rsidRDefault="0069270B" w:rsidP="00357327">
                  <w:pPr>
                    <w:pStyle w:val="aff6"/>
                    <w:numPr>
                      <w:ilvl w:val="2"/>
                      <w:numId w:val="65"/>
                    </w:numPr>
                    <w:spacing w:before="120" w:after="120" w:line="256" w:lineRule="auto"/>
                    <w:ind w:leftChars="0"/>
                    <w:jc w:val="both"/>
                    <w:rPr>
                      <w:rFonts w:eastAsiaTheme="minorEastAsia"/>
                      <w:sz w:val="20"/>
                    </w:rPr>
                  </w:pPr>
                  <w:r>
                    <w:rPr>
                      <w:rFonts w:eastAsiaTheme="minorEastAsia"/>
                      <w:sz w:val="20"/>
                    </w:rPr>
                    <w:t>UE features for cross-slot scheduling by DCI format 1_X and DCI format 0_3</w:t>
                  </w:r>
                </w:p>
                <w:p w14:paraId="5860566C" w14:textId="77777777" w:rsidR="0069270B" w:rsidRDefault="0069270B" w:rsidP="00357327">
                  <w:pPr>
                    <w:pStyle w:val="aff6"/>
                    <w:numPr>
                      <w:ilvl w:val="2"/>
                      <w:numId w:val="65"/>
                    </w:numPr>
                    <w:spacing w:before="120" w:after="120" w:line="256" w:lineRule="auto"/>
                    <w:ind w:leftChars="0"/>
                    <w:jc w:val="both"/>
                    <w:rPr>
                      <w:rFonts w:eastAsiaTheme="minorEastAsia"/>
                      <w:sz w:val="21"/>
                      <w:szCs w:val="22"/>
                    </w:rPr>
                  </w:pPr>
                  <w:r>
                    <w:rPr>
                      <w:rFonts w:eastAsiaTheme="minorEastAsia"/>
                      <w:sz w:val="20"/>
                    </w:rPr>
                    <w:t>UE features for Unified-TCI indication by DCI format 1_3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5650"/>
              <w:gridCol w:w="7085"/>
            </w:tblGrid>
            <w:tr w:rsidR="0069270B" w14:paraId="2A5646E8" w14:textId="77777777" w:rsidTr="0035732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73217DE8" w14:textId="77777777" w:rsidR="0069270B" w:rsidRDefault="0069270B" w:rsidP="00357327">
                  <w:pPr>
                    <w:pStyle w:val="TAL"/>
                    <w:spacing w:before="120" w:after="120"/>
                    <w:rPr>
                      <w:rFonts w:ascii="Times New Roman" w:eastAsia="ＭＳ 明朝" w:hAnsi="Times New Roman"/>
                      <w:szCs w:val="18"/>
                      <w:lang w:eastAsia="ja-JP"/>
                    </w:rPr>
                  </w:pPr>
                  <w:r>
                    <w:rPr>
                      <w:rFonts w:ascii="Times New Roman" w:eastAsia="ＭＳ 明朝" w:hAnsi="Times New Roman"/>
                      <w:color w:val="000000" w:themeColor="text1"/>
                      <w:szCs w:val="18"/>
                      <w:lang w:eastAsia="ja-JP"/>
                    </w:rPr>
                    <w:t>49-5</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66E813C9" w14:textId="77777777" w:rsidR="0069270B" w:rsidRDefault="0069270B" w:rsidP="00357327">
                  <w:pPr>
                    <w:pStyle w:val="TAL"/>
                    <w:spacing w:before="120" w:after="120"/>
                    <w:rPr>
                      <w:rFonts w:ascii="Times New Roman" w:eastAsia="ＭＳ 明朝" w:hAnsi="Times New Roman"/>
                      <w:szCs w:val="18"/>
                      <w:lang w:eastAsia="ja-JP"/>
                    </w:rPr>
                  </w:pPr>
                  <w:r>
                    <w:rPr>
                      <w:rFonts w:ascii="Times New Roman" w:eastAsia="ＭＳ 明朝" w:hAnsi="Times New Roman"/>
                      <w:color w:val="000000" w:themeColor="text1"/>
                      <w:szCs w:val="18"/>
                      <w:lang w:eastAsia="ja-JP"/>
                    </w:rPr>
                    <w:t>Type 2 HARQ CB support for DCI format 1_3</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704BE327" w14:textId="77777777" w:rsidR="0069270B" w:rsidRDefault="0069270B" w:rsidP="00357327">
                  <w:pPr>
                    <w:spacing w:before="120" w:after="120"/>
                    <w:rPr>
                      <w:rFonts w:eastAsia="Times New Roman"/>
                      <w:sz w:val="18"/>
                      <w:szCs w:val="18"/>
                      <w:lang w:eastAsia="en-US"/>
                    </w:rPr>
                  </w:pPr>
                  <w:r>
                    <w:rPr>
                      <w:color w:val="000000" w:themeColor="text1"/>
                      <w:sz w:val="18"/>
                      <w:szCs w:val="18"/>
                    </w:rPr>
                    <w:t>HARQ feedback based on Type 2 HARQ codebook for PDSCHs scheduled by DCI format 1_3</w:t>
                  </w:r>
                </w:p>
              </w:tc>
            </w:tr>
            <w:tr w:rsidR="0069270B" w14:paraId="07B3E3F8" w14:textId="77777777" w:rsidTr="0035732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4AEAEFF2" w14:textId="77777777" w:rsidR="0069270B" w:rsidRDefault="0069270B" w:rsidP="00357327">
                  <w:pPr>
                    <w:pStyle w:val="TAL"/>
                    <w:spacing w:before="120" w:after="120"/>
                    <w:rPr>
                      <w:rFonts w:ascii="Times New Roman" w:eastAsia="ＭＳ 明朝" w:hAnsi="Times New Roman"/>
                      <w:szCs w:val="18"/>
                      <w:lang w:eastAsia="ja-JP"/>
                    </w:rPr>
                  </w:pPr>
                  <w:r>
                    <w:rPr>
                      <w:rFonts w:ascii="Times New Roman" w:eastAsia="ＭＳ 明朝" w:hAnsi="Times New Roman"/>
                      <w:color w:val="000000" w:themeColor="text1"/>
                      <w:szCs w:val="18"/>
                      <w:lang w:eastAsia="ja-JP"/>
                    </w:rPr>
                    <w:t>49-5a</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32040390" w14:textId="77777777" w:rsidR="0069270B" w:rsidRDefault="0069270B" w:rsidP="00357327">
                  <w:pPr>
                    <w:pStyle w:val="TAL"/>
                    <w:spacing w:before="120" w:after="120"/>
                    <w:rPr>
                      <w:rFonts w:ascii="Times New Roman" w:eastAsia="ＭＳ 明朝" w:hAnsi="Times New Roman"/>
                      <w:szCs w:val="18"/>
                      <w:lang w:eastAsia="ja-JP"/>
                    </w:rPr>
                  </w:pPr>
                  <w:r>
                    <w:rPr>
                      <w:rFonts w:ascii="Times New Roman" w:eastAsia="ＭＳ 明朝" w:hAnsi="Times New Roman"/>
                      <w:color w:val="000000" w:themeColor="text1"/>
                      <w:szCs w:val="18"/>
                      <w:lang w:eastAsia="ja-JP"/>
                    </w:rPr>
                    <w:t>Trigger Type 3 HARQ CB based feedback using DCI format 1_3</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5F096D53" w14:textId="77777777" w:rsidR="0069270B" w:rsidRDefault="0069270B" w:rsidP="00357327">
                  <w:pPr>
                    <w:spacing w:before="120" w:after="120"/>
                    <w:rPr>
                      <w:rFonts w:eastAsia="Times New Roman"/>
                      <w:sz w:val="18"/>
                      <w:szCs w:val="18"/>
                      <w:lang w:eastAsia="en-US"/>
                    </w:rPr>
                  </w:pPr>
                  <w:r>
                    <w:rPr>
                      <w:color w:val="000000" w:themeColor="text1"/>
                      <w:sz w:val="18"/>
                      <w:szCs w:val="18"/>
                    </w:rPr>
                    <w:t>Trigger Type 3 HARQ CB based feedback using DCI format 1_3</w:t>
                  </w:r>
                </w:p>
              </w:tc>
            </w:tr>
            <w:tr w:rsidR="0069270B" w14:paraId="4F6FC1DD" w14:textId="77777777" w:rsidTr="0035732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1B3D5A44" w14:textId="77777777" w:rsidR="0069270B" w:rsidRDefault="0069270B" w:rsidP="00357327">
                  <w:pPr>
                    <w:pStyle w:val="TAL"/>
                    <w:spacing w:before="120" w:after="120"/>
                    <w:rPr>
                      <w:rFonts w:ascii="Times New Roman" w:eastAsia="ＭＳ 明朝" w:hAnsi="Times New Roman"/>
                      <w:szCs w:val="18"/>
                      <w:lang w:eastAsia="ja-JP"/>
                    </w:rPr>
                  </w:pPr>
                  <w:r>
                    <w:rPr>
                      <w:rFonts w:ascii="Times New Roman" w:eastAsia="ＭＳ 明朝" w:hAnsi="Times New Roman"/>
                      <w:color w:val="000000" w:themeColor="text1"/>
                      <w:szCs w:val="18"/>
                      <w:lang w:eastAsia="ja-JP"/>
                    </w:rPr>
                    <w:t>49-5b</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1BBCACE2" w14:textId="77777777" w:rsidR="0069270B" w:rsidRDefault="0069270B" w:rsidP="00357327">
                  <w:pPr>
                    <w:pStyle w:val="TAL"/>
                    <w:spacing w:before="120" w:after="120"/>
                    <w:rPr>
                      <w:rFonts w:ascii="Times New Roman" w:eastAsia="ＭＳ 明朝" w:hAnsi="Times New Roman"/>
                      <w:szCs w:val="18"/>
                      <w:lang w:eastAsia="ja-JP"/>
                    </w:rPr>
                  </w:pPr>
                  <w:r>
                    <w:rPr>
                      <w:rFonts w:ascii="Times New Roman" w:eastAsia="ＭＳ 明朝" w:hAnsi="Times New Roman"/>
                      <w:color w:val="000000" w:themeColor="text1"/>
                      <w:szCs w:val="18"/>
                      <w:lang w:eastAsia="ja-JP"/>
                    </w:rPr>
                    <w:t>Trigger enhanced Type 3 HARQ CB based feedback using DCI format 1_3</w:t>
                  </w:r>
                </w:p>
              </w:tc>
              <w:tc>
                <w:tcPr>
                  <w:tcW w:w="0" w:type="auto"/>
                  <w:tcBorders>
                    <w:top w:val="single" w:sz="4" w:space="0" w:color="auto"/>
                    <w:left w:val="single" w:sz="4" w:space="0" w:color="auto"/>
                    <w:bottom w:val="single" w:sz="4" w:space="0" w:color="auto"/>
                    <w:right w:val="single" w:sz="4" w:space="0" w:color="auto"/>
                  </w:tcBorders>
                  <w:shd w:val="clear" w:color="auto" w:fill="FFFF00"/>
                  <w:hideMark/>
                </w:tcPr>
                <w:p w14:paraId="30412D33" w14:textId="77777777" w:rsidR="0069270B" w:rsidRDefault="0069270B" w:rsidP="00357327">
                  <w:pPr>
                    <w:spacing w:before="120" w:after="120"/>
                    <w:rPr>
                      <w:rFonts w:eastAsia="Times New Roman"/>
                      <w:sz w:val="18"/>
                      <w:szCs w:val="18"/>
                      <w:lang w:eastAsia="en-US"/>
                    </w:rPr>
                  </w:pPr>
                  <w:r>
                    <w:rPr>
                      <w:rFonts w:eastAsia="ＭＳ 明朝"/>
                      <w:color w:val="000000" w:themeColor="text1"/>
                      <w:sz w:val="18"/>
                      <w:szCs w:val="10"/>
                    </w:rPr>
                    <w:t>Trigger enhanced Type 3 HARQ CB based feedback using DCI format 1_3</w:t>
                  </w:r>
                </w:p>
              </w:tc>
            </w:tr>
          </w:tbl>
          <w:p w14:paraId="0D6D07F1" w14:textId="77777777" w:rsidR="0069270B" w:rsidRDefault="0069270B" w:rsidP="00357327">
            <w:pPr>
              <w:pStyle w:val="a6"/>
              <w:spacing w:before="120"/>
              <w:rPr>
                <w:rFonts w:eastAsiaTheme="minorEastAsia"/>
                <w:sz w:val="20"/>
                <w:szCs w:val="24"/>
                <w:lang w:eastAsia="zh-CN"/>
              </w:rPr>
            </w:pPr>
            <w:r>
              <w:rPr>
                <w:rFonts w:eastAsiaTheme="minorEastAsia"/>
                <w:lang w:eastAsia="zh-CN"/>
              </w:rPr>
              <w:t xml:space="preserve">It was discussed whether/how to support existing optional features of other WIs in earlier releases. For simplicity and flexibility, new FGs should be introduced to indicate the supporting of the combination of mc-scheduling and existing features. </w:t>
            </w:r>
          </w:p>
          <w:p w14:paraId="2AD6550F" w14:textId="77777777" w:rsidR="0069270B" w:rsidRDefault="0069270B" w:rsidP="00357327">
            <w:pPr>
              <w:pStyle w:val="a6"/>
              <w:spacing w:before="120"/>
              <w:rPr>
                <w:rFonts w:eastAsiaTheme="minorEastAsia"/>
                <w:lang w:eastAsia="zh-CN"/>
              </w:rPr>
            </w:pPr>
            <w:r>
              <w:rPr>
                <w:rFonts w:eastAsiaTheme="minorEastAsia"/>
                <w:lang w:eastAsia="zh-CN"/>
              </w:rPr>
              <w:t xml:space="preserve">In addition to the FGs listed in the above question, whether mc-DCI-based BWP switching requires new capability should also be clarified. In Rel-15, a BWP indicator can present in a sc-DCI and trigger BWP switching via the sc-DCI, only if the UE reported a per Band capability </w:t>
            </w:r>
            <w:r>
              <w:rPr>
                <w:rFonts w:eastAsiaTheme="minorEastAsia"/>
                <w:b/>
                <w:bCs/>
                <w:i/>
                <w:iCs/>
                <w:lang w:eastAsia="zh-CN"/>
              </w:rPr>
              <w:t xml:space="preserve">bwp-SameNumerology </w:t>
            </w:r>
            <w:r>
              <w:t xml:space="preserve">or </w:t>
            </w:r>
            <w:r>
              <w:rPr>
                <w:rFonts w:eastAsiaTheme="minorEastAsia"/>
                <w:b/>
                <w:bCs/>
                <w:i/>
                <w:iCs/>
                <w:lang w:eastAsia="zh-CN"/>
              </w:rPr>
              <w:t>bwp-DiffNumerology</w:t>
            </w:r>
            <w:r>
              <w:rPr>
                <w:rFonts w:eastAsiaTheme="minorEastAsia"/>
                <w:lang w:eastAsia="zh-CN"/>
              </w:rPr>
              <w:t xml:space="preserve"> for DCI-based BWP switching. For mc-scheduling, new mc-DCI-based BWP switching capabilities, e.g., </w:t>
            </w:r>
            <w:r>
              <w:rPr>
                <w:rFonts w:eastAsiaTheme="minorEastAsia"/>
                <w:b/>
                <w:bCs/>
                <w:i/>
                <w:iCs/>
                <w:lang w:eastAsia="zh-CN"/>
              </w:rPr>
              <w:t>bwp-SameNumerology-DCI-0-3-And-DCI-1-3,</w:t>
            </w:r>
            <w:r>
              <w:t xml:space="preserve"> </w:t>
            </w:r>
            <w:r>
              <w:rPr>
                <w:rFonts w:eastAsiaTheme="minorEastAsia"/>
                <w:b/>
                <w:bCs/>
                <w:i/>
                <w:iCs/>
                <w:lang w:eastAsia="zh-CN"/>
              </w:rPr>
              <w:t>bwp-DiffNumerology-DCI-0-3-And-DCI-1-3,</w:t>
            </w:r>
            <w:r>
              <w:rPr>
                <w:rFonts w:eastAsiaTheme="minorEastAsia"/>
                <w:lang w:eastAsia="zh-CN"/>
              </w:rPr>
              <w:t xml:space="preserve"> can be introduced. Alternatively, if the legacy capability can be directly reused, NW assumes that mc-DCI-based BWP switching capability is supported by the UE if the UE reported </w:t>
            </w:r>
            <w:r>
              <w:rPr>
                <w:rFonts w:eastAsiaTheme="minorEastAsia"/>
                <w:b/>
                <w:bCs/>
                <w:i/>
                <w:iCs/>
                <w:lang w:eastAsia="zh-CN"/>
              </w:rPr>
              <w:t xml:space="preserve">bwp-SameNumerology </w:t>
            </w:r>
            <w:r>
              <w:t xml:space="preserve">or </w:t>
            </w:r>
            <w:r>
              <w:rPr>
                <w:rFonts w:eastAsiaTheme="minorEastAsia"/>
                <w:b/>
                <w:bCs/>
                <w:i/>
                <w:iCs/>
                <w:lang w:eastAsia="zh-CN"/>
              </w:rPr>
              <w:t>bwp-DiffNumerology</w:t>
            </w:r>
            <w:r>
              <w:rPr>
                <w:rFonts w:eastAsiaTheme="minorEastAsia"/>
                <w:lang w:eastAsia="zh-CN"/>
              </w:rPr>
              <w:t xml:space="preserve"> for at least one of the co-scheduled cells. An example for new FGs for mc-DCI based BWP switching is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617"/>
              <w:gridCol w:w="3793"/>
              <w:gridCol w:w="8513"/>
              <w:gridCol w:w="415"/>
              <w:gridCol w:w="496"/>
              <w:gridCol w:w="222"/>
              <w:gridCol w:w="4305"/>
            </w:tblGrid>
            <w:tr w:rsidR="0069270B" w14:paraId="4DCB697E" w14:textId="77777777" w:rsidTr="0035732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B89F63D" w14:textId="77777777" w:rsidR="0069270B" w:rsidRDefault="0069270B" w:rsidP="00357327">
                  <w:pPr>
                    <w:pStyle w:val="TAL"/>
                    <w:spacing w:before="120" w:after="120"/>
                    <w:rPr>
                      <w:rFonts w:ascii="Times New Roman" w:eastAsia="ＭＳ 明朝" w:hAnsi="Times New Roman"/>
                      <w:szCs w:val="18"/>
                      <w:lang w:eastAsia="ja-JP"/>
                    </w:rPr>
                  </w:pPr>
                  <w:r>
                    <w:rPr>
                      <w:rFonts w:ascii="Times New Roman" w:eastAsia="ＭＳ 明朝" w:hAnsi="Times New Roman"/>
                      <w:szCs w:val="18"/>
                      <w:lang w:eastAsia="ja-JP"/>
                    </w:rPr>
                    <w:t>49. NR_MC_enh</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76B88189" w14:textId="77777777" w:rsidR="0069270B" w:rsidRDefault="0069270B" w:rsidP="00357327">
                  <w:pPr>
                    <w:pStyle w:val="TAL"/>
                    <w:spacing w:before="120" w:after="120"/>
                    <w:rPr>
                      <w:rFonts w:ascii="Times New Roman" w:eastAsia="ＭＳ 明朝" w:hAnsi="Times New Roman"/>
                      <w:szCs w:val="18"/>
                      <w:lang w:eastAsia="ja-JP"/>
                    </w:rPr>
                  </w:pPr>
                  <w:r>
                    <w:rPr>
                      <w:rFonts w:ascii="Times New Roman" w:eastAsia="ＭＳ 明朝" w:hAnsi="Times New Roman"/>
                      <w:szCs w:val="18"/>
                      <w:lang w:eastAsia="ja-JP"/>
                    </w:rPr>
                    <w:t>49-xxx</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1F4E5CE2" w14:textId="77777777" w:rsidR="0069270B" w:rsidRDefault="0069270B" w:rsidP="00357327">
                  <w:pPr>
                    <w:pStyle w:val="TAL"/>
                    <w:spacing w:before="120" w:after="120"/>
                    <w:rPr>
                      <w:rFonts w:ascii="Times New Roman" w:eastAsia="ＭＳ 明朝" w:hAnsi="Times New Roman"/>
                      <w:szCs w:val="18"/>
                      <w:lang w:eastAsia="ja-JP"/>
                    </w:rPr>
                  </w:pPr>
                  <w:r>
                    <w:rPr>
                      <w:rFonts w:ascii="Times New Roman" w:eastAsia="ＭＳ 明朝" w:hAnsi="Times New Roman"/>
                      <w:szCs w:val="18"/>
                      <w:lang w:eastAsia="ja-JP"/>
                    </w:rPr>
                    <w:t>Trigger BWP switching with same numerology using DCI format 0_3/1_3</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1C4E042C" w14:textId="77777777" w:rsidR="0069270B" w:rsidRDefault="0069270B" w:rsidP="00357327">
                  <w:pPr>
                    <w:spacing w:before="120" w:after="120"/>
                    <w:rPr>
                      <w:rFonts w:eastAsia="ＭＳ 明朝"/>
                      <w:sz w:val="18"/>
                      <w:szCs w:val="18"/>
                      <w:lang w:eastAsia="en-US"/>
                    </w:rPr>
                  </w:pPr>
                  <w:r>
                    <w:rPr>
                      <w:rFonts w:eastAsia="ＭＳ 明朝"/>
                      <w:sz w:val="18"/>
                      <w:szCs w:val="18"/>
                    </w:rPr>
                    <w:t>1) Active BWP switching by DCI format 0_3/1_3</w:t>
                  </w:r>
                </w:p>
                <w:p w14:paraId="7802DD0E" w14:textId="77777777" w:rsidR="0069270B" w:rsidRDefault="0069270B" w:rsidP="00357327">
                  <w:pPr>
                    <w:spacing w:before="120" w:after="120"/>
                    <w:rPr>
                      <w:rFonts w:eastAsia="ＭＳ 明朝"/>
                      <w:sz w:val="18"/>
                      <w:szCs w:val="18"/>
                    </w:rPr>
                  </w:pPr>
                  <w:r>
                    <w:rPr>
                      <w:rFonts w:eastAsia="ＭＳ 明朝"/>
                      <w:sz w:val="18"/>
                      <w:szCs w:val="18"/>
                    </w:rPr>
                    <w:t>2) Same numerology for all the UE-specific RRC configured BWPs per carrier</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0E75075" w14:textId="77777777" w:rsidR="0069270B" w:rsidRDefault="0069270B" w:rsidP="00357327">
                  <w:pPr>
                    <w:pStyle w:val="TAL"/>
                    <w:spacing w:before="120" w:after="120"/>
                    <w:rPr>
                      <w:rFonts w:ascii="Times New Roman" w:hAnsi="Times New Roman"/>
                      <w:szCs w:val="18"/>
                      <w:lang w:eastAsia="zh-CN"/>
                    </w:rPr>
                  </w:pPr>
                  <w:r>
                    <w:rPr>
                      <w:rFonts w:ascii="Times New Roman" w:hAnsi="Times New Roman"/>
                      <w:szCs w:val="18"/>
                      <w:lang w:eastAsia="zh-CN"/>
                    </w:rPr>
                    <w:t>6-1</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5066168" w14:textId="77777777" w:rsidR="0069270B" w:rsidRDefault="0069270B" w:rsidP="00357327">
                  <w:pPr>
                    <w:pStyle w:val="TAL"/>
                    <w:spacing w:before="120" w:after="120"/>
                    <w:rPr>
                      <w:rFonts w:ascii="Times New Roman" w:eastAsia="ＭＳ 明朝" w:hAnsi="Times New Roman"/>
                      <w:szCs w:val="18"/>
                      <w:lang w:eastAsia="ja-JP"/>
                    </w:rPr>
                  </w:pPr>
                  <w:r>
                    <w:rPr>
                      <w:rFonts w:ascii="Times New Roman" w:eastAsia="ＭＳ 明朝" w:hAnsi="Times New Roman"/>
                      <w:szCs w:val="18"/>
                      <w:lang w:eastAsia="ja-JP"/>
                    </w:rPr>
                    <w:t>Yes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40D3C8DE" w14:textId="77777777" w:rsidR="0069270B" w:rsidRDefault="0069270B" w:rsidP="00357327">
                  <w:pPr>
                    <w:pStyle w:val="TAL"/>
                    <w:spacing w:before="120" w:after="120"/>
                    <w:rPr>
                      <w:rFonts w:ascii="Times New Roman" w:eastAsia="Times New Roman" w:hAnsi="Times New Roman"/>
                      <w:szCs w:val="18"/>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DD0AE" w14:textId="77777777" w:rsidR="0069270B" w:rsidRDefault="0069270B" w:rsidP="00357327">
                  <w:pPr>
                    <w:pStyle w:val="TAL"/>
                    <w:spacing w:before="120" w:after="120"/>
                    <w:rPr>
                      <w:rFonts w:ascii="Times New Roman" w:eastAsia="ＭＳ 明朝" w:hAnsi="Times New Roman"/>
                      <w:szCs w:val="18"/>
                      <w:lang w:val="en-US" w:eastAsia="ja-JP"/>
                    </w:rPr>
                  </w:pPr>
                  <w:r>
                    <w:rPr>
                      <w:rFonts w:ascii="Times New Roman" w:eastAsia="ＭＳ 明朝" w:hAnsi="Times New Roman"/>
                      <w:szCs w:val="18"/>
                      <w:lang w:val="en-US" w:eastAsia="ja-JP"/>
                    </w:rPr>
                    <w:t xml:space="preserve">UE does not support </w:t>
                  </w:r>
                  <w:r>
                    <w:rPr>
                      <w:rFonts w:ascii="Times New Roman" w:eastAsia="ＭＳ 明朝" w:hAnsi="Times New Roman"/>
                      <w:szCs w:val="18"/>
                    </w:rPr>
                    <w:t xml:space="preserve">BWP switching </w:t>
                  </w:r>
                  <w:r>
                    <w:rPr>
                      <w:rFonts w:ascii="Times New Roman" w:eastAsia="ＭＳ 明朝" w:hAnsi="Times New Roman"/>
                      <w:szCs w:val="18"/>
                      <w:lang w:eastAsia="ja-JP"/>
                    </w:rPr>
                    <w:t xml:space="preserve">with same numerology </w:t>
                  </w:r>
                  <w:r>
                    <w:rPr>
                      <w:rFonts w:ascii="Times New Roman" w:eastAsia="ＭＳ 明朝" w:hAnsi="Times New Roman"/>
                      <w:szCs w:val="18"/>
                    </w:rPr>
                    <w:t>using DCI format 0_3/1_3</w:t>
                  </w:r>
                </w:p>
              </w:tc>
            </w:tr>
            <w:tr w:rsidR="0069270B" w14:paraId="16CC35B4" w14:textId="77777777" w:rsidTr="00357327">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0F9AEF27" w14:textId="77777777" w:rsidR="0069270B" w:rsidRDefault="0069270B" w:rsidP="00357327">
                  <w:pPr>
                    <w:pStyle w:val="TAL"/>
                    <w:spacing w:before="120" w:after="120"/>
                    <w:rPr>
                      <w:rFonts w:ascii="Times New Roman" w:eastAsia="ＭＳ 明朝" w:hAnsi="Times New Roman"/>
                      <w:szCs w:val="18"/>
                      <w:lang w:eastAsia="ja-JP"/>
                    </w:rPr>
                  </w:pPr>
                  <w:r>
                    <w:rPr>
                      <w:rFonts w:ascii="Times New Roman" w:eastAsia="ＭＳ 明朝" w:hAnsi="Times New Roman"/>
                      <w:szCs w:val="18"/>
                      <w:lang w:eastAsia="ja-JP"/>
                    </w:rPr>
                    <w:t>49. NR_MC_enh</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5D55F9E" w14:textId="77777777" w:rsidR="0069270B" w:rsidRDefault="0069270B" w:rsidP="00357327">
                  <w:pPr>
                    <w:pStyle w:val="TAL"/>
                    <w:spacing w:before="120" w:after="120"/>
                    <w:rPr>
                      <w:rFonts w:ascii="Times New Roman" w:eastAsia="ＭＳ 明朝" w:hAnsi="Times New Roman"/>
                      <w:szCs w:val="18"/>
                      <w:lang w:eastAsia="ja-JP"/>
                    </w:rPr>
                  </w:pPr>
                  <w:r>
                    <w:rPr>
                      <w:rFonts w:ascii="Times New Roman" w:eastAsia="ＭＳ 明朝" w:hAnsi="Times New Roman"/>
                      <w:szCs w:val="18"/>
                      <w:lang w:eastAsia="ja-JP"/>
                    </w:rPr>
                    <w:t>49-xxx</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5C20FEF" w14:textId="77777777" w:rsidR="0069270B" w:rsidRDefault="0069270B" w:rsidP="00357327">
                  <w:pPr>
                    <w:pStyle w:val="TAL"/>
                    <w:spacing w:before="120" w:after="120"/>
                    <w:rPr>
                      <w:rFonts w:ascii="Times New Roman" w:eastAsia="ＭＳ 明朝" w:hAnsi="Times New Roman"/>
                      <w:szCs w:val="18"/>
                      <w:lang w:eastAsia="ja-JP"/>
                    </w:rPr>
                  </w:pPr>
                  <w:r>
                    <w:rPr>
                      <w:rFonts w:ascii="Times New Roman" w:eastAsia="ＭＳ 明朝" w:hAnsi="Times New Roman"/>
                      <w:szCs w:val="18"/>
                      <w:lang w:eastAsia="ja-JP"/>
                    </w:rPr>
                    <w:t>Trigger BWP switching with different numerologies using DCI format 0_3/1_3</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20EA0E01" w14:textId="77777777" w:rsidR="0069270B" w:rsidRDefault="0069270B" w:rsidP="00357327">
                  <w:pPr>
                    <w:spacing w:before="120" w:after="120"/>
                    <w:rPr>
                      <w:rFonts w:eastAsia="ＭＳ 明朝"/>
                      <w:sz w:val="18"/>
                      <w:szCs w:val="18"/>
                      <w:lang w:eastAsia="en-US"/>
                    </w:rPr>
                  </w:pPr>
                  <w:r>
                    <w:rPr>
                      <w:rFonts w:eastAsia="ＭＳ 明朝"/>
                      <w:sz w:val="18"/>
                      <w:szCs w:val="18"/>
                    </w:rPr>
                    <w:t>1) Active BWP switching by DCI format 0_3/1_3</w:t>
                  </w:r>
                </w:p>
                <w:p w14:paraId="4E280F75" w14:textId="77777777" w:rsidR="0069270B" w:rsidRDefault="0069270B" w:rsidP="00357327">
                  <w:pPr>
                    <w:spacing w:before="120" w:after="120"/>
                    <w:rPr>
                      <w:rFonts w:eastAsia="ＭＳ 明朝"/>
                      <w:sz w:val="18"/>
                      <w:szCs w:val="18"/>
                    </w:rPr>
                  </w:pPr>
                  <w:r>
                    <w:rPr>
                      <w:rFonts w:eastAsia="ＭＳ 明朝"/>
                      <w:sz w:val="18"/>
                      <w:szCs w:val="18"/>
                    </w:rPr>
                    <w:t>2) different numerology can be configured for all the UE-specific RRC configured BWPs per carrier</w:t>
                  </w:r>
                </w:p>
                <w:p w14:paraId="71E5E633" w14:textId="77777777" w:rsidR="0069270B" w:rsidRDefault="0069270B" w:rsidP="00357327">
                  <w:pPr>
                    <w:spacing w:before="120" w:after="120"/>
                    <w:rPr>
                      <w:rFonts w:eastAsiaTheme="minorEastAsia"/>
                      <w:sz w:val="18"/>
                      <w:szCs w:val="18"/>
                      <w:lang w:eastAsia="zh-CN"/>
                    </w:rPr>
                  </w:pPr>
                  <w:r>
                    <w:rPr>
                      <w:rFonts w:eastAsiaTheme="minorEastAsia"/>
                      <w:sz w:val="18"/>
                      <w:szCs w:val="18"/>
                      <w:lang w:eastAsia="zh-CN"/>
                    </w:rPr>
                    <w:t xml:space="preserve">Note: all switched-to BWPs have the same SCS, all switched-from BWPs have the same SCS, the current active BWPs SCS may or may not be the same as the indicated BWPs by </w:t>
                  </w:r>
                  <w:r>
                    <w:rPr>
                      <w:rFonts w:eastAsia="ＭＳ 明朝"/>
                      <w:sz w:val="18"/>
                      <w:szCs w:val="18"/>
                    </w:rPr>
                    <w:t>DCI format 0_3/1_3</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1BBD258B" w14:textId="77777777" w:rsidR="0069270B" w:rsidRDefault="0069270B" w:rsidP="00357327">
                  <w:pPr>
                    <w:pStyle w:val="TAL"/>
                    <w:spacing w:before="120" w:after="120"/>
                    <w:rPr>
                      <w:rFonts w:ascii="Times New Roman" w:hAnsi="Times New Roman"/>
                      <w:szCs w:val="18"/>
                      <w:lang w:eastAsia="zh-CN"/>
                    </w:rPr>
                  </w:pPr>
                  <w:r>
                    <w:rPr>
                      <w:rFonts w:ascii="Times New Roman" w:hAnsi="Times New Roman"/>
                      <w:szCs w:val="18"/>
                      <w:lang w:eastAsia="zh-CN"/>
                    </w:rPr>
                    <w:t>6-1</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42561871" w14:textId="77777777" w:rsidR="0069270B" w:rsidRDefault="0069270B" w:rsidP="00357327">
                  <w:pPr>
                    <w:pStyle w:val="TAL"/>
                    <w:spacing w:before="120" w:after="120"/>
                    <w:rPr>
                      <w:rFonts w:ascii="Times New Roman" w:eastAsia="ＭＳ 明朝" w:hAnsi="Times New Roman"/>
                      <w:szCs w:val="18"/>
                      <w:lang w:eastAsia="ja-JP"/>
                    </w:rPr>
                  </w:pPr>
                  <w:r>
                    <w:rPr>
                      <w:rFonts w:ascii="Times New Roman" w:eastAsia="ＭＳ 明朝" w:hAnsi="Times New Roman"/>
                      <w:szCs w:val="18"/>
                      <w:lang w:eastAsia="ja-JP"/>
                    </w:rPr>
                    <w:t>Yes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7BF483CF" w14:textId="77777777" w:rsidR="0069270B" w:rsidRDefault="0069270B" w:rsidP="00357327">
                  <w:pPr>
                    <w:pStyle w:val="TAL"/>
                    <w:spacing w:before="120" w:after="120"/>
                    <w:rPr>
                      <w:rFonts w:ascii="Times New Roman" w:eastAsia="Times New Roman" w:hAnsi="Times New Roman"/>
                      <w:szCs w:val="18"/>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hideMark/>
                </w:tcPr>
                <w:p w14:paraId="6E719774" w14:textId="77777777" w:rsidR="0069270B" w:rsidRDefault="0069270B" w:rsidP="00357327">
                  <w:pPr>
                    <w:pStyle w:val="TAL"/>
                    <w:spacing w:before="120" w:after="120"/>
                    <w:rPr>
                      <w:rFonts w:ascii="Times New Roman" w:eastAsia="ＭＳ 明朝" w:hAnsi="Times New Roman"/>
                      <w:szCs w:val="18"/>
                      <w:lang w:val="en-US" w:eastAsia="ja-JP"/>
                    </w:rPr>
                  </w:pPr>
                  <w:r>
                    <w:rPr>
                      <w:rFonts w:ascii="Times New Roman" w:eastAsia="ＭＳ 明朝" w:hAnsi="Times New Roman"/>
                      <w:szCs w:val="18"/>
                      <w:lang w:val="en-US" w:eastAsia="ja-JP"/>
                    </w:rPr>
                    <w:t xml:space="preserve">UE does not support </w:t>
                  </w:r>
                  <w:r>
                    <w:rPr>
                      <w:rFonts w:ascii="Times New Roman" w:eastAsia="ＭＳ 明朝" w:hAnsi="Times New Roman"/>
                      <w:szCs w:val="18"/>
                    </w:rPr>
                    <w:t xml:space="preserve">BWP switching </w:t>
                  </w:r>
                  <w:r>
                    <w:rPr>
                      <w:rFonts w:ascii="Times New Roman" w:eastAsia="ＭＳ 明朝" w:hAnsi="Times New Roman"/>
                      <w:szCs w:val="18"/>
                      <w:lang w:eastAsia="ja-JP"/>
                    </w:rPr>
                    <w:t>with different numerologies</w:t>
                  </w:r>
                  <w:r>
                    <w:rPr>
                      <w:rFonts w:ascii="Times New Roman" w:eastAsia="ＭＳ 明朝" w:hAnsi="Times New Roman"/>
                      <w:szCs w:val="18"/>
                    </w:rPr>
                    <w:t xml:space="preserve"> using DCI format 0_3/1_3</w:t>
                  </w:r>
                </w:p>
              </w:tc>
            </w:tr>
          </w:tbl>
          <w:p w14:paraId="3334F7E8" w14:textId="77777777" w:rsidR="0069270B" w:rsidRDefault="0069270B" w:rsidP="00357327">
            <w:pPr>
              <w:pStyle w:val="a6"/>
              <w:spacing w:before="120"/>
              <w:rPr>
                <w:rFonts w:eastAsia="ＭＳ 明朝"/>
                <w:b/>
                <w:bCs/>
                <w:sz w:val="20"/>
                <w:lang w:val="en-US" w:eastAsia="en-US"/>
              </w:rPr>
            </w:pPr>
            <w:bookmarkStart w:id="22" w:name="_Ref142568996"/>
            <w:bookmarkStart w:id="23" w:name="_Ref131697486"/>
            <w:bookmarkStart w:id="24" w:name="_Ref131697556"/>
            <w:r>
              <w:rPr>
                <w:b/>
                <w:bCs/>
              </w:rPr>
              <w:t xml:space="preserve">Proposal </w:t>
            </w:r>
            <w:r>
              <w:fldChar w:fldCharType="begin"/>
            </w:r>
            <w:r>
              <w:rPr>
                <w:b/>
                <w:bCs/>
              </w:rPr>
              <w:instrText xml:space="preserve"> SEQ Proposal \* ARABIC </w:instrText>
            </w:r>
            <w:r>
              <w:fldChar w:fldCharType="separate"/>
            </w:r>
            <w:r>
              <w:rPr>
                <w:b/>
                <w:bCs/>
                <w:noProof/>
              </w:rPr>
              <w:t>9</w:t>
            </w:r>
            <w:r>
              <w:fldChar w:fldCharType="end"/>
            </w:r>
            <w:r>
              <w:rPr>
                <w:b/>
                <w:bCs/>
              </w:rPr>
              <w:t>. Adopt FG 49-5/5a/5b.</w:t>
            </w:r>
            <w:bookmarkEnd w:id="22"/>
          </w:p>
          <w:p w14:paraId="12175DFE" w14:textId="77777777" w:rsidR="0069270B" w:rsidRDefault="0069270B" w:rsidP="00357327">
            <w:pPr>
              <w:pStyle w:val="a6"/>
              <w:spacing w:before="120"/>
              <w:rPr>
                <w:rFonts w:eastAsiaTheme="minorEastAsia"/>
                <w:b/>
                <w:bCs/>
              </w:rPr>
            </w:pPr>
            <w:bookmarkStart w:id="25" w:name="_Ref142568997"/>
            <w:r>
              <w:rPr>
                <w:b/>
                <w:bCs/>
              </w:rPr>
              <w:t xml:space="preserve">Proposal </w:t>
            </w:r>
            <w:r>
              <w:fldChar w:fldCharType="begin"/>
            </w:r>
            <w:r>
              <w:rPr>
                <w:b/>
                <w:bCs/>
              </w:rPr>
              <w:instrText xml:space="preserve"> SEQ Proposal \* ARABIC </w:instrText>
            </w:r>
            <w:r>
              <w:fldChar w:fldCharType="separate"/>
            </w:r>
            <w:r>
              <w:rPr>
                <w:b/>
                <w:bCs/>
                <w:noProof/>
              </w:rPr>
              <w:t>10</w:t>
            </w:r>
            <w:r>
              <w:fldChar w:fldCharType="end"/>
            </w:r>
            <w:r>
              <w:rPr>
                <w:b/>
                <w:bCs/>
              </w:rPr>
              <w:t xml:space="preserve">. </w:t>
            </w:r>
            <w:bookmarkEnd w:id="23"/>
            <w:r>
              <w:rPr>
                <w:rFonts w:eastAsiaTheme="minorEastAsia"/>
                <w:b/>
                <w:bCs/>
              </w:rPr>
              <w:t>Introduce new FG to indicate the support of the following features for DCI format 0_3/1_3</w:t>
            </w:r>
            <w:bookmarkEnd w:id="25"/>
          </w:p>
          <w:p w14:paraId="257DA388" w14:textId="77777777" w:rsidR="0069270B" w:rsidRDefault="0069270B" w:rsidP="00357327">
            <w:pPr>
              <w:pStyle w:val="aff6"/>
              <w:numPr>
                <w:ilvl w:val="2"/>
                <w:numId w:val="66"/>
              </w:numPr>
              <w:spacing w:before="120" w:after="120" w:line="256" w:lineRule="auto"/>
              <w:ind w:leftChars="0"/>
              <w:jc w:val="both"/>
              <w:rPr>
                <w:rFonts w:eastAsiaTheme="minorEastAsia"/>
                <w:b/>
                <w:bCs/>
                <w:sz w:val="20"/>
              </w:rPr>
            </w:pPr>
            <w:r>
              <w:rPr>
                <w:rFonts w:eastAsiaTheme="minorEastAsia"/>
                <w:b/>
                <w:bCs/>
                <w:sz w:val="20"/>
              </w:rPr>
              <w:t>UE features for DL priority indicator in a DCI format 1_3</w:t>
            </w:r>
          </w:p>
          <w:p w14:paraId="5FF74C1B" w14:textId="77777777" w:rsidR="0069270B" w:rsidRDefault="0069270B" w:rsidP="00357327">
            <w:pPr>
              <w:pStyle w:val="aff6"/>
              <w:numPr>
                <w:ilvl w:val="2"/>
                <w:numId w:val="66"/>
              </w:numPr>
              <w:spacing w:before="120" w:after="120" w:line="256" w:lineRule="auto"/>
              <w:ind w:leftChars="0"/>
              <w:jc w:val="both"/>
              <w:rPr>
                <w:rFonts w:eastAsiaTheme="minorEastAsia"/>
                <w:b/>
                <w:bCs/>
                <w:sz w:val="20"/>
              </w:rPr>
            </w:pPr>
            <w:r>
              <w:rPr>
                <w:rFonts w:eastAsiaTheme="minorEastAsia"/>
                <w:b/>
                <w:bCs/>
                <w:sz w:val="20"/>
              </w:rPr>
              <w:t>UE features for UL priority indicator in a DCI format 0_3</w:t>
            </w:r>
          </w:p>
          <w:p w14:paraId="2D2F8E63" w14:textId="77777777" w:rsidR="0069270B" w:rsidRDefault="0069270B" w:rsidP="00357327">
            <w:pPr>
              <w:pStyle w:val="aff6"/>
              <w:numPr>
                <w:ilvl w:val="2"/>
                <w:numId w:val="66"/>
              </w:numPr>
              <w:spacing w:before="120" w:after="120" w:line="256" w:lineRule="auto"/>
              <w:ind w:leftChars="0"/>
              <w:jc w:val="both"/>
              <w:rPr>
                <w:rFonts w:eastAsiaTheme="minorEastAsia"/>
                <w:b/>
                <w:bCs/>
                <w:sz w:val="20"/>
              </w:rPr>
            </w:pPr>
            <w:r>
              <w:rPr>
                <w:rFonts w:eastAsiaTheme="minorEastAsia"/>
                <w:b/>
                <w:bCs/>
                <w:sz w:val="20"/>
              </w:rPr>
              <w:t>PHY priority handling for one-shot HARQ-ACK feedback by DCI format 1_3</w:t>
            </w:r>
          </w:p>
          <w:p w14:paraId="147638FE" w14:textId="77777777" w:rsidR="0069270B" w:rsidRDefault="0069270B" w:rsidP="00357327">
            <w:pPr>
              <w:pStyle w:val="aff6"/>
              <w:numPr>
                <w:ilvl w:val="2"/>
                <w:numId w:val="66"/>
              </w:numPr>
              <w:spacing w:before="120" w:after="120" w:line="256" w:lineRule="auto"/>
              <w:ind w:leftChars="0"/>
              <w:jc w:val="both"/>
              <w:rPr>
                <w:rFonts w:eastAsiaTheme="minorEastAsia"/>
                <w:b/>
                <w:bCs/>
                <w:sz w:val="20"/>
              </w:rPr>
            </w:pPr>
            <w:r>
              <w:rPr>
                <w:rFonts w:eastAsiaTheme="minorEastAsia"/>
                <w:b/>
                <w:bCs/>
                <w:sz w:val="20"/>
              </w:rPr>
              <w:t>UE feature for HARQ-ACK re-transmission triggered by DCI format 1_3</w:t>
            </w:r>
          </w:p>
          <w:p w14:paraId="167537A0" w14:textId="77777777" w:rsidR="0069270B" w:rsidRDefault="0069270B" w:rsidP="00357327">
            <w:pPr>
              <w:pStyle w:val="aff6"/>
              <w:numPr>
                <w:ilvl w:val="2"/>
                <w:numId w:val="66"/>
              </w:numPr>
              <w:spacing w:before="120" w:after="120" w:line="256" w:lineRule="auto"/>
              <w:ind w:leftChars="0"/>
              <w:jc w:val="both"/>
              <w:rPr>
                <w:rFonts w:eastAsiaTheme="minorEastAsia"/>
                <w:b/>
                <w:bCs/>
                <w:sz w:val="20"/>
              </w:rPr>
            </w:pPr>
            <w:r>
              <w:rPr>
                <w:rFonts w:eastAsiaTheme="minorEastAsia"/>
                <w:b/>
                <w:bCs/>
                <w:sz w:val="20"/>
              </w:rPr>
              <w:t>UE features for SCell dormancy indication within active time by DCI format 1_3 and DCI format 0_3</w:t>
            </w:r>
          </w:p>
          <w:p w14:paraId="29E3B650" w14:textId="77777777" w:rsidR="0069270B" w:rsidRDefault="0069270B" w:rsidP="00357327">
            <w:pPr>
              <w:pStyle w:val="aff6"/>
              <w:numPr>
                <w:ilvl w:val="2"/>
                <w:numId w:val="66"/>
              </w:numPr>
              <w:spacing w:before="120" w:after="120" w:line="256" w:lineRule="auto"/>
              <w:ind w:leftChars="0"/>
              <w:jc w:val="both"/>
              <w:rPr>
                <w:rFonts w:eastAsiaTheme="minorEastAsia"/>
                <w:b/>
                <w:bCs/>
                <w:sz w:val="20"/>
              </w:rPr>
            </w:pPr>
            <w:r>
              <w:rPr>
                <w:rFonts w:eastAsiaTheme="minorEastAsia"/>
                <w:b/>
                <w:bCs/>
                <w:sz w:val="20"/>
              </w:rPr>
              <w:t>UE features for cross-slot scheduling by DCI format 1_3 and DCI format 0_3</w:t>
            </w:r>
          </w:p>
          <w:p w14:paraId="1FD5F5F4" w14:textId="77777777" w:rsidR="0069270B" w:rsidRDefault="0069270B" w:rsidP="00357327">
            <w:pPr>
              <w:pStyle w:val="aff6"/>
              <w:numPr>
                <w:ilvl w:val="2"/>
                <w:numId w:val="66"/>
              </w:numPr>
              <w:spacing w:before="120" w:after="120" w:line="256" w:lineRule="auto"/>
              <w:ind w:leftChars="0"/>
              <w:jc w:val="both"/>
              <w:rPr>
                <w:rFonts w:eastAsiaTheme="minorEastAsia"/>
                <w:b/>
                <w:bCs/>
                <w:sz w:val="20"/>
              </w:rPr>
            </w:pPr>
            <w:r>
              <w:rPr>
                <w:rFonts w:eastAsiaTheme="minorEastAsia"/>
                <w:b/>
                <w:bCs/>
                <w:sz w:val="20"/>
              </w:rPr>
              <w:t>UE features for Unified-TCI indication by DCI format 1_3</w:t>
            </w:r>
          </w:p>
          <w:p w14:paraId="6E4951C7" w14:textId="77777777" w:rsidR="0069270B" w:rsidRDefault="0069270B" w:rsidP="00357327">
            <w:pPr>
              <w:pStyle w:val="aff6"/>
              <w:numPr>
                <w:ilvl w:val="2"/>
                <w:numId w:val="66"/>
              </w:numPr>
              <w:spacing w:before="120" w:after="120" w:line="256" w:lineRule="auto"/>
              <w:ind w:leftChars="0"/>
              <w:jc w:val="both"/>
              <w:rPr>
                <w:rFonts w:eastAsiaTheme="minorEastAsia"/>
                <w:b/>
                <w:bCs/>
                <w:color w:val="FF0000"/>
                <w:sz w:val="20"/>
              </w:rPr>
            </w:pPr>
            <w:r>
              <w:rPr>
                <w:rFonts w:eastAsiaTheme="minorEastAsia"/>
                <w:b/>
                <w:bCs/>
                <w:color w:val="FF0000"/>
                <w:sz w:val="20"/>
              </w:rPr>
              <w:t>UE features for DCI format 1_3/format 0_3 based BWP switching</w:t>
            </w:r>
            <w:bookmarkEnd w:id="24"/>
          </w:p>
          <w:p w14:paraId="0DD32BB8" w14:textId="77777777" w:rsidR="0069270B" w:rsidRDefault="0069270B" w:rsidP="00357327">
            <w:pPr>
              <w:pStyle w:val="a6"/>
              <w:spacing w:before="120"/>
              <w:rPr>
                <w:rFonts w:eastAsia="SimSun"/>
                <w:sz w:val="20"/>
                <w:szCs w:val="24"/>
                <w:lang w:eastAsia="zh-CN"/>
              </w:rPr>
            </w:pPr>
            <w:r>
              <w:rPr>
                <w:rFonts w:eastAsia="SimSun"/>
                <w:lang w:eastAsia="zh-CN"/>
              </w:rPr>
              <w:t xml:space="preserve">Based on the above discussion, the UE feature for mc-scheduling can be updated as shown in the appendix (changes in </w:t>
            </w:r>
            <w:r>
              <w:rPr>
                <w:rFonts w:eastAsia="SimSun"/>
                <w:color w:val="FF0000"/>
                <w:lang w:eastAsia="zh-CN"/>
              </w:rPr>
              <w:t>red</w:t>
            </w:r>
            <w:r>
              <w:rPr>
                <w:rFonts w:eastAsia="SimSun"/>
                <w:lang w:eastAsia="zh-CN"/>
              </w:rPr>
              <w:t>)</w:t>
            </w:r>
            <w:bookmarkEnd w:id="20"/>
          </w:p>
          <w:p w14:paraId="7940DF06" w14:textId="77777777" w:rsidR="0069270B" w:rsidRDefault="0069270B" w:rsidP="00357327">
            <w:pPr>
              <w:pStyle w:val="a6"/>
              <w:spacing w:after="0"/>
              <w:rPr>
                <w:rFonts w:eastAsiaTheme="minorEastAsia"/>
                <w:lang w:eastAsia="zh-CN"/>
              </w:rPr>
            </w:pPr>
          </w:p>
        </w:tc>
      </w:tr>
      <w:tr w:rsidR="0069270B" w14:paraId="394BA538" w14:textId="77777777" w:rsidTr="00357327">
        <w:tc>
          <w:tcPr>
            <w:tcW w:w="638" w:type="dxa"/>
          </w:tcPr>
          <w:p w14:paraId="76296596" w14:textId="77777777" w:rsidR="0069270B" w:rsidRDefault="0069270B" w:rsidP="00357327">
            <w:pPr>
              <w:spacing w:after="0" w:line="240" w:lineRule="auto"/>
              <w:jc w:val="both"/>
              <w:rPr>
                <w:rFonts w:eastAsia="ＭＳ 明朝"/>
                <w:sz w:val="22"/>
              </w:rPr>
            </w:pPr>
            <w:r>
              <w:rPr>
                <w:rFonts w:eastAsia="ＭＳ 明朝" w:hint="eastAsia"/>
                <w:sz w:val="22"/>
              </w:rPr>
              <w:t>[</w:t>
            </w:r>
            <w:r>
              <w:rPr>
                <w:rFonts w:eastAsia="ＭＳ 明朝"/>
                <w:sz w:val="22"/>
              </w:rPr>
              <w:t>6]</w:t>
            </w:r>
          </w:p>
        </w:tc>
        <w:tc>
          <w:tcPr>
            <w:tcW w:w="1822" w:type="dxa"/>
          </w:tcPr>
          <w:p w14:paraId="2D2B34EA" w14:textId="77777777" w:rsidR="0069270B" w:rsidRDefault="0069270B" w:rsidP="00357327">
            <w:pPr>
              <w:spacing w:after="0" w:line="240" w:lineRule="auto"/>
              <w:jc w:val="both"/>
              <w:rPr>
                <w:rFonts w:eastAsia="ＭＳ 明朝"/>
                <w:sz w:val="22"/>
              </w:rPr>
            </w:pPr>
            <w:r>
              <w:rPr>
                <w:rFonts w:eastAsia="ＭＳ 明朝" w:hint="eastAsia"/>
                <w:sz w:val="22"/>
              </w:rPr>
              <w:t>Z</w:t>
            </w:r>
            <w:r>
              <w:rPr>
                <w:rFonts w:eastAsia="ＭＳ 明朝"/>
                <w:sz w:val="22"/>
              </w:rPr>
              <w:t>TE</w:t>
            </w:r>
          </w:p>
        </w:tc>
        <w:tc>
          <w:tcPr>
            <w:tcW w:w="19923" w:type="dxa"/>
          </w:tcPr>
          <w:p w14:paraId="6D99AD94" w14:textId="77777777" w:rsidR="0069270B" w:rsidRDefault="0069270B" w:rsidP="00357327">
            <w:pPr>
              <w:pStyle w:val="aff6"/>
              <w:numPr>
                <w:ilvl w:val="0"/>
                <w:numId w:val="67"/>
              </w:numPr>
              <w:snapToGrid w:val="0"/>
              <w:spacing w:after="120" w:line="240" w:lineRule="auto"/>
              <w:ind w:leftChars="0"/>
              <w:jc w:val="both"/>
              <w:rPr>
                <w:rFonts w:eastAsia="SimSun"/>
                <w:b/>
                <w:sz w:val="20"/>
                <w:lang w:val="en-US" w:eastAsia="zh-CN"/>
              </w:rPr>
            </w:pPr>
            <w:r>
              <w:rPr>
                <w:b/>
                <w:lang w:val="en-US" w:eastAsia="zh-CN"/>
              </w:rPr>
              <w:t xml:space="preserve">The number of cells in a set </w:t>
            </w:r>
            <w:r>
              <w:rPr>
                <w:b/>
                <w:lang w:eastAsia="zh-CN"/>
              </w:rPr>
              <w:t>(FG 49-1/FG 49-2)</w:t>
            </w:r>
          </w:p>
          <w:tbl>
            <w:tblPr>
              <w:tblStyle w:val="aff2"/>
              <w:tblW w:w="0" w:type="auto"/>
              <w:tblLook w:val="04A0" w:firstRow="1" w:lastRow="0" w:firstColumn="1" w:lastColumn="0" w:noHBand="0" w:noVBand="1"/>
            </w:tblPr>
            <w:tblGrid>
              <w:gridCol w:w="9629"/>
            </w:tblGrid>
            <w:tr w:rsidR="0069270B" w14:paraId="401582F3" w14:textId="77777777" w:rsidTr="00357327">
              <w:tc>
                <w:tcPr>
                  <w:tcW w:w="9629" w:type="dxa"/>
                  <w:tcBorders>
                    <w:top w:val="single" w:sz="4" w:space="0" w:color="auto"/>
                    <w:left w:val="single" w:sz="4" w:space="0" w:color="auto"/>
                    <w:bottom w:val="single" w:sz="4" w:space="0" w:color="auto"/>
                    <w:right w:val="single" w:sz="4" w:space="0" w:color="auto"/>
                  </w:tcBorders>
                  <w:hideMark/>
                </w:tcPr>
                <w:p w14:paraId="3BA4E5ED" w14:textId="77777777" w:rsidR="0069270B" w:rsidRDefault="0069270B" w:rsidP="00357327">
                  <w:pPr>
                    <w:rPr>
                      <w:rFonts w:ascii="Arial" w:hAnsi="Arial" w:cs="Arial"/>
                      <w:sz w:val="18"/>
                      <w:szCs w:val="18"/>
                      <w:lang w:val="en-US" w:eastAsia="zh-CN"/>
                    </w:rPr>
                  </w:pPr>
                  <w:r>
                    <w:rPr>
                      <w:rFonts w:ascii="Arial" w:hAnsi="Arial" w:cs="Arial"/>
                      <w:sz w:val="18"/>
                      <w:szCs w:val="18"/>
                    </w:rPr>
                    <w:t xml:space="preserve">4) Max number of co-scheduled cells per set of cells supported by UE is reported with candidate value set of {2, 3, 4}, </w:t>
                  </w:r>
                  <w:r>
                    <w:rPr>
                      <w:rFonts w:ascii="Arial" w:hAnsi="Arial" w:cs="Arial"/>
                      <w:sz w:val="18"/>
                      <w:szCs w:val="18"/>
                      <w:highlight w:val="yellow"/>
                    </w:rPr>
                    <w:t>FFS whether this component is reported per reported value in component 3</w:t>
                  </w:r>
                </w:p>
              </w:tc>
            </w:tr>
          </w:tbl>
          <w:p w14:paraId="144D738E" w14:textId="77777777" w:rsidR="0069270B" w:rsidRDefault="0069270B" w:rsidP="00357327">
            <w:pPr>
              <w:spacing w:beforeLines="50" w:before="120"/>
              <w:rPr>
                <w:rFonts w:eastAsia="SimSun"/>
                <w:iCs/>
                <w:sz w:val="20"/>
                <w:lang w:val="en-US" w:eastAsia="zh-CN"/>
              </w:rPr>
            </w:pPr>
            <w:r>
              <w:rPr>
                <w:iCs/>
                <w:lang w:val="en-US" w:eastAsia="zh-CN"/>
              </w:rPr>
              <w:t>The maximum number of co-scheduled cells in a set is only limited by the restriction of DCI size, which depends on the gNB configuration. It is not related to the SCS/carrier type. If a UE can support a number of co-scheduled cells for FDD carrier, it can also support the number of co-scheduled cells for TDD carrier or another carrier type. There is no need to report the max number of co-scheduled cells per reported value in component 3.</w:t>
            </w:r>
          </w:p>
          <w:p w14:paraId="7A56C8CD" w14:textId="77777777" w:rsidR="0069270B" w:rsidRDefault="0069270B" w:rsidP="00357327">
            <w:pPr>
              <w:rPr>
                <w:i/>
                <w:lang w:val="en-US" w:eastAsia="zh-CN"/>
              </w:rPr>
            </w:pPr>
            <w:r>
              <w:rPr>
                <w:b/>
                <w:i/>
                <w:lang w:val="en-US" w:eastAsia="zh-CN"/>
              </w:rPr>
              <w:t xml:space="preserve">Proposal 1: </w:t>
            </w:r>
            <w:r>
              <w:rPr>
                <w:i/>
                <w:lang w:val="en-US" w:eastAsia="zh-CN"/>
              </w:rPr>
              <w:t xml:space="preserve">There should be no need to report the max number of co-scheduled cells per reported value in component 3. </w:t>
            </w:r>
          </w:p>
          <w:p w14:paraId="6E6265D8" w14:textId="77777777" w:rsidR="0069270B" w:rsidRDefault="0069270B" w:rsidP="00357327">
            <w:pPr>
              <w:pStyle w:val="aff6"/>
              <w:numPr>
                <w:ilvl w:val="0"/>
                <w:numId w:val="67"/>
              </w:numPr>
              <w:snapToGrid w:val="0"/>
              <w:spacing w:after="120" w:line="240" w:lineRule="auto"/>
              <w:ind w:leftChars="0"/>
              <w:jc w:val="both"/>
              <w:rPr>
                <w:b/>
                <w:lang w:val="en-US" w:eastAsia="zh-CN"/>
              </w:rPr>
            </w:pPr>
            <w:r>
              <w:rPr>
                <w:b/>
                <w:lang w:val="en-US" w:eastAsia="zh-CN"/>
              </w:rPr>
              <w:t xml:space="preserve">The number of sets </w:t>
            </w:r>
            <w:r>
              <w:rPr>
                <w:b/>
                <w:lang w:eastAsia="zh-CN"/>
              </w:rPr>
              <w:t>(FG 49-1/1b and FG 49-2/2b)</w:t>
            </w:r>
          </w:p>
          <w:tbl>
            <w:tblPr>
              <w:tblStyle w:val="aff2"/>
              <w:tblW w:w="0" w:type="auto"/>
              <w:tblLook w:val="04A0" w:firstRow="1" w:lastRow="0" w:firstColumn="1" w:lastColumn="0" w:noHBand="0" w:noVBand="1"/>
            </w:tblPr>
            <w:tblGrid>
              <w:gridCol w:w="9629"/>
            </w:tblGrid>
            <w:tr w:rsidR="0069270B" w14:paraId="07CBC4D8" w14:textId="77777777" w:rsidTr="00357327">
              <w:tc>
                <w:tcPr>
                  <w:tcW w:w="9629" w:type="dxa"/>
                  <w:tcBorders>
                    <w:top w:val="single" w:sz="4" w:space="0" w:color="auto"/>
                    <w:left w:val="single" w:sz="4" w:space="0" w:color="auto"/>
                    <w:bottom w:val="single" w:sz="4" w:space="0" w:color="auto"/>
                    <w:right w:val="single" w:sz="4" w:space="0" w:color="auto"/>
                  </w:tcBorders>
                  <w:hideMark/>
                </w:tcPr>
                <w:p w14:paraId="4FE9F598" w14:textId="77777777" w:rsidR="0069270B" w:rsidRDefault="0069270B" w:rsidP="00357327">
                  <w:pPr>
                    <w:rPr>
                      <w:rFonts w:ascii="Arial" w:hAnsi="Arial" w:cs="Arial"/>
                      <w:sz w:val="18"/>
                      <w:szCs w:val="18"/>
                      <w:lang w:val="en-US" w:eastAsia="zh-CN"/>
                    </w:rPr>
                  </w:pPr>
                  <w:r>
                    <w:rPr>
                      <w:rFonts w:ascii="Arial" w:hAnsi="Arial" w:cs="Arial"/>
                      <w:sz w:val="18"/>
                      <w:szCs w:val="18"/>
                    </w:rPr>
                    <w:t>5) Max number of sets of cells supported by UE</w:t>
                  </w:r>
                  <w:r>
                    <w:rPr>
                      <w:rFonts w:ascii="Arial" w:hAnsi="Arial" w:cs="Arial"/>
                      <w:sz w:val="18"/>
                      <w:szCs w:val="18"/>
                      <w:shd w:val="clear" w:color="auto" w:fill="FFFF00"/>
                    </w:rPr>
                    <w:t xml:space="preserve"> [per PUCCH group]</w:t>
                  </w:r>
                  <w:r>
                    <w:rPr>
                      <w:rFonts w:ascii="Arial" w:hAnsi="Arial" w:cs="Arial"/>
                      <w:sz w:val="18"/>
                      <w:szCs w:val="18"/>
                    </w:rPr>
                    <w:t>: Candidate value set of {</w:t>
                  </w:r>
                  <w:r>
                    <w:rPr>
                      <w:rFonts w:ascii="Arial" w:hAnsi="Arial" w:cs="Arial"/>
                      <w:sz w:val="18"/>
                      <w:szCs w:val="18"/>
                      <w:shd w:val="clear" w:color="auto" w:fill="FFFF00"/>
                    </w:rPr>
                    <w:t>[1, 2, 3, 4]</w:t>
                  </w:r>
                  <w:r>
                    <w:rPr>
                      <w:rFonts w:ascii="Arial" w:hAnsi="Arial" w:cs="Arial"/>
                      <w:sz w:val="18"/>
                      <w:szCs w:val="18"/>
                    </w:rPr>
                    <w:t xml:space="preserve">}, </w:t>
                  </w:r>
                  <w:r>
                    <w:rPr>
                      <w:rFonts w:ascii="Arial" w:hAnsi="Arial" w:cs="Arial"/>
                      <w:sz w:val="18"/>
                      <w:szCs w:val="18"/>
                      <w:highlight w:val="yellow"/>
                    </w:rPr>
                    <w:t>FFS whether to separately report for primary and secondary PUCCH cell groups, FFS whether this component is reported per reported value in component 3</w:t>
                  </w:r>
                </w:p>
                <w:p w14:paraId="5D7FB83C" w14:textId="77777777" w:rsidR="0069270B" w:rsidRDefault="0069270B" w:rsidP="00357327">
                  <w:pPr>
                    <w:rPr>
                      <w:sz w:val="20"/>
                      <w:lang w:eastAsia="zh-CN"/>
                    </w:rPr>
                  </w:pPr>
                  <w:r>
                    <w:rPr>
                      <w:rFonts w:ascii="Arial" w:hAnsi="Arial" w:cs="Arial"/>
                      <w:sz w:val="18"/>
                      <w:szCs w:val="18"/>
                      <w:highlight w:val="yellow"/>
                    </w:rPr>
                    <w:t>[Max total number of cells, across different sets of cells, supported by UE per PUCCH group: Candidate value set of {[2, 3, …, 16]}, FFS whether this component is reported per reported value in component 3]</w:t>
                  </w:r>
                </w:p>
              </w:tc>
            </w:tr>
          </w:tbl>
          <w:p w14:paraId="2F4B4D4A" w14:textId="77777777" w:rsidR="0069270B" w:rsidRDefault="0069270B" w:rsidP="00357327">
            <w:pPr>
              <w:spacing w:beforeLines="50" w:before="120"/>
              <w:rPr>
                <w:rFonts w:eastAsia="SimSun"/>
                <w:iCs/>
                <w:sz w:val="20"/>
                <w:lang w:val="en-US" w:eastAsia="zh-CN"/>
              </w:rPr>
            </w:pPr>
            <w:r>
              <w:rPr>
                <w:iCs/>
                <w:lang w:val="en-US" w:eastAsia="zh-CN"/>
              </w:rPr>
              <w:t xml:space="preserve">It was agreed that at most 4 sets can be configured within a PUCCH group. Therefore, it is reasonable that the reported capability is applied to a PUCCH group. The candidate value should be {1, 2, 3, 4}. For multi-cell scheduling, the operations are the same between primary PUCCH group and the secondary PUCCH group. In addition, which cell is included the primary PUCCH group or the secondary PUCCH group is configured by the gNB. There is no need to report the maximum number of sets for primary PUCCH group and the secondary PUCCH group separately. In addition, reporting the maximum number of sets per carrier types is not needed as discussed above. For the total number of cells across the sets, the gNB can determine this based on the maximum number of cells in the set and the maximum number of sets. A separate report is not needed. </w:t>
            </w:r>
          </w:p>
          <w:p w14:paraId="76E0D9E9" w14:textId="77777777" w:rsidR="0069270B" w:rsidRDefault="0069270B" w:rsidP="00357327">
            <w:pPr>
              <w:rPr>
                <w:i/>
                <w:lang w:val="en-US" w:eastAsia="zh-CN"/>
              </w:rPr>
            </w:pPr>
            <w:r>
              <w:rPr>
                <w:b/>
                <w:i/>
                <w:lang w:val="en-US" w:eastAsia="zh-CN"/>
              </w:rPr>
              <w:t>Proposal 2:</w:t>
            </w:r>
            <w:r>
              <w:rPr>
                <w:i/>
                <w:lang w:val="en-US" w:eastAsia="zh-CN"/>
              </w:rPr>
              <w:t xml:space="preserve"> For the maximum number of sets supported by the UE,</w:t>
            </w:r>
          </w:p>
          <w:p w14:paraId="2B14AB2B" w14:textId="77777777" w:rsidR="0069270B" w:rsidRDefault="0069270B" w:rsidP="00357327">
            <w:pPr>
              <w:pStyle w:val="aff6"/>
              <w:numPr>
                <w:ilvl w:val="0"/>
                <w:numId w:val="68"/>
              </w:numPr>
              <w:snapToGrid w:val="0"/>
              <w:spacing w:after="120" w:line="240" w:lineRule="auto"/>
              <w:ind w:leftChars="0"/>
              <w:jc w:val="both"/>
              <w:rPr>
                <w:i/>
                <w:lang w:val="en-US" w:eastAsia="zh-CN"/>
              </w:rPr>
            </w:pPr>
            <w:r>
              <w:rPr>
                <w:i/>
                <w:lang w:val="en-US" w:eastAsia="zh-CN"/>
              </w:rPr>
              <w:t>It should be applied to a PUCCH group.</w:t>
            </w:r>
          </w:p>
          <w:p w14:paraId="52F75D46" w14:textId="77777777" w:rsidR="0069270B" w:rsidRDefault="0069270B" w:rsidP="00357327">
            <w:pPr>
              <w:pStyle w:val="aff6"/>
              <w:numPr>
                <w:ilvl w:val="0"/>
                <w:numId w:val="68"/>
              </w:numPr>
              <w:snapToGrid w:val="0"/>
              <w:spacing w:after="120" w:line="240" w:lineRule="auto"/>
              <w:ind w:leftChars="0"/>
              <w:jc w:val="both"/>
              <w:rPr>
                <w:i/>
                <w:lang w:val="en-US" w:eastAsia="zh-CN"/>
              </w:rPr>
            </w:pPr>
            <w:r>
              <w:rPr>
                <w:i/>
                <w:lang w:val="en-US" w:eastAsia="zh-CN"/>
              </w:rPr>
              <w:t>The candidate value should be {1, 2, 3, 4}.</w:t>
            </w:r>
          </w:p>
          <w:p w14:paraId="76C2194C" w14:textId="77777777" w:rsidR="0069270B" w:rsidRDefault="0069270B" w:rsidP="00357327">
            <w:pPr>
              <w:pStyle w:val="aff6"/>
              <w:numPr>
                <w:ilvl w:val="0"/>
                <w:numId w:val="68"/>
              </w:numPr>
              <w:snapToGrid w:val="0"/>
              <w:spacing w:after="120" w:line="240" w:lineRule="auto"/>
              <w:ind w:leftChars="0"/>
              <w:jc w:val="both"/>
              <w:rPr>
                <w:i/>
                <w:lang w:val="en-US" w:eastAsia="zh-CN"/>
              </w:rPr>
            </w:pPr>
            <w:r>
              <w:rPr>
                <w:i/>
                <w:lang w:val="en-US" w:eastAsia="zh-CN"/>
              </w:rPr>
              <w:t>There should be no need to report the maximum number of sets for primary PUCCH group and the secondary PUCCH group separately.</w:t>
            </w:r>
          </w:p>
          <w:p w14:paraId="0F5174C5" w14:textId="77777777" w:rsidR="0069270B" w:rsidRDefault="0069270B" w:rsidP="00357327">
            <w:pPr>
              <w:pStyle w:val="aff6"/>
              <w:numPr>
                <w:ilvl w:val="0"/>
                <w:numId w:val="68"/>
              </w:numPr>
              <w:snapToGrid w:val="0"/>
              <w:spacing w:after="120" w:line="240" w:lineRule="auto"/>
              <w:ind w:leftChars="0"/>
              <w:jc w:val="both"/>
              <w:rPr>
                <w:i/>
                <w:lang w:val="en-US" w:eastAsia="zh-CN"/>
              </w:rPr>
            </w:pPr>
            <w:r>
              <w:rPr>
                <w:i/>
                <w:lang w:val="en-US" w:eastAsia="zh-CN"/>
              </w:rPr>
              <w:t>There should be no need to report the maximum number of sets per carrier type.</w:t>
            </w:r>
          </w:p>
          <w:p w14:paraId="42F95C4B" w14:textId="77777777" w:rsidR="0069270B" w:rsidRDefault="0069270B" w:rsidP="00357327">
            <w:pPr>
              <w:pStyle w:val="aff6"/>
              <w:numPr>
                <w:ilvl w:val="0"/>
                <w:numId w:val="68"/>
              </w:numPr>
              <w:snapToGrid w:val="0"/>
              <w:spacing w:after="120" w:line="240" w:lineRule="auto"/>
              <w:ind w:leftChars="0"/>
              <w:jc w:val="both"/>
              <w:rPr>
                <w:i/>
                <w:lang w:val="en-US" w:eastAsia="zh-CN"/>
              </w:rPr>
            </w:pPr>
            <w:r>
              <w:rPr>
                <w:i/>
                <w:lang w:val="en-US" w:eastAsia="zh-CN"/>
              </w:rPr>
              <w:t>Reporting the total number of the cells across sets should not be needed.</w:t>
            </w:r>
          </w:p>
          <w:p w14:paraId="735681F5" w14:textId="77777777" w:rsidR="0069270B" w:rsidRDefault="0069270B" w:rsidP="00357327">
            <w:pPr>
              <w:pStyle w:val="aff6"/>
              <w:numPr>
                <w:ilvl w:val="0"/>
                <w:numId w:val="67"/>
              </w:numPr>
              <w:snapToGrid w:val="0"/>
              <w:spacing w:after="120" w:line="240" w:lineRule="auto"/>
              <w:ind w:leftChars="0"/>
              <w:jc w:val="both"/>
              <w:rPr>
                <w:b/>
                <w:lang w:val="en-US" w:eastAsia="zh-CN"/>
              </w:rPr>
            </w:pPr>
            <w:r>
              <w:rPr>
                <w:b/>
                <w:lang w:val="en-US" w:eastAsia="zh-CN"/>
              </w:rPr>
              <w:t xml:space="preserve">The maximum number of sets for the same scheduling cell </w:t>
            </w:r>
            <w:r>
              <w:rPr>
                <w:b/>
                <w:lang w:eastAsia="zh-CN"/>
              </w:rPr>
              <w:t>(FG 49-1/1b and FG 49-2/2b)</w:t>
            </w:r>
          </w:p>
          <w:tbl>
            <w:tblPr>
              <w:tblStyle w:val="aff2"/>
              <w:tblW w:w="0" w:type="auto"/>
              <w:tblLook w:val="04A0" w:firstRow="1" w:lastRow="0" w:firstColumn="1" w:lastColumn="0" w:noHBand="0" w:noVBand="1"/>
            </w:tblPr>
            <w:tblGrid>
              <w:gridCol w:w="9629"/>
            </w:tblGrid>
            <w:tr w:rsidR="0069270B" w14:paraId="214CF904" w14:textId="77777777" w:rsidTr="00357327">
              <w:tc>
                <w:tcPr>
                  <w:tcW w:w="9629" w:type="dxa"/>
                  <w:tcBorders>
                    <w:top w:val="single" w:sz="4" w:space="0" w:color="auto"/>
                    <w:left w:val="single" w:sz="4" w:space="0" w:color="auto"/>
                    <w:bottom w:val="single" w:sz="4" w:space="0" w:color="auto"/>
                    <w:right w:val="single" w:sz="4" w:space="0" w:color="auto"/>
                  </w:tcBorders>
                  <w:hideMark/>
                </w:tcPr>
                <w:p w14:paraId="58C4969A" w14:textId="77777777" w:rsidR="0069270B" w:rsidRDefault="0069270B" w:rsidP="00357327">
                  <w:pPr>
                    <w:rPr>
                      <w:rFonts w:ascii="Arial" w:hAnsi="Arial" w:cs="Arial"/>
                      <w:sz w:val="18"/>
                      <w:szCs w:val="18"/>
                      <w:lang w:val="en-US" w:eastAsia="zh-CN"/>
                    </w:rPr>
                  </w:pPr>
                  <w:r>
                    <w:rPr>
                      <w:rFonts w:ascii="Arial" w:hAnsi="Arial" w:cs="Arial"/>
                      <w:sz w:val="18"/>
                      <w:szCs w:val="18"/>
                    </w:rPr>
                    <w:t>6) Max number of sets of cells supported by UE for a same scheduling cell: Candidate value set of {</w:t>
                  </w:r>
                  <w:r>
                    <w:rPr>
                      <w:rFonts w:ascii="Arial" w:hAnsi="Arial" w:cs="Arial"/>
                      <w:sz w:val="18"/>
                      <w:szCs w:val="18"/>
                      <w:shd w:val="clear" w:color="auto" w:fill="FFFF00"/>
                    </w:rPr>
                    <w:t>[1, 2, 3, 4]</w:t>
                  </w:r>
                  <w:r>
                    <w:rPr>
                      <w:rFonts w:ascii="Arial" w:hAnsi="Arial" w:cs="Arial"/>
                      <w:sz w:val="18"/>
                      <w:szCs w:val="18"/>
                    </w:rPr>
                    <w:t>},</w:t>
                  </w:r>
                  <w:r>
                    <w:rPr>
                      <w:rFonts w:ascii="Arial" w:hAnsi="Arial" w:cs="Arial"/>
                      <w:sz w:val="18"/>
                      <w:szCs w:val="18"/>
                      <w:highlight w:val="yellow"/>
                    </w:rPr>
                    <w:t xml:space="preserve"> FFS whether this component is reported per reported value in component 3</w:t>
                  </w:r>
                </w:p>
                <w:p w14:paraId="08D282DE" w14:textId="77777777" w:rsidR="0069270B" w:rsidRDefault="0069270B" w:rsidP="00357327">
                  <w:pPr>
                    <w:rPr>
                      <w:rFonts w:ascii="Arial" w:hAnsi="Arial" w:cs="Arial"/>
                      <w:sz w:val="18"/>
                      <w:szCs w:val="18"/>
                      <w:highlight w:val="yellow"/>
                      <w:lang w:eastAsia="en-US"/>
                    </w:rPr>
                  </w:pPr>
                  <w:r>
                    <w:rPr>
                      <w:rFonts w:ascii="Arial" w:hAnsi="Arial" w:cs="Arial"/>
                      <w:sz w:val="18"/>
                      <w:szCs w:val="18"/>
                      <w:highlight w:val="yellow"/>
                    </w:rPr>
                    <w:t>[Max total number of cells, across different sets of cells, supported by UE for a same scheduling cell: Candidate value set of {[2, 3, …, 8]}, FFS whether this component is reported per reported value in component 3]</w:t>
                  </w:r>
                </w:p>
                <w:p w14:paraId="0EF327DD" w14:textId="77777777" w:rsidR="0069270B" w:rsidRDefault="0069270B" w:rsidP="00357327">
                  <w:pPr>
                    <w:rPr>
                      <w:sz w:val="20"/>
                      <w:lang w:eastAsia="zh-CN"/>
                    </w:rPr>
                  </w:pPr>
                  <w:r>
                    <w:rPr>
                      <w:rFonts w:ascii="Arial" w:hAnsi="Arial" w:cs="Arial"/>
                      <w:sz w:val="18"/>
                      <w:szCs w:val="18"/>
                      <w:highlight w:val="yellow"/>
                    </w:rPr>
                    <w:t>FFS whether to report max number of sets of cells supported by UE across PUCCH groups</w:t>
                  </w:r>
                </w:p>
              </w:tc>
            </w:tr>
          </w:tbl>
          <w:p w14:paraId="20F9DCFB" w14:textId="77777777" w:rsidR="0069270B" w:rsidRDefault="0069270B" w:rsidP="00357327">
            <w:pPr>
              <w:spacing w:beforeLines="50" w:before="120"/>
              <w:rPr>
                <w:rFonts w:eastAsia="SimSun"/>
                <w:iCs/>
                <w:sz w:val="20"/>
                <w:lang w:val="en-US" w:eastAsia="zh-CN"/>
              </w:rPr>
            </w:pPr>
            <w:r>
              <w:rPr>
                <w:iCs/>
                <w:lang w:val="en-US" w:eastAsia="zh-CN"/>
              </w:rPr>
              <w:t>For component 6, it was agreed that the UE should report the number of sets with the same scheduling cell. The candidate value should be {1, 2, 3, 4}. For multiple sets with the same scheduling cell, the only thing that needs to be considered is the DCI differentiation for different sets. It is not related to the number of cells in a set or across sets. Therefore, there is no need to report the maximum number of the cells across sets for the same scheduling cell.</w:t>
            </w:r>
          </w:p>
          <w:p w14:paraId="2C9F4A73" w14:textId="77777777" w:rsidR="0069270B" w:rsidRDefault="0069270B" w:rsidP="00357327">
            <w:pPr>
              <w:rPr>
                <w:i/>
                <w:lang w:val="en-US" w:eastAsia="zh-CN"/>
              </w:rPr>
            </w:pPr>
            <w:r>
              <w:rPr>
                <w:b/>
                <w:i/>
                <w:lang w:val="en-US" w:eastAsia="zh-CN"/>
              </w:rPr>
              <w:t>Proposal 3:</w:t>
            </w:r>
            <w:r>
              <w:rPr>
                <w:i/>
                <w:lang w:val="en-US" w:eastAsia="zh-CN"/>
              </w:rPr>
              <w:t xml:space="preserve"> The candidate value for the maximum number of sets for the same scheduling cell should be {1, 2, 3, 4} and there should be no need to report the maximum number of the cells across sets for the same scheduling cell.</w:t>
            </w:r>
          </w:p>
          <w:p w14:paraId="75F7D944" w14:textId="77777777" w:rsidR="0069270B" w:rsidRDefault="0069270B" w:rsidP="00357327">
            <w:pPr>
              <w:pStyle w:val="aff6"/>
              <w:numPr>
                <w:ilvl w:val="0"/>
                <w:numId w:val="69"/>
              </w:numPr>
              <w:snapToGrid w:val="0"/>
              <w:spacing w:after="120" w:line="240" w:lineRule="auto"/>
              <w:ind w:leftChars="0"/>
              <w:jc w:val="both"/>
              <w:rPr>
                <w:b/>
                <w:lang w:val="en-US" w:eastAsia="zh-CN"/>
              </w:rPr>
            </w:pPr>
            <w:r>
              <w:rPr>
                <w:b/>
                <w:lang w:val="en-US" w:eastAsia="zh-CN"/>
              </w:rPr>
              <w:t xml:space="preserve">Type-2 codebook </w:t>
            </w:r>
            <w:r>
              <w:rPr>
                <w:b/>
                <w:lang w:eastAsia="zh-CN"/>
              </w:rPr>
              <w:t>(FG 49-1/1b)</w:t>
            </w:r>
          </w:p>
          <w:tbl>
            <w:tblPr>
              <w:tblStyle w:val="aff2"/>
              <w:tblW w:w="0" w:type="auto"/>
              <w:tblLook w:val="04A0" w:firstRow="1" w:lastRow="0" w:firstColumn="1" w:lastColumn="0" w:noHBand="0" w:noVBand="1"/>
            </w:tblPr>
            <w:tblGrid>
              <w:gridCol w:w="9629"/>
            </w:tblGrid>
            <w:tr w:rsidR="0069270B" w14:paraId="66D21848" w14:textId="77777777" w:rsidTr="00357327">
              <w:tc>
                <w:tcPr>
                  <w:tcW w:w="9629" w:type="dxa"/>
                  <w:tcBorders>
                    <w:top w:val="single" w:sz="4" w:space="0" w:color="auto"/>
                    <w:left w:val="single" w:sz="4" w:space="0" w:color="auto"/>
                    <w:bottom w:val="single" w:sz="4" w:space="0" w:color="auto"/>
                    <w:right w:val="single" w:sz="4" w:space="0" w:color="auto"/>
                  </w:tcBorders>
                  <w:hideMark/>
                </w:tcPr>
                <w:p w14:paraId="40570E73" w14:textId="77777777" w:rsidR="0069270B" w:rsidRDefault="0069270B" w:rsidP="00357327">
                  <w:pPr>
                    <w:rPr>
                      <w:rFonts w:ascii="Arial" w:hAnsi="Arial" w:cs="Arial"/>
                      <w:sz w:val="18"/>
                      <w:szCs w:val="18"/>
                      <w:lang w:val="en-US" w:eastAsia="zh-CN"/>
                    </w:rPr>
                  </w:pPr>
                  <w:r>
                    <w:rPr>
                      <w:rFonts w:ascii="Arial" w:hAnsi="Arial" w:cs="Arial"/>
                      <w:sz w:val="18"/>
                      <w:szCs w:val="18"/>
                    </w:rPr>
                    <w:t xml:space="preserve">7) HARQ feedback based on Type 1 HARQ codebook, </w:t>
                  </w:r>
                  <w:r>
                    <w:rPr>
                      <w:rFonts w:ascii="Arial" w:hAnsi="Arial" w:cs="Arial"/>
                      <w:sz w:val="18"/>
                      <w:szCs w:val="18"/>
                      <w:highlight w:val="yellow"/>
                    </w:rPr>
                    <w:t>FFS Type 2 HARQ codebook</w:t>
                  </w:r>
                </w:p>
              </w:tc>
            </w:tr>
          </w:tbl>
          <w:p w14:paraId="24FA7F70" w14:textId="77777777" w:rsidR="0069270B" w:rsidRDefault="0069270B" w:rsidP="00357327">
            <w:pPr>
              <w:spacing w:beforeLines="50" w:before="120"/>
              <w:rPr>
                <w:rFonts w:eastAsia="SimSun"/>
                <w:sz w:val="20"/>
                <w:lang w:val="en-US" w:eastAsia="zh-CN"/>
              </w:rPr>
            </w:pPr>
            <w:r>
              <w:rPr>
                <w:lang w:val="en-US" w:eastAsia="zh-CN"/>
              </w:rPr>
              <w:t>The Type-2 codebook for multi-cell scheduling is designed based on the Type-2 codebook for multi-PDSCH scheduling. It is also very similar as the legacy Type-2 codebook in Rel-15, i.e., there are 2 sub-codebooks and the DAI is counted separately. In addition, the HARQ feedback is the basic feature for downlink scheduling. It should be a component without capability reporting. This is also in line with the FG for multi-PDSCH scheduling in Rel-17. It is noted that Type-2 codebook is mandatory for legacy scheduling from Rel-15. If the support of the Type-2 HARQ-ACK codebook is reported by the UE, the gNB has to configure Type-1 HARQ-ACK codebook even for legacy scheduling when the UE does not support Type-2 HARQ-ACK codebook for multi-cell scheduling. This may lead to a large HARQ-ACK codebook size. The benefit of introducing multi-cell scheduling to reduce the downlink control overhead has lost.</w:t>
            </w:r>
          </w:p>
          <w:p w14:paraId="38F7BA23" w14:textId="77777777" w:rsidR="0069270B" w:rsidRDefault="0069270B" w:rsidP="00357327">
            <w:pPr>
              <w:rPr>
                <w:i/>
                <w:lang w:val="en-US" w:eastAsia="zh-CN"/>
              </w:rPr>
            </w:pPr>
            <w:r>
              <w:rPr>
                <w:b/>
                <w:i/>
                <w:lang w:val="en-US" w:eastAsia="zh-CN"/>
              </w:rPr>
              <w:t xml:space="preserve">Proposal 4: </w:t>
            </w:r>
            <w:r>
              <w:rPr>
                <w:i/>
                <w:lang w:val="en-US" w:eastAsia="zh-CN"/>
              </w:rPr>
              <w:t>Type-2 codebook should be a component of FG 49-1 without dedicated capability reporting.</w:t>
            </w:r>
          </w:p>
          <w:p w14:paraId="12ACB160" w14:textId="77777777" w:rsidR="0069270B" w:rsidRDefault="0069270B" w:rsidP="00357327">
            <w:pPr>
              <w:pStyle w:val="aff6"/>
              <w:numPr>
                <w:ilvl w:val="0"/>
                <w:numId w:val="69"/>
              </w:numPr>
              <w:snapToGrid w:val="0"/>
              <w:spacing w:after="120" w:line="240" w:lineRule="auto"/>
              <w:ind w:leftChars="0"/>
              <w:jc w:val="both"/>
              <w:rPr>
                <w:b/>
                <w:lang w:val="en-US" w:eastAsia="zh-CN"/>
              </w:rPr>
            </w:pPr>
            <w:r>
              <w:rPr>
                <w:b/>
                <w:lang w:val="en-US" w:eastAsia="zh-CN"/>
              </w:rPr>
              <w:t xml:space="preserve">Whether a scheduling cell of a set of cells can be scheduled by another cell </w:t>
            </w:r>
            <w:r>
              <w:rPr>
                <w:b/>
                <w:lang w:eastAsia="zh-CN"/>
              </w:rPr>
              <w:t>(FG 49-1/FG 49-2)</w:t>
            </w:r>
          </w:p>
          <w:tbl>
            <w:tblPr>
              <w:tblStyle w:val="aff2"/>
              <w:tblW w:w="0" w:type="auto"/>
              <w:tblLook w:val="04A0" w:firstRow="1" w:lastRow="0" w:firstColumn="1" w:lastColumn="0" w:noHBand="0" w:noVBand="1"/>
            </w:tblPr>
            <w:tblGrid>
              <w:gridCol w:w="9629"/>
            </w:tblGrid>
            <w:tr w:rsidR="0069270B" w14:paraId="324AF06B" w14:textId="77777777" w:rsidTr="00357327">
              <w:tc>
                <w:tcPr>
                  <w:tcW w:w="9629" w:type="dxa"/>
                  <w:tcBorders>
                    <w:top w:val="single" w:sz="4" w:space="0" w:color="auto"/>
                    <w:left w:val="single" w:sz="4" w:space="0" w:color="auto"/>
                    <w:bottom w:val="single" w:sz="4" w:space="0" w:color="auto"/>
                    <w:right w:val="single" w:sz="4" w:space="0" w:color="auto"/>
                  </w:tcBorders>
                  <w:hideMark/>
                </w:tcPr>
                <w:p w14:paraId="061D6F7E" w14:textId="77777777" w:rsidR="0069270B" w:rsidRDefault="0069270B" w:rsidP="00357327">
                  <w:pPr>
                    <w:rPr>
                      <w:lang w:val="en-US" w:eastAsia="zh-CN"/>
                    </w:rPr>
                  </w:pPr>
                  <w:r>
                    <w:rPr>
                      <w:rFonts w:ascii="Arial" w:hAnsi="Arial" w:cs="Arial"/>
                      <w:sz w:val="18"/>
                      <w:szCs w:val="18"/>
                      <w:highlight w:val="yellow"/>
                    </w:rPr>
                    <w:t>[Note: When scheduling cell is outside the set of cells, UE is not expected to be configured with another cell to monitor PDCCH candidates for the scheduling cell]</w:t>
                  </w:r>
                </w:p>
              </w:tc>
            </w:tr>
          </w:tbl>
          <w:p w14:paraId="7FF602D2" w14:textId="77777777" w:rsidR="0069270B" w:rsidRDefault="0069270B" w:rsidP="00357327">
            <w:pPr>
              <w:spacing w:beforeLines="50" w:before="120"/>
              <w:rPr>
                <w:rFonts w:eastAsia="SimSun"/>
                <w:sz w:val="20"/>
                <w:lang w:val="en-US" w:eastAsia="zh-CN"/>
              </w:rPr>
            </w:pPr>
            <w:r>
              <w:rPr>
                <w:lang w:val="en-US" w:eastAsia="zh-CN"/>
              </w:rPr>
              <w:t>In the current spec, a cell can only be either scheduled cell or scheduling cell for legacy cross cell scheduling. When the scheduling cell is outside the set of cells, if it is configured with another cell to monitor its PDCCH, it means that it is a scheduling cell for a set and the scheduled cell scheduled by another cell as well. It is not in line with the legacy principle. It should not be supported at this stage.</w:t>
            </w:r>
          </w:p>
          <w:p w14:paraId="1BD73D35" w14:textId="77777777" w:rsidR="0069270B" w:rsidRDefault="0069270B" w:rsidP="00357327">
            <w:pPr>
              <w:rPr>
                <w:lang w:val="en-US" w:eastAsia="zh-CN"/>
              </w:rPr>
            </w:pPr>
            <w:r>
              <w:rPr>
                <w:b/>
                <w:i/>
                <w:lang w:val="en-US" w:eastAsia="zh-CN"/>
              </w:rPr>
              <w:t>Proposal 5:</w:t>
            </w:r>
            <w:r>
              <w:rPr>
                <w:i/>
                <w:lang w:val="en-US" w:eastAsia="zh-CN"/>
              </w:rPr>
              <w:t xml:space="preserve"> When scheduling cell is outside the set of cells, UE is not expected to be configured with another cell to monitor PDCCH candidates for the scheduling cell.</w:t>
            </w:r>
          </w:p>
          <w:p w14:paraId="2B53EB1A" w14:textId="77777777" w:rsidR="0069270B" w:rsidRDefault="0069270B" w:rsidP="00357327">
            <w:pPr>
              <w:pStyle w:val="aff6"/>
              <w:numPr>
                <w:ilvl w:val="0"/>
                <w:numId w:val="69"/>
              </w:numPr>
              <w:snapToGrid w:val="0"/>
              <w:spacing w:after="120" w:line="240" w:lineRule="auto"/>
              <w:ind w:leftChars="0"/>
              <w:jc w:val="both"/>
              <w:rPr>
                <w:b/>
                <w:lang w:val="en-US" w:eastAsia="zh-CN"/>
              </w:rPr>
            </w:pPr>
            <w:r>
              <w:rPr>
                <w:b/>
                <w:lang w:val="en-US" w:eastAsia="zh-CN"/>
              </w:rPr>
              <w:t>Separate FG for the specific case (FG 49-1 and FG 49-2)</w:t>
            </w:r>
          </w:p>
          <w:tbl>
            <w:tblPr>
              <w:tblStyle w:val="aff2"/>
              <w:tblW w:w="0" w:type="auto"/>
              <w:tblLook w:val="04A0" w:firstRow="1" w:lastRow="0" w:firstColumn="1" w:lastColumn="0" w:noHBand="0" w:noVBand="1"/>
            </w:tblPr>
            <w:tblGrid>
              <w:gridCol w:w="9629"/>
            </w:tblGrid>
            <w:tr w:rsidR="0069270B" w14:paraId="3ADB48D7" w14:textId="77777777" w:rsidTr="00357327">
              <w:tc>
                <w:tcPr>
                  <w:tcW w:w="9629" w:type="dxa"/>
                  <w:tcBorders>
                    <w:top w:val="single" w:sz="4" w:space="0" w:color="auto"/>
                    <w:left w:val="single" w:sz="4" w:space="0" w:color="auto"/>
                    <w:bottom w:val="single" w:sz="4" w:space="0" w:color="auto"/>
                    <w:right w:val="single" w:sz="4" w:space="0" w:color="auto"/>
                  </w:tcBorders>
                  <w:hideMark/>
                </w:tcPr>
                <w:p w14:paraId="4D6F1DE9" w14:textId="77777777" w:rsidR="0069270B" w:rsidRDefault="0069270B" w:rsidP="00357327">
                  <w:pPr>
                    <w:rPr>
                      <w:rFonts w:ascii="Arial" w:hAnsi="Arial" w:cs="Arial"/>
                      <w:sz w:val="18"/>
                      <w:szCs w:val="18"/>
                      <w:lang w:val="en-US" w:eastAsia="zh-CN"/>
                    </w:rPr>
                  </w:pPr>
                  <w:r>
                    <w:rPr>
                      <w:rFonts w:ascii="Arial" w:hAnsi="Arial" w:cs="Arial"/>
                      <w:sz w:val="18"/>
                      <w:szCs w:val="18"/>
                      <w:highlight w:val="yellow"/>
                    </w:rPr>
                    <w:t>FFS whether this FG is separated for the case when scheduling cell is not included in a set of cells</w:t>
                  </w:r>
                  <w:r>
                    <w:rPr>
                      <w:highlight w:val="yellow"/>
                    </w:rPr>
                    <w:t xml:space="preserve"> </w:t>
                  </w:r>
                  <w:r>
                    <w:rPr>
                      <w:rFonts w:ascii="Arial" w:hAnsi="Arial" w:cs="Arial"/>
                      <w:sz w:val="18"/>
                      <w:szCs w:val="18"/>
                      <w:highlight w:val="yellow"/>
                    </w:rPr>
                    <w:t>and/or when scheduling cell is not the reference cell for the set, and FFS for the case when same SCS but different carrier types between scheduling cell and set of cells</w:t>
                  </w:r>
                </w:p>
              </w:tc>
            </w:tr>
          </w:tbl>
          <w:p w14:paraId="098627BE" w14:textId="77777777" w:rsidR="0069270B" w:rsidRDefault="0069270B" w:rsidP="00357327">
            <w:pPr>
              <w:spacing w:beforeLines="50" w:before="120"/>
              <w:rPr>
                <w:rFonts w:eastAsia="SimSun"/>
                <w:sz w:val="20"/>
                <w:lang w:val="en-US" w:eastAsia="zh-CN"/>
              </w:rPr>
            </w:pPr>
            <w:r>
              <w:rPr>
                <w:lang w:val="en-US" w:eastAsia="zh-CN"/>
              </w:rPr>
              <w:t>If the scheduling cell and the scheduled cell have the same SCS, there is no fundamental difference between the case of scheduling cell in the set and the case of scheduling cell outside the set. In addition, it was agreed that the reference can be any one of the scheduled cells. It can also be the scheduling cell if scheduling cell is included in the set. The only difference is the search space configuration, which is also the same as the legacy. Therefore, there is no need to separate this FG for the case when scheduling cell is not included in the set and/or when scheduling cell is not the reference cell for the set.</w:t>
            </w:r>
          </w:p>
          <w:p w14:paraId="7AAF4A02" w14:textId="77777777" w:rsidR="0069270B" w:rsidRDefault="0069270B" w:rsidP="00357327">
            <w:pPr>
              <w:rPr>
                <w:i/>
                <w:iCs/>
                <w:lang w:val="en-US" w:eastAsia="zh-CN"/>
              </w:rPr>
            </w:pPr>
            <w:r>
              <w:rPr>
                <w:b/>
                <w:i/>
                <w:iCs/>
                <w:lang w:val="en-US" w:eastAsia="zh-CN"/>
              </w:rPr>
              <w:t>Proposal 6:</w:t>
            </w:r>
            <w:r>
              <w:rPr>
                <w:i/>
                <w:iCs/>
                <w:lang w:val="en-US" w:eastAsia="zh-CN"/>
              </w:rPr>
              <w:t xml:space="preserve"> There should be no need to separate this FG for the case when scheduling cell is not included in the set and/or when scheduling cell is not the reference cell for the set.</w:t>
            </w:r>
          </w:p>
          <w:p w14:paraId="31B73274" w14:textId="77777777" w:rsidR="0069270B" w:rsidRDefault="0069270B" w:rsidP="00357327">
            <w:pPr>
              <w:pStyle w:val="aff6"/>
              <w:numPr>
                <w:ilvl w:val="0"/>
                <w:numId w:val="69"/>
              </w:numPr>
              <w:snapToGrid w:val="0"/>
              <w:spacing w:after="120" w:line="240" w:lineRule="auto"/>
              <w:ind w:leftChars="0"/>
              <w:jc w:val="both"/>
              <w:rPr>
                <w:b/>
                <w:lang w:val="en-US" w:eastAsia="zh-CN"/>
              </w:rPr>
            </w:pPr>
            <w:r>
              <w:rPr>
                <w:b/>
                <w:lang w:val="en-US" w:eastAsia="zh-CN"/>
              </w:rPr>
              <w:t>The number of unicast DCI (FG 49-1/1b and FG 49-2/2b)</w:t>
            </w:r>
          </w:p>
          <w:tbl>
            <w:tblPr>
              <w:tblStyle w:val="aff2"/>
              <w:tblW w:w="0" w:type="auto"/>
              <w:tblLook w:val="04A0" w:firstRow="1" w:lastRow="0" w:firstColumn="1" w:lastColumn="0" w:noHBand="0" w:noVBand="1"/>
            </w:tblPr>
            <w:tblGrid>
              <w:gridCol w:w="9629"/>
            </w:tblGrid>
            <w:tr w:rsidR="0069270B" w14:paraId="1019CA90" w14:textId="77777777" w:rsidTr="00357327">
              <w:tc>
                <w:tcPr>
                  <w:tcW w:w="9629" w:type="dxa"/>
                  <w:tcBorders>
                    <w:top w:val="single" w:sz="4" w:space="0" w:color="auto"/>
                    <w:left w:val="single" w:sz="4" w:space="0" w:color="auto"/>
                    <w:bottom w:val="single" w:sz="4" w:space="0" w:color="auto"/>
                    <w:right w:val="single" w:sz="4" w:space="0" w:color="auto"/>
                  </w:tcBorders>
                  <w:hideMark/>
                </w:tcPr>
                <w:p w14:paraId="5C174C34" w14:textId="77777777" w:rsidR="0069270B" w:rsidRDefault="0069270B" w:rsidP="00357327">
                  <w:pPr>
                    <w:rPr>
                      <w:rFonts w:ascii="Arial" w:hAnsi="Arial" w:cs="Arial"/>
                      <w:sz w:val="18"/>
                      <w:szCs w:val="18"/>
                      <w:lang w:val="en-US" w:eastAsia="zh-CN"/>
                    </w:rPr>
                  </w:pPr>
                  <w:r>
                    <w:rPr>
                      <w:rFonts w:ascii="Arial" w:hAnsi="Arial" w:cs="Arial"/>
                      <w:sz w:val="18"/>
                      <w:szCs w:val="18"/>
                    </w:rPr>
                    <w:t xml:space="preserve">10) The number of unicast DL DCI to process </w:t>
                  </w:r>
                  <w:r>
                    <w:rPr>
                      <w:rFonts w:ascii="Arial" w:hAnsi="Arial" w:cs="Arial"/>
                      <w:sz w:val="18"/>
                      <w:szCs w:val="18"/>
                      <w:highlight w:val="yellow"/>
                    </w:rPr>
                    <w:t>[for a set of cells]</w:t>
                  </w:r>
                  <w:r>
                    <w:rPr>
                      <w:rFonts w:ascii="Arial" w:hAnsi="Arial" w:cs="Arial"/>
                      <w:sz w:val="18"/>
                      <w:szCs w:val="18"/>
                    </w:rPr>
                    <w:t xml:space="preserve"> configured for multi-cell PDSCH scheduling by a DCI format 1_3</w:t>
                  </w:r>
                </w:p>
                <w:p w14:paraId="04D34C59" w14:textId="77777777" w:rsidR="0069270B" w:rsidRDefault="0069270B" w:rsidP="00357327">
                  <w:pPr>
                    <w:pStyle w:val="aff6"/>
                    <w:numPr>
                      <w:ilvl w:val="0"/>
                      <w:numId w:val="70"/>
                    </w:numPr>
                    <w:spacing w:before="120" w:after="120" w:line="280" w:lineRule="atLeast"/>
                    <w:ind w:leftChars="0"/>
                    <w:jc w:val="both"/>
                    <w:rPr>
                      <w:rFonts w:ascii="Arial" w:hAnsi="Arial" w:cs="Arial"/>
                      <w:sz w:val="18"/>
                      <w:szCs w:val="18"/>
                      <w:lang w:val="en-US" w:eastAsia="zh-CN"/>
                    </w:rPr>
                  </w:pPr>
                  <w:r>
                    <w:rPr>
                      <w:rFonts w:ascii="Arial" w:hAnsi="Arial" w:cs="Arial"/>
                      <w:sz w:val="18"/>
                      <w:szCs w:val="18"/>
                    </w:rPr>
                    <w:t xml:space="preserve">One unicast DCI per slot of scheduling cell </w:t>
                  </w:r>
                  <w:r>
                    <w:rPr>
                      <w:rFonts w:ascii="Arial" w:hAnsi="Arial" w:cs="Arial"/>
                      <w:sz w:val="18"/>
                      <w:szCs w:val="18"/>
                      <w:highlight w:val="yellow"/>
                    </w:rPr>
                    <w:t>[for the set of cells]</w:t>
                  </w:r>
                  <w:r>
                    <w:rPr>
                      <w:rFonts w:ascii="Arial" w:hAnsi="Arial" w:cs="Arial"/>
                      <w:sz w:val="18"/>
                      <w:szCs w:val="18"/>
                    </w:rPr>
                    <w:t xml:space="preserve"> for FDD/TDD scheduling cell</w:t>
                  </w:r>
                </w:p>
                <w:p w14:paraId="3924A390" w14:textId="77777777" w:rsidR="0069270B" w:rsidRDefault="0069270B" w:rsidP="00357327">
                  <w:pPr>
                    <w:rPr>
                      <w:rFonts w:ascii="Arial" w:hAnsi="Arial" w:cs="Arial"/>
                      <w:sz w:val="18"/>
                      <w:szCs w:val="18"/>
                      <w:highlight w:val="yellow"/>
                    </w:rPr>
                  </w:pPr>
                  <w:r>
                    <w:rPr>
                      <w:rFonts w:ascii="Arial" w:hAnsi="Arial" w:cs="Arial"/>
                      <w:sz w:val="18"/>
                      <w:szCs w:val="18"/>
                      <w:highlight w:val="yellow"/>
                    </w:rPr>
                    <w:t>FFS whether to count DCI format 1_3 only or both legacy DCI formats and DCI format 1_3</w:t>
                  </w:r>
                </w:p>
                <w:p w14:paraId="4DA38BC0" w14:textId="77777777" w:rsidR="0069270B" w:rsidRDefault="0069270B" w:rsidP="00357327">
                  <w:pPr>
                    <w:rPr>
                      <w:rFonts w:ascii="Arial" w:hAnsi="Arial" w:cs="Arial"/>
                      <w:sz w:val="18"/>
                      <w:szCs w:val="18"/>
                      <w:highlight w:val="yellow"/>
                      <w:lang w:val="en-US" w:eastAsia="zh-CN"/>
                    </w:rPr>
                  </w:pPr>
                  <w:r>
                    <w:rPr>
                      <w:rFonts w:ascii="Arial" w:hAnsi="Arial" w:cs="Arial"/>
                      <w:sz w:val="18"/>
                      <w:szCs w:val="18"/>
                      <w:highlight w:val="yellow"/>
                    </w:rPr>
                    <w:t>FFS: Number of unicast DCI(s) to process for a set of cells when monitoring DCI format 0_3 or 1_3 is configured</w:t>
                  </w:r>
                </w:p>
                <w:p w14:paraId="163526AF" w14:textId="77777777" w:rsidR="0069270B" w:rsidRDefault="0069270B" w:rsidP="00357327">
                  <w:pPr>
                    <w:rPr>
                      <w:sz w:val="20"/>
                      <w:lang w:eastAsia="zh-CN"/>
                    </w:rPr>
                  </w:pPr>
                  <w:r>
                    <w:rPr>
                      <w:rFonts w:ascii="Arial" w:hAnsi="Arial" w:cs="Arial"/>
                      <w:sz w:val="18"/>
                      <w:szCs w:val="18"/>
                      <w:highlight w:val="yellow"/>
                    </w:rPr>
                    <w:t>FFS: whether to introduce new FG for Configuration/monitoring of DCI format 0_3 or 1_3 for a set of cells and legacy DCI format(s) for cell(s) in the set, or to support it by default</w:t>
                  </w:r>
                </w:p>
              </w:tc>
            </w:tr>
          </w:tbl>
          <w:p w14:paraId="487CB8A0" w14:textId="77777777" w:rsidR="0069270B" w:rsidRDefault="0069270B" w:rsidP="00357327">
            <w:pPr>
              <w:spacing w:beforeLines="50" w:before="120"/>
              <w:rPr>
                <w:rFonts w:eastAsia="SimSun"/>
                <w:sz w:val="20"/>
                <w:lang w:val="en-US" w:eastAsia="zh-CN"/>
              </w:rPr>
            </w:pPr>
            <w:r>
              <w:rPr>
                <w:lang w:val="en-US" w:eastAsia="zh-CN"/>
              </w:rPr>
              <w:t>The DCI format 0_3/1_3 are used for unicast scheduling. It is also agreed that it is counted only on the reference cell. Therefore, compared with the legacy DCI format, the only difference is that it may have a larger size than the legacy DCI from the PDCCH monitoring perspective. So, it is just a specific DCI for the reference cell. For the number of unicast DCI that can be processed by the UE for the set of cells, the legacy UE capability is enough. If component 10 is introduced, this should be only applied to the DCI format 1_3 and the capability of legacy DCI formats should not be affected. In addition, monitoring the DCI format 0_3/1_3 for a set of cells and the legacy DCI formats for the cells in the set should be supported by default since the DCI size budget and monitoring budget keeps unchanged after introducing the multi-cell scheduling.</w:t>
            </w:r>
          </w:p>
          <w:p w14:paraId="73C3A272" w14:textId="77777777" w:rsidR="0069270B" w:rsidRDefault="0069270B" w:rsidP="00357327">
            <w:pPr>
              <w:rPr>
                <w:i/>
                <w:lang w:val="en-US" w:eastAsia="zh-CN"/>
              </w:rPr>
            </w:pPr>
            <w:r>
              <w:rPr>
                <w:b/>
                <w:i/>
                <w:lang w:val="en-US" w:eastAsia="zh-CN"/>
              </w:rPr>
              <w:t>Proposal 7:</w:t>
            </w:r>
            <w:r>
              <w:rPr>
                <w:i/>
                <w:lang w:val="en-US" w:eastAsia="zh-CN"/>
              </w:rPr>
              <w:t xml:space="preserve"> Only the DCI format x_3 should be counted for the component 10 and the capability of the number of legacy DCI formats should not be affected.</w:t>
            </w:r>
          </w:p>
          <w:p w14:paraId="333BE4D4" w14:textId="77777777" w:rsidR="0069270B" w:rsidRDefault="0069270B" w:rsidP="00357327">
            <w:pPr>
              <w:rPr>
                <w:i/>
                <w:lang w:val="en-US" w:eastAsia="zh-CN"/>
              </w:rPr>
            </w:pPr>
            <w:r>
              <w:rPr>
                <w:b/>
                <w:i/>
                <w:lang w:val="en-US" w:eastAsia="zh-CN"/>
              </w:rPr>
              <w:t>Proposal 8:</w:t>
            </w:r>
            <w:r>
              <w:rPr>
                <w:i/>
                <w:lang w:val="en-US" w:eastAsia="zh-CN"/>
              </w:rPr>
              <w:t xml:space="preserve"> Monitoring the DCI format 0_3/1_3 for a set of cells and the legacy DCI formats for the cells in the set should be supported by default.</w:t>
            </w:r>
          </w:p>
          <w:p w14:paraId="1BC664C5" w14:textId="77777777" w:rsidR="0069270B" w:rsidRDefault="0069270B" w:rsidP="00357327">
            <w:pPr>
              <w:pStyle w:val="aff6"/>
              <w:numPr>
                <w:ilvl w:val="0"/>
                <w:numId w:val="71"/>
              </w:numPr>
              <w:snapToGrid w:val="0"/>
              <w:spacing w:after="120" w:line="240" w:lineRule="auto"/>
              <w:ind w:leftChars="0"/>
              <w:jc w:val="both"/>
              <w:rPr>
                <w:b/>
                <w:lang w:val="en-US" w:eastAsia="zh-CN"/>
              </w:rPr>
            </w:pPr>
            <w:r>
              <w:rPr>
                <w:b/>
                <w:lang w:val="en-US" w:eastAsia="zh-CN"/>
              </w:rPr>
              <w:t>FG 49-1a and 49-2a</w:t>
            </w:r>
          </w:p>
          <w:p w14:paraId="2514A58C" w14:textId="77777777" w:rsidR="0069270B" w:rsidRDefault="0069270B" w:rsidP="00357327">
            <w:pPr>
              <w:rPr>
                <w:iCs/>
                <w:lang w:val="en-US" w:eastAsia="zh-CN"/>
              </w:rPr>
            </w:pPr>
            <w:r>
              <w:rPr>
                <w:lang w:val="en-US" w:eastAsia="zh-CN"/>
              </w:rPr>
              <w:t xml:space="preserve">As discussed above, there is no fundamental difference between the of </w:t>
            </w:r>
            <w:r>
              <w:rPr>
                <w:iCs/>
                <w:lang w:val="en-US" w:eastAsia="zh-CN"/>
              </w:rPr>
              <w:t>scheduling cell in the set and the case of scheduled outside the set. FG 49-1a should be merged into FG 49-1 and FG 49-2a should be merged into FG 49-2.</w:t>
            </w:r>
          </w:p>
          <w:p w14:paraId="241FA661" w14:textId="77777777" w:rsidR="0069270B" w:rsidRDefault="0069270B" w:rsidP="00357327">
            <w:pPr>
              <w:rPr>
                <w:i/>
                <w:lang w:val="en-US" w:eastAsia="zh-CN"/>
              </w:rPr>
            </w:pPr>
            <w:r>
              <w:rPr>
                <w:b/>
                <w:i/>
                <w:lang w:val="en-US" w:eastAsia="zh-CN"/>
              </w:rPr>
              <w:t>Proposal 9:</w:t>
            </w:r>
            <w:r>
              <w:rPr>
                <w:i/>
                <w:lang w:val="en-US" w:eastAsia="zh-CN"/>
              </w:rPr>
              <w:t xml:space="preserve"> FG 49-1a should be merged into FG 49-1 and FG 49-2a should be merged into FG 49-2.</w:t>
            </w:r>
          </w:p>
          <w:p w14:paraId="6D3EABC1" w14:textId="77777777" w:rsidR="0069270B" w:rsidRDefault="0069270B" w:rsidP="00357327">
            <w:pPr>
              <w:pStyle w:val="aff6"/>
              <w:numPr>
                <w:ilvl w:val="0"/>
                <w:numId w:val="71"/>
              </w:numPr>
              <w:snapToGrid w:val="0"/>
              <w:spacing w:after="120" w:line="240" w:lineRule="auto"/>
              <w:ind w:leftChars="0"/>
              <w:jc w:val="both"/>
              <w:rPr>
                <w:b/>
                <w:lang w:val="en-US" w:eastAsia="zh-CN"/>
              </w:rPr>
            </w:pPr>
            <w:r>
              <w:rPr>
                <w:b/>
                <w:lang w:val="en-US" w:eastAsia="zh-CN"/>
              </w:rPr>
              <w:t>Maximum number of co-scheduled cells in a set (FG49-1b and FG 49-2b)</w:t>
            </w:r>
          </w:p>
          <w:tbl>
            <w:tblPr>
              <w:tblStyle w:val="aff2"/>
              <w:tblW w:w="0" w:type="auto"/>
              <w:tblLook w:val="04A0" w:firstRow="1" w:lastRow="0" w:firstColumn="1" w:lastColumn="0" w:noHBand="0" w:noVBand="1"/>
            </w:tblPr>
            <w:tblGrid>
              <w:gridCol w:w="9629"/>
            </w:tblGrid>
            <w:tr w:rsidR="0069270B" w14:paraId="512DFB6A" w14:textId="77777777" w:rsidTr="00357327">
              <w:tc>
                <w:tcPr>
                  <w:tcW w:w="9629" w:type="dxa"/>
                  <w:tcBorders>
                    <w:top w:val="single" w:sz="4" w:space="0" w:color="auto"/>
                    <w:left w:val="single" w:sz="4" w:space="0" w:color="auto"/>
                    <w:bottom w:val="single" w:sz="4" w:space="0" w:color="auto"/>
                    <w:right w:val="single" w:sz="4" w:space="0" w:color="auto"/>
                  </w:tcBorders>
                  <w:hideMark/>
                </w:tcPr>
                <w:p w14:paraId="1850071F" w14:textId="77777777" w:rsidR="0069270B" w:rsidRDefault="0069270B" w:rsidP="00357327">
                  <w:pPr>
                    <w:rPr>
                      <w:lang w:val="en-US" w:eastAsia="zh-CN"/>
                    </w:rPr>
                  </w:pPr>
                  <w:r>
                    <w:rPr>
                      <w:rFonts w:ascii="Arial" w:hAnsi="Arial" w:cs="Arial"/>
                      <w:sz w:val="18"/>
                      <w:szCs w:val="18"/>
                    </w:rPr>
                    <w:t>4) Max number of co-scheduled cells per set of cells supported by UE is reported with candidate value set of {2, 3, 4}.</w:t>
                  </w:r>
                  <w:r>
                    <w:rPr>
                      <w:rFonts w:ascii="Arial" w:hAnsi="Arial" w:cs="Arial"/>
                      <w:sz w:val="18"/>
                      <w:szCs w:val="18"/>
                      <w:highlight w:val="yellow"/>
                    </w:rPr>
                    <w:t xml:space="preserve"> FFS whether to report separately for the reported combinations between scheduling and scheduled cells in components 3a/3b</w:t>
                  </w:r>
                </w:p>
              </w:tc>
            </w:tr>
          </w:tbl>
          <w:p w14:paraId="6C12F276" w14:textId="77777777" w:rsidR="0069270B" w:rsidRDefault="0069270B" w:rsidP="00357327">
            <w:pPr>
              <w:spacing w:beforeLines="50" w:before="120"/>
              <w:rPr>
                <w:rFonts w:eastAsia="SimSun"/>
                <w:sz w:val="20"/>
                <w:lang w:val="en-US" w:eastAsia="zh-CN"/>
              </w:rPr>
            </w:pPr>
            <w:r>
              <w:rPr>
                <w:lang w:val="en-US" w:eastAsia="zh-CN"/>
              </w:rPr>
              <w:t>From the number of co-scheduled cell perspective, there is no fundamental difference between the unlicensed band and licensed band. Therefore, reporting the maximum number of co-scheduled cells in the set separately is not needed.</w:t>
            </w:r>
          </w:p>
          <w:p w14:paraId="2DEC9AB8" w14:textId="77777777" w:rsidR="0069270B" w:rsidRDefault="0069270B" w:rsidP="00357327">
            <w:pPr>
              <w:rPr>
                <w:i/>
                <w:lang w:val="en-US" w:eastAsia="zh-CN"/>
              </w:rPr>
            </w:pPr>
            <w:r>
              <w:rPr>
                <w:b/>
                <w:i/>
                <w:lang w:val="en-US" w:eastAsia="zh-CN"/>
              </w:rPr>
              <w:t>Proposal 10:</w:t>
            </w:r>
            <w:r>
              <w:rPr>
                <w:i/>
                <w:lang w:val="en-US" w:eastAsia="zh-CN"/>
              </w:rPr>
              <w:t xml:space="preserve"> Reporting a common value for the maximum number of co-scheduled cells per set for all the carrier types should be enough in FG 49-1b and FG 49-2b.</w:t>
            </w:r>
          </w:p>
          <w:p w14:paraId="68F85670" w14:textId="77777777" w:rsidR="0069270B" w:rsidRDefault="0069270B" w:rsidP="00357327">
            <w:pPr>
              <w:pStyle w:val="aff6"/>
              <w:numPr>
                <w:ilvl w:val="0"/>
                <w:numId w:val="71"/>
              </w:numPr>
              <w:snapToGrid w:val="0"/>
              <w:spacing w:after="120" w:line="240" w:lineRule="auto"/>
              <w:ind w:leftChars="0"/>
              <w:jc w:val="both"/>
              <w:rPr>
                <w:b/>
                <w:lang w:val="en-US" w:eastAsia="zh-CN"/>
              </w:rPr>
            </w:pPr>
            <w:r>
              <w:rPr>
                <w:b/>
                <w:lang w:val="en-US" w:eastAsia="zh-CN"/>
              </w:rPr>
              <w:t>FG 49-3: Monitoring both legacy DCI format(s) (0_0/1_0, 0_1/1_1 and/or 0_2/1_2) and DCI format 0_3/1_3 on the same scheduling cell</w:t>
            </w:r>
          </w:p>
          <w:p w14:paraId="1A18FF79" w14:textId="77777777" w:rsidR="0069270B" w:rsidRDefault="0069270B" w:rsidP="00357327">
            <w:pPr>
              <w:rPr>
                <w:lang w:val="en-US" w:eastAsia="zh-CN"/>
              </w:rPr>
            </w:pPr>
            <w:r>
              <w:rPr>
                <w:lang w:val="en-US" w:eastAsia="zh-CN"/>
              </w:rPr>
              <w:t>As discussed above, DCI format 0_3/1_3 is a specific unicast DCI. Even though DCI format 0_3/1_3 is introduced, the UE capability on the PDCCH monitoring does not change, including BD/CCE budget and DCI size budget. Therefore, monitoring legacy DCI formats and DCI format 0_3/1_3 on the same serving cell should be the basic feature for multi-cell scheduling.</w:t>
            </w:r>
          </w:p>
          <w:p w14:paraId="4C0D974E" w14:textId="77777777" w:rsidR="0069270B" w:rsidRDefault="0069270B" w:rsidP="00357327">
            <w:pPr>
              <w:rPr>
                <w:i/>
                <w:lang w:val="en-US" w:eastAsia="zh-CN"/>
              </w:rPr>
            </w:pPr>
            <w:r>
              <w:rPr>
                <w:b/>
                <w:i/>
                <w:lang w:val="en-US" w:eastAsia="zh-CN"/>
              </w:rPr>
              <w:t xml:space="preserve">Proposal 11: </w:t>
            </w:r>
            <w:r>
              <w:rPr>
                <w:i/>
                <w:lang w:val="en-US" w:eastAsia="zh-CN"/>
              </w:rPr>
              <w:t>Monitoring legacy DCI formats and DCI format 0_3/1_3 on the same serving cell should be the basic feature for multi-cell scheduling</w:t>
            </w:r>
          </w:p>
          <w:p w14:paraId="407256B7" w14:textId="77777777" w:rsidR="0069270B" w:rsidRDefault="0069270B" w:rsidP="00357327">
            <w:pPr>
              <w:pStyle w:val="aff6"/>
              <w:numPr>
                <w:ilvl w:val="0"/>
                <w:numId w:val="71"/>
              </w:numPr>
              <w:snapToGrid w:val="0"/>
              <w:spacing w:after="120" w:line="240" w:lineRule="auto"/>
              <w:ind w:leftChars="0"/>
              <w:jc w:val="both"/>
              <w:rPr>
                <w:b/>
                <w:lang w:eastAsia="zh-CN"/>
              </w:rPr>
            </w:pPr>
            <w:r>
              <w:rPr>
                <w:b/>
                <w:lang w:eastAsia="zh-CN"/>
              </w:rPr>
              <w:t>FG 49-5a/FG49-5b</w:t>
            </w:r>
          </w:p>
          <w:p w14:paraId="7D7579FA" w14:textId="77777777" w:rsidR="0069270B" w:rsidRDefault="0069270B" w:rsidP="00357327">
            <w:pPr>
              <w:rPr>
                <w:lang w:eastAsia="zh-CN"/>
              </w:rPr>
            </w:pPr>
            <w:r>
              <w:rPr>
                <w:lang w:eastAsia="zh-CN"/>
              </w:rPr>
              <w:t xml:space="preserve">Tyep-3 codebook construction is not related to the DCI formats. Introducing multi-cell scheduling has no impact to Type-3 codebook. Regarding the indication, there is no difference between legacy DCI format and DCI format 1_3. If the UE support both Type-3 codebook and multi-cell scheduling, it means that Type-3 codebook can be triggered by DCI format 1_3. If the UE does not support Type-3 codebook but multi-cell scheduling, it means that gNB cannot configure Type-3 codebook indication in any DCI format. </w:t>
            </w:r>
          </w:p>
          <w:p w14:paraId="1ED5614F" w14:textId="77777777" w:rsidR="0069270B" w:rsidRDefault="0069270B" w:rsidP="00357327">
            <w:pPr>
              <w:rPr>
                <w:iCs/>
                <w:lang w:eastAsia="zh-CN"/>
              </w:rPr>
            </w:pPr>
            <w:r>
              <w:rPr>
                <w:b/>
                <w:i/>
                <w:lang w:eastAsia="zh-CN"/>
              </w:rPr>
              <w:t>Proposal 12:</w:t>
            </w:r>
            <w:r>
              <w:rPr>
                <w:i/>
                <w:lang w:eastAsia="zh-CN"/>
              </w:rPr>
              <w:t xml:space="preserve"> FG 49-5a or FG 49-5b is not needed.</w:t>
            </w:r>
          </w:p>
          <w:p w14:paraId="7B02E658" w14:textId="77777777" w:rsidR="0069270B" w:rsidRDefault="0069270B" w:rsidP="00357327">
            <w:pPr>
              <w:pStyle w:val="a6"/>
              <w:spacing w:after="0"/>
              <w:rPr>
                <w:rFonts w:eastAsiaTheme="minorEastAsia"/>
                <w:lang w:eastAsia="zh-CN"/>
              </w:rPr>
            </w:pPr>
          </w:p>
        </w:tc>
      </w:tr>
      <w:tr w:rsidR="0069270B" w14:paraId="438EBF26" w14:textId="77777777" w:rsidTr="00357327">
        <w:tc>
          <w:tcPr>
            <w:tcW w:w="638" w:type="dxa"/>
          </w:tcPr>
          <w:p w14:paraId="260E3AE0" w14:textId="77777777" w:rsidR="0069270B" w:rsidRDefault="0069270B" w:rsidP="00357327">
            <w:pPr>
              <w:spacing w:after="0" w:line="240" w:lineRule="auto"/>
              <w:jc w:val="both"/>
              <w:rPr>
                <w:rFonts w:eastAsia="ＭＳ 明朝"/>
                <w:sz w:val="22"/>
              </w:rPr>
            </w:pPr>
            <w:r>
              <w:rPr>
                <w:rFonts w:eastAsia="ＭＳ 明朝" w:hint="eastAsia"/>
                <w:sz w:val="22"/>
              </w:rPr>
              <w:t>[</w:t>
            </w:r>
            <w:r>
              <w:rPr>
                <w:rFonts w:eastAsia="ＭＳ 明朝"/>
                <w:sz w:val="22"/>
              </w:rPr>
              <w:t>7]</w:t>
            </w:r>
          </w:p>
        </w:tc>
        <w:tc>
          <w:tcPr>
            <w:tcW w:w="1822" w:type="dxa"/>
          </w:tcPr>
          <w:p w14:paraId="0AF55B93" w14:textId="77777777" w:rsidR="0069270B" w:rsidRDefault="0069270B" w:rsidP="00357327">
            <w:pPr>
              <w:spacing w:after="0" w:line="240" w:lineRule="auto"/>
              <w:jc w:val="both"/>
              <w:rPr>
                <w:rFonts w:eastAsia="ＭＳ 明朝"/>
                <w:sz w:val="22"/>
              </w:rPr>
            </w:pPr>
            <w:r>
              <w:rPr>
                <w:rFonts w:eastAsia="ＭＳ 明朝" w:hint="eastAsia"/>
                <w:sz w:val="22"/>
              </w:rPr>
              <w:t>C</w:t>
            </w:r>
            <w:r>
              <w:rPr>
                <w:rFonts w:eastAsia="ＭＳ 明朝"/>
                <w:sz w:val="22"/>
              </w:rPr>
              <w:t>ATT</w:t>
            </w:r>
          </w:p>
        </w:tc>
        <w:tc>
          <w:tcPr>
            <w:tcW w:w="19923" w:type="dxa"/>
          </w:tcPr>
          <w:tbl>
            <w:tblPr>
              <w:tblStyle w:val="aff2"/>
              <w:tblW w:w="0" w:type="auto"/>
              <w:tblLook w:val="04A0" w:firstRow="1" w:lastRow="0" w:firstColumn="1" w:lastColumn="0" w:noHBand="0" w:noVBand="1"/>
            </w:tblPr>
            <w:tblGrid>
              <w:gridCol w:w="9286"/>
            </w:tblGrid>
            <w:tr w:rsidR="002A2A14" w14:paraId="5AC74E32" w14:textId="77777777" w:rsidTr="002A2A14">
              <w:tc>
                <w:tcPr>
                  <w:tcW w:w="9286" w:type="dxa"/>
                  <w:tcBorders>
                    <w:top w:val="single" w:sz="4" w:space="0" w:color="000000"/>
                    <w:left w:val="single" w:sz="4" w:space="0" w:color="000000"/>
                    <w:bottom w:val="single" w:sz="4" w:space="0" w:color="000000"/>
                    <w:right w:val="single" w:sz="4" w:space="0" w:color="000000"/>
                  </w:tcBorders>
                  <w:hideMark/>
                </w:tcPr>
                <w:p w14:paraId="36368E39" w14:textId="77777777" w:rsidR="002A2A14" w:rsidRDefault="002A2A14" w:rsidP="002A2A14">
                  <w:pPr>
                    <w:pStyle w:val="aff6"/>
                    <w:numPr>
                      <w:ilvl w:val="0"/>
                      <w:numId w:val="72"/>
                    </w:numPr>
                    <w:spacing w:after="120" w:line="240" w:lineRule="auto"/>
                    <w:ind w:leftChars="0"/>
                    <w:rPr>
                      <w:rFonts w:eastAsiaTheme="minorEastAsia"/>
                      <w:sz w:val="20"/>
                      <w:lang w:val="x-none" w:eastAsia="zh-CN"/>
                    </w:rPr>
                  </w:pPr>
                  <w:r>
                    <w:rPr>
                      <w:rFonts w:eastAsiaTheme="minorEastAsia"/>
                      <w:lang w:val="x-none" w:eastAsia="zh-CN"/>
                    </w:rPr>
                    <w:t>FG 49-1/49-2</w:t>
                  </w:r>
                </w:p>
                <w:p w14:paraId="65FAE7BD" w14:textId="77777777" w:rsidR="002A2A14" w:rsidRDefault="002A2A14" w:rsidP="002A2A14">
                  <w:pPr>
                    <w:spacing w:after="120"/>
                    <w:rPr>
                      <w:rFonts w:eastAsia="Times New Roman"/>
                      <w:sz w:val="18"/>
                      <w:szCs w:val="18"/>
                      <w:lang w:val="en-US" w:eastAsia="en-US"/>
                    </w:rPr>
                  </w:pPr>
                  <w:r>
                    <w:rPr>
                      <w:sz w:val="18"/>
                      <w:szCs w:val="18"/>
                    </w:rPr>
                    <w:t>3) Scheduling cell and co-scheduled cells have same SCS/carrier type: value set: {FR1 licensed FDD, FR1 licensed TDD, FR1 unlicensed TDD, FR2-1, FR2-2}, UE reports</w:t>
                  </w:r>
                  <w:r>
                    <w:t xml:space="preserve"> </w:t>
                  </w:r>
                  <w:r>
                    <w:rPr>
                      <w:sz w:val="18"/>
                      <w:szCs w:val="18"/>
                    </w:rPr>
                    <w:t>one or multiple of values from the value set</w:t>
                  </w:r>
                </w:p>
                <w:p w14:paraId="65991EFD" w14:textId="77777777" w:rsidR="002A2A14" w:rsidRDefault="002A2A14" w:rsidP="002A2A14">
                  <w:pPr>
                    <w:spacing w:after="120"/>
                    <w:rPr>
                      <w:sz w:val="18"/>
                      <w:szCs w:val="18"/>
                    </w:rPr>
                  </w:pPr>
                  <w:r>
                    <w:rPr>
                      <w:sz w:val="18"/>
                      <w:szCs w:val="18"/>
                    </w:rPr>
                    <w:t xml:space="preserve">4) Max number of co-scheduled cells per set of cells supported by UE is reported with candidate value set of {2, 3, 4}, </w:t>
                  </w:r>
                  <w:r>
                    <w:rPr>
                      <w:sz w:val="18"/>
                      <w:szCs w:val="18"/>
                      <w:highlight w:val="yellow"/>
                    </w:rPr>
                    <w:t>FFS whether this component is reported per reported value in component 3</w:t>
                  </w:r>
                </w:p>
                <w:p w14:paraId="3E46CE3D" w14:textId="77777777" w:rsidR="002A2A14" w:rsidRDefault="002A2A14" w:rsidP="002A2A14">
                  <w:pPr>
                    <w:pStyle w:val="aff6"/>
                    <w:numPr>
                      <w:ilvl w:val="0"/>
                      <w:numId w:val="72"/>
                    </w:numPr>
                    <w:spacing w:after="120" w:line="240" w:lineRule="auto"/>
                    <w:ind w:leftChars="0"/>
                    <w:rPr>
                      <w:rFonts w:eastAsiaTheme="minorEastAsia"/>
                      <w:sz w:val="20"/>
                      <w:szCs w:val="24"/>
                      <w:lang w:val="x-none" w:eastAsia="zh-CN"/>
                    </w:rPr>
                  </w:pPr>
                  <w:r>
                    <w:rPr>
                      <w:rFonts w:eastAsiaTheme="minorEastAsia"/>
                      <w:lang w:val="x-none" w:eastAsia="zh-CN"/>
                    </w:rPr>
                    <w:t>FG 49-1b/49-2b</w:t>
                  </w:r>
                </w:p>
                <w:p w14:paraId="3D62DD71" w14:textId="77777777" w:rsidR="002A2A14" w:rsidRDefault="002A2A14" w:rsidP="002A2A14">
                  <w:pPr>
                    <w:spacing w:after="120"/>
                    <w:rPr>
                      <w:rFonts w:eastAsia="Times New Roman"/>
                      <w:sz w:val="18"/>
                      <w:szCs w:val="18"/>
                      <w:lang w:val="en-US" w:eastAsia="en-US"/>
                    </w:rPr>
                  </w:pPr>
                  <w:r>
                    <w:rPr>
                      <w:sz w:val="18"/>
                      <w:szCs w:val="18"/>
                    </w:rPr>
                    <w:t>3a) Scheduling cell and co-scheduled cells have different SCS. The set of co-scheduled cells share the same SCS and carrier type</w:t>
                  </w:r>
                </w:p>
                <w:p w14:paraId="14D60561" w14:textId="77777777" w:rsidR="002A2A14" w:rsidRDefault="002A2A14" w:rsidP="002A2A14">
                  <w:pPr>
                    <w:spacing w:after="120"/>
                    <w:rPr>
                      <w:sz w:val="18"/>
                      <w:szCs w:val="18"/>
                    </w:rPr>
                  </w:pPr>
                  <w:r>
                    <w:rPr>
                      <w:sz w:val="18"/>
                      <w:szCs w:val="18"/>
                    </w:rPr>
                    <w:t>Candidate value set for component 3a:</w:t>
                  </w:r>
                </w:p>
                <w:p w14:paraId="71991F18" w14:textId="77777777" w:rsidR="002A2A14" w:rsidRDefault="002A2A14" w:rsidP="002A2A14">
                  <w:pPr>
                    <w:pStyle w:val="aff6"/>
                    <w:numPr>
                      <w:ilvl w:val="0"/>
                      <w:numId w:val="63"/>
                    </w:numPr>
                    <w:spacing w:after="120" w:line="240" w:lineRule="auto"/>
                    <w:ind w:leftChars="0"/>
                    <w:rPr>
                      <w:sz w:val="18"/>
                      <w:szCs w:val="18"/>
                    </w:rPr>
                  </w:pPr>
                  <w:r>
                    <w:rPr>
                      <w:sz w:val="18"/>
                      <w:szCs w:val="18"/>
                    </w:rPr>
                    <w:t>{Scheduling cell of lower SCS and scheduled cells of higher SCS, Scheduling cell of higher SCS and scheduled cells of lower SCS, both}</w:t>
                  </w:r>
                </w:p>
                <w:p w14:paraId="1A4AD927" w14:textId="77777777" w:rsidR="002A2A14" w:rsidRDefault="002A2A14" w:rsidP="002A2A14">
                  <w:pPr>
                    <w:spacing w:after="120"/>
                    <w:rPr>
                      <w:sz w:val="18"/>
                      <w:szCs w:val="18"/>
                    </w:rPr>
                  </w:pPr>
                  <w:r>
                    <w:rPr>
                      <w:sz w:val="18"/>
                      <w:szCs w:val="18"/>
                    </w:rPr>
                    <w:t>3b) Scheduling cell and co-scheduled cells have same or different carrier type (FR1 licensed FDD or FR1 licensed TDD or FR1 unlicensed TDD or FR2-1 or FR2-2).</w:t>
                  </w:r>
                </w:p>
                <w:p w14:paraId="44796357" w14:textId="77777777" w:rsidR="002A2A14" w:rsidRDefault="002A2A14" w:rsidP="002A2A14">
                  <w:pPr>
                    <w:spacing w:after="120"/>
                    <w:rPr>
                      <w:sz w:val="18"/>
                      <w:szCs w:val="18"/>
                    </w:rPr>
                  </w:pPr>
                  <w:r>
                    <w:rPr>
                      <w:sz w:val="18"/>
                      <w:szCs w:val="18"/>
                    </w:rPr>
                    <w:t>Candidate value set for component 3b:</w:t>
                  </w:r>
                </w:p>
                <w:p w14:paraId="7FE4E6F4" w14:textId="77777777" w:rsidR="002A2A14" w:rsidRDefault="002A2A14" w:rsidP="002A2A14">
                  <w:pPr>
                    <w:pStyle w:val="aff6"/>
                    <w:numPr>
                      <w:ilvl w:val="0"/>
                      <w:numId w:val="63"/>
                    </w:numPr>
                    <w:spacing w:after="120" w:line="240" w:lineRule="auto"/>
                    <w:ind w:leftChars="0"/>
                    <w:rPr>
                      <w:sz w:val="18"/>
                      <w:szCs w:val="18"/>
                    </w:rPr>
                  </w:pPr>
                  <w:r>
                    <w:rPr>
                      <w:sz w:val="18"/>
                      <w:szCs w:val="18"/>
                    </w:rPr>
                    <w:t>Indication of support/not support for each of applicable combinations of scheduling cell from {FR1 licensed FDD, FR1 licensed TDD, FR1 unlicensed TDD, FR2-1, FR2-2} and scheduled cells from {FR1 licensed FDD, FR1 licensed TDD, FR1 unlicensed TDD, FR2-1, FR2-2} from the band combinations</w:t>
                  </w:r>
                </w:p>
                <w:p w14:paraId="0B7D237E" w14:textId="77777777" w:rsidR="002A2A14" w:rsidRDefault="002A2A14" w:rsidP="002A2A14">
                  <w:pPr>
                    <w:spacing w:after="120"/>
                    <w:rPr>
                      <w:rFonts w:asciiTheme="majorHAnsi" w:eastAsiaTheme="minorEastAsia" w:hAnsiTheme="majorHAnsi" w:cstheme="majorHAnsi"/>
                      <w:sz w:val="18"/>
                      <w:szCs w:val="18"/>
                      <w:lang w:eastAsia="zh-CN"/>
                    </w:rPr>
                  </w:pPr>
                  <w:r>
                    <w:rPr>
                      <w:sz w:val="18"/>
                      <w:szCs w:val="18"/>
                    </w:rPr>
                    <w:t>4) Max number of co-scheduled cells per set of cells supported by UE is reported with candidate value set of {2, 3, 4}.</w:t>
                  </w:r>
                  <w:r>
                    <w:rPr>
                      <w:sz w:val="18"/>
                      <w:szCs w:val="18"/>
                      <w:highlight w:val="yellow"/>
                    </w:rPr>
                    <w:t xml:space="preserve"> FFS whether to report separately for the reported combinations between scheduling and scheduled cells in components 3a/3b</w:t>
                  </w:r>
                </w:p>
              </w:tc>
            </w:tr>
          </w:tbl>
          <w:p w14:paraId="2B0FC190" w14:textId="77777777" w:rsidR="002A2A14" w:rsidRDefault="002A2A14" w:rsidP="002A2A14">
            <w:pPr>
              <w:spacing w:after="120"/>
              <w:jc w:val="both"/>
              <w:rPr>
                <w:rFonts w:eastAsiaTheme="minorEastAsia"/>
                <w:sz w:val="20"/>
                <w:lang w:val="x-none" w:eastAsia="zh-CN"/>
              </w:rPr>
            </w:pPr>
            <w:r>
              <w:rPr>
                <w:rFonts w:eastAsiaTheme="minorEastAsia"/>
                <w:lang w:val="x-none" w:eastAsia="zh-CN"/>
              </w:rPr>
              <w:t xml:space="preserve">Regarding the max number of co-scheduled cell per set of cells, it’ not necessary to report the value separately for each carrier type. The UE can report one value for all the reported carrier type. We don’t see any fundamental difference among different carrier type, e.g. FDD/TDD, licensed /unlicensed and FR1/ FR 2-1/FR 2-2. </w:t>
            </w:r>
          </w:p>
          <w:p w14:paraId="16816C49" w14:textId="77777777" w:rsidR="002A2A14" w:rsidRDefault="002A2A14" w:rsidP="002A2A14">
            <w:pPr>
              <w:spacing w:after="120"/>
              <w:jc w:val="both"/>
              <w:rPr>
                <w:rFonts w:eastAsiaTheme="minorEastAsia"/>
                <w:lang w:val="x-none" w:eastAsia="zh-CN"/>
              </w:rPr>
            </w:pPr>
            <w:r>
              <w:rPr>
                <w:rFonts w:eastAsiaTheme="minorEastAsia"/>
                <w:lang w:val="x-none" w:eastAsia="zh-CN"/>
              </w:rPr>
              <w:t xml:space="preserve">In additional, for FG 49-1b/49-2b, there are too many combinations between scheduling and scheduled cells in components 3a/3b. If the UE report the value separately for each combination, the UE requires report up to </w:t>
            </w:r>
            <m:oMath>
              <m:r>
                <m:rPr>
                  <m:sty m:val="p"/>
                </m:rPr>
                <w:rPr>
                  <w:rFonts w:ascii="Cambria Math" w:eastAsiaTheme="minorEastAsia" w:hAnsi="Cambria Math"/>
                  <w:lang w:val="x-none" w:eastAsia="zh-CN"/>
                </w:rPr>
                <m:t>3×5×5=75</m:t>
              </m:r>
            </m:oMath>
            <w:r>
              <w:rPr>
                <w:rFonts w:eastAsiaTheme="minorEastAsia"/>
                <w:lang w:val="x-none" w:eastAsia="zh-CN"/>
              </w:rPr>
              <w:t xml:space="preserve"> value. It is too complex for both UE and network design and has no benefit.   </w:t>
            </w:r>
          </w:p>
          <w:p w14:paraId="7E23DE1E" w14:textId="77777777" w:rsidR="002A2A14" w:rsidRDefault="002A2A14" w:rsidP="002A2A14">
            <w:pPr>
              <w:spacing w:after="120"/>
              <w:jc w:val="both"/>
              <w:rPr>
                <w:rFonts w:eastAsiaTheme="minorEastAsia"/>
                <w:b/>
                <w:i/>
                <w:lang w:val="x-none" w:eastAsia="zh-CN"/>
              </w:rPr>
            </w:pPr>
            <w:r>
              <w:rPr>
                <w:rFonts w:eastAsiaTheme="minorEastAsia"/>
                <w:b/>
                <w:i/>
                <w:lang w:val="x-none" w:eastAsia="zh-CN"/>
              </w:rPr>
              <w:t>Proposal 1: “FFS whether this component is reported per reported value in component 3” should be removed from component 4 in FG 49-1/49-2.</w:t>
            </w:r>
          </w:p>
          <w:p w14:paraId="410D2E8B" w14:textId="77777777" w:rsidR="002A2A14" w:rsidRDefault="002A2A14" w:rsidP="002A2A14">
            <w:pPr>
              <w:spacing w:after="120"/>
              <w:jc w:val="both"/>
              <w:rPr>
                <w:rFonts w:eastAsiaTheme="minorEastAsia"/>
                <w:b/>
                <w:i/>
                <w:lang w:val="x-none" w:eastAsia="zh-CN"/>
              </w:rPr>
            </w:pPr>
            <w:r>
              <w:rPr>
                <w:rFonts w:eastAsiaTheme="minorEastAsia"/>
                <w:b/>
                <w:i/>
                <w:lang w:val="x-none" w:eastAsia="zh-CN"/>
              </w:rPr>
              <w:t>Proposal 2: “FFS whether to report separately for the reported combinations between scheduling and scheduled cells in components 3a/3b” should be removed from component 4 in FG 49-1b/49-2b.</w:t>
            </w:r>
          </w:p>
          <w:p w14:paraId="31BF57E6" w14:textId="77777777" w:rsidR="002A2A14" w:rsidRDefault="002A2A14" w:rsidP="002A2A14">
            <w:pPr>
              <w:spacing w:after="120"/>
              <w:jc w:val="both"/>
              <w:rPr>
                <w:rFonts w:eastAsiaTheme="minorEastAsia"/>
                <w:b/>
                <w:i/>
                <w:lang w:val="x-none" w:eastAsia="zh-CN"/>
              </w:rPr>
            </w:pPr>
          </w:p>
          <w:p w14:paraId="149BDE63" w14:textId="77777777" w:rsidR="002A2A14" w:rsidRDefault="002A2A14" w:rsidP="002A2A14">
            <w:pPr>
              <w:spacing w:after="120"/>
              <w:jc w:val="both"/>
              <w:rPr>
                <w:rFonts w:eastAsiaTheme="minorEastAsia"/>
                <w:b/>
                <w:i/>
                <w:lang w:val="x-none" w:eastAsia="zh-CN"/>
              </w:rPr>
            </w:pPr>
          </w:p>
          <w:tbl>
            <w:tblPr>
              <w:tblStyle w:val="aff2"/>
              <w:tblW w:w="0" w:type="auto"/>
              <w:tblLook w:val="04A0" w:firstRow="1" w:lastRow="0" w:firstColumn="1" w:lastColumn="0" w:noHBand="0" w:noVBand="1"/>
            </w:tblPr>
            <w:tblGrid>
              <w:gridCol w:w="9286"/>
            </w:tblGrid>
            <w:tr w:rsidR="002A2A14" w14:paraId="38682BA8" w14:textId="77777777" w:rsidTr="002A2A14">
              <w:tc>
                <w:tcPr>
                  <w:tcW w:w="9286" w:type="dxa"/>
                  <w:tcBorders>
                    <w:top w:val="single" w:sz="4" w:space="0" w:color="000000"/>
                    <w:left w:val="single" w:sz="4" w:space="0" w:color="000000"/>
                    <w:bottom w:val="single" w:sz="4" w:space="0" w:color="000000"/>
                    <w:right w:val="single" w:sz="4" w:space="0" w:color="000000"/>
                  </w:tcBorders>
                  <w:hideMark/>
                </w:tcPr>
                <w:p w14:paraId="3AAF288C" w14:textId="77777777" w:rsidR="002A2A14" w:rsidRDefault="002A2A14" w:rsidP="002A2A14">
                  <w:pPr>
                    <w:pStyle w:val="aff6"/>
                    <w:numPr>
                      <w:ilvl w:val="0"/>
                      <w:numId w:val="72"/>
                    </w:numPr>
                    <w:spacing w:after="120" w:line="240" w:lineRule="auto"/>
                    <w:ind w:leftChars="0"/>
                    <w:rPr>
                      <w:rFonts w:eastAsiaTheme="minorEastAsia"/>
                      <w:lang w:val="x-none" w:eastAsia="zh-CN"/>
                    </w:rPr>
                  </w:pPr>
                  <w:r>
                    <w:rPr>
                      <w:rFonts w:eastAsiaTheme="minorEastAsia"/>
                      <w:lang w:val="x-none" w:eastAsia="zh-CN"/>
                    </w:rPr>
                    <w:t>FG 49-1/49-1b/49-2/49-2a</w:t>
                  </w:r>
                </w:p>
                <w:p w14:paraId="6CB35F9E" w14:textId="77777777" w:rsidR="002A2A14" w:rsidRDefault="002A2A14" w:rsidP="002A2A14">
                  <w:pPr>
                    <w:spacing w:after="120"/>
                    <w:rPr>
                      <w:rFonts w:asciiTheme="majorHAnsi" w:eastAsiaTheme="minorEastAsia" w:hAnsiTheme="majorHAnsi" w:cstheme="majorHAnsi"/>
                      <w:sz w:val="18"/>
                      <w:szCs w:val="18"/>
                      <w:lang w:val="en-US" w:eastAsia="zh-CN"/>
                    </w:rPr>
                  </w:pPr>
                  <w:r>
                    <w:rPr>
                      <w:rFonts w:asciiTheme="majorHAnsi" w:hAnsiTheme="majorHAnsi" w:cstheme="majorHAnsi"/>
                      <w:sz w:val="18"/>
                      <w:szCs w:val="18"/>
                    </w:rPr>
                    <w:t xml:space="preserve">4) Max number of co-scheduled cells per set of cells supported by UE is reported with candidate value set of {2, 3, 4}, </w:t>
                  </w:r>
                  <w:r>
                    <w:rPr>
                      <w:rFonts w:asciiTheme="majorHAnsi" w:hAnsiTheme="majorHAnsi" w:cstheme="majorHAnsi"/>
                      <w:sz w:val="18"/>
                      <w:szCs w:val="18"/>
                      <w:highlight w:val="yellow"/>
                    </w:rPr>
                    <w:t>FFS whether this component is reported per reported value in component 3</w:t>
                  </w:r>
                </w:p>
              </w:tc>
            </w:tr>
          </w:tbl>
          <w:p w14:paraId="0F5F9E3B" w14:textId="77777777" w:rsidR="002A2A14" w:rsidRDefault="002A2A14" w:rsidP="002A2A14">
            <w:pPr>
              <w:spacing w:after="120"/>
              <w:jc w:val="both"/>
              <w:rPr>
                <w:rFonts w:eastAsiaTheme="minorEastAsia"/>
                <w:sz w:val="20"/>
                <w:lang w:val="x-none" w:eastAsia="zh-CN"/>
              </w:rPr>
            </w:pPr>
            <w:r>
              <w:rPr>
                <w:rFonts w:eastAsiaTheme="minorEastAsia"/>
                <w:lang w:val="x-none" w:eastAsia="zh-CN"/>
              </w:rPr>
              <w:t xml:space="preserve">It was agreed that the max number of co-scheduled cells supported by a DCI is report separately for DCI format 0_3/1_3 as component of FG 49-1/49-1b and FG 49-2/49-2b. One potential method is to revise the component 4 in FG 49-1/49-1b as: Max number of co-scheduled cells </w:t>
            </w:r>
            <w:r>
              <w:rPr>
                <w:rFonts w:eastAsiaTheme="minorEastAsia"/>
                <w:color w:val="FF0000"/>
                <w:lang w:val="x-none" w:eastAsia="zh-CN"/>
              </w:rPr>
              <w:t>for DCI format 1_3</w:t>
            </w:r>
            <w:r>
              <w:rPr>
                <w:rFonts w:eastAsiaTheme="minorEastAsia"/>
                <w:lang w:val="x-none" w:eastAsia="zh-CN"/>
              </w:rPr>
              <w:t xml:space="preserve"> per set of cells supported by UE is reported with candidate value set of {2, 3, 4}. And the component 4 in FG 49-2/49-2b is revised as: Max number of co-scheduled cells </w:t>
            </w:r>
            <w:r>
              <w:rPr>
                <w:rFonts w:eastAsiaTheme="minorEastAsia"/>
                <w:color w:val="FF0000"/>
                <w:lang w:val="x-none" w:eastAsia="zh-CN"/>
              </w:rPr>
              <w:t xml:space="preserve">for DCI format 0_3 </w:t>
            </w:r>
            <w:r>
              <w:rPr>
                <w:rFonts w:eastAsiaTheme="minorEastAsia"/>
                <w:lang w:val="x-none" w:eastAsia="zh-CN"/>
              </w:rPr>
              <w:t xml:space="preserve">per set of cells supported by UE is reported with candidate value set of {2, 3, 4}. If the above method can be adopted, the UE report the max number of co-scheduled by DCI format 0_3/1_3 directly, and there is no need to introduce another component for within component 4. </w:t>
            </w:r>
          </w:p>
          <w:p w14:paraId="6245FADF" w14:textId="77777777" w:rsidR="002A2A14" w:rsidRDefault="002A2A14" w:rsidP="002A2A14">
            <w:pPr>
              <w:snapToGrid w:val="0"/>
              <w:spacing w:after="120"/>
              <w:jc w:val="both"/>
              <w:rPr>
                <w:rFonts w:eastAsiaTheme="minorEastAsia"/>
                <w:b/>
                <w:i/>
                <w:lang w:val="x-none" w:eastAsia="zh-CN"/>
              </w:rPr>
            </w:pPr>
            <w:r>
              <w:rPr>
                <w:rFonts w:eastAsiaTheme="minorEastAsia"/>
                <w:b/>
                <w:i/>
                <w:lang w:val="x-none" w:eastAsia="zh-CN"/>
              </w:rPr>
              <w:t>Proposal 3: Component 4 in FG 49-1/49-1b and FG 49-2/49-2acan be revised as:</w:t>
            </w:r>
          </w:p>
          <w:p w14:paraId="31B63B1E" w14:textId="77777777" w:rsidR="002A2A14" w:rsidRDefault="002A2A14" w:rsidP="002A2A14">
            <w:pPr>
              <w:pStyle w:val="aff6"/>
              <w:numPr>
                <w:ilvl w:val="0"/>
                <w:numId w:val="73"/>
              </w:numPr>
              <w:snapToGrid w:val="0"/>
              <w:spacing w:after="0" w:line="240" w:lineRule="auto"/>
              <w:ind w:leftChars="0"/>
              <w:jc w:val="both"/>
              <w:rPr>
                <w:rFonts w:eastAsiaTheme="minorEastAsia"/>
                <w:b/>
                <w:i/>
                <w:lang w:val="x-none" w:eastAsia="zh-CN"/>
              </w:rPr>
            </w:pPr>
            <w:r>
              <w:rPr>
                <w:rFonts w:eastAsiaTheme="minorEastAsia"/>
                <w:b/>
                <w:i/>
                <w:lang w:val="x-none" w:eastAsia="zh-CN"/>
              </w:rPr>
              <w:t>For the component 4 in FG 49-1/49-1b, Max number of co-scheduled cells for DCI format 1_3 per set of cells supported by UE is reported with candidate value set of {2, 3, 4}.</w:t>
            </w:r>
          </w:p>
          <w:p w14:paraId="3706BC46" w14:textId="77777777" w:rsidR="002A2A14" w:rsidRDefault="002A2A14" w:rsidP="002A2A14">
            <w:pPr>
              <w:pStyle w:val="aff6"/>
              <w:numPr>
                <w:ilvl w:val="0"/>
                <w:numId w:val="73"/>
              </w:numPr>
              <w:snapToGrid w:val="0"/>
              <w:spacing w:after="0" w:line="240" w:lineRule="auto"/>
              <w:ind w:leftChars="0"/>
              <w:jc w:val="both"/>
              <w:rPr>
                <w:rFonts w:eastAsiaTheme="minorEastAsia"/>
                <w:b/>
                <w:i/>
                <w:lang w:val="x-none" w:eastAsia="zh-CN"/>
              </w:rPr>
            </w:pPr>
            <w:r>
              <w:rPr>
                <w:rFonts w:eastAsiaTheme="minorEastAsia"/>
                <w:b/>
                <w:i/>
                <w:lang w:val="x-none" w:eastAsia="zh-CN"/>
              </w:rPr>
              <w:t>For the component 4 in FG 49-2/49-2a , Max number of co-scheduled cells for DCI format 0_3 per set of cells supported by UE is reported with candidate value set of {2, 3, 4}.</w:t>
            </w:r>
          </w:p>
          <w:p w14:paraId="1871A31F" w14:textId="77777777" w:rsidR="002A2A14" w:rsidRDefault="002A2A14" w:rsidP="002A2A14">
            <w:pPr>
              <w:spacing w:after="120"/>
              <w:rPr>
                <w:rFonts w:eastAsiaTheme="minorEastAsia"/>
                <w:lang w:val="x-none" w:eastAsia="zh-CN"/>
              </w:rPr>
            </w:pPr>
          </w:p>
          <w:tbl>
            <w:tblPr>
              <w:tblStyle w:val="aff2"/>
              <w:tblW w:w="0" w:type="auto"/>
              <w:tblLook w:val="04A0" w:firstRow="1" w:lastRow="0" w:firstColumn="1" w:lastColumn="0" w:noHBand="0" w:noVBand="1"/>
            </w:tblPr>
            <w:tblGrid>
              <w:gridCol w:w="9286"/>
            </w:tblGrid>
            <w:tr w:rsidR="002A2A14" w14:paraId="43A9AE4B" w14:textId="77777777" w:rsidTr="002A2A14">
              <w:tc>
                <w:tcPr>
                  <w:tcW w:w="9286" w:type="dxa"/>
                  <w:tcBorders>
                    <w:top w:val="single" w:sz="4" w:space="0" w:color="000000"/>
                    <w:left w:val="single" w:sz="4" w:space="0" w:color="000000"/>
                    <w:bottom w:val="single" w:sz="4" w:space="0" w:color="000000"/>
                    <w:right w:val="single" w:sz="4" w:space="0" w:color="000000"/>
                  </w:tcBorders>
                  <w:hideMark/>
                </w:tcPr>
                <w:p w14:paraId="5A8B9FFF" w14:textId="77777777" w:rsidR="002A2A14" w:rsidRDefault="002A2A14" w:rsidP="002A2A14">
                  <w:pPr>
                    <w:pStyle w:val="aff6"/>
                    <w:numPr>
                      <w:ilvl w:val="0"/>
                      <w:numId w:val="72"/>
                    </w:numPr>
                    <w:spacing w:after="120" w:line="240" w:lineRule="auto"/>
                    <w:ind w:leftChars="0"/>
                    <w:rPr>
                      <w:rFonts w:eastAsiaTheme="minorEastAsia"/>
                      <w:lang w:val="x-none" w:eastAsia="zh-CN"/>
                    </w:rPr>
                  </w:pPr>
                  <w:r>
                    <w:rPr>
                      <w:rFonts w:eastAsiaTheme="minorEastAsia"/>
                      <w:lang w:val="x-none" w:eastAsia="zh-CN"/>
                    </w:rPr>
                    <w:t>FG 49-1/49-1b/49-2</w:t>
                  </w:r>
                </w:p>
                <w:p w14:paraId="3985DB45" w14:textId="77777777" w:rsidR="002A2A14" w:rsidRDefault="002A2A14" w:rsidP="002A2A14">
                  <w:pPr>
                    <w:spacing w:after="120"/>
                    <w:rPr>
                      <w:rFonts w:asciiTheme="majorHAnsi" w:eastAsia="Times New Roman" w:hAnsiTheme="majorHAnsi" w:cstheme="majorHAnsi"/>
                      <w:sz w:val="18"/>
                      <w:szCs w:val="18"/>
                      <w:lang w:val="en-US" w:eastAsia="en-US"/>
                    </w:rPr>
                  </w:pPr>
                  <w:r>
                    <w:rPr>
                      <w:rFonts w:asciiTheme="majorHAnsi" w:hAnsiTheme="majorHAnsi" w:cstheme="majorHAnsi"/>
                      <w:sz w:val="18"/>
                      <w:szCs w:val="18"/>
                    </w:rPr>
                    <w:t>5) Max number of sets of cells supported by UE</w:t>
                  </w:r>
                  <w:r>
                    <w:rPr>
                      <w:rFonts w:asciiTheme="majorHAnsi" w:hAnsiTheme="majorHAnsi" w:cstheme="majorHAnsi"/>
                      <w:sz w:val="18"/>
                      <w:szCs w:val="18"/>
                      <w:shd w:val="clear" w:color="auto" w:fill="FFFF00"/>
                    </w:rPr>
                    <w:t xml:space="preserve"> [per PUCCH group]</w:t>
                  </w:r>
                  <w:r>
                    <w:rPr>
                      <w:rFonts w:asciiTheme="majorHAnsi" w:hAnsiTheme="majorHAnsi" w:cstheme="majorHAnsi"/>
                      <w:sz w:val="18"/>
                      <w:szCs w:val="18"/>
                    </w:rPr>
                    <w:t>: Candidate value set of {</w:t>
                  </w:r>
                  <w:r>
                    <w:rPr>
                      <w:rFonts w:asciiTheme="majorHAnsi" w:hAnsiTheme="majorHAnsi" w:cstheme="majorHAnsi"/>
                      <w:sz w:val="18"/>
                      <w:szCs w:val="18"/>
                      <w:shd w:val="clear" w:color="auto" w:fill="FFFF00"/>
                    </w:rPr>
                    <w:t>[1, 2, 3, 4]</w:t>
                  </w:r>
                  <w:r>
                    <w:rPr>
                      <w:rFonts w:asciiTheme="majorHAnsi" w:hAnsiTheme="majorHAnsi" w:cstheme="majorHAnsi"/>
                      <w:sz w:val="18"/>
                      <w:szCs w:val="18"/>
                    </w:rPr>
                    <w:t xml:space="preserve">}, </w:t>
                  </w:r>
                  <w:r>
                    <w:rPr>
                      <w:rFonts w:asciiTheme="majorHAnsi" w:hAnsiTheme="majorHAnsi" w:cstheme="majorHAnsi"/>
                      <w:sz w:val="18"/>
                      <w:szCs w:val="18"/>
                      <w:highlight w:val="yellow"/>
                    </w:rPr>
                    <w:t>FFS whether to separately report for primary and secondary PUCCH cell groups, FFS whether this component is reported per reported value in component 3</w:t>
                  </w:r>
                </w:p>
                <w:p w14:paraId="5F39B38A" w14:textId="77777777" w:rsidR="002A2A14" w:rsidRDefault="002A2A14" w:rsidP="002A2A14">
                  <w:pPr>
                    <w:spacing w:after="120"/>
                    <w:rPr>
                      <w:rFonts w:asciiTheme="majorHAnsi" w:eastAsiaTheme="minorEastAsia" w:hAnsiTheme="majorHAnsi" w:cstheme="majorHAnsi"/>
                      <w:sz w:val="18"/>
                      <w:szCs w:val="18"/>
                      <w:lang w:eastAsia="zh-CN"/>
                    </w:rPr>
                  </w:pPr>
                  <w:r>
                    <w:rPr>
                      <w:rFonts w:asciiTheme="majorHAnsi" w:hAnsiTheme="majorHAnsi" w:cstheme="majorHAnsi"/>
                      <w:sz w:val="18"/>
                      <w:szCs w:val="18"/>
                      <w:highlight w:val="yellow"/>
                    </w:rPr>
                    <w:t>[Max total number of cells, across different sets of cells, supported by UE per PUCCH group: Candidate value set of {[2, 3, …, 16]}, FFS whether this component is reported per reported value in component 3]</w:t>
                  </w:r>
                </w:p>
              </w:tc>
            </w:tr>
          </w:tbl>
          <w:p w14:paraId="5F904212" w14:textId="77777777" w:rsidR="002A2A14" w:rsidRDefault="002A2A14" w:rsidP="002A2A14">
            <w:pPr>
              <w:spacing w:after="120"/>
              <w:jc w:val="both"/>
              <w:rPr>
                <w:rFonts w:eastAsiaTheme="minorEastAsia"/>
                <w:sz w:val="20"/>
                <w:lang w:val="x-none" w:eastAsia="zh-CN"/>
              </w:rPr>
            </w:pPr>
            <w:r>
              <w:rPr>
                <w:rFonts w:eastAsiaTheme="minorEastAsia"/>
                <w:lang w:val="x-none" w:eastAsia="zh-CN"/>
              </w:rPr>
              <w:t>Since there is no fundamental difference between the set of cells configured in primary cell groups and  the set of cells configured in secondary PUCCH group. And we don’t see the necessity to report the max number of set of cells supported by UE across PUCCH groups. Thus, for the max number of sets of cells per PUCCH group, it’s sufficient to report the a common value for different PUCCH groups.</w:t>
            </w:r>
          </w:p>
          <w:p w14:paraId="3C4389AD" w14:textId="77777777" w:rsidR="002A2A14" w:rsidRDefault="002A2A14" w:rsidP="002A2A14">
            <w:pPr>
              <w:snapToGrid w:val="0"/>
              <w:spacing w:after="120"/>
              <w:jc w:val="both"/>
              <w:rPr>
                <w:rFonts w:eastAsiaTheme="minorEastAsia"/>
                <w:b/>
                <w:i/>
                <w:lang w:val="x-none" w:eastAsia="zh-CN"/>
              </w:rPr>
            </w:pPr>
            <w:r>
              <w:rPr>
                <w:rFonts w:eastAsiaTheme="minorEastAsia"/>
                <w:b/>
                <w:i/>
                <w:lang w:val="x-none" w:eastAsia="zh-CN"/>
              </w:rPr>
              <w:t>Proposal 4: Component 5 in FG 49-1/49-1b/49-2 can be adopted as following:</w:t>
            </w:r>
          </w:p>
          <w:p w14:paraId="06058339" w14:textId="77777777" w:rsidR="002A2A14" w:rsidRDefault="002A2A14" w:rsidP="002A2A14">
            <w:pPr>
              <w:pStyle w:val="aff6"/>
              <w:numPr>
                <w:ilvl w:val="0"/>
                <w:numId w:val="74"/>
              </w:numPr>
              <w:snapToGrid w:val="0"/>
              <w:spacing w:after="0" w:line="240" w:lineRule="auto"/>
              <w:ind w:leftChars="0"/>
              <w:jc w:val="both"/>
              <w:rPr>
                <w:rFonts w:eastAsiaTheme="minorEastAsia"/>
                <w:b/>
                <w:i/>
                <w:lang w:val="x-none" w:eastAsia="zh-CN"/>
              </w:rPr>
            </w:pPr>
            <w:r>
              <w:rPr>
                <w:rFonts w:eastAsiaTheme="minorEastAsia"/>
                <w:b/>
                <w:i/>
                <w:lang w:val="x-none" w:eastAsia="zh-CN"/>
              </w:rPr>
              <w:t>Max number of sets of cells supported by UE [per PUCCH group]: Candidate value set of {[1, 2, 3, 4]}</w:t>
            </w:r>
          </w:p>
          <w:p w14:paraId="1C87DF3A" w14:textId="77777777" w:rsidR="002A2A14" w:rsidRDefault="002A2A14" w:rsidP="002A2A14">
            <w:pPr>
              <w:pStyle w:val="aff6"/>
              <w:numPr>
                <w:ilvl w:val="0"/>
                <w:numId w:val="74"/>
              </w:numPr>
              <w:snapToGrid w:val="0"/>
              <w:spacing w:after="0" w:line="240" w:lineRule="auto"/>
              <w:ind w:leftChars="0"/>
              <w:jc w:val="both"/>
              <w:rPr>
                <w:rFonts w:eastAsiaTheme="minorEastAsia"/>
                <w:b/>
                <w:i/>
                <w:lang w:val="x-none" w:eastAsia="zh-CN"/>
              </w:rPr>
            </w:pPr>
            <w:r>
              <w:rPr>
                <w:rFonts w:eastAsiaTheme="minorEastAsia"/>
                <w:b/>
                <w:i/>
                <w:lang w:val="x-none" w:eastAsia="zh-CN"/>
              </w:rPr>
              <w:t>Removed two FFSs in the Component 5.</w:t>
            </w:r>
          </w:p>
          <w:p w14:paraId="238B6C6B" w14:textId="77777777" w:rsidR="002A2A14" w:rsidRDefault="002A2A14" w:rsidP="002A2A14">
            <w:pPr>
              <w:pStyle w:val="aff6"/>
              <w:numPr>
                <w:ilvl w:val="0"/>
                <w:numId w:val="74"/>
              </w:numPr>
              <w:snapToGrid w:val="0"/>
              <w:spacing w:after="0" w:line="240" w:lineRule="auto"/>
              <w:ind w:leftChars="0"/>
              <w:jc w:val="both"/>
              <w:rPr>
                <w:rFonts w:eastAsiaTheme="minorEastAsia"/>
                <w:b/>
                <w:i/>
                <w:lang w:val="x-none" w:eastAsia="zh-CN"/>
              </w:rPr>
            </w:pPr>
            <w:r>
              <w:rPr>
                <w:rFonts w:eastAsiaTheme="minorEastAsia"/>
                <w:b/>
                <w:i/>
                <w:lang w:val="x-none" w:eastAsia="zh-CN"/>
              </w:rPr>
              <w:t xml:space="preserve">Removed the context in the bracket. </w:t>
            </w:r>
          </w:p>
          <w:p w14:paraId="36CB0F20" w14:textId="77777777" w:rsidR="002A2A14" w:rsidRDefault="002A2A14" w:rsidP="002A2A14">
            <w:pPr>
              <w:pStyle w:val="aff6"/>
              <w:spacing w:after="120"/>
              <w:ind w:leftChars="0" w:left="420"/>
              <w:jc w:val="both"/>
              <w:rPr>
                <w:rFonts w:eastAsiaTheme="minorEastAsia"/>
                <w:b/>
                <w:i/>
                <w:lang w:val="x-none" w:eastAsia="zh-CN"/>
              </w:rPr>
            </w:pPr>
          </w:p>
          <w:tbl>
            <w:tblPr>
              <w:tblStyle w:val="aff2"/>
              <w:tblW w:w="0" w:type="auto"/>
              <w:tblLook w:val="04A0" w:firstRow="1" w:lastRow="0" w:firstColumn="1" w:lastColumn="0" w:noHBand="0" w:noVBand="1"/>
            </w:tblPr>
            <w:tblGrid>
              <w:gridCol w:w="9286"/>
            </w:tblGrid>
            <w:tr w:rsidR="002A2A14" w14:paraId="0492AEF6" w14:textId="77777777" w:rsidTr="002A2A14">
              <w:tc>
                <w:tcPr>
                  <w:tcW w:w="9286" w:type="dxa"/>
                  <w:tcBorders>
                    <w:top w:val="single" w:sz="4" w:space="0" w:color="000000"/>
                    <w:left w:val="single" w:sz="4" w:space="0" w:color="000000"/>
                    <w:bottom w:val="single" w:sz="4" w:space="0" w:color="000000"/>
                    <w:right w:val="single" w:sz="4" w:space="0" w:color="000000"/>
                  </w:tcBorders>
                  <w:hideMark/>
                </w:tcPr>
                <w:p w14:paraId="271018B1" w14:textId="77777777" w:rsidR="002A2A14" w:rsidRDefault="002A2A14" w:rsidP="002A2A14">
                  <w:pPr>
                    <w:pStyle w:val="aff6"/>
                    <w:numPr>
                      <w:ilvl w:val="0"/>
                      <w:numId w:val="72"/>
                    </w:numPr>
                    <w:spacing w:after="120" w:line="240" w:lineRule="auto"/>
                    <w:ind w:leftChars="0"/>
                    <w:rPr>
                      <w:rFonts w:eastAsiaTheme="minorEastAsia"/>
                      <w:lang w:val="x-none" w:eastAsia="zh-CN"/>
                    </w:rPr>
                  </w:pPr>
                  <w:r>
                    <w:rPr>
                      <w:rFonts w:eastAsiaTheme="minorEastAsia"/>
                      <w:lang w:val="x-none" w:eastAsia="zh-CN"/>
                    </w:rPr>
                    <w:t>FG 49-1/49-1b/49-2</w:t>
                  </w:r>
                </w:p>
                <w:p w14:paraId="2F8FFE84" w14:textId="77777777" w:rsidR="002A2A14" w:rsidRDefault="002A2A14" w:rsidP="002A2A14">
                  <w:pPr>
                    <w:spacing w:after="120"/>
                    <w:rPr>
                      <w:rFonts w:asciiTheme="majorHAnsi" w:eastAsia="Times New Roman" w:hAnsiTheme="majorHAnsi" w:cstheme="majorHAnsi"/>
                      <w:sz w:val="18"/>
                      <w:szCs w:val="18"/>
                      <w:lang w:val="en-US" w:eastAsia="en-US"/>
                    </w:rPr>
                  </w:pPr>
                  <w:r>
                    <w:rPr>
                      <w:rFonts w:asciiTheme="majorHAnsi" w:hAnsiTheme="majorHAnsi" w:cstheme="majorHAnsi"/>
                      <w:sz w:val="18"/>
                      <w:szCs w:val="18"/>
                    </w:rPr>
                    <w:t>6) Max number of sets of cells supported by UE for a same scheduling cell: Candidate value set of {</w:t>
                  </w:r>
                  <w:r>
                    <w:rPr>
                      <w:rFonts w:asciiTheme="majorHAnsi" w:hAnsiTheme="majorHAnsi" w:cstheme="majorHAnsi"/>
                      <w:sz w:val="18"/>
                      <w:szCs w:val="18"/>
                      <w:shd w:val="clear" w:color="auto" w:fill="FFFF00"/>
                    </w:rPr>
                    <w:t>[1, 2, 3, 4]</w:t>
                  </w:r>
                  <w:r>
                    <w:rPr>
                      <w:rFonts w:asciiTheme="majorHAnsi" w:hAnsiTheme="majorHAnsi" w:cstheme="majorHAnsi"/>
                      <w:sz w:val="18"/>
                      <w:szCs w:val="18"/>
                    </w:rPr>
                    <w:t>},</w:t>
                  </w:r>
                  <w:r>
                    <w:rPr>
                      <w:rFonts w:asciiTheme="majorHAnsi" w:hAnsiTheme="majorHAnsi" w:cstheme="majorHAnsi"/>
                      <w:sz w:val="18"/>
                      <w:szCs w:val="18"/>
                      <w:highlight w:val="yellow"/>
                    </w:rPr>
                    <w:t xml:space="preserve"> FFS whether this component is reported per reported value in component 3</w:t>
                  </w:r>
                </w:p>
                <w:p w14:paraId="4223DAFB" w14:textId="77777777" w:rsidR="002A2A14" w:rsidRDefault="002A2A14" w:rsidP="002A2A14">
                  <w:pPr>
                    <w:spacing w:after="120"/>
                    <w:rPr>
                      <w:rFonts w:asciiTheme="majorHAnsi" w:hAnsiTheme="majorHAnsi" w:cstheme="majorHAnsi"/>
                      <w:sz w:val="18"/>
                      <w:szCs w:val="18"/>
                      <w:highlight w:val="yellow"/>
                    </w:rPr>
                  </w:pPr>
                  <w:r>
                    <w:rPr>
                      <w:rFonts w:asciiTheme="majorHAnsi" w:hAnsiTheme="majorHAnsi" w:cstheme="majorHAnsi"/>
                      <w:sz w:val="18"/>
                      <w:szCs w:val="18"/>
                      <w:highlight w:val="yellow"/>
                    </w:rPr>
                    <w:t>[Max total number of cells, across different sets of cells, supported by UE for a same scheduling cell: Candidate value set of {[2, 3, …, 8]}, FFS whether this component is reported per reported value in component 3]</w:t>
                  </w:r>
                </w:p>
                <w:p w14:paraId="74949E88" w14:textId="77777777" w:rsidR="002A2A14" w:rsidRDefault="002A2A14" w:rsidP="002A2A14">
                  <w:pPr>
                    <w:spacing w:after="120"/>
                    <w:rPr>
                      <w:rFonts w:asciiTheme="majorHAnsi" w:eastAsiaTheme="minorEastAsia" w:hAnsiTheme="majorHAnsi" w:cstheme="majorHAnsi"/>
                      <w:sz w:val="18"/>
                      <w:szCs w:val="18"/>
                      <w:lang w:eastAsia="zh-CN"/>
                    </w:rPr>
                  </w:pPr>
                  <w:r>
                    <w:rPr>
                      <w:rFonts w:asciiTheme="majorHAnsi" w:hAnsiTheme="majorHAnsi" w:cstheme="majorHAnsi"/>
                      <w:sz w:val="18"/>
                      <w:szCs w:val="18"/>
                      <w:highlight w:val="yellow"/>
                    </w:rPr>
                    <w:t>FFS whether to report max number of sets of cells supported by UE across PUCCH groups</w:t>
                  </w:r>
                </w:p>
              </w:tc>
            </w:tr>
          </w:tbl>
          <w:p w14:paraId="0A4EC80C" w14:textId="77777777" w:rsidR="002A2A14" w:rsidRDefault="002A2A14" w:rsidP="002A2A14">
            <w:pPr>
              <w:spacing w:after="120"/>
              <w:jc w:val="both"/>
              <w:rPr>
                <w:rFonts w:eastAsiaTheme="minorEastAsia"/>
                <w:sz w:val="20"/>
                <w:lang w:val="x-none" w:eastAsia="zh-CN"/>
              </w:rPr>
            </w:pPr>
            <w:r>
              <w:rPr>
                <w:rFonts w:eastAsiaTheme="minorEastAsia"/>
                <w:lang w:val="x-none" w:eastAsia="zh-CN"/>
              </w:rPr>
              <w:t xml:space="preserve">It was agreed in RAN1#112 that up to N sets of cells can be configured and respectively scheduled by DCI format 0_X/1_X from a same scheduling cell and the value of the N is reported as UE capability. Component 6 in FG 49-1/49-1b/49-2/49-2b can align with the RAN1 agreement. There is no technical motivation to report per reported value in component 3 or report separately for the reported combinations between scheduling and scheduled cells in components 3a/3b. </w:t>
            </w:r>
          </w:p>
          <w:p w14:paraId="0B5D1C13" w14:textId="77777777" w:rsidR="002A2A14" w:rsidRDefault="002A2A14" w:rsidP="002A2A14">
            <w:pPr>
              <w:spacing w:after="120"/>
              <w:jc w:val="both"/>
              <w:rPr>
                <w:rFonts w:eastAsiaTheme="minorEastAsia"/>
                <w:b/>
                <w:bCs/>
                <w:i/>
                <w:szCs w:val="21"/>
                <w:lang w:val="en-US" w:eastAsia="zh-CN"/>
              </w:rPr>
            </w:pPr>
            <w:r>
              <w:rPr>
                <w:rFonts w:eastAsiaTheme="minorEastAsia"/>
                <w:b/>
                <w:i/>
                <w:lang w:val="x-none" w:eastAsia="zh-CN"/>
              </w:rPr>
              <w:t xml:space="preserve">Proposal 5: </w:t>
            </w:r>
            <w:r>
              <w:rPr>
                <w:b/>
                <w:bCs/>
                <w:i/>
                <w:szCs w:val="21"/>
              </w:rPr>
              <w:t>Component 6 in FG 49-1/49-1b/49-2</w:t>
            </w:r>
            <w:r>
              <w:rPr>
                <w:rFonts w:eastAsiaTheme="minorEastAsia"/>
                <w:b/>
                <w:bCs/>
                <w:i/>
                <w:szCs w:val="21"/>
                <w:lang w:eastAsia="zh-CN"/>
              </w:rPr>
              <w:t xml:space="preserve"> can be</w:t>
            </w:r>
            <w:r>
              <w:rPr>
                <w:b/>
                <w:bCs/>
                <w:i/>
                <w:szCs w:val="21"/>
              </w:rPr>
              <w:t xml:space="preserve"> confirmed as</w:t>
            </w:r>
            <w:r>
              <w:rPr>
                <w:rFonts w:eastAsiaTheme="minorEastAsia"/>
                <w:b/>
                <w:bCs/>
                <w:i/>
                <w:szCs w:val="21"/>
                <w:lang w:eastAsia="zh-CN"/>
              </w:rPr>
              <w:t>:</w:t>
            </w:r>
          </w:p>
          <w:p w14:paraId="0E0AC2B9" w14:textId="77777777" w:rsidR="002A2A14" w:rsidRDefault="002A2A14" w:rsidP="002A2A14">
            <w:pPr>
              <w:pStyle w:val="aff6"/>
              <w:numPr>
                <w:ilvl w:val="0"/>
                <w:numId w:val="75"/>
              </w:numPr>
              <w:spacing w:after="0" w:line="240" w:lineRule="auto"/>
              <w:ind w:leftChars="0"/>
              <w:jc w:val="both"/>
              <w:rPr>
                <w:rFonts w:eastAsiaTheme="minorEastAsia"/>
                <w:b/>
                <w:i/>
                <w:szCs w:val="24"/>
                <w:lang w:val="x-none" w:eastAsia="zh-CN"/>
              </w:rPr>
            </w:pPr>
            <w:r>
              <w:rPr>
                <w:rFonts w:eastAsiaTheme="minorEastAsia"/>
                <w:b/>
                <w:i/>
                <w:lang w:val="x-none" w:eastAsia="zh-CN"/>
              </w:rPr>
              <w:t>Max number of sets of cells supported by UE for a same scheduling cell: Candidate value set of {1, 2, 3, 4}</w:t>
            </w:r>
          </w:p>
          <w:p w14:paraId="4DDCE110" w14:textId="77777777" w:rsidR="002A2A14" w:rsidRDefault="002A2A14" w:rsidP="002A2A14">
            <w:pPr>
              <w:pStyle w:val="aff6"/>
              <w:numPr>
                <w:ilvl w:val="0"/>
                <w:numId w:val="75"/>
              </w:numPr>
              <w:spacing w:after="0" w:line="240" w:lineRule="auto"/>
              <w:ind w:leftChars="0"/>
              <w:jc w:val="both"/>
              <w:rPr>
                <w:rFonts w:eastAsiaTheme="minorEastAsia"/>
                <w:b/>
                <w:i/>
                <w:lang w:val="x-none" w:eastAsia="zh-CN"/>
              </w:rPr>
            </w:pPr>
            <w:r>
              <w:rPr>
                <w:rFonts w:eastAsiaTheme="minorEastAsia"/>
                <w:b/>
                <w:i/>
                <w:lang w:val="x-none" w:eastAsia="zh-CN"/>
              </w:rPr>
              <w:t>Removed two FFSs in the Component 6.</w:t>
            </w:r>
          </w:p>
          <w:p w14:paraId="2DB302F2" w14:textId="77777777" w:rsidR="002A2A14" w:rsidRDefault="002A2A14" w:rsidP="002A2A14">
            <w:pPr>
              <w:pStyle w:val="aff6"/>
              <w:numPr>
                <w:ilvl w:val="0"/>
                <w:numId w:val="75"/>
              </w:numPr>
              <w:spacing w:after="0" w:line="240" w:lineRule="auto"/>
              <w:ind w:leftChars="0"/>
              <w:jc w:val="both"/>
              <w:rPr>
                <w:rFonts w:eastAsiaTheme="minorEastAsia"/>
                <w:b/>
                <w:i/>
                <w:lang w:val="x-none" w:eastAsia="zh-CN"/>
              </w:rPr>
            </w:pPr>
            <w:r>
              <w:rPr>
                <w:rFonts w:eastAsiaTheme="minorEastAsia"/>
                <w:b/>
                <w:i/>
                <w:lang w:val="x-none" w:eastAsia="zh-CN"/>
              </w:rPr>
              <w:t xml:space="preserve">Removed the context in the bracket. </w:t>
            </w:r>
          </w:p>
          <w:p w14:paraId="4784D97A" w14:textId="77777777" w:rsidR="002A2A14" w:rsidRDefault="002A2A14" w:rsidP="002A2A14">
            <w:pPr>
              <w:spacing w:after="120"/>
              <w:rPr>
                <w:rFonts w:eastAsiaTheme="minorEastAsia"/>
                <w:lang w:val="x-none" w:eastAsia="zh-CN"/>
              </w:rPr>
            </w:pPr>
          </w:p>
          <w:tbl>
            <w:tblPr>
              <w:tblStyle w:val="aff2"/>
              <w:tblW w:w="0" w:type="auto"/>
              <w:tblLook w:val="04A0" w:firstRow="1" w:lastRow="0" w:firstColumn="1" w:lastColumn="0" w:noHBand="0" w:noVBand="1"/>
            </w:tblPr>
            <w:tblGrid>
              <w:gridCol w:w="9286"/>
            </w:tblGrid>
            <w:tr w:rsidR="002A2A14" w14:paraId="30426F09" w14:textId="77777777" w:rsidTr="002A2A14">
              <w:tc>
                <w:tcPr>
                  <w:tcW w:w="9286" w:type="dxa"/>
                  <w:tcBorders>
                    <w:top w:val="single" w:sz="4" w:space="0" w:color="000000"/>
                    <w:left w:val="single" w:sz="4" w:space="0" w:color="000000"/>
                    <w:bottom w:val="single" w:sz="4" w:space="0" w:color="000000"/>
                    <w:right w:val="single" w:sz="4" w:space="0" w:color="000000"/>
                  </w:tcBorders>
                  <w:hideMark/>
                </w:tcPr>
                <w:p w14:paraId="4E97F5CF" w14:textId="77777777" w:rsidR="002A2A14" w:rsidRDefault="002A2A14" w:rsidP="002A2A14">
                  <w:pPr>
                    <w:pStyle w:val="aff6"/>
                    <w:numPr>
                      <w:ilvl w:val="0"/>
                      <w:numId w:val="72"/>
                    </w:numPr>
                    <w:spacing w:after="120" w:line="240" w:lineRule="auto"/>
                    <w:ind w:leftChars="0"/>
                    <w:rPr>
                      <w:rFonts w:eastAsiaTheme="minorEastAsia"/>
                      <w:lang w:val="x-none" w:eastAsia="zh-CN"/>
                    </w:rPr>
                  </w:pPr>
                  <w:r>
                    <w:rPr>
                      <w:rFonts w:eastAsiaTheme="minorEastAsia"/>
                      <w:lang w:val="x-none" w:eastAsia="zh-CN"/>
                    </w:rPr>
                    <w:t>FG 49-1</w:t>
                  </w:r>
                </w:p>
                <w:p w14:paraId="36BDF3E5" w14:textId="77777777" w:rsidR="002A2A14" w:rsidRDefault="002A2A14" w:rsidP="002A2A14">
                  <w:pPr>
                    <w:spacing w:after="120"/>
                    <w:rPr>
                      <w:rFonts w:asciiTheme="majorHAnsi" w:eastAsiaTheme="minorEastAsia" w:hAnsiTheme="majorHAnsi" w:cstheme="majorHAnsi"/>
                      <w:sz w:val="18"/>
                      <w:szCs w:val="18"/>
                      <w:lang w:val="en-US" w:eastAsia="zh-CN"/>
                    </w:rPr>
                  </w:pPr>
                  <w:r>
                    <w:rPr>
                      <w:rFonts w:asciiTheme="majorHAnsi" w:hAnsiTheme="majorHAnsi" w:cstheme="majorHAnsi"/>
                      <w:sz w:val="18"/>
                      <w:szCs w:val="18"/>
                    </w:rPr>
                    <w:t xml:space="preserve">7) HARQ feedback based on Type 1 HARQ codebook, </w:t>
                  </w:r>
                  <w:r>
                    <w:rPr>
                      <w:rFonts w:asciiTheme="majorHAnsi" w:hAnsiTheme="majorHAnsi" w:cstheme="majorHAnsi"/>
                      <w:sz w:val="18"/>
                      <w:szCs w:val="18"/>
                      <w:highlight w:val="yellow"/>
                    </w:rPr>
                    <w:t>FFS Type 2 HARQ codebook</w:t>
                  </w:r>
                </w:p>
              </w:tc>
            </w:tr>
          </w:tbl>
          <w:p w14:paraId="7FAA73BF" w14:textId="77777777" w:rsidR="002A2A14" w:rsidRDefault="002A2A14" w:rsidP="002A2A14">
            <w:pPr>
              <w:spacing w:after="120"/>
              <w:jc w:val="both"/>
              <w:rPr>
                <w:rFonts w:eastAsiaTheme="minorEastAsia"/>
                <w:sz w:val="20"/>
                <w:lang w:val="x-none" w:eastAsia="zh-CN"/>
              </w:rPr>
            </w:pPr>
            <w:r>
              <w:rPr>
                <w:rFonts w:eastAsiaTheme="minorEastAsia"/>
                <w:lang w:val="x-none" w:eastAsia="zh-CN"/>
              </w:rPr>
              <w:t xml:space="preserve">There are two reasons to capture the type 2 HARQ codebook in component 7 in FG 49-1/49-2. One reason is that Type 2 HARQ codebook is  regarded as the basic functions of PDSCH scheduling from Rel-15. Rel-18 Multi-cell PDSCH scheduling should follow this rule. Another reason is that the design principle for Multi-cell PDSCH scheduling is similar to Rel-17 Multiple PDSCH scheduling by a single DCI. In Rel-17 Multiple PDSCH scheduling, Type 2 HARQ codebook is reported together with Type 1 HARQ codebook. Thus, for Rel 18 Multi-cell PDSCH scheduling, Type 2 HARQ codebook should be reported together with Type 1 HARQ codebook as well. </w:t>
            </w:r>
          </w:p>
          <w:p w14:paraId="49277187" w14:textId="77777777" w:rsidR="002A2A14" w:rsidRDefault="002A2A14" w:rsidP="002A2A14">
            <w:pPr>
              <w:snapToGrid w:val="0"/>
              <w:spacing w:after="120"/>
              <w:jc w:val="both"/>
              <w:rPr>
                <w:rFonts w:eastAsiaTheme="minorEastAsia"/>
                <w:b/>
                <w:bCs/>
                <w:i/>
                <w:szCs w:val="21"/>
                <w:lang w:val="en-US" w:eastAsia="zh-CN"/>
              </w:rPr>
            </w:pPr>
            <w:r>
              <w:rPr>
                <w:rFonts w:eastAsiaTheme="minorEastAsia"/>
                <w:b/>
                <w:i/>
                <w:lang w:val="x-none" w:eastAsia="zh-CN"/>
              </w:rPr>
              <w:t xml:space="preserve">Proposal 6: </w:t>
            </w:r>
            <w:r>
              <w:rPr>
                <w:b/>
                <w:bCs/>
                <w:i/>
                <w:szCs w:val="21"/>
              </w:rPr>
              <w:t xml:space="preserve">Component </w:t>
            </w:r>
            <w:r>
              <w:rPr>
                <w:rFonts w:eastAsiaTheme="minorEastAsia"/>
                <w:b/>
                <w:bCs/>
                <w:i/>
                <w:szCs w:val="21"/>
                <w:lang w:eastAsia="zh-CN"/>
              </w:rPr>
              <w:t>7</w:t>
            </w:r>
            <w:r>
              <w:rPr>
                <w:b/>
                <w:bCs/>
                <w:i/>
                <w:szCs w:val="21"/>
              </w:rPr>
              <w:t xml:space="preserve"> in FG 49-1</w:t>
            </w:r>
            <w:r>
              <w:rPr>
                <w:rFonts w:eastAsiaTheme="minorEastAsia"/>
                <w:b/>
                <w:bCs/>
                <w:i/>
                <w:szCs w:val="21"/>
                <w:lang w:eastAsia="zh-CN"/>
              </w:rPr>
              <w:t>can be</w:t>
            </w:r>
            <w:r>
              <w:rPr>
                <w:b/>
                <w:bCs/>
                <w:i/>
                <w:szCs w:val="21"/>
              </w:rPr>
              <w:t xml:space="preserve"> confirmed as</w:t>
            </w:r>
            <w:r>
              <w:rPr>
                <w:rFonts w:eastAsiaTheme="minorEastAsia"/>
                <w:b/>
                <w:bCs/>
                <w:i/>
                <w:szCs w:val="21"/>
                <w:lang w:eastAsia="zh-CN"/>
              </w:rPr>
              <w:t>:</w:t>
            </w:r>
          </w:p>
          <w:p w14:paraId="093B2DB9" w14:textId="77777777" w:rsidR="002A2A14" w:rsidRDefault="002A2A14" w:rsidP="002A2A14">
            <w:pPr>
              <w:pStyle w:val="aff6"/>
              <w:numPr>
                <w:ilvl w:val="0"/>
                <w:numId w:val="76"/>
              </w:numPr>
              <w:snapToGrid w:val="0"/>
              <w:spacing w:after="0" w:line="240" w:lineRule="auto"/>
              <w:ind w:leftChars="0"/>
              <w:jc w:val="both"/>
              <w:rPr>
                <w:rFonts w:eastAsiaTheme="minorEastAsia"/>
                <w:b/>
                <w:i/>
                <w:szCs w:val="24"/>
                <w:lang w:val="x-none" w:eastAsia="zh-CN"/>
              </w:rPr>
            </w:pPr>
            <w:r>
              <w:rPr>
                <w:rFonts w:eastAsiaTheme="minorEastAsia"/>
                <w:b/>
                <w:i/>
                <w:lang w:val="x-none" w:eastAsia="zh-CN"/>
              </w:rPr>
              <w:t>HARQ feedback based on Type 1 HARQ codebook and Type 2 HARQ codebook.</w:t>
            </w:r>
          </w:p>
          <w:p w14:paraId="3E55D857" w14:textId="77777777" w:rsidR="002A2A14" w:rsidRDefault="002A2A14" w:rsidP="002A2A14">
            <w:pPr>
              <w:pStyle w:val="aff6"/>
              <w:spacing w:after="120"/>
              <w:ind w:leftChars="0" w:left="420"/>
              <w:jc w:val="both"/>
              <w:rPr>
                <w:rFonts w:eastAsiaTheme="minorEastAsia"/>
                <w:b/>
                <w:i/>
                <w:lang w:val="x-none" w:eastAsia="zh-CN"/>
              </w:rPr>
            </w:pPr>
          </w:p>
          <w:tbl>
            <w:tblPr>
              <w:tblStyle w:val="aff2"/>
              <w:tblW w:w="0" w:type="auto"/>
              <w:tblLook w:val="04A0" w:firstRow="1" w:lastRow="0" w:firstColumn="1" w:lastColumn="0" w:noHBand="0" w:noVBand="1"/>
            </w:tblPr>
            <w:tblGrid>
              <w:gridCol w:w="9286"/>
            </w:tblGrid>
            <w:tr w:rsidR="002A2A14" w14:paraId="7C739C50" w14:textId="77777777" w:rsidTr="002A2A14">
              <w:tc>
                <w:tcPr>
                  <w:tcW w:w="9286" w:type="dxa"/>
                  <w:tcBorders>
                    <w:top w:val="single" w:sz="4" w:space="0" w:color="000000"/>
                    <w:left w:val="single" w:sz="4" w:space="0" w:color="000000"/>
                    <w:bottom w:val="single" w:sz="4" w:space="0" w:color="000000"/>
                    <w:right w:val="single" w:sz="4" w:space="0" w:color="000000"/>
                  </w:tcBorders>
                  <w:hideMark/>
                </w:tcPr>
                <w:p w14:paraId="7E595C0A" w14:textId="77777777" w:rsidR="002A2A14" w:rsidRDefault="002A2A14" w:rsidP="002A2A14">
                  <w:pPr>
                    <w:pStyle w:val="aff6"/>
                    <w:numPr>
                      <w:ilvl w:val="0"/>
                      <w:numId w:val="72"/>
                    </w:numPr>
                    <w:spacing w:after="120" w:line="240" w:lineRule="auto"/>
                    <w:ind w:leftChars="0"/>
                    <w:rPr>
                      <w:rFonts w:eastAsiaTheme="minorEastAsia"/>
                      <w:lang w:val="x-none" w:eastAsia="zh-CN"/>
                    </w:rPr>
                  </w:pPr>
                  <w:r>
                    <w:rPr>
                      <w:rFonts w:eastAsiaTheme="minorEastAsia"/>
                      <w:lang w:val="x-none" w:eastAsia="zh-CN"/>
                    </w:rPr>
                    <w:t>FG 49-1</w:t>
                  </w:r>
                </w:p>
                <w:p w14:paraId="452CF50D" w14:textId="77777777" w:rsidR="002A2A14" w:rsidRDefault="002A2A14" w:rsidP="002A2A14">
                  <w:pPr>
                    <w:spacing w:after="120"/>
                    <w:rPr>
                      <w:rFonts w:asciiTheme="majorHAnsi" w:eastAsia="Times New Roman" w:hAnsiTheme="majorHAnsi" w:cstheme="majorHAnsi"/>
                      <w:sz w:val="18"/>
                      <w:szCs w:val="18"/>
                      <w:lang w:val="en-US" w:eastAsia="en-US"/>
                    </w:rPr>
                  </w:pPr>
                  <w:r>
                    <w:rPr>
                      <w:rFonts w:asciiTheme="majorHAnsi" w:hAnsiTheme="majorHAnsi" w:cstheme="majorHAnsi"/>
                      <w:sz w:val="18"/>
                      <w:szCs w:val="18"/>
                    </w:rPr>
                    <w:t xml:space="preserve">10) The number of unicast DL DCI to process </w:t>
                  </w:r>
                  <w:r>
                    <w:rPr>
                      <w:rFonts w:asciiTheme="majorHAnsi" w:hAnsiTheme="majorHAnsi" w:cstheme="majorHAnsi"/>
                      <w:sz w:val="18"/>
                      <w:szCs w:val="18"/>
                      <w:highlight w:val="yellow"/>
                    </w:rPr>
                    <w:t>[for a set of cells]</w:t>
                  </w:r>
                  <w:r>
                    <w:rPr>
                      <w:rFonts w:asciiTheme="majorHAnsi" w:hAnsiTheme="majorHAnsi" w:cstheme="majorHAnsi"/>
                      <w:sz w:val="18"/>
                      <w:szCs w:val="18"/>
                    </w:rPr>
                    <w:t xml:space="preserve"> configured for multi-cell PDSCH scheduling by a DCI format 1_3</w:t>
                  </w:r>
                </w:p>
                <w:p w14:paraId="68C1D2A8" w14:textId="77777777" w:rsidR="002A2A14" w:rsidRDefault="002A2A14" w:rsidP="002A2A14">
                  <w:pPr>
                    <w:pStyle w:val="aff6"/>
                    <w:numPr>
                      <w:ilvl w:val="0"/>
                      <w:numId w:val="61"/>
                    </w:numPr>
                    <w:spacing w:after="120" w:line="240" w:lineRule="auto"/>
                    <w:ind w:leftChars="0"/>
                    <w:rPr>
                      <w:rFonts w:asciiTheme="majorHAnsi" w:hAnsiTheme="majorHAnsi" w:cstheme="majorHAnsi"/>
                      <w:sz w:val="18"/>
                      <w:szCs w:val="18"/>
                    </w:rPr>
                  </w:pPr>
                  <w:r>
                    <w:rPr>
                      <w:rFonts w:asciiTheme="majorHAnsi" w:hAnsiTheme="majorHAnsi" w:cstheme="majorHAnsi"/>
                      <w:sz w:val="18"/>
                      <w:szCs w:val="18"/>
                    </w:rPr>
                    <w:t xml:space="preserve">One unicast DCI per slot of scheduling cell </w:t>
                  </w:r>
                  <w:r>
                    <w:rPr>
                      <w:rFonts w:asciiTheme="majorHAnsi" w:hAnsiTheme="majorHAnsi" w:cstheme="majorHAnsi"/>
                      <w:sz w:val="18"/>
                      <w:szCs w:val="18"/>
                      <w:highlight w:val="yellow"/>
                    </w:rPr>
                    <w:t>[for the set of cells]</w:t>
                  </w:r>
                  <w:r>
                    <w:rPr>
                      <w:rFonts w:asciiTheme="majorHAnsi" w:hAnsiTheme="majorHAnsi" w:cstheme="majorHAnsi"/>
                      <w:sz w:val="18"/>
                      <w:szCs w:val="18"/>
                    </w:rPr>
                    <w:t xml:space="preserve"> for FDD/TDD scheduling cell</w:t>
                  </w:r>
                </w:p>
                <w:p w14:paraId="6EBB5630" w14:textId="77777777" w:rsidR="002A2A14" w:rsidRDefault="002A2A14" w:rsidP="002A2A14">
                  <w:pPr>
                    <w:pStyle w:val="aff6"/>
                    <w:numPr>
                      <w:ilvl w:val="0"/>
                      <w:numId w:val="61"/>
                    </w:numPr>
                    <w:spacing w:after="120" w:line="240" w:lineRule="auto"/>
                    <w:ind w:leftChars="0"/>
                    <w:rPr>
                      <w:rFonts w:asciiTheme="majorHAnsi" w:hAnsiTheme="majorHAnsi" w:cstheme="majorHAnsi"/>
                      <w:sz w:val="18"/>
                      <w:szCs w:val="18"/>
                      <w:highlight w:val="yellow"/>
                    </w:rPr>
                  </w:pPr>
                  <w:r>
                    <w:rPr>
                      <w:rFonts w:asciiTheme="majorHAnsi" w:hAnsiTheme="majorHAnsi" w:cstheme="majorHAnsi"/>
                      <w:sz w:val="18"/>
                      <w:szCs w:val="18"/>
                      <w:highlight w:val="yellow"/>
                    </w:rPr>
                    <w:t>FFS whether to count DCI format 1_3 only or both legacy DCI formats and DCI format 1_3</w:t>
                  </w:r>
                </w:p>
                <w:p w14:paraId="23E66381" w14:textId="77777777" w:rsidR="002A2A14" w:rsidRDefault="002A2A14" w:rsidP="002A2A14">
                  <w:pPr>
                    <w:pStyle w:val="aff6"/>
                    <w:numPr>
                      <w:ilvl w:val="0"/>
                      <w:numId w:val="72"/>
                    </w:numPr>
                    <w:spacing w:after="120" w:line="240" w:lineRule="auto"/>
                    <w:ind w:leftChars="0"/>
                    <w:rPr>
                      <w:rFonts w:eastAsiaTheme="minorEastAsia"/>
                      <w:sz w:val="20"/>
                      <w:szCs w:val="24"/>
                      <w:lang w:val="x-none" w:eastAsia="zh-CN"/>
                    </w:rPr>
                  </w:pPr>
                  <w:r>
                    <w:rPr>
                      <w:rFonts w:eastAsiaTheme="minorEastAsia"/>
                      <w:lang w:val="x-none" w:eastAsia="zh-CN"/>
                    </w:rPr>
                    <w:t>FG 49-1b</w:t>
                  </w:r>
                </w:p>
                <w:p w14:paraId="58840D46" w14:textId="77777777" w:rsidR="002A2A14" w:rsidRDefault="002A2A14" w:rsidP="002A2A14">
                  <w:pPr>
                    <w:spacing w:after="120"/>
                    <w:rPr>
                      <w:rFonts w:asciiTheme="majorHAnsi" w:eastAsia="Times New Roman" w:hAnsiTheme="majorHAnsi" w:cstheme="majorHAnsi"/>
                      <w:sz w:val="18"/>
                      <w:szCs w:val="18"/>
                      <w:highlight w:val="yellow"/>
                      <w:lang w:val="en-US" w:eastAsia="en-US"/>
                    </w:rPr>
                  </w:pPr>
                  <w:r>
                    <w:rPr>
                      <w:rFonts w:asciiTheme="majorHAnsi" w:hAnsiTheme="majorHAnsi" w:cstheme="majorHAnsi"/>
                      <w:sz w:val="18"/>
                      <w:szCs w:val="18"/>
                      <w:highlight w:val="yellow"/>
                    </w:rPr>
                    <w:t>FFS: Number of unicast DCI(s) to process for a set of cells when monitoring DCI format 0_3 or 1_3 is configured</w:t>
                  </w:r>
                </w:p>
                <w:p w14:paraId="5CFE2639" w14:textId="77777777" w:rsidR="002A2A14" w:rsidRDefault="002A2A14" w:rsidP="002A2A14">
                  <w:pPr>
                    <w:spacing w:after="120"/>
                    <w:rPr>
                      <w:rFonts w:eastAsiaTheme="minorEastAsia"/>
                      <w:sz w:val="20"/>
                      <w:lang w:val="x-none" w:eastAsia="zh-CN"/>
                    </w:rPr>
                  </w:pPr>
                  <w:r>
                    <w:rPr>
                      <w:rFonts w:asciiTheme="majorHAnsi" w:hAnsiTheme="majorHAnsi" w:cstheme="majorHAnsi"/>
                      <w:sz w:val="18"/>
                      <w:szCs w:val="18"/>
                      <w:highlight w:val="yellow"/>
                    </w:rPr>
                    <w:t>FFS: whether to introduce new FG for Configuration/monitoring of DCI format 0_3 or 1_3 for a set of cells and legacy DCI format(s) for cell(s) in the set, or to support it by default</w:t>
                  </w:r>
                </w:p>
                <w:p w14:paraId="1D0D32D9" w14:textId="77777777" w:rsidR="002A2A14" w:rsidRDefault="002A2A14" w:rsidP="002A2A14">
                  <w:pPr>
                    <w:pStyle w:val="aff6"/>
                    <w:numPr>
                      <w:ilvl w:val="0"/>
                      <w:numId w:val="72"/>
                    </w:numPr>
                    <w:spacing w:after="120" w:line="240" w:lineRule="auto"/>
                    <w:ind w:leftChars="0"/>
                    <w:rPr>
                      <w:rFonts w:eastAsiaTheme="minorEastAsia"/>
                      <w:lang w:val="x-none" w:eastAsia="zh-CN"/>
                    </w:rPr>
                  </w:pPr>
                  <w:r>
                    <w:rPr>
                      <w:rFonts w:eastAsiaTheme="minorEastAsia"/>
                      <w:lang w:val="x-none" w:eastAsia="zh-CN"/>
                    </w:rPr>
                    <w:t>FG 49-2</w:t>
                  </w:r>
                </w:p>
                <w:p w14:paraId="1E647604" w14:textId="77777777" w:rsidR="002A2A14" w:rsidRDefault="002A2A14" w:rsidP="002A2A14">
                  <w:pPr>
                    <w:spacing w:after="120"/>
                    <w:rPr>
                      <w:rFonts w:asciiTheme="majorHAnsi" w:eastAsia="Times New Roman" w:hAnsiTheme="majorHAnsi" w:cstheme="majorHAnsi"/>
                      <w:sz w:val="18"/>
                      <w:szCs w:val="18"/>
                      <w:lang w:val="en-US" w:eastAsia="en-US"/>
                    </w:rPr>
                  </w:pPr>
                  <w:r>
                    <w:rPr>
                      <w:rFonts w:asciiTheme="majorHAnsi" w:hAnsiTheme="majorHAnsi" w:cstheme="majorHAnsi"/>
                      <w:sz w:val="18"/>
                      <w:szCs w:val="18"/>
                    </w:rPr>
                    <w:t xml:space="preserve">9) The number of unicast UL DCI to process </w:t>
                  </w:r>
                  <w:r>
                    <w:rPr>
                      <w:rFonts w:asciiTheme="majorHAnsi" w:hAnsiTheme="majorHAnsi" w:cstheme="majorHAnsi"/>
                      <w:sz w:val="18"/>
                      <w:szCs w:val="18"/>
                      <w:highlight w:val="yellow"/>
                    </w:rPr>
                    <w:t>[for a set of cells]</w:t>
                  </w:r>
                  <w:r>
                    <w:rPr>
                      <w:rFonts w:asciiTheme="majorHAnsi" w:hAnsiTheme="majorHAnsi" w:cstheme="majorHAnsi"/>
                      <w:sz w:val="18"/>
                      <w:szCs w:val="18"/>
                    </w:rPr>
                    <w:t xml:space="preserve"> configured for multi-cell PUSCH scheduling by a DCI format 0_3</w:t>
                  </w:r>
                </w:p>
                <w:p w14:paraId="0F10405D" w14:textId="77777777" w:rsidR="002A2A14" w:rsidRDefault="002A2A14" w:rsidP="002A2A14">
                  <w:pPr>
                    <w:pStyle w:val="aff6"/>
                    <w:numPr>
                      <w:ilvl w:val="0"/>
                      <w:numId w:val="61"/>
                    </w:numPr>
                    <w:spacing w:after="120" w:line="240" w:lineRule="auto"/>
                    <w:ind w:leftChars="0"/>
                    <w:rPr>
                      <w:rFonts w:asciiTheme="majorHAnsi" w:hAnsiTheme="majorHAnsi" w:cstheme="majorHAnsi"/>
                      <w:sz w:val="18"/>
                      <w:szCs w:val="18"/>
                    </w:rPr>
                  </w:pPr>
                  <w:r>
                    <w:rPr>
                      <w:rFonts w:asciiTheme="majorHAnsi" w:hAnsiTheme="majorHAnsi" w:cstheme="majorHAnsi"/>
                      <w:sz w:val="18"/>
                      <w:szCs w:val="18"/>
                    </w:rPr>
                    <w:t xml:space="preserve">One unicast DCI per slot of scheduling cell </w:t>
                  </w:r>
                  <w:r>
                    <w:rPr>
                      <w:rFonts w:asciiTheme="majorHAnsi" w:hAnsiTheme="majorHAnsi" w:cstheme="majorHAnsi"/>
                      <w:sz w:val="18"/>
                      <w:szCs w:val="18"/>
                      <w:highlight w:val="yellow"/>
                    </w:rPr>
                    <w:t>[for the set of cells]</w:t>
                  </w:r>
                  <w:r>
                    <w:rPr>
                      <w:rFonts w:asciiTheme="majorHAnsi" w:hAnsiTheme="majorHAnsi" w:cstheme="majorHAnsi"/>
                      <w:sz w:val="18"/>
                      <w:szCs w:val="18"/>
                    </w:rPr>
                    <w:t xml:space="preserve"> for FDD scheduling cell</w:t>
                  </w:r>
                </w:p>
                <w:p w14:paraId="7D81D924" w14:textId="77777777" w:rsidR="002A2A14" w:rsidRDefault="002A2A14" w:rsidP="002A2A14">
                  <w:pPr>
                    <w:pStyle w:val="aff6"/>
                    <w:numPr>
                      <w:ilvl w:val="0"/>
                      <w:numId w:val="61"/>
                    </w:numPr>
                    <w:spacing w:after="120" w:line="240" w:lineRule="auto"/>
                    <w:ind w:leftChars="0"/>
                    <w:rPr>
                      <w:rFonts w:asciiTheme="majorHAnsi" w:hAnsiTheme="majorHAnsi" w:cstheme="majorHAnsi"/>
                      <w:sz w:val="18"/>
                      <w:szCs w:val="18"/>
                    </w:rPr>
                  </w:pPr>
                  <w:r>
                    <w:rPr>
                      <w:rFonts w:asciiTheme="majorHAnsi" w:hAnsiTheme="majorHAnsi" w:cstheme="majorHAnsi"/>
                      <w:sz w:val="18"/>
                      <w:szCs w:val="18"/>
                    </w:rPr>
                    <w:t xml:space="preserve">Two unicast DCI per slot of scheduling cell </w:t>
                  </w:r>
                  <w:r>
                    <w:rPr>
                      <w:rFonts w:asciiTheme="majorHAnsi" w:hAnsiTheme="majorHAnsi" w:cstheme="majorHAnsi"/>
                      <w:sz w:val="18"/>
                      <w:szCs w:val="18"/>
                      <w:highlight w:val="yellow"/>
                    </w:rPr>
                    <w:t>[for the set of cells]</w:t>
                  </w:r>
                  <w:r>
                    <w:rPr>
                      <w:rFonts w:asciiTheme="majorHAnsi" w:hAnsiTheme="majorHAnsi" w:cstheme="majorHAnsi"/>
                      <w:sz w:val="18"/>
                      <w:szCs w:val="18"/>
                    </w:rPr>
                    <w:t xml:space="preserve"> for TDD scheduling cell</w:t>
                  </w:r>
                </w:p>
                <w:p w14:paraId="79744478" w14:textId="77777777" w:rsidR="002A2A14" w:rsidRDefault="002A2A14" w:rsidP="002A2A14">
                  <w:pPr>
                    <w:pStyle w:val="aff6"/>
                    <w:numPr>
                      <w:ilvl w:val="0"/>
                      <w:numId w:val="61"/>
                    </w:numPr>
                    <w:spacing w:after="120" w:line="240" w:lineRule="auto"/>
                    <w:ind w:leftChars="0"/>
                    <w:rPr>
                      <w:rFonts w:asciiTheme="majorHAnsi" w:hAnsiTheme="majorHAnsi" w:cstheme="majorHAnsi"/>
                      <w:sz w:val="18"/>
                      <w:szCs w:val="18"/>
                      <w:highlight w:val="yellow"/>
                    </w:rPr>
                  </w:pPr>
                  <w:r>
                    <w:rPr>
                      <w:rFonts w:asciiTheme="majorHAnsi" w:hAnsiTheme="majorHAnsi" w:cstheme="majorHAnsi"/>
                      <w:sz w:val="18"/>
                      <w:szCs w:val="18"/>
                      <w:highlight w:val="yellow"/>
                    </w:rPr>
                    <w:t>FFS whether to count DCI format 0_3 only or both legacy DCI formats and DCI format 0_3</w:t>
                  </w:r>
                </w:p>
              </w:tc>
            </w:tr>
          </w:tbl>
          <w:p w14:paraId="7A40987A" w14:textId="77777777" w:rsidR="002A2A14" w:rsidRDefault="002A2A14" w:rsidP="002A2A14">
            <w:pPr>
              <w:spacing w:after="120"/>
              <w:jc w:val="both"/>
              <w:rPr>
                <w:rFonts w:eastAsiaTheme="minorEastAsia"/>
                <w:sz w:val="20"/>
                <w:lang w:val="x-none" w:eastAsia="zh-CN"/>
              </w:rPr>
            </w:pPr>
            <w:r>
              <w:rPr>
                <w:rFonts w:eastAsiaTheme="minorEastAsia"/>
                <w:lang w:val="x-none" w:eastAsia="zh-CN"/>
              </w:rPr>
              <w:t>Regarding the number of unicast DL/UL DCI to process per slot of scheduling cell for multi-cell PDSCH/PUSCH scheduling,  the legacy UE feature for DL control channel can be re-used. Both of legacy DCI format and multi-cell scheduling DCI format are monitored in the USS. From the perspective of UE monitoring, there is no difference between legacy DCI format and multi-cell scheduling DCI format.</w:t>
            </w:r>
          </w:p>
          <w:p w14:paraId="1B26846C" w14:textId="77777777" w:rsidR="002A2A14" w:rsidRDefault="002A2A14" w:rsidP="002A2A14">
            <w:pPr>
              <w:spacing w:after="120"/>
              <w:jc w:val="both"/>
              <w:rPr>
                <w:rFonts w:eastAsiaTheme="minorEastAsia"/>
                <w:b/>
                <w:bCs/>
                <w:i/>
                <w:szCs w:val="21"/>
                <w:lang w:eastAsia="zh-CN"/>
              </w:rPr>
            </w:pPr>
            <w:r>
              <w:rPr>
                <w:rFonts w:eastAsiaTheme="minorEastAsia"/>
                <w:b/>
                <w:i/>
                <w:lang w:val="x-none" w:eastAsia="zh-CN"/>
              </w:rPr>
              <w:t xml:space="preserve">Proposal 7: </w:t>
            </w:r>
            <w:r>
              <w:rPr>
                <w:rFonts w:eastAsiaTheme="minorEastAsia"/>
                <w:b/>
                <w:bCs/>
                <w:i/>
                <w:szCs w:val="21"/>
                <w:lang w:eastAsia="zh-CN"/>
              </w:rPr>
              <w:t>Regarding the</w:t>
            </w:r>
            <w:r>
              <w:rPr>
                <w:rFonts w:eastAsiaTheme="minorEastAsia"/>
                <w:lang w:val="x-none" w:eastAsia="zh-CN"/>
              </w:rPr>
              <w:t xml:space="preserve"> </w:t>
            </w:r>
            <w:r>
              <w:rPr>
                <w:rFonts w:eastAsiaTheme="minorEastAsia"/>
                <w:b/>
                <w:bCs/>
                <w:i/>
                <w:szCs w:val="21"/>
                <w:lang w:eastAsia="zh-CN"/>
              </w:rPr>
              <w:t>number of unicast DL/UL DCI to process per slot of scheduling cell in FG 49-1/49-1b/49-2 , both legacy DCI formats and DCI format 1_3/0_3 should be counted.</w:t>
            </w:r>
          </w:p>
          <w:p w14:paraId="01C6D2B9" w14:textId="77777777" w:rsidR="0069270B" w:rsidRPr="002A2A14" w:rsidRDefault="0069270B" w:rsidP="00357327">
            <w:pPr>
              <w:pStyle w:val="a6"/>
              <w:spacing w:after="0"/>
              <w:rPr>
                <w:rFonts w:eastAsia="SimSun"/>
                <w:lang w:eastAsia="zh-CN"/>
              </w:rPr>
            </w:pPr>
          </w:p>
        </w:tc>
      </w:tr>
      <w:tr w:rsidR="0069270B" w14:paraId="7427E9B2" w14:textId="77777777" w:rsidTr="00357327">
        <w:tc>
          <w:tcPr>
            <w:tcW w:w="638" w:type="dxa"/>
          </w:tcPr>
          <w:p w14:paraId="5647FAA2" w14:textId="77777777" w:rsidR="0069270B" w:rsidRDefault="0069270B" w:rsidP="00357327">
            <w:pPr>
              <w:spacing w:after="0" w:line="240" w:lineRule="auto"/>
              <w:jc w:val="both"/>
              <w:rPr>
                <w:rFonts w:eastAsia="ＭＳ 明朝"/>
                <w:sz w:val="22"/>
              </w:rPr>
            </w:pPr>
            <w:r>
              <w:rPr>
                <w:rFonts w:eastAsia="ＭＳ 明朝" w:hint="eastAsia"/>
                <w:sz w:val="22"/>
              </w:rPr>
              <w:t>[</w:t>
            </w:r>
            <w:r>
              <w:rPr>
                <w:rFonts w:eastAsia="ＭＳ 明朝"/>
                <w:sz w:val="22"/>
              </w:rPr>
              <w:t>8]</w:t>
            </w:r>
          </w:p>
        </w:tc>
        <w:tc>
          <w:tcPr>
            <w:tcW w:w="1822" w:type="dxa"/>
          </w:tcPr>
          <w:p w14:paraId="226703ED" w14:textId="77777777" w:rsidR="0069270B" w:rsidRDefault="0069270B" w:rsidP="00357327">
            <w:pPr>
              <w:spacing w:after="0" w:line="240" w:lineRule="auto"/>
              <w:jc w:val="both"/>
              <w:rPr>
                <w:rFonts w:eastAsia="ＭＳ 明朝"/>
                <w:sz w:val="22"/>
              </w:rPr>
            </w:pPr>
            <w:r>
              <w:rPr>
                <w:rFonts w:eastAsia="ＭＳ 明朝" w:hint="eastAsia"/>
                <w:sz w:val="22"/>
              </w:rPr>
              <w:t>A</w:t>
            </w:r>
            <w:r>
              <w:rPr>
                <w:rFonts w:eastAsia="ＭＳ 明朝"/>
                <w:sz w:val="22"/>
              </w:rPr>
              <w:t>pple</w:t>
            </w:r>
          </w:p>
        </w:tc>
        <w:tc>
          <w:tcPr>
            <w:tcW w:w="19923" w:type="dxa"/>
          </w:tcPr>
          <w:p w14:paraId="646587BF" w14:textId="77777777" w:rsidR="002A2A14" w:rsidRDefault="002A2A14" w:rsidP="002A2A14">
            <w:pPr>
              <w:jc w:val="both"/>
              <w:rPr>
                <w:rFonts w:eastAsia="Times New Roman"/>
                <w:sz w:val="22"/>
                <w:szCs w:val="22"/>
              </w:rPr>
            </w:pPr>
            <w:r>
              <w:rPr>
                <w:sz w:val="22"/>
                <w:szCs w:val="22"/>
              </w:rPr>
              <w:t>For the current set of FGs agreed for multi-cell scheduling in RAN1#112bis-e [1] and RAN1#113 [2], there are a number of aspects that are FFS and need further consideration. One of the main aspects that was discussed, but not concluded is whether we should keep the FG separate for the case when scheduling cell is not within the set of cells, i.e. whether we agree on FG 49-1a for PDSCH and similarly FG 49-2a for PUSCH. One key different we see between the two cases is the need for monitoring both legacy DCI formats (non-fallback) as well as multi-cell scheduling DCI format. In case when the scheduling is included within the set of cells, then it is not necessary for a UE to support the monitoring of legacy DCI formats because the multi-cell scheduling DCI could be used for self-scheduling as well. However, for the case when scheduling cell is outside the set of cells, then the UE will be required to support legacy DCI formats for self-scheduling. Overall, based on the previous agreements, the BD/CCE budget and DCI size budget is not changed in Rel-18 compared to Rel-17. Therefore, in case of UE supporting both legacy and multi-cell scheduling DCI formats, the budget will be shared. Also, UE will be required to monitor more DCI formats. Another factor that we envision could be different for the two cases is the maximum number of co-scheduled cells. From UE implementation perspective, it may be beneficial to have a lower number for the maximum number of co-scheduled cells in case of scheduling cell outside the set of cells. Also, another component that would be different between the two cases is the maximum number of sets of cells that can be scheduled by the same scheduling cell. For the case of scheduling cell within the set of cells, it may be easier for UE’s implementation to keep the scheduling cell for only one set of cells. However, for the case when scheduling cell is outside the set, then UE might prefer to support more than 1 set of cells that can be scheduled by the scheduling cell. Based on these factors, we think that the two FGs should be separate, i.e. agree on FG 49-1a and FG 49-2a for PDSCH and PUSCH, respectively. However, other possible option could also be considered a new component is added under FG 49-1/49-2 to report one of more of the following cases for scheduling cell including:</w:t>
            </w:r>
          </w:p>
          <w:p w14:paraId="26158E45" w14:textId="77777777" w:rsidR="002A2A14" w:rsidRDefault="002A2A14" w:rsidP="002A2A14">
            <w:pPr>
              <w:pStyle w:val="aff6"/>
              <w:numPr>
                <w:ilvl w:val="0"/>
                <w:numId w:val="77"/>
              </w:numPr>
              <w:spacing w:after="0" w:line="240" w:lineRule="auto"/>
              <w:ind w:leftChars="0"/>
              <w:jc w:val="both"/>
              <w:rPr>
                <w:sz w:val="22"/>
                <w:szCs w:val="22"/>
              </w:rPr>
            </w:pPr>
            <w:r>
              <w:rPr>
                <w:sz w:val="22"/>
                <w:szCs w:val="22"/>
              </w:rPr>
              <w:t>Case 1: scheduling is within the set and is the reference cell</w:t>
            </w:r>
          </w:p>
          <w:p w14:paraId="23FFA56A" w14:textId="77777777" w:rsidR="002A2A14" w:rsidRDefault="002A2A14" w:rsidP="002A2A14">
            <w:pPr>
              <w:pStyle w:val="aff6"/>
              <w:numPr>
                <w:ilvl w:val="0"/>
                <w:numId w:val="77"/>
              </w:numPr>
              <w:spacing w:after="0" w:line="240" w:lineRule="auto"/>
              <w:ind w:leftChars="0"/>
              <w:jc w:val="both"/>
              <w:rPr>
                <w:sz w:val="22"/>
                <w:szCs w:val="22"/>
              </w:rPr>
            </w:pPr>
            <w:r>
              <w:rPr>
                <w:sz w:val="22"/>
                <w:szCs w:val="22"/>
              </w:rPr>
              <w:t>Case 2: scheduling is within the set and is not the reference cell</w:t>
            </w:r>
          </w:p>
          <w:p w14:paraId="21799DC4" w14:textId="77777777" w:rsidR="002A2A14" w:rsidRDefault="002A2A14" w:rsidP="002A2A14">
            <w:pPr>
              <w:pStyle w:val="aff6"/>
              <w:numPr>
                <w:ilvl w:val="0"/>
                <w:numId w:val="77"/>
              </w:numPr>
              <w:spacing w:after="0" w:line="240" w:lineRule="auto"/>
              <w:ind w:leftChars="0"/>
              <w:jc w:val="both"/>
              <w:rPr>
                <w:sz w:val="22"/>
                <w:szCs w:val="22"/>
              </w:rPr>
            </w:pPr>
            <w:r>
              <w:rPr>
                <w:sz w:val="22"/>
                <w:szCs w:val="22"/>
              </w:rPr>
              <w:t>Case 3: scheduling cell is outside the set and is not the reference cell</w:t>
            </w:r>
          </w:p>
          <w:p w14:paraId="51A61BE7" w14:textId="77777777" w:rsidR="002A2A14" w:rsidRDefault="002A2A14" w:rsidP="002A2A14">
            <w:pPr>
              <w:jc w:val="both"/>
              <w:rPr>
                <w:sz w:val="22"/>
                <w:szCs w:val="22"/>
              </w:rPr>
            </w:pPr>
          </w:p>
          <w:p w14:paraId="6C89537E" w14:textId="77777777" w:rsidR="002A2A14" w:rsidRDefault="002A2A14" w:rsidP="002A2A14">
            <w:pPr>
              <w:jc w:val="both"/>
              <w:rPr>
                <w:b/>
                <w:bCs/>
                <w:i/>
                <w:iCs/>
                <w:sz w:val="22"/>
                <w:szCs w:val="22"/>
              </w:rPr>
            </w:pPr>
            <w:r>
              <w:rPr>
                <w:b/>
                <w:bCs/>
                <w:i/>
                <w:iCs/>
                <w:sz w:val="22"/>
                <w:szCs w:val="22"/>
              </w:rPr>
              <w:t>Observation 1: For the case when the scheduling is included within the set of cells, it should not be necessary for a UE to support the monitoring of legacy DCI formats (non-fallback) because the multi-cell scheduling DCI could be used for self-scheduling as well</w:t>
            </w:r>
          </w:p>
          <w:p w14:paraId="6B54FC29" w14:textId="77777777" w:rsidR="002A2A14" w:rsidRDefault="002A2A14" w:rsidP="002A2A14">
            <w:pPr>
              <w:pStyle w:val="aff6"/>
              <w:ind w:leftChars="0" w:left="720"/>
              <w:jc w:val="both"/>
              <w:rPr>
                <w:b/>
                <w:bCs/>
                <w:i/>
                <w:iCs/>
                <w:sz w:val="22"/>
                <w:szCs w:val="22"/>
                <w:lang w:val="en-US"/>
              </w:rPr>
            </w:pPr>
          </w:p>
          <w:p w14:paraId="365AA69C" w14:textId="77777777" w:rsidR="002A2A14" w:rsidRDefault="002A2A14" w:rsidP="002A2A14">
            <w:pPr>
              <w:jc w:val="both"/>
              <w:rPr>
                <w:b/>
                <w:bCs/>
                <w:i/>
                <w:iCs/>
                <w:sz w:val="22"/>
                <w:szCs w:val="22"/>
                <w:lang w:val="en-US"/>
              </w:rPr>
            </w:pPr>
            <w:r>
              <w:rPr>
                <w:b/>
                <w:bCs/>
                <w:i/>
                <w:iCs/>
                <w:sz w:val="22"/>
                <w:szCs w:val="22"/>
              </w:rPr>
              <w:t>Observation 2: From UE implementation perspective, it may be beneficial to have a lower number for the maximum number of co-scheduled cells in case of scheduling cell outside the set of cells</w:t>
            </w:r>
          </w:p>
          <w:p w14:paraId="4EB66FEF" w14:textId="77777777" w:rsidR="002A2A14" w:rsidRDefault="002A2A14" w:rsidP="002A2A14">
            <w:pPr>
              <w:jc w:val="both"/>
              <w:rPr>
                <w:b/>
                <w:bCs/>
                <w:i/>
                <w:iCs/>
                <w:sz w:val="22"/>
                <w:szCs w:val="22"/>
              </w:rPr>
            </w:pPr>
          </w:p>
          <w:p w14:paraId="47F105AE" w14:textId="77777777" w:rsidR="002A2A14" w:rsidRDefault="002A2A14" w:rsidP="002A2A14">
            <w:pPr>
              <w:jc w:val="both"/>
              <w:rPr>
                <w:b/>
                <w:bCs/>
                <w:i/>
                <w:iCs/>
                <w:sz w:val="22"/>
                <w:szCs w:val="22"/>
              </w:rPr>
            </w:pPr>
            <w:r>
              <w:rPr>
                <w:b/>
                <w:bCs/>
                <w:i/>
                <w:iCs/>
                <w:sz w:val="22"/>
                <w:szCs w:val="22"/>
              </w:rPr>
              <w:t>Observation 3: For the case of scheduling cell within the set of cells, it may be easier for UE’s implementation to keep the scheduling cell for only one set of cells. However, for the case when scheduling cell is outside the set, then UE might prefer to support more than 1 set of cells that can be scheduled by the scheduling cell</w:t>
            </w:r>
          </w:p>
          <w:p w14:paraId="0473C699" w14:textId="77777777" w:rsidR="002A2A14" w:rsidRDefault="002A2A14" w:rsidP="002A2A14">
            <w:pPr>
              <w:jc w:val="both"/>
              <w:rPr>
                <w:b/>
                <w:bCs/>
                <w:i/>
                <w:iCs/>
                <w:sz w:val="22"/>
                <w:szCs w:val="22"/>
              </w:rPr>
            </w:pPr>
          </w:p>
          <w:p w14:paraId="68967BA6" w14:textId="77777777" w:rsidR="002A2A14" w:rsidRDefault="002A2A14" w:rsidP="002A2A14">
            <w:pPr>
              <w:jc w:val="both"/>
              <w:rPr>
                <w:b/>
                <w:bCs/>
                <w:i/>
                <w:iCs/>
                <w:sz w:val="22"/>
                <w:szCs w:val="22"/>
              </w:rPr>
            </w:pPr>
            <w:r>
              <w:rPr>
                <w:b/>
                <w:bCs/>
                <w:i/>
                <w:iCs/>
                <w:sz w:val="22"/>
                <w:szCs w:val="22"/>
              </w:rPr>
              <w:t>Proposal 1: One of the two options is supported for separating the two cases, i.e. first case of scheduling cell is included within the set of cells and second case of scheduling cell is not included within the set of cells:</w:t>
            </w:r>
          </w:p>
          <w:p w14:paraId="7012859D" w14:textId="77777777" w:rsidR="002A2A14" w:rsidRDefault="002A2A14" w:rsidP="002A2A14">
            <w:pPr>
              <w:pStyle w:val="aff6"/>
              <w:numPr>
                <w:ilvl w:val="0"/>
                <w:numId w:val="78"/>
              </w:numPr>
              <w:spacing w:after="0" w:line="240" w:lineRule="auto"/>
              <w:ind w:leftChars="0"/>
              <w:jc w:val="both"/>
              <w:rPr>
                <w:b/>
                <w:bCs/>
                <w:i/>
                <w:iCs/>
                <w:sz w:val="22"/>
                <w:szCs w:val="22"/>
                <w:lang w:val="en-US" w:eastAsia="zh-CN"/>
              </w:rPr>
            </w:pPr>
            <w:r>
              <w:rPr>
                <w:b/>
                <w:bCs/>
                <w:i/>
                <w:iCs/>
                <w:sz w:val="22"/>
                <w:szCs w:val="22"/>
                <w:lang w:val="en-US"/>
              </w:rPr>
              <w:t xml:space="preserve">Option 1: </w:t>
            </w:r>
            <w:r>
              <w:rPr>
                <w:b/>
                <w:bCs/>
                <w:i/>
                <w:iCs/>
                <w:sz w:val="22"/>
                <w:szCs w:val="22"/>
                <w:lang w:val="en-US" w:eastAsia="zh-CN"/>
              </w:rPr>
              <w:t>FG 49-1a and FG 49-2a are agreed to be supported, i.e. separate FGs for the two cases when scheduling cell is within the set of cells (FG 49-1/49-2) and when scheduling cell is not within the set of cells (FG49-1a/FG49-2a)</w:t>
            </w:r>
          </w:p>
          <w:p w14:paraId="119CD0F9" w14:textId="77777777" w:rsidR="002A2A14" w:rsidRDefault="002A2A14" w:rsidP="002A2A14">
            <w:pPr>
              <w:pStyle w:val="aff6"/>
              <w:numPr>
                <w:ilvl w:val="0"/>
                <w:numId w:val="78"/>
              </w:numPr>
              <w:spacing w:after="0" w:line="240" w:lineRule="auto"/>
              <w:ind w:leftChars="0"/>
              <w:jc w:val="both"/>
              <w:rPr>
                <w:b/>
                <w:bCs/>
                <w:i/>
                <w:iCs/>
                <w:sz w:val="22"/>
                <w:szCs w:val="22"/>
                <w:lang w:val="en-US" w:eastAsia="zh-CN"/>
              </w:rPr>
            </w:pPr>
            <w:r>
              <w:rPr>
                <w:b/>
                <w:bCs/>
                <w:i/>
                <w:iCs/>
                <w:sz w:val="22"/>
                <w:szCs w:val="22"/>
                <w:lang w:val="en-US" w:eastAsia="zh-CN"/>
              </w:rPr>
              <w:t xml:space="preserve">Option 2: </w:t>
            </w:r>
            <w:r>
              <w:rPr>
                <w:b/>
                <w:bCs/>
                <w:i/>
                <w:iCs/>
                <w:sz w:val="22"/>
                <w:szCs w:val="22"/>
              </w:rPr>
              <w:t>a new component is added under FG 49-1/49-2 to report one of more of the following cases for scheduling cell including:</w:t>
            </w:r>
          </w:p>
          <w:p w14:paraId="48099A87" w14:textId="77777777" w:rsidR="002A2A14" w:rsidRDefault="002A2A14" w:rsidP="002A2A14">
            <w:pPr>
              <w:pStyle w:val="aff6"/>
              <w:numPr>
                <w:ilvl w:val="1"/>
                <w:numId w:val="77"/>
              </w:numPr>
              <w:spacing w:after="0" w:line="240" w:lineRule="auto"/>
              <w:ind w:leftChars="0"/>
              <w:jc w:val="both"/>
              <w:rPr>
                <w:b/>
                <w:bCs/>
                <w:i/>
                <w:iCs/>
                <w:sz w:val="22"/>
                <w:szCs w:val="22"/>
                <w:lang w:eastAsia="x-none"/>
              </w:rPr>
            </w:pPr>
            <w:r>
              <w:rPr>
                <w:b/>
                <w:bCs/>
                <w:i/>
                <w:iCs/>
                <w:sz w:val="22"/>
                <w:szCs w:val="22"/>
              </w:rPr>
              <w:t>Case 1: scheduling is within the set and is the reference cell</w:t>
            </w:r>
          </w:p>
          <w:p w14:paraId="3379FE1E" w14:textId="77777777" w:rsidR="002A2A14" w:rsidRDefault="002A2A14" w:rsidP="002A2A14">
            <w:pPr>
              <w:pStyle w:val="aff6"/>
              <w:numPr>
                <w:ilvl w:val="1"/>
                <w:numId w:val="77"/>
              </w:numPr>
              <w:spacing w:after="0" w:line="240" w:lineRule="auto"/>
              <w:ind w:leftChars="0"/>
              <w:jc w:val="both"/>
              <w:rPr>
                <w:b/>
                <w:bCs/>
                <w:i/>
                <w:iCs/>
                <w:sz w:val="22"/>
                <w:szCs w:val="22"/>
              </w:rPr>
            </w:pPr>
            <w:r>
              <w:rPr>
                <w:b/>
                <w:bCs/>
                <w:i/>
                <w:iCs/>
                <w:sz w:val="22"/>
                <w:szCs w:val="22"/>
              </w:rPr>
              <w:t>Case 2: scheduling is within the set and is not the reference cell</w:t>
            </w:r>
          </w:p>
          <w:p w14:paraId="6A168CE7" w14:textId="77777777" w:rsidR="002A2A14" w:rsidRDefault="002A2A14" w:rsidP="002A2A14">
            <w:pPr>
              <w:pStyle w:val="aff6"/>
              <w:numPr>
                <w:ilvl w:val="1"/>
                <w:numId w:val="77"/>
              </w:numPr>
              <w:spacing w:after="0" w:line="240" w:lineRule="auto"/>
              <w:ind w:leftChars="0"/>
              <w:jc w:val="both"/>
              <w:rPr>
                <w:b/>
                <w:bCs/>
                <w:i/>
                <w:iCs/>
                <w:sz w:val="22"/>
                <w:szCs w:val="22"/>
              </w:rPr>
            </w:pPr>
            <w:r>
              <w:rPr>
                <w:b/>
                <w:bCs/>
                <w:i/>
                <w:iCs/>
                <w:sz w:val="22"/>
                <w:szCs w:val="22"/>
              </w:rPr>
              <w:t>Case 3: scheduling cell is outside the set and is not the reference cell</w:t>
            </w:r>
          </w:p>
          <w:p w14:paraId="7E28691C" w14:textId="77777777" w:rsidR="002A2A14" w:rsidRDefault="002A2A14" w:rsidP="002A2A14">
            <w:pPr>
              <w:jc w:val="both"/>
              <w:rPr>
                <w:sz w:val="22"/>
                <w:szCs w:val="22"/>
              </w:rPr>
            </w:pPr>
            <w:r>
              <w:rPr>
                <w:sz w:val="22"/>
                <w:szCs w:val="22"/>
              </w:rPr>
              <w:t>For FG 49-1 and FG 49-2, for component 5 (maximum number of sets of cells), following proposal was discussed in RAN1#113:</w:t>
            </w:r>
          </w:p>
          <w:p w14:paraId="6F55464A" w14:textId="77777777" w:rsidR="002A2A14" w:rsidRDefault="002A2A14" w:rsidP="002A2A14">
            <w:pPr>
              <w:jc w:val="both"/>
              <w:rPr>
                <w:sz w:val="22"/>
                <w:szCs w:val="22"/>
              </w:rPr>
            </w:pPr>
          </w:p>
          <w:p w14:paraId="35766D1C" w14:textId="77777777" w:rsidR="002A2A14" w:rsidRDefault="002A2A14" w:rsidP="002A2A14">
            <w:pPr>
              <w:pStyle w:val="aff6"/>
              <w:numPr>
                <w:ilvl w:val="0"/>
                <w:numId w:val="79"/>
              </w:numPr>
              <w:spacing w:afterLines="50" w:after="120" w:line="256" w:lineRule="auto"/>
              <w:ind w:leftChars="0"/>
              <w:jc w:val="both"/>
              <w:rPr>
                <w:i/>
                <w:iCs/>
                <w:sz w:val="22"/>
                <w:szCs w:val="24"/>
              </w:rPr>
            </w:pPr>
            <w:r>
              <w:rPr>
                <w:i/>
                <w:iCs/>
                <w:sz w:val="22"/>
              </w:rPr>
              <w:t xml:space="preserve">Component 5 in FG 49-1/49-1b/49-2/49-2b is confirmed as: Max number of sets of cells supported by UE </w:t>
            </w:r>
            <w:r>
              <w:rPr>
                <w:i/>
                <w:iCs/>
                <w:strike/>
                <w:color w:val="FF0000"/>
                <w:sz w:val="22"/>
              </w:rPr>
              <w:t>[</w:t>
            </w:r>
            <w:r>
              <w:rPr>
                <w:i/>
                <w:iCs/>
                <w:sz w:val="22"/>
              </w:rPr>
              <w:t>per PUCCH group</w:t>
            </w:r>
            <w:r>
              <w:rPr>
                <w:i/>
                <w:iCs/>
                <w:strike/>
                <w:color w:val="FF0000"/>
                <w:sz w:val="22"/>
              </w:rPr>
              <w:t>]</w:t>
            </w:r>
            <w:r>
              <w:rPr>
                <w:i/>
                <w:iCs/>
                <w:sz w:val="22"/>
              </w:rPr>
              <w:t>: Candidate value set of {</w:t>
            </w:r>
            <w:r>
              <w:rPr>
                <w:i/>
                <w:iCs/>
                <w:strike/>
                <w:color w:val="FF0000"/>
                <w:sz w:val="22"/>
              </w:rPr>
              <w:t>[</w:t>
            </w:r>
            <w:r>
              <w:rPr>
                <w:i/>
                <w:iCs/>
                <w:sz w:val="22"/>
              </w:rPr>
              <w:t>1, 2, 3, 4</w:t>
            </w:r>
            <w:r>
              <w:rPr>
                <w:i/>
                <w:iCs/>
                <w:strike/>
                <w:color w:val="FF0000"/>
                <w:sz w:val="22"/>
              </w:rPr>
              <w:t>]</w:t>
            </w:r>
            <w:r>
              <w:rPr>
                <w:i/>
                <w:iCs/>
                <w:sz w:val="22"/>
              </w:rPr>
              <w:t>}</w:t>
            </w:r>
          </w:p>
          <w:p w14:paraId="1B449820" w14:textId="77777777" w:rsidR="002A2A14" w:rsidRDefault="002A2A14" w:rsidP="002A2A14">
            <w:pPr>
              <w:pStyle w:val="aff6"/>
              <w:numPr>
                <w:ilvl w:val="1"/>
                <w:numId w:val="79"/>
              </w:numPr>
              <w:spacing w:afterLines="50" w:after="120" w:line="256" w:lineRule="auto"/>
              <w:ind w:leftChars="0"/>
              <w:jc w:val="both"/>
              <w:rPr>
                <w:i/>
                <w:iCs/>
                <w:sz w:val="22"/>
              </w:rPr>
            </w:pPr>
            <w:r>
              <w:rPr>
                <w:i/>
                <w:iCs/>
                <w:sz w:val="22"/>
              </w:rPr>
              <w:t>“FFS whether to separately report for primary and secondary PUCCH cell groups” is removed from component 5 in FG 49-1/49-1b/49-2/49-2b</w:t>
            </w:r>
          </w:p>
          <w:p w14:paraId="318CCC02" w14:textId="77777777" w:rsidR="002A2A14" w:rsidRDefault="002A2A14" w:rsidP="002A2A14">
            <w:pPr>
              <w:pStyle w:val="aff6"/>
              <w:numPr>
                <w:ilvl w:val="1"/>
                <w:numId w:val="79"/>
              </w:numPr>
              <w:spacing w:afterLines="50" w:after="120" w:line="256" w:lineRule="auto"/>
              <w:ind w:leftChars="0"/>
              <w:jc w:val="both"/>
              <w:rPr>
                <w:i/>
                <w:iCs/>
                <w:sz w:val="22"/>
              </w:rPr>
            </w:pPr>
            <w:r>
              <w:rPr>
                <w:i/>
                <w:iCs/>
                <w:sz w:val="22"/>
              </w:rPr>
              <w:t>“FFS whether this component is reported per reported value in component 3” is removed from component 5 in FG 49-1/49-2</w:t>
            </w:r>
          </w:p>
          <w:p w14:paraId="017B2E0A" w14:textId="77777777" w:rsidR="002A2A14" w:rsidRDefault="002A2A14" w:rsidP="002A2A14">
            <w:pPr>
              <w:pStyle w:val="aff6"/>
              <w:numPr>
                <w:ilvl w:val="1"/>
                <w:numId w:val="79"/>
              </w:numPr>
              <w:spacing w:afterLines="50" w:after="120" w:line="256" w:lineRule="auto"/>
              <w:ind w:leftChars="0"/>
              <w:jc w:val="both"/>
              <w:rPr>
                <w:i/>
                <w:iCs/>
                <w:sz w:val="22"/>
              </w:rPr>
            </w:pPr>
            <w:r>
              <w:rPr>
                <w:i/>
                <w:iCs/>
                <w:sz w:val="22"/>
              </w:rPr>
              <w:t>“FFS whether to report separately for the reported combinations between scheduling and scheduled cells in components 3a/3b” is removed from component 5 in FG 49-1b/49-2b</w:t>
            </w:r>
          </w:p>
          <w:p w14:paraId="6DA1E9C8" w14:textId="77777777" w:rsidR="002A2A14" w:rsidRDefault="002A2A14" w:rsidP="002A2A14">
            <w:pPr>
              <w:pStyle w:val="aff6"/>
              <w:numPr>
                <w:ilvl w:val="0"/>
                <w:numId w:val="79"/>
              </w:numPr>
              <w:spacing w:afterLines="50" w:after="120" w:line="256" w:lineRule="auto"/>
              <w:ind w:leftChars="0"/>
              <w:jc w:val="both"/>
              <w:rPr>
                <w:i/>
                <w:iCs/>
                <w:sz w:val="22"/>
              </w:rPr>
            </w:pPr>
            <w:r>
              <w:rPr>
                <w:i/>
                <w:iCs/>
                <w:sz w:val="22"/>
              </w:rPr>
              <w:t>Add component 5a in FG 49-1/49-1b/49-2/49-2b as: Max number of sets of cells supported by UE across PUCCH groups: Candidate value set of {1, 2, …, 8}</w:t>
            </w:r>
          </w:p>
          <w:p w14:paraId="779287AE" w14:textId="77777777" w:rsidR="002A2A14" w:rsidRDefault="002A2A14" w:rsidP="002A2A14">
            <w:pPr>
              <w:jc w:val="both"/>
              <w:rPr>
                <w:sz w:val="22"/>
                <w:szCs w:val="22"/>
              </w:rPr>
            </w:pPr>
          </w:p>
          <w:p w14:paraId="4B6C047D" w14:textId="77777777" w:rsidR="002A2A14" w:rsidRDefault="002A2A14" w:rsidP="002A2A14">
            <w:pPr>
              <w:jc w:val="both"/>
              <w:rPr>
                <w:sz w:val="22"/>
                <w:szCs w:val="22"/>
                <w:lang w:val="en-US"/>
              </w:rPr>
            </w:pPr>
            <w:r>
              <w:rPr>
                <w:sz w:val="22"/>
                <w:szCs w:val="22"/>
              </w:rPr>
              <w:t xml:space="preserve">In our view, the proposal is a reasonable option considering the ability to report the maximum number of sets of cells by UE per PUCCH group as well as across PUCCH groups. </w:t>
            </w:r>
          </w:p>
          <w:p w14:paraId="09F50701" w14:textId="77777777" w:rsidR="002A2A14" w:rsidRDefault="002A2A14" w:rsidP="002A2A14">
            <w:pPr>
              <w:jc w:val="both"/>
              <w:rPr>
                <w:sz w:val="22"/>
                <w:szCs w:val="22"/>
              </w:rPr>
            </w:pPr>
          </w:p>
          <w:p w14:paraId="181A71CE" w14:textId="77777777" w:rsidR="002A2A14" w:rsidRDefault="002A2A14" w:rsidP="002A2A14">
            <w:pPr>
              <w:jc w:val="both"/>
              <w:rPr>
                <w:b/>
                <w:bCs/>
                <w:i/>
                <w:iCs/>
                <w:sz w:val="22"/>
                <w:szCs w:val="22"/>
              </w:rPr>
            </w:pPr>
            <w:r>
              <w:rPr>
                <w:b/>
                <w:bCs/>
                <w:i/>
                <w:iCs/>
                <w:sz w:val="22"/>
                <w:szCs w:val="22"/>
              </w:rPr>
              <w:t>Proposal 2: Agreed the following details for component 5 for 49-1/49-2:</w:t>
            </w:r>
          </w:p>
          <w:p w14:paraId="498CA767" w14:textId="77777777" w:rsidR="002A2A14" w:rsidRDefault="002A2A14" w:rsidP="002A2A14">
            <w:pPr>
              <w:jc w:val="both"/>
              <w:rPr>
                <w:sz w:val="22"/>
                <w:szCs w:val="22"/>
              </w:rPr>
            </w:pPr>
          </w:p>
          <w:p w14:paraId="33FF03C5" w14:textId="77777777" w:rsidR="002A2A14" w:rsidRDefault="002A2A14" w:rsidP="002A2A14">
            <w:pPr>
              <w:pStyle w:val="aff6"/>
              <w:numPr>
                <w:ilvl w:val="0"/>
                <w:numId w:val="79"/>
              </w:numPr>
              <w:spacing w:afterLines="50" w:after="120" w:line="256" w:lineRule="auto"/>
              <w:ind w:leftChars="0"/>
              <w:jc w:val="both"/>
              <w:rPr>
                <w:b/>
                <w:bCs/>
                <w:i/>
                <w:iCs/>
                <w:sz w:val="22"/>
                <w:szCs w:val="24"/>
              </w:rPr>
            </w:pPr>
            <w:r>
              <w:rPr>
                <w:b/>
                <w:bCs/>
                <w:i/>
                <w:iCs/>
                <w:sz w:val="22"/>
              </w:rPr>
              <w:t xml:space="preserve">Component 5 in FG 49-1/49-1b/49-2/49-2b is confirmed as: Max number of sets of cells supported by UE </w:t>
            </w:r>
            <w:r>
              <w:rPr>
                <w:b/>
                <w:bCs/>
                <w:i/>
                <w:iCs/>
                <w:strike/>
                <w:color w:val="FF0000"/>
                <w:sz w:val="22"/>
              </w:rPr>
              <w:t>[</w:t>
            </w:r>
            <w:r>
              <w:rPr>
                <w:b/>
                <w:bCs/>
                <w:i/>
                <w:iCs/>
                <w:sz w:val="22"/>
              </w:rPr>
              <w:t>per PUCCH group</w:t>
            </w:r>
            <w:r>
              <w:rPr>
                <w:b/>
                <w:bCs/>
                <w:i/>
                <w:iCs/>
                <w:strike/>
                <w:color w:val="FF0000"/>
                <w:sz w:val="22"/>
              </w:rPr>
              <w:t>]</w:t>
            </w:r>
            <w:r>
              <w:rPr>
                <w:b/>
                <w:bCs/>
                <w:i/>
                <w:iCs/>
                <w:sz w:val="22"/>
              </w:rPr>
              <w:t>: Candidate value set of {</w:t>
            </w:r>
            <w:r>
              <w:rPr>
                <w:b/>
                <w:bCs/>
                <w:i/>
                <w:iCs/>
                <w:strike/>
                <w:color w:val="FF0000"/>
                <w:sz w:val="22"/>
              </w:rPr>
              <w:t>[</w:t>
            </w:r>
            <w:r>
              <w:rPr>
                <w:b/>
                <w:bCs/>
                <w:i/>
                <w:iCs/>
                <w:sz w:val="22"/>
              </w:rPr>
              <w:t>1, 2, 3, 4</w:t>
            </w:r>
            <w:r>
              <w:rPr>
                <w:b/>
                <w:bCs/>
                <w:i/>
                <w:iCs/>
                <w:strike/>
                <w:color w:val="FF0000"/>
                <w:sz w:val="22"/>
              </w:rPr>
              <w:t>]</w:t>
            </w:r>
            <w:r>
              <w:rPr>
                <w:b/>
                <w:bCs/>
                <w:i/>
                <w:iCs/>
                <w:sz w:val="22"/>
              </w:rPr>
              <w:t>}</w:t>
            </w:r>
          </w:p>
          <w:p w14:paraId="59405EE0" w14:textId="77777777" w:rsidR="002A2A14" w:rsidRDefault="002A2A14" w:rsidP="002A2A14">
            <w:pPr>
              <w:pStyle w:val="aff6"/>
              <w:numPr>
                <w:ilvl w:val="1"/>
                <w:numId w:val="79"/>
              </w:numPr>
              <w:spacing w:afterLines="50" w:after="120" w:line="256" w:lineRule="auto"/>
              <w:ind w:leftChars="0"/>
              <w:jc w:val="both"/>
              <w:rPr>
                <w:b/>
                <w:bCs/>
                <w:i/>
                <w:iCs/>
                <w:sz w:val="22"/>
              </w:rPr>
            </w:pPr>
            <w:r>
              <w:rPr>
                <w:b/>
                <w:bCs/>
                <w:i/>
                <w:iCs/>
                <w:sz w:val="22"/>
              </w:rPr>
              <w:t>“FFS whether to separately report for primary and secondary PUCCH cell groups” is removed from component 5 in FG 49-1/49-1b/49-2/49-2b</w:t>
            </w:r>
          </w:p>
          <w:p w14:paraId="1584AE10" w14:textId="77777777" w:rsidR="002A2A14" w:rsidRDefault="002A2A14" w:rsidP="002A2A14">
            <w:pPr>
              <w:pStyle w:val="aff6"/>
              <w:numPr>
                <w:ilvl w:val="1"/>
                <w:numId w:val="79"/>
              </w:numPr>
              <w:spacing w:afterLines="50" w:after="120" w:line="256" w:lineRule="auto"/>
              <w:ind w:leftChars="0"/>
              <w:jc w:val="both"/>
              <w:rPr>
                <w:b/>
                <w:bCs/>
                <w:i/>
                <w:iCs/>
                <w:sz w:val="22"/>
              </w:rPr>
            </w:pPr>
            <w:r>
              <w:rPr>
                <w:b/>
                <w:bCs/>
                <w:i/>
                <w:iCs/>
                <w:sz w:val="22"/>
              </w:rPr>
              <w:t>“FFS whether this component is reported per reported value in component 3” is removed from component 5 in FG 49-1/49-2</w:t>
            </w:r>
          </w:p>
          <w:p w14:paraId="1E166ADD" w14:textId="77777777" w:rsidR="002A2A14" w:rsidRDefault="002A2A14" w:rsidP="002A2A14">
            <w:pPr>
              <w:pStyle w:val="aff6"/>
              <w:numPr>
                <w:ilvl w:val="1"/>
                <w:numId w:val="79"/>
              </w:numPr>
              <w:spacing w:afterLines="50" w:after="120" w:line="256" w:lineRule="auto"/>
              <w:ind w:leftChars="0"/>
              <w:jc w:val="both"/>
              <w:rPr>
                <w:b/>
                <w:bCs/>
                <w:i/>
                <w:iCs/>
                <w:sz w:val="22"/>
              </w:rPr>
            </w:pPr>
            <w:r>
              <w:rPr>
                <w:b/>
                <w:bCs/>
                <w:i/>
                <w:iCs/>
                <w:sz w:val="22"/>
              </w:rPr>
              <w:t>“FFS whether to report separately for the reported combinations between scheduling and scheduled cells in components 3a/3b” is removed from component 5 in FG 49-1b/49-2b</w:t>
            </w:r>
          </w:p>
          <w:p w14:paraId="5D0E6BF6" w14:textId="77777777" w:rsidR="002A2A14" w:rsidRDefault="002A2A14" w:rsidP="002A2A14">
            <w:pPr>
              <w:pStyle w:val="aff6"/>
              <w:numPr>
                <w:ilvl w:val="0"/>
                <w:numId w:val="79"/>
              </w:numPr>
              <w:spacing w:afterLines="50" w:after="120" w:line="256" w:lineRule="auto"/>
              <w:ind w:leftChars="0"/>
              <w:jc w:val="both"/>
              <w:rPr>
                <w:b/>
                <w:bCs/>
                <w:i/>
                <w:iCs/>
                <w:sz w:val="22"/>
              </w:rPr>
            </w:pPr>
            <w:r>
              <w:rPr>
                <w:b/>
                <w:bCs/>
                <w:i/>
                <w:iCs/>
                <w:sz w:val="22"/>
              </w:rPr>
              <w:t>Add component 5a in FG 49-1/49-1b/49-2/49-2b as: Max number of sets of cells supported by UE across PUCCH groups: Candidate value set of {1, 2, …, 8}</w:t>
            </w:r>
          </w:p>
          <w:p w14:paraId="0D50A7BE" w14:textId="77777777" w:rsidR="002A2A14" w:rsidRDefault="002A2A14" w:rsidP="002A2A14">
            <w:pPr>
              <w:jc w:val="both"/>
              <w:rPr>
                <w:sz w:val="22"/>
                <w:szCs w:val="22"/>
              </w:rPr>
            </w:pPr>
          </w:p>
          <w:p w14:paraId="6A3FE2A9" w14:textId="77777777" w:rsidR="002A2A14" w:rsidRDefault="002A2A14" w:rsidP="002A2A14">
            <w:pPr>
              <w:jc w:val="both"/>
              <w:rPr>
                <w:sz w:val="22"/>
                <w:szCs w:val="22"/>
              </w:rPr>
            </w:pPr>
            <w:r>
              <w:rPr>
                <w:sz w:val="22"/>
                <w:szCs w:val="22"/>
              </w:rPr>
              <w:t>In RAN1#113 [2], following agreement was made related to UE capability on number of unicast DCIs that the UE can process:</w:t>
            </w:r>
          </w:p>
          <w:p w14:paraId="2FE767E7" w14:textId="77777777" w:rsidR="002A2A14" w:rsidRDefault="002A2A14" w:rsidP="002A2A14">
            <w:pPr>
              <w:jc w:val="both"/>
              <w:rPr>
                <w:sz w:val="22"/>
                <w:szCs w:val="22"/>
              </w:rPr>
            </w:pPr>
          </w:p>
          <w:p w14:paraId="5B89E215" w14:textId="77777777" w:rsidR="002A2A14" w:rsidRDefault="002A2A14" w:rsidP="002A2A14">
            <w:pPr>
              <w:jc w:val="both"/>
              <w:rPr>
                <w:b/>
                <w:bCs/>
                <w:i/>
                <w:iCs/>
                <w:sz w:val="22"/>
                <w:szCs w:val="24"/>
              </w:rPr>
            </w:pPr>
            <w:r>
              <w:rPr>
                <w:b/>
                <w:bCs/>
                <w:i/>
                <w:iCs/>
                <w:sz w:val="22"/>
                <w:highlight w:val="green"/>
              </w:rPr>
              <w:t>Agreement</w:t>
            </w:r>
          </w:p>
          <w:p w14:paraId="53B31F50" w14:textId="77777777" w:rsidR="002A2A14" w:rsidRDefault="002A2A14" w:rsidP="002A2A14">
            <w:pPr>
              <w:pStyle w:val="aff6"/>
              <w:numPr>
                <w:ilvl w:val="0"/>
                <w:numId w:val="46"/>
              </w:numPr>
              <w:spacing w:after="0" w:line="240" w:lineRule="auto"/>
              <w:ind w:leftChars="0"/>
              <w:jc w:val="both"/>
              <w:rPr>
                <w:i/>
                <w:iCs/>
                <w:sz w:val="22"/>
                <w:lang w:val="en-US"/>
              </w:rPr>
            </w:pPr>
            <w:r>
              <w:rPr>
                <w:i/>
                <w:iCs/>
                <w:sz w:val="22"/>
                <w:lang w:val="en-US"/>
              </w:rPr>
              <w:t>Following component is introduced in FG 49-1</w:t>
            </w:r>
          </w:p>
          <w:p w14:paraId="19C5182E" w14:textId="77777777" w:rsidR="002A2A14" w:rsidRDefault="002A2A14" w:rsidP="002A2A14">
            <w:pPr>
              <w:pStyle w:val="aff6"/>
              <w:numPr>
                <w:ilvl w:val="1"/>
                <w:numId w:val="46"/>
              </w:numPr>
              <w:spacing w:after="0" w:line="240" w:lineRule="auto"/>
              <w:ind w:leftChars="0"/>
              <w:jc w:val="both"/>
              <w:rPr>
                <w:i/>
                <w:iCs/>
                <w:sz w:val="22"/>
                <w:lang w:val="en-US"/>
              </w:rPr>
            </w:pPr>
            <w:r>
              <w:rPr>
                <w:i/>
                <w:iCs/>
                <w:sz w:val="22"/>
                <w:lang w:val="en-US"/>
              </w:rPr>
              <w:t xml:space="preserve">The number of unicast DL DCI to process [for a set of cells] configured for multi-cell PDSCH scheduling by a DCI format 1_3 </w:t>
            </w:r>
          </w:p>
          <w:p w14:paraId="393D6791" w14:textId="77777777" w:rsidR="002A2A14" w:rsidRDefault="002A2A14" w:rsidP="002A2A14">
            <w:pPr>
              <w:pStyle w:val="aff6"/>
              <w:numPr>
                <w:ilvl w:val="2"/>
                <w:numId w:val="46"/>
              </w:numPr>
              <w:spacing w:after="0" w:line="240" w:lineRule="auto"/>
              <w:ind w:leftChars="0"/>
              <w:jc w:val="both"/>
              <w:rPr>
                <w:i/>
                <w:iCs/>
                <w:sz w:val="22"/>
                <w:lang w:val="en-US"/>
              </w:rPr>
            </w:pPr>
            <w:r>
              <w:rPr>
                <w:i/>
                <w:iCs/>
                <w:sz w:val="22"/>
                <w:lang w:val="en-US"/>
              </w:rPr>
              <w:t>One unicast DCI per slot of scheduling cell [for the set of cells] for FDD/TDD scheduling cell</w:t>
            </w:r>
          </w:p>
          <w:p w14:paraId="03BAEAC4" w14:textId="77777777" w:rsidR="002A2A14" w:rsidRDefault="002A2A14" w:rsidP="002A2A14">
            <w:pPr>
              <w:pStyle w:val="aff6"/>
              <w:numPr>
                <w:ilvl w:val="1"/>
                <w:numId w:val="46"/>
              </w:numPr>
              <w:spacing w:after="0" w:line="240" w:lineRule="auto"/>
              <w:ind w:leftChars="0"/>
              <w:jc w:val="both"/>
              <w:rPr>
                <w:rFonts w:eastAsia="游明朝"/>
                <w:i/>
                <w:iCs/>
                <w:sz w:val="22"/>
                <w:szCs w:val="32"/>
                <w:lang w:val="en-US"/>
              </w:rPr>
            </w:pPr>
            <w:r>
              <w:rPr>
                <w:rFonts w:eastAsia="游明朝"/>
                <w:i/>
                <w:iCs/>
                <w:sz w:val="22"/>
                <w:szCs w:val="32"/>
                <w:lang w:val="en-US"/>
              </w:rPr>
              <w:t xml:space="preserve">FFS whether to count </w:t>
            </w:r>
            <w:r>
              <w:rPr>
                <w:i/>
                <w:iCs/>
                <w:sz w:val="22"/>
                <w:lang w:val="en-US"/>
              </w:rPr>
              <w:t>DCI format 1_3 only or both legacy DCI formats and DCI format 1_3</w:t>
            </w:r>
          </w:p>
          <w:p w14:paraId="34CD0073" w14:textId="77777777" w:rsidR="002A2A14" w:rsidRDefault="002A2A14" w:rsidP="002A2A14">
            <w:pPr>
              <w:pStyle w:val="aff6"/>
              <w:numPr>
                <w:ilvl w:val="0"/>
                <w:numId w:val="46"/>
              </w:numPr>
              <w:spacing w:after="0" w:line="240" w:lineRule="auto"/>
              <w:ind w:leftChars="0"/>
              <w:jc w:val="both"/>
              <w:rPr>
                <w:rFonts w:eastAsia="Batang"/>
                <w:i/>
                <w:iCs/>
                <w:sz w:val="22"/>
                <w:szCs w:val="24"/>
                <w:lang w:val="en-US"/>
              </w:rPr>
            </w:pPr>
            <w:r>
              <w:rPr>
                <w:i/>
                <w:iCs/>
                <w:sz w:val="22"/>
                <w:lang w:val="en-US"/>
              </w:rPr>
              <w:t>Introduce advanced UE capability for larger number of unicast DL DCI, details FFS</w:t>
            </w:r>
          </w:p>
          <w:p w14:paraId="37970BCD" w14:textId="77777777" w:rsidR="002A2A14" w:rsidRDefault="002A2A14" w:rsidP="002A2A14">
            <w:pPr>
              <w:pStyle w:val="aff6"/>
              <w:numPr>
                <w:ilvl w:val="0"/>
                <w:numId w:val="46"/>
              </w:numPr>
              <w:spacing w:after="0" w:line="240" w:lineRule="auto"/>
              <w:ind w:leftChars="0"/>
              <w:jc w:val="both"/>
              <w:rPr>
                <w:i/>
                <w:iCs/>
                <w:sz w:val="22"/>
                <w:lang w:val="en-US"/>
              </w:rPr>
            </w:pPr>
            <w:r>
              <w:rPr>
                <w:i/>
                <w:iCs/>
                <w:sz w:val="22"/>
                <w:lang w:val="en-US"/>
              </w:rPr>
              <w:t>Following component is introduced in FG 49-2</w:t>
            </w:r>
          </w:p>
          <w:p w14:paraId="38AC9103" w14:textId="77777777" w:rsidR="002A2A14" w:rsidRDefault="002A2A14" w:rsidP="002A2A14">
            <w:pPr>
              <w:pStyle w:val="aff6"/>
              <w:numPr>
                <w:ilvl w:val="1"/>
                <w:numId w:val="46"/>
              </w:numPr>
              <w:spacing w:after="0" w:line="240" w:lineRule="auto"/>
              <w:ind w:leftChars="0"/>
              <w:jc w:val="both"/>
              <w:rPr>
                <w:i/>
                <w:iCs/>
                <w:sz w:val="22"/>
                <w:lang w:val="en-US"/>
              </w:rPr>
            </w:pPr>
            <w:r>
              <w:rPr>
                <w:i/>
                <w:iCs/>
                <w:sz w:val="22"/>
                <w:lang w:val="en-US"/>
              </w:rPr>
              <w:t xml:space="preserve">The number of unicast UL DCI to process [for a set of cells] configured for multi-cell PUSCH scheduling by a DCI format 0_3 </w:t>
            </w:r>
          </w:p>
          <w:p w14:paraId="4F43FC40" w14:textId="77777777" w:rsidR="002A2A14" w:rsidRDefault="002A2A14" w:rsidP="002A2A14">
            <w:pPr>
              <w:pStyle w:val="aff6"/>
              <w:numPr>
                <w:ilvl w:val="2"/>
                <w:numId w:val="46"/>
              </w:numPr>
              <w:spacing w:after="0" w:line="240" w:lineRule="auto"/>
              <w:ind w:leftChars="0"/>
              <w:jc w:val="both"/>
              <w:rPr>
                <w:i/>
                <w:iCs/>
                <w:sz w:val="22"/>
                <w:lang w:val="en-US"/>
              </w:rPr>
            </w:pPr>
            <w:r>
              <w:rPr>
                <w:i/>
                <w:iCs/>
                <w:sz w:val="22"/>
                <w:lang w:val="en-US"/>
              </w:rPr>
              <w:t>One unicast DCI per slot of scheduling cell [for the set of cells] for FDD scheduling cell</w:t>
            </w:r>
          </w:p>
          <w:p w14:paraId="7E310D1F" w14:textId="77777777" w:rsidR="002A2A14" w:rsidRDefault="002A2A14" w:rsidP="002A2A14">
            <w:pPr>
              <w:pStyle w:val="aff6"/>
              <w:numPr>
                <w:ilvl w:val="2"/>
                <w:numId w:val="46"/>
              </w:numPr>
              <w:spacing w:after="0" w:line="240" w:lineRule="auto"/>
              <w:ind w:leftChars="0"/>
              <w:jc w:val="both"/>
              <w:rPr>
                <w:i/>
                <w:iCs/>
                <w:sz w:val="22"/>
                <w:lang w:val="en-US"/>
              </w:rPr>
            </w:pPr>
            <w:r>
              <w:rPr>
                <w:i/>
                <w:iCs/>
                <w:sz w:val="22"/>
                <w:lang w:val="en-US"/>
              </w:rPr>
              <w:t>Two unicast DCI per slot of scheduling cell [for the set of cells] for TDD scheduling cell</w:t>
            </w:r>
          </w:p>
          <w:p w14:paraId="3AD1515A" w14:textId="77777777" w:rsidR="002A2A14" w:rsidRDefault="002A2A14" w:rsidP="002A2A14">
            <w:pPr>
              <w:pStyle w:val="aff6"/>
              <w:numPr>
                <w:ilvl w:val="1"/>
                <w:numId w:val="46"/>
              </w:numPr>
              <w:spacing w:after="0" w:line="240" w:lineRule="auto"/>
              <w:ind w:leftChars="0"/>
              <w:jc w:val="both"/>
              <w:rPr>
                <w:rFonts w:eastAsia="游明朝"/>
                <w:i/>
                <w:iCs/>
                <w:sz w:val="22"/>
                <w:szCs w:val="32"/>
                <w:lang w:val="en-US"/>
              </w:rPr>
            </w:pPr>
            <w:r>
              <w:rPr>
                <w:rFonts w:eastAsia="游明朝"/>
                <w:i/>
                <w:iCs/>
                <w:sz w:val="22"/>
                <w:szCs w:val="32"/>
                <w:lang w:val="en-US"/>
              </w:rPr>
              <w:t xml:space="preserve">FFS whether to count </w:t>
            </w:r>
            <w:r>
              <w:rPr>
                <w:i/>
                <w:iCs/>
                <w:sz w:val="22"/>
                <w:lang w:val="en-US"/>
              </w:rPr>
              <w:t>DCI format 0_3 only or both legacy DCI formats and DCI format 0_3</w:t>
            </w:r>
          </w:p>
          <w:p w14:paraId="0B2AC38A" w14:textId="77777777" w:rsidR="002A2A14" w:rsidRDefault="002A2A14" w:rsidP="002A2A14">
            <w:pPr>
              <w:pStyle w:val="aff6"/>
              <w:numPr>
                <w:ilvl w:val="0"/>
                <w:numId w:val="46"/>
              </w:numPr>
              <w:spacing w:after="0" w:line="240" w:lineRule="auto"/>
              <w:ind w:leftChars="0"/>
              <w:jc w:val="both"/>
              <w:rPr>
                <w:rFonts w:eastAsia="Batang"/>
                <w:i/>
                <w:iCs/>
                <w:sz w:val="22"/>
                <w:szCs w:val="24"/>
                <w:lang w:val="en-US"/>
              </w:rPr>
            </w:pPr>
            <w:r>
              <w:rPr>
                <w:i/>
                <w:iCs/>
                <w:sz w:val="22"/>
                <w:lang w:val="en-US"/>
              </w:rPr>
              <w:t>Introduce advanced UE capability for larger number of unicast UL DCI, details FFS</w:t>
            </w:r>
          </w:p>
          <w:p w14:paraId="029C3072" w14:textId="77777777" w:rsidR="002A2A14" w:rsidRDefault="002A2A14" w:rsidP="002A2A14">
            <w:pPr>
              <w:jc w:val="both"/>
              <w:rPr>
                <w:sz w:val="22"/>
                <w:szCs w:val="22"/>
                <w:lang w:val="en-US"/>
              </w:rPr>
            </w:pPr>
          </w:p>
          <w:p w14:paraId="3CFB3871" w14:textId="77777777" w:rsidR="002A2A14" w:rsidRDefault="002A2A14" w:rsidP="002A2A14">
            <w:pPr>
              <w:jc w:val="both"/>
              <w:rPr>
                <w:sz w:val="22"/>
                <w:szCs w:val="22"/>
              </w:rPr>
            </w:pPr>
            <w:r>
              <w:rPr>
                <w:sz w:val="22"/>
                <w:szCs w:val="22"/>
              </w:rPr>
              <w:t>One key aspect for unicast DCI processing is whether the agreed values are applied only for DCI format 0_3/1_3 or for both legacy DCI formats and DCI format 0_3/1_3. Another aspect is whether to consider the processing of unicast DCI for a set of cells or for each cell within the set.</w:t>
            </w:r>
          </w:p>
          <w:p w14:paraId="0CB11548" w14:textId="77777777" w:rsidR="002A2A14" w:rsidRDefault="002A2A14" w:rsidP="002A2A14">
            <w:pPr>
              <w:jc w:val="both"/>
              <w:rPr>
                <w:sz w:val="22"/>
                <w:szCs w:val="22"/>
              </w:rPr>
            </w:pPr>
          </w:p>
          <w:p w14:paraId="008A278D" w14:textId="77777777" w:rsidR="002A2A14" w:rsidRDefault="002A2A14" w:rsidP="002A2A14">
            <w:pPr>
              <w:jc w:val="both"/>
              <w:rPr>
                <w:sz w:val="22"/>
                <w:szCs w:val="22"/>
              </w:rPr>
            </w:pPr>
            <w:r>
              <w:rPr>
                <w:sz w:val="22"/>
                <w:szCs w:val="22"/>
              </w:rPr>
              <w:t>In our view, one straightforward option is to consider the counting for legacy DCI formats as well as new DCI format 0_3/1_3 for UL/DL. This has the benefit to reduce the UE’s processing requirement and being able to schedule all cells within the set. In this case the processing is considered for a set of cells. Essentially, for a set of cells, either one legacy unicast DCI  or one DCI format 1_3 is processed per slot of scheduling cell for the set of cells for FDD/TDD scheduling cell. Similarly for UL as well. However, if further flexibility is considered beneficial from network perspective, another option can be considered. In this option, for each cell within the set only one unicast DCI including either legacy or new DCI format can be processed and additionally, for the set of cells only one unicast DCI format 1_3 can be processed per slot of scheduling cell for FDD/TDD DL. For example, consider the case that there are 4 cells (cell 1, cell2, cell 3 and cell 4) within a set. In a given slot, UE receives DCI format 1_3 scheduling cell 1, cell 3 and cell 4. Since this DCI format 1_3 scheduled cell 1 and cell 2, then UE is not expected to process any more of DCI format 1_3 for this set of cells. Additionally, UE is not expected to process legacy DCI format for cell 1, and  cell 2. However, since cell 3 and cell 4 are not scheduled for DCI format 1_3, therefore one legacy DCI format can still be processed for each of cell 3 and cell 4.</w:t>
            </w:r>
          </w:p>
          <w:p w14:paraId="4F1C0F22" w14:textId="77777777" w:rsidR="002A2A14" w:rsidRDefault="002A2A14" w:rsidP="002A2A14">
            <w:pPr>
              <w:jc w:val="both"/>
              <w:rPr>
                <w:sz w:val="22"/>
                <w:szCs w:val="22"/>
              </w:rPr>
            </w:pPr>
          </w:p>
          <w:p w14:paraId="027D6D10" w14:textId="06D2A3BA" w:rsidR="002A2A14" w:rsidRDefault="002A2A14" w:rsidP="002A2A14">
            <w:pPr>
              <w:jc w:val="both"/>
              <w:rPr>
                <w:sz w:val="22"/>
                <w:szCs w:val="22"/>
              </w:rPr>
            </w:pPr>
            <w:r>
              <w:rPr>
                <w:noProof/>
                <w:sz w:val="22"/>
                <w:szCs w:val="22"/>
                <w:lang w:val="en-US" w:eastAsia="zh-CN"/>
              </w:rPr>
              <w:drawing>
                <wp:inline distT="0" distB="0" distL="0" distR="0" wp14:anchorId="31B769E0" wp14:editId="31117C19">
                  <wp:extent cx="5935980" cy="2975610"/>
                  <wp:effectExtent l="0" t="0" r="762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5980" cy="2975610"/>
                          </a:xfrm>
                          <a:prstGeom prst="rect">
                            <a:avLst/>
                          </a:prstGeom>
                          <a:noFill/>
                          <a:ln>
                            <a:noFill/>
                          </a:ln>
                        </pic:spPr>
                      </pic:pic>
                    </a:graphicData>
                  </a:graphic>
                </wp:inline>
              </w:drawing>
            </w:r>
          </w:p>
          <w:p w14:paraId="20CDB85C" w14:textId="77777777" w:rsidR="002A2A14" w:rsidRDefault="002A2A14" w:rsidP="002A2A14">
            <w:pPr>
              <w:jc w:val="both"/>
              <w:rPr>
                <w:sz w:val="22"/>
                <w:szCs w:val="22"/>
              </w:rPr>
            </w:pPr>
          </w:p>
          <w:p w14:paraId="0F266816" w14:textId="77777777" w:rsidR="002A2A14" w:rsidRDefault="002A2A14" w:rsidP="002A2A14">
            <w:pPr>
              <w:jc w:val="center"/>
              <w:rPr>
                <w:b/>
                <w:bCs/>
                <w:sz w:val="22"/>
                <w:szCs w:val="22"/>
              </w:rPr>
            </w:pPr>
            <w:r>
              <w:rPr>
                <w:b/>
                <w:bCs/>
                <w:sz w:val="22"/>
                <w:szCs w:val="22"/>
              </w:rPr>
              <w:t>Figure 1: Illustration of unicast DCI counting per set of cells and for each cell within the set</w:t>
            </w:r>
          </w:p>
          <w:p w14:paraId="4F73C31F" w14:textId="77777777" w:rsidR="002A2A14" w:rsidRDefault="002A2A14" w:rsidP="002A2A14">
            <w:pPr>
              <w:jc w:val="center"/>
              <w:rPr>
                <w:b/>
                <w:bCs/>
                <w:sz w:val="22"/>
                <w:szCs w:val="22"/>
              </w:rPr>
            </w:pPr>
          </w:p>
          <w:p w14:paraId="27115FC5" w14:textId="77777777" w:rsidR="002A2A14" w:rsidRDefault="002A2A14" w:rsidP="002A2A14">
            <w:pPr>
              <w:jc w:val="both"/>
              <w:rPr>
                <w:b/>
                <w:bCs/>
                <w:i/>
                <w:iCs/>
                <w:sz w:val="22"/>
                <w:szCs w:val="22"/>
              </w:rPr>
            </w:pPr>
            <w:r>
              <w:rPr>
                <w:b/>
                <w:bCs/>
                <w:i/>
                <w:iCs/>
                <w:sz w:val="22"/>
                <w:szCs w:val="22"/>
              </w:rPr>
              <w:t>Proposal 3: For reporting number of unicast DCI(s) to process for a set of cells, adopt one of the options:</w:t>
            </w:r>
          </w:p>
          <w:p w14:paraId="6093C46F" w14:textId="77777777" w:rsidR="002A2A14" w:rsidRDefault="002A2A14" w:rsidP="002A2A14">
            <w:pPr>
              <w:pStyle w:val="aff6"/>
              <w:numPr>
                <w:ilvl w:val="0"/>
                <w:numId w:val="78"/>
              </w:numPr>
              <w:spacing w:after="0" w:line="240" w:lineRule="auto"/>
              <w:ind w:leftChars="0"/>
              <w:jc w:val="both"/>
              <w:rPr>
                <w:b/>
                <w:bCs/>
                <w:i/>
                <w:iCs/>
                <w:sz w:val="22"/>
                <w:szCs w:val="22"/>
              </w:rPr>
            </w:pPr>
            <w:r>
              <w:rPr>
                <w:b/>
                <w:bCs/>
                <w:i/>
                <w:iCs/>
                <w:sz w:val="22"/>
                <w:szCs w:val="22"/>
              </w:rPr>
              <w:t>Option 1: Both the multi-cell DCI formats and the single-cell DCI formats are counted per set basis</w:t>
            </w:r>
          </w:p>
          <w:p w14:paraId="1FE3B530" w14:textId="77777777" w:rsidR="002A2A14" w:rsidRDefault="002A2A14" w:rsidP="002A2A14">
            <w:pPr>
              <w:pStyle w:val="aff6"/>
              <w:numPr>
                <w:ilvl w:val="1"/>
                <w:numId w:val="78"/>
              </w:numPr>
              <w:spacing w:after="0" w:line="240" w:lineRule="auto"/>
              <w:ind w:leftChars="0"/>
              <w:jc w:val="both"/>
              <w:rPr>
                <w:b/>
                <w:bCs/>
                <w:i/>
                <w:iCs/>
                <w:sz w:val="22"/>
                <w:szCs w:val="22"/>
              </w:rPr>
            </w:pPr>
            <w:r>
              <w:rPr>
                <w:b/>
                <w:bCs/>
                <w:i/>
                <w:iCs/>
                <w:sz w:val="22"/>
                <w:szCs w:val="22"/>
                <w:lang w:val="en-US"/>
              </w:rPr>
              <w:t>For DL, a total of 1 unicast DCI (DCI format 0_1 or legacy unicast DCI) can be processed for set of cells per slot of scheduling cell for both FDD and TDD</w:t>
            </w:r>
          </w:p>
          <w:p w14:paraId="7DAAA443" w14:textId="77777777" w:rsidR="002A2A14" w:rsidRDefault="002A2A14" w:rsidP="002A2A14">
            <w:pPr>
              <w:pStyle w:val="aff6"/>
              <w:numPr>
                <w:ilvl w:val="1"/>
                <w:numId w:val="78"/>
              </w:numPr>
              <w:spacing w:after="0" w:line="240" w:lineRule="auto"/>
              <w:ind w:leftChars="0"/>
              <w:jc w:val="both"/>
              <w:rPr>
                <w:b/>
                <w:bCs/>
                <w:i/>
                <w:iCs/>
                <w:sz w:val="22"/>
                <w:szCs w:val="22"/>
              </w:rPr>
            </w:pPr>
            <w:r>
              <w:rPr>
                <w:b/>
                <w:bCs/>
                <w:i/>
                <w:iCs/>
                <w:sz w:val="22"/>
                <w:szCs w:val="22"/>
                <w:lang w:val="en-US"/>
              </w:rPr>
              <w:t>For UL, a total of 1 unicast DCI (either DCI format 0_1 or legacy unicast DCI) can be processed for set of cells per slot of scheduling cell for FDD and a total of 1 unicast DCI (DCI format 0_1 and/or legacy unicast DCI) can be processed for set of cells per slot of scheduling cell for TDD</w:t>
            </w:r>
          </w:p>
          <w:p w14:paraId="166C9687" w14:textId="77777777" w:rsidR="002A2A14" w:rsidRDefault="002A2A14" w:rsidP="002A2A14">
            <w:pPr>
              <w:pStyle w:val="aff6"/>
              <w:numPr>
                <w:ilvl w:val="0"/>
                <w:numId w:val="78"/>
              </w:numPr>
              <w:spacing w:after="0" w:line="240" w:lineRule="auto"/>
              <w:ind w:leftChars="0"/>
              <w:jc w:val="both"/>
              <w:rPr>
                <w:b/>
                <w:bCs/>
                <w:i/>
                <w:iCs/>
                <w:sz w:val="22"/>
                <w:szCs w:val="22"/>
              </w:rPr>
            </w:pPr>
            <w:r>
              <w:rPr>
                <w:b/>
                <w:bCs/>
                <w:i/>
                <w:iCs/>
                <w:sz w:val="22"/>
                <w:szCs w:val="22"/>
              </w:rPr>
              <w:t>Option 2: Both the multi-cell DCI formats and the single-cell DCI formats are counted per cell</w:t>
            </w:r>
            <w:r>
              <w:rPr>
                <w:b/>
                <w:bCs/>
                <w:i/>
                <w:iCs/>
                <w:sz w:val="22"/>
                <w:szCs w:val="22"/>
                <w:lang w:val="en-US"/>
              </w:rPr>
              <w:t xml:space="preserve"> </w:t>
            </w:r>
            <w:r>
              <w:rPr>
                <w:b/>
                <w:bCs/>
                <w:i/>
                <w:iCs/>
                <w:sz w:val="22"/>
                <w:szCs w:val="22"/>
              </w:rPr>
              <w:t>basis</w:t>
            </w:r>
            <w:r>
              <w:rPr>
                <w:b/>
                <w:bCs/>
                <w:i/>
                <w:iCs/>
                <w:sz w:val="22"/>
                <w:szCs w:val="22"/>
                <w:lang w:val="en-US"/>
              </w:rPr>
              <w:t xml:space="preserve"> and multi-cell DCI formats are also counted per set of cells basis. </w:t>
            </w:r>
            <w:r>
              <w:rPr>
                <w:b/>
                <w:bCs/>
                <w:i/>
                <w:iCs/>
                <w:sz w:val="22"/>
                <w:szCs w:val="22"/>
              </w:rPr>
              <w:t>If multi-cell DCI format schedules only sub-set of cells within the set, then counting is applicable only for the</w:t>
            </w:r>
            <w:r>
              <w:rPr>
                <w:b/>
                <w:bCs/>
                <w:i/>
                <w:iCs/>
                <w:sz w:val="22"/>
                <w:szCs w:val="22"/>
                <w:lang w:val="en-US"/>
              </w:rPr>
              <w:t xml:space="preserve"> </w:t>
            </w:r>
            <w:r>
              <w:rPr>
                <w:b/>
                <w:bCs/>
                <w:i/>
                <w:iCs/>
                <w:sz w:val="22"/>
                <w:szCs w:val="22"/>
              </w:rPr>
              <w:t>actually scheduled cells and in that case, legacy DCI format could be processed for cells that are not</w:t>
            </w:r>
            <w:r>
              <w:rPr>
                <w:b/>
                <w:bCs/>
                <w:i/>
                <w:iCs/>
                <w:sz w:val="22"/>
                <w:szCs w:val="22"/>
                <w:lang w:val="en-US"/>
              </w:rPr>
              <w:t xml:space="preserve"> </w:t>
            </w:r>
            <w:r>
              <w:rPr>
                <w:b/>
                <w:bCs/>
                <w:i/>
                <w:iCs/>
                <w:sz w:val="22"/>
                <w:szCs w:val="22"/>
              </w:rPr>
              <w:t>scheduled</w:t>
            </w:r>
            <w:r>
              <w:rPr>
                <w:b/>
                <w:bCs/>
                <w:i/>
                <w:iCs/>
                <w:sz w:val="22"/>
                <w:szCs w:val="22"/>
                <w:lang w:val="en-US"/>
              </w:rPr>
              <w:t xml:space="preserve">. </w:t>
            </w:r>
            <w:r>
              <w:rPr>
                <w:b/>
                <w:bCs/>
                <w:i/>
                <w:iCs/>
                <w:sz w:val="22"/>
                <w:szCs w:val="22"/>
              </w:rPr>
              <w:t>For example, consider the case that there are 4 cells (cell 1, cell2, cell 3 and cell 4) within a set. In a given slot, UE receives DCI format 1_3 scheduling cell 1, cell 3 and cell 4. Since this DCI format 1_3 scheduled cell 1 and cell 2, then UE is not expected to process any more of DCI format 1_3 for this set of cells. Additionally, UE is not expected to process legacy DCI format for cell 1, and  cell 2. However, since cell 3 and cell 4 are not scheduled for DCI format 1_3, therefore one legacy DCI format can still be processed for each of cell 3 and cell 4.</w:t>
            </w:r>
          </w:p>
          <w:p w14:paraId="5ED77A01" w14:textId="77777777" w:rsidR="002A2A14" w:rsidRDefault="002A2A14" w:rsidP="002A2A14">
            <w:pPr>
              <w:pStyle w:val="aff6"/>
              <w:numPr>
                <w:ilvl w:val="1"/>
                <w:numId w:val="78"/>
              </w:numPr>
              <w:spacing w:after="0" w:line="240" w:lineRule="auto"/>
              <w:ind w:leftChars="0"/>
              <w:jc w:val="both"/>
              <w:rPr>
                <w:b/>
                <w:bCs/>
                <w:i/>
                <w:iCs/>
                <w:sz w:val="22"/>
                <w:szCs w:val="22"/>
              </w:rPr>
            </w:pPr>
            <w:r>
              <w:rPr>
                <w:b/>
                <w:bCs/>
                <w:i/>
                <w:iCs/>
                <w:sz w:val="22"/>
                <w:szCs w:val="22"/>
                <w:lang w:val="en-US"/>
              </w:rPr>
              <w:t>For DL, for set of cells, a total of 1 DCI format 0_1 can be processed per slot of scheduling cell and for each cell within the set a, total of 1 unicast DCI (DCI format 0_1 or legacy unicast DCI) can be processed per slot of scheduling cell for both FDD and TDD</w:t>
            </w:r>
          </w:p>
          <w:p w14:paraId="0B7064B7" w14:textId="77777777" w:rsidR="002A2A14" w:rsidRDefault="002A2A14" w:rsidP="002A2A14">
            <w:pPr>
              <w:pStyle w:val="aff6"/>
              <w:numPr>
                <w:ilvl w:val="1"/>
                <w:numId w:val="78"/>
              </w:numPr>
              <w:spacing w:after="0" w:line="240" w:lineRule="auto"/>
              <w:ind w:leftChars="0"/>
              <w:jc w:val="both"/>
              <w:rPr>
                <w:b/>
                <w:bCs/>
                <w:i/>
                <w:iCs/>
                <w:sz w:val="22"/>
                <w:szCs w:val="22"/>
              </w:rPr>
            </w:pPr>
            <w:r>
              <w:rPr>
                <w:b/>
                <w:bCs/>
                <w:i/>
                <w:iCs/>
                <w:sz w:val="22"/>
                <w:szCs w:val="22"/>
                <w:lang w:val="en-US"/>
              </w:rPr>
              <w:t>For UL</w:t>
            </w:r>
          </w:p>
          <w:p w14:paraId="71D4669E" w14:textId="77777777" w:rsidR="002A2A14" w:rsidRDefault="002A2A14" w:rsidP="002A2A14">
            <w:pPr>
              <w:pStyle w:val="aff6"/>
              <w:numPr>
                <w:ilvl w:val="2"/>
                <w:numId w:val="78"/>
              </w:numPr>
              <w:spacing w:after="0" w:line="240" w:lineRule="auto"/>
              <w:ind w:leftChars="0"/>
              <w:jc w:val="both"/>
              <w:rPr>
                <w:b/>
                <w:bCs/>
                <w:i/>
                <w:iCs/>
                <w:sz w:val="22"/>
                <w:szCs w:val="22"/>
              </w:rPr>
            </w:pPr>
            <w:r>
              <w:rPr>
                <w:b/>
                <w:bCs/>
                <w:i/>
                <w:iCs/>
                <w:sz w:val="22"/>
                <w:szCs w:val="22"/>
                <w:lang w:val="en-US"/>
              </w:rPr>
              <w:t>For set of cells, a total of 1 DCI format 0_1 can be processed per slot of scheduling cell and for each cell within the set a, total of 1 unicast DCI (DCI format 0_1 or legacy unicast DCI) can be processed per slot of scheduling cell for FDD</w:t>
            </w:r>
          </w:p>
          <w:p w14:paraId="7C71A6B1" w14:textId="77777777" w:rsidR="002A2A14" w:rsidRDefault="002A2A14" w:rsidP="002A2A14">
            <w:pPr>
              <w:pStyle w:val="aff6"/>
              <w:numPr>
                <w:ilvl w:val="2"/>
                <w:numId w:val="78"/>
              </w:numPr>
              <w:spacing w:after="0" w:line="240" w:lineRule="auto"/>
              <w:ind w:leftChars="0"/>
              <w:jc w:val="both"/>
              <w:rPr>
                <w:b/>
                <w:bCs/>
                <w:i/>
                <w:iCs/>
                <w:sz w:val="22"/>
                <w:szCs w:val="22"/>
              </w:rPr>
            </w:pPr>
            <w:r>
              <w:rPr>
                <w:b/>
                <w:bCs/>
                <w:i/>
                <w:iCs/>
                <w:sz w:val="22"/>
                <w:szCs w:val="22"/>
                <w:lang w:val="en-US"/>
              </w:rPr>
              <w:t>For set of cells, a total of 2 DCI format 0_1 can be processed per slot of scheduling cell and for each cell within the set a, total of 2 unicast DCI (DCI format 0_1 and/or legacy unicast DCI) can be processed per slot of scheduling cell for TDD</w:t>
            </w:r>
          </w:p>
          <w:p w14:paraId="650E643A" w14:textId="77777777" w:rsidR="0069270B" w:rsidRPr="002A2A14" w:rsidRDefault="0069270B" w:rsidP="00357327">
            <w:pPr>
              <w:pStyle w:val="a6"/>
              <w:spacing w:after="0"/>
              <w:rPr>
                <w:rFonts w:eastAsia="SimSun"/>
                <w:lang w:eastAsia="zh-CN"/>
              </w:rPr>
            </w:pPr>
          </w:p>
        </w:tc>
      </w:tr>
      <w:tr w:rsidR="0069270B" w14:paraId="403702D6" w14:textId="77777777" w:rsidTr="00357327">
        <w:tc>
          <w:tcPr>
            <w:tcW w:w="638" w:type="dxa"/>
          </w:tcPr>
          <w:p w14:paraId="3A3D4FB2" w14:textId="77777777" w:rsidR="0069270B" w:rsidRDefault="0069270B" w:rsidP="00357327">
            <w:pPr>
              <w:spacing w:after="0" w:line="240" w:lineRule="auto"/>
              <w:jc w:val="both"/>
              <w:rPr>
                <w:rFonts w:eastAsia="ＭＳ 明朝"/>
                <w:sz w:val="22"/>
              </w:rPr>
            </w:pPr>
            <w:r>
              <w:rPr>
                <w:rFonts w:eastAsia="ＭＳ 明朝" w:hint="eastAsia"/>
                <w:sz w:val="22"/>
              </w:rPr>
              <w:t>[</w:t>
            </w:r>
            <w:r>
              <w:rPr>
                <w:rFonts w:eastAsia="ＭＳ 明朝"/>
                <w:sz w:val="22"/>
              </w:rPr>
              <w:t>9]</w:t>
            </w:r>
          </w:p>
        </w:tc>
        <w:tc>
          <w:tcPr>
            <w:tcW w:w="1822" w:type="dxa"/>
          </w:tcPr>
          <w:p w14:paraId="5D272738" w14:textId="77777777" w:rsidR="0069270B" w:rsidRDefault="0069270B" w:rsidP="00357327">
            <w:pPr>
              <w:spacing w:after="0" w:line="240" w:lineRule="auto"/>
              <w:jc w:val="both"/>
              <w:rPr>
                <w:rFonts w:eastAsia="ＭＳ 明朝"/>
                <w:sz w:val="22"/>
              </w:rPr>
            </w:pPr>
            <w:r>
              <w:rPr>
                <w:rFonts w:eastAsia="ＭＳ 明朝" w:hint="eastAsia"/>
                <w:sz w:val="22"/>
              </w:rPr>
              <w:t>X</w:t>
            </w:r>
            <w:r>
              <w:rPr>
                <w:rFonts w:eastAsia="ＭＳ 明朝"/>
                <w:sz w:val="22"/>
              </w:rPr>
              <w:t>iaomi</w:t>
            </w:r>
          </w:p>
        </w:tc>
        <w:tc>
          <w:tcPr>
            <w:tcW w:w="19923" w:type="dxa"/>
          </w:tcPr>
          <w:p w14:paraId="55A6ADBD" w14:textId="5855ACF6" w:rsidR="002A2A14" w:rsidRPr="002A2A14" w:rsidRDefault="002A2A14" w:rsidP="002A2A14">
            <w:pPr>
              <w:rPr>
                <w:rFonts w:eastAsia="SimSun"/>
                <w:b/>
                <w:sz w:val="21"/>
                <w:szCs w:val="21"/>
                <w:u w:val="single"/>
                <w:lang w:eastAsia="zh-CN"/>
              </w:rPr>
            </w:pPr>
            <w:r>
              <w:rPr>
                <w:rFonts w:eastAsiaTheme="minorEastAsia"/>
                <w:b/>
                <w:sz w:val="21"/>
                <w:szCs w:val="21"/>
                <w:u w:val="single"/>
                <w:lang w:eastAsia="zh-CN"/>
              </w:rPr>
              <w:t xml:space="preserve">FG 49-1 </w:t>
            </w:r>
          </w:p>
          <w:p w14:paraId="76641694" w14:textId="77777777" w:rsidR="002A2A14" w:rsidRDefault="002A2A14" w:rsidP="002A2A14">
            <w:pPr>
              <w:rPr>
                <w:rFonts w:eastAsiaTheme="minorEastAsia"/>
                <w:sz w:val="21"/>
                <w:szCs w:val="21"/>
                <w:lang w:eastAsia="zh-CN"/>
              </w:rPr>
            </w:pPr>
            <w:r>
              <w:rPr>
                <w:rFonts w:eastAsiaTheme="minorEastAsia"/>
                <w:color w:val="ED7D31" w:themeColor="accent2"/>
                <w:sz w:val="21"/>
                <w:szCs w:val="21"/>
                <w:lang w:eastAsia="zh-CN"/>
              </w:rPr>
              <w:t>Component 4):</w:t>
            </w:r>
            <w:r>
              <w:rPr>
                <w:rFonts w:eastAsiaTheme="minorEastAsia"/>
                <w:sz w:val="21"/>
                <w:szCs w:val="21"/>
                <w:lang w:eastAsia="zh-CN"/>
              </w:rPr>
              <w:t xml:space="preserve"> There is one controversial issue on whether to report the max number of co-scheduled cells per set of cells supported by UE per carrier type. RAN1 doesn’t differentiate carrier types except SCS. On the other word, the entire UE procedure, e.g. PDCCH monitoring, data channel reception/transmission, HARQ/ACK feedback, reference signal measurement and report, etc., is carrier type agnostic. We don’t see the necessity to differentiate different carrier type.</w:t>
            </w:r>
          </w:p>
          <w:p w14:paraId="78C333AF" w14:textId="77777777" w:rsidR="002A2A14" w:rsidRDefault="002A2A14" w:rsidP="002A2A14">
            <w:pPr>
              <w:rPr>
                <w:rFonts w:eastAsiaTheme="minorEastAsia"/>
                <w:sz w:val="21"/>
                <w:szCs w:val="21"/>
                <w:lang w:eastAsia="zh-CN"/>
              </w:rPr>
            </w:pPr>
          </w:p>
          <w:p w14:paraId="73A2AD98" w14:textId="77777777" w:rsidR="002A2A14" w:rsidRDefault="002A2A14" w:rsidP="002A2A14">
            <w:pPr>
              <w:rPr>
                <w:rFonts w:eastAsiaTheme="minorEastAsia"/>
                <w:sz w:val="21"/>
                <w:szCs w:val="21"/>
                <w:lang w:eastAsia="zh-CN"/>
              </w:rPr>
            </w:pPr>
            <w:r>
              <w:rPr>
                <w:rFonts w:eastAsiaTheme="minorEastAsia"/>
                <w:sz w:val="21"/>
                <w:szCs w:val="21"/>
                <w:lang w:eastAsia="zh-CN"/>
              </w:rPr>
              <w:t xml:space="preserve">One motivation raised by proponents on report component 4) according to component 3) is that the typical number of carriers for different frequency range is different, e.g. 4 carrier aggregation is typical for FR2 while 2 carrier aggregation is typical for FR1. Hence, under-reporting issue occurs if UE reports the maximum number of co-scheduled cells per set of cells despite of carrier type. For example, UE has to report 2 carriers for MC scheduling once FR1 and FR2 are both available for the UE in order to carter to its minimum capability across FR1 and FR2. </w:t>
            </w:r>
          </w:p>
          <w:p w14:paraId="42EA8526" w14:textId="77777777" w:rsidR="002A2A14" w:rsidRDefault="002A2A14" w:rsidP="002A2A14">
            <w:pPr>
              <w:rPr>
                <w:rFonts w:eastAsiaTheme="minorEastAsia"/>
                <w:sz w:val="21"/>
                <w:szCs w:val="21"/>
                <w:lang w:eastAsia="zh-CN"/>
              </w:rPr>
            </w:pPr>
          </w:p>
          <w:p w14:paraId="3A02D00E" w14:textId="77777777" w:rsidR="002A2A14" w:rsidRDefault="002A2A14" w:rsidP="002A2A14">
            <w:pPr>
              <w:rPr>
                <w:rFonts w:eastAsiaTheme="minorEastAsia"/>
                <w:sz w:val="21"/>
                <w:szCs w:val="21"/>
                <w:lang w:eastAsia="zh-CN"/>
              </w:rPr>
            </w:pPr>
            <w:r>
              <w:rPr>
                <w:rFonts w:eastAsiaTheme="minorEastAsia"/>
                <w:sz w:val="21"/>
                <w:szCs w:val="21"/>
                <w:lang w:eastAsia="zh-CN"/>
              </w:rPr>
              <w:t>However, the number of carriers for CA is deployment issue rather than UE capability issue. If UE supports 4 carriers for MC in FR2, there is no reason that the same UE cannot support 4 carriers in FR1. From this point, we think there is no issue for a UE to report component 4) without considering carrier type.</w:t>
            </w:r>
          </w:p>
          <w:p w14:paraId="18F48D58" w14:textId="77777777" w:rsidR="002A2A14" w:rsidRDefault="002A2A14" w:rsidP="002A2A14">
            <w:pPr>
              <w:rPr>
                <w:rFonts w:eastAsiaTheme="minorEastAsia"/>
                <w:sz w:val="21"/>
                <w:szCs w:val="21"/>
                <w:lang w:eastAsia="zh-CN"/>
              </w:rPr>
            </w:pPr>
          </w:p>
          <w:p w14:paraId="78DF1DCA" w14:textId="77777777" w:rsidR="002A2A14" w:rsidRDefault="002A2A14" w:rsidP="002A2A14">
            <w:pPr>
              <w:rPr>
                <w:rFonts w:eastAsiaTheme="minorEastAsia"/>
                <w:sz w:val="21"/>
                <w:szCs w:val="21"/>
                <w:lang w:eastAsia="zh-CN"/>
              </w:rPr>
            </w:pPr>
            <w:r>
              <w:rPr>
                <w:rFonts w:eastAsiaTheme="minorEastAsia"/>
                <w:color w:val="ED7D31" w:themeColor="accent2"/>
                <w:sz w:val="21"/>
                <w:szCs w:val="21"/>
                <w:lang w:eastAsia="zh-CN"/>
              </w:rPr>
              <w:t>Component 5):</w:t>
            </w:r>
            <w:r>
              <w:rPr>
                <w:rFonts w:eastAsiaTheme="minorEastAsia"/>
                <w:sz w:val="21"/>
                <w:szCs w:val="21"/>
                <w:lang w:eastAsia="zh-CN"/>
              </w:rPr>
              <w:t xml:space="preserve"> We understand the intention to report maximum number of cell sets per PUCCH group is to address the following RAN1 agreement. If we don’t explicitly capture the maximum number should be reported per PUCCH group, it may break per PUCCH group limitation as a PUCCH group may not contain all the cells belongs to the band combination. We are fine with capturing per PUCCH group in component 5). </w:t>
            </w:r>
          </w:p>
          <w:tbl>
            <w:tblPr>
              <w:tblStyle w:val="aff2"/>
              <w:tblW w:w="0" w:type="auto"/>
              <w:tblLook w:val="04A0" w:firstRow="1" w:lastRow="0" w:firstColumn="1" w:lastColumn="0" w:noHBand="0" w:noVBand="1"/>
            </w:tblPr>
            <w:tblGrid>
              <w:gridCol w:w="9631"/>
            </w:tblGrid>
            <w:tr w:rsidR="002A2A14" w14:paraId="581E48A8" w14:textId="77777777" w:rsidTr="002A2A14">
              <w:tc>
                <w:tcPr>
                  <w:tcW w:w="9631" w:type="dxa"/>
                  <w:tcBorders>
                    <w:top w:val="single" w:sz="4" w:space="0" w:color="auto"/>
                    <w:left w:val="single" w:sz="4" w:space="0" w:color="auto"/>
                    <w:bottom w:val="single" w:sz="4" w:space="0" w:color="auto"/>
                    <w:right w:val="single" w:sz="4" w:space="0" w:color="auto"/>
                  </w:tcBorders>
                  <w:hideMark/>
                </w:tcPr>
                <w:p w14:paraId="2286D0C3" w14:textId="77777777" w:rsidR="002A2A14" w:rsidRDefault="002A2A14" w:rsidP="002A2A14">
                  <w:pPr>
                    <w:snapToGrid w:val="0"/>
                    <w:rPr>
                      <w:rFonts w:ascii="Times" w:eastAsia="Batang" w:hAnsi="Times"/>
                      <w:b/>
                      <w:bCs/>
                      <w:color w:val="000000"/>
                      <w:sz w:val="20"/>
                      <w:highlight w:val="green"/>
                    </w:rPr>
                  </w:pPr>
                  <w:r>
                    <w:rPr>
                      <w:b/>
                      <w:bCs/>
                      <w:color w:val="000000"/>
                      <w:highlight w:val="green"/>
                    </w:rPr>
                    <w:t>Agreement</w:t>
                  </w:r>
                </w:p>
                <w:p w14:paraId="29037E6A" w14:textId="77777777" w:rsidR="002A2A14" w:rsidRDefault="002A2A14" w:rsidP="002A2A14">
                  <w:pPr>
                    <w:snapToGrid w:val="0"/>
                    <w:rPr>
                      <w:rFonts w:eastAsia="Malgun Gothic"/>
                      <w:bCs/>
                      <w:color w:val="000000"/>
                      <w:lang w:eastAsia="en-US"/>
                    </w:rPr>
                  </w:pPr>
                  <w:r>
                    <w:rPr>
                      <w:rFonts w:eastAsia="Malgun Gothic"/>
                      <w:bCs/>
                      <w:color w:val="000000"/>
                    </w:rPr>
                    <w:t>Following is supported in Rel-18 multi-cell scheduling</w:t>
                  </w:r>
                </w:p>
                <w:p w14:paraId="06157D7B" w14:textId="77777777" w:rsidR="002A2A14" w:rsidRDefault="002A2A14" w:rsidP="002A2A14">
                  <w:pPr>
                    <w:numPr>
                      <w:ilvl w:val="0"/>
                      <w:numId w:val="64"/>
                    </w:numPr>
                    <w:snapToGrid w:val="0"/>
                    <w:spacing w:after="0" w:line="240" w:lineRule="auto"/>
                    <w:rPr>
                      <w:rFonts w:eastAsia="Malgun Gothic"/>
                      <w:bCs/>
                    </w:rPr>
                  </w:pPr>
                  <w:r>
                    <w:rPr>
                      <w:rFonts w:eastAsia="Malgun Gothic"/>
                      <w:bCs/>
                    </w:rPr>
                    <w:t xml:space="preserve">A UE can be configured one or multiple sets of cells with each set configured for multi-cell scheduling using DCI format 0_X/1_X. </w:t>
                  </w:r>
                </w:p>
                <w:p w14:paraId="017B8A6A" w14:textId="77777777" w:rsidR="002A2A14" w:rsidRDefault="002A2A14" w:rsidP="002A2A14">
                  <w:pPr>
                    <w:numPr>
                      <w:ilvl w:val="0"/>
                      <w:numId w:val="80"/>
                    </w:numPr>
                    <w:snapToGrid w:val="0"/>
                    <w:spacing w:after="0" w:line="240" w:lineRule="auto"/>
                    <w:rPr>
                      <w:rFonts w:eastAsia="Malgun Gothic"/>
                      <w:bCs/>
                      <w:highlight w:val="green"/>
                    </w:rPr>
                  </w:pPr>
                  <w:r>
                    <w:rPr>
                      <w:rFonts w:eastAsia="Malgun Gothic"/>
                      <w:bCs/>
                      <w:highlight w:val="green"/>
                    </w:rPr>
                    <w:t>Up to 4 sets of cells can be configured per PUCCH group.</w:t>
                  </w:r>
                </w:p>
                <w:p w14:paraId="7B79B6DB" w14:textId="77777777" w:rsidR="002A2A14" w:rsidRDefault="002A2A14" w:rsidP="002A2A14">
                  <w:pPr>
                    <w:numPr>
                      <w:ilvl w:val="0"/>
                      <w:numId w:val="80"/>
                    </w:numPr>
                    <w:snapToGrid w:val="0"/>
                    <w:spacing w:after="0" w:line="240" w:lineRule="auto"/>
                    <w:rPr>
                      <w:rFonts w:eastAsia="Batang"/>
                    </w:rPr>
                  </w:pPr>
                  <w:r>
                    <w:t xml:space="preserve">When multiple sets of cells are configured, </w:t>
                  </w:r>
                </w:p>
                <w:p w14:paraId="0768F22A" w14:textId="77777777" w:rsidR="002A2A14" w:rsidRDefault="002A2A14" w:rsidP="002A2A14">
                  <w:pPr>
                    <w:numPr>
                      <w:ilvl w:val="1"/>
                      <w:numId w:val="80"/>
                    </w:numPr>
                    <w:snapToGrid w:val="0"/>
                    <w:spacing w:after="0" w:line="240" w:lineRule="auto"/>
                    <w:jc w:val="both"/>
                    <w:rPr>
                      <w:rFonts w:eastAsia="Times New Roman"/>
                      <w:color w:val="000000"/>
                    </w:rPr>
                  </w:pPr>
                  <w:r>
                    <w:rPr>
                      <w:rFonts w:eastAsia="Times New Roman"/>
                      <w:color w:val="000000"/>
                    </w:rPr>
                    <w:t>a cell in one set of cells can’t be included in another set of cells.</w:t>
                  </w:r>
                </w:p>
                <w:p w14:paraId="601EE4FC" w14:textId="77777777" w:rsidR="002A2A14" w:rsidRDefault="002A2A14" w:rsidP="002A2A14">
                  <w:pPr>
                    <w:numPr>
                      <w:ilvl w:val="1"/>
                      <w:numId w:val="80"/>
                    </w:numPr>
                    <w:snapToGrid w:val="0"/>
                    <w:spacing w:after="0" w:line="240" w:lineRule="auto"/>
                    <w:jc w:val="both"/>
                    <w:rPr>
                      <w:rFonts w:eastAsia="Times New Roman"/>
                      <w:color w:val="000000"/>
                    </w:rPr>
                  </w:pPr>
                  <w:r>
                    <w:rPr>
                      <w:rFonts w:eastAsia="Times New Roman"/>
                      <w:color w:val="000000"/>
                    </w:rPr>
                    <w:t>n_CI value is independently configured for each set of cells.</w:t>
                  </w:r>
                </w:p>
                <w:p w14:paraId="1C438C70" w14:textId="77777777" w:rsidR="002A2A14" w:rsidRDefault="002A2A14" w:rsidP="002A2A14">
                  <w:pPr>
                    <w:numPr>
                      <w:ilvl w:val="1"/>
                      <w:numId w:val="80"/>
                    </w:numPr>
                    <w:snapToGrid w:val="0"/>
                    <w:spacing w:after="0" w:line="240" w:lineRule="auto"/>
                    <w:jc w:val="both"/>
                    <w:rPr>
                      <w:rFonts w:eastAsia="Times New Roman"/>
                      <w:color w:val="000000"/>
                    </w:rPr>
                  </w:pPr>
                  <w:r>
                    <w:rPr>
                      <w:rFonts w:eastAsia="Times New Roman"/>
                      <w:color w:val="000000"/>
                    </w:rPr>
                    <w:t>reference cell for counting DCI size and BD/CCE of DCI format 0_X/1_X is independently determined for each set of cells.</w:t>
                  </w:r>
                </w:p>
                <w:p w14:paraId="666F65F3" w14:textId="77777777" w:rsidR="002A2A14" w:rsidRDefault="002A2A14" w:rsidP="002A2A14">
                  <w:pPr>
                    <w:numPr>
                      <w:ilvl w:val="1"/>
                      <w:numId w:val="80"/>
                    </w:numPr>
                    <w:snapToGrid w:val="0"/>
                    <w:spacing w:after="0" w:line="240" w:lineRule="auto"/>
                    <w:jc w:val="both"/>
                    <w:rPr>
                      <w:rFonts w:eastAsia="Times New Roman"/>
                      <w:color w:val="000000"/>
                    </w:rPr>
                  </w:pPr>
                  <w:r>
                    <w:rPr>
                      <w:rFonts w:eastAsia="Times New Roman"/>
                      <w:color w:val="000000"/>
                    </w:rPr>
                    <w:t>search space configuration of DCI format 0_X/1_X is independently configured for each set of cells.</w:t>
                  </w:r>
                </w:p>
                <w:p w14:paraId="5AA6FD22" w14:textId="77777777" w:rsidR="002A2A14" w:rsidRDefault="002A2A14" w:rsidP="002A2A14">
                  <w:pPr>
                    <w:numPr>
                      <w:ilvl w:val="1"/>
                      <w:numId w:val="80"/>
                    </w:numPr>
                    <w:snapToGrid w:val="0"/>
                    <w:spacing w:after="0" w:line="240" w:lineRule="auto"/>
                    <w:jc w:val="both"/>
                    <w:rPr>
                      <w:rFonts w:eastAsia="Times New Roman"/>
                      <w:color w:val="000000"/>
                    </w:rPr>
                  </w:pPr>
                  <w:r>
                    <w:rPr>
                      <w:rFonts w:eastAsia="Times New Roman"/>
                      <w:color w:val="000000"/>
                    </w:rPr>
                    <w:t xml:space="preserve">DCI size of DCI format 0_X is independently determined for each set of cells. </w:t>
                  </w:r>
                </w:p>
                <w:p w14:paraId="5349E3BB" w14:textId="77777777" w:rsidR="002A2A14" w:rsidRDefault="002A2A14" w:rsidP="002A2A14">
                  <w:pPr>
                    <w:numPr>
                      <w:ilvl w:val="1"/>
                      <w:numId w:val="80"/>
                    </w:numPr>
                    <w:snapToGrid w:val="0"/>
                    <w:spacing w:after="0" w:line="240" w:lineRule="auto"/>
                    <w:jc w:val="both"/>
                    <w:rPr>
                      <w:rFonts w:eastAsia="Times New Roman"/>
                      <w:color w:val="000000"/>
                    </w:rPr>
                  </w:pPr>
                  <w:r>
                    <w:rPr>
                      <w:rFonts w:eastAsia="Times New Roman"/>
                      <w:color w:val="000000"/>
                    </w:rPr>
                    <w:t>DCI size of DCI format 1_X is independently determined for each set of cells.</w:t>
                  </w:r>
                </w:p>
                <w:p w14:paraId="54B269BB" w14:textId="77777777" w:rsidR="002A2A14" w:rsidRDefault="002A2A14" w:rsidP="002A2A14">
                  <w:pPr>
                    <w:numPr>
                      <w:ilvl w:val="0"/>
                      <w:numId w:val="80"/>
                    </w:numPr>
                    <w:snapToGrid w:val="0"/>
                    <w:spacing w:after="0" w:line="240" w:lineRule="auto"/>
                    <w:rPr>
                      <w:rFonts w:eastAsia="Batang"/>
                      <w:lang w:eastAsia="en-US"/>
                    </w:rPr>
                  </w:pPr>
                  <w:r>
                    <w:t xml:space="preserve">The multiple sets of cells can be scheduled by DCI format 0_X/1_X from different scheduling cells. </w:t>
                  </w:r>
                </w:p>
                <w:p w14:paraId="5B8EFAE1" w14:textId="77777777" w:rsidR="002A2A14" w:rsidRDefault="002A2A14" w:rsidP="002A2A14">
                  <w:pPr>
                    <w:numPr>
                      <w:ilvl w:val="0"/>
                      <w:numId w:val="80"/>
                    </w:numPr>
                    <w:snapToGrid w:val="0"/>
                    <w:spacing w:after="0" w:line="240" w:lineRule="auto"/>
                  </w:pPr>
                  <w:r>
                    <w:t xml:space="preserve">Up to N sets of cells can be configured and respectively scheduled by DCI format 0_X/1_X from a same scheduling cell. </w:t>
                  </w:r>
                </w:p>
                <w:p w14:paraId="173B82AD" w14:textId="77777777" w:rsidR="002A2A14" w:rsidRDefault="002A2A14" w:rsidP="002A2A14">
                  <w:pPr>
                    <w:numPr>
                      <w:ilvl w:val="1"/>
                      <w:numId w:val="80"/>
                    </w:numPr>
                    <w:snapToGrid w:val="0"/>
                    <w:spacing w:after="0" w:line="240" w:lineRule="auto"/>
                    <w:jc w:val="both"/>
                    <w:rPr>
                      <w:rFonts w:eastAsia="Times New Roman"/>
                      <w:color w:val="000000"/>
                    </w:rPr>
                  </w:pPr>
                  <w:r>
                    <w:rPr>
                      <w:rFonts w:eastAsia="Times New Roman"/>
                      <w:color w:val="000000"/>
                    </w:rPr>
                    <w:t>The value of N is reported as UE capability.</w:t>
                  </w:r>
                </w:p>
                <w:p w14:paraId="6110E0C4" w14:textId="77777777" w:rsidR="002A2A14" w:rsidRDefault="002A2A14" w:rsidP="002A2A14">
                  <w:pPr>
                    <w:numPr>
                      <w:ilvl w:val="1"/>
                      <w:numId w:val="80"/>
                    </w:numPr>
                    <w:snapToGrid w:val="0"/>
                    <w:spacing w:after="0" w:line="240" w:lineRule="auto"/>
                    <w:jc w:val="both"/>
                    <w:rPr>
                      <w:rFonts w:eastAsia="Times New Roman"/>
                      <w:color w:val="000000"/>
                    </w:rPr>
                  </w:pPr>
                  <w:r>
                    <w:rPr>
                      <w:rFonts w:eastAsia="Times New Roman"/>
                      <w:color w:val="000000"/>
                    </w:rPr>
                    <w:t>An indicator is included in the DCI to indicate the scheduled set of cells,</w:t>
                  </w:r>
                </w:p>
                <w:p w14:paraId="5F8BA8B3" w14:textId="77777777" w:rsidR="002A2A14" w:rsidRDefault="002A2A14" w:rsidP="002A2A14">
                  <w:pPr>
                    <w:pStyle w:val="aff6"/>
                    <w:numPr>
                      <w:ilvl w:val="2"/>
                      <w:numId w:val="81"/>
                    </w:numPr>
                    <w:snapToGrid w:val="0"/>
                    <w:spacing w:after="0" w:line="240" w:lineRule="auto"/>
                    <w:ind w:leftChars="0"/>
                    <w:contextualSpacing/>
                    <w:jc w:val="both"/>
                    <w:rPr>
                      <w:rFonts w:eastAsia="Times New Roman"/>
                      <w:color w:val="000000"/>
                    </w:rPr>
                  </w:pPr>
                  <w:r>
                    <w:rPr>
                      <w:rFonts w:eastAsia="Times New Roman"/>
                      <w:color w:val="000000"/>
                    </w:rPr>
                    <w:t>The size of the indicator is equal to ceil(log2(N)), where N is the number of sets of cells.</w:t>
                  </w:r>
                </w:p>
                <w:p w14:paraId="0BD3D1A4" w14:textId="77777777" w:rsidR="002A2A14" w:rsidRDefault="002A2A14" w:rsidP="002A2A14">
                  <w:pPr>
                    <w:numPr>
                      <w:ilvl w:val="1"/>
                      <w:numId w:val="80"/>
                    </w:numPr>
                    <w:snapToGrid w:val="0"/>
                    <w:spacing w:after="0" w:line="240" w:lineRule="auto"/>
                    <w:jc w:val="both"/>
                    <w:rPr>
                      <w:rFonts w:eastAsia="Times New Roman"/>
                      <w:color w:val="000000"/>
                    </w:rPr>
                  </w:pPr>
                  <w:r>
                    <w:rPr>
                      <w:rFonts w:eastAsia="Times New Roman"/>
                      <w:color w:val="000000"/>
                    </w:rPr>
                    <w:t>Unique n_CI value is configured for each set of cells.</w:t>
                  </w:r>
                </w:p>
              </w:tc>
            </w:tr>
          </w:tbl>
          <w:p w14:paraId="1CD64B32" w14:textId="77777777" w:rsidR="002A2A14" w:rsidRDefault="002A2A14" w:rsidP="002A2A14">
            <w:pPr>
              <w:rPr>
                <w:rFonts w:eastAsiaTheme="minorEastAsia"/>
                <w:sz w:val="21"/>
                <w:szCs w:val="21"/>
                <w:lang w:eastAsia="zh-CN"/>
              </w:rPr>
            </w:pPr>
          </w:p>
          <w:p w14:paraId="640F81CC" w14:textId="77777777" w:rsidR="002A2A14" w:rsidRDefault="002A2A14" w:rsidP="002A2A14">
            <w:pPr>
              <w:rPr>
                <w:rFonts w:eastAsiaTheme="minorEastAsia"/>
                <w:sz w:val="21"/>
                <w:szCs w:val="21"/>
                <w:lang w:eastAsia="zh-CN"/>
              </w:rPr>
            </w:pPr>
            <w:r>
              <w:rPr>
                <w:rFonts w:eastAsiaTheme="minorEastAsia"/>
                <w:sz w:val="21"/>
                <w:szCs w:val="21"/>
                <w:lang w:eastAsia="zh-CN"/>
              </w:rPr>
              <w:t>Regarding to whether to report different values for primary and secondary PUCCH group, it may lead to different implementation at UE side, i.e.:</w:t>
            </w:r>
          </w:p>
          <w:p w14:paraId="41F357A2" w14:textId="77777777" w:rsidR="002A2A14" w:rsidRDefault="002A2A14" w:rsidP="002A2A14">
            <w:pPr>
              <w:pStyle w:val="aff6"/>
              <w:numPr>
                <w:ilvl w:val="0"/>
                <w:numId w:val="82"/>
              </w:numPr>
              <w:spacing w:after="0" w:line="240" w:lineRule="auto"/>
              <w:ind w:leftChars="0"/>
              <w:rPr>
                <w:rFonts w:eastAsiaTheme="minorEastAsia"/>
                <w:sz w:val="21"/>
                <w:szCs w:val="21"/>
                <w:lang w:eastAsia="zh-CN"/>
              </w:rPr>
            </w:pPr>
            <w:r>
              <w:rPr>
                <w:rFonts w:eastAsiaTheme="minorEastAsia"/>
                <w:sz w:val="21"/>
                <w:szCs w:val="21"/>
                <w:lang w:eastAsia="zh-CN"/>
              </w:rPr>
              <w:t>If UE reports the maximum number of cell sets for primary and secondary PUCCH group respectively, the maximum number can be same or different. More precise UE capability can be achieved.</w:t>
            </w:r>
          </w:p>
          <w:p w14:paraId="2F75CA9A" w14:textId="77777777" w:rsidR="002A2A14" w:rsidRDefault="002A2A14" w:rsidP="002A2A14">
            <w:pPr>
              <w:pStyle w:val="aff6"/>
              <w:numPr>
                <w:ilvl w:val="0"/>
                <w:numId w:val="82"/>
              </w:numPr>
              <w:spacing w:after="0" w:line="240" w:lineRule="auto"/>
              <w:ind w:leftChars="0"/>
              <w:rPr>
                <w:rFonts w:eastAsiaTheme="minorEastAsia"/>
                <w:sz w:val="21"/>
                <w:szCs w:val="21"/>
                <w:lang w:eastAsia="zh-CN"/>
              </w:rPr>
            </w:pPr>
            <w:r>
              <w:rPr>
                <w:rFonts w:eastAsiaTheme="minorEastAsia"/>
                <w:sz w:val="21"/>
                <w:szCs w:val="21"/>
                <w:lang w:eastAsia="zh-CN"/>
              </w:rPr>
              <w:t xml:space="preserve">If UE reports the maximum number of cell sets per BC, the maximum number should be same across different PUCCH groups if applicable. </w:t>
            </w:r>
          </w:p>
          <w:p w14:paraId="54EA4D3C" w14:textId="77777777" w:rsidR="002A2A14" w:rsidRDefault="002A2A14" w:rsidP="002A2A14">
            <w:pPr>
              <w:rPr>
                <w:rFonts w:eastAsiaTheme="minorEastAsia"/>
                <w:sz w:val="21"/>
                <w:szCs w:val="21"/>
                <w:lang w:eastAsia="zh-CN"/>
              </w:rPr>
            </w:pPr>
            <w:r>
              <w:rPr>
                <w:rFonts w:eastAsiaTheme="minorEastAsia"/>
                <w:sz w:val="21"/>
                <w:szCs w:val="21"/>
                <w:lang w:eastAsia="zh-CN"/>
              </w:rPr>
              <w:t>To be honest, we don’t have strong preference on whether to allow UE to report the maximum number of cell sets respectively for primary PUCCH group and secondary PUCCH group. We slightly prefer to keep the UE feature simple to avoid unexpected scheduling complexity at gNB side.</w:t>
            </w:r>
          </w:p>
          <w:p w14:paraId="3BA1E817" w14:textId="77777777" w:rsidR="002A2A14" w:rsidRDefault="002A2A14" w:rsidP="002A2A14">
            <w:pPr>
              <w:rPr>
                <w:rFonts w:eastAsiaTheme="minorEastAsia"/>
                <w:sz w:val="21"/>
                <w:szCs w:val="21"/>
                <w:lang w:eastAsia="zh-CN"/>
              </w:rPr>
            </w:pPr>
          </w:p>
          <w:p w14:paraId="4D518668" w14:textId="77777777" w:rsidR="002A2A14" w:rsidRDefault="002A2A14" w:rsidP="002A2A14">
            <w:pPr>
              <w:rPr>
                <w:rFonts w:eastAsiaTheme="minorEastAsia"/>
                <w:sz w:val="21"/>
                <w:szCs w:val="21"/>
                <w:lang w:eastAsia="zh-CN"/>
              </w:rPr>
            </w:pPr>
            <w:r>
              <w:rPr>
                <w:rFonts w:eastAsiaTheme="minorEastAsia"/>
                <w:sz w:val="21"/>
                <w:szCs w:val="21"/>
                <w:lang w:eastAsia="zh-CN"/>
              </w:rPr>
              <w:t>Same reason as mentioned in component 4), we don’t see the necessity to report the maximum number of cell sets per UE per PUCCH group for different carrier types separately.</w:t>
            </w:r>
          </w:p>
          <w:p w14:paraId="4B9E2BA2" w14:textId="77777777" w:rsidR="002A2A14" w:rsidRDefault="002A2A14" w:rsidP="002A2A14">
            <w:pPr>
              <w:rPr>
                <w:rFonts w:eastAsiaTheme="minorEastAsia"/>
                <w:sz w:val="21"/>
                <w:szCs w:val="21"/>
                <w:lang w:eastAsia="zh-CN"/>
              </w:rPr>
            </w:pPr>
          </w:p>
          <w:p w14:paraId="0DFCB641" w14:textId="77777777" w:rsidR="002A2A14" w:rsidRDefault="002A2A14" w:rsidP="002A2A14">
            <w:pPr>
              <w:rPr>
                <w:rFonts w:eastAsiaTheme="minorEastAsia"/>
                <w:sz w:val="21"/>
                <w:szCs w:val="21"/>
                <w:lang w:eastAsia="zh-CN"/>
              </w:rPr>
            </w:pPr>
            <w:r>
              <w:rPr>
                <w:rFonts w:eastAsiaTheme="minorEastAsia"/>
                <w:sz w:val="21"/>
                <w:szCs w:val="21"/>
                <w:lang w:eastAsia="zh-CN"/>
              </w:rPr>
              <w:t xml:space="preserve">Regarding to the max total number of cells across different sets, it can be derived from the following reported values. </w:t>
            </w:r>
          </w:p>
          <w:p w14:paraId="32E88B45" w14:textId="77777777" w:rsidR="002A2A14" w:rsidRDefault="002A2A14" w:rsidP="002A2A14">
            <w:pPr>
              <w:pStyle w:val="aff6"/>
              <w:numPr>
                <w:ilvl w:val="0"/>
                <w:numId w:val="83"/>
              </w:numPr>
              <w:spacing w:after="0" w:line="240" w:lineRule="auto"/>
              <w:ind w:leftChars="0"/>
              <w:rPr>
                <w:rFonts w:eastAsiaTheme="minorEastAsia"/>
                <w:sz w:val="21"/>
                <w:szCs w:val="21"/>
                <w:lang w:eastAsia="zh-CN"/>
              </w:rPr>
            </w:pPr>
            <w:r>
              <w:rPr>
                <w:rFonts w:eastAsiaTheme="minorEastAsia"/>
                <w:sz w:val="21"/>
                <w:szCs w:val="21"/>
                <w:lang w:eastAsia="zh-CN"/>
              </w:rPr>
              <w:t>Max number of co-scheduled cells per set of cells supported by UE</w:t>
            </w:r>
          </w:p>
          <w:p w14:paraId="1E339DA0" w14:textId="77777777" w:rsidR="002A2A14" w:rsidRDefault="002A2A14" w:rsidP="002A2A14">
            <w:pPr>
              <w:pStyle w:val="aff6"/>
              <w:numPr>
                <w:ilvl w:val="0"/>
                <w:numId w:val="83"/>
              </w:numPr>
              <w:spacing w:after="0" w:line="240" w:lineRule="auto"/>
              <w:ind w:leftChars="0"/>
              <w:rPr>
                <w:rFonts w:eastAsiaTheme="minorEastAsia"/>
                <w:sz w:val="21"/>
                <w:szCs w:val="21"/>
                <w:lang w:eastAsia="zh-CN"/>
              </w:rPr>
            </w:pPr>
            <w:r>
              <w:rPr>
                <w:rFonts w:eastAsiaTheme="minorEastAsia"/>
                <w:sz w:val="21"/>
                <w:szCs w:val="21"/>
                <w:lang w:eastAsia="zh-CN"/>
              </w:rPr>
              <w:t>Max number of sets of cells supported by UE per PUCCH group</w:t>
            </w:r>
          </w:p>
          <w:p w14:paraId="3D32C882" w14:textId="77777777" w:rsidR="002A2A14" w:rsidRDefault="002A2A14" w:rsidP="002A2A14">
            <w:pPr>
              <w:rPr>
                <w:rFonts w:eastAsiaTheme="minorEastAsia"/>
                <w:sz w:val="21"/>
                <w:szCs w:val="21"/>
                <w:lang w:eastAsia="zh-CN"/>
              </w:rPr>
            </w:pPr>
            <w:r>
              <w:rPr>
                <w:rFonts w:eastAsiaTheme="minorEastAsia"/>
                <w:sz w:val="21"/>
                <w:szCs w:val="21"/>
                <w:lang w:eastAsia="zh-CN"/>
              </w:rPr>
              <w:t xml:space="preserve">One argument is that if the max total number of cells across different sets of cells is derived by </w:t>
            </w:r>
            <m:oMath>
              <m:sSub>
                <m:sSubPr>
                  <m:ctrlPr>
                    <w:ins w:id="26" w:author="Nokia" w:date="2023-08-21T19:16:00Z">
                      <w:rPr>
                        <w:rFonts w:ascii="Cambria Math" w:eastAsiaTheme="minorEastAsia" w:hAnsi="Cambria Math"/>
                        <w:sz w:val="21"/>
                        <w:szCs w:val="21"/>
                        <w:lang w:eastAsia="zh-CN"/>
                      </w:rPr>
                    </w:ins>
                  </m:ctrlPr>
                </m:sSubPr>
                <m:e>
                  <m:r>
                    <w:rPr>
                      <w:rFonts w:ascii="Cambria Math" w:eastAsiaTheme="minorEastAsia" w:hAnsi="Cambria Math"/>
                      <w:sz w:val="21"/>
                      <w:szCs w:val="21"/>
                      <w:lang w:eastAsia="zh-CN"/>
                    </w:rPr>
                    <m:t>T</m:t>
                  </m:r>
                </m:e>
                <m:sub>
                  <m:r>
                    <w:rPr>
                      <w:rFonts w:ascii="Cambria Math" w:eastAsiaTheme="minorEastAsia" w:hAnsi="Cambria Math"/>
                      <w:sz w:val="21"/>
                      <w:szCs w:val="21"/>
                      <w:lang w:eastAsia="zh-CN"/>
                    </w:rPr>
                    <m:t>max, cell</m:t>
                  </m:r>
                </m:sub>
              </m:sSub>
              <m:r>
                <w:rPr>
                  <w:rFonts w:ascii="Cambria Math" w:eastAsiaTheme="minorEastAsia" w:hAnsi="Cambria Math"/>
                  <w:sz w:val="21"/>
                  <w:szCs w:val="21"/>
                  <w:lang w:eastAsia="zh-CN"/>
                </w:rPr>
                <m:t>×</m:t>
              </m:r>
              <m:sSub>
                <m:sSubPr>
                  <m:ctrlPr>
                    <w:ins w:id="27" w:author="Nokia" w:date="2023-08-21T19:16:00Z">
                      <w:rPr>
                        <w:rFonts w:ascii="Cambria Math" w:eastAsiaTheme="minorEastAsia" w:hAnsi="Cambria Math"/>
                        <w:i/>
                        <w:sz w:val="21"/>
                        <w:szCs w:val="21"/>
                        <w:lang w:eastAsia="zh-CN"/>
                      </w:rPr>
                    </w:ins>
                  </m:ctrlPr>
                </m:sSubPr>
                <m:e>
                  <m:r>
                    <w:rPr>
                      <w:rFonts w:ascii="Cambria Math" w:eastAsiaTheme="minorEastAsia" w:hAnsi="Cambria Math"/>
                      <w:sz w:val="21"/>
                      <w:szCs w:val="21"/>
                      <w:lang w:eastAsia="zh-CN"/>
                    </w:rPr>
                    <m:t>T</m:t>
                  </m:r>
                </m:e>
                <m:sub>
                  <m:r>
                    <w:rPr>
                      <w:rFonts w:ascii="Cambria Math" w:eastAsiaTheme="minorEastAsia" w:hAnsi="Cambria Math"/>
                      <w:sz w:val="21"/>
                      <w:szCs w:val="21"/>
                      <w:lang w:eastAsia="zh-CN"/>
                    </w:rPr>
                    <m:t>max, set</m:t>
                  </m:r>
                </m:sub>
              </m:sSub>
            </m:oMath>
            <w:r>
              <w:rPr>
                <w:rFonts w:eastAsiaTheme="minorEastAsia"/>
                <w:sz w:val="21"/>
                <w:szCs w:val="21"/>
                <w:lang w:eastAsia="zh-CN"/>
              </w:rPr>
              <w:t>, UE may need to report conservative values in order to guarantee gNB doesn’t configure something beyond UE’s capability. According to the argument raised in the last meeting, one use case for reporting maximum number of co-scheduled cells across cell sets can be explained as below:</w:t>
            </w:r>
          </w:p>
          <w:p w14:paraId="604304B5" w14:textId="77777777" w:rsidR="002A2A14" w:rsidRDefault="002A2A14" w:rsidP="002A2A14">
            <w:pPr>
              <w:pStyle w:val="aff6"/>
              <w:numPr>
                <w:ilvl w:val="0"/>
                <w:numId w:val="84"/>
              </w:numPr>
              <w:spacing w:after="0" w:line="240" w:lineRule="auto"/>
              <w:ind w:leftChars="0"/>
              <w:rPr>
                <w:rFonts w:eastAsiaTheme="minorEastAsia"/>
                <w:sz w:val="21"/>
                <w:szCs w:val="21"/>
                <w:lang w:eastAsia="zh-CN"/>
              </w:rPr>
            </w:pPr>
            <w:r>
              <w:rPr>
                <w:rFonts w:eastAsiaTheme="minorEastAsia"/>
                <w:sz w:val="21"/>
                <w:szCs w:val="21"/>
                <w:lang w:eastAsia="zh-CN"/>
              </w:rPr>
              <w:t xml:space="preserve">UE reports </w:t>
            </w:r>
            <m:oMath>
              <m:sSub>
                <m:sSubPr>
                  <m:ctrlPr>
                    <w:ins w:id="28" w:author="Nokia" w:date="2023-08-21T19:16:00Z">
                      <w:rPr>
                        <w:rFonts w:ascii="Cambria Math" w:eastAsiaTheme="minorEastAsia" w:hAnsi="Cambria Math"/>
                        <w:sz w:val="21"/>
                        <w:szCs w:val="21"/>
                        <w:lang w:eastAsia="zh-CN"/>
                      </w:rPr>
                    </w:ins>
                  </m:ctrlPr>
                </m:sSubPr>
                <m:e>
                  <m:r>
                    <w:rPr>
                      <w:rFonts w:ascii="Cambria Math" w:eastAsiaTheme="minorEastAsia" w:hAnsi="Cambria Math"/>
                      <w:sz w:val="21"/>
                      <w:szCs w:val="21"/>
                      <w:lang w:eastAsia="zh-CN"/>
                    </w:rPr>
                    <m:t>T</m:t>
                  </m:r>
                </m:e>
                <m:sub>
                  <m:r>
                    <w:rPr>
                      <w:rFonts w:ascii="Cambria Math" w:eastAsiaTheme="minorEastAsia" w:hAnsi="Cambria Math"/>
                      <w:sz w:val="21"/>
                      <w:szCs w:val="21"/>
                      <w:lang w:eastAsia="zh-CN"/>
                    </w:rPr>
                    <m:t>max, cell</m:t>
                  </m:r>
                </m:sub>
              </m:sSub>
            </m:oMath>
            <w:r>
              <w:rPr>
                <w:rFonts w:eastAsiaTheme="minorEastAsia"/>
                <w:sz w:val="21"/>
                <w:szCs w:val="21"/>
                <w:lang w:eastAsia="zh-CN"/>
              </w:rPr>
              <w:t xml:space="preserve"> per cell set, such as 4</w:t>
            </w:r>
          </w:p>
          <w:p w14:paraId="061879A9" w14:textId="77777777" w:rsidR="002A2A14" w:rsidRDefault="002A2A14" w:rsidP="002A2A14">
            <w:pPr>
              <w:pStyle w:val="aff6"/>
              <w:numPr>
                <w:ilvl w:val="0"/>
                <w:numId w:val="84"/>
              </w:numPr>
              <w:spacing w:after="0" w:line="240" w:lineRule="auto"/>
              <w:ind w:leftChars="0"/>
              <w:rPr>
                <w:rFonts w:eastAsiaTheme="minorEastAsia"/>
                <w:sz w:val="21"/>
                <w:szCs w:val="21"/>
                <w:lang w:eastAsia="zh-CN"/>
              </w:rPr>
            </w:pPr>
            <w:r>
              <w:rPr>
                <w:rFonts w:eastAsiaTheme="minorEastAsia"/>
                <w:sz w:val="21"/>
                <w:szCs w:val="21"/>
                <w:lang w:eastAsia="zh-CN"/>
              </w:rPr>
              <w:t xml:space="preserve">UE reports </w:t>
            </w:r>
            <m:oMath>
              <m:sSub>
                <m:sSubPr>
                  <m:ctrlPr>
                    <w:ins w:id="29" w:author="Nokia" w:date="2023-08-21T19:16:00Z">
                      <w:rPr>
                        <w:rFonts w:ascii="Cambria Math" w:eastAsiaTheme="minorEastAsia" w:hAnsi="Cambria Math"/>
                        <w:sz w:val="21"/>
                        <w:szCs w:val="21"/>
                        <w:lang w:eastAsia="zh-CN"/>
                      </w:rPr>
                    </w:ins>
                  </m:ctrlPr>
                </m:sSubPr>
                <m:e>
                  <m:r>
                    <w:rPr>
                      <w:rFonts w:ascii="Cambria Math" w:eastAsiaTheme="minorEastAsia" w:hAnsi="Cambria Math"/>
                      <w:sz w:val="21"/>
                      <w:szCs w:val="21"/>
                      <w:lang w:eastAsia="zh-CN"/>
                    </w:rPr>
                    <m:t>T</m:t>
                  </m:r>
                </m:e>
                <m:sub>
                  <m:r>
                    <w:rPr>
                      <w:rFonts w:ascii="Cambria Math" w:eastAsiaTheme="minorEastAsia" w:hAnsi="Cambria Math"/>
                      <w:sz w:val="21"/>
                      <w:szCs w:val="21"/>
                      <w:lang w:eastAsia="zh-CN"/>
                    </w:rPr>
                    <m:t>max, cell across sets</m:t>
                  </m:r>
                </m:sub>
              </m:sSub>
            </m:oMath>
            <w:r>
              <w:rPr>
                <w:rFonts w:eastAsiaTheme="minorEastAsia"/>
                <w:sz w:val="21"/>
                <w:szCs w:val="21"/>
                <w:lang w:eastAsia="zh-CN"/>
              </w:rPr>
              <w:t xml:space="preserve"> across cell sets, such as 10</w:t>
            </w:r>
          </w:p>
          <w:p w14:paraId="73FFFD11" w14:textId="77777777" w:rsidR="002A2A14" w:rsidRDefault="002A2A14" w:rsidP="002A2A14">
            <w:pPr>
              <w:rPr>
                <w:rFonts w:eastAsiaTheme="minorEastAsia"/>
                <w:sz w:val="21"/>
                <w:szCs w:val="21"/>
                <w:lang w:eastAsia="zh-CN"/>
              </w:rPr>
            </w:pPr>
            <w:r>
              <w:rPr>
                <w:rFonts w:eastAsiaTheme="minorEastAsia"/>
                <w:sz w:val="21"/>
                <w:szCs w:val="21"/>
                <w:lang w:eastAsia="zh-CN"/>
              </w:rPr>
              <w:t>If the UE supports 4 cell sets per PUCCH group, network can schedule 4 cells via MC DCI for two out of four cell sets at most. On the other hand, if UE cannot report the max total number of cells across different sets of cells, UE can only report a UE capability such as 4 cell sets and 2 co-scheduled cells per cell sets. Therefore, it is beneficial for both UE implementation and gNB scheduling if UE can report the maximum total number of cells across different sets. In the other words, UE can provide more precise capability with less restriction and gNB can harvest more flexibility on scheduling.</w:t>
            </w:r>
          </w:p>
          <w:p w14:paraId="3E9C699D" w14:textId="77777777" w:rsidR="002A2A14" w:rsidRDefault="002A2A14" w:rsidP="002A2A14">
            <w:pPr>
              <w:rPr>
                <w:rFonts w:eastAsiaTheme="minorEastAsia"/>
                <w:sz w:val="21"/>
                <w:szCs w:val="21"/>
                <w:lang w:eastAsia="zh-CN"/>
              </w:rPr>
            </w:pPr>
          </w:p>
          <w:p w14:paraId="118C905E" w14:textId="77777777" w:rsidR="002A2A14" w:rsidRDefault="002A2A14" w:rsidP="002A2A14">
            <w:pPr>
              <w:rPr>
                <w:rFonts w:eastAsiaTheme="minorEastAsia"/>
                <w:sz w:val="21"/>
                <w:szCs w:val="21"/>
                <w:lang w:eastAsia="zh-CN"/>
              </w:rPr>
            </w:pPr>
            <w:r>
              <w:rPr>
                <w:rFonts w:eastAsiaTheme="minorEastAsia"/>
                <w:color w:val="ED7D31" w:themeColor="accent2"/>
                <w:sz w:val="21"/>
                <w:szCs w:val="21"/>
                <w:lang w:eastAsia="zh-CN"/>
              </w:rPr>
              <w:t>Component 6):</w:t>
            </w:r>
            <w:r>
              <w:rPr>
                <w:rFonts w:eastAsiaTheme="minorEastAsia"/>
                <w:sz w:val="21"/>
                <w:szCs w:val="21"/>
                <w:lang w:eastAsia="zh-CN"/>
              </w:rPr>
              <w:t xml:space="preserve"> Same comments as aforementioned, we have the following preference on component 6):</w:t>
            </w:r>
          </w:p>
          <w:p w14:paraId="588B21F1" w14:textId="77777777" w:rsidR="002A2A14" w:rsidRDefault="002A2A14" w:rsidP="002A2A14">
            <w:pPr>
              <w:pStyle w:val="aff6"/>
              <w:numPr>
                <w:ilvl w:val="0"/>
                <w:numId w:val="85"/>
              </w:numPr>
              <w:spacing w:after="0" w:line="240" w:lineRule="auto"/>
              <w:ind w:leftChars="0"/>
              <w:rPr>
                <w:rFonts w:eastAsiaTheme="minorEastAsia"/>
                <w:sz w:val="21"/>
                <w:szCs w:val="21"/>
                <w:lang w:eastAsia="zh-CN"/>
              </w:rPr>
            </w:pPr>
            <w:r>
              <w:rPr>
                <w:rFonts w:eastAsiaTheme="minorEastAsia"/>
                <w:sz w:val="21"/>
                <w:szCs w:val="21"/>
                <w:lang w:eastAsia="zh-CN"/>
              </w:rPr>
              <w:t>The candidate value set of {1, 2, 3, 4} cell sets for a same scheduling cell is confirmed</w:t>
            </w:r>
          </w:p>
          <w:p w14:paraId="6CA1F270" w14:textId="77777777" w:rsidR="002A2A14" w:rsidRDefault="002A2A14" w:rsidP="002A2A14">
            <w:pPr>
              <w:pStyle w:val="aff6"/>
              <w:numPr>
                <w:ilvl w:val="0"/>
                <w:numId w:val="85"/>
              </w:numPr>
              <w:spacing w:after="0" w:line="240" w:lineRule="auto"/>
              <w:ind w:leftChars="0"/>
              <w:rPr>
                <w:rFonts w:eastAsiaTheme="minorEastAsia"/>
                <w:sz w:val="21"/>
                <w:szCs w:val="21"/>
                <w:lang w:eastAsia="zh-CN"/>
              </w:rPr>
            </w:pPr>
            <w:r>
              <w:rPr>
                <w:rFonts w:eastAsiaTheme="minorEastAsia"/>
                <w:sz w:val="21"/>
                <w:szCs w:val="21"/>
                <w:lang w:eastAsia="zh-CN"/>
              </w:rPr>
              <w:t xml:space="preserve">This component is uniquely reported across the reported values in component 3. </w:t>
            </w:r>
          </w:p>
          <w:p w14:paraId="1BDEB55D" w14:textId="77777777" w:rsidR="002A2A14" w:rsidRDefault="002A2A14" w:rsidP="002A2A14">
            <w:pPr>
              <w:pStyle w:val="aff6"/>
              <w:numPr>
                <w:ilvl w:val="0"/>
                <w:numId w:val="85"/>
              </w:numPr>
              <w:spacing w:after="0" w:line="240" w:lineRule="auto"/>
              <w:ind w:leftChars="0"/>
              <w:rPr>
                <w:rFonts w:eastAsiaTheme="minorEastAsia"/>
                <w:sz w:val="21"/>
                <w:szCs w:val="21"/>
                <w:lang w:eastAsia="zh-CN"/>
              </w:rPr>
            </w:pPr>
            <w:r>
              <w:rPr>
                <w:rFonts w:eastAsiaTheme="minorEastAsia"/>
                <w:sz w:val="21"/>
                <w:szCs w:val="21"/>
                <w:lang w:eastAsia="zh-CN"/>
              </w:rPr>
              <w:t>There is no need to report max total number of cells, across different sets of cells, supported by UE for a same scheduling cell. What really matters relevant to the maximum total number of cells for a same scheduling cell is the associated PDCCH monitoring capability, i.e. the total BD/CCE across scheduling cells. PDCCH monitoring capability has been reflected by the number of cell sets, which is counted on reference cell.</w:t>
            </w:r>
          </w:p>
          <w:p w14:paraId="49E0823B" w14:textId="77777777" w:rsidR="002A2A14" w:rsidRDefault="002A2A14" w:rsidP="002A2A14">
            <w:pPr>
              <w:pStyle w:val="aff6"/>
              <w:numPr>
                <w:ilvl w:val="0"/>
                <w:numId w:val="85"/>
              </w:numPr>
              <w:spacing w:after="0" w:line="240" w:lineRule="auto"/>
              <w:ind w:leftChars="0"/>
              <w:rPr>
                <w:rFonts w:eastAsiaTheme="minorEastAsia"/>
                <w:sz w:val="21"/>
                <w:szCs w:val="21"/>
                <w:lang w:eastAsia="zh-CN"/>
              </w:rPr>
            </w:pPr>
            <w:r>
              <w:rPr>
                <w:rFonts w:eastAsiaTheme="minorEastAsia"/>
                <w:sz w:val="21"/>
                <w:szCs w:val="21"/>
                <w:lang w:eastAsia="zh-CN"/>
              </w:rPr>
              <w:t xml:space="preserve">Due to the same reason as maximum total number of cells across cell set, we are fine to report maximum number of sets of cells supported by UE across PUCCH groups. Frankly speaking, the motivation is much weaker as there are two PUCCH groups at most. </w:t>
            </w:r>
          </w:p>
          <w:p w14:paraId="44F0FC48" w14:textId="77777777" w:rsidR="002A2A14" w:rsidRDefault="002A2A14" w:rsidP="002A2A14">
            <w:pPr>
              <w:rPr>
                <w:rFonts w:eastAsiaTheme="minorEastAsia"/>
                <w:sz w:val="21"/>
                <w:szCs w:val="21"/>
                <w:lang w:eastAsia="zh-CN"/>
              </w:rPr>
            </w:pPr>
          </w:p>
          <w:p w14:paraId="0459DA05" w14:textId="69D94E8E" w:rsidR="002A2A14" w:rsidRPr="002A2A14" w:rsidRDefault="002A2A14" w:rsidP="002A2A14">
            <w:pPr>
              <w:rPr>
                <w:rFonts w:eastAsia="SimSun"/>
                <w:sz w:val="21"/>
                <w:szCs w:val="21"/>
                <w:lang w:eastAsia="zh-CN"/>
              </w:rPr>
            </w:pPr>
            <w:r>
              <w:rPr>
                <w:rFonts w:eastAsiaTheme="minorEastAsia"/>
                <w:color w:val="ED7D31" w:themeColor="accent2"/>
                <w:sz w:val="21"/>
                <w:szCs w:val="21"/>
                <w:lang w:eastAsia="zh-CN"/>
              </w:rPr>
              <w:t>Component 7):</w:t>
            </w:r>
            <w:r>
              <w:rPr>
                <w:rFonts w:eastAsiaTheme="minorEastAsia"/>
                <w:sz w:val="21"/>
                <w:szCs w:val="21"/>
                <w:lang w:eastAsia="zh-CN"/>
              </w:rPr>
              <w:t xml:space="preserve"> For MC scheduling, Type-1 codebook is exactly the same as legacy. It is natural for a MC UE to support Type-1 CB in order to achieve completed function. On the other hand, Type-2 codebook is enhanced in order to accommodate single DCI scheduling multiple carriers, e.g. a sub-CB is defined for MC DCI HARQ-ACK. From this perspective, we prefer to keep Type-2 codebook as a separate UE feature.</w:t>
            </w:r>
          </w:p>
          <w:p w14:paraId="060DA200" w14:textId="77777777" w:rsidR="002A2A14" w:rsidRDefault="002A2A14" w:rsidP="002A2A14">
            <w:pPr>
              <w:rPr>
                <w:rFonts w:eastAsiaTheme="minorEastAsia"/>
                <w:sz w:val="21"/>
                <w:szCs w:val="21"/>
                <w:lang w:eastAsia="zh-CN"/>
              </w:rPr>
            </w:pPr>
          </w:p>
          <w:p w14:paraId="7F6E8091" w14:textId="50A77AB9" w:rsidR="002A2A14" w:rsidRPr="002A2A14" w:rsidRDefault="002A2A14" w:rsidP="002A2A14">
            <w:pPr>
              <w:rPr>
                <w:rFonts w:eastAsia="SimSun"/>
                <w:sz w:val="21"/>
                <w:szCs w:val="21"/>
                <w:lang w:eastAsia="zh-CN"/>
              </w:rPr>
            </w:pPr>
            <w:r>
              <w:rPr>
                <w:rFonts w:eastAsiaTheme="minorEastAsia"/>
                <w:color w:val="ED7D31" w:themeColor="accent2"/>
                <w:sz w:val="21"/>
                <w:szCs w:val="21"/>
                <w:lang w:eastAsia="zh-CN"/>
              </w:rPr>
              <w:t>Component 10):</w:t>
            </w:r>
            <w:r>
              <w:rPr>
                <w:rFonts w:eastAsiaTheme="minorEastAsia"/>
                <w:sz w:val="21"/>
                <w:szCs w:val="21"/>
                <w:lang w:eastAsia="zh-CN"/>
              </w:rPr>
              <w:t xml:space="preserve"> In RAN1#113 meeting, RAN1 discussed UE capability of processing DCI with considering multi-cell PDSCH scheduling by MC DCI format. The following agreement was achieved: </w:t>
            </w:r>
          </w:p>
          <w:tbl>
            <w:tblPr>
              <w:tblStyle w:val="aff2"/>
              <w:tblW w:w="0" w:type="auto"/>
              <w:tblLook w:val="04A0" w:firstRow="1" w:lastRow="0" w:firstColumn="1" w:lastColumn="0" w:noHBand="0" w:noVBand="1"/>
            </w:tblPr>
            <w:tblGrid>
              <w:gridCol w:w="9631"/>
            </w:tblGrid>
            <w:tr w:rsidR="002A2A14" w14:paraId="437B2C33" w14:textId="77777777" w:rsidTr="002A2A14">
              <w:tc>
                <w:tcPr>
                  <w:tcW w:w="9631" w:type="dxa"/>
                  <w:tcBorders>
                    <w:top w:val="single" w:sz="4" w:space="0" w:color="auto"/>
                    <w:left w:val="single" w:sz="4" w:space="0" w:color="auto"/>
                    <w:bottom w:val="single" w:sz="4" w:space="0" w:color="auto"/>
                    <w:right w:val="single" w:sz="4" w:space="0" w:color="auto"/>
                  </w:tcBorders>
                  <w:hideMark/>
                </w:tcPr>
                <w:p w14:paraId="4D474525" w14:textId="77777777" w:rsidR="002A2A14" w:rsidRDefault="002A2A14" w:rsidP="002A2A14">
                  <w:pPr>
                    <w:jc w:val="both"/>
                    <w:rPr>
                      <w:rFonts w:ascii="Times" w:eastAsia="Batang" w:hAnsi="Times"/>
                      <w:b/>
                      <w:bCs/>
                      <w:sz w:val="20"/>
                      <w:szCs w:val="24"/>
                      <w:lang w:val="en-US" w:eastAsia="en-US"/>
                    </w:rPr>
                  </w:pPr>
                  <w:r>
                    <w:rPr>
                      <w:b/>
                      <w:bCs/>
                      <w:highlight w:val="green"/>
                      <w:lang w:val="en-US"/>
                    </w:rPr>
                    <w:t>Agreement</w:t>
                  </w:r>
                </w:p>
                <w:p w14:paraId="423469B1" w14:textId="77777777" w:rsidR="002A2A14" w:rsidRDefault="002A2A14" w:rsidP="002A2A14">
                  <w:pPr>
                    <w:pStyle w:val="aff6"/>
                    <w:numPr>
                      <w:ilvl w:val="0"/>
                      <w:numId w:val="46"/>
                    </w:numPr>
                    <w:spacing w:after="0" w:line="256" w:lineRule="auto"/>
                    <w:ind w:leftChars="0"/>
                    <w:jc w:val="both"/>
                    <w:rPr>
                      <w:lang w:val="en-US"/>
                    </w:rPr>
                  </w:pPr>
                  <w:r>
                    <w:rPr>
                      <w:lang w:val="en-US"/>
                    </w:rPr>
                    <w:t>Following component is introduced in FG 49-1</w:t>
                  </w:r>
                </w:p>
                <w:p w14:paraId="6FC78F8D" w14:textId="77777777" w:rsidR="002A2A14" w:rsidRDefault="002A2A14" w:rsidP="002A2A14">
                  <w:pPr>
                    <w:pStyle w:val="aff6"/>
                    <w:numPr>
                      <w:ilvl w:val="1"/>
                      <w:numId w:val="46"/>
                    </w:numPr>
                    <w:spacing w:after="0" w:line="256" w:lineRule="auto"/>
                    <w:ind w:leftChars="0"/>
                    <w:jc w:val="both"/>
                    <w:rPr>
                      <w:lang w:val="en-US"/>
                    </w:rPr>
                  </w:pPr>
                  <w:r>
                    <w:rPr>
                      <w:lang w:val="en-US"/>
                    </w:rPr>
                    <w:t xml:space="preserve">The number of unicast DL DCI to process [for a set of cells] configured for multi-cell PDSCH scheduling by a DCI format 1_3 </w:t>
                  </w:r>
                </w:p>
                <w:p w14:paraId="55DB15C6" w14:textId="77777777" w:rsidR="002A2A14" w:rsidRDefault="002A2A14" w:rsidP="002A2A14">
                  <w:pPr>
                    <w:pStyle w:val="aff6"/>
                    <w:numPr>
                      <w:ilvl w:val="2"/>
                      <w:numId w:val="46"/>
                    </w:numPr>
                    <w:spacing w:after="0" w:line="256" w:lineRule="auto"/>
                    <w:ind w:leftChars="0"/>
                    <w:jc w:val="both"/>
                    <w:rPr>
                      <w:lang w:val="en-US"/>
                    </w:rPr>
                  </w:pPr>
                  <w:r>
                    <w:rPr>
                      <w:lang w:val="en-US"/>
                    </w:rPr>
                    <w:t>One unicast DCI per slot of scheduling cell [for the set of cells] for FDD/TDD scheduling cell</w:t>
                  </w:r>
                </w:p>
                <w:p w14:paraId="50DF2904" w14:textId="77777777" w:rsidR="002A2A14" w:rsidRDefault="002A2A14" w:rsidP="002A2A14">
                  <w:pPr>
                    <w:pStyle w:val="aff6"/>
                    <w:numPr>
                      <w:ilvl w:val="1"/>
                      <w:numId w:val="46"/>
                    </w:numPr>
                    <w:spacing w:after="0" w:line="256" w:lineRule="auto"/>
                    <w:ind w:leftChars="0"/>
                    <w:jc w:val="both"/>
                    <w:rPr>
                      <w:rFonts w:eastAsia="游明朝"/>
                      <w:lang w:val="en-US"/>
                    </w:rPr>
                  </w:pPr>
                  <w:r>
                    <w:rPr>
                      <w:rFonts w:eastAsia="游明朝"/>
                      <w:lang w:val="en-US"/>
                    </w:rPr>
                    <w:t xml:space="preserve">FFS whether to count </w:t>
                  </w:r>
                  <w:r>
                    <w:rPr>
                      <w:lang w:val="en-US"/>
                    </w:rPr>
                    <w:t>DCI format 1_3 only or both legacy DCI formats and DCI format 1_3</w:t>
                  </w:r>
                </w:p>
                <w:p w14:paraId="1C35615C" w14:textId="77777777" w:rsidR="002A2A14" w:rsidRDefault="002A2A14" w:rsidP="002A2A14">
                  <w:pPr>
                    <w:pStyle w:val="aff6"/>
                    <w:numPr>
                      <w:ilvl w:val="0"/>
                      <w:numId w:val="46"/>
                    </w:numPr>
                    <w:spacing w:after="0" w:line="256" w:lineRule="auto"/>
                    <w:ind w:leftChars="0"/>
                    <w:jc w:val="both"/>
                    <w:rPr>
                      <w:rFonts w:eastAsia="Batang"/>
                      <w:lang w:val="en-US"/>
                    </w:rPr>
                  </w:pPr>
                  <w:r>
                    <w:rPr>
                      <w:lang w:val="en-US"/>
                    </w:rPr>
                    <w:t>Introduce advanced UE capability for larger number of unicast DL DCI, details FFS</w:t>
                  </w:r>
                </w:p>
                <w:p w14:paraId="46E4D745" w14:textId="77777777" w:rsidR="002A2A14" w:rsidRDefault="002A2A14" w:rsidP="002A2A14">
                  <w:pPr>
                    <w:pStyle w:val="aff6"/>
                    <w:numPr>
                      <w:ilvl w:val="0"/>
                      <w:numId w:val="46"/>
                    </w:numPr>
                    <w:spacing w:after="0" w:line="256" w:lineRule="auto"/>
                    <w:ind w:leftChars="0"/>
                    <w:jc w:val="both"/>
                    <w:rPr>
                      <w:lang w:val="en-US"/>
                    </w:rPr>
                  </w:pPr>
                  <w:r>
                    <w:rPr>
                      <w:lang w:val="en-US"/>
                    </w:rPr>
                    <w:t>Following component is introduced in FG 49-2</w:t>
                  </w:r>
                </w:p>
                <w:p w14:paraId="54234B88" w14:textId="77777777" w:rsidR="002A2A14" w:rsidRDefault="002A2A14" w:rsidP="002A2A14">
                  <w:pPr>
                    <w:pStyle w:val="aff6"/>
                    <w:numPr>
                      <w:ilvl w:val="1"/>
                      <w:numId w:val="46"/>
                    </w:numPr>
                    <w:spacing w:after="0" w:line="256" w:lineRule="auto"/>
                    <w:ind w:leftChars="0"/>
                    <w:jc w:val="both"/>
                    <w:rPr>
                      <w:lang w:val="en-US"/>
                    </w:rPr>
                  </w:pPr>
                  <w:r>
                    <w:rPr>
                      <w:lang w:val="en-US"/>
                    </w:rPr>
                    <w:t xml:space="preserve">The number of unicast UL DCI to process [for a set of cells] configured for multi-cell PUSCH scheduling by a DCI format 0_3 </w:t>
                  </w:r>
                </w:p>
                <w:p w14:paraId="69157599" w14:textId="77777777" w:rsidR="002A2A14" w:rsidRDefault="002A2A14" w:rsidP="002A2A14">
                  <w:pPr>
                    <w:pStyle w:val="aff6"/>
                    <w:numPr>
                      <w:ilvl w:val="2"/>
                      <w:numId w:val="46"/>
                    </w:numPr>
                    <w:spacing w:after="0" w:line="256" w:lineRule="auto"/>
                    <w:ind w:leftChars="0"/>
                    <w:jc w:val="both"/>
                    <w:rPr>
                      <w:lang w:val="en-US"/>
                    </w:rPr>
                  </w:pPr>
                  <w:r>
                    <w:rPr>
                      <w:lang w:val="en-US"/>
                    </w:rPr>
                    <w:t>One unicast DCI per slot of scheduling cell [for the set of cells] for FDD scheduling cell</w:t>
                  </w:r>
                </w:p>
                <w:p w14:paraId="774D5C93" w14:textId="77777777" w:rsidR="002A2A14" w:rsidRDefault="002A2A14" w:rsidP="002A2A14">
                  <w:pPr>
                    <w:pStyle w:val="aff6"/>
                    <w:numPr>
                      <w:ilvl w:val="2"/>
                      <w:numId w:val="46"/>
                    </w:numPr>
                    <w:spacing w:after="0" w:line="256" w:lineRule="auto"/>
                    <w:ind w:leftChars="0"/>
                    <w:jc w:val="both"/>
                    <w:rPr>
                      <w:lang w:val="en-US"/>
                    </w:rPr>
                  </w:pPr>
                  <w:r>
                    <w:rPr>
                      <w:lang w:val="en-US"/>
                    </w:rPr>
                    <w:t>Two unicast DCI per slot of scheduling cell [for the set of cells] for TDD scheduling cell</w:t>
                  </w:r>
                </w:p>
                <w:p w14:paraId="6DE5661D" w14:textId="77777777" w:rsidR="002A2A14" w:rsidRDefault="002A2A14" w:rsidP="002A2A14">
                  <w:pPr>
                    <w:pStyle w:val="aff6"/>
                    <w:numPr>
                      <w:ilvl w:val="1"/>
                      <w:numId w:val="46"/>
                    </w:numPr>
                    <w:spacing w:after="0" w:line="256" w:lineRule="auto"/>
                    <w:ind w:leftChars="0"/>
                    <w:jc w:val="both"/>
                    <w:rPr>
                      <w:rFonts w:eastAsia="游明朝"/>
                      <w:lang w:val="en-US"/>
                    </w:rPr>
                  </w:pPr>
                  <w:r>
                    <w:rPr>
                      <w:rFonts w:eastAsia="游明朝"/>
                      <w:lang w:val="en-US"/>
                    </w:rPr>
                    <w:t xml:space="preserve">FFS whether to count </w:t>
                  </w:r>
                  <w:r>
                    <w:rPr>
                      <w:lang w:val="en-US"/>
                    </w:rPr>
                    <w:t>DCI format 0_3 only or both legacy DCI formats and DCI format 0_3</w:t>
                  </w:r>
                </w:p>
                <w:p w14:paraId="148B6A56" w14:textId="77777777" w:rsidR="002A2A14" w:rsidRDefault="002A2A14" w:rsidP="002A2A14">
                  <w:pPr>
                    <w:pStyle w:val="aff6"/>
                    <w:numPr>
                      <w:ilvl w:val="0"/>
                      <w:numId w:val="46"/>
                    </w:numPr>
                    <w:spacing w:after="0" w:line="256" w:lineRule="auto"/>
                    <w:ind w:leftChars="0"/>
                    <w:jc w:val="both"/>
                    <w:rPr>
                      <w:rFonts w:eastAsia="Batang"/>
                      <w:lang w:val="en-US"/>
                    </w:rPr>
                  </w:pPr>
                  <w:r>
                    <w:rPr>
                      <w:lang w:val="en-US"/>
                    </w:rPr>
                    <w:t>Introduce advanced UE capability for larger number of unicast UL DCI, details FFS</w:t>
                  </w:r>
                </w:p>
              </w:tc>
            </w:tr>
          </w:tbl>
          <w:p w14:paraId="675B7AE4" w14:textId="77777777" w:rsidR="002A2A14" w:rsidRDefault="002A2A14" w:rsidP="002A2A14">
            <w:pPr>
              <w:rPr>
                <w:rFonts w:eastAsiaTheme="minorEastAsia"/>
                <w:sz w:val="21"/>
                <w:szCs w:val="21"/>
                <w:lang w:eastAsia="zh-CN"/>
              </w:rPr>
            </w:pPr>
          </w:p>
          <w:p w14:paraId="3B8658EA" w14:textId="77777777" w:rsidR="002A2A14" w:rsidRDefault="002A2A14" w:rsidP="002A2A14">
            <w:pPr>
              <w:rPr>
                <w:rFonts w:eastAsiaTheme="minorEastAsia"/>
                <w:sz w:val="21"/>
                <w:szCs w:val="21"/>
                <w:lang w:eastAsia="zh-CN"/>
              </w:rPr>
            </w:pPr>
            <w:r>
              <w:rPr>
                <w:rFonts w:eastAsiaTheme="minorEastAsia"/>
                <w:sz w:val="21"/>
                <w:szCs w:val="21"/>
                <w:lang w:eastAsia="zh-CN"/>
              </w:rPr>
              <w:t xml:space="preserve">First and foremost, UE processes a DCI on the scheduling cell. Hence it does not make sense to define UE capability of processing DCI on reference cell. The functionality of reference cell is to count the number of BD/CCE and the number of DCI payload size on the cell so that network can better off-load BD/CCE and DCI size budget among cells. There is nothing about DCI processing related to reference cell at the very beginning. </w:t>
            </w:r>
          </w:p>
          <w:p w14:paraId="2D2040DB" w14:textId="441BDC94" w:rsidR="002A2A14" w:rsidRPr="002A2A14" w:rsidRDefault="002A2A14" w:rsidP="002A2A14">
            <w:pPr>
              <w:rPr>
                <w:rFonts w:eastAsia="SimSun"/>
                <w:sz w:val="21"/>
                <w:szCs w:val="21"/>
                <w:lang w:eastAsia="zh-CN"/>
              </w:rPr>
            </w:pPr>
            <w:r>
              <w:rPr>
                <w:rFonts w:eastAsiaTheme="minorEastAsia"/>
                <w:sz w:val="21"/>
                <w:szCs w:val="21"/>
                <w:lang w:eastAsia="zh-CN"/>
              </w:rPr>
              <w:t>Another issue is whether to count DCI format 1_3 only or both legacy DCI formats and DCI format 1_3. DCI format 1_3 is scrambled with C-RNTI/MCS-C-RNTI and can only be configured in UE-specific search space for a dedicated UE. On the other words, it is a unicast DCI same as legacy unicast DCI format. Furthermore, DCI format 1_3 can be used to schedule single carrier, with degraded performance as less flexible compared with DCI format 1_1 and DCI format 1_2. Last but not least, it was agreed that advanced UE capability for larger number of unicast DL DCI should be introduced. All in all, UE can report a proper UE capability on DCI processing. Even if a UE only reports basic capability for DCI processing, i.e. one unicast DCI (including both legacy DCI formats and DCI format 1_3) per slot of scheduling cell, gNB can still make a comprehensive decision on using DCI format 1_3 or legacy DCI formats for PDSCH scheduling.</w:t>
            </w:r>
          </w:p>
          <w:p w14:paraId="4964EB06" w14:textId="77777777" w:rsidR="002A2A14" w:rsidRDefault="002A2A14" w:rsidP="002A2A14">
            <w:pPr>
              <w:rPr>
                <w:rFonts w:eastAsiaTheme="minorEastAsia"/>
                <w:sz w:val="21"/>
                <w:szCs w:val="21"/>
                <w:lang w:eastAsia="zh-CN"/>
              </w:rPr>
            </w:pPr>
          </w:p>
          <w:p w14:paraId="3F991A60" w14:textId="77777777" w:rsidR="002A2A14" w:rsidRDefault="002A2A14" w:rsidP="002A2A14">
            <w:pPr>
              <w:rPr>
                <w:rFonts w:eastAsiaTheme="minorEastAsia"/>
                <w:color w:val="ED7D31" w:themeColor="accent2"/>
                <w:sz w:val="21"/>
                <w:szCs w:val="21"/>
                <w:lang w:eastAsia="zh-CN"/>
              </w:rPr>
            </w:pPr>
            <w:r>
              <w:rPr>
                <w:rFonts w:eastAsiaTheme="minorEastAsia"/>
                <w:color w:val="ED7D31" w:themeColor="accent2"/>
                <w:sz w:val="21"/>
                <w:szCs w:val="21"/>
                <w:lang w:eastAsia="zh-CN"/>
              </w:rPr>
              <w:t xml:space="preserve">Note: </w:t>
            </w:r>
            <w:r>
              <w:rPr>
                <w:rFonts w:eastAsiaTheme="minorEastAsia"/>
                <w:sz w:val="21"/>
                <w:szCs w:val="21"/>
                <w:lang w:eastAsia="zh-CN"/>
              </w:rPr>
              <w:t>One note is currently capture in FG49-1 as below:</w:t>
            </w:r>
          </w:p>
          <w:tbl>
            <w:tblPr>
              <w:tblStyle w:val="aff2"/>
              <w:tblW w:w="0" w:type="auto"/>
              <w:tblLook w:val="04A0" w:firstRow="1" w:lastRow="0" w:firstColumn="1" w:lastColumn="0" w:noHBand="0" w:noVBand="1"/>
            </w:tblPr>
            <w:tblGrid>
              <w:gridCol w:w="9631"/>
            </w:tblGrid>
            <w:tr w:rsidR="002A2A14" w14:paraId="59A1F394" w14:textId="77777777" w:rsidTr="002A2A14">
              <w:tc>
                <w:tcPr>
                  <w:tcW w:w="9631" w:type="dxa"/>
                  <w:tcBorders>
                    <w:top w:val="single" w:sz="4" w:space="0" w:color="auto"/>
                    <w:left w:val="single" w:sz="4" w:space="0" w:color="auto"/>
                    <w:bottom w:val="single" w:sz="4" w:space="0" w:color="auto"/>
                    <w:right w:val="single" w:sz="4" w:space="0" w:color="auto"/>
                  </w:tcBorders>
                  <w:hideMark/>
                </w:tcPr>
                <w:p w14:paraId="6F959C81" w14:textId="77777777" w:rsidR="002A2A14" w:rsidRDefault="002A2A14" w:rsidP="002A2A14">
                  <w:pPr>
                    <w:rPr>
                      <w:rFonts w:eastAsiaTheme="minorEastAsia"/>
                      <w:sz w:val="21"/>
                      <w:szCs w:val="21"/>
                      <w:highlight w:val="yellow"/>
                      <w:lang w:eastAsia="zh-CN"/>
                    </w:rPr>
                  </w:pPr>
                  <w:r>
                    <w:rPr>
                      <w:rFonts w:eastAsiaTheme="minorEastAsia"/>
                      <w:sz w:val="21"/>
                      <w:szCs w:val="21"/>
                      <w:highlight w:val="yellow"/>
                      <w:lang w:eastAsia="zh-CN"/>
                    </w:rPr>
                    <w:t>[Note: When scheduling cell is outside the set of cells, UE is not expected to be configured with another cell to monitor PDCCH candidates for the scheduling cell]</w:t>
                  </w:r>
                </w:p>
              </w:tc>
            </w:tr>
          </w:tbl>
          <w:p w14:paraId="350A5234" w14:textId="77777777" w:rsidR="002A2A14" w:rsidRDefault="002A2A14" w:rsidP="002A2A14">
            <w:pPr>
              <w:rPr>
                <w:rFonts w:eastAsiaTheme="minorEastAsia"/>
                <w:sz w:val="21"/>
                <w:szCs w:val="21"/>
                <w:lang w:eastAsia="zh-CN"/>
              </w:rPr>
            </w:pPr>
            <w:r>
              <w:rPr>
                <w:rFonts w:eastAsiaTheme="minorEastAsia"/>
                <w:sz w:val="21"/>
                <w:szCs w:val="21"/>
                <w:lang w:eastAsia="zh-CN"/>
              </w:rPr>
              <w:t xml:space="preserve">It is well known that 1) SCell scheduling PCell/PSCell is excluded for Rel-18 MC 2) SCell can have only single scheduling cell in the specification. Hence, the above restriction should be applicable to any scheduling cell despite of it is inside or outside the set of cells. Particularly, as mentioned in the following part, we think FG 49-1a should be merged to FG 49-1. The note should be updated to more generic version. We prefer to keep this note and replace it with ‘Note: UE is not expected to be configured with another cell to monitor PDCCH candidates for the scheduling cell’. </w:t>
            </w:r>
          </w:p>
          <w:p w14:paraId="68005BC5" w14:textId="77777777" w:rsidR="002A2A14" w:rsidRDefault="002A2A14" w:rsidP="002A2A14">
            <w:pPr>
              <w:rPr>
                <w:rFonts w:eastAsiaTheme="minorEastAsia"/>
                <w:sz w:val="21"/>
                <w:szCs w:val="21"/>
                <w:lang w:eastAsia="zh-CN"/>
              </w:rPr>
            </w:pPr>
          </w:p>
          <w:p w14:paraId="70CD8E52" w14:textId="77777777" w:rsidR="002A2A14" w:rsidRDefault="002A2A14" w:rsidP="002A2A14">
            <w:pPr>
              <w:rPr>
                <w:rFonts w:eastAsiaTheme="minorEastAsia"/>
                <w:sz w:val="21"/>
                <w:szCs w:val="21"/>
                <w:lang w:eastAsia="zh-CN"/>
              </w:rPr>
            </w:pPr>
            <w:r>
              <w:rPr>
                <w:rFonts w:eastAsiaTheme="minorEastAsia"/>
                <w:color w:val="ED7D31" w:themeColor="accent2"/>
                <w:sz w:val="21"/>
                <w:szCs w:val="21"/>
                <w:lang w:eastAsia="zh-CN"/>
              </w:rPr>
              <w:t>FFS point#1:</w:t>
            </w:r>
            <w:r>
              <w:rPr>
                <w:rFonts w:eastAsiaTheme="minorEastAsia"/>
                <w:sz w:val="21"/>
                <w:szCs w:val="21"/>
                <w:lang w:eastAsia="zh-CN"/>
              </w:rPr>
              <w:t xml:space="preserve"> Regarding to whether separate this FG for the case when scheduling cell is not the reference cell for the set, we don’t see the necessity. The purpose of defining reference cell is to properly handle BD/CCE budget and DCI size budget with introducing DCI format 0_3 and DCI format 1_3. No matter scheduling cell is reference cell or not, there is no different on BD/CCE determination and DCI size budget sustainment. Regarding to the possible differentiation of search space configuration considering whether the scheduling cell is reference cell or not, we tend to agree. However, we think the key point is whether to allow configuring different search space with different DCI formats on the scheduling cell. We believe it has been covered by FFS point#3. Furthermore, search space configuration is irrelevant to PDCCH monitoring capability. Actually this is the reason why we only define the limit on maximum number of BD/CCE. Same reasons as aforementioned, FG49-1 should not be split because of different carrier types.</w:t>
            </w:r>
          </w:p>
          <w:p w14:paraId="18D9E65D" w14:textId="77777777" w:rsidR="002A2A14" w:rsidRDefault="002A2A14" w:rsidP="002A2A14">
            <w:pPr>
              <w:rPr>
                <w:rFonts w:eastAsiaTheme="minorEastAsia"/>
                <w:sz w:val="21"/>
                <w:szCs w:val="21"/>
                <w:lang w:eastAsia="zh-CN"/>
              </w:rPr>
            </w:pPr>
          </w:p>
          <w:p w14:paraId="7A6739F3" w14:textId="77777777" w:rsidR="002A2A14" w:rsidRDefault="002A2A14" w:rsidP="002A2A14">
            <w:pPr>
              <w:rPr>
                <w:rFonts w:eastAsiaTheme="minorEastAsia"/>
                <w:sz w:val="21"/>
                <w:szCs w:val="21"/>
                <w:lang w:eastAsia="zh-CN"/>
              </w:rPr>
            </w:pPr>
            <w:r>
              <w:rPr>
                <w:rFonts w:eastAsiaTheme="minorEastAsia"/>
                <w:color w:val="ED7D31" w:themeColor="accent2"/>
                <w:sz w:val="21"/>
                <w:szCs w:val="21"/>
                <w:lang w:eastAsia="zh-CN"/>
              </w:rPr>
              <w:t>FFS point#2:</w:t>
            </w:r>
            <w:r>
              <w:rPr>
                <w:rFonts w:eastAsiaTheme="minorEastAsia"/>
                <w:sz w:val="21"/>
                <w:szCs w:val="21"/>
                <w:lang w:eastAsia="zh-CN"/>
              </w:rPr>
              <w:t xml:space="preserve"> Although DCI format 0_3 and 1_3 are used to schedule multiple UL carriers and DL carriers respectively, they are UE-dedicated DCI format which is scrambled with C-RNTI/MCS-C-RNTI. From this perspective, it is still unicast DCI. Accordingly, DCI format 0_3 and DCI format 1_3 should be treated as unicast DCI.</w:t>
            </w:r>
          </w:p>
          <w:p w14:paraId="65271A02" w14:textId="77777777" w:rsidR="002A2A14" w:rsidRDefault="002A2A14" w:rsidP="002A2A14">
            <w:pPr>
              <w:rPr>
                <w:rFonts w:eastAsiaTheme="minorEastAsia"/>
                <w:sz w:val="21"/>
                <w:szCs w:val="21"/>
                <w:lang w:eastAsia="zh-CN"/>
              </w:rPr>
            </w:pPr>
          </w:p>
          <w:p w14:paraId="281DACF3" w14:textId="77777777" w:rsidR="002A2A14" w:rsidRDefault="002A2A14" w:rsidP="002A2A14">
            <w:pPr>
              <w:rPr>
                <w:rFonts w:eastAsiaTheme="minorEastAsia"/>
                <w:sz w:val="21"/>
                <w:szCs w:val="21"/>
                <w:lang w:eastAsia="zh-CN"/>
              </w:rPr>
            </w:pPr>
            <w:r>
              <w:rPr>
                <w:rFonts w:eastAsiaTheme="minorEastAsia"/>
                <w:color w:val="ED7D31" w:themeColor="accent2"/>
                <w:sz w:val="21"/>
                <w:szCs w:val="21"/>
                <w:lang w:eastAsia="zh-CN"/>
              </w:rPr>
              <w:t>FFS point#3:</w:t>
            </w:r>
            <w:r>
              <w:rPr>
                <w:rFonts w:eastAsiaTheme="minorEastAsia"/>
                <w:sz w:val="21"/>
                <w:szCs w:val="21"/>
                <w:lang w:eastAsia="zh-CN"/>
              </w:rPr>
              <w:t xml:space="preserve"> Considering DCI format 0_3 and DCI format 1_3 are newly introduced DCI formats for multi-carrier scheduling, they are different from legacy DCI formats. It’s better to introduce new FG for configuration/monitoring of DCI format 0_3 or 1_3 for a set of cells and legacy DCI format(s) for cell(s) in the set.</w:t>
            </w:r>
          </w:p>
          <w:p w14:paraId="1580A12D" w14:textId="77777777" w:rsidR="002A2A14" w:rsidRDefault="002A2A14" w:rsidP="002A2A14">
            <w:pPr>
              <w:rPr>
                <w:rFonts w:eastAsiaTheme="minorEastAsia"/>
                <w:sz w:val="21"/>
                <w:szCs w:val="21"/>
                <w:lang w:eastAsia="zh-CN"/>
              </w:rPr>
            </w:pPr>
            <w:r>
              <w:rPr>
                <w:rFonts w:eastAsiaTheme="minorEastAsia"/>
                <w:sz w:val="21"/>
                <w:szCs w:val="21"/>
                <w:lang w:eastAsia="zh-CN"/>
              </w:rPr>
              <w:t>Based on the above analyses, we have the following proposal:</w:t>
            </w:r>
          </w:p>
          <w:p w14:paraId="02B3E5FC" w14:textId="77777777" w:rsidR="002A2A14" w:rsidRDefault="002A2A14" w:rsidP="002A2A14">
            <w:pPr>
              <w:rPr>
                <w:rFonts w:eastAsiaTheme="minorEastAsia"/>
                <w:sz w:val="21"/>
                <w:szCs w:val="21"/>
                <w:lang w:eastAsia="zh-CN"/>
              </w:rPr>
            </w:pPr>
          </w:p>
          <w:p w14:paraId="4A8AB596" w14:textId="77777777" w:rsidR="002A2A14" w:rsidRDefault="002A2A14" w:rsidP="002A2A14">
            <w:pPr>
              <w:rPr>
                <w:rFonts w:eastAsiaTheme="minorEastAsia"/>
                <w:b/>
                <w:i/>
                <w:sz w:val="21"/>
                <w:szCs w:val="21"/>
                <w:lang w:eastAsia="zh-CN"/>
              </w:rPr>
            </w:pPr>
            <w:r>
              <w:rPr>
                <w:rFonts w:eastAsiaTheme="minorEastAsia"/>
                <w:b/>
                <w:i/>
                <w:sz w:val="21"/>
                <w:szCs w:val="21"/>
                <w:lang w:eastAsia="zh-CN"/>
              </w:rPr>
              <w:t>Proposal 1: Update FG 49-1 with the following modifications (</w:t>
            </w:r>
            <w:r>
              <w:rPr>
                <w:rFonts w:eastAsiaTheme="minorEastAsia"/>
                <w:b/>
                <w:i/>
                <w:color w:val="FF0000"/>
                <w:sz w:val="21"/>
                <w:szCs w:val="21"/>
                <w:lang w:eastAsia="zh-CN"/>
              </w:rPr>
              <w:t>in red</w:t>
            </w:r>
            <w:r>
              <w:rPr>
                <w:rFonts w:eastAsiaTheme="minorEastAsia"/>
                <w:b/>
                <w:i/>
                <w:sz w:val="21"/>
                <w:szCs w:val="21"/>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6"/>
              <w:gridCol w:w="3526"/>
              <w:gridCol w:w="1615"/>
              <w:gridCol w:w="9750"/>
            </w:tblGrid>
            <w:tr w:rsidR="002A2A14" w14:paraId="1FE1642A" w14:textId="77777777" w:rsidTr="002A2A14">
              <w:trPr>
                <w:trHeight w:val="20"/>
              </w:trPr>
              <w:tc>
                <w:tcPr>
                  <w:tcW w:w="1220" w:type="pct"/>
                  <w:tcBorders>
                    <w:top w:val="single" w:sz="4" w:space="0" w:color="auto"/>
                    <w:left w:val="single" w:sz="4" w:space="0" w:color="auto"/>
                    <w:bottom w:val="single" w:sz="4" w:space="0" w:color="auto"/>
                    <w:right w:val="single" w:sz="4" w:space="0" w:color="auto"/>
                  </w:tcBorders>
                  <w:hideMark/>
                </w:tcPr>
                <w:p w14:paraId="46650872" w14:textId="77777777" w:rsidR="002A2A14" w:rsidRDefault="002A2A14" w:rsidP="002A2A14">
                  <w:pPr>
                    <w:keepNext/>
                    <w:keepLines/>
                    <w:rPr>
                      <w:rFonts w:ascii="Arial" w:eastAsia="ＭＳ 明朝" w:hAnsi="Arial" w:cs="Arial"/>
                      <w:sz w:val="12"/>
                      <w:szCs w:val="12"/>
                    </w:rPr>
                  </w:pPr>
                  <w:r>
                    <w:rPr>
                      <w:rFonts w:ascii="Arial" w:eastAsia="ＭＳ 明朝" w:hAnsi="Arial" w:cs="Arial"/>
                      <w:sz w:val="12"/>
                      <w:szCs w:val="12"/>
                    </w:rPr>
                    <w:t>49. NR_MC_enh</w:t>
                  </w:r>
                </w:p>
              </w:tc>
              <w:tc>
                <w:tcPr>
                  <w:tcW w:w="895" w:type="pct"/>
                  <w:tcBorders>
                    <w:top w:val="single" w:sz="4" w:space="0" w:color="auto"/>
                    <w:left w:val="single" w:sz="4" w:space="0" w:color="auto"/>
                    <w:bottom w:val="single" w:sz="4" w:space="0" w:color="auto"/>
                    <w:right w:val="single" w:sz="4" w:space="0" w:color="auto"/>
                  </w:tcBorders>
                  <w:hideMark/>
                </w:tcPr>
                <w:p w14:paraId="2D01DCCD" w14:textId="77777777" w:rsidR="002A2A14" w:rsidRDefault="002A2A14" w:rsidP="002A2A14">
                  <w:pPr>
                    <w:keepNext/>
                    <w:keepLines/>
                    <w:rPr>
                      <w:rFonts w:ascii="Arial" w:eastAsia="ＭＳ 明朝" w:hAnsi="Arial" w:cs="Arial"/>
                      <w:sz w:val="12"/>
                      <w:szCs w:val="12"/>
                    </w:rPr>
                  </w:pPr>
                  <w:r>
                    <w:rPr>
                      <w:rFonts w:ascii="Arial" w:eastAsia="ＭＳ 明朝" w:hAnsi="Arial" w:cs="Arial"/>
                      <w:sz w:val="12"/>
                      <w:szCs w:val="12"/>
                    </w:rPr>
                    <w:t>49-1</w:t>
                  </w:r>
                </w:p>
              </w:tc>
              <w:tc>
                <w:tcPr>
                  <w:tcW w:w="410" w:type="pct"/>
                  <w:tcBorders>
                    <w:top w:val="single" w:sz="4" w:space="0" w:color="auto"/>
                    <w:left w:val="single" w:sz="4" w:space="0" w:color="auto"/>
                    <w:bottom w:val="single" w:sz="4" w:space="0" w:color="auto"/>
                    <w:right w:val="single" w:sz="4" w:space="0" w:color="auto"/>
                  </w:tcBorders>
                  <w:hideMark/>
                </w:tcPr>
                <w:p w14:paraId="3B8060B7" w14:textId="77777777" w:rsidR="002A2A14" w:rsidRDefault="002A2A14" w:rsidP="002A2A14">
                  <w:pPr>
                    <w:keepNext/>
                    <w:keepLines/>
                    <w:rPr>
                      <w:rFonts w:ascii="Arial" w:eastAsia="ＭＳ 明朝" w:hAnsi="Arial" w:cs="Arial"/>
                      <w:sz w:val="12"/>
                      <w:szCs w:val="12"/>
                    </w:rPr>
                  </w:pPr>
                  <w:r>
                    <w:rPr>
                      <w:rFonts w:ascii="Arial" w:eastAsia="ＭＳ 明朝" w:hAnsi="Arial" w:cs="Arial"/>
                      <w:sz w:val="12"/>
                      <w:szCs w:val="12"/>
                    </w:rPr>
                    <w:t xml:space="preserve">Multi-cell PDSCH scheduling by DCI format 1_3 on a scheduling cell </w:t>
                  </w:r>
                  <w:r>
                    <w:rPr>
                      <w:rFonts w:ascii="Arial" w:eastAsia="ＭＳ 明朝" w:hAnsi="Arial"/>
                      <w:sz w:val="12"/>
                      <w:szCs w:val="12"/>
                    </w:rPr>
                    <w:t xml:space="preserve">with </w:t>
                  </w:r>
                  <w:r>
                    <w:rPr>
                      <w:rFonts w:ascii="Arial" w:eastAsia="ＭＳ 明朝" w:hAnsi="Arial" w:cs="Arial"/>
                      <w:sz w:val="12"/>
                      <w:szCs w:val="12"/>
                    </w:rPr>
                    <w:t>same SCS between scheduling cell and cells in the set</w:t>
                  </w:r>
                </w:p>
              </w:tc>
              <w:tc>
                <w:tcPr>
                  <w:tcW w:w="2475" w:type="pct"/>
                  <w:tcBorders>
                    <w:top w:val="single" w:sz="4" w:space="0" w:color="auto"/>
                    <w:left w:val="single" w:sz="4" w:space="0" w:color="auto"/>
                    <w:bottom w:val="single" w:sz="4" w:space="0" w:color="auto"/>
                    <w:right w:val="single" w:sz="4" w:space="0" w:color="auto"/>
                  </w:tcBorders>
                </w:tcPr>
                <w:p w14:paraId="470B27D1" w14:textId="77777777" w:rsidR="002A2A14" w:rsidRDefault="002A2A14" w:rsidP="002A2A14">
                  <w:pPr>
                    <w:rPr>
                      <w:rFonts w:ascii="Arial" w:eastAsia="ＭＳ 明朝" w:hAnsi="Arial" w:cs="Arial"/>
                      <w:sz w:val="12"/>
                      <w:szCs w:val="12"/>
                    </w:rPr>
                  </w:pPr>
                  <w:r>
                    <w:rPr>
                      <w:rFonts w:ascii="Arial" w:eastAsia="ＭＳ 明朝" w:hAnsi="Arial" w:cs="Arial"/>
                      <w:sz w:val="12"/>
                      <w:szCs w:val="12"/>
                    </w:rPr>
                    <w:t>1) UE supports monitoring DCI format 1_3 for DL scheduling with same SCS between scheduling cell and cells in the set</w:t>
                  </w:r>
                </w:p>
                <w:p w14:paraId="120366E1" w14:textId="77777777" w:rsidR="002A2A14" w:rsidRDefault="002A2A14" w:rsidP="002A2A14">
                  <w:pPr>
                    <w:rPr>
                      <w:rFonts w:ascii="Arial" w:eastAsia="ＭＳ 明朝" w:hAnsi="Arial" w:cs="Arial"/>
                      <w:sz w:val="12"/>
                      <w:szCs w:val="12"/>
                    </w:rPr>
                  </w:pPr>
                  <w:r>
                    <w:rPr>
                      <w:rFonts w:ascii="Arial" w:eastAsia="ＭＳ 明朝" w:hAnsi="Arial" w:cs="Arial"/>
                      <w:sz w:val="12"/>
                      <w:szCs w:val="12"/>
                    </w:rPr>
                    <w:t>2) Scheduling cell is PCell if set of cells includes PCell, and scheduling cell is PCell or an SCell if set of cells includes only SCells.</w:t>
                  </w:r>
                </w:p>
                <w:p w14:paraId="278E7312" w14:textId="77777777" w:rsidR="002A2A14" w:rsidRDefault="002A2A14" w:rsidP="002A2A14">
                  <w:pPr>
                    <w:rPr>
                      <w:rFonts w:ascii="Arial" w:eastAsia="ＭＳ 明朝" w:hAnsi="Arial" w:cs="Arial"/>
                      <w:sz w:val="12"/>
                      <w:szCs w:val="12"/>
                    </w:rPr>
                  </w:pPr>
                  <w:r>
                    <w:rPr>
                      <w:rFonts w:ascii="Arial" w:eastAsia="ＭＳ 明朝" w:hAnsi="Arial" w:cs="Arial"/>
                      <w:sz w:val="12"/>
                      <w:szCs w:val="12"/>
                    </w:rPr>
                    <w:t>3) Scheduling cell and co-scheduled cells have same SCS/carrier type: value set: {FR1 licensed FDD, FR1 licensed TDD, FR1 unlicensed TDD, FR2-1, FR2-2}, UE reports one or multiple of values from the value set</w:t>
                  </w:r>
                </w:p>
                <w:p w14:paraId="1EE14F42" w14:textId="77777777" w:rsidR="002A2A14" w:rsidRDefault="002A2A14" w:rsidP="002A2A14">
                  <w:pPr>
                    <w:rPr>
                      <w:rFonts w:ascii="Arial" w:eastAsia="ＭＳ 明朝" w:hAnsi="Arial" w:cs="Arial"/>
                      <w:sz w:val="12"/>
                      <w:szCs w:val="12"/>
                    </w:rPr>
                  </w:pPr>
                  <w:r>
                    <w:rPr>
                      <w:rFonts w:ascii="Arial" w:eastAsia="ＭＳ 明朝" w:hAnsi="Arial" w:cs="Arial"/>
                      <w:sz w:val="12"/>
                      <w:szCs w:val="12"/>
                    </w:rPr>
                    <w:t>4) Max number of co-scheduled cells per set of cells supported by UE is reported with candidate value set of {2, 3, 4}</w:t>
                  </w:r>
                  <w:r>
                    <w:rPr>
                      <w:rFonts w:ascii="Arial" w:eastAsia="ＭＳ 明朝" w:hAnsi="Arial" w:cs="Arial"/>
                      <w:strike/>
                      <w:color w:val="FF0000"/>
                      <w:sz w:val="12"/>
                      <w:szCs w:val="12"/>
                    </w:rPr>
                    <w:t>, FFS whether this component is reported per reported value in component 3</w:t>
                  </w:r>
                </w:p>
                <w:p w14:paraId="44AA6906" w14:textId="77777777" w:rsidR="002A2A14" w:rsidRDefault="002A2A14" w:rsidP="002A2A14">
                  <w:pPr>
                    <w:rPr>
                      <w:rFonts w:ascii="Arial" w:eastAsia="ＭＳ 明朝" w:hAnsi="Arial" w:cs="Arial"/>
                      <w:sz w:val="12"/>
                      <w:szCs w:val="12"/>
                    </w:rPr>
                  </w:pPr>
                  <w:r>
                    <w:rPr>
                      <w:rFonts w:ascii="Arial" w:eastAsia="ＭＳ 明朝" w:hAnsi="Arial" w:cs="Arial"/>
                      <w:sz w:val="12"/>
                      <w:szCs w:val="12"/>
                    </w:rPr>
                    <w:t>5) Max number of sets of cells supported by UE</w:t>
                  </w:r>
                  <w:r>
                    <w:rPr>
                      <w:rFonts w:ascii="Arial" w:eastAsia="ＭＳ 明朝" w:hAnsi="Arial" w:cs="Arial"/>
                      <w:strike/>
                      <w:color w:val="FF0000"/>
                      <w:sz w:val="12"/>
                      <w:szCs w:val="12"/>
                    </w:rPr>
                    <w:t xml:space="preserve"> [</w:t>
                  </w:r>
                  <w:r>
                    <w:rPr>
                      <w:rFonts w:ascii="Arial" w:eastAsia="ＭＳ 明朝" w:hAnsi="Arial" w:cs="Arial"/>
                      <w:sz w:val="12"/>
                      <w:szCs w:val="12"/>
                    </w:rPr>
                    <w:t>per PUCCH group</w:t>
                  </w:r>
                  <w:r>
                    <w:rPr>
                      <w:rFonts w:ascii="Arial" w:eastAsia="ＭＳ 明朝" w:hAnsi="Arial" w:cs="Arial"/>
                      <w:strike/>
                      <w:color w:val="FF0000"/>
                      <w:sz w:val="12"/>
                      <w:szCs w:val="12"/>
                    </w:rPr>
                    <w:t>]</w:t>
                  </w:r>
                  <w:r>
                    <w:rPr>
                      <w:rFonts w:ascii="Arial" w:eastAsia="ＭＳ 明朝" w:hAnsi="Arial" w:cs="Arial"/>
                      <w:sz w:val="12"/>
                      <w:szCs w:val="12"/>
                    </w:rPr>
                    <w:t>: Candidate value set of {</w:t>
                  </w:r>
                  <w:r>
                    <w:rPr>
                      <w:rFonts w:ascii="Arial" w:eastAsia="ＭＳ 明朝" w:hAnsi="Arial" w:cs="Arial"/>
                      <w:strike/>
                      <w:color w:val="FF0000"/>
                      <w:sz w:val="12"/>
                      <w:szCs w:val="12"/>
                    </w:rPr>
                    <w:t>[</w:t>
                  </w:r>
                  <w:r>
                    <w:rPr>
                      <w:rFonts w:ascii="Arial" w:eastAsia="ＭＳ 明朝" w:hAnsi="Arial" w:cs="Arial"/>
                      <w:sz w:val="12"/>
                      <w:szCs w:val="12"/>
                    </w:rPr>
                    <w:t>1, 2, 3, 4</w:t>
                  </w:r>
                  <w:r>
                    <w:rPr>
                      <w:rFonts w:ascii="Arial" w:eastAsia="ＭＳ 明朝" w:hAnsi="Arial" w:cs="Arial"/>
                      <w:strike/>
                      <w:color w:val="FF0000"/>
                      <w:sz w:val="12"/>
                      <w:szCs w:val="12"/>
                    </w:rPr>
                    <w:t>]</w:t>
                  </w:r>
                  <w:r>
                    <w:rPr>
                      <w:rFonts w:ascii="Arial" w:eastAsia="ＭＳ 明朝" w:hAnsi="Arial" w:cs="Arial"/>
                      <w:sz w:val="12"/>
                      <w:szCs w:val="12"/>
                    </w:rPr>
                    <w:t>}, FFS whether to separately report for primary and secondary PUCCH cell groups</w:t>
                  </w:r>
                  <w:r>
                    <w:rPr>
                      <w:rFonts w:ascii="Arial" w:eastAsia="ＭＳ 明朝" w:hAnsi="Arial" w:cs="Arial"/>
                      <w:strike/>
                      <w:color w:val="FF0000"/>
                      <w:sz w:val="12"/>
                      <w:szCs w:val="12"/>
                    </w:rPr>
                    <w:t>, FFS whether this component is reported per reported value in component 3</w:t>
                  </w:r>
                </w:p>
                <w:p w14:paraId="588BE10C" w14:textId="77777777" w:rsidR="002A2A14" w:rsidRDefault="002A2A14" w:rsidP="002A2A14">
                  <w:pPr>
                    <w:rPr>
                      <w:rFonts w:ascii="Arial" w:eastAsia="ＭＳ 明朝" w:hAnsi="Arial" w:cs="Arial"/>
                      <w:strike/>
                      <w:color w:val="FF0000"/>
                      <w:sz w:val="12"/>
                      <w:szCs w:val="12"/>
                    </w:rPr>
                  </w:pPr>
                  <w:r>
                    <w:rPr>
                      <w:rFonts w:ascii="Arial" w:eastAsia="ＭＳ 明朝" w:hAnsi="Arial" w:cs="Arial"/>
                      <w:strike/>
                      <w:color w:val="FF0000"/>
                      <w:sz w:val="12"/>
                      <w:szCs w:val="12"/>
                    </w:rPr>
                    <w:t>[</w:t>
                  </w:r>
                  <w:r>
                    <w:rPr>
                      <w:rFonts w:ascii="Arial" w:eastAsia="ＭＳ 明朝" w:hAnsi="Arial" w:cs="Arial"/>
                      <w:sz w:val="12"/>
                      <w:szCs w:val="12"/>
                    </w:rPr>
                    <w:t>Max total number of cells, across different sets of cells, supported by UE per PUCCH group: Candidate value set of {</w:t>
                  </w:r>
                  <w:r>
                    <w:rPr>
                      <w:rFonts w:ascii="Arial" w:eastAsia="ＭＳ 明朝" w:hAnsi="Arial" w:cs="Arial"/>
                      <w:strike/>
                      <w:color w:val="FF0000"/>
                      <w:sz w:val="12"/>
                      <w:szCs w:val="12"/>
                    </w:rPr>
                    <w:t>[</w:t>
                  </w:r>
                  <w:r>
                    <w:rPr>
                      <w:rFonts w:ascii="Arial" w:eastAsia="ＭＳ 明朝" w:hAnsi="Arial" w:cs="Arial"/>
                      <w:sz w:val="12"/>
                      <w:szCs w:val="12"/>
                    </w:rPr>
                    <w:t>2, 3, …, 16</w:t>
                  </w:r>
                  <w:r>
                    <w:rPr>
                      <w:rFonts w:ascii="Arial" w:eastAsia="ＭＳ 明朝" w:hAnsi="Arial" w:cs="Arial"/>
                      <w:strike/>
                      <w:color w:val="FF0000"/>
                      <w:sz w:val="12"/>
                      <w:szCs w:val="12"/>
                    </w:rPr>
                    <w:t>]</w:t>
                  </w:r>
                  <w:r>
                    <w:rPr>
                      <w:rFonts w:ascii="Arial" w:eastAsia="ＭＳ 明朝" w:hAnsi="Arial" w:cs="Arial"/>
                      <w:sz w:val="12"/>
                      <w:szCs w:val="12"/>
                    </w:rPr>
                    <w:t>}</w:t>
                  </w:r>
                  <w:r>
                    <w:rPr>
                      <w:rFonts w:ascii="Arial" w:eastAsia="ＭＳ 明朝" w:hAnsi="Arial" w:cs="Arial"/>
                      <w:color w:val="FF0000"/>
                      <w:sz w:val="12"/>
                      <w:szCs w:val="12"/>
                    </w:rPr>
                    <w:t xml:space="preserve">, </w:t>
                  </w:r>
                  <w:r>
                    <w:rPr>
                      <w:rFonts w:ascii="Arial" w:eastAsia="ＭＳ 明朝" w:hAnsi="Arial" w:cs="Arial"/>
                      <w:strike/>
                      <w:color w:val="FF0000"/>
                      <w:sz w:val="12"/>
                      <w:szCs w:val="12"/>
                    </w:rPr>
                    <w:t>FFS whether this component is reported per reported value in component 3]</w:t>
                  </w:r>
                </w:p>
                <w:p w14:paraId="09456959" w14:textId="77777777" w:rsidR="002A2A14" w:rsidRDefault="002A2A14" w:rsidP="002A2A14">
                  <w:pPr>
                    <w:rPr>
                      <w:rFonts w:ascii="Arial" w:eastAsia="ＭＳ 明朝" w:hAnsi="Arial" w:cs="Arial"/>
                      <w:sz w:val="12"/>
                      <w:szCs w:val="12"/>
                    </w:rPr>
                  </w:pPr>
                </w:p>
                <w:p w14:paraId="46E72298" w14:textId="77777777" w:rsidR="002A2A14" w:rsidRDefault="002A2A14" w:rsidP="002A2A14">
                  <w:pPr>
                    <w:rPr>
                      <w:rFonts w:ascii="Arial" w:eastAsia="ＭＳ 明朝" w:hAnsi="Arial" w:cs="Arial"/>
                      <w:sz w:val="12"/>
                      <w:szCs w:val="12"/>
                    </w:rPr>
                  </w:pPr>
                  <w:r>
                    <w:rPr>
                      <w:rFonts w:ascii="Arial" w:eastAsia="ＭＳ 明朝" w:hAnsi="Arial" w:cs="Arial"/>
                      <w:sz w:val="12"/>
                      <w:szCs w:val="12"/>
                    </w:rPr>
                    <w:t>6) Max number of sets of cells supported by UE for a same scheduling cell: Candidate value set of {</w:t>
                  </w:r>
                  <w:r>
                    <w:rPr>
                      <w:rFonts w:ascii="Arial" w:eastAsia="ＭＳ 明朝" w:hAnsi="Arial" w:cs="Arial"/>
                      <w:strike/>
                      <w:color w:val="FF0000"/>
                      <w:sz w:val="12"/>
                      <w:szCs w:val="12"/>
                    </w:rPr>
                    <w:t>[</w:t>
                  </w:r>
                  <w:r>
                    <w:rPr>
                      <w:rFonts w:ascii="Arial" w:eastAsia="ＭＳ 明朝" w:hAnsi="Arial" w:cs="Arial"/>
                      <w:sz w:val="12"/>
                      <w:szCs w:val="12"/>
                    </w:rPr>
                    <w:t>1, 2, 3, 4</w:t>
                  </w:r>
                  <w:r>
                    <w:rPr>
                      <w:rFonts w:ascii="Arial" w:eastAsia="ＭＳ 明朝" w:hAnsi="Arial" w:cs="Arial"/>
                      <w:strike/>
                      <w:color w:val="FF0000"/>
                      <w:sz w:val="12"/>
                      <w:szCs w:val="12"/>
                    </w:rPr>
                    <w:t>]</w:t>
                  </w:r>
                  <w:r>
                    <w:rPr>
                      <w:rFonts w:ascii="Arial" w:eastAsia="ＭＳ 明朝" w:hAnsi="Arial" w:cs="Arial"/>
                      <w:sz w:val="12"/>
                      <w:szCs w:val="12"/>
                    </w:rPr>
                    <w:t>}</w:t>
                  </w:r>
                  <w:r>
                    <w:rPr>
                      <w:rFonts w:ascii="Arial" w:eastAsia="ＭＳ 明朝" w:hAnsi="Arial" w:cs="Arial"/>
                      <w:strike/>
                      <w:color w:val="FF0000"/>
                      <w:sz w:val="12"/>
                      <w:szCs w:val="12"/>
                    </w:rPr>
                    <w:t>, FFS whether this component is reported per reported value in component 3</w:t>
                  </w:r>
                </w:p>
                <w:p w14:paraId="2C2701F4" w14:textId="77777777" w:rsidR="002A2A14" w:rsidRDefault="002A2A14" w:rsidP="002A2A14">
                  <w:pPr>
                    <w:rPr>
                      <w:rFonts w:ascii="Arial" w:eastAsia="ＭＳ 明朝" w:hAnsi="Arial" w:cs="Arial"/>
                      <w:strike/>
                      <w:color w:val="FF0000"/>
                      <w:sz w:val="12"/>
                      <w:szCs w:val="12"/>
                    </w:rPr>
                  </w:pPr>
                  <w:r>
                    <w:rPr>
                      <w:rFonts w:ascii="Arial" w:eastAsia="ＭＳ 明朝" w:hAnsi="Arial" w:cs="Arial"/>
                      <w:strike/>
                      <w:color w:val="FF0000"/>
                      <w:sz w:val="12"/>
                      <w:szCs w:val="12"/>
                    </w:rPr>
                    <w:t>[Max total number of cells, across different sets of cells, supported by UE for a same scheduling cell: Candidate value set of {[2, 3, …, 8]}, FFS whether this component is reported per reported value in component 3]</w:t>
                  </w:r>
                </w:p>
                <w:p w14:paraId="6F82B438" w14:textId="77777777" w:rsidR="002A2A14" w:rsidRDefault="002A2A14" w:rsidP="002A2A14">
                  <w:pPr>
                    <w:rPr>
                      <w:rFonts w:ascii="Arial" w:eastAsia="ＭＳ 明朝" w:hAnsi="Arial" w:cs="Arial"/>
                      <w:strike/>
                      <w:color w:val="FF0000"/>
                      <w:sz w:val="12"/>
                      <w:szCs w:val="12"/>
                    </w:rPr>
                  </w:pPr>
                  <w:r>
                    <w:rPr>
                      <w:rFonts w:ascii="Arial" w:eastAsia="ＭＳ 明朝" w:hAnsi="Arial" w:cs="Arial"/>
                      <w:strike/>
                      <w:color w:val="FF0000"/>
                      <w:sz w:val="12"/>
                      <w:szCs w:val="12"/>
                    </w:rPr>
                    <w:t>FFS whether to report max number of sets of cells supported by UE across PUCCH groups</w:t>
                  </w:r>
                </w:p>
                <w:p w14:paraId="0448CC99" w14:textId="77777777" w:rsidR="002A2A14" w:rsidRDefault="002A2A14" w:rsidP="002A2A14">
                  <w:pPr>
                    <w:rPr>
                      <w:rFonts w:ascii="Arial" w:eastAsia="ＭＳ 明朝" w:hAnsi="Arial" w:cs="Arial"/>
                      <w:sz w:val="12"/>
                      <w:szCs w:val="12"/>
                    </w:rPr>
                  </w:pPr>
                </w:p>
                <w:p w14:paraId="77DDAD9F" w14:textId="77777777" w:rsidR="002A2A14" w:rsidRDefault="002A2A14" w:rsidP="002A2A14">
                  <w:pPr>
                    <w:rPr>
                      <w:rFonts w:ascii="Arial" w:eastAsia="ＭＳ 明朝" w:hAnsi="Arial" w:cs="Arial"/>
                      <w:sz w:val="12"/>
                      <w:szCs w:val="12"/>
                    </w:rPr>
                  </w:pPr>
                  <w:r>
                    <w:rPr>
                      <w:rFonts w:ascii="Arial" w:eastAsia="ＭＳ 明朝" w:hAnsi="Arial" w:cs="Arial"/>
                      <w:sz w:val="12"/>
                      <w:szCs w:val="12"/>
                    </w:rPr>
                    <w:t>7) HARQ feedback based on Type 1 HARQ codebook</w:t>
                  </w:r>
                  <w:r>
                    <w:rPr>
                      <w:rFonts w:ascii="Arial" w:eastAsia="ＭＳ 明朝" w:hAnsi="Arial" w:cs="Arial"/>
                      <w:strike/>
                      <w:color w:val="FF0000"/>
                      <w:sz w:val="12"/>
                      <w:szCs w:val="12"/>
                    </w:rPr>
                    <w:t>, FFS Type 2 HARQ codebook</w:t>
                  </w:r>
                </w:p>
                <w:p w14:paraId="0E5A94C4" w14:textId="77777777" w:rsidR="002A2A14" w:rsidRDefault="002A2A14" w:rsidP="002A2A14">
                  <w:pPr>
                    <w:rPr>
                      <w:rFonts w:ascii="Arial" w:eastAsia="ＭＳ 明朝" w:hAnsi="Arial" w:cs="Arial"/>
                      <w:sz w:val="12"/>
                      <w:szCs w:val="12"/>
                    </w:rPr>
                  </w:pPr>
                  <w:r>
                    <w:rPr>
                      <w:rFonts w:ascii="Arial" w:eastAsia="ＭＳ 明朝" w:hAnsi="Arial" w:cs="Arial"/>
                      <w:sz w:val="12"/>
                      <w:szCs w:val="12"/>
                    </w:rPr>
                    <w:t>8) Supported co-scheduled cell indication schemes: Candidate value set of {FDRA field based, co-scheduled cell indicator field based, both}</w:t>
                  </w:r>
                </w:p>
                <w:p w14:paraId="4409DB2D" w14:textId="77777777" w:rsidR="002A2A14" w:rsidRDefault="002A2A14" w:rsidP="002A2A14">
                  <w:pPr>
                    <w:rPr>
                      <w:rFonts w:ascii="Arial" w:eastAsia="ＭＳ 明朝" w:hAnsi="Arial" w:cs="Arial"/>
                      <w:sz w:val="12"/>
                      <w:szCs w:val="12"/>
                    </w:rPr>
                  </w:pPr>
                  <w:r>
                    <w:rPr>
                      <w:rFonts w:ascii="Arial" w:eastAsia="ＭＳ 明朝" w:hAnsi="Arial" w:cs="Arial"/>
                      <w:sz w:val="12"/>
                      <w:szCs w:val="12"/>
                    </w:rPr>
                    <w:t>9) Support Type-2 for ‘Antenna port(s)’ field</w:t>
                  </w:r>
                </w:p>
                <w:p w14:paraId="492A1B1F" w14:textId="77777777" w:rsidR="002A2A14" w:rsidRDefault="002A2A14" w:rsidP="002A2A14">
                  <w:pPr>
                    <w:rPr>
                      <w:rFonts w:ascii="Arial" w:eastAsia="ＭＳ 明朝" w:hAnsi="Arial" w:cs="Arial"/>
                      <w:sz w:val="12"/>
                      <w:szCs w:val="12"/>
                    </w:rPr>
                  </w:pPr>
                  <w:r>
                    <w:rPr>
                      <w:rFonts w:ascii="Arial" w:eastAsia="ＭＳ 明朝" w:hAnsi="Arial" w:cs="Arial"/>
                      <w:sz w:val="12"/>
                      <w:szCs w:val="12"/>
                    </w:rPr>
                    <w:t>10) The number of unicast DL DCI to process</w:t>
                  </w:r>
                  <w:r>
                    <w:rPr>
                      <w:rFonts w:ascii="Arial" w:eastAsia="ＭＳ 明朝" w:hAnsi="Arial" w:cs="Arial"/>
                      <w:strike/>
                      <w:color w:val="FF0000"/>
                      <w:sz w:val="12"/>
                      <w:szCs w:val="12"/>
                    </w:rPr>
                    <w:t xml:space="preserve"> [</w:t>
                  </w:r>
                  <w:r>
                    <w:rPr>
                      <w:rFonts w:ascii="Arial" w:eastAsia="ＭＳ 明朝" w:hAnsi="Arial" w:cs="Arial"/>
                      <w:sz w:val="12"/>
                      <w:szCs w:val="12"/>
                    </w:rPr>
                    <w:t>for a set of cells</w:t>
                  </w:r>
                  <w:r>
                    <w:rPr>
                      <w:rFonts w:ascii="Arial" w:eastAsia="ＭＳ 明朝" w:hAnsi="Arial" w:cs="Arial"/>
                      <w:strike/>
                      <w:color w:val="FF0000"/>
                      <w:sz w:val="12"/>
                      <w:szCs w:val="12"/>
                    </w:rPr>
                    <w:t>]</w:t>
                  </w:r>
                  <w:r>
                    <w:rPr>
                      <w:rFonts w:ascii="Arial" w:eastAsia="ＭＳ 明朝" w:hAnsi="Arial" w:cs="Arial"/>
                      <w:sz w:val="12"/>
                      <w:szCs w:val="12"/>
                    </w:rPr>
                    <w:t xml:space="preserve"> configured for multi-cell PDSCH scheduling by a DCI format 1_3</w:t>
                  </w:r>
                </w:p>
                <w:p w14:paraId="6F5F62EE" w14:textId="77777777" w:rsidR="002A2A14" w:rsidRDefault="002A2A14" w:rsidP="002A2A14">
                  <w:pPr>
                    <w:pStyle w:val="aff6"/>
                    <w:numPr>
                      <w:ilvl w:val="0"/>
                      <w:numId w:val="61"/>
                    </w:numPr>
                    <w:spacing w:after="0" w:line="240" w:lineRule="auto"/>
                    <w:ind w:leftChars="0"/>
                    <w:rPr>
                      <w:rFonts w:ascii="Arial" w:eastAsia="ＭＳ 明朝" w:hAnsi="Arial" w:cs="Arial"/>
                      <w:sz w:val="12"/>
                      <w:szCs w:val="12"/>
                    </w:rPr>
                  </w:pPr>
                  <w:r>
                    <w:rPr>
                      <w:rFonts w:ascii="Arial" w:eastAsia="ＭＳ 明朝" w:hAnsi="Arial" w:cs="Arial"/>
                      <w:sz w:val="12"/>
                      <w:szCs w:val="12"/>
                    </w:rPr>
                    <w:t xml:space="preserve">One unicast DCI per slot of scheduling cell </w:t>
                  </w:r>
                  <w:r>
                    <w:rPr>
                      <w:rFonts w:ascii="Arial" w:eastAsia="ＭＳ 明朝" w:hAnsi="Arial" w:cs="Arial"/>
                      <w:strike/>
                      <w:color w:val="FF0000"/>
                      <w:sz w:val="12"/>
                      <w:szCs w:val="12"/>
                    </w:rPr>
                    <w:t>[</w:t>
                  </w:r>
                  <w:r>
                    <w:rPr>
                      <w:rFonts w:ascii="Arial" w:eastAsia="ＭＳ 明朝" w:hAnsi="Arial" w:cs="Arial"/>
                      <w:sz w:val="12"/>
                      <w:szCs w:val="12"/>
                    </w:rPr>
                    <w:t>for the set of cells</w:t>
                  </w:r>
                  <w:r>
                    <w:rPr>
                      <w:rFonts w:ascii="Arial" w:eastAsia="ＭＳ 明朝" w:hAnsi="Arial" w:cs="Arial"/>
                      <w:strike/>
                      <w:color w:val="FF0000"/>
                      <w:sz w:val="12"/>
                      <w:szCs w:val="12"/>
                    </w:rPr>
                    <w:t>]</w:t>
                  </w:r>
                  <w:r>
                    <w:rPr>
                      <w:rFonts w:ascii="Arial" w:eastAsia="ＭＳ 明朝" w:hAnsi="Arial" w:cs="Arial"/>
                      <w:sz w:val="12"/>
                      <w:szCs w:val="12"/>
                    </w:rPr>
                    <w:t xml:space="preserve"> for FDD/TDD scheduling cell</w:t>
                  </w:r>
                </w:p>
                <w:p w14:paraId="3963292A" w14:textId="77777777" w:rsidR="002A2A14" w:rsidRDefault="002A2A14" w:rsidP="002A2A14">
                  <w:pPr>
                    <w:pStyle w:val="aff6"/>
                    <w:numPr>
                      <w:ilvl w:val="0"/>
                      <w:numId w:val="61"/>
                    </w:numPr>
                    <w:spacing w:after="0" w:line="240" w:lineRule="auto"/>
                    <w:ind w:leftChars="0"/>
                    <w:rPr>
                      <w:rFonts w:ascii="Arial" w:eastAsia="ＭＳ 明朝" w:hAnsi="Arial" w:cs="Arial"/>
                      <w:sz w:val="12"/>
                      <w:szCs w:val="12"/>
                    </w:rPr>
                  </w:pPr>
                  <w:r>
                    <w:rPr>
                      <w:rFonts w:ascii="Arial" w:eastAsia="ＭＳ 明朝" w:hAnsi="Arial" w:cs="Arial"/>
                      <w:strike/>
                      <w:color w:val="FF0000"/>
                      <w:sz w:val="12"/>
                      <w:szCs w:val="12"/>
                    </w:rPr>
                    <w:t>FFS whether to count DCI format 1_3 only or</w:t>
                  </w:r>
                  <w:r>
                    <w:rPr>
                      <w:rFonts w:ascii="Arial" w:eastAsia="ＭＳ 明朝" w:hAnsi="Arial" w:cs="Arial"/>
                      <w:sz w:val="12"/>
                      <w:szCs w:val="12"/>
                    </w:rPr>
                    <w:t xml:space="preserve"> both legacy DCI formats and DCI format 1_3</w:t>
                  </w:r>
                  <w:r>
                    <w:rPr>
                      <w:rFonts w:ascii="Arial" w:eastAsia="ＭＳ 明朝" w:hAnsi="Arial" w:cs="Arial"/>
                      <w:color w:val="FF0000"/>
                      <w:sz w:val="12"/>
                      <w:szCs w:val="12"/>
                      <w:u w:val="single"/>
                    </w:rPr>
                    <w:t xml:space="preserve"> are counted as unicast DCI</w:t>
                  </w:r>
                </w:p>
                <w:p w14:paraId="2C2F0EE5" w14:textId="77777777" w:rsidR="002A2A14" w:rsidRDefault="002A2A14" w:rsidP="002A2A14">
                  <w:pPr>
                    <w:rPr>
                      <w:rFonts w:ascii="Arial" w:eastAsia="ＭＳ 明朝" w:hAnsi="Arial" w:cs="Arial"/>
                      <w:strike/>
                      <w:color w:val="FF0000"/>
                      <w:sz w:val="12"/>
                      <w:szCs w:val="12"/>
                    </w:rPr>
                  </w:pPr>
                  <w:r>
                    <w:rPr>
                      <w:rFonts w:ascii="Arial" w:eastAsia="ＭＳ 明朝" w:hAnsi="Arial" w:cs="Arial"/>
                      <w:strike/>
                      <w:color w:val="FF0000"/>
                      <w:sz w:val="12"/>
                      <w:szCs w:val="12"/>
                    </w:rPr>
                    <w:t>[</w:t>
                  </w:r>
                  <w:bookmarkStart w:id="30" w:name="_Hlk143004108"/>
                  <w:r>
                    <w:rPr>
                      <w:rFonts w:ascii="Arial" w:eastAsia="ＭＳ 明朝" w:hAnsi="Arial" w:cs="Arial"/>
                      <w:sz w:val="12"/>
                      <w:szCs w:val="12"/>
                    </w:rPr>
                    <w:t xml:space="preserve">Note: </w:t>
                  </w:r>
                  <w:r>
                    <w:rPr>
                      <w:rFonts w:ascii="Arial" w:eastAsia="ＭＳ 明朝" w:hAnsi="Arial" w:cs="Arial"/>
                      <w:strike/>
                      <w:color w:val="FF0000"/>
                      <w:sz w:val="12"/>
                      <w:szCs w:val="12"/>
                    </w:rPr>
                    <w:t xml:space="preserve">When scheduling cell is outside the set of cells, </w:t>
                  </w:r>
                  <w:r>
                    <w:rPr>
                      <w:rFonts w:ascii="Arial" w:eastAsia="ＭＳ 明朝" w:hAnsi="Arial" w:cs="Arial"/>
                      <w:sz w:val="12"/>
                      <w:szCs w:val="12"/>
                    </w:rPr>
                    <w:t>UE is not expected to be configured with another cell to monitor PDCCH candidates for the scheduling cell</w:t>
                  </w:r>
                  <w:bookmarkEnd w:id="30"/>
                  <w:r>
                    <w:rPr>
                      <w:rFonts w:ascii="Arial" w:eastAsia="ＭＳ 明朝" w:hAnsi="Arial" w:cs="Arial"/>
                      <w:strike/>
                      <w:color w:val="FF0000"/>
                      <w:sz w:val="12"/>
                      <w:szCs w:val="12"/>
                    </w:rPr>
                    <w:t>]</w:t>
                  </w:r>
                </w:p>
                <w:p w14:paraId="245B2A7B" w14:textId="77777777" w:rsidR="002A2A14" w:rsidRDefault="002A2A14" w:rsidP="002A2A14">
                  <w:pPr>
                    <w:rPr>
                      <w:rFonts w:ascii="Arial" w:eastAsia="ＭＳ 明朝" w:hAnsi="Arial" w:cs="Arial"/>
                      <w:strike/>
                      <w:color w:val="FF0000"/>
                      <w:sz w:val="12"/>
                      <w:szCs w:val="12"/>
                    </w:rPr>
                  </w:pPr>
                  <w:r>
                    <w:rPr>
                      <w:rFonts w:ascii="Arial" w:eastAsia="ＭＳ 明朝" w:hAnsi="Arial" w:cs="Arial"/>
                      <w:strike/>
                      <w:color w:val="FF0000"/>
                      <w:sz w:val="12"/>
                      <w:szCs w:val="12"/>
                    </w:rPr>
                    <w:t>FFS whether this FG is separated for the case when scheduling cell is not included in a set of cells and/or when scheduling cell is not the reference cell for the set, and FFS for the case when same SCS but different carrier types between scheduling cell and set of cells</w:t>
                  </w:r>
                </w:p>
                <w:p w14:paraId="58796881" w14:textId="77777777" w:rsidR="002A2A14" w:rsidRDefault="002A2A14" w:rsidP="002A2A14">
                  <w:pPr>
                    <w:rPr>
                      <w:rFonts w:ascii="Arial" w:eastAsia="ＭＳ 明朝" w:hAnsi="Arial" w:cs="Arial"/>
                      <w:strike/>
                      <w:color w:val="FF0000"/>
                      <w:sz w:val="12"/>
                      <w:szCs w:val="12"/>
                    </w:rPr>
                  </w:pPr>
                  <w:r>
                    <w:rPr>
                      <w:rFonts w:ascii="Arial" w:eastAsia="ＭＳ 明朝" w:hAnsi="Arial" w:cs="Arial"/>
                      <w:strike/>
                      <w:color w:val="FF0000"/>
                      <w:sz w:val="12"/>
                      <w:szCs w:val="12"/>
                    </w:rPr>
                    <w:t>FFS: Number of unicast DCI(s) to process for a set of cells when monitoring DCI format 0_3 or 1_3 is configured</w:t>
                  </w:r>
                </w:p>
                <w:p w14:paraId="44AB0311" w14:textId="77777777" w:rsidR="002A2A14" w:rsidRDefault="002A2A14" w:rsidP="002A2A14">
                  <w:pPr>
                    <w:rPr>
                      <w:rFonts w:ascii="Arial" w:eastAsia="ＭＳ 明朝" w:hAnsi="Arial" w:cs="Arial"/>
                      <w:strike/>
                      <w:color w:val="FF0000"/>
                      <w:sz w:val="12"/>
                      <w:szCs w:val="12"/>
                    </w:rPr>
                  </w:pPr>
                  <w:r>
                    <w:rPr>
                      <w:rFonts w:ascii="Arial" w:eastAsia="ＭＳ 明朝" w:hAnsi="Arial" w:cs="Arial"/>
                      <w:strike/>
                      <w:color w:val="FF0000"/>
                      <w:sz w:val="12"/>
                      <w:szCs w:val="12"/>
                    </w:rPr>
                    <w:t>FFS: whether to introduce new FG for Configuration/monitoring of DCI format 0_3 or 1_3 for a set of cells and legacy DCI format(s) for cell(s) in the set, or to support it by default</w:t>
                  </w:r>
                </w:p>
                <w:p w14:paraId="6FA173B9" w14:textId="77777777" w:rsidR="002A2A14" w:rsidRDefault="002A2A14" w:rsidP="002A2A14">
                  <w:pPr>
                    <w:rPr>
                      <w:rFonts w:ascii="Arial" w:hAnsi="Arial" w:cs="Arial"/>
                      <w:strike/>
                      <w:color w:val="FF0000"/>
                      <w:sz w:val="12"/>
                      <w:szCs w:val="12"/>
                    </w:rPr>
                  </w:pPr>
                </w:p>
              </w:tc>
            </w:tr>
          </w:tbl>
          <w:p w14:paraId="4F5AB347" w14:textId="77777777" w:rsidR="002A2A14" w:rsidRPr="002A2A14" w:rsidRDefault="002A2A14" w:rsidP="002A2A14">
            <w:pPr>
              <w:rPr>
                <w:rFonts w:eastAsia="SimSun"/>
                <w:sz w:val="21"/>
                <w:szCs w:val="21"/>
                <w:lang w:eastAsia="zh-CN"/>
              </w:rPr>
            </w:pPr>
          </w:p>
          <w:p w14:paraId="3F73D9B7" w14:textId="49666651" w:rsidR="002A2A14" w:rsidRPr="002A2A14" w:rsidRDefault="002A2A14" w:rsidP="002A2A14">
            <w:pPr>
              <w:rPr>
                <w:rFonts w:eastAsia="SimSun"/>
                <w:b/>
                <w:sz w:val="21"/>
                <w:szCs w:val="21"/>
                <w:u w:val="single"/>
                <w:lang w:eastAsia="zh-CN"/>
              </w:rPr>
            </w:pPr>
            <w:r>
              <w:rPr>
                <w:rFonts w:eastAsiaTheme="minorEastAsia"/>
                <w:b/>
                <w:sz w:val="21"/>
                <w:szCs w:val="21"/>
                <w:u w:val="single"/>
                <w:lang w:eastAsia="zh-CN"/>
              </w:rPr>
              <w:t>FG 49-1a</w:t>
            </w:r>
          </w:p>
          <w:p w14:paraId="32F86E15" w14:textId="78700DBC" w:rsidR="002A2A14" w:rsidRPr="002A2A14" w:rsidRDefault="002A2A14" w:rsidP="002A2A14">
            <w:pPr>
              <w:rPr>
                <w:rFonts w:eastAsia="SimSun"/>
                <w:sz w:val="21"/>
                <w:szCs w:val="21"/>
                <w:lang w:eastAsia="zh-CN"/>
              </w:rPr>
            </w:pPr>
            <w:r>
              <w:rPr>
                <w:rFonts w:eastAsiaTheme="minorEastAsia"/>
                <w:sz w:val="21"/>
                <w:szCs w:val="21"/>
                <w:lang w:eastAsia="zh-CN"/>
              </w:rPr>
              <w:t>As analysed aforementioned, FG 49-1a can be merged to FG 49-1.</w:t>
            </w:r>
          </w:p>
          <w:p w14:paraId="7FA3F551" w14:textId="77777777" w:rsidR="002A2A14" w:rsidRDefault="002A2A14" w:rsidP="002A2A14">
            <w:pPr>
              <w:rPr>
                <w:rFonts w:eastAsiaTheme="minorEastAsia"/>
                <w:sz w:val="21"/>
                <w:szCs w:val="21"/>
                <w:lang w:eastAsia="zh-CN"/>
              </w:rPr>
            </w:pPr>
          </w:p>
          <w:p w14:paraId="39C50C50" w14:textId="7DCBDD1B" w:rsidR="002A2A14" w:rsidRPr="002A2A14" w:rsidRDefault="002A2A14" w:rsidP="002A2A14">
            <w:pPr>
              <w:rPr>
                <w:rFonts w:eastAsia="SimSun"/>
                <w:b/>
                <w:sz w:val="21"/>
                <w:szCs w:val="21"/>
                <w:u w:val="single"/>
                <w:lang w:eastAsia="zh-CN"/>
              </w:rPr>
            </w:pPr>
            <w:r>
              <w:rPr>
                <w:rFonts w:eastAsiaTheme="minorEastAsia"/>
                <w:b/>
                <w:sz w:val="21"/>
                <w:szCs w:val="21"/>
                <w:u w:val="single"/>
                <w:lang w:eastAsia="zh-CN"/>
              </w:rPr>
              <w:t>FG 49-1b</w:t>
            </w:r>
          </w:p>
          <w:p w14:paraId="6AB14EED" w14:textId="10EE3FBC" w:rsidR="002A2A14" w:rsidRPr="002A2A14" w:rsidRDefault="002A2A14" w:rsidP="002A2A14">
            <w:pPr>
              <w:rPr>
                <w:rFonts w:eastAsia="SimSun"/>
                <w:sz w:val="21"/>
                <w:szCs w:val="21"/>
                <w:lang w:eastAsia="zh-CN"/>
              </w:rPr>
            </w:pPr>
            <w:r>
              <w:rPr>
                <w:rFonts w:eastAsiaTheme="minorEastAsia"/>
                <w:color w:val="ED7D31" w:themeColor="accent2"/>
                <w:sz w:val="21"/>
                <w:szCs w:val="21"/>
                <w:lang w:eastAsia="zh-CN"/>
              </w:rPr>
              <w:t>Component 4) to component 7)</w:t>
            </w:r>
            <w:r>
              <w:rPr>
                <w:rFonts w:eastAsiaTheme="minorEastAsia"/>
                <w:sz w:val="21"/>
                <w:szCs w:val="21"/>
                <w:lang w:eastAsia="zh-CN"/>
              </w:rPr>
              <w:t>: Same comments as FG49-1 can be applied here.</w:t>
            </w:r>
          </w:p>
          <w:p w14:paraId="0B7600A9" w14:textId="1F0FCA91" w:rsidR="002A2A14" w:rsidRPr="002A2A14" w:rsidRDefault="002A2A14" w:rsidP="002A2A14">
            <w:pPr>
              <w:rPr>
                <w:rFonts w:eastAsia="SimSun"/>
                <w:sz w:val="21"/>
                <w:szCs w:val="21"/>
                <w:lang w:eastAsia="zh-CN"/>
              </w:rPr>
            </w:pPr>
            <w:bookmarkStart w:id="31" w:name="OLE_LINK2"/>
            <w:r>
              <w:rPr>
                <w:rFonts w:eastAsiaTheme="minorEastAsia"/>
                <w:color w:val="ED7D31" w:themeColor="accent2"/>
                <w:sz w:val="21"/>
                <w:szCs w:val="21"/>
                <w:lang w:eastAsia="zh-CN"/>
              </w:rPr>
              <w:t>FFS point#1:</w:t>
            </w:r>
            <w:r>
              <w:rPr>
                <w:rFonts w:eastAsiaTheme="minorEastAsia"/>
                <w:sz w:val="21"/>
                <w:szCs w:val="21"/>
                <w:lang w:eastAsia="zh-CN"/>
              </w:rPr>
              <w:t xml:space="preserve"> First of all, </w:t>
            </w:r>
            <w:bookmarkEnd w:id="31"/>
            <w:r>
              <w:rPr>
                <w:rFonts w:eastAsiaTheme="minorEastAsia"/>
                <w:sz w:val="21"/>
                <w:szCs w:val="21"/>
                <w:lang w:eastAsia="zh-CN"/>
              </w:rPr>
              <w:t>as mentioned under FG49-1, we think the unicast DCI should include DCI format 0_3 and 1_3 especially considering advanced UE capability related to DCI processing was agreed.</w:t>
            </w:r>
          </w:p>
          <w:p w14:paraId="3943994C" w14:textId="3BDAEA27" w:rsidR="002A2A14" w:rsidRPr="002A2A14" w:rsidRDefault="002A2A14" w:rsidP="002A2A14">
            <w:pPr>
              <w:rPr>
                <w:rFonts w:eastAsia="SimSun"/>
                <w:sz w:val="21"/>
                <w:szCs w:val="21"/>
                <w:lang w:eastAsia="zh-CN"/>
              </w:rPr>
            </w:pPr>
            <w:r>
              <w:rPr>
                <w:rFonts w:eastAsiaTheme="minorEastAsia"/>
                <w:sz w:val="21"/>
                <w:szCs w:val="21"/>
                <w:lang w:eastAsia="zh-CN"/>
              </w:rPr>
              <w:t>Regarding the maximum number of unicast DCI(s) to be processed for a set of cells when monitoring DCI format 1_3 is configured, we think FG 18-5 can be the baseline, which is excerpted as below:</w:t>
            </w:r>
          </w:p>
          <w:tbl>
            <w:tblPr>
              <w:tblStyle w:val="aff2"/>
              <w:tblW w:w="0" w:type="auto"/>
              <w:tblLook w:val="04A0" w:firstRow="1" w:lastRow="0" w:firstColumn="1" w:lastColumn="0" w:noHBand="0" w:noVBand="1"/>
            </w:tblPr>
            <w:tblGrid>
              <w:gridCol w:w="1555"/>
              <w:gridCol w:w="708"/>
              <w:gridCol w:w="2552"/>
              <w:gridCol w:w="4816"/>
            </w:tblGrid>
            <w:tr w:rsidR="002A2A14" w14:paraId="008494E1" w14:textId="77777777" w:rsidTr="002A2A14">
              <w:tc>
                <w:tcPr>
                  <w:tcW w:w="1555" w:type="dxa"/>
                  <w:tcBorders>
                    <w:top w:val="single" w:sz="4" w:space="0" w:color="auto"/>
                    <w:left w:val="single" w:sz="4" w:space="0" w:color="auto"/>
                    <w:bottom w:val="single" w:sz="4" w:space="0" w:color="auto"/>
                    <w:right w:val="single" w:sz="4" w:space="0" w:color="auto"/>
                  </w:tcBorders>
                  <w:hideMark/>
                </w:tcPr>
                <w:p w14:paraId="715CD751" w14:textId="77777777" w:rsidR="002A2A14" w:rsidRDefault="002A2A14" w:rsidP="002A2A14">
                  <w:pPr>
                    <w:rPr>
                      <w:rFonts w:eastAsiaTheme="minorEastAsia"/>
                      <w:sz w:val="21"/>
                      <w:szCs w:val="21"/>
                      <w:lang w:eastAsia="zh-CN"/>
                    </w:rPr>
                  </w:pPr>
                  <w:r>
                    <w:rPr>
                      <w:rFonts w:eastAsiaTheme="minorEastAsia"/>
                      <w:sz w:val="21"/>
                      <w:szCs w:val="21"/>
                      <w:lang w:eastAsia="zh-CN"/>
                    </w:rPr>
                    <w:t>18. MR-DC/CA enhancement</w:t>
                  </w:r>
                </w:p>
              </w:tc>
              <w:tc>
                <w:tcPr>
                  <w:tcW w:w="708" w:type="dxa"/>
                  <w:tcBorders>
                    <w:top w:val="single" w:sz="4" w:space="0" w:color="auto"/>
                    <w:left w:val="single" w:sz="4" w:space="0" w:color="auto"/>
                    <w:bottom w:val="single" w:sz="4" w:space="0" w:color="auto"/>
                    <w:right w:val="single" w:sz="4" w:space="0" w:color="auto"/>
                  </w:tcBorders>
                  <w:hideMark/>
                </w:tcPr>
                <w:p w14:paraId="11BD2F0C" w14:textId="77777777" w:rsidR="002A2A14" w:rsidRDefault="002A2A14" w:rsidP="002A2A14">
                  <w:pPr>
                    <w:rPr>
                      <w:rFonts w:eastAsiaTheme="minorEastAsia"/>
                      <w:sz w:val="21"/>
                      <w:szCs w:val="21"/>
                      <w:lang w:eastAsia="zh-CN"/>
                    </w:rPr>
                  </w:pPr>
                  <w:r>
                    <w:rPr>
                      <w:rFonts w:eastAsiaTheme="minorEastAsia"/>
                      <w:sz w:val="21"/>
                      <w:szCs w:val="21"/>
                      <w:lang w:eastAsia="zh-CN"/>
                    </w:rPr>
                    <w:t>18-5</w:t>
                  </w:r>
                </w:p>
              </w:tc>
              <w:tc>
                <w:tcPr>
                  <w:tcW w:w="2552" w:type="dxa"/>
                  <w:tcBorders>
                    <w:top w:val="single" w:sz="4" w:space="0" w:color="auto"/>
                    <w:left w:val="single" w:sz="4" w:space="0" w:color="auto"/>
                    <w:bottom w:val="single" w:sz="4" w:space="0" w:color="auto"/>
                    <w:right w:val="single" w:sz="4" w:space="0" w:color="auto"/>
                  </w:tcBorders>
                  <w:hideMark/>
                </w:tcPr>
                <w:p w14:paraId="21C29323" w14:textId="77777777" w:rsidR="002A2A14" w:rsidRDefault="002A2A14" w:rsidP="002A2A14">
                  <w:pPr>
                    <w:rPr>
                      <w:rFonts w:eastAsiaTheme="minorEastAsia"/>
                      <w:sz w:val="21"/>
                      <w:szCs w:val="21"/>
                      <w:lang w:eastAsia="zh-CN"/>
                    </w:rPr>
                  </w:pPr>
                  <w:r>
                    <w:rPr>
                      <w:rFonts w:eastAsiaTheme="minorEastAsia"/>
                      <w:sz w:val="21"/>
                      <w:szCs w:val="21"/>
                      <w:lang w:eastAsia="zh-CN"/>
                    </w:rPr>
                    <w:t>DL cross-carrier scheduling with different SCS</w:t>
                  </w:r>
                </w:p>
              </w:tc>
              <w:tc>
                <w:tcPr>
                  <w:tcW w:w="4816" w:type="dxa"/>
                  <w:tcBorders>
                    <w:top w:val="single" w:sz="4" w:space="0" w:color="auto"/>
                    <w:left w:val="single" w:sz="4" w:space="0" w:color="auto"/>
                    <w:bottom w:val="single" w:sz="4" w:space="0" w:color="auto"/>
                    <w:right w:val="single" w:sz="4" w:space="0" w:color="auto"/>
                  </w:tcBorders>
                </w:tcPr>
                <w:p w14:paraId="40936CE6" w14:textId="77777777" w:rsidR="002A2A14" w:rsidRDefault="002A2A14" w:rsidP="002A2A14">
                  <w:pPr>
                    <w:pStyle w:val="TAL"/>
                    <w:rPr>
                      <w:rFonts w:ascii="Times New Roman" w:hAnsi="Times New Roman"/>
                      <w:sz w:val="21"/>
                      <w:szCs w:val="21"/>
                      <w:lang w:eastAsia="zh-CN"/>
                    </w:rPr>
                  </w:pPr>
                  <w:r>
                    <w:rPr>
                      <w:rFonts w:ascii="Times New Roman" w:hAnsi="Times New Roman"/>
                      <w:sz w:val="21"/>
                      <w:szCs w:val="21"/>
                      <w:lang w:eastAsia="zh-CN"/>
                    </w:rPr>
                    <w:t>1. The UE supports DL cross carrier scheduling for the different numerologies with carrier indicator field (CIF) in DL carrier aggregation where numerologies for the scheduling CC and scheduled CC are different</w:t>
                  </w:r>
                </w:p>
                <w:p w14:paraId="72C57C75" w14:textId="77777777" w:rsidR="002A2A14" w:rsidRDefault="002A2A14" w:rsidP="002A2A14">
                  <w:pPr>
                    <w:pStyle w:val="TAL"/>
                    <w:rPr>
                      <w:rFonts w:ascii="Times New Roman" w:hAnsi="Times New Roman"/>
                      <w:sz w:val="21"/>
                      <w:szCs w:val="21"/>
                      <w:lang w:eastAsia="zh-CN"/>
                    </w:rPr>
                  </w:pPr>
                  <w:r>
                    <w:rPr>
                      <w:rFonts w:ascii="Times New Roman" w:hAnsi="Times New Roman"/>
                      <w:sz w:val="21"/>
                      <w:szCs w:val="21"/>
                      <w:lang w:eastAsia="zh-CN"/>
                    </w:rPr>
                    <w:t>Candidate value set for component 1: {Scheduling CC of lower SCS and scheduled CC of higher SCS, Scheduling CC of higher SCS and scheduled CC of lower SCS, both}</w:t>
                  </w:r>
                </w:p>
                <w:p w14:paraId="1D448A98" w14:textId="77777777" w:rsidR="002A2A14" w:rsidRDefault="002A2A14" w:rsidP="002A2A14">
                  <w:pPr>
                    <w:pStyle w:val="TAL"/>
                    <w:ind w:left="174"/>
                    <w:rPr>
                      <w:rFonts w:ascii="Times New Roman" w:hAnsi="Times New Roman"/>
                      <w:sz w:val="21"/>
                      <w:szCs w:val="21"/>
                      <w:lang w:eastAsia="zh-CN"/>
                    </w:rPr>
                  </w:pPr>
                </w:p>
                <w:p w14:paraId="6985A6E2" w14:textId="77777777" w:rsidR="002A2A14" w:rsidRDefault="002A2A14" w:rsidP="002A2A14">
                  <w:pPr>
                    <w:pStyle w:val="TAL"/>
                    <w:ind w:left="741" w:hanging="567"/>
                    <w:rPr>
                      <w:rFonts w:ascii="Times New Roman" w:hAnsi="Times New Roman"/>
                      <w:sz w:val="21"/>
                      <w:szCs w:val="21"/>
                      <w:lang w:eastAsia="zh-CN"/>
                    </w:rPr>
                  </w:pPr>
                  <w:r>
                    <w:rPr>
                      <w:rFonts w:ascii="Times New Roman" w:hAnsi="Times New Roman"/>
                      <w:sz w:val="21"/>
                      <w:szCs w:val="21"/>
                      <w:lang w:eastAsia="zh-CN"/>
                    </w:rPr>
                    <w:t>Note:</w:t>
                  </w:r>
                  <w:r>
                    <w:rPr>
                      <w:rFonts w:ascii="Times New Roman" w:hAnsi="Times New Roman"/>
                      <w:sz w:val="21"/>
                      <w:szCs w:val="21"/>
                      <w:lang w:eastAsia="zh-CN"/>
                    </w:rPr>
                    <w:tab/>
                    <w:t>Following components are applicable to CCS from lower SCS to higher SCS when the UE reports FG 18-5</w:t>
                  </w:r>
                </w:p>
                <w:p w14:paraId="476018BF" w14:textId="77777777" w:rsidR="002A2A14" w:rsidRDefault="002A2A14" w:rsidP="002A2A14">
                  <w:pPr>
                    <w:pStyle w:val="TAN"/>
                    <w:ind w:left="883" w:hanging="284"/>
                    <w:rPr>
                      <w:rFonts w:ascii="Times New Roman" w:hAnsi="Times New Roman"/>
                      <w:sz w:val="21"/>
                      <w:szCs w:val="21"/>
                      <w:lang w:eastAsia="zh-CN"/>
                    </w:rPr>
                  </w:pPr>
                  <w:r>
                    <w:rPr>
                      <w:rFonts w:ascii="Times New Roman" w:hAnsi="Times New Roman"/>
                      <w:sz w:val="21"/>
                      <w:szCs w:val="21"/>
                      <w:lang w:eastAsia="zh-CN"/>
                    </w:rPr>
                    <w:t>-</w:t>
                  </w:r>
                  <w:r>
                    <w:rPr>
                      <w:rFonts w:ascii="Times New Roman" w:hAnsi="Times New Roman"/>
                      <w:sz w:val="21"/>
                      <w:szCs w:val="21"/>
                      <w:lang w:eastAsia="zh-CN"/>
                    </w:rPr>
                    <w:tab/>
                    <w:t>Processing one unicast DCI scheduling DL per scheduling CC slot per scheduled CC for FDD scheduling CC</w:t>
                  </w:r>
                </w:p>
                <w:p w14:paraId="4CA23FC3" w14:textId="77777777" w:rsidR="002A2A14" w:rsidRDefault="002A2A14" w:rsidP="002A2A14">
                  <w:pPr>
                    <w:pStyle w:val="TAN"/>
                    <w:ind w:left="883" w:hanging="284"/>
                    <w:rPr>
                      <w:rFonts w:ascii="Times New Roman" w:hAnsi="Times New Roman"/>
                      <w:sz w:val="21"/>
                      <w:szCs w:val="21"/>
                      <w:lang w:eastAsia="zh-CN"/>
                    </w:rPr>
                  </w:pPr>
                  <w:r>
                    <w:rPr>
                      <w:rFonts w:ascii="Times New Roman" w:hAnsi="Times New Roman"/>
                      <w:sz w:val="21"/>
                      <w:szCs w:val="21"/>
                      <w:lang w:eastAsia="zh-CN"/>
                    </w:rPr>
                    <w:t>-</w:t>
                  </w:r>
                  <w:r>
                    <w:rPr>
                      <w:rFonts w:ascii="Times New Roman" w:hAnsi="Times New Roman"/>
                      <w:sz w:val="21"/>
                      <w:szCs w:val="21"/>
                      <w:lang w:eastAsia="zh-CN"/>
                    </w:rPr>
                    <w:tab/>
                    <w:t>Processing one unicast DCI scheduling DL per scheduling CC slot per scheduled CC for TDD scheduling CC</w:t>
                  </w:r>
                </w:p>
                <w:p w14:paraId="0774F6A8" w14:textId="77777777" w:rsidR="002A2A14" w:rsidRDefault="002A2A14" w:rsidP="002A2A14">
                  <w:pPr>
                    <w:pStyle w:val="TAL"/>
                    <w:rPr>
                      <w:rFonts w:ascii="Times New Roman" w:hAnsi="Times New Roman"/>
                      <w:sz w:val="21"/>
                      <w:szCs w:val="21"/>
                      <w:lang w:eastAsia="zh-CN"/>
                    </w:rPr>
                  </w:pPr>
                </w:p>
                <w:p w14:paraId="2D274434" w14:textId="77777777" w:rsidR="002A2A14" w:rsidRDefault="002A2A14" w:rsidP="002A2A14">
                  <w:pPr>
                    <w:pStyle w:val="TAL"/>
                    <w:ind w:left="741" w:hanging="567"/>
                    <w:rPr>
                      <w:rFonts w:ascii="Times New Roman" w:hAnsi="Times New Roman"/>
                      <w:sz w:val="21"/>
                      <w:szCs w:val="21"/>
                      <w:lang w:eastAsia="zh-CN"/>
                    </w:rPr>
                  </w:pPr>
                  <w:r>
                    <w:rPr>
                      <w:rFonts w:ascii="Times New Roman" w:hAnsi="Times New Roman"/>
                      <w:sz w:val="21"/>
                      <w:szCs w:val="21"/>
                      <w:lang w:eastAsia="zh-CN"/>
                    </w:rPr>
                    <w:t>Note:</w:t>
                  </w:r>
                  <w:r>
                    <w:rPr>
                      <w:rFonts w:ascii="Times New Roman" w:hAnsi="Times New Roman"/>
                      <w:sz w:val="21"/>
                      <w:szCs w:val="21"/>
                      <w:lang w:eastAsia="zh-CN"/>
                    </w:rPr>
                    <w:tab/>
                    <w:t>Following components are applicable to CCS from higher SCS to lower SCS when the UE reports FG 18-5</w:t>
                  </w:r>
                </w:p>
                <w:p w14:paraId="56704912" w14:textId="77777777" w:rsidR="002A2A14" w:rsidRDefault="002A2A14" w:rsidP="002A2A14">
                  <w:pPr>
                    <w:pStyle w:val="TAN"/>
                    <w:ind w:left="883" w:hanging="284"/>
                    <w:rPr>
                      <w:rFonts w:ascii="Times New Roman" w:hAnsi="Times New Roman"/>
                      <w:sz w:val="21"/>
                      <w:szCs w:val="21"/>
                      <w:lang w:eastAsia="zh-CN"/>
                    </w:rPr>
                  </w:pPr>
                  <w:r>
                    <w:rPr>
                      <w:rFonts w:ascii="Times New Roman" w:hAnsi="Times New Roman"/>
                      <w:sz w:val="21"/>
                      <w:szCs w:val="21"/>
                      <w:lang w:eastAsia="zh-CN"/>
                    </w:rPr>
                    <w:t>-</w:t>
                  </w:r>
                  <w:r>
                    <w:rPr>
                      <w:rFonts w:ascii="Times New Roman" w:hAnsi="Times New Roman"/>
                      <w:sz w:val="21"/>
                      <w:szCs w:val="21"/>
                      <w:lang w:eastAsia="zh-CN"/>
                    </w:rPr>
                    <w:tab/>
                    <w:t>Processing one unicast DCI scheduling DL per N consecutive scheduling CC slot per scheduled CC for FDD scheduling CC</w:t>
                  </w:r>
                </w:p>
                <w:p w14:paraId="2CB00AA3" w14:textId="77777777" w:rsidR="002A2A14" w:rsidRDefault="002A2A14" w:rsidP="002A2A14">
                  <w:pPr>
                    <w:pStyle w:val="TAN"/>
                    <w:ind w:left="883" w:hanging="284"/>
                    <w:rPr>
                      <w:rFonts w:ascii="Times New Roman" w:hAnsi="Times New Roman"/>
                      <w:sz w:val="21"/>
                      <w:szCs w:val="21"/>
                      <w:lang w:eastAsia="zh-CN"/>
                    </w:rPr>
                  </w:pPr>
                  <w:r>
                    <w:rPr>
                      <w:rFonts w:ascii="Times New Roman" w:hAnsi="Times New Roman"/>
                      <w:sz w:val="21"/>
                      <w:szCs w:val="21"/>
                      <w:lang w:eastAsia="zh-CN"/>
                    </w:rPr>
                    <w:t>-</w:t>
                  </w:r>
                  <w:r>
                    <w:rPr>
                      <w:rFonts w:ascii="Times New Roman" w:hAnsi="Times New Roman"/>
                      <w:sz w:val="21"/>
                      <w:szCs w:val="21"/>
                      <w:lang w:eastAsia="zh-CN"/>
                    </w:rPr>
                    <w:tab/>
                    <w:t>Processing one unicast DCI scheduling DL per N consecutive scheduling CC slot per scheduled CC for TDD scheduling CC</w:t>
                  </w:r>
                </w:p>
                <w:p w14:paraId="7894D38C" w14:textId="77777777" w:rsidR="002A2A14" w:rsidRDefault="002A2A14" w:rsidP="002A2A14">
                  <w:pPr>
                    <w:ind w:leftChars="350" w:left="1050" w:hangingChars="100" w:hanging="210"/>
                    <w:rPr>
                      <w:rFonts w:eastAsiaTheme="minorEastAsia"/>
                      <w:sz w:val="21"/>
                      <w:szCs w:val="21"/>
                      <w:lang w:eastAsia="zh-CN"/>
                    </w:rPr>
                  </w:pPr>
                  <w:r>
                    <w:rPr>
                      <w:rFonts w:eastAsiaTheme="minorEastAsia"/>
                      <w:sz w:val="21"/>
                      <w:szCs w:val="21"/>
                      <w:lang w:eastAsia="zh-CN"/>
                    </w:rPr>
                    <w:t>-  N is based on pair of (scheduling CC SCS, scheduled CC SCS): N=2 for (30,15), (60,30), (120,60) and N=4 for (60,15), (120,30), N = 8 for (120,15)</w:t>
                  </w:r>
                </w:p>
              </w:tc>
            </w:tr>
          </w:tbl>
          <w:p w14:paraId="79502851" w14:textId="77777777" w:rsidR="002A2A14" w:rsidRDefault="002A2A14" w:rsidP="002A2A14">
            <w:pPr>
              <w:rPr>
                <w:rFonts w:eastAsiaTheme="minorEastAsia"/>
                <w:sz w:val="21"/>
                <w:szCs w:val="21"/>
                <w:lang w:eastAsia="zh-CN"/>
              </w:rPr>
            </w:pPr>
          </w:p>
          <w:p w14:paraId="1327AE8E" w14:textId="77777777" w:rsidR="002A2A14" w:rsidRDefault="002A2A14" w:rsidP="002A2A14">
            <w:pPr>
              <w:rPr>
                <w:rFonts w:eastAsiaTheme="minorEastAsia"/>
                <w:sz w:val="21"/>
                <w:szCs w:val="21"/>
                <w:lang w:eastAsia="zh-CN"/>
              </w:rPr>
            </w:pPr>
            <w:r>
              <w:rPr>
                <w:rFonts w:eastAsiaTheme="minorEastAsia"/>
                <w:sz w:val="21"/>
                <w:szCs w:val="21"/>
                <w:lang w:eastAsia="zh-CN"/>
              </w:rPr>
              <w:t>Accordingly, a component relevant to the maximum number of processing DCI per slot per scheduling cell can be defined as below:</w:t>
            </w:r>
          </w:p>
          <w:tbl>
            <w:tblPr>
              <w:tblStyle w:val="aff2"/>
              <w:tblW w:w="0" w:type="auto"/>
              <w:tblLook w:val="04A0" w:firstRow="1" w:lastRow="0" w:firstColumn="1" w:lastColumn="0" w:noHBand="0" w:noVBand="1"/>
            </w:tblPr>
            <w:tblGrid>
              <w:gridCol w:w="9631"/>
            </w:tblGrid>
            <w:tr w:rsidR="002A2A14" w14:paraId="14D40280" w14:textId="77777777" w:rsidTr="002A2A14">
              <w:tc>
                <w:tcPr>
                  <w:tcW w:w="9631" w:type="dxa"/>
                  <w:tcBorders>
                    <w:top w:val="single" w:sz="4" w:space="0" w:color="auto"/>
                    <w:left w:val="single" w:sz="4" w:space="0" w:color="auto"/>
                    <w:bottom w:val="single" w:sz="4" w:space="0" w:color="auto"/>
                    <w:right w:val="single" w:sz="4" w:space="0" w:color="auto"/>
                  </w:tcBorders>
                  <w:hideMark/>
                </w:tcPr>
                <w:p w14:paraId="746037A7" w14:textId="77777777" w:rsidR="002A2A14" w:rsidRDefault="002A2A14" w:rsidP="002A2A14">
                  <w:pPr>
                    <w:rPr>
                      <w:rFonts w:eastAsiaTheme="minorEastAsia"/>
                      <w:sz w:val="21"/>
                      <w:szCs w:val="21"/>
                      <w:lang w:eastAsia="zh-CN"/>
                    </w:rPr>
                  </w:pPr>
                  <w:r>
                    <w:rPr>
                      <w:rFonts w:eastAsiaTheme="minorEastAsia"/>
                      <w:sz w:val="21"/>
                      <w:szCs w:val="21"/>
                      <w:lang w:eastAsia="zh-CN"/>
                    </w:rPr>
                    <w:t>10) The number of unicast DCI to process for a set of cells configured for multi-cell PDSCH scheduling by a DCI format 1_3</w:t>
                  </w:r>
                </w:p>
                <w:p w14:paraId="2A43F91B" w14:textId="77777777" w:rsidR="002A2A14" w:rsidRDefault="002A2A14" w:rsidP="002A2A14">
                  <w:pPr>
                    <w:pStyle w:val="aff6"/>
                    <w:numPr>
                      <w:ilvl w:val="0"/>
                      <w:numId w:val="86"/>
                    </w:numPr>
                    <w:spacing w:after="0" w:line="240" w:lineRule="auto"/>
                    <w:ind w:leftChars="0"/>
                    <w:rPr>
                      <w:rFonts w:eastAsiaTheme="minorEastAsia"/>
                      <w:sz w:val="21"/>
                      <w:szCs w:val="21"/>
                      <w:lang w:eastAsia="zh-CN"/>
                    </w:rPr>
                  </w:pPr>
                  <w:r>
                    <w:rPr>
                      <w:rFonts w:eastAsiaTheme="minorEastAsia"/>
                      <w:sz w:val="21"/>
                      <w:szCs w:val="21"/>
                      <w:lang w:eastAsia="zh-CN"/>
                    </w:rPr>
                    <w:t>For low-to-high SCS, one unicast DCI per slot of scheduling cell for the set of cells for FDD/TDD scheduling cell</w:t>
                  </w:r>
                </w:p>
                <w:p w14:paraId="0CB848F8" w14:textId="77777777" w:rsidR="002A2A14" w:rsidRDefault="002A2A14" w:rsidP="002A2A14">
                  <w:pPr>
                    <w:pStyle w:val="aff6"/>
                    <w:numPr>
                      <w:ilvl w:val="0"/>
                      <w:numId w:val="86"/>
                    </w:numPr>
                    <w:spacing w:after="0" w:line="240" w:lineRule="auto"/>
                    <w:ind w:leftChars="0"/>
                    <w:rPr>
                      <w:rFonts w:eastAsiaTheme="minorEastAsia"/>
                      <w:sz w:val="21"/>
                      <w:szCs w:val="21"/>
                      <w:lang w:eastAsia="zh-CN"/>
                    </w:rPr>
                  </w:pPr>
                  <w:r>
                    <w:rPr>
                      <w:rFonts w:eastAsiaTheme="minorEastAsia"/>
                      <w:sz w:val="21"/>
                      <w:szCs w:val="21"/>
                      <w:lang w:eastAsia="zh-CN"/>
                    </w:rPr>
                    <w:t>For high-to-low SCS, one unicast DCI per N consecutive slots of scheduling cell for FDD/TDD scheduling cell, where N=2 for (30,15), (60,30), (120,60) and N=4 for (60,15), (120,30), N = 8 for (120,15)</w:t>
                  </w:r>
                </w:p>
              </w:tc>
            </w:tr>
          </w:tbl>
          <w:p w14:paraId="2470A904" w14:textId="77777777" w:rsidR="002A2A14" w:rsidRDefault="002A2A14" w:rsidP="002A2A14">
            <w:pPr>
              <w:rPr>
                <w:rFonts w:eastAsiaTheme="minorEastAsia"/>
                <w:sz w:val="21"/>
                <w:szCs w:val="21"/>
                <w:lang w:eastAsia="zh-CN"/>
              </w:rPr>
            </w:pPr>
          </w:p>
          <w:p w14:paraId="1110C0FE" w14:textId="77777777" w:rsidR="002A2A14" w:rsidRDefault="002A2A14" w:rsidP="002A2A14">
            <w:pPr>
              <w:rPr>
                <w:rFonts w:eastAsiaTheme="minorEastAsia"/>
                <w:sz w:val="21"/>
                <w:szCs w:val="21"/>
                <w:lang w:eastAsia="zh-CN"/>
              </w:rPr>
            </w:pPr>
          </w:p>
          <w:p w14:paraId="0B281AC5" w14:textId="69F9D53D" w:rsidR="002A2A14" w:rsidRPr="002A2A14" w:rsidRDefault="002A2A14" w:rsidP="002A2A14">
            <w:pPr>
              <w:rPr>
                <w:rFonts w:eastAsia="SimSun"/>
                <w:sz w:val="21"/>
                <w:szCs w:val="21"/>
                <w:lang w:eastAsia="zh-CN"/>
              </w:rPr>
            </w:pPr>
            <w:r>
              <w:rPr>
                <w:rFonts w:eastAsiaTheme="minorEastAsia"/>
                <w:color w:val="ED7D31" w:themeColor="accent2"/>
                <w:sz w:val="21"/>
                <w:szCs w:val="21"/>
                <w:lang w:eastAsia="zh-CN"/>
              </w:rPr>
              <w:t>FFS point#2:</w:t>
            </w:r>
            <w:r>
              <w:rPr>
                <w:rFonts w:eastAsiaTheme="minorEastAsia"/>
                <w:sz w:val="21"/>
                <w:szCs w:val="21"/>
                <w:lang w:eastAsia="zh-CN"/>
              </w:rPr>
              <w:t xml:space="preserve"> Same comments as FFS point#3 under FG 49-1, we prefer to define a new FG for configuration/monitoring of DCI format 0_3 or 1_3 for a set of cells and legacy DCI format(s) for cell(s) in the set. </w:t>
            </w:r>
          </w:p>
          <w:p w14:paraId="7F956D2B" w14:textId="30766751" w:rsidR="002A2A14" w:rsidRPr="002A2A14" w:rsidRDefault="002A2A14" w:rsidP="002A2A14">
            <w:pPr>
              <w:rPr>
                <w:rFonts w:eastAsia="SimSun"/>
                <w:b/>
                <w:i/>
                <w:sz w:val="21"/>
                <w:szCs w:val="21"/>
                <w:lang w:eastAsia="zh-CN"/>
              </w:rPr>
            </w:pPr>
            <w:r>
              <w:rPr>
                <w:rFonts w:eastAsiaTheme="minorEastAsia"/>
                <w:b/>
                <w:i/>
                <w:sz w:val="21"/>
                <w:szCs w:val="21"/>
                <w:lang w:eastAsia="zh-CN"/>
              </w:rPr>
              <w:t>Proposal 2: Update FG 49-1b with the following modifications (in red):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2033"/>
              <w:gridCol w:w="3478"/>
              <w:gridCol w:w="10719"/>
            </w:tblGrid>
            <w:tr w:rsidR="002A2A14" w14:paraId="4B120FAB" w14:textId="77777777" w:rsidTr="002A2A14">
              <w:trPr>
                <w:trHeight w:val="20"/>
              </w:trPr>
              <w:tc>
                <w:tcPr>
                  <w:tcW w:w="880" w:type="pct"/>
                  <w:tcBorders>
                    <w:top w:val="single" w:sz="4" w:space="0" w:color="auto"/>
                    <w:left w:val="single" w:sz="4" w:space="0" w:color="auto"/>
                    <w:bottom w:val="single" w:sz="4" w:space="0" w:color="auto"/>
                    <w:right w:val="single" w:sz="4" w:space="0" w:color="auto"/>
                  </w:tcBorders>
                  <w:hideMark/>
                </w:tcPr>
                <w:p w14:paraId="2289FE8A" w14:textId="77777777" w:rsidR="002A2A14" w:rsidRDefault="002A2A14" w:rsidP="002A2A14">
                  <w:pPr>
                    <w:keepNext/>
                    <w:keepLines/>
                    <w:rPr>
                      <w:rFonts w:ascii="Arial" w:eastAsia="ＭＳ 明朝" w:hAnsi="Arial" w:cs="Arial"/>
                      <w:sz w:val="13"/>
                      <w:szCs w:val="13"/>
                    </w:rPr>
                  </w:pPr>
                  <w:r>
                    <w:rPr>
                      <w:rFonts w:ascii="Arial" w:eastAsia="ＭＳ 明朝" w:hAnsi="Arial" w:cs="Arial"/>
                      <w:sz w:val="13"/>
                      <w:szCs w:val="13"/>
                    </w:rPr>
                    <w:t>49. NR_MC_enh</w:t>
                  </w:r>
                </w:p>
              </w:tc>
              <w:tc>
                <w:tcPr>
                  <w:tcW w:w="516" w:type="pct"/>
                  <w:tcBorders>
                    <w:top w:val="single" w:sz="4" w:space="0" w:color="auto"/>
                    <w:left w:val="single" w:sz="4" w:space="0" w:color="auto"/>
                    <w:bottom w:val="single" w:sz="4" w:space="0" w:color="auto"/>
                    <w:right w:val="single" w:sz="4" w:space="0" w:color="auto"/>
                  </w:tcBorders>
                  <w:hideMark/>
                </w:tcPr>
                <w:p w14:paraId="22F6A79C" w14:textId="77777777" w:rsidR="002A2A14" w:rsidRDefault="002A2A14" w:rsidP="002A2A14">
                  <w:pPr>
                    <w:keepNext/>
                    <w:keepLines/>
                    <w:rPr>
                      <w:rFonts w:ascii="Arial" w:eastAsia="ＭＳ 明朝" w:hAnsi="Arial" w:cs="Arial"/>
                      <w:sz w:val="13"/>
                      <w:szCs w:val="13"/>
                    </w:rPr>
                  </w:pPr>
                  <w:r>
                    <w:rPr>
                      <w:rFonts w:ascii="Arial" w:eastAsia="ＭＳ 明朝" w:hAnsi="Arial" w:cs="Arial"/>
                      <w:sz w:val="13"/>
                      <w:szCs w:val="13"/>
                    </w:rPr>
                    <w:t>49-1b</w:t>
                  </w:r>
                </w:p>
              </w:tc>
              <w:tc>
                <w:tcPr>
                  <w:tcW w:w="883" w:type="pct"/>
                  <w:tcBorders>
                    <w:top w:val="single" w:sz="4" w:space="0" w:color="auto"/>
                    <w:left w:val="single" w:sz="4" w:space="0" w:color="auto"/>
                    <w:bottom w:val="single" w:sz="4" w:space="0" w:color="auto"/>
                    <w:right w:val="single" w:sz="4" w:space="0" w:color="auto"/>
                  </w:tcBorders>
                  <w:hideMark/>
                </w:tcPr>
                <w:p w14:paraId="6B88DD57" w14:textId="77777777" w:rsidR="002A2A14" w:rsidRDefault="002A2A14" w:rsidP="002A2A14">
                  <w:pPr>
                    <w:keepNext/>
                    <w:keepLines/>
                    <w:rPr>
                      <w:rFonts w:ascii="Arial" w:eastAsia="ＭＳ 明朝" w:hAnsi="Arial" w:cs="Arial"/>
                      <w:sz w:val="13"/>
                      <w:szCs w:val="13"/>
                    </w:rPr>
                  </w:pPr>
                  <w:r>
                    <w:rPr>
                      <w:rFonts w:ascii="Arial" w:eastAsia="ＭＳ 明朝" w:hAnsi="Arial" w:cs="Arial"/>
                      <w:sz w:val="13"/>
                      <w:szCs w:val="13"/>
                    </w:rPr>
                    <w:t>Multi-cell PDSCH scheduling by DCI format 1_3 on a scheduling cell not included in a set of cells with different SCS/carrier type between scheduling cell and cells in the set</w:t>
                  </w:r>
                </w:p>
              </w:tc>
              <w:tc>
                <w:tcPr>
                  <w:tcW w:w="2721" w:type="pct"/>
                  <w:tcBorders>
                    <w:top w:val="single" w:sz="4" w:space="0" w:color="auto"/>
                    <w:left w:val="single" w:sz="4" w:space="0" w:color="auto"/>
                    <w:bottom w:val="single" w:sz="4" w:space="0" w:color="auto"/>
                    <w:right w:val="single" w:sz="4" w:space="0" w:color="auto"/>
                  </w:tcBorders>
                  <w:hideMark/>
                </w:tcPr>
                <w:p w14:paraId="7CA0525B" w14:textId="77777777" w:rsidR="002A2A14" w:rsidRDefault="002A2A14" w:rsidP="002A2A14">
                  <w:pPr>
                    <w:rPr>
                      <w:rFonts w:ascii="Arial" w:eastAsia="Batang" w:hAnsi="Arial" w:cs="Arial"/>
                      <w:sz w:val="13"/>
                      <w:szCs w:val="13"/>
                      <w:lang w:eastAsia="en-US"/>
                    </w:rPr>
                  </w:pPr>
                  <w:r>
                    <w:rPr>
                      <w:rFonts w:ascii="Arial" w:hAnsi="Arial" w:cs="Arial"/>
                      <w:sz w:val="13"/>
                      <w:szCs w:val="13"/>
                    </w:rPr>
                    <w:t>1) UE supports monitoring DCI format 1_3 for DL scheduling where scheduling cell is not included in a set of cells in same PUCCH group.</w:t>
                  </w:r>
                </w:p>
                <w:p w14:paraId="2D8461B9" w14:textId="77777777" w:rsidR="002A2A14" w:rsidRDefault="002A2A14" w:rsidP="002A2A14">
                  <w:pPr>
                    <w:rPr>
                      <w:rFonts w:ascii="Arial" w:hAnsi="Arial" w:cs="Arial"/>
                      <w:sz w:val="13"/>
                      <w:szCs w:val="13"/>
                    </w:rPr>
                  </w:pPr>
                  <w:r>
                    <w:rPr>
                      <w:rFonts w:ascii="Arial" w:hAnsi="Arial" w:cs="Arial"/>
                      <w:sz w:val="13"/>
                      <w:szCs w:val="13"/>
                    </w:rPr>
                    <w:t>2) Scheduling cell is PCell or SCell, and a set of cells includes only SCells.</w:t>
                  </w:r>
                </w:p>
                <w:p w14:paraId="4AA5C901" w14:textId="77777777" w:rsidR="002A2A14" w:rsidRDefault="002A2A14" w:rsidP="002A2A14">
                  <w:pPr>
                    <w:rPr>
                      <w:rFonts w:ascii="Arial" w:hAnsi="Arial" w:cs="Arial"/>
                      <w:sz w:val="13"/>
                      <w:szCs w:val="13"/>
                    </w:rPr>
                  </w:pPr>
                  <w:r>
                    <w:rPr>
                      <w:rFonts w:ascii="Arial" w:hAnsi="Arial" w:cs="Arial"/>
                      <w:sz w:val="13"/>
                      <w:szCs w:val="13"/>
                    </w:rPr>
                    <w:t>3a) Scheduling cell and co-scheduled cells have different SCS. The set of co-scheduled cells share the same SCS and carrier type</w:t>
                  </w:r>
                </w:p>
                <w:p w14:paraId="551CFA30" w14:textId="77777777" w:rsidR="002A2A14" w:rsidRDefault="002A2A14" w:rsidP="002A2A14">
                  <w:pPr>
                    <w:rPr>
                      <w:rFonts w:ascii="Arial" w:hAnsi="Arial" w:cs="Arial"/>
                      <w:sz w:val="13"/>
                      <w:szCs w:val="13"/>
                    </w:rPr>
                  </w:pPr>
                  <w:r>
                    <w:rPr>
                      <w:rFonts w:ascii="Arial" w:hAnsi="Arial" w:cs="Arial"/>
                      <w:sz w:val="13"/>
                      <w:szCs w:val="13"/>
                    </w:rPr>
                    <w:t>Candidate value set for component 3a:</w:t>
                  </w:r>
                </w:p>
                <w:p w14:paraId="53B6E093" w14:textId="77777777" w:rsidR="002A2A14" w:rsidRDefault="002A2A14" w:rsidP="002A2A14">
                  <w:pPr>
                    <w:pStyle w:val="aff6"/>
                    <w:numPr>
                      <w:ilvl w:val="0"/>
                      <w:numId w:val="63"/>
                    </w:numPr>
                    <w:spacing w:after="0" w:line="240" w:lineRule="auto"/>
                    <w:ind w:leftChars="0"/>
                    <w:rPr>
                      <w:rFonts w:ascii="Arial" w:hAnsi="Arial" w:cs="Arial"/>
                      <w:sz w:val="13"/>
                      <w:szCs w:val="13"/>
                    </w:rPr>
                  </w:pPr>
                  <w:r>
                    <w:rPr>
                      <w:rFonts w:ascii="Arial" w:hAnsi="Arial" w:cs="Arial"/>
                      <w:sz w:val="13"/>
                      <w:szCs w:val="13"/>
                    </w:rPr>
                    <w:t>{Scheduling cell of lower SCS and scheduled cells of higher SCS, Scheduling cell of higher SCS and scheduled cells of lower SCS, both}</w:t>
                  </w:r>
                </w:p>
                <w:p w14:paraId="29D238C7" w14:textId="77777777" w:rsidR="002A2A14" w:rsidRDefault="002A2A14" w:rsidP="002A2A14">
                  <w:pPr>
                    <w:rPr>
                      <w:rFonts w:ascii="Arial" w:hAnsi="Arial" w:cs="Arial"/>
                      <w:sz w:val="13"/>
                      <w:szCs w:val="13"/>
                    </w:rPr>
                  </w:pPr>
                  <w:r>
                    <w:rPr>
                      <w:rFonts w:ascii="Arial" w:hAnsi="Arial" w:cs="Arial"/>
                      <w:sz w:val="13"/>
                      <w:szCs w:val="13"/>
                    </w:rPr>
                    <w:t>3b) Scheduling cell and co-scheduled cells have same or different carrier type (FR1 licensed FDD or FR1 licensed TDD or FR1 unlicensed TDD or FR2-1 or FR2-2).</w:t>
                  </w:r>
                </w:p>
                <w:p w14:paraId="00D8E7D0" w14:textId="77777777" w:rsidR="002A2A14" w:rsidRDefault="002A2A14" w:rsidP="002A2A14">
                  <w:pPr>
                    <w:rPr>
                      <w:rFonts w:ascii="Arial" w:hAnsi="Arial" w:cs="Arial"/>
                      <w:sz w:val="13"/>
                      <w:szCs w:val="13"/>
                    </w:rPr>
                  </w:pPr>
                  <w:r>
                    <w:rPr>
                      <w:rFonts w:ascii="Arial" w:hAnsi="Arial" w:cs="Arial"/>
                      <w:sz w:val="13"/>
                      <w:szCs w:val="13"/>
                    </w:rPr>
                    <w:t>Candidate value set for component 3b:</w:t>
                  </w:r>
                </w:p>
                <w:p w14:paraId="1C41CEE9" w14:textId="77777777" w:rsidR="002A2A14" w:rsidRDefault="002A2A14" w:rsidP="002A2A14">
                  <w:pPr>
                    <w:pStyle w:val="aff6"/>
                    <w:numPr>
                      <w:ilvl w:val="0"/>
                      <w:numId w:val="63"/>
                    </w:numPr>
                    <w:spacing w:after="0" w:line="240" w:lineRule="auto"/>
                    <w:ind w:leftChars="0"/>
                    <w:rPr>
                      <w:rFonts w:ascii="Arial" w:hAnsi="Arial" w:cs="Arial"/>
                      <w:sz w:val="13"/>
                      <w:szCs w:val="13"/>
                    </w:rPr>
                  </w:pPr>
                  <w:r>
                    <w:rPr>
                      <w:rFonts w:ascii="Arial" w:hAnsi="Arial" w:cs="Arial"/>
                      <w:sz w:val="13"/>
                      <w:szCs w:val="13"/>
                    </w:rPr>
                    <w:t>Indication of support/not support for each of applicable combinations of scheduling cell from {FR1 licensed FDD, FR1 licensed TDD, FR1 unlicensed TDD, FR2-1, FR2-2} and scheduled cells from {FR1 licensed FDD, FR1 licensed TDD, FR1 unlicensed TDD, FR2-1, FR2-2} from the band combinations</w:t>
                  </w:r>
                </w:p>
                <w:p w14:paraId="23AB8AE7" w14:textId="77777777" w:rsidR="002A2A14" w:rsidRDefault="002A2A14" w:rsidP="002A2A14">
                  <w:pPr>
                    <w:rPr>
                      <w:rFonts w:ascii="Arial" w:hAnsi="Arial" w:cs="Arial"/>
                      <w:sz w:val="13"/>
                      <w:szCs w:val="13"/>
                      <w:lang w:val="en-US"/>
                    </w:rPr>
                  </w:pPr>
                  <w:r>
                    <w:rPr>
                      <w:rFonts w:ascii="Arial" w:hAnsi="Arial" w:cs="Arial"/>
                      <w:sz w:val="13"/>
                      <w:szCs w:val="13"/>
                    </w:rPr>
                    <w:t>4) Max number of co-scheduled cells per set of cells supported by UE is reported with candidate value set of {2, 3, 4}.</w:t>
                  </w:r>
                  <w:r>
                    <w:rPr>
                      <w:rFonts w:ascii="Arial" w:hAnsi="Arial" w:cs="Arial"/>
                      <w:strike/>
                      <w:color w:val="FF0000"/>
                      <w:sz w:val="13"/>
                      <w:szCs w:val="13"/>
                      <w:lang w:val="en-US"/>
                    </w:rPr>
                    <w:t xml:space="preserve"> FFS whether to report separately for the reported combinations between scheduling and scheduled cells in components 3a/3b</w:t>
                  </w:r>
                </w:p>
                <w:p w14:paraId="06FC7F20" w14:textId="77777777" w:rsidR="002A2A14" w:rsidRDefault="002A2A14" w:rsidP="002A2A14">
                  <w:pPr>
                    <w:rPr>
                      <w:rFonts w:ascii="Arial" w:hAnsi="Arial" w:cs="Arial"/>
                      <w:sz w:val="13"/>
                      <w:szCs w:val="13"/>
                      <w:lang w:val="en-US"/>
                    </w:rPr>
                  </w:pPr>
                  <w:r>
                    <w:rPr>
                      <w:rFonts w:ascii="Arial" w:hAnsi="Arial" w:cs="Arial"/>
                      <w:sz w:val="13"/>
                      <w:szCs w:val="13"/>
                    </w:rPr>
                    <w:t>5) Max number of sets of cells supported by UE</w:t>
                  </w:r>
                  <w:r>
                    <w:rPr>
                      <w:rFonts w:ascii="Arial" w:hAnsi="Arial" w:cs="Arial"/>
                      <w:sz w:val="13"/>
                      <w:szCs w:val="13"/>
                      <w:shd w:val="clear" w:color="auto" w:fill="FFFF00"/>
                    </w:rPr>
                    <w:t xml:space="preserve"> </w:t>
                  </w:r>
                  <w:r>
                    <w:rPr>
                      <w:rFonts w:ascii="Arial" w:hAnsi="Arial" w:cs="Arial"/>
                      <w:strike/>
                      <w:color w:val="FF0000"/>
                      <w:sz w:val="13"/>
                      <w:szCs w:val="13"/>
                      <w:shd w:val="clear" w:color="auto" w:fill="FFFF00"/>
                    </w:rPr>
                    <w:t>[</w:t>
                  </w:r>
                  <w:r>
                    <w:rPr>
                      <w:rFonts w:ascii="Arial" w:hAnsi="Arial" w:cs="Arial"/>
                      <w:sz w:val="13"/>
                      <w:szCs w:val="13"/>
                      <w:shd w:val="clear" w:color="auto" w:fill="FFFF00"/>
                    </w:rPr>
                    <w:t>per PUCCH group</w:t>
                  </w:r>
                  <w:r>
                    <w:rPr>
                      <w:rFonts w:ascii="Arial" w:hAnsi="Arial" w:cs="Arial"/>
                      <w:strike/>
                      <w:color w:val="FF0000"/>
                      <w:sz w:val="13"/>
                      <w:szCs w:val="13"/>
                      <w:shd w:val="clear" w:color="auto" w:fill="FFFF00"/>
                    </w:rPr>
                    <w:t>]</w:t>
                  </w:r>
                  <w:r>
                    <w:rPr>
                      <w:rFonts w:ascii="Arial" w:hAnsi="Arial" w:cs="Arial"/>
                      <w:sz w:val="13"/>
                      <w:szCs w:val="13"/>
                    </w:rPr>
                    <w:t>: Candidate value set of {</w:t>
                  </w:r>
                  <w:r>
                    <w:rPr>
                      <w:rFonts w:ascii="Arial" w:hAnsi="Arial" w:cs="Arial"/>
                      <w:strike/>
                      <w:color w:val="FF0000"/>
                      <w:sz w:val="13"/>
                      <w:szCs w:val="13"/>
                      <w:shd w:val="clear" w:color="auto" w:fill="FFFF00"/>
                    </w:rPr>
                    <w:t>[</w:t>
                  </w:r>
                  <w:r>
                    <w:rPr>
                      <w:rFonts w:ascii="Arial" w:hAnsi="Arial" w:cs="Arial"/>
                      <w:sz w:val="13"/>
                      <w:szCs w:val="13"/>
                      <w:shd w:val="clear" w:color="auto" w:fill="FFFF00"/>
                    </w:rPr>
                    <w:t>1, 2, 3, 4</w:t>
                  </w:r>
                  <w:r>
                    <w:rPr>
                      <w:rFonts w:ascii="Arial" w:hAnsi="Arial" w:cs="Arial"/>
                      <w:strike/>
                      <w:color w:val="FF0000"/>
                      <w:sz w:val="13"/>
                      <w:szCs w:val="13"/>
                      <w:shd w:val="clear" w:color="auto" w:fill="FFFF00"/>
                    </w:rPr>
                    <w:t>]</w:t>
                  </w:r>
                  <w:r>
                    <w:rPr>
                      <w:rFonts w:ascii="Arial" w:hAnsi="Arial" w:cs="Arial"/>
                      <w:sz w:val="13"/>
                      <w:szCs w:val="13"/>
                    </w:rPr>
                    <w:t xml:space="preserve">}, </w:t>
                  </w:r>
                  <w:r>
                    <w:rPr>
                      <w:rFonts w:ascii="Arial" w:hAnsi="Arial" w:cs="Arial"/>
                      <w:sz w:val="13"/>
                      <w:szCs w:val="13"/>
                      <w:lang w:val="en-US"/>
                    </w:rPr>
                    <w:t>FFS whether to separately report for primary and secondary PUCCH cell groups</w:t>
                  </w:r>
                  <w:r>
                    <w:rPr>
                      <w:rFonts w:ascii="Arial" w:hAnsi="Arial" w:cs="Arial"/>
                      <w:strike/>
                      <w:color w:val="FF0000"/>
                      <w:sz w:val="13"/>
                      <w:szCs w:val="13"/>
                      <w:lang w:val="en-US"/>
                    </w:rPr>
                    <w:t>, FFS whether to report separately for the reported combinations between scheduling and scheduled cells in components 3a/3b</w:t>
                  </w:r>
                </w:p>
                <w:p w14:paraId="1FA59720" w14:textId="77777777" w:rsidR="002A2A14" w:rsidRDefault="002A2A14" w:rsidP="002A2A14">
                  <w:pPr>
                    <w:rPr>
                      <w:rFonts w:ascii="Arial" w:hAnsi="Arial" w:cs="Arial"/>
                      <w:strike/>
                      <w:color w:val="FF0000"/>
                      <w:sz w:val="13"/>
                      <w:szCs w:val="13"/>
                      <w:lang w:val="en-US"/>
                    </w:rPr>
                  </w:pPr>
                  <w:r>
                    <w:rPr>
                      <w:rFonts w:ascii="Arial" w:hAnsi="Arial" w:cs="Arial"/>
                      <w:strike/>
                      <w:color w:val="FF0000"/>
                      <w:sz w:val="13"/>
                      <w:szCs w:val="13"/>
                      <w:lang w:val="en-US"/>
                    </w:rPr>
                    <w:t>[</w:t>
                  </w:r>
                  <w:r>
                    <w:rPr>
                      <w:rFonts w:ascii="Arial" w:hAnsi="Arial" w:cs="Arial"/>
                      <w:sz w:val="13"/>
                      <w:szCs w:val="13"/>
                      <w:lang w:val="en-US"/>
                    </w:rPr>
                    <w:t>Max total number of cells, across different sets of cells, supported by UE per PUCCH group: Candidate value set of {</w:t>
                  </w:r>
                  <w:r>
                    <w:rPr>
                      <w:rFonts w:ascii="Arial" w:hAnsi="Arial" w:cs="Arial"/>
                      <w:strike/>
                      <w:color w:val="FF0000"/>
                      <w:sz w:val="13"/>
                      <w:szCs w:val="13"/>
                      <w:lang w:val="en-US"/>
                    </w:rPr>
                    <w:t>[</w:t>
                  </w:r>
                  <w:r>
                    <w:rPr>
                      <w:rFonts w:ascii="Arial" w:hAnsi="Arial" w:cs="Arial"/>
                      <w:sz w:val="13"/>
                      <w:szCs w:val="13"/>
                      <w:lang w:val="en-US"/>
                    </w:rPr>
                    <w:t>2, 3, …, 16</w:t>
                  </w:r>
                  <w:r>
                    <w:rPr>
                      <w:rFonts w:ascii="Arial" w:hAnsi="Arial" w:cs="Arial"/>
                      <w:strike/>
                      <w:color w:val="FF0000"/>
                      <w:sz w:val="13"/>
                      <w:szCs w:val="13"/>
                      <w:lang w:val="en-US"/>
                    </w:rPr>
                    <w:t>]</w:t>
                  </w:r>
                  <w:r>
                    <w:rPr>
                      <w:rFonts w:ascii="Arial" w:hAnsi="Arial" w:cs="Arial"/>
                      <w:sz w:val="13"/>
                      <w:szCs w:val="13"/>
                      <w:lang w:val="en-US"/>
                    </w:rPr>
                    <w:t>}</w:t>
                  </w:r>
                  <w:r>
                    <w:rPr>
                      <w:rFonts w:ascii="Arial" w:hAnsi="Arial" w:cs="Arial"/>
                      <w:strike/>
                      <w:color w:val="FF0000"/>
                      <w:sz w:val="13"/>
                      <w:szCs w:val="13"/>
                      <w:lang w:val="en-US"/>
                    </w:rPr>
                    <w:t>, FFS whether to report separately for the reported combinations between scheduling and scheduled cells in components 3a/3b]</w:t>
                  </w:r>
                </w:p>
                <w:p w14:paraId="2EA37411" w14:textId="77777777" w:rsidR="002A2A14" w:rsidRDefault="002A2A14" w:rsidP="002A2A14">
                  <w:pPr>
                    <w:rPr>
                      <w:rFonts w:ascii="Arial" w:hAnsi="Arial" w:cs="Arial"/>
                      <w:sz w:val="13"/>
                      <w:szCs w:val="13"/>
                    </w:rPr>
                  </w:pPr>
                  <w:r>
                    <w:rPr>
                      <w:rFonts w:ascii="Arial" w:hAnsi="Arial" w:cs="Arial"/>
                      <w:sz w:val="13"/>
                      <w:szCs w:val="13"/>
                    </w:rPr>
                    <w:t>6) Max number of sets of cells supported by UE for a same scheduling cell: Candidate value set of {</w:t>
                  </w:r>
                  <w:r>
                    <w:rPr>
                      <w:rFonts w:ascii="Arial" w:hAnsi="Arial" w:cs="Arial"/>
                      <w:strike/>
                      <w:color w:val="FF0000"/>
                      <w:sz w:val="13"/>
                      <w:szCs w:val="13"/>
                      <w:shd w:val="clear" w:color="auto" w:fill="FFFF00"/>
                    </w:rPr>
                    <w:t>[</w:t>
                  </w:r>
                  <w:r>
                    <w:rPr>
                      <w:rFonts w:ascii="Arial" w:hAnsi="Arial" w:cs="Arial"/>
                      <w:sz w:val="13"/>
                      <w:szCs w:val="13"/>
                      <w:shd w:val="clear" w:color="auto" w:fill="FFFF00"/>
                    </w:rPr>
                    <w:t>1, 2, 3, 4</w:t>
                  </w:r>
                  <w:r>
                    <w:rPr>
                      <w:rFonts w:ascii="Arial" w:hAnsi="Arial" w:cs="Arial"/>
                      <w:strike/>
                      <w:color w:val="FF0000"/>
                      <w:sz w:val="13"/>
                      <w:szCs w:val="13"/>
                      <w:shd w:val="clear" w:color="auto" w:fill="FFFF00"/>
                    </w:rPr>
                    <w:t>]</w:t>
                  </w:r>
                  <w:r>
                    <w:rPr>
                      <w:rFonts w:ascii="Arial" w:hAnsi="Arial" w:cs="Arial"/>
                      <w:sz w:val="13"/>
                      <w:szCs w:val="13"/>
                    </w:rPr>
                    <w:t>}</w:t>
                  </w:r>
                  <w:r>
                    <w:rPr>
                      <w:rFonts w:ascii="Arial" w:hAnsi="Arial" w:cs="Arial"/>
                      <w:strike/>
                      <w:color w:val="FF0000"/>
                      <w:sz w:val="13"/>
                      <w:szCs w:val="13"/>
                    </w:rPr>
                    <w:t xml:space="preserve">, </w:t>
                  </w:r>
                  <w:r>
                    <w:rPr>
                      <w:rFonts w:ascii="Arial" w:hAnsi="Arial" w:cs="Arial"/>
                      <w:strike/>
                      <w:color w:val="FF0000"/>
                      <w:sz w:val="13"/>
                      <w:szCs w:val="13"/>
                      <w:lang w:val="en-US"/>
                    </w:rPr>
                    <w:t>FFS whether to report separately for the reported combinations between scheduling and scheduled cells in components 3a/3b</w:t>
                  </w:r>
                </w:p>
                <w:p w14:paraId="4FA86C4E" w14:textId="77777777" w:rsidR="002A2A14" w:rsidRDefault="002A2A14" w:rsidP="002A2A14">
                  <w:pPr>
                    <w:rPr>
                      <w:rFonts w:ascii="Arial" w:hAnsi="Arial" w:cs="Arial"/>
                      <w:strike/>
                      <w:color w:val="FF0000"/>
                      <w:sz w:val="13"/>
                      <w:szCs w:val="13"/>
                      <w:lang w:val="en-US"/>
                    </w:rPr>
                  </w:pPr>
                  <w:r>
                    <w:rPr>
                      <w:rFonts w:ascii="Arial" w:hAnsi="Arial" w:cs="Arial"/>
                      <w:strike/>
                      <w:color w:val="FF0000"/>
                      <w:sz w:val="13"/>
                      <w:szCs w:val="13"/>
                      <w:lang w:val="en-US"/>
                    </w:rPr>
                    <w:t>[Max total number of cells, across different sets of cells, supported by UE for a same scheduling cell: Candidate value set of {[2, 3, …, 8]}, FFS whether to report separately for the reported combinations between scheduling and scheduled cells in components 3a/3b]</w:t>
                  </w:r>
                </w:p>
                <w:p w14:paraId="0B4FD068" w14:textId="77777777" w:rsidR="002A2A14" w:rsidRDefault="002A2A14" w:rsidP="002A2A14">
                  <w:pPr>
                    <w:rPr>
                      <w:rFonts w:ascii="Arial" w:hAnsi="Arial" w:cs="Arial"/>
                      <w:strike/>
                      <w:sz w:val="13"/>
                      <w:szCs w:val="13"/>
                    </w:rPr>
                  </w:pPr>
                  <w:r>
                    <w:rPr>
                      <w:rFonts w:ascii="Arial" w:hAnsi="Arial" w:cs="Arial"/>
                      <w:sz w:val="13"/>
                      <w:szCs w:val="13"/>
                    </w:rPr>
                    <w:t>7) HARQ feedback based on Type 1 HARQ codebook</w:t>
                  </w:r>
                  <w:r>
                    <w:rPr>
                      <w:rFonts w:ascii="Arial" w:hAnsi="Arial" w:cs="Arial"/>
                      <w:strike/>
                      <w:color w:val="FF0000"/>
                      <w:sz w:val="13"/>
                      <w:szCs w:val="13"/>
                    </w:rPr>
                    <w:t>, FFS Type 2 HARQ codebook</w:t>
                  </w:r>
                </w:p>
                <w:p w14:paraId="0FFADC55" w14:textId="77777777" w:rsidR="002A2A14" w:rsidRDefault="002A2A14" w:rsidP="002A2A14">
                  <w:pPr>
                    <w:rPr>
                      <w:rFonts w:ascii="Arial" w:hAnsi="Arial" w:cs="Arial"/>
                      <w:sz w:val="13"/>
                      <w:szCs w:val="13"/>
                    </w:rPr>
                  </w:pPr>
                  <w:r>
                    <w:rPr>
                      <w:rFonts w:ascii="Arial" w:hAnsi="Arial" w:cs="Arial"/>
                      <w:sz w:val="13"/>
                      <w:szCs w:val="13"/>
                    </w:rPr>
                    <w:t>8) Supported co-scheduled cell indication schemes: Candidate value set of {FDRA field based, co-scheduled cell indicator field based, both}</w:t>
                  </w:r>
                </w:p>
                <w:p w14:paraId="25E36559" w14:textId="77777777" w:rsidR="002A2A14" w:rsidRDefault="002A2A14" w:rsidP="002A2A14">
                  <w:pPr>
                    <w:rPr>
                      <w:rFonts w:ascii="Arial" w:hAnsi="Arial" w:cs="Arial"/>
                      <w:sz w:val="13"/>
                      <w:szCs w:val="13"/>
                    </w:rPr>
                  </w:pPr>
                  <w:r>
                    <w:rPr>
                      <w:rFonts w:ascii="Arial" w:hAnsi="Arial" w:cs="Arial"/>
                      <w:sz w:val="13"/>
                      <w:szCs w:val="13"/>
                    </w:rPr>
                    <w:t>9) Support Type-2 for ‘Antenna port(s)’ field</w:t>
                  </w:r>
                </w:p>
                <w:p w14:paraId="1FB3D137" w14:textId="77777777" w:rsidR="002A2A14" w:rsidRDefault="002A2A14" w:rsidP="002A2A14">
                  <w:pPr>
                    <w:rPr>
                      <w:rFonts w:ascii="Arial" w:hAnsi="Arial" w:cs="Arial"/>
                      <w:color w:val="FF0000"/>
                      <w:sz w:val="13"/>
                      <w:szCs w:val="13"/>
                      <w:u w:val="single"/>
                    </w:rPr>
                  </w:pPr>
                  <w:bookmarkStart w:id="32" w:name="_Hlk143004306"/>
                  <w:r>
                    <w:rPr>
                      <w:rFonts w:ascii="Arial" w:hAnsi="Arial" w:cs="Arial"/>
                      <w:color w:val="FF0000"/>
                      <w:sz w:val="13"/>
                      <w:szCs w:val="13"/>
                      <w:u w:val="single"/>
                    </w:rPr>
                    <w:t>10) The number of unicast DCI to process for a set of cells configured for multi-cell PDSCH scheduling by a DCI format 1_3</w:t>
                  </w:r>
                </w:p>
                <w:p w14:paraId="506DE234" w14:textId="77777777" w:rsidR="002A2A14" w:rsidRDefault="002A2A14" w:rsidP="002A2A14">
                  <w:pPr>
                    <w:pStyle w:val="aff6"/>
                    <w:numPr>
                      <w:ilvl w:val="0"/>
                      <w:numId w:val="86"/>
                    </w:numPr>
                    <w:spacing w:after="0" w:line="240" w:lineRule="auto"/>
                    <w:ind w:leftChars="0"/>
                    <w:rPr>
                      <w:rFonts w:ascii="Arial" w:hAnsi="Arial" w:cs="Arial"/>
                      <w:color w:val="FF0000"/>
                      <w:sz w:val="13"/>
                      <w:szCs w:val="13"/>
                      <w:u w:val="single"/>
                      <w:lang w:eastAsia="en-US"/>
                    </w:rPr>
                  </w:pPr>
                  <w:r>
                    <w:rPr>
                      <w:rFonts w:ascii="Arial" w:hAnsi="Arial" w:cs="Arial"/>
                      <w:color w:val="FF0000"/>
                      <w:sz w:val="13"/>
                      <w:szCs w:val="13"/>
                      <w:u w:val="single"/>
                      <w:lang w:eastAsia="en-US"/>
                    </w:rPr>
                    <w:t>For low-to-high SCS, one unicast DCI per slot of scheduling cell for the set of cells for FDD/TDD scheduling cell</w:t>
                  </w:r>
                </w:p>
                <w:p w14:paraId="228BB9B6" w14:textId="77777777" w:rsidR="002A2A14" w:rsidRDefault="002A2A14" w:rsidP="002A2A14">
                  <w:pPr>
                    <w:pStyle w:val="aff6"/>
                    <w:numPr>
                      <w:ilvl w:val="0"/>
                      <w:numId w:val="86"/>
                    </w:numPr>
                    <w:spacing w:after="0" w:line="240" w:lineRule="auto"/>
                    <w:ind w:leftChars="0"/>
                    <w:rPr>
                      <w:rFonts w:ascii="Arial" w:hAnsi="Arial" w:cs="Arial"/>
                      <w:color w:val="FF0000"/>
                      <w:sz w:val="13"/>
                      <w:szCs w:val="13"/>
                      <w:u w:val="single"/>
                      <w:lang w:eastAsia="x-none"/>
                    </w:rPr>
                  </w:pPr>
                  <w:r>
                    <w:rPr>
                      <w:rFonts w:ascii="Arial" w:hAnsi="Arial" w:cs="Arial"/>
                      <w:color w:val="FF0000"/>
                      <w:sz w:val="13"/>
                      <w:szCs w:val="13"/>
                      <w:u w:val="single"/>
                    </w:rPr>
                    <w:t>For high-to-low SCS, one unicast DCI per N consecutive slots of scheduling cell for FDD/TDD scheduling cell, where N=2 for (30,15), (60,30), (120,60) and N=4 for (60,5), (120,30), N = 8 for (120,15)</w:t>
                  </w:r>
                </w:p>
                <w:p w14:paraId="65604645" w14:textId="77777777" w:rsidR="002A2A14" w:rsidRDefault="002A2A14" w:rsidP="002A2A14">
                  <w:pPr>
                    <w:rPr>
                      <w:rFonts w:ascii="Arial" w:hAnsi="Arial" w:cs="Arial"/>
                      <w:strike/>
                      <w:color w:val="FF0000"/>
                      <w:sz w:val="13"/>
                      <w:szCs w:val="13"/>
                    </w:rPr>
                  </w:pPr>
                  <w:bookmarkStart w:id="33" w:name="OLE_LINK1"/>
                  <w:bookmarkEnd w:id="32"/>
                  <w:r>
                    <w:rPr>
                      <w:rFonts w:ascii="Arial" w:hAnsi="Arial" w:cs="Arial"/>
                      <w:strike/>
                      <w:color w:val="FF0000"/>
                      <w:sz w:val="13"/>
                      <w:szCs w:val="13"/>
                    </w:rPr>
                    <w:t>FFS: Number of unicast DCI(s) to process for a set of cells when monitoring DCI format 0_3 or 1_3 is configured</w:t>
                  </w:r>
                </w:p>
                <w:p w14:paraId="3974A606" w14:textId="77777777" w:rsidR="002A2A14" w:rsidRDefault="002A2A14" w:rsidP="002A2A14">
                  <w:pPr>
                    <w:rPr>
                      <w:rFonts w:ascii="Arial" w:hAnsi="Arial" w:cs="Arial"/>
                      <w:sz w:val="13"/>
                      <w:szCs w:val="13"/>
                    </w:rPr>
                  </w:pPr>
                  <w:r>
                    <w:rPr>
                      <w:rFonts w:ascii="Arial" w:hAnsi="Arial" w:cs="Arial"/>
                      <w:strike/>
                      <w:color w:val="FF0000"/>
                      <w:sz w:val="13"/>
                      <w:szCs w:val="13"/>
                    </w:rPr>
                    <w:t>FFS: whether to introduce new FG for Configuration/monitoring of DCI format 0_3 or 1_3 for a set of cells and legacy DCI format(s) for cell(s) in the set, or to support it by default</w:t>
                  </w:r>
                  <w:bookmarkEnd w:id="33"/>
                </w:p>
              </w:tc>
            </w:tr>
          </w:tbl>
          <w:p w14:paraId="7AA845E5" w14:textId="77777777" w:rsidR="002A2A14" w:rsidRDefault="002A2A14" w:rsidP="002A2A14">
            <w:pPr>
              <w:rPr>
                <w:rFonts w:eastAsiaTheme="minorEastAsia"/>
                <w:sz w:val="21"/>
                <w:szCs w:val="21"/>
                <w:lang w:eastAsia="zh-CN"/>
              </w:rPr>
            </w:pPr>
          </w:p>
          <w:p w14:paraId="045EDA15" w14:textId="0A74555B" w:rsidR="002A2A14" w:rsidRPr="002A2A14" w:rsidRDefault="002A2A14" w:rsidP="002A2A14">
            <w:pPr>
              <w:rPr>
                <w:rFonts w:eastAsia="SimSun"/>
                <w:b/>
                <w:sz w:val="21"/>
                <w:szCs w:val="21"/>
                <w:u w:val="single"/>
                <w:lang w:eastAsia="zh-CN"/>
              </w:rPr>
            </w:pPr>
            <w:r>
              <w:rPr>
                <w:rFonts w:eastAsiaTheme="minorEastAsia"/>
                <w:b/>
                <w:sz w:val="21"/>
                <w:szCs w:val="21"/>
                <w:u w:val="single"/>
                <w:lang w:eastAsia="zh-CN"/>
              </w:rPr>
              <w:t>FG 49-2/49-2a/49-2b</w:t>
            </w:r>
          </w:p>
          <w:p w14:paraId="64854736" w14:textId="2BFB3BF5" w:rsidR="002A2A14" w:rsidRPr="002A2A14" w:rsidRDefault="002A2A14" w:rsidP="002A2A14">
            <w:pPr>
              <w:rPr>
                <w:rFonts w:eastAsia="SimSun"/>
                <w:sz w:val="21"/>
                <w:szCs w:val="21"/>
                <w:lang w:eastAsia="zh-CN"/>
              </w:rPr>
            </w:pPr>
            <w:r>
              <w:rPr>
                <w:rFonts w:eastAsiaTheme="minorEastAsia"/>
                <w:sz w:val="21"/>
                <w:szCs w:val="21"/>
                <w:lang w:eastAsia="zh-CN"/>
              </w:rPr>
              <w:t>For the UE features related to DCI format 0_3, we have similar views as FG 49-1/49-1a/49-1b. Hence, we have the following proposals:</w:t>
            </w:r>
          </w:p>
          <w:p w14:paraId="5DC28A4C" w14:textId="6037ECCF" w:rsidR="002A2A14" w:rsidRPr="002A2A14" w:rsidRDefault="002A2A14" w:rsidP="002A2A14">
            <w:pPr>
              <w:rPr>
                <w:rFonts w:eastAsia="SimSun"/>
                <w:b/>
                <w:i/>
                <w:sz w:val="21"/>
                <w:szCs w:val="21"/>
                <w:lang w:eastAsia="zh-CN"/>
              </w:rPr>
            </w:pPr>
            <w:r>
              <w:rPr>
                <w:rFonts w:eastAsiaTheme="minorEastAsia"/>
                <w:b/>
                <w:i/>
                <w:sz w:val="21"/>
                <w:szCs w:val="21"/>
                <w:lang w:eastAsia="zh-CN"/>
              </w:rPr>
              <w:t>Proposal 3: Update FG 49-2 with the following modifications (</w:t>
            </w:r>
            <w:r>
              <w:rPr>
                <w:rFonts w:eastAsiaTheme="minorEastAsia"/>
                <w:b/>
                <w:i/>
                <w:color w:val="FF0000"/>
                <w:sz w:val="21"/>
                <w:szCs w:val="21"/>
                <w:lang w:eastAsia="zh-CN"/>
              </w:rPr>
              <w:t>in red</w:t>
            </w:r>
            <w:r>
              <w:rPr>
                <w:rFonts w:eastAsiaTheme="minorEastAsia"/>
                <w:b/>
                <w:i/>
                <w:sz w:val="21"/>
                <w:szCs w:val="21"/>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4"/>
              <w:gridCol w:w="3538"/>
              <w:gridCol w:w="2836"/>
              <w:gridCol w:w="8399"/>
            </w:tblGrid>
            <w:tr w:rsidR="002A2A14" w14:paraId="0EC02247" w14:textId="77777777" w:rsidTr="002A2A14">
              <w:trPr>
                <w:trHeight w:val="20"/>
              </w:trPr>
              <w:tc>
                <w:tcPr>
                  <w:tcW w:w="1250" w:type="pct"/>
                  <w:tcBorders>
                    <w:top w:val="single" w:sz="4" w:space="0" w:color="auto"/>
                    <w:left w:val="single" w:sz="4" w:space="0" w:color="auto"/>
                    <w:bottom w:val="single" w:sz="4" w:space="0" w:color="auto"/>
                    <w:right w:val="single" w:sz="4" w:space="0" w:color="auto"/>
                  </w:tcBorders>
                  <w:hideMark/>
                </w:tcPr>
                <w:p w14:paraId="0B40691E" w14:textId="77777777" w:rsidR="002A2A14" w:rsidRDefault="002A2A14" w:rsidP="002A2A14">
                  <w:pPr>
                    <w:keepNext/>
                    <w:keepLines/>
                    <w:rPr>
                      <w:rFonts w:ascii="Arial" w:eastAsia="ＭＳ 明朝" w:hAnsi="Arial" w:cs="Arial"/>
                      <w:sz w:val="13"/>
                      <w:szCs w:val="13"/>
                    </w:rPr>
                  </w:pPr>
                  <w:r>
                    <w:rPr>
                      <w:rFonts w:ascii="Arial" w:eastAsia="ＭＳ 明朝" w:hAnsi="Arial" w:cs="Arial"/>
                      <w:sz w:val="13"/>
                      <w:szCs w:val="13"/>
                    </w:rPr>
                    <w:t>49. NR_MC_enh</w:t>
                  </w:r>
                </w:p>
              </w:tc>
              <w:tc>
                <w:tcPr>
                  <w:tcW w:w="898" w:type="pct"/>
                  <w:tcBorders>
                    <w:top w:val="single" w:sz="4" w:space="0" w:color="auto"/>
                    <w:left w:val="single" w:sz="4" w:space="0" w:color="auto"/>
                    <w:bottom w:val="single" w:sz="4" w:space="0" w:color="auto"/>
                    <w:right w:val="single" w:sz="4" w:space="0" w:color="auto"/>
                  </w:tcBorders>
                  <w:hideMark/>
                </w:tcPr>
                <w:p w14:paraId="410D5FC4" w14:textId="77777777" w:rsidR="002A2A14" w:rsidRDefault="002A2A14" w:rsidP="002A2A14">
                  <w:pPr>
                    <w:keepNext/>
                    <w:keepLines/>
                    <w:rPr>
                      <w:rFonts w:ascii="Arial" w:eastAsia="ＭＳ 明朝" w:hAnsi="Arial" w:cs="Arial"/>
                      <w:sz w:val="13"/>
                      <w:szCs w:val="13"/>
                    </w:rPr>
                  </w:pPr>
                  <w:r>
                    <w:rPr>
                      <w:rFonts w:ascii="Arial" w:eastAsia="ＭＳ 明朝" w:hAnsi="Arial" w:cs="Arial"/>
                      <w:sz w:val="13"/>
                      <w:szCs w:val="13"/>
                    </w:rPr>
                    <w:t>49-2</w:t>
                  </w:r>
                </w:p>
              </w:tc>
              <w:tc>
                <w:tcPr>
                  <w:tcW w:w="720" w:type="pct"/>
                  <w:tcBorders>
                    <w:top w:val="single" w:sz="4" w:space="0" w:color="auto"/>
                    <w:left w:val="single" w:sz="4" w:space="0" w:color="auto"/>
                    <w:bottom w:val="single" w:sz="4" w:space="0" w:color="auto"/>
                    <w:right w:val="single" w:sz="4" w:space="0" w:color="auto"/>
                  </w:tcBorders>
                  <w:hideMark/>
                </w:tcPr>
                <w:p w14:paraId="391FC110" w14:textId="77777777" w:rsidR="002A2A14" w:rsidRDefault="002A2A14" w:rsidP="002A2A14">
                  <w:pPr>
                    <w:keepNext/>
                    <w:keepLines/>
                    <w:rPr>
                      <w:rFonts w:ascii="Arial" w:eastAsia="ＭＳ 明朝" w:hAnsi="Arial" w:cs="Arial"/>
                      <w:sz w:val="13"/>
                      <w:szCs w:val="13"/>
                    </w:rPr>
                  </w:pPr>
                  <w:r>
                    <w:rPr>
                      <w:rFonts w:ascii="Arial" w:eastAsia="ＭＳ 明朝" w:hAnsi="Arial" w:cs="Arial"/>
                      <w:sz w:val="13"/>
                      <w:szCs w:val="13"/>
                    </w:rPr>
                    <w:t xml:space="preserve">Multi-cell PUSCH scheduling by DCI format 0_3 on a scheduling cell </w:t>
                  </w:r>
                  <w:r>
                    <w:rPr>
                      <w:rFonts w:ascii="Arial" w:hAnsi="Arial" w:cs="Arial"/>
                      <w:sz w:val="13"/>
                      <w:szCs w:val="13"/>
                    </w:rPr>
                    <w:t xml:space="preserve">with </w:t>
                  </w:r>
                  <w:r>
                    <w:rPr>
                      <w:rFonts w:ascii="Arial" w:eastAsia="ＭＳ 明朝" w:hAnsi="Arial" w:cs="Arial"/>
                      <w:sz w:val="13"/>
                      <w:szCs w:val="13"/>
                    </w:rPr>
                    <w:t>same SCS between scheduling cell and cells in the set</w:t>
                  </w:r>
                </w:p>
              </w:tc>
              <w:tc>
                <w:tcPr>
                  <w:tcW w:w="2132" w:type="pct"/>
                  <w:tcBorders>
                    <w:top w:val="single" w:sz="4" w:space="0" w:color="auto"/>
                    <w:left w:val="single" w:sz="4" w:space="0" w:color="auto"/>
                    <w:bottom w:val="single" w:sz="4" w:space="0" w:color="auto"/>
                    <w:right w:val="single" w:sz="4" w:space="0" w:color="auto"/>
                  </w:tcBorders>
                  <w:hideMark/>
                </w:tcPr>
                <w:p w14:paraId="123E5B02" w14:textId="77777777" w:rsidR="002A2A14" w:rsidRDefault="002A2A14" w:rsidP="002A2A14">
                  <w:pPr>
                    <w:rPr>
                      <w:rFonts w:ascii="Arial" w:eastAsia="Batang" w:hAnsi="Arial" w:cs="Arial"/>
                      <w:sz w:val="13"/>
                      <w:szCs w:val="13"/>
                      <w:lang w:eastAsia="en-US"/>
                    </w:rPr>
                  </w:pPr>
                  <w:r>
                    <w:rPr>
                      <w:rFonts w:ascii="Arial" w:hAnsi="Arial" w:cs="Arial"/>
                      <w:sz w:val="13"/>
                      <w:szCs w:val="13"/>
                    </w:rPr>
                    <w:t>1) UE supports monitoring DCI format 0_3 for UL scheduling with same SCS between scheduling cell and cells in the set</w:t>
                  </w:r>
                </w:p>
                <w:p w14:paraId="7D36072E" w14:textId="77777777" w:rsidR="002A2A14" w:rsidRDefault="002A2A14" w:rsidP="002A2A14">
                  <w:pPr>
                    <w:rPr>
                      <w:rFonts w:ascii="Arial" w:hAnsi="Arial" w:cs="Arial"/>
                      <w:sz w:val="13"/>
                      <w:szCs w:val="13"/>
                    </w:rPr>
                  </w:pPr>
                  <w:r>
                    <w:rPr>
                      <w:rFonts w:ascii="Arial" w:hAnsi="Arial" w:cs="Arial"/>
                      <w:sz w:val="13"/>
                      <w:szCs w:val="13"/>
                    </w:rPr>
                    <w:t>2) Scheduling cell is PCell if set of cells includes PCell, and scheduling cell is PCell or an SCell if set of cells includes only SCells.</w:t>
                  </w:r>
                </w:p>
                <w:p w14:paraId="1CBE7D67" w14:textId="77777777" w:rsidR="002A2A14" w:rsidRDefault="002A2A14" w:rsidP="002A2A14">
                  <w:pPr>
                    <w:rPr>
                      <w:rFonts w:ascii="Arial" w:hAnsi="Arial" w:cs="Arial"/>
                      <w:sz w:val="13"/>
                      <w:szCs w:val="13"/>
                    </w:rPr>
                  </w:pPr>
                  <w:r>
                    <w:rPr>
                      <w:rFonts w:ascii="Arial" w:hAnsi="Arial" w:cs="Arial"/>
                      <w:sz w:val="13"/>
                      <w:szCs w:val="13"/>
                    </w:rPr>
                    <w:t>3) Scheduling cell and co-scheduled cells have same SCS/carrier type: value set: {FR1 licensed FDD, FR1 licensed TDD, FR1 unlicensed TDD, FR2-1, FR2-2}, UE reports one or multiple of values from the value set</w:t>
                  </w:r>
                </w:p>
                <w:p w14:paraId="52DD9E7A" w14:textId="77777777" w:rsidR="002A2A14" w:rsidRDefault="002A2A14" w:rsidP="002A2A14">
                  <w:pPr>
                    <w:rPr>
                      <w:rFonts w:ascii="Arial" w:hAnsi="Arial" w:cs="Arial"/>
                      <w:sz w:val="13"/>
                      <w:szCs w:val="13"/>
                    </w:rPr>
                  </w:pPr>
                  <w:r>
                    <w:rPr>
                      <w:rFonts w:ascii="Arial" w:hAnsi="Arial" w:cs="Arial"/>
                      <w:sz w:val="13"/>
                      <w:szCs w:val="13"/>
                    </w:rPr>
                    <w:t>4) Max number of co-scheduled cells per set of cells supported by UE is reported with candidate value set of {2, 3, 4}</w:t>
                  </w:r>
                  <w:r>
                    <w:rPr>
                      <w:rFonts w:ascii="Arial" w:hAnsi="Arial" w:cs="Arial"/>
                      <w:strike/>
                      <w:color w:val="FF0000"/>
                      <w:sz w:val="13"/>
                      <w:szCs w:val="13"/>
                    </w:rPr>
                    <w:t>, FFS whether this component is reported per reported value in component 3</w:t>
                  </w:r>
                </w:p>
                <w:p w14:paraId="1B1581CB" w14:textId="77777777" w:rsidR="002A2A14" w:rsidRDefault="002A2A14" w:rsidP="002A2A14">
                  <w:pPr>
                    <w:rPr>
                      <w:rFonts w:ascii="Arial" w:hAnsi="Arial" w:cs="Arial"/>
                      <w:strike/>
                      <w:color w:val="FF0000"/>
                      <w:sz w:val="13"/>
                      <w:szCs w:val="13"/>
                      <w:lang w:val="en-US"/>
                    </w:rPr>
                  </w:pPr>
                  <w:r>
                    <w:rPr>
                      <w:rFonts w:ascii="Arial" w:hAnsi="Arial" w:cs="Arial"/>
                      <w:sz w:val="13"/>
                      <w:szCs w:val="13"/>
                    </w:rPr>
                    <w:t>5) Max number of sets of cells supported by UE</w:t>
                  </w:r>
                  <w:r>
                    <w:rPr>
                      <w:rFonts w:ascii="Arial" w:hAnsi="Arial" w:cs="Arial"/>
                      <w:sz w:val="13"/>
                      <w:szCs w:val="13"/>
                      <w:shd w:val="clear" w:color="auto" w:fill="FFFF00"/>
                    </w:rPr>
                    <w:t xml:space="preserve"> </w:t>
                  </w:r>
                  <w:r>
                    <w:rPr>
                      <w:rFonts w:ascii="Arial" w:hAnsi="Arial" w:cs="Arial"/>
                      <w:strike/>
                      <w:color w:val="FF0000"/>
                      <w:sz w:val="13"/>
                      <w:szCs w:val="13"/>
                      <w:shd w:val="clear" w:color="auto" w:fill="FFFF00"/>
                    </w:rPr>
                    <w:t>[</w:t>
                  </w:r>
                  <w:r>
                    <w:rPr>
                      <w:rFonts w:ascii="Arial" w:hAnsi="Arial" w:cs="Arial"/>
                      <w:sz w:val="13"/>
                      <w:szCs w:val="13"/>
                      <w:shd w:val="clear" w:color="auto" w:fill="FFFF00"/>
                    </w:rPr>
                    <w:t>per PUCCH group</w:t>
                  </w:r>
                  <w:r>
                    <w:rPr>
                      <w:rFonts w:ascii="Arial" w:hAnsi="Arial" w:cs="Arial"/>
                      <w:strike/>
                      <w:color w:val="FF0000"/>
                      <w:sz w:val="13"/>
                      <w:szCs w:val="13"/>
                      <w:shd w:val="clear" w:color="auto" w:fill="FFFF00"/>
                    </w:rPr>
                    <w:t>]</w:t>
                  </w:r>
                  <w:r>
                    <w:rPr>
                      <w:rFonts w:ascii="Arial" w:hAnsi="Arial" w:cs="Arial"/>
                      <w:sz w:val="13"/>
                      <w:szCs w:val="13"/>
                    </w:rPr>
                    <w:t>: Candidate value set of {</w:t>
                  </w:r>
                  <w:r>
                    <w:rPr>
                      <w:rFonts w:ascii="Arial" w:hAnsi="Arial" w:cs="Arial"/>
                      <w:strike/>
                      <w:color w:val="FF0000"/>
                      <w:sz w:val="13"/>
                      <w:szCs w:val="13"/>
                      <w:shd w:val="clear" w:color="auto" w:fill="FFFF00"/>
                    </w:rPr>
                    <w:t>[</w:t>
                  </w:r>
                  <w:r>
                    <w:rPr>
                      <w:rFonts w:ascii="Arial" w:hAnsi="Arial" w:cs="Arial"/>
                      <w:sz w:val="13"/>
                      <w:szCs w:val="13"/>
                      <w:shd w:val="clear" w:color="auto" w:fill="FFFF00"/>
                    </w:rPr>
                    <w:t>1, 2, 3, 4</w:t>
                  </w:r>
                  <w:r>
                    <w:rPr>
                      <w:rFonts w:ascii="Arial" w:hAnsi="Arial" w:cs="Arial"/>
                      <w:strike/>
                      <w:color w:val="FF0000"/>
                      <w:sz w:val="13"/>
                      <w:szCs w:val="13"/>
                      <w:shd w:val="clear" w:color="auto" w:fill="FFFF00"/>
                    </w:rPr>
                    <w:t>]</w:t>
                  </w:r>
                  <w:r>
                    <w:rPr>
                      <w:rFonts w:ascii="Arial" w:hAnsi="Arial" w:cs="Arial"/>
                      <w:sz w:val="13"/>
                      <w:szCs w:val="13"/>
                    </w:rPr>
                    <w:t xml:space="preserve">}, </w:t>
                  </w:r>
                  <w:r>
                    <w:rPr>
                      <w:rFonts w:ascii="Arial" w:hAnsi="Arial" w:cs="Arial"/>
                      <w:sz w:val="13"/>
                      <w:szCs w:val="13"/>
                      <w:lang w:val="en-US"/>
                    </w:rPr>
                    <w:t xml:space="preserve">FFS whether to separately report for primary and secondary PUCCH cell groups, </w:t>
                  </w:r>
                  <w:r>
                    <w:rPr>
                      <w:rFonts w:ascii="Arial" w:hAnsi="Arial" w:cs="Arial"/>
                      <w:strike/>
                      <w:color w:val="FF0000"/>
                      <w:sz w:val="13"/>
                      <w:szCs w:val="13"/>
                    </w:rPr>
                    <w:t>FFS whether this component is reported per reported value in component 3</w:t>
                  </w:r>
                </w:p>
                <w:p w14:paraId="23210990" w14:textId="77777777" w:rsidR="002A2A14" w:rsidRDefault="002A2A14" w:rsidP="002A2A14">
                  <w:pPr>
                    <w:rPr>
                      <w:rFonts w:ascii="Arial" w:hAnsi="Arial" w:cs="Arial"/>
                      <w:strike/>
                      <w:color w:val="FF0000"/>
                      <w:sz w:val="13"/>
                      <w:szCs w:val="13"/>
                      <w:lang w:val="en-US"/>
                    </w:rPr>
                  </w:pPr>
                  <w:r>
                    <w:rPr>
                      <w:rFonts w:ascii="Arial" w:hAnsi="Arial" w:cs="Arial"/>
                      <w:strike/>
                      <w:color w:val="FF0000"/>
                      <w:sz w:val="13"/>
                      <w:szCs w:val="13"/>
                      <w:lang w:val="en-US"/>
                    </w:rPr>
                    <w:t>[</w:t>
                  </w:r>
                  <w:r>
                    <w:rPr>
                      <w:rFonts w:ascii="Arial" w:hAnsi="Arial" w:cs="Arial"/>
                      <w:sz w:val="13"/>
                      <w:szCs w:val="13"/>
                      <w:lang w:val="en-US"/>
                    </w:rPr>
                    <w:t>Max total number of cells, across different sets of cells, supported by UE per PUCCH group: Candidate value set of {</w:t>
                  </w:r>
                  <w:r>
                    <w:rPr>
                      <w:rFonts w:ascii="Arial" w:hAnsi="Arial" w:cs="Arial"/>
                      <w:strike/>
                      <w:color w:val="FF0000"/>
                      <w:sz w:val="13"/>
                      <w:szCs w:val="13"/>
                      <w:lang w:val="en-US"/>
                    </w:rPr>
                    <w:t>[</w:t>
                  </w:r>
                  <w:r>
                    <w:rPr>
                      <w:rFonts w:ascii="Arial" w:hAnsi="Arial" w:cs="Arial"/>
                      <w:sz w:val="13"/>
                      <w:szCs w:val="13"/>
                      <w:lang w:val="en-US"/>
                    </w:rPr>
                    <w:t>2, 3, …, 16</w:t>
                  </w:r>
                  <w:r>
                    <w:rPr>
                      <w:rFonts w:ascii="Arial" w:hAnsi="Arial" w:cs="Arial"/>
                      <w:strike/>
                      <w:color w:val="FF0000"/>
                      <w:sz w:val="13"/>
                      <w:szCs w:val="13"/>
                      <w:lang w:val="en-US"/>
                    </w:rPr>
                    <w:t>]</w:t>
                  </w:r>
                  <w:r>
                    <w:rPr>
                      <w:rFonts w:ascii="Arial" w:hAnsi="Arial" w:cs="Arial"/>
                      <w:sz w:val="13"/>
                      <w:szCs w:val="13"/>
                      <w:lang w:val="en-US"/>
                    </w:rPr>
                    <w:t>}</w:t>
                  </w:r>
                  <w:r>
                    <w:rPr>
                      <w:rFonts w:ascii="Arial" w:hAnsi="Arial" w:cs="Arial"/>
                      <w:strike/>
                      <w:color w:val="FF0000"/>
                      <w:sz w:val="13"/>
                      <w:szCs w:val="13"/>
                      <w:lang w:val="en-US"/>
                    </w:rPr>
                    <w:t xml:space="preserve">, </w:t>
                  </w:r>
                  <w:r>
                    <w:rPr>
                      <w:rFonts w:ascii="Arial" w:hAnsi="Arial" w:cs="Arial"/>
                      <w:strike/>
                      <w:color w:val="FF0000"/>
                      <w:sz w:val="13"/>
                      <w:szCs w:val="13"/>
                    </w:rPr>
                    <w:t>FFS whether this component is reported per reported value in component 3</w:t>
                  </w:r>
                  <w:r>
                    <w:rPr>
                      <w:rFonts w:ascii="Arial" w:hAnsi="Arial" w:cs="Arial"/>
                      <w:strike/>
                      <w:color w:val="FF0000"/>
                      <w:sz w:val="13"/>
                      <w:szCs w:val="13"/>
                      <w:lang w:val="en-US"/>
                    </w:rPr>
                    <w:t>]</w:t>
                  </w:r>
                </w:p>
                <w:p w14:paraId="4578915C" w14:textId="77777777" w:rsidR="002A2A14" w:rsidRDefault="002A2A14" w:rsidP="002A2A14">
                  <w:pPr>
                    <w:rPr>
                      <w:rFonts w:ascii="Arial" w:hAnsi="Arial" w:cs="Arial"/>
                      <w:strike/>
                      <w:color w:val="FF0000"/>
                      <w:sz w:val="13"/>
                      <w:szCs w:val="13"/>
                    </w:rPr>
                  </w:pPr>
                  <w:r>
                    <w:rPr>
                      <w:rFonts w:ascii="Arial" w:hAnsi="Arial" w:cs="Arial"/>
                      <w:sz w:val="13"/>
                      <w:szCs w:val="13"/>
                    </w:rPr>
                    <w:t>6) Max number of sets of cells supported by UE for a same scheduling cell: Candidate value set of {</w:t>
                  </w:r>
                  <w:r>
                    <w:rPr>
                      <w:rFonts w:ascii="Arial" w:hAnsi="Arial" w:cs="Arial"/>
                      <w:strike/>
                      <w:color w:val="FF0000"/>
                      <w:sz w:val="13"/>
                      <w:szCs w:val="13"/>
                      <w:shd w:val="clear" w:color="auto" w:fill="FFFF00"/>
                    </w:rPr>
                    <w:t>[</w:t>
                  </w:r>
                  <w:r>
                    <w:rPr>
                      <w:rFonts w:ascii="Arial" w:hAnsi="Arial" w:cs="Arial"/>
                      <w:sz w:val="13"/>
                      <w:szCs w:val="13"/>
                      <w:shd w:val="clear" w:color="auto" w:fill="FFFF00"/>
                    </w:rPr>
                    <w:t>1, 2, 3, 4</w:t>
                  </w:r>
                  <w:r>
                    <w:rPr>
                      <w:rFonts w:ascii="Arial" w:hAnsi="Arial" w:cs="Arial"/>
                      <w:strike/>
                      <w:color w:val="FF0000"/>
                      <w:sz w:val="13"/>
                      <w:szCs w:val="13"/>
                      <w:shd w:val="clear" w:color="auto" w:fill="FFFF00"/>
                    </w:rPr>
                    <w:t>]</w:t>
                  </w:r>
                  <w:r>
                    <w:rPr>
                      <w:rFonts w:ascii="Arial" w:hAnsi="Arial" w:cs="Arial"/>
                      <w:sz w:val="13"/>
                      <w:szCs w:val="13"/>
                    </w:rPr>
                    <w:t>},</w:t>
                  </w:r>
                  <w:r>
                    <w:rPr>
                      <w:rFonts w:ascii="Arial" w:hAnsi="Arial" w:cs="Arial"/>
                      <w:strike/>
                      <w:color w:val="FF0000"/>
                      <w:sz w:val="13"/>
                      <w:szCs w:val="13"/>
                    </w:rPr>
                    <w:t xml:space="preserve"> FFS whether this component is reported per reported value in component 3</w:t>
                  </w:r>
                </w:p>
                <w:p w14:paraId="3D6D4B2B" w14:textId="77777777" w:rsidR="002A2A14" w:rsidRDefault="002A2A14" w:rsidP="002A2A14">
                  <w:pPr>
                    <w:rPr>
                      <w:rFonts w:ascii="Arial" w:hAnsi="Arial" w:cs="Arial"/>
                      <w:strike/>
                      <w:color w:val="FF0000"/>
                      <w:sz w:val="13"/>
                      <w:szCs w:val="13"/>
                      <w:lang w:val="en-US"/>
                    </w:rPr>
                  </w:pPr>
                  <w:r>
                    <w:rPr>
                      <w:rFonts w:ascii="Arial" w:hAnsi="Arial" w:cs="Arial"/>
                      <w:strike/>
                      <w:color w:val="FF0000"/>
                      <w:sz w:val="13"/>
                      <w:szCs w:val="13"/>
                    </w:rPr>
                    <w:t>[</w:t>
                  </w:r>
                  <w:r>
                    <w:rPr>
                      <w:rFonts w:ascii="Arial" w:hAnsi="Arial" w:cs="Arial"/>
                      <w:strike/>
                      <w:color w:val="FF0000"/>
                      <w:sz w:val="13"/>
                      <w:szCs w:val="13"/>
                      <w:lang w:val="en-US"/>
                    </w:rPr>
                    <w:t xml:space="preserve">Max total number of cells, across different sets of cells, supported by UE for a same scheduling cell: Candidate value set of {[2, 3, …, 8]}, </w:t>
                  </w:r>
                  <w:r>
                    <w:rPr>
                      <w:rFonts w:ascii="Arial" w:hAnsi="Arial" w:cs="Arial"/>
                      <w:strike/>
                      <w:color w:val="FF0000"/>
                      <w:sz w:val="13"/>
                      <w:szCs w:val="13"/>
                    </w:rPr>
                    <w:t>FFS whether this component is reported per reported value in component 3</w:t>
                  </w:r>
                  <w:r>
                    <w:rPr>
                      <w:rFonts w:ascii="Arial" w:hAnsi="Arial" w:cs="Arial"/>
                      <w:strike/>
                      <w:color w:val="FF0000"/>
                      <w:sz w:val="13"/>
                      <w:szCs w:val="13"/>
                      <w:lang w:val="en-US"/>
                    </w:rPr>
                    <w:t>]</w:t>
                  </w:r>
                </w:p>
                <w:p w14:paraId="24E974CF" w14:textId="77777777" w:rsidR="002A2A14" w:rsidRDefault="002A2A14" w:rsidP="002A2A14">
                  <w:pPr>
                    <w:rPr>
                      <w:rFonts w:ascii="Arial" w:hAnsi="Arial" w:cs="Arial"/>
                      <w:sz w:val="13"/>
                      <w:szCs w:val="13"/>
                    </w:rPr>
                  </w:pPr>
                  <w:r>
                    <w:rPr>
                      <w:rFonts w:ascii="Arial" w:hAnsi="Arial" w:cs="Arial"/>
                      <w:sz w:val="13"/>
                      <w:szCs w:val="13"/>
                    </w:rPr>
                    <w:t>7) Supported co-scheduled cell indication schemes: Candidate value set of {FDRA field based, co-scheduled cell indicator field based, both}</w:t>
                  </w:r>
                </w:p>
                <w:p w14:paraId="2B32E7EA" w14:textId="77777777" w:rsidR="002A2A14" w:rsidRDefault="002A2A14" w:rsidP="002A2A14">
                  <w:pPr>
                    <w:rPr>
                      <w:rFonts w:ascii="Arial" w:hAnsi="Arial" w:cs="Arial"/>
                      <w:sz w:val="13"/>
                      <w:szCs w:val="13"/>
                    </w:rPr>
                  </w:pPr>
                  <w:r>
                    <w:rPr>
                      <w:rFonts w:ascii="Arial" w:hAnsi="Arial" w:cs="Arial"/>
                      <w:sz w:val="13"/>
                      <w:szCs w:val="13"/>
                    </w:rPr>
                    <w:t>8) Support Type-2 for ‘Antenna port(s)’, ‘Precoding information and number of layers’ and ‘SRS resource indicator’ fields</w:t>
                  </w:r>
                </w:p>
                <w:p w14:paraId="5AF7D71F" w14:textId="77777777" w:rsidR="002A2A14" w:rsidRDefault="002A2A14" w:rsidP="002A2A14">
                  <w:pPr>
                    <w:rPr>
                      <w:rFonts w:ascii="Arial" w:hAnsi="Arial" w:cs="Arial"/>
                      <w:sz w:val="13"/>
                      <w:szCs w:val="13"/>
                    </w:rPr>
                  </w:pPr>
                  <w:r>
                    <w:rPr>
                      <w:rFonts w:ascii="Arial" w:hAnsi="Arial" w:cs="Arial"/>
                      <w:sz w:val="13"/>
                      <w:szCs w:val="13"/>
                    </w:rPr>
                    <w:t xml:space="preserve">9) The number of unicast UL DCI to process </w:t>
                  </w:r>
                  <w:r>
                    <w:rPr>
                      <w:rFonts w:ascii="Arial" w:hAnsi="Arial" w:cs="Arial"/>
                      <w:strike/>
                      <w:color w:val="FF0000"/>
                      <w:sz w:val="13"/>
                      <w:szCs w:val="13"/>
                    </w:rPr>
                    <w:t>[</w:t>
                  </w:r>
                  <w:r>
                    <w:rPr>
                      <w:rFonts w:ascii="Arial" w:hAnsi="Arial" w:cs="Arial"/>
                      <w:sz w:val="13"/>
                      <w:szCs w:val="13"/>
                    </w:rPr>
                    <w:t>for a set of cells</w:t>
                  </w:r>
                  <w:r>
                    <w:rPr>
                      <w:rFonts w:ascii="Arial" w:hAnsi="Arial" w:cs="Arial"/>
                      <w:strike/>
                      <w:color w:val="FF0000"/>
                      <w:sz w:val="13"/>
                      <w:szCs w:val="13"/>
                    </w:rPr>
                    <w:t xml:space="preserve">] </w:t>
                  </w:r>
                  <w:r>
                    <w:rPr>
                      <w:rFonts w:ascii="Arial" w:hAnsi="Arial" w:cs="Arial"/>
                      <w:sz w:val="13"/>
                      <w:szCs w:val="13"/>
                    </w:rPr>
                    <w:t>configured for multi-cell PUSCH scheduling by a DCI format 0_3</w:t>
                  </w:r>
                </w:p>
                <w:p w14:paraId="7104954D" w14:textId="77777777" w:rsidR="002A2A14" w:rsidRDefault="002A2A14" w:rsidP="002A2A14">
                  <w:pPr>
                    <w:pStyle w:val="aff6"/>
                    <w:numPr>
                      <w:ilvl w:val="0"/>
                      <w:numId w:val="63"/>
                    </w:numPr>
                    <w:spacing w:after="0" w:line="240" w:lineRule="auto"/>
                    <w:ind w:leftChars="0"/>
                    <w:rPr>
                      <w:rFonts w:ascii="Arial" w:hAnsi="Arial" w:cs="Arial"/>
                      <w:sz w:val="13"/>
                      <w:szCs w:val="13"/>
                    </w:rPr>
                  </w:pPr>
                  <w:r>
                    <w:rPr>
                      <w:rFonts w:ascii="Arial" w:hAnsi="Arial" w:cs="Arial"/>
                      <w:sz w:val="13"/>
                      <w:szCs w:val="13"/>
                    </w:rPr>
                    <w:t xml:space="preserve">One unicast DCI per slot of scheduling cell </w:t>
                  </w:r>
                  <w:r>
                    <w:rPr>
                      <w:rFonts w:ascii="Arial" w:hAnsi="Arial" w:cs="Arial"/>
                      <w:strike/>
                      <w:color w:val="FF0000"/>
                      <w:sz w:val="13"/>
                      <w:szCs w:val="13"/>
                    </w:rPr>
                    <w:t>[</w:t>
                  </w:r>
                  <w:r>
                    <w:rPr>
                      <w:rFonts w:ascii="Arial" w:hAnsi="Arial" w:cs="Arial"/>
                      <w:sz w:val="13"/>
                      <w:szCs w:val="13"/>
                    </w:rPr>
                    <w:t>for the set of cells</w:t>
                  </w:r>
                  <w:r>
                    <w:rPr>
                      <w:rFonts w:ascii="Arial" w:hAnsi="Arial" w:cs="Arial"/>
                      <w:strike/>
                      <w:color w:val="FF0000"/>
                      <w:sz w:val="13"/>
                      <w:szCs w:val="13"/>
                    </w:rPr>
                    <w:t xml:space="preserve">] </w:t>
                  </w:r>
                  <w:r>
                    <w:rPr>
                      <w:rFonts w:ascii="Arial" w:hAnsi="Arial" w:cs="Arial"/>
                      <w:sz w:val="13"/>
                      <w:szCs w:val="13"/>
                    </w:rPr>
                    <w:t>for FDD scheduling cell</w:t>
                  </w:r>
                </w:p>
                <w:p w14:paraId="57E0B165" w14:textId="77777777" w:rsidR="002A2A14" w:rsidRDefault="002A2A14" w:rsidP="002A2A14">
                  <w:pPr>
                    <w:pStyle w:val="aff6"/>
                    <w:numPr>
                      <w:ilvl w:val="0"/>
                      <w:numId w:val="63"/>
                    </w:numPr>
                    <w:spacing w:after="0" w:line="240" w:lineRule="auto"/>
                    <w:ind w:leftChars="0"/>
                    <w:rPr>
                      <w:rFonts w:ascii="Arial" w:hAnsi="Arial" w:cs="Arial"/>
                      <w:sz w:val="13"/>
                      <w:szCs w:val="13"/>
                    </w:rPr>
                  </w:pPr>
                  <w:r>
                    <w:rPr>
                      <w:rFonts w:ascii="Arial" w:hAnsi="Arial" w:cs="Arial"/>
                      <w:sz w:val="13"/>
                      <w:szCs w:val="13"/>
                    </w:rPr>
                    <w:t xml:space="preserve">Two unicast DCI per slot of scheduling cell </w:t>
                  </w:r>
                  <w:r>
                    <w:rPr>
                      <w:rFonts w:ascii="Arial" w:hAnsi="Arial" w:cs="Arial"/>
                      <w:strike/>
                      <w:color w:val="FF0000"/>
                      <w:sz w:val="13"/>
                      <w:szCs w:val="13"/>
                    </w:rPr>
                    <w:t>[</w:t>
                  </w:r>
                  <w:r>
                    <w:rPr>
                      <w:rFonts w:ascii="Arial" w:hAnsi="Arial" w:cs="Arial"/>
                      <w:sz w:val="13"/>
                      <w:szCs w:val="13"/>
                    </w:rPr>
                    <w:t>for the set of cells</w:t>
                  </w:r>
                  <w:r>
                    <w:rPr>
                      <w:rFonts w:ascii="Arial" w:hAnsi="Arial" w:cs="Arial"/>
                      <w:strike/>
                      <w:color w:val="FF0000"/>
                      <w:sz w:val="13"/>
                      <w:szCs w:val="13"/>
                    </w:rPr>
                    <w:t>]</w:t>
                  </w:r>
                  <w:r>
                    <w:rPr>
                      <w:rFonts w:ascii="Arial" w:hAnsi="Arial" w:cs="Arial"/>
                      <w:strike/>
                      <w:sz w:val="13"/>
                      <w:szCs w:val="13"/>
                    </w:rPr>
                    <w:t xml:space="preserve"> </w:t>
                  </w:r>
                  <w:r>
                    <w:rPr>
                      <w:rFonts w:ascii="Arial" w:hAnsi="Arial" w:cs="Arial"/>
                      <w:sz w:val="13"/>
                      <w:szCs w:val="13"/>
                    </w:rPr>
                    <w:t>for TDD scheduling cell</w:t>
                  </w:r>
                </w:p>
                <w:p w14:paraId="6202446F" w14:textId="77777777" w:rsidR="002A2A14" w:rsidRDefault="002A2A14" w:rsidP="002A2A14">
                  <w:pPr>
                    <w:pStyle w:val="aff6"/>
                    <w:numPr>
                      <w:ilvl w:val="0"/>
                      <w:numId w:val="63"/>
                    </w:numPr>
                    <w:spacing w:after="0" w:line="240" w:lineRule="auto"/>
                    <w:ind w:leftChars="0"/>
                    <w:rPr>
                      <w:rFonts w:ascii="Arial" w:hAnsi="Arial" w:cs="Arial"/>
                      <w:sz w:val="13"/>
                      <w:szCs w:val="13"/>
                    </w:rPr>
                  </w:pPr>
                  <w:r>
                    <w:rPr>
                      <w:rFonts w:ascii="Arial" w:hAnsi="Arial" w:cs="Arial"/>
                      <w:strike/>
                      <w:color w:val="FF0000"/>
                      <w:sz w:val="13"/>
                      <w:szCs w:val="13"/>
                    </w:rPr>
                    <w:t xml:space="preserve">FFS whether to c </w:t>
                  </w:r>
                  <w:r>
                    <w:rPr>
                      <w:rFonts w:ascii="Arial" w:hAnsi="Arial" w:cs="Arial"/>
                      <w:color w:val="FF0000"/>
                      <w:sz w:val="13"/>
                      <w:szCs w:val="13"/>
                      <w:u w:val="single"/>
                    </w:rPr>
                    <w:t>C</w:t>
                  </w:r>
                  <w:r>
                    <w:rPr>
                      <w:rFonts w:ascii="Arial" w:hAnsi="Arial" w:cs="Arial"/>
                      <w:sz w:val="13"/>
                      <w:szCs w:val="13"/>
                    </w:rPr>
                    <w:t xml:space="preserve">ount </w:t>
                  </w:r>
                  <w:r>
                    <w:rPr>
                      <w:rFonts w:ascii="Arial" w:hAnsi="Arial" w:cs="Arial"/>
                      <w:strike/>
                      <w:color w:val="FF0000"/>
                      <w:sz w:val="13"/>
                      <w:szCs w:val="13"/>
                    </w:rPr>
                    <w:t xml:space="preserve">DCI format 0_3 only or </w:t>
                  </w:r>
                  <w:r>
                    <w:rPr>
                      <w:rFonts w:ascii="Arial" w:hAnsi="Arial" w:cs="Arial"/>
                      <w:sz w:val="13"/>
                      <w:szCs w:val="13"/>
                    </w:rPr>
                    <w:t>both legacy DCI formats and DCI format 0_3</w:t>
                  </w:r>
                </w:p>
                <w:p w14:paraId="0C0840E0" w14:textId="77777777" w:rsidR="002A2A14" w:rsidRDefault="002A2A14" w:rsidP="002A2A14">
                  <w:pPr>
                    <w:rPr>
                      <w:rFonts w:ascii="Arial" w:hAnsi="Arial" w:cs="Arial"/>
                      <w:color w:val="000000" w:themeColor="text1"/>
                      <w:sz w:val="15"/>
                      <w:szCs w:val="13"/>
                    </w:rPr>
                  </w:pPr>
                  <w:r>
                    <w:rPr>
                      <w:rFonts w:ascii="Arial" w:eastAsia="ＭＳ 明朝" w:hAnsi="Arial" w:cs="Arial"/>
                      <w:strike/>
                      <w:color w:val="FF0000"/>
                      <w:sz w:val="13"/>
                      <w:szCs w:val="12"/>
                    </w:rPr>
                    <w:t>[</w:t>
                  </w:r>
                  <w:r>
                    <w:rPr>
                      <w:rFonts w:ascii="Arial" w:eastAsia="ＭＳ 明朝" w:hAnsi="Arial" w:cs="Arial"/>
                      <w:sz w:val="13"/>
                      <w:szCs w:val="12"/>
                    </w:rPr>
                    <w:t xml:space="preserve">Note: </w:t>
                  </w:r>
                  <w:r>
                    <w:rPr>
                      <w:rFonts w:ascii="Arial" w:eastAsia="ＭＳ 明朝" w:hAnsi="Arial" w:cs="Arial"/>
                      <w:strike/>
                      <w:color w:val="FF0000"/>
                      <w:sz w:val="13"/>
                      <w:szCs w:val="12"/>
                    </w:rPr>
                    <w:t xml:space="preserve">When scheduling cell is outside the set of cells, </w:t>
                  </w:r>
                  <w:r>
                    <w:rPr>
                      <w:rFonts w:ascii="Arial" w:eastAsia="ＭＳ 明朝" w:hAnsi="Arial" w:cs="Arial"/>
                      <w:sz w:val="13"/>
                      <w:szCs w:val="12"/>
                    </w:rPr>
                    <w:t>UE is not expected to be configured with another cell to monitor PDCCH candidates for the scheduling cell</w:t>
                  </w:r>
                  <w:r>
                    <w:rPr>
                      <w:rFonts w:ascii="Arial" w:eastAsia="ＭＳ 明朝" w:hAnsi="Arial" w:cs="Arial"/>
                      <w:strike/>
                      <w:color w:val="FF0000"/>
                      <w:sz w:val="13"/>
                      <w:szCs w:val="12"/>
                    </w:rPr>
                    <w:t>]</w:t>
                  </w:r>
                </w:p>
                <w:p w14:paraId="33AD9017" w14:textId="77777777" w:rsidR="002A2A14" w:rsidRDefault="002A2A14" w:rsidP="002A2A14">
                  <w:pPr>
                    <w:rPr>
                      <w:rFonts w:ascii="Arial" w:hAnsi="Arial" w:cs="Arial"/>
                      <w:strike/>
                      <w:color w:val="FF0000"/>
                      <w:sz w:val="13"/>
                      <w:szCs w:val="13"/>
                    </w:rPr>
                  </w:pPr>
                  <w:r>
                    <w:rPr>
                      <w:rFonts w:ascii="Arial" w:hAnsi="Arial" w:cs="Arial"/>
                      <w:strike/>
                      <w:color w:val="FF0000"/>
                      <w:sz w:val="13"/>
                      <w:szCs w:val="13"/>
                    </w:rPr>
                    <w:t>FFS whether this FG is separated for the case when scheduling cell is not included in a set of cells and/or when scheduling cell is not the reference cell for the set, and FFS for the case when same SCS but different carrier types between scheduling cell and set of cells</w:t>
                  </w:r>
                </w:p>
                <w:p w14:paraId="247D9D78" w14:textId="77777777" w:rsidR="002A2A14" w:rsidRDefault="002A2A14" w:rsidP="002A2A14">
                  <w:pPr>
                    <w:rPr>
                      <w:rFonts w:ascii="Arial" w:hAnsi="Arial" w:cs="Arial"/>
                      <w:strike/>
                      <w:color w:val="FF0000"/>
                      <w:sz w:val="13"/>
                      <w:szCs w:val="13"/>
                    </w:rPr>
                  </w:pPr>
                  <w:r>
                    <w:rPr>
                      <w:rFonts w:ascii="Arial" w:hAnsi="Arial" w:cs="Arial"/>
                      <w:strike/>
                      <w:color w:val="FF0000"/>
                      <w:sz w:val="13"/>
                      <w:szCs w:val="13"/>
                    </w:rPr>
                    <w:t>FFS: Number of unicast DCI(s) to process for a set of cells when monitoring DCI format 0_3 or 1_3 is configured</w:t>
                  </w:r>
                </w:p>
                <w:p w14:paraId="020ED9A4" w14:textId="77777777" w:rsidR="002A2A14" w:rsidRDefault="002A2A14" w:rsidP="002A2A14">
                  <w:pPr>
                    <w:rPr>
                      <w:rFonts w:ascii="Arial" w:hAnsi="Arial" w:cs="Arial"/>
                      <w:sz w:val="13"/>
                      <w:szCs w:val="13"/>
                    </w:rPr>
                  </w:pPr>
                  <w:r>
                    <w:rPr>
                      <w:rFonts w:ascii="Arial" w:hAnsi="Arial" w:cs="Arial"/>
                      <w:strike/>
                      <w:color w:val="FF0000"/>
                      <w:sz w:val="13"/>
                      <w:szCs w:val="13"/>
                    </w:rPr>
                    <w:t>FFS: whether to introduce new FG for Configuration/monitoring of DCI format 0_3 or 1_3 for a set of cells and legacy DCI format(s) for cell(s) in the set, or to support it by default</w:t>
                  </w:r>
                </w:p>
              </w:tc>
            </w:tr>
          </w:tbl>
          <w:p w14:paraId="5F3C0CB5" w14:textId="77777777" w:rsidR="002A2A14" w:rsidRDefault="002A2A14" w:rsidP="002A2A14">
            <w:pPr>
              <w:rPr>
                <w:rFonts w:eastAsiaTheme="minorEastAsia"/>
                <w:b/>
                <w:i/>
                <w:sz w:val="21"/>
                <w:szCs w:val="21"/>
                <w:lang w:eastAsia="zh-CN"/>
              </w:rPr>
            </w:pPr>
          </w:p>
          <w:p w14:paraId="78BFC172" w14:textId="5C84B3FD" w:rsidR="002A2A14" w:rsidRPr="002A2A14" w:rsidRDefault="002A2A14" w:rsidP="002A2A14">
            <w:pPr>
              <w:rPr>
                <w:rFonts w:eastAsia="SimSun"/>
                <w:b/>
                <w:i/>
                <w:sz w:val="21"/>
                <w:szCs w:val="21"/>
                <w:lang w:eastAsia="zh-CN"/>
              </w:rPr>
            </w:pPr>
            <w:r>
              <w:rPr>
                <w:rFonts w:eastAsiaTheme="minorEastAsia"/>
                <w:b/>
                <w:i/>
                <w:sz w:val="21"/>
                <w:szCs w:val="21"/>
                <w:lang w:eastAsia="zh-CN"/>
              </w:rPr>
              <w:t>Proposal 4: Update FG 49-2b with the following modifications: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6"/>
              <w:gridCol w:w="3798"/>
              <w:gridCol w:w="2257"/>
              <w:gridCol w:w="8836"/>
            </w:tblGrid>
            <w:tr w:rsidR="002A2A14" w14:paraId="1E24694A" w14:textId="77777777" w:rsidTr="002A2A14">
              <w:trPr>
                <w:trHeight w:val="20"/>
              </w:trPr>
              <w:tc>
                <w:tcPr>
                  <w:tcW w:w="1220" w:type="pct"/>
                  <w:tcBorders>
                    <w:top w:val="single" w:sz="4" w:space="0" w:color="auto"/>
                    <w:left w:val="single" w:sz="4" w:space="0" w:color="auto"/>
                    <w:bottom w:val="single" w:sz="4" w:space="0" w:color="auto"/>
                    <w:right w:val="single" w:sz="4" w:space="0" w:color="auto"/>
                  </w:tcBorders>
                  <w:hideMark/>
                </w:tcPr>
                <w:p w14:paraId="6F6D268D" w14:textId="77777777" w:rsidR="002A2A14" w:rsidRDefault="002A2A14" w:rsidP="002A2A14">
                  <w:pPr>
                    <w:keepNext/>
                    <w:keepLines/>
                    <w:rPr>
                      <w:rFonts w:ascii="Arial" w:eastAsia="ＭＳ 明朝" w:hAnsi="Arial" w:cs="Arial"/>
                      <w:sz w:val="13"/>
                      <w:szCs w:val="13"/>
                    </w:rPr>
                  </w:pPr>
                  <w:r>
                    <w:rPr>
                      <w:rFonts w:ascii="Arial" w:eastAsia="ＭＳ 明朝" w:hAnsi="Arial" w:cs="Arial"/>
                      <w:sz w:val="13"/>
                      <w:szCs w:val="13"/>
                    </w:rPr>
                    <w:t>49. NR_MC_enh</w:t>
                  </w:r>
                </w:p>
              </w:tc>
              <w:tc>
                <w:tcPr>
                  <w:tcW w:w="964" w:type="pct"/>
                  <w:tcBorders>
                    <w:top w:val="single" w:sz="4" w:space="0" w:color="auto"/>
                    <w:left w:val="single" w:sz="4" w:space="0" w:color="auto"/>
                    <w:bottom w:val="single" w:sz="4" w:space="0" w:color="auto"/>
                    <w:right w:val="single" w:sz="4" w:space="0" w:color="auto"/>
                  </w:tcBorders>
                  <w:hideMark/>
                </w:tcPr>
                <w:p w14:paraId="496CDE0B" w14:textId="77777777" w:rsidR="002A2A14" w:rsidRDefault="002A2A14" w:rsidP="002A2A14">
                  <w:pPr>
                    <w:keepNext/>
                    <w:keepLines/>
                    <w:rPr>
                      <w:rFonts w:ascii="Arial" w:eastAsia="ＭＳ 明朝" w:hAnsi="Arial" w:cs="Arial"/>
                      <w:sz w:val="13"/>
                      <w:szCs w:val="13"/>
                    </w:rPr>
                  </w:pPr>
                  <w:r>
                    <w:rPr>
                      <w:rFonts w:ascii="Arial" w:eastAsia="ＭＳ 明朝" w:hAnsi="Arial" w:cs="Arial"/>
                      <w:sz w:val="13"/>
                      <w:szCs w:val="13"/>
                    </w:rPr>
                    <w:t>49-2b</w:t>
                  </w:r>
                </w:p>
              </w:tc>
              <w:tc>
                <w:tcPr>
                  <w:tcW w:w="573" w:type="pct"/>
                  <w:tcBorders>
                    <w:top w:val="single" w:sz="4" w:space="0" w:color="auto"/>
                    <w:left w:val="single" w:sz="4" w:space="0" w:color="auto"/>
                    <w:bottom w:val="single" w:sz="4" w:space="0" w:color="auto"/>
                    <w:right w:val="single" w:sz="4" w:space="0" w:color="auto"/>
                  </w:tcBorders>
                  <w:hideMark/>
                </w:tcPr>
                <w:p w14:paraId="708F1858" w14:textId="77777777" w:rsidR="002A2A14" w:rsidRDefault="002A2A14" w:rsidP="002A2A14">
                  <w:pPr>
                    <w:keepNext/>
                    <w:keepLines/>
                    <w:rPr>
                      <w:rFonts w:ascii="Arial" w:eastAsia="ＭＳ 明朝" w:hAnsi="Arial" w:cs="Arial"/>
                      <w:sz w:val="13"/>
                      <w:szCs w:val="13"/>
                    </w:rPr>
                  </w:pPr>
                  <w:r>
                    <w:rPr>
                      <w:rFonts w:ascii="Arial" w:eastAsia="ＭＳ 明朝" w:hAnsi="Arial" w:cs="Arial"/>
                      <w:sz w:val="13"/>
                      <w:szCs w:val="13"/>
                    </w:rPr>
                    <w:t>Multi-cell PUSCH scheduling by DCI format 0_3 on a scheduling cell not included in a set of cells with different SCS/carrier type between scheduling cell and cells in the set</w:t>
                  </w:r>
                </w:p>
              </w:tc>
              <w:tc>
                <w:tcPr>
                  <w:tcW w:w="2243" w:type="pct"/>
                  <w:tcBorders>
                    <w:top w:val="single" w:sz="4" w:space="0" w:color="auto"/>
                    <w:left w:val="single" w:sz="4" w:space="0" w:color="auto"/>
                    <w:bottom w:val="single" w:sz="4" w:space="0" w:color="auto"/>
                    <w:right w:val="single" w:sz="4" w:space="0" w:color="auto"/>
                  </w:tcBorders>
                </w:tcPr>
                <w:p w14:paraId="3CA5EBB1" w14:textId="77777777" w:rsidR="002A2A14" w:rsidRDefault="002A2A14" w:rsidP="002A2A14">
                  <w:pPr>
                    <w:rPr>
                      <w:rFonts w:ascii="Arial" w:eastAsia="Batang" w:hAnsi="Arial" w:cs="Arial"/>
                      <w:sz w:val="13"/>
                      <w:szCs w:val="13"/>
                      <w:lang w:eastAsia="en-US"/>
                    </w:rPr>
                  </w:pPr>
                  <w:r>
                    <w:rPr>
                      <w:rFonts w:ascii="Arial" w:hAnsi="Arial" w:cs="Arial"/>
                      <w:sz w:val="13"/>
                      <w:szCs w:val="13"/>
                    </w:rPr>
                    <w:t>1) UE supports monitoring DCI format 0_3 for UL scheduling where scheduling cell is not included in a set of cells in same2) Scheduling cell is PCell or SCell, and a set of cells includes only SCells.</w:t>
                  </w:r>
                </w:p>
                <w:p w14:paraId="444FCBBA" w14:textId="77777777" w:rsidR="002A2A14" w:rsidRDefault="002A2A14" w:rsidP="002A2A14">
                  <w:pPr>
                    <w:rPr>
                      <w:rFonts w:ascii="Arial" w:hAnsi="Arial" w:cs="Arial"/>
                      <w:sz w:val="13"/>
                      <w:szCs w:val="13"/>
                    </w:rPr>
                  </w:pPr>
                  <w:r>
                    <w:rPr>
                      <w:rFonts w:ascii="Arial" w:hAnsi="Arial" w:cs="Arial"/>
                      <w:sz w:val="13"/>
                      <w:szCs w:val="13"/>
                    </w:rPr>
                    <w:t>3a) Scheduling cell and co-scheduled cells have different SCS. The set of co-scheduled cells share the same SCS and carrier type</w:t>
                  </w:r>
                </w:p>
                <w:p w14:paraId="44478406" w14:textId="77777777" w:rsidR="002A2A14" w:rsidRDefault="002A2A14" w:rsidP="002A2A14">
                  <w:pPr>
                    <w:rPr>
                      <w:rFonts w:ascii="Arial" w:hAnsi="Arial" w:cs="Arial"/>
                      <w:sz w:val="13"/>
                      <w:szCs w:val="13"/>
                    </w:rPr>
                  </w:pPr>
                  <w:r>
                    <w:rPr>
                      <w:rFonts w:ascii="Arial" w:hAnsi="Arial" w:cs="Arial"/>
                      <w:sz w:val="13"/>
                      <w:szCs w:val="13"/>
                    </w:rPr>
                    <w:t>Candidate value set for component 3a:</w:t>
                  </w:r>
                </w:p>
                <w:p w14:paraId="06A0B1C6" w14:textId="77777777" w:rsidR="002A2A14" w:rsidRDefault="002A2A14" w:rsidP="002A2A14">
                  <w:pPr>
                    <w:pStyle w:val="aff6"/>
                    <w:numPr>
                      <w:ilvl w:val="0"/>
                      <w:numId w:val="63"/>
                    </w:numPr>
                    <w:spacing w:after="0" w:line="240" w:lineRule="auto"/>
                    <w:ind w:leftChars="0"/>
                    <w:rPr>
                      <w:rFonts w:ascii="Arial" w:hAnsi="Arial" w:cs="Arial"/>
                      <w:sz w:val="13"/>
                      <w:szCs w:val="13"/>
                    </w:rPr>
                  </w:pPr>
                  <w:r>
                    <w:rPr>
                      <w:rFonts w:ascii="Arial" w:hAnsi="Arial" w:cs="Arial"/>
                      <w:sz w:val="13"/>
                      <w:szCs w:val="13"/>
                    </w:rPr>
                    <w:t>{Scheduling cell of lower SCS and scheduled cells of higher SCS, Scheduling cell of higher SCS and scheduled cells of lower SCS, both}</w:t>
                  </w:r>
                </w:p>
                <w:p w14:paraId="5DD0B95E" w14:textId="77777777" w:rsidR="002A2A14" w:rsidRDefault="002A2A14" w:rsidP="002A2A14">
                  <w:pPr>
                    <w:rPr>
                      <w:rFonts w:ascii="Arial" w:hAnsi="Arial" w:cs="Arial"/>
                      <w:sz w:val="13"/>
                      <w:szCs w:val="13"/>
                    </w:rPr>
                  </w:pPr>
                  <w:r>
                    <w:rPr>
                      <w:rFonts w:ascii="Arial" w:hAnsi="Arial" w:cs="Arial"/>
                      <w:sz w:val="13"/>
                      <w:szCs w:val="13"/>
                    </w:rPr>
                    <w:t>3b) Scheduling cell and co-scheduled cells have same or different carrier type (FR1 licensed FDD or FR1 licensed TDD or FR1 unlicensed TDD or FR2-1 or FR2-2).</w:t>
                  </w:r>
                </w:p>
                <w:p w14:paraId="2B642D15" w14:textId="77777777" w:rsidR="002A2A14" w:rsidRDefault="002A2A14" w:rsidP="002A2A14">
                  <w:pPr>
                    <w:rPr>
                      <w:rFonts w:ascii="Arial" w:hAnsi="Arial" w:cs="Arial"/>
                      <w:sz w:val="13"/>
                      <w:szCs w:val="13"/>
                    </w:rPr>
                  </w:pPr>
                  <w:r>
                    <w:rPr>
                      <w:rFonts w:ascii="Arial" w:hAnsi="Arial" w:cs="Arial"/>
                      <w:sz w:val="13"/>
                      <w:szCs w:val="13"/>
                    </w:rPr>
                    <w:t>Candidate value set for component 3b:</w:t>
                  </w:r>
                </w:p>
                <w:p w14:paraId="3D22419E" w14:textId="77777777" w:rsidR="002A2A14" w:rsidRDefault="002A2A14" w:rsidP="002A2A14">
                  <w:pPr>
                    <w:pStyle w:val="aff6"/>
                    <w:numPr>
                      <w:ilvl w:val="0"/>
                      <w:numId w:val="63"/>
                    </w:numPr>
                    <w:spacing w:after="0" w:line="240" w:lineRule="auto"/>
                    <w:ind w:leftChars="0"/>
                    <w:rPr>
                      <w:rFonts w:ascii="Arial" w:hAnsi="Arial" w:cs="Arial"/>
                      <w:sz w:val="13"/>
                      <w:szCs w:val="13"/>
                    </w:rPr>
                  </w:pPr>
                  <w:r>
                    <w:rPr>
                      <w:rFonts w:ascii="Arial" w:hAnsi="Arial" w:cs="Arial"/>
                      <w:sz w:val="13"/>
                      <w:szCs w:val="13"/>
                    </w:rPr>
                    <w:t>Indication of support/not support for each of applicable combinations of scheduling cell from {FR1 licensed FDD, FR1 licensed TDD, FR1 unlicensed TDD, FR2-1, FR2-2} and scheduled cells from {FR1 licensed FDD, FR1 licensed TDD, FR1 unlicensed TDD, FR2-1, FR2-2} from the band combinations</w:t>
                  </w:r>
                </w:p>
                <w:p w14:paraId="663C0CB5" w14:textId="77777777" w:rsidR="002A2A14" w:rsidRDefault="002A2A14" w:rsidP="002A2A14">
                  <w:pPr>
                    <w:rPr>
                      <w:rFonts w:ascii="Arial" w:hAnsi="Arial" w:cs="Arial"/>
                      <w:strike/>
                      <w:color w:val="FF0000"/>
                      <w:sz w:val="13"/>
                      <w:szCs w:val="13"/>
                    </w:rPr>
                  </w:pPr>
                  <w:r>
                    <w:rPr>
                      <w:rFonts w:ascii="Arial" w:hAnsi="Arial" w:cs="Arial"/>
                      <w:sz w:val="13"/>
                      <w:szCs w:val="13"/>
                    </w:rPr>
                    <w:t>4) Max number of co-scheduled cells per set of cells supported by UE is reported with candidate value set of {2, 3, 4}</w:t>
                  </w:r>
                  <w:r>
                    <w:rPr>
                      <w:rFonts w:ascii="Arial" w:hAnsi="Arial" w:cs="Arial"/>
                      <w:strike/>
                      <w:color w:val="FF0000"/>
                      <w:sz w:val="13"/>
                      <w:szCs w:val="13"/>
                      <w:lang w:val="en-US"/>
                    </w:rPr>
                    <w:t>, FFS whether to report separately for the reported combinations between scheduling and scheduled cells in components 3a/3b</w:t>
                  </w:r>
                </w:p>
                <w:p w14:paraId="28C07271" w14:textId="77777777" w:rsidR="002A2A14" w:rsidRDefault="002A2A14" w:rsidP="002A2A14">
                  <w:pPr>
                    <w:rPr>
                      <w:rFonts w:ascii="Arial" w:hAnsi="Arial" w:cs="Arial"/>
                      <w:strike/>
                      <w:color w:val="FF0000"/>
                      <w:sz w:val="13"/>
                      <w:szCs w:val="13"/>
                      <w:lang w:val="en-US"/>
                    </w:rPr>
                  </w:pPr>
                  <w:r>
                    <w:rPr>
                      <w:rFonts w:ascii="Arial" w:hAnsi="Arial" w:cs="Arial"/>
                      <w:sz w:val="13"/>
                      <w:szCs w:val="13"/>
                    </w:rPr>
                    <w:t>5) Max number of sets of cells supported by UE</w:t>
                  </w:r>
                  <w:r>
                    <w:rPr>
                      <w:rFonts w:ascii="Arial" w:hAnsi="Arial" w:cs="Arial"/>
                      <w:strike/>
                      <w:color w:val="FF0000"/>
                      <w:sz w:val="13"/>
                      <w:szCs w:val="13"/>
                      <w:shd w:val="clear" w:color="auto" w:fill="FFFF00"/>
                    </w:rPr>
                    <w:t xml:space="preserve"> [</w:t>
                  </w:r>
                  <w:r>
                    <w:rPr>
                      <w:rFonts w:ascii="Arial" w:hAnsi="Arial" w:cs="Arial"/>
                      <w:sz w:val="13"/>
                      <w:szCs w:val="13"/>
                      <w:shd w:val="clear" w:color="auto" w:fill="FFFF00"/>
                    </w:rPr>
                    <w:t>per PUCCH group</w:t>
                  </w:r>
                  <w:r>
                    <w:rPr>
                      <w:rFonts w:ascii="Arial" w:hAnsi="Arial" w:cs="Arial"/>
                      <w:strike/>
                      <w:color w:val="FF0000"/>
                      <w:sz w:val="13"/>
                      <w:szCs w:val="13"/>
                      <w:shd w:val="clear" w:color="auto" w:fill="FFFF00"/>
                    </w:rPr>
                    <w:t>]</w:t>
                  </w:r>
                  <w:r>
                    <w:rPr>
                      <w:rFonts w:ascii="Arial" w:hAnsi="Arial" w:cs="Arial"/>
                      <w:sz w:val="13"/>
                      <w:szCs w:val="13"/>
                    </w:rPr>
                    <w:t>: Candidate value set of {</w:t>
                  </w:r>
                  <w:r>
                    <w:rPr>
                      <w:rFonts w:ascii="Arial" w:hAnsi="Arial" w:cs="Arial"/>
                      <w:strike/>
                      <w:color w:val="FF0000"/>
                      <w:sz w:val="13"/>
                      <w:szCs w:val="13"/>
                      <w:shd w:val="clear" w:color="auto" w:fill="FFFF00"/>
                    </w:rPr>
                    <w:t>[</w:t>
                  </w:r>
                  <w:r>
                    <w:rPr>
                      <w:rFonts w:ascii="Arial" w:hAnsi="Arial" w:cs="Arial"/>
                      <w:sz w:val="13"/>
                      <w:szCs w:val="13"/>
                      <w:shd w:val="clear" w:color="auto" w:fill="FFFF00"/>
                    </w:rPr>
                    <w:t>1, 2, 3, 4</w:t>
                  </w:r>
                  <w:r>
                    <w:rPr>
                      <w:rFonts w:ascii="Arial" w:hAnsi="Arial" w:cs="Arial"/>
                      <w:strike/>
                      <w:color w:val="FF0000"/>
                      <w:sz w:val="13"/>
                      <w:szCs w:val="13"/>
                      <w:shd w:val="clear" w:color="auto" w:fill="FFFF00"/>
                    </w:rPr>
                    <w:t>]</w:t>
                  </w:r>
                  <w:r>
                    <w:rPr>
                      <w:rFonts w:ascii="Arial" w:hAnsi="Arial" w:cs="Arial"/>
                      <w:sz w:val="13"/>
                      <w:szCs w:val="13"/>
                    </w:rPr>
                    <w:t xml:space="preserve">}, </w:t>
                  </w:r>
                  <w:r>
                    <w:rPr>
                      <w:rFonts w:ascii="Arial" w:hAnsi="Arial" w:cs="Arial"/>
                      <w:sz w:val="13"/>
                      <w:szCs w:val="13"/>
                      <w:lang w:val="en-US"/>
                    </w:rPr>
                    <w:t>FFS whether to separately report for primary and secondary PUCCH cell groups</w:t>
                  </w:r>
                  <w:r>
                    <w:rPr>
                      <w:rFonts w:ascii="Arial" w:hAnsi="Arial" w:cs="Arial"/>
                      <w:strike/>
                      <w:color w:val="FF0000"/>
                      <w:sz w:val="13"/>
                      <w:szCs w:val="13"/>
                      <w:lang w:val="en-US"/>
                    </w:rPr>
                    <w:t>, FFS whether to report separately for the reported combinations between scheduling and scheduled cells in components 3a/3b</w:t>
                  </w:r>
                </w:p>
                <w:p w14:paraId="79F32819" w14:textId="77777777" w:rsidR="002A2A14" w:rsidRDefault="002A2A14" w:rsidP="002A2A14">
                  <w:pPr>
                    <w:rPr>
                      <w:rFonts w:ascii="Arial" w:hAnsi="Arial" w:cs="Arial"/>
                      <w:strike/>
                      <w:color w:val="FF0000"/>
                      <w:sz w:val="13"/>
                      <w:szCs w:val="13"/>
                      <w:lang w:val="en-US"/>
                    </w:rPr>
                  </w:pPr>
                  <w:r>
                    <w:rPr>
                      <w:rFonts w:ascii="Arial" w:hAnsi="Arial" w:cs="Arial"/>
                      <w:strike/>
                      <w:color w:val="FF0000"/>
                      <w:sz w:val="13"/>
                      <w:szCs w:val="13"/>
                      <w:lang w:val="en-US"/>
                    </w:rPr>
                    <w:t>[</w:t>
                  </w:r>
                  <w:r>
                    <w:rPr>
                      <w:rFonts w:ascii="Arial" w:hAnsi="Arial" w:cs="Arial"/>
                      <w:sz w:val="13"/>
                      <w:szCs w:val="13"/>
                      <w:lang w:val="en-US"/>
                    </w:rPr>
                    <w:t>Max total number of cells, across different sets of cells, supported by UE per PUCCH group: Candidate value set of {</w:t>
                  </w:r>
                  <w:r>
                    <w:rPr>
                      <w:rFonts w:ascii="Arial" w:hAnsi="Arial" w:cs="Arial"/>
                      <w:strike/>
                      <w:color w:val="FF0000"/>
                      <w:sz w:val="13"/>
                      <w:szCs w:val="13"/>
                      <w:lang w:val="en-US"/>
                    </w:rPr>
                    <w:t>[</w:t>
                  </w:r>
                  <w:r>
                    <w:rPr>
                      <w:rFonts w:ascii="Arial" w:hAnsi="Arial" w:cs="Arial"/>
                      <w:sz w:val="13"/>
                      <w:szCs w:val="13"/>
                      <w:lang w:val="en-US"/>
                    </w:rPr>
                    <w:t>2, 3, …, 16</w:t>
                  </w:r>
                  <w:r>
                    <w:rPr>
                      <w:rFonts w:ascii="Arial" w:hAnsi="Arial" w:cs="Arial"/>
                      <w:strike/>
                      <w:color w:val="FF0000"/>
                      <w:sz w:val="13"/>
                      <w:szCs w:val="13"/>
                      <w:lang w:val="en-US"/>
                    </w:rPr>
                    <w:t>]</w:t>
                  </w:r>
                  <w:r>
                    <w:rPr>
                      <w:rFonts w:ascii="Arial" w:hAnsi="Arial" w:cs="Arial"/>
                      <w:sz w:val="13"/>
                      <w:szCs w:val="13"/>
                      <w:lang w:val="en-US"/>
                    </w:rPr>
                    <w:t>}</w:t>
                  </w:r>
                  <w:r>
                    <w:rPr>
                      <w:rFonts w:ascii="Arial" w:hAnsi="Arial" w:cs="Arial"/>
                      <w:strike/>
                      <w:color w:val="FF0000"/>
                      <w:sz w:val="13"/>
                      <w:szCs w:val="13"/>
                      <w:lang w:val="en-US"/>
                    </w:rPr>
                    <w:t>, FFS whether to report separately for the reported combinations between scheduling and scheduled cells in components 3a/3b]</w:t>
                  </w:r>
                </w:p>
                <w:p w14:paraId="00563921" w14:textId="77777777" w:rsidR="002A2A14" w:rsidRDefault="002A2A14" w:rsidP="002A2A14">
                  <w:pPr>
                    <w:rPr>
                      <w:rFonts w:ascii="Arial" w:hAnsi="Arial" w:cs="Arial"/>
                      <w:strike/>
                      <w:color w:val="FF0000"/>
                      <w:sz w:val="13"/>
                      <w:szCs w:val="13"/>
                    </w:rPr>
                  </w:pPr>
                  <w:r>
                    <w:rPr>
                      <w:rFonts w:ascii="Arial" w:hAnsi="Arial" w:cs="Arial"/>
                      <w:sz w:val="13"/>
                      <w:szCs w:val="13"/>
                    </w:rPr>
                    <w:t>6) Max number of sets of cells supported by UE for a same scheduling cell: Candidate value set of {</w:t>
                  </w:r>
                  <w:r>
                    <w:rPr>
                      <w:rFonts w:ascii="Arial" w:hAnsi="Arial" w:cs="Arial"/>
                      <w:strike/>
                      <w:color w:val="FF0000"/>
                      <w:sz w:val="13"/>
                      <w:szCs w:val="13"/>
                      <w:shd w:val="clear" w:color="auto" w:fill="FFFF00"/>
                    </w:rPr>
                    <w:t>[</w:t>
                  </w:r>
                  <w:r>
                    <w:rPr>
                      <w:rFonts w:ascii="Arial" w:hAnsi="Arial" w:cs="Arial"/>
                      <w:sz w:val="13"/>
                      <w:szCs w:val="13"/>
                      <w:shd w:val="clear" w:color="auto" w:fill="FFFF00"/>
                    </w:rPr>
                    <w:t>1, 2, 3, 4</w:t>
                  </w:r>
                  <w:r>
                    <w:rPr>
                      <w:rFonts w:ascii="Arial" w:hAnsi="Arial" w:cs="Arial"/>
                      <w:strike/>
                      <w:color w:val="FF0000"/>
                      <w:sz w:val="13"/>
                      <w:szCs w:val="13"/>
                      <w:shd w:val="clear" w:color="auto" w:fill="FFFF00"/>
                    </w:rPr>
                    <w:t>]</w:t>
                  </w:r>
                  <w:r>
                    <w:rPr>
                      <w:rFonts w:ascii="Arial" w:hAnsi="Arial" w:cs="Arial"/>
                      <w:sz w:val="13"/>
                      <w:szCs w:val="13"/>
                    </w:rPr>
                    <w:t>}</w:t>
                  </w:r>
                  <w:r>
                    <w:rPr>
                      <w:rFonts w:ascii="Arial" w:hAnsi="Arial" w:cs="Arial"/>
                      <w:strike/>
                      <w:color w:val="FF0000"/>
                      <w:sz w:val="13"/>
                      <w:szCs w:val="13"/>
                    </w:rPr>
                    <w:t xml:space="preserve">, </w:t>
                  </w:r>
                  <w:r>
                    <w:rPr>
                      <w:rFonts w:ascii="Arial" w:hAnsi="Arial" w:cs="Arial"/>
                      <w:strike/>
                      <w:color w:val="FF0000"/>
                      <w:sz w:val="13"/>
                      <w:szCs w:val="13"/>
                      <w:lang w:val="en-US"/>
                    </w:rPr>
                    <w:t>FFS whether to report separately for the reported combinations between scheduling and scheduled cells in components 3a/3b</w:t>
                  </w:r>
                </w:p>
                <w:p w14:paraId="06DA45CA" w14:textId="77777777" w:rsidR="002A2A14" w:rsidRDefault="002A2A14" w:rsidP="002A2A14">
                  <w:pPr>
                    <w:rPr>
                      <w:rFonts w:ascii="Arial" w:hAnsi="Arial" w:cs="Arial"/>
                      <w:strike/>
                      <w:color w:val="FF0000"/>
                      <w:sz w:val="13"/>
                      <w:szCs w:val="13"/>
                      <w:lang w:val="en-US"/>
                    </w:rPr>
                  </w:pPr>
                  <w:r>
                    <w:rPr>
                      <w:rFonts w:ascii="Arial" w:hAnsi="Arial" w:cs="Arial"/>
                      <w:strike/>
                      <w:color w:val="FF0000"/>
                      <w:sz w:val="13"/>
                      <w:szCs w:val="13"/>
                      <w:lang w:val="en-US"/>
                    </w:rPr>
                    <w:t>[Max total number of cells, across different sets of cells, supported by UE for a same scheduling cell: Candidate value set of {[2, 3, …, 8]}, FFS whether to report separately for the reported combinations between scheduling and scheduled cells in components 3a/3b]</w:t>
                  </w:r>
                </w:p>
                <w:p w14:paraId="7EB3FC98" w14:textId="77777777" w:rsidR="002A2A14" w:rsidRDefault="002A2A14" w:rsidP="002A2A14">
                  <w:pPr>
                    <w:rPr>
                      <w:rFonts w:ascii="Arial" w:hAnsi="Arial" w:cs="Arial"/>
                      <w:sz w:val="13"/>
                      <w:szCs w:val="13"/>
                    </w:rPr>
                  </w:pPr>
                  <w:r>
                    <w:rPr>
                      <w:rFonts w:ascii="Arial" w:hAnsi="Arial" w:cs="Arial"/>
                      <w:sz w:val="13"/>
                      <w:szCs w:val="13"/>
                    </w:rPr>
                    <w:t>7) Supported co-scheduled cell indication schemes: Candidate value set of {FDRA field based, co-scheduled cell indicator field based, both}</w:t>
                  </w:r>
                </w:p>
                <w:p w14:paraId="59EE53DC" w14:textId="77777777" w:rsidR="002A2A14" w:rsidRDefault="002A2A14" w:rsidP="002A2A14">
                  <w:pPr>
                    <w:rPr>
                      <w:rFonts w:ascii="Arial" w:hAnsi="Arial" w:cs="Arial"/>
                      <w:sz w:val="13"/>
                      <w:szCs w:val="13"/>
                    </w:rPr>
                  </w:pPr>
                  <w:r>
                    <w:rPr>
                      <w:rFonts w:ascii="Arial" w:hAnsi="Arial" w:cs="Arial"/>
                      <w:sz w:val="13"/>
                      <w:szCs w:val="13"/>
                    </w:rPr>
                    <w:t>8) Support Type-2 for ‘Antenna port(s)’, ‘Precoding information and number of layers’ and ‘SRS resource indicator’ fields</w:t>
                  </w:r>
                </w:p>
                <w:p w14:paraId="27140B32" w14:textId="77777777" w:rsidR="002A2A14" w:rsidRDefault="002A2A14" w:rsidP="002A2A14">
                  <w:pPr>
                    <w:rPr>
                      <w:rFonts w:ascii="Arial" w:hAnsi="Arial" w:cs="Arial"/>
                      <w:color w:val="FF0000"/>
                      <w:sz w:val="13"/>
                      <w:szCs w:val="13"/>
                      <w:u w:val="single"/>
                    </w:rPr>
                  </w:pPr>
                  <w:bookmarkStart w:id="34" w:name="_Hlk143004581"/>
                  <w:r>
                    <w:rPr>
                      <w:rFonts w:ascii="Arial" w:hAnsi="Arial" w:cs="Arial"/>
                      <w:color w:val="FF0000"/>
                      <w:sz w:val="13"/>
                      <w:szCs w:val="13"/>
                      <w:u w:val="single"/>
                    </w:rPr>
                    <w:t>9) The number of unicast DCI to process for a set of cells configured for multi-cell PDSCH scheduling by a DCI format 0_3</w:t>
                  </w:r>
                </w:p>
                <w:p w14:paraId="46FE42B3" w14:textId="77777777" w:rsidR="002A2A14" w:rsidRDefault="002A2A14" w:rsidP="002A2A14">
                  <w:pPr>
                    <w:pStyle w:val="aff6"/>
                    <w:numPr>
                      <w:ilvl w:val="0"/>
                      <w:numId w:val="86"/>
                    </w:numPr>
                    <w:spacing w:after="0" w:line="240" w:lineRule="auto"/>
                    <w:ind w:leftChars="0"/>
                    <w:rPr>
                      <w:rFonts w:ascii="Arial" w:hAnsi="Arial" w:cs="Arial"/>
                      <w:color w:val="FF0000"/>
                      <w:sz w:val="13"/>
                      <w:szCs w:val="13"/>
                      <w:u w:val="single"/>
                      <w:lang w:eastAsia="en-US"/>
                    </w:rPr>
                  </w:pPr>
                  <w:r>
                    <w:rPr>
                      <w:rFonts w:ascii="Arial" w:hAnsi="Arial" w:cs="Arial"/>
                      <w:color w:val="FF0000"/>
                      <w:sz w:val="13"/>
                      <w:szCs w:val="13"/>
                      <w:u w:val="single"/>
                      <w:lang w:eastAsia="en-US"/>
                    </w:rPr>
                    <w:t>For low-to-high SCS, a) one unicast DCI per slot of scheduling cell for the set of cells for FDD scheduling cell b) two unicast DCI per slot of scheduling cell for the set of cells for TDD scheduling cell</w:t>
                  </w:r>
                </w:p>
                <w:p w14:paraId="23519616" w14:textId="77777777" w:rsidR="002A2A14" w:rsidRDefault="002A2A14" w:rsidP="002A2A14">
                  <w:pPr>
                    <w:pStyle w:val="aff6"/>
                    <w:numPr>
                      <w:ilvl w:val="0"/>
                      <w:numId w:val="86"/>
                    </w:numPr>
                    <w:spacing w:after="0" w:line="240" w:lineRule="auto"/>
                    <w:ind w:leftChars="0"/>
                    <w:rPr>
                      <w:rFonts w:ascii="Arial" w:hAnsi="Arial" w:cs="Arial"/>
                      <w:color w:val="FF0000"/>
                      <w:sz w:val="13"/>
                      <w:szCs w:val="13"/>
                      <w:u w:val="single"/>
                      <w:lang w:eastAsia="x-none"/>
                    </w:rPr>
                  </w:pPr>
                  <w:r>
                    <w:rPr>
                      <w:rFonts w:ascii="Arial" w:hAnsi="Arial" w:cs="Arial"/>
                      <w:color w:val="FF0000"/>
                      <w:sz w:val="13"/>
                      <w:szCs w:val="13"/>
                      <w:u w:val="single"/>
                    </w:rPr>
                    <w:t>For high-to-low SCS, a) one unicast DCI per N consecutive slots of scheduling cell for FDD scheduling cell, where N=2 for (30,15), (60,30), (120,60) and N=4 for (60,5), (120,30), N = 8 for (120,15) b) two unicast DCIs per N consecutive slots of scheduling cell for TDD scheduling cell, where N=2 for (30,15), (60,30), (120,60) and N=4 for (60,5), (120,30), N = 8 for (120,15)</w:t>
                  </w:r>
                </w:p>
                <w:bookmarkEnd w:id="34"/>
                <w:p w14:paraId="0BF7814B" w14:textId="77777777" w:rsidR="002A2A14" w:rsidRDefault="002A2A14" w:rsidP="002A2A14">
                  <w:pPr>
                    <w:rPr>
                      <w:rFonts w:ascii="Arial" w:hAnsi="Arial" w:cs="Arial"/>
                      <w:sz w:val="13"/>
                      <w:szCs w:val="13"/>
                    </w:rPr>
                  </w:pPr>
                </w:p>
                <w:p w14:paraId="3127CFAC" w14:textId="77777777" w:rsidR="002A2A14" w:rsidRDefault="002A2A14" w:rsidP="002A2A14">
                  <w:pPr>
                    <w:rPr>
                      <w:rFonts w:ascii="Arial" w:hAnsi="Arial" w:cs="Arial"/>
                      <w:strike/>
                      <w:color w:val="FF0000"/>
                      <w:sz w:val="13"/>
                      <w:szCs w:val="13"/>
                    </w:rPr>
                  </w:pPr>
                  <w:r>
                    <w:rPr>
                      <w:rFonts w:ascii="Arial" w:hAnsi="Arial" w:cs="Arial"/>
                      <w:strike/>
                      <w:color w:val="FF0000"/>
                      <w:sz w:val="13"/>
                      <w:szCs w:val="13"/>
                    </w:rPr>
                    <w:t>FFS: Number of unicast DCI(s) to process for a set of cells when monitoring DCI format 0_3 or 1_3 is configured</w:t>
                  </w:r>
                </w:p>
                <w:p w14:paraId="5F56C084" w14:textId="77777777" w:rsidR="002A2A14" w:rsidRDefault="002A2A14" w:rsidP="002A2A14">
                  <w:pPr>
                    <w:rPr>
                      <w:rFonts w:ascii="Arial" w:hAnsi="Arial" w:cs="Arial"/>
                      <w:sz w:val="13"/>
                      <w:szCs w:val="13"/>
                    </w:rPr>
                  </w:pPr>
                  <w:r>
                    <w:rPr>
                      <w:rFonts w:ascii="Arial" w:hAnsi="Arial" w:cs="Arial"/>
                      <w:strike/>
                      <w:color w:val="FF0000"/>
                      <w:sz w:val="13"/>
                      <w:szCs w:val="13"/>
                    </w:rPr>
                    <w:t>FFS: whether to introduce new FG for Configuration/monitoring of DCI format 0_3 or 1_3 for a set of cells and legacy DCI format(s) for cell(s) in the set, or to support it by default</w:t>
                  </w:r>
                </w:p>
              </w:tc>
            </w:tr>
          </w:tbl>
          <w:p w14:paraId="42187B17" w14:textId="77777777" w:rsidR="0069270B" w:rsidRDefault="0069270B" w:rsidP="002A2A14">
            <w:pPr>
              <w:rPr>
                <w:rFonts w:eastAsiaTheme="minorEastAsia"/>
                <w:lang w:eastAsia="zh-CN"/>
              </w:rPr>
            </w:pPr>
          </w:p>
        </w:tc>
      </w:tr>
      <w:tr w:rsidR="0069270B" w14:paraId="7F9E5027" w14:textId="77777777" w:rsidTr="00357327">
        <w:tc>
          <w:tcPr>
            <w:tcW w:w="638" w:type="dxa"/>
          </w:tcPr>
          <w:p w14:paraId="1974B1A6" w14:textId="77777777" w:rsidR="0069270B" w:rsidRDefault="0069270B" w:rsidP="00357327">
            <w:pPr>
              <w:spacing w:after="0" w:line="240" w:lineRule="auto"/>
              <w:jc w:val="both"/>
              <w:rPr>
                <w:rFonts w:eastAsia="ＭＳ 明朝"/>
                <w:sz w:val="22"/>
              </w:rPr>
            </w:pPr>
            <w:r>
              <w:rPr>
                <w:rFonts w:eastAsia="ＭＳ 明朝" w:hint="eastAsia"/>
                <w:sz w:val="22"/>
              </w:rPr>
              <w:t>[</w:t>
            </w:r>
            <w:r>
              <w:rPr>
                <w:rFonts w:eastAsia="ＭＳ 明朝"/>
                <w:sz w:val="22"/>
              </w:rPr>
              <w:t>10]</w:t>
            </w:r>
          </w:p>
        </w:tc>
        <w:tc>
          <w:tcPr>
            <w:tcW w:w="1822" w:type="dxa"/>
          </w:tcPr>
          <w:p w14:paraId="2CCFE1FB" w14:textId="77777777" w:rsidR="0069270B" w:rsidRDefault="0069270B" w:rsidP="00357327">
            <w:pPr>
              <w:spacing w:after="0" w:line="240" w:lineRule="auto"/>
              <w:jc w:val="both"/>
              <w:rPr>
                <w:rFonts w:eastAsia="ＭＳ 明朝"/>
                <w:sz w:val="22"/>
              </w:rPr>
            </w:pPr>
            <w:r>
              <w:rPr>
                <w:rFonts w:eastAsia="ＭＳ 明朝" w:hint="eastAsia"/>
                <w:sz w:val="22"/>
              </w:rPr>
              <w:t>N</w:t>
            </w:r>
            <w:r>
              <w:rPr>
                <w:rFonts w:eastAsia="ＭＳ 明朝"/>
                <w:sz w:val="22"/>
              </w:rPr>
              <w:t>TT DOCOMO, INC.</w:t>
            </w:r>
          </w:p>
        </w:tc>
        <w:tc>
          <w:tcPr>
            <w:tcW w:w="19923" w:type="dxa"/>
          </w:tcPr>
          <w:p w14:paraId="306A4127" w14:textId="77777777" w:rsidR="002A2A14" w:rsidRDefault="002A2A14" w:rsidP="002A2A14">
            <w:pPr>
              <w:rPr>
                <w:rFonts w:eastAsiaTheme="minorEastAsia"/>
                <w:b/>
                <w:bCs/>
                <w:sz w:val="20"/>
                <w:u w:val="single"/>
              </w:rPr>
            </w:pPr>
            <w:r>
              <w:rPr>
                <w:b/>
                <w:bCs/>
                <w:u w:val="single"/>
              </w:rPr>
              <w:t>For component 4:</w:t>
            </w:r>
          </w:p>
          <w:p w14:paraId="775234B4" w14:textId="77777777" w:rsidR="002A2A14" w:rsidRDefault="002A2A14" w:rsidP="002A2A14">
            <w:pPr>
              <w:rPr>
                <w:b/>
                <w:bCs/>
              </w:rPr>
            </w:pPr>
            <w:r>
              <w:rPr>
                <w:b/>
                <w:bCs/>
              </w:rPr>
              <w:t xml:space="preserve">4) Max number of co-scheduled cells per set of cells supported by UE is reported with candidate value set of {2, 3, 4}, </w:t>
            </w:r>
            <w:r>
              <w:rPr>
                <w:b/>
                <w:bCs/>
                <w:highlight w:val="yellow"/>
              </w:rPr>
              <w:t>FFS whether this component is reported per reported value in component 3</w:t>
            </w:r>
          </w:p>
          <w:p w14:paraId="27BCDECB" w14:textId="77777777" w:rsidR="002A2A14" w:rsidRDefault="002A2A14" w:rsidP="002A2A14"/>
          <w:p w14:paraId="13BBDFE6" w14:textId="77777777" w:rsidR="002A2A14" w:rsidRDefault="002A2A14" w:rsidP="002A2A14">
            <w:r>
              <w:t>At the RAN1#113 meeting, the following proposals were discussed regarding component 4 in FG49-1/1b/2/2b.</w:t>
            </w:r>
          </w:p>
          <w:tbl>
            <w:tblPr>
              <w:tblStyle w:val="aff2"/>
              <w:tblW w:w="0" w:type="auto"/>
              <w:tblLook w:val="04A0" w:firstRow="1" w:lastRow="0" w:firstColumn="1" w:lastColumn="0" w:noHBand="0" w:noVBand="1"/>
            </w:tblPr>
            <w:tblGrid>
              <w:gridCol w:w="14788"/>
            </w:tblGrid>
            <w:tr w:rsidR="002A2A14" w14:paraId="0D1C1068" w14:textId="77777777" w:rsidTr="002A2A14">
              <w:tc>
                <w:tcPr>
                  <w:tcW w:w="14788" w:type="dxa"/>
                  <w:tcBorders>
                    <w:top w:val="single" w:sz="4" w:space="0" w:color="auto"/>
                    <w:left w:val="single" w:sz="4" w:space="0" w:color="auto"/>
                    <w:bottom w:val="single" w:sz="4" w:space="0" w:color="auto"/>
                    <w:right w:val="single" w:sz="4" w:space="0" w:color="auto"/>
                  </w:tcBorders>
                </w:tcPr>
                <w:p w14:paraId="29893F57" w14:textId="77777777" w:rsidR="002A2A14" w:rsidRDefault="002A2A14" w:rsidP="002A2A14">
                  <w:pPr>
                    <w:spacing w:afterLines="50" w:after="120"/>
                    <w:jc w:val="both"/>
                    <w:rPr>
                      <w:b/>
                      <w:bCs/>
                      <w:szCs w:val="21"/>
                      <w:lang w:val="en-US" w:eastAsia="en-US"/>
                    </w:rPr>
                  </w:pPr>
                  <w:r>
                    <w:rPr>
                      <w:b/>
                      <w:bCs/>
                      <w:szCs w:val="21"/>
                      <w:highlight w:val="yellow"/>
                      <w:lang w:val="en-US"/>
                    </w:rPr>
                    <w:t>Proposal 2-3:</w:t>
                  </w:r>
                </w:p>
                <w:p w14:paraId="114FBCB5" w14:textId="77777777" w:rsidR="002A2A14" w:rsidRDefault="002A2A14" w:rsidP="002A2A14">
                  <w:pPr>
                    <w:pStyle w:val="aff6"/>
                    <w:numPr>
                      <w:ilvl w:val="0"/>
                      <w:numId w:val="46"/>
                    </w:numPr>
                    <w:spacing w:afterLines="50" w:after="120" w:line="256" w:lineRule="auto"/>
                    <w:ind w:leftChars="0"/>
                    <w:jc w:val="both"/>
                    <w:rPr>
                      <w:b/>
                      <w:bCs/>
                      <w:szCs w:val="21"/>
                      <w:lang w:val="en-US"/>
                    </w:rPr>
                  </w:pPr>
                  <w:r>
                    <w:rPr>
                      <w:b/>
                      <w:bCs/>
                      <w:szCs w:val="21"/>
                      <w:lang w:val="en-US"/>
                    </w:rPr>
                    <w:t>“FFS whether this component is reported per reported value in component 3” is removed from component 4 in FG 49-1/49-2</w:t>
                  </w:r>
                </w:p>
                <w:p w14:paraId="3B0725E6" w14:textId="77777777" w:rsidR="002A2A14" w:rsidRDefault="002A2A14" w:rsidP="002A2A14">
                  <w:pPr>
                    <w:pStyle w:val="aff6"/>
                    <w:numPr>
                      <w:ilvl w:val="0"/>
                      <w:numId w:val="46"/>
                    </w:numPr>
                    <w:spacing w:afterLines="50" w:after="120" w:line="256" w:lineRule="auto"/>
                    <w:ind w:leftChars="0"/>
                    <w:jc w:val="both"/>
                    <w:rPr>
                      <w:b/>
                      <w:bCs/>
                      <w:szCs w:val="21"/>
                      <w:lang w:val="en-US"/>
                    </w:rPr>
                  </w:pPr>
                  <w:r>
                    <w:rPr>
                      <w:b/>
                      <w:bCs/>
                      <w:szCs w:val="21"/>
                      <w:lang w:val="en-US"/>
                    </w:rPr>
                    <w:t>“FFS whether to report separately for the reported combinations between scheduling and scheduled cells in components 3a/3b” is removed from component 4 in FG 49-1b/49-2b</w:t>
                  </w:r>
                </w:p>
                <w:p w14:paraId="1C45C099" w14:textId="77777777" w:rsidR="002A2A14" w:rsidRDefault="002A2A14" w:rsidP="002A2A14">
                  <w:pPr>
                    <w:rPr>
                      <w:u w:val="single"/>
                    </w:rPr>
                  </w:pPr>
                </w:p>
                <w:p w14:paraId="3AFA7178" w14:textId="77777777" w:rsidR="002A2A14" w:rsidRDefault="002A2A14" w:rsidP="002A2A14">
                  <w:pPr>
                    <w:spacing w:after="0"/>
                    <w:jc w:val="both"/>
                    <w:rPr>
                      <w:b/>
                      <w:bCs/>
                      <w:szCs w:val="24"/>
                      <w:lang w:val="en-US"/>
                    </w:rPr>
                  </w:pPr>
                  <w:r>
                    <w:rPr>
                      <w:b/>
                      <w:bCs/>
                      <w:szCs w:val="24"/>
                      <w:highlight w:val="yellow"/>
                      <w:lang w:val="en-US"/>
                    </w:rPr>
                    <w:t>Proposal 2-4:</w:t>
                  </w:r>
                </w:p>
                <w:p w14:paraId="34DFD1CD" w14:textId="77777777" w:rsidR="002A2A14" w:rsidRDefault="002A2A14" w:rsidP="002A2A14">
                  <w:pPr>
                    <w:pStyle w:val="aff6"/>
                    <w:numPr>
                      <w:ilvl w:val="0"/>
                      <w:numId w:val="46"/>
                    </w:numPr>
                    <w:spacing w:after="0" w:line="254" w:lineRule="auto"/>
                    <w:ind w:leftChars="0"/>
                    <w:jc w:val="both"/>
                    <w:rPr>
                      <w:rFonts w:eastAsia="游明朝"/>
                      <w:b/>
                      <w:bCs/>
                      <w:szCs w:val="24"/>
                      <w:lang w:val="en-US" w:eastAsia="en-US"/>
                    </w:rPr>
                  </w:pPr>
                  <w:r>
                    <w:rPr>
                      <w:b/>
                      <w:bCs/>
                      <w:szCs w:val="24"/>
                      <w:lang w:val="en-US"/>
                    </w:rPr>
                    <w:t xml:space="preserve">Component 4 in FG 49-1/49-1b is revised as: Max number of </w:t>
                  </w:r>
                  <w:r>
                    <w:rPr>
                      <w:b/>
                      <w:bCs/>
                      <w:color w:val="FF0000"/>
                      <w:szCs w:val="24"/>
                      <w:lang w:val="en-US"/>
                    </w:rPr>
                    <w:t>[co-scheduled]</w:t>
                  </w:r>
                  <w:r>
                    <w:rPr>
                      <w:b/>
                      <w:bCs/>
                      <w:szCs w:val="24"/>
                      <w:lang w:val="en-US"/>
                    </w:rPr>
                    <w:t xml:space="preserve"> cells </w:t>
                  </w:r>
                  <w:r>
                    <w:rPr>
                      <w:b/>
                      <w:bCs/>
                      <w:color w:val="FF0000"/>
                      <w:szCs w:val="24"/>
                      <w:lang w:val="en-US"/>
                    </w:rPr>
                    <w:t xml:space="preserve">in a DL cell list </w:t>
                  </w:r>
                  <w:r>
                    <w:rPr>
                      <w:rFonts w:eastAsia="SimSun"/>
                      <w:b/>
                      <w:bCs/>
                      <w:color w:val="FF0000"/>
                      <w:szCs w:val="24"/>
                    </w:rPr>
                    <w:t>for the</w:t>
                  </w:r>
                  <w:r>
                    <w:rPr>
                      <w:b/>
                      <w:bCs/>
                      <w:szCs w:val="24"/>
                      <w:lang w:val="en-US"/>
                    </w:rPr>
                    <w:t xml:space="preserve"> UE is reported with candidate value set of {2, 3, 4}</w:t>
                  </w:r>
                </w:p>
                <w:p w14:paraId="09806AB6" w14:textId="77777777" w:rsidR="002A2A14" w:rsidRDefault="002A2A14" w:rsidP="002A2A14">
                  <w:pPr>
                    <w:pStyle w:val="aff6"/>
                    <w:numPr>
                      <w:ilvl w:val="1"/>
                      <w:numId w:val="46"/>
                    </w:numPr>
                    <w:spacing w:after="0" w:line="254" w:lineRule="auto"/>
                    <w:ind w:leftChars="0"/>
                    <w:jc w:val="both"/>
                    <w:rPr>
                      <w:b/>
                      <w:bCs/>
                      <w:szCs w:val="24"/>
                      <w:lang w:val="en-US"/>
                    </w:rPr>
                  </w:pPr>
                  <w:r>
                    <w:rPr>
                      <w:b/>
                      <w:bCs/>
                      <w:szCs w:val="24"/>
                      <w:lang w:val="en-US"/>
                    </w:rPr>
                    <w:t xml:space="preserve">FFS whether to introduce another component for Max number of </w:t>
                  </w:r>
                  <w:r>
                    <w:rPr>
                      <w:b/>
                      <w:bCs/>
                      <w:color w:val="FF0000"/>
                      <w:szCs w:val="24"/>
                      <w:lang w:val="en-US"/>
                    </w:rPr>
                    <w:t>co-scheduled</w:t>
                  </w:r>
                  <w:r>
                    <w:rPr>
                      <w:b/>
                      <w:bCs/>
                      <w:szCs w:val="24"/>
                      <w:lang w:val="en-US"/>
                    </w:rPr>
                    <w:t xml:space="preserve"> cells by a DCI format 1_3 for the UE is reported with candidate value set of {2, 3, 4}</w:t>
                  </w:r>
                </w:p>
                <w:p w14:paraId="1E8A754D" w14:textId="77777777" w:rsidR="002A2A14" w:rsidRDefault="002A2A14" w:rsidP="002A2A14">
                  <w:pPr>
                    <w:pStyle w:val="aff6"/>
                    <w:numPr>
                      <w:ilvl w:val="0"/>
                      <w:numId w:val="46"/>
                    </w:numPr>
                    <w:spacing w:after="0" w:line="254" w:lineRule="auto"/>
                    <w:ind w:leftChars="0"/>
                    <w:jc w:val="both"/>
                    <w:rPr>
                      <w:b/>
                      <w:bCs/>
                      <w:szCs w:val="24"/>
                      <w:lang w:val="en-US"/>
                    </w:rPr>
                  </w:pPr>
                  <w:r>
                    <w:rPr>
                      <w:b/>
                      <w:bCs/>
                      <w:szCs w:val="24"/>
                      <w:lang w:val="en-US"/>
                    </w:rPr>
                    <w:t xml:space="preserve">Component 4 in FG 49-2/49-2b is revised as: Max number of </w:t>
                  </w:r>
                  <w:r>
                    <w:rPr>
                      <w:b/>
                      <w:bCs/>
                      <w:color w:val="FF0000"/>
                      <w:szCs w:val="24"/>
                      <w:lang w:val="en-US"/>
                    </w:rPr>
                    <w:t xml:space="preserve">[co-scheduled] </w:t>
                  </w:r>
                  <w:r>
                    <w:rPr>
                      <w:b/>
                      <w:bCs/>
                      <w:szCs w:val="24"/>
                      <w:lang w:val="en-US"/>
                    </w:rPr>
                    <w:t xml:space="preserve">cells </w:t>
                  </w:r>
                  <w:r>
                    <w:rPr>
                      <w:b/>
                      <w:bCs/>
                      <w:color w:val="FF0000"/>
                      <w:szCs w:val="24"/>
                      <w:lang w:val="en-US"/>
                    </w:rPr>
                    <w:t xml:space="preserve">in a UL cell list </w:t>
                  </w:r>
                  <w:r>
                    <w:rPr>
                      <w:rFonts w:eastAsia="SimSun"/>
                      <w:b/>
                      <w:bCs/>
                      <w:color w:val="FF0000"/>
                      <w:szCs w:val="24"/>
                    </w:rPr>
                    <w:t>for the</w:t>
                  </w:r>
                  <w:r>
                    <w:rPr>
                      <w:b/>
                      <w:bCs/>
                      <w:szCs w:val="24"/>
                      <w:lang w:val="en-US"/>
                    </w:rPr>
                    <w:t xml:space="preserve"> UE is reported with candidate value set of {2, 3, 4}</w:t>
                  </w:r>
                </w:p>
                <w:p w14:paraId="40C2D2C1" w14:textId="77777777" w:rsidR="002A2A14" w:rsidRDefault="002A2A14" w:rsidP="002A2A14">
                  <w:pPr>
                    <w:pStyle w:val="aff6"/>
                    <w:numPr>
                      <w:ilvl w:val="1"/>
                      <w:numId w:val="46"/>
                    </w:numPr>
                    <w:spacing w:after="0" w:line="254" w:lineRule="auto"/>
                    <w:ind w:leftChars="0"/>
                    <w:jc w:val="both"/>
                    <w:rPr>
                      <w:b/>
                      <w:bCs/>
                      <w:szCs w:val="24"/>
                      <w:lang w:val="en-US"/>
                    </w:rPr>
                  </w:pPr>
                  <w:r>
                    <w:rPr>
                      <w:b/>
                      <w:bCs/>
                      <w:szCs w:val="24"/>
                      <w:lang w:val="en-US"/>
                    </w:rPr>
                    <w:t xml:space="preserve">FFS whether to introduce another component for Max number of </w:t>
                  </w:r>
                  <w:r>
                    <w:rPr>
                      <w:b/>
                      <w:bCs/>
                      <w:color w:val="FF0000"/>
                      <w:szCs w:val="24"/>
                      <w:lang w:val="en-US"/>
                    </w:rPr>
                    <w:t>co-scheduled</w:t>
                  </w:r>
                  <w:r>
                    <w:rPr>
                      <w:b/>
                      <w:bCs/>
                      <w:szCs w:val="24"/>
                      <w:lang w:val="en-US"/>
                    </w:rPr>
                    <w:t xml:space="preserve"> cells by a DCI format 0_3 for the UE is reported with candidate value set of {2, 3, 4}</w:t>
                  </w:r>
                </w:p>
              </w:tc>
            </w:tr>
          </w:tbl>
          <w:p w14:paraId="08AE148A" w14:textId="77777777" w:rsidR="002A2A14" w:rsidRDefault="002A2A14" w:rsidP="002A2A14">
            <w:pPr>
              <w:rPr>
                <w:rFonts w:eastAsiaTheme="minorEastAsia"/>
                <w:sz w:val="20"/>
              </w:rPr>
            </w:pPr>
          </w:p>
          <w:p w14:paraId="1956B2CC" w14:textId="77777777" w:rsidR="002A2A14" w:rsidRDefault="002A2A14" w:rsidP="002A2A14">
            <w:r>
              <w:t>Regarding Proposal 2-3, to avoid under reporting of the max number of co-scheduled cells, it should be reported per carrier type. For example, the case when a UE supports the operation with following band combination can be considered.</w:t>
            </w:r>
          </w:p>
          <w:p w14:paraId="2E160C95" w14:textId="77777777" w:rsidR="002A2A14" w:rsidRDefault="002A2A14" w:rsidP="002A2A14">
            <w:pPr>
              <w:pStyle w:val="aff6"/>
              <w:numPr>
                <w:ilvl w:val="0"/>
                <w:numId w:val="87"/>
              </w:numPr>
              <w:spacing w:after="0" w:line="240" w:lineRule="auto"/>
              <w:ind w:leftChars="0"/>
            </w:pPr>
            <w:r>
              <w:t>FR1: 100MHz x 2 cells (3.5GHz and 4.7GHz)</w:t>
            </w:r>
          </w:p>
          <w:p w14:paraId="1EED8D1E" w14:textId="77777777" w:rsidR="002A2A14" w:rsidRPr="005F2F1E" w:rsidRDefault="002A2A14" w:rsidP="002A2A14">
            <w:pPr>
              <w:pStyle w:val="aff6"/>
              <w:numPr>
                <w:ilvl w:val="0"/>
                <w:numId w:val="87"/>
              </w:numPr>
              <w:spacing w:after="0" w:line="240" w:lineRule="auto"/>
              <w:ind w:leftChars="0"/>
              <w:rPr>
                <w:lang w:val="de-DE"/>
              </w:rPr>
            </w:pPr>
            <w:r w:rsidRPr="005F2F1E">
              <w:rPr>
                <w:lang w:val="de-DE"/>
              </w:rPr>
              <w:t>FR2: 100MHz x 4 cells (28GHz)</w:t>
            </w:r>
          </w:p>
          <w:p w14:paraId="1A4B7B56" w14:textId="77777777" w:rsidR="002A2A14" w:rsidRDefault="002A2A14" w:rsidP="002A2A14">
            <w:r>
              <w:t xml:space="preserve">For this case, even though the UE supports </w:t>
            </w:r>
            <w:r>
              <w:rPr>
                <w:u w:val="single"/>
              </w:rPr>
              <w:t>4</w:t>
            </w:r>
            <w:r>
              <w:t xml:space="preserve"> cells for FR2, the component 4 would be reported as </w:t>
            </w:r>
            <w:r>
              <w:rPr>
                <w:u w:val="single"/>
              </w:rPr>
              <w:t>2</w:t>
            </w:r>
            <w:r>
              <w:t xml:space="preserve"> considering the capability for FR1 if per carrier type reporting is not supported. This example is practically valid, i.e., the supporting number of cells can be different between FR1 and FR2, and should be taken into account to support per carrier type reporting of maximum number of co-scheduled cells.</w:t>
            </w:r>
          </w:p>
          <w:p w14:paraId="5CC75800" w14:textId="77777777" w:rsidR="002A2A14" w:rsidRDefault="002A2A14" w:rsidP="002A2A14"/>
          <w:p w14:paraId="6687D5F5" w14:textId="77777777" w:rsidR="002A2A14" w:rsidRDefault="002A2A14" w:rsidP="002A2A14">
            <w:r>
              <w:t>Regarding Proposal 2-4, it was discussed whether the maximum number of co-scheduled cells by a single DCI and/or the maximum number of cells in a set of cells is/are reported. In our view, the motivation to support the reporting of max number of cells in a set is unclear. The number of cells in a set seems NW configuration matter rather than UE capability. In that sense, it is sufficient to report the UE capability on max. number of co-scheduled cells by a single DCI.</w:t>
            </w:r>
          </w:p>
          <w:p w14:paraId="04280FAB" w14:textId="77777777" w:rsidR="002A2A14" w:rsidRDefault="002A2A14" w:rsidP="002A2A14"/>
          <w:p w14:paraId="0FEDC9AC" w14:textId="77777777" w:rsidR="002A2A14" w:rsidRDefault="002A2A14" w:rsidP="002A2A14">
            <w:r>
              <w:t>In addition, it was discussed whether component 4 can be reported separately for the case where the scheduling cell is inside or outside of set of cells. We don’t see the strong need for the separate reporting, however, it can be reported if under reporting is really concerned. In our view, the difference between these cases, i.e., the scheduling cell is inside and outside of set of cells, can be at most 1. Therefore, it is not necessary to report component 4 separately for these cases completely, but whether the same value can be applied or not can be reported if necessary.</w:t>
            </w:r>
          </w:p>
          <w:p w14:paraId="305E87F4" w14:textId="77777777" w:rsidR="002A2A14" w:rsidRDefault="002A2A14" w:rsidP="002A2A14">
            <w:pPr>
              <w:rPr>
                <w:b/>
                <w:bCs/>
              </w:rPr>
            </w:pPr>
            <w:r>
              <w:rPr>
                <w:b/>
                <w:bCs/>
              </w:rPr>
              <w:t>Proposal 1: For component 4 in FG49-1/2,</w:t>
            </w:r>
          </w:p>
          <w:p w14:paraId="35926585" w14:textId="77777777" w:rsidR="002A2A14" w:rsidRDefault="002A2A14" w:rsidP="002A2A14">
            <w:pPr>
              <w:pStyle w:val="aff6"/>
              <w:numPr>
                <w:ilvl w:val="0"/>
                <w:numId w:val="88"/>
              </w:numPr>
              <w:spacing w:after="0" w:line="240" w:lineRule="auto"/>
              <w:ind w:leftChars="0"/>
              <w:rPr>
                <w:b/>
                <w:bCs/>
              </w:rPr>
            </w:pPr>
            <w:r>
              <w:rPr>
                <w:b/>
                <w:bCs/>
              </w:rPr>
              <w:t>it should be reported per reported value in component 3.</w:t>
            </w:r>
          </w:p>
          <w:p w14:paraId="4C4D7CE7" w14:textId="77777777" w:rsidR="002A2A14" w:rsidRDefault="002A2A14" w:rsidP="002A2A14">
            <w:pPr>
              <w:pStyle w:val="aff6"/>
              <w:numPr>
                <w:ilvl w:val="0"/>
                <w:numId w:val="88"/>
              </w:numPr>
              <w:spacing w:after="0" w:line="240" w:lineRule="auto"/>
              <w:ind w:leftChars="0"/>
              <w:rPr>
                <w:b/>
                <w:bCs/>
              </w:rPr>
            </w:pPr>
            <w:r>
              <w:rPr>
                <w:b/>
                <w:bCs/>
              </w:rPr>
              <w:t>support component 4 without revision.</w:t>
            </w:r>
          </w:p>
          <w:p w14:paraId="53BD7EBC" w14:textId="77777777" w:rsidR="002A2A14" w:rsidRDefault="002A2A14" w:rsidP="002A2A14">
            <w:pPr>
              <w:pStyle w:val="aff6"/>
              <w:numPr>
                <w:ilvl w:val="0"/>
                <w:numId w:val="88"/>
              </w:numPr>
              <w:spacing w:after="0" w:line="240" w:lineRule="auto"/>
              <w:ind w:leftChars="0"/>
              <w:rPr>
                <w:b/>
                <w:bCs/>
              </w:rPr>
            </w:pPr>
            <w:r>
              <w:rPr>
                <w:b/>
                <w:bCs/>
              </w:rPr>
              <w:t xml:space="preserve"> whether the same value is applied or not for the case where the scheduling cell is inside or outside of set of cells can be reported, if necessary.</w:t>
            </w:r>
          </w:p>
          <w:p w14:paraId="27B3E3D1" w14:textId="77777777" w:rsidR="002A2A14" w:rsidRDefault="002A2A14" w:rsidP="002A2A14"/>
          <w:p w14:paraId="3B378385" w14:textId="77777777" w:rsidR="002A2A14" w:rsidRDefault="002A2A14" w:rsidP="002A2A14">
            <w:pPr>
              <w:rPr>
                <w:b/>
                <w:bCs/>
              </w:rPr>
            </w:pPr>
            <w:r>
              <w:rPr>
                <w:b/>
                <w:bCs/>
              </w:rPr>
              <w:t>Proposal 2: For component 4in FG49-1b/2b,</w:t>
            </w:r>
          </w:p>
          <w:p w14:paraId="5BBD60CD" w14:textId="77777777" w:rsidR="002A2A14" w:rsidRDefault="002A2A14" w:rsidP="002A2A14">
            <w:pPr>
              <w:pStyle w:val="aff6"/>
              <w:numPr>
                <w:ilvl w:val="0"/>
                <w:numId w:val="88"/>
              </w:numPr>
              <w:spacing w:after="0" w:line="240" w:lineRule="auto"/>
              <w:ind w:leftChars="0"/>
              <w:rPr>
                <w:b/>
                <w:bCs/>
              </w:rPr>
            </w:pPr>
            <w:r>
              <w:rPr>
                <w:b/>
                <w:bCs/>
              </w:rPr>
              <w:t>it should be reported per reported combination in component 3a/3b.</w:t>
            </w:r>
          </w:p>
          <w:p w14:paraId="0B37905D" w14:textId="77777777" w:rsidR="002A2A14" w:rsidRDefault="002A2A14" w:rsidP="002A2A14">
            <w:pPr>
              <w:pStyle w:val="aff6"/>
              <w:numPr>
                <w:ilvl w:val="0"/>
                <w:numId w:val="88"/>
              </w:numPr>
              <w:spacing w:after="0" w:line="240" w:lineRule="auto"/>
              <w:ind w:leftChars="0"/>
              <w:rPr>
                <w:b/>
                <w:bCs/>
              </w:rPr>
            </w:pPr>
            <w:r>
              <w:rPr>
                <w:b/>
                <w:bCs/>
              </w:rPr>
              <w:t>support component 4 without revision.</w:t>
            </w:r>
          </w:p>
          <w:p w14:paraId="6DA9E4DF" w14:textId="77777777" w:rsidR="002A2A14" w:rsidRDefault="002A2A14" w:rsidP="002A2A14"/>
          <w:p w14:paraId="29BE3BD8" w14:textId="77777777" w:rsidR="002A2A14" w:rsidRDefault="002A2A14" w:rsidP="002A2A14"/>
          <w:p w14:paraId="020A98A0" w14:textId="77777777" w:rsidR="002A2A14" w:rsidRDefault="002A2A14" w:rsidP="002A2A14"/>
          <w:p w14:paraId="6B8DECB7" w14:textId="77777777" w:rsidR="002A2A14" w:rsidRDefault="002A2A14" w:rsidP="002A2A14">
            <w:pPr>
              <w:rPr>
                <w:b/>
                <w:bCs/>
                <w:u w:val="single"/>
              </w:rPr>
            </w:pPr>
            <w:r>
              <w:rPr>
                <w:b/>
                <w:bCs/>
                <w:u w:val="single"/>
              </w:rPr>
              <w:t>For component 5:</w:t>
            </w:r>
          </w:p>
          <w:p w14:paraId="3EBF2A55" w14:textId="77777777" w:rsidR="002A2A14" w:rsidRDefault="002A2A14" w:rsidP="002A2A14">
            <w:pPr>
              <w:rPr>
                <w:b/>
                <w:bCs/>
              </w:rPr>
            </w:pPr>
            <w:r>
              <w:rPr>
                <w:b/>
                <w:bCs/>
              </w:rPr>
              <w:t xml:space="preserve">5) Max number of sets of cells supported by UE </w:t>
            </w:r>
            <w:r>
              <w:rPr>
                <w:b/>
                <w:bCs/>
                <w:highlight w:val="yellow"/>
              </w:rPr>
              <w:t>[per PUCCH group]</w:t>
            </w:r>
            <w:r>
              <w:rPr>
                <w:b/>
                <w:bCs/>
              </w:rPr>
              <w:t>: Candidate value set of {</w:t>
            </w:r>
            <w:r>
              <w:rPr>
                <w:b/>
                <w:bCs/>
                <w:highlight w:val="yellow"/>
              </w:rPr>
              <w:t>[1, 2, 3, 4]</w:t>
            </w:r>
            <w:r>
              <w:rPr>
                <w:b/>
                <w:bCs/>
              </w:rPr>
              <w:t xml:space="preserve">}, </w:t>
            </w:r>
            <w:r>
              <w:rPr>
                <w:b/>
                <w:bCs/>
                <w:highlight w:val="yellow"/>
              </w:rPr>
              <w:t>FFS whether to separately report for primary and secondary PUCCH cell groups, FFS whether this component is reported per reported value in component 3</w:t>
            </w:r>
          </w:p>
          <w:p w14:paraId="46C7E767" w14:textId="77777777" w:rsidR="002A2A14" w:rsidRDefault="002A2A14" w:rsidP="002A2A14">
            <w:r>
              <w:rPr>
                <w:b/>
                <w:bCs/>
                <w:highlight w:val="yellow"/>
              </w:rPr>
              <w:t>[Max total number of cells, across different sets of cells, supported by UE per PUCCH group: Candidate value set of {[2, 3, …, 16]}, FFS whether this component is reported per reported value in component 3]</w:t>
            </w:r>
          </w:p>
          <w:p w14:paraId="7E05432A" w14:textId="77777777" w:rsidR="002A2A14" w:rsidRDefault="002A2A14" w:rsidP="002A2A14">
            <w:pPr>
              <w:rPr>
                <w:u w:val="single"/>
              </w:rPr>
            </w:pPr>
          </w:p>
          <w:p w14:paraId="2AEE9FEA" w14:textId="77777777" w:rsidR="002A2A14" w:rsidRDefault="002A2A14" w:rsidP="002A2A14">
            <w:r>
              <w:t>At the RAN1#113 meeting, the following proposals were discussed regarding component 5 in FG49-1/1b/2/2b.</w:t>
            </w:r>
          </w:p>
          <w:tbl>
            <w:tblPr>
              <w:tblStyle w:val="aff2"/>
              <w:tblW w:w="0" w:type="auto"/>
              <w:tblLook w:val="04A0" w:firstRow="1" w:lastRow="0" w:firstColumn="1" w:lastColumn="0" w:noHBand="0" w:noVBand="1"/>
            </w:tblPr>
            <w:tblGrid>
              <w:gridCol w:w="14788"/>
            </w:tblGrid>
            <w:tr w:rsidR="002A2A14" w14:paraId="538DFF37" w14:textId="77777777" w:rsidTr="002A2A14">
              <w:tc>
                <w:tcPr>
                  <w:tcW w:w="14788" w:type="dxa"/>
                  <w:tcBorders>
                    <w:top w:val="single" w:sz="4" w:space="0" w:color="auto"/>
                    <w:left w:val="single" w:sz="4" w:space="0" w:color="auto"/>
                    <w:bottom w:val="single" w:sz="4" w:space="0" w:color="auto"/>
                    <w:right w:val="single" w:sz="4" w:space="0" w:color="auto"/>
                  </w:tcBorders>
                </w:tcPr>
                <w:p w14:paraId="1F799F03" w14:textId="77777777" w:rsidR="002A2A14" w:rsidRDefault="002A2A14" w:rsidP="002A2A14">
                  <w:pPr>
                    <w:spacing w:afterLines="50" w:after="120"/>
                    <w:jc w:val="both"/>
                    <w:rPr>
                      <w:b/>
                      <w:bCs/>
                      <w:szCs w:val="21"/>
                      <w:lang w:val="en-US" w:eastAsia="en-US"/>
                    </w:rPr>
                  </w:pPr>
                  <w:r>
                    <w:rPr>
                      <w:b/>
                      <w:bCs/>
                      <w:szCs w:val="21"/>
                      <w:highlight w:val="yellow"/>
                      <w:lang w:val="en-US"/>
                    </w:rPr>
                    <w:t>Proposal 2-5:</w:t>
                  </w:r>
                </w:p>
                <w:p w14:paraId="17D6091D" w14:textId="77777777" w:rsidR="002A2A14" w:rsidRDefault="002A2A14" w:rsidP="002A2A14">
                  <w:pPr>
                    <w:pStyle w:val="aff6"/>
                    <w:numPr>
                      <w:ilvl w:val="0"/>
                      <w:numId w:val="46"/>
                    </w:numPr>
                    <w:spacing w:afterLines="50" w:after="120" w:line="256" w:lineRule="auto"/>
                    <w:ind w:leftChars="0"/>
                    <w:jc w:val="both"/>
                    <w:rPr>
                      <w:b/>
                      <w:bCs/>
                      <w:szCs w:val="21"/>
                      <w:lang w:val="en-US"/>
                    </w:rPr>
                  </w:pPr>
                  <w:r>
                    <w:rPr>
                      <w:b/>
                      <w:bCs/>
                      <w:szCs w:val="21"/>
                      <w:lang w:val="en-US"/>
                    </w:rPr>
                    <w:t xml:space="preserve">Component 5 in FG 49-1/49-1b/49-2/49-2b is confirmed as: </w:t>
                  </w:r>
                  <w:bookmarkStart w:id="35" w:name="_Hlk142383858"/>
                  <w:r>
                    <w:rPr>
                      <w:b/>
                      <w:bCs/>
                      <w:szCs w:val="21"/>
                      <w:lang w:val="en-US"/>
                    </w:rPr>
                    <w:t xml:space="preserve">Max number of sets of cells supported by UE </w:t>
                  </w:r>
                  <w:r>
                    <w:rPr>
                      <w:b/>
                      <w:bCs/>
                      <w:strike/>
                      <w:color w:val="FF0000"/>
                      <w:szCs w:val="21"/>
                      <w:lang w:val="en-US"/>
                    </w:rPr>
                    <w:t>[</w:t>
                  </w:r>
                  <w:r>
                    <w:rPr>
                      <w:b/>
                      <w:bCs/>
                      <w:szCs w:val="21"/>
                      <w:lang w:val="en-US"/>
                    </w:rPr>
                    <w:t>per PUCCH group</w:t>
                  </w:r>
                  <w:r>
                    <w:rPr>
                      <w:b/>
                      <w:bCs/>
                      <w:strike/>
                      <w:color w:val="FF0000"/>
                      <w:szCs w:val="21"/>
                      <w:lang w:val="en-US"/>
                    </w:rPr>
                    <w:t>]</w:t>
                  </w:r>
                  <w:r>
                    <w:rPr>
                      <w:b/>
                      <w:bCs/>
                      <w:szCs w:val="21"/>
                      <w:lang w:val="en-US"/>
                    </w:rPr>
                    <w:t>: Candidate value set of {</w:t>
                  </w:r>
                  <w:r>
                    <w:rPr>
                      <w:b/>
                      <w:bCs/>
                      <w:strike/>
                      <w:color w:val="FF0000"/>
                      <w:szCs w:val="21"/>
                      <w:lang w:val="en-US"/>
                    </w:rPr>
                    <w:t>[</w:t>
                  </w:r>
                  <w:r>
                    <w:rPr>
                      <w:b/>
                      <w:bCs/>
                      <w:szCs w:val="21"/>
                      <w:lang w:val="en-US"/>
                    </w:rPr>
                    <w:t>1, 2, 3, 4</w:t>
                  </w:r>
                  <w:r>
                    <w:rPr>
                      <w:b/>
                      <w:bCs/>
                      <w:strike/>
                      <w:color w:val="FF0000"/>
                      <w:szCs w:val="21"/>
                      <w:lang w:val="en-US"/>
                    </w:rPr>
                    <w:t>]</w:t>
                  </w:r>
                  <w:r>
                    <w:rPr>
                      <w:b/>
                      <w:bCs/>
                      <w:szCs w:val="21"/>
                      <w:lang w:val="en-US"/>
                    </w:rPr>
                    <w:t>}</w:t>
                  </w:r>
                  <w:bookmarkEnd w:id="35"/>
                </w:p>
                <w:p w14:paraId="09285AE8" w14:textId="77777777" w:rsidR="002A2A14" w:rsidRDefault="002A2A14" w:rsidP="002A2A14">
                  <w:pPr>
                    <w:pStyle w:val="aff6"/>
                    <w:numPr>
                      <w:ilvl w:val="1"/>
                      <w:numId w:val="46"/>
                    </w:numPr>
                    <w:spacing w:afterLines="50" w:after="120" w:line="256" w:lineRule="auto"/>
                    <w:ind w:leftChars="0"/>
                    <w:jc w:val="both"/>
                    <w:rPr>
                      <w:b/>
                      <w:bCs/>
                      <w:szCs w:val="21"/>
                      <w:lang w:val="en-US"/>
                    </w:rPr>
                  </w:pPr>
                  <w:r>
                    <w:rPr>
                      <w:b/>
                      <w:bCs/>
                      <w:szCs w:val="21"/>
                      <w:lang w:val="en-US"/>
                    </w:rPr>
                    <w:t>“FFS whether to separately report for primary and secondary PUCCH cell groups” is removed from component 5 in FG 49-1/49-1b/49-2/49-2b</w:t>
                  </w:r>
                </w:p>
                <w:p w14:paraId="6C3420B0" w14:textId="77777777" w:rsidR="002A2A14" w:rsidRDefault="002A2A14" w:rsidP="002A2A14">
                  <w:pPr>
                    <w:pStyle w:val="aff6"/>
                    <w:numPr>
                      <w:ilvl w:val="1"/>
                      <w:numId w:val="46"/>
                    </w:numPr>
                    <w:spacing w:afterLines="50" w:after="120" w:line="256" w:lineRule="auto"/>
                    <w:ind w:leftChars="0"/>
                    <w:jc w:val="both"/>
                    <w:rPr>
                      <w:b/>
                      <w:bCs/>
                      <w:szCs w:val="21"/>
                      <w:lang w:val="en-US"/>
                    </w:rPr>
                  </w:pPr>
                  <w:r>
                    <w:rPr>
                      <w:b/>
                      <w:bCs/>
                      <w:szCs w:val="21"/>
                      <w:lang w:val="en-US"/>
                    </w:rPr>
                    <w:t>“FFS whether this component is reported per reported value in component 3” is removed from component 5 in FG 49-1/49-2</w:t>
                  </w:r>
                </w:p>
                <w:p w14:paraId="26D6F8CC" w14:textId="77777777" w:rsidR="002A2A14" w:rsidRDefault="002A2A14" w:rsidP="002A2A14">
                  <w:pPr>
                    <w:pStyle w:val="aff6"/>
                    <w:numPr>
                      <w:ilvl w:val="1"/>
                      <w:numId w:val="46"/>
                    </w:numPr>
                    <w:spacing w:afterLines="50" w:after="120" w:line="256" w:lineRule="auto"/>
                    <w:ind w:leftChars="0"/>
                    <w:jc w:val="both"/>
                    <w:rPr>
                      <w:b/>
                      <w:bCs/>
                      <w:szCs w:val="21"/>
                      <w:lang w:val="en-US"/>
                    </w:rPr>
                  </w:pPr>
                  <w:r>
                    <w:rPr>
                      <w:b/>
                      <w:bCs/>
                      <w:szCs w:val="21"/>
                      <w:lang w:val="en-US"/>
                    </w:rPr>
                    <w:t>“FFS whether to report separately for the reported combinations between scheduling and scheduled cells in components 3a/3b” is removed from component 5 in FG 49-1b/49-2b</w:t>
                  </w:r>
                </w:p>
                <w:p w14:paraId="20138380" w14:textId="77777777" w:rsidR="002A2A14" w:rsidRDefault="002A2A14" w:rsidP="002A2A14">
                  <w:pPr>
                    <w:pStyle w:val="aff6"/>
                    <w:numPr>
                      <w:ilvl w:val="0"/>
                      <w:numId w:val="46"/>
                    </w:numPr>
                    <w:spacing w:afterLines="50" w:after="120" w:line="256" w:lineRule="auto"/>
                    <w:ind w:leftChars="0"/>
                    <w:jc w:val="both"/>
                    <w:rPr>
                      <w:b/>
                      <w:bCs/>
                      <w:szCs w:val="21"/>
                      <w:lang w:val="en-US"/>
                    </w:rPr>
                  </w:pPr>
                  <w:r>
                    <w:rPr>
                      <w:b/>
                      <w:bCs/>
                      <w:szCs w:val="21"/>
                      <w:lang w:val="en-US"/>
                    </w:rPr>
                    <w:t>Add component 5a in FG 49-1/49-1b/49-2/49-2b as: Max number of sets of cells supported by UE across PUCCH groups: Candidate value set of {1, 2, …, 8}</w:t>
                  </w:r>
                </w:p>
                <w:p w14:paraId="27A893BA" w14:textId="77777777" w:rsidR="002A2A14" w:rsidRDefault="002A2A14" w:rsidP="002A2A14">
                  <w:pPr>
                    <w:spacing w:afterLines="50" w:after="120"/>
                    <w:jc w:val="both"/>
                    <w:rPr>
                      <w:b/>
                      <w:bCs/>
                      <w:szCs w:val="21"/>
                      <w:highlight w:val="yellow"/>
                      <w:lang w:val="en-US"/>
                    </w:rPr>
                  </w:pPr>
                </w:p>
                <w:p w14:paraId="09381254" w14:textId="77777777" w:rsidR="002A2A14" w:rsidRDefault="002A2A14" w:rsidP="002A2A14">
                  <w:pPr>
                    <w:spacing w:afterLines="50" w:after="120"/>
                    <w:jc w:val="both"/>
                    <w:rPr>
                      <w:b/>
                      <w:bCs/>
                      <w:szCs w:val="21"/>
                      <w:lang w:val="en-US"/>
                    </w:rPr>
                  </w:pPr>
                  <w:r>
                    <w:rPr>
                      <w:b/>
                      <w:bCs/>
                      <w:szCs w:val="21"/>
                      <w:highlight w:val="yellow"/>
                      <w:lang w:val="en-US"/>
                    </w:rPr>
                    <w:t>Proposal 2-7:</w:t>
                  </w:r>
                </w:p>
                <w:p w14:paraId="4723C621" w14:textId="77777777" w:rsidR="002A2A14" w:rsidRDefault="002A2A14" w:rsidP="002A2A14">
                  <w:pPr>
                    <w:pStyle w:val="aff6"/>
                    <w:numPr>
                      <w:ilvl w:val="0"/>
                      <w:numId w:val="46"/>
                    </w:numPr>
                    <w:spacing w:afterLines="50" w:after="120" w:line="256" w:lineRule="auto"/>
                    <w:ind w:leftChars="0"/>
                    <w:jc w:val="both"/>
                    <w:rPr>
                      <w:b/>
                      <w:bCs/>
                      <w:szCs w:val="21"/>
                      <w:lang w:val="en-US"/>
                    </w:rPr>
                  </w:pPr>
                  <w:r>
                    <w:rPr>
                      <w:b/>
                      <w:bCs/>
                      <w:szCs w:val="21"/>
                      <w:lang w:val="en-US"/>
                    </w:rPr>
                    <w:t>Followings are removed from FG 49-1/49-2</w:t>
                  </w:r>
                </w:p>
                <w:p w14:paraId="4274C0DF" w14:textId="77777777" w:rsidR="002A2A14" w:rsidRDefault="002A2A14" w:rsidP="002A2A14">
                  <w:pPr>
                    <w:pStyle w:val="aff6"/>
                    <w:numPr>
                      <w:ilvl w:val="1"/>
                      <w:numId w:val="46"/>
                    </w:numPr>
                    <w:spacing w:afterLines="50" w:after="120" w:line="256" w:lineRule="auto"/>
                    <w:ind w:leftChars="0"/>
                    <w:jc w:val="both"/>
                    <w:rPr>
                      <w:b/>
                      <w:bCs/>
                      <w:szCs w:val="21"/>
                      <w:lang w:val="en-US"/>
                    </w:rPr>
                  </w:pPr>
                  <w:r>
                    <w:rPr>
                      <w:b/>
                      <w:bCs/>
                      <w:szCs w:val="21"/>
                      <w:lang w:val="en-US"/>
                    </w:rPr>
                    <w:t>“[Max total number of cells, across different sets of cells, supported by UE per PUCCH group: Candidate value set of {[2, 3, …, 16]}, FFS whether this component is reported per reported value in component 3]”</w:t>
                  </w:r>
                </w:p>
                <w:p w14:paraId="1417FF89" w14:textId="77777777" w:rsidR="002A2A14" w:rsidRDefault="002A2A14" w:rsidP="002A2A14">
                  <w:pPr>
                    <w:pStyle w:val="aff6"/>
                    <w:numPr>
                      <w:ilvl w:val="1"/>
                      <w:numId w:val="46"/>
                    </w:numPr>
                    <w:spacing w:afterLines="50" w:after="120" w:line="256" w:lineRule="auto"/>
                    <w:ind w:leftChars="0"/>
                    <w:jc w:val="both"/>
                    <w:rPr>
                      <w:b/>
                      <w:bCs/>
                      <w:szCs w:val="21"/>
                      <w:lang w:val="en-US"/>
                    </w:rPr>
                  </w:pPr>
                  <w:r>
                    <w:rPr>
                      <w:b/>
                      <w:bCs/>
                      <w:szCs w:val="21"/>
                      <w:lang w:val="en-US"/>
                    </w:rPr>
                    <w:t>“[Max total number of cells, across different sets of cells, supported by UE for a same scheduling cell: Candidate value set of {[2, 3, …, 8]}, FFS whether this component is reported per reported value in component 3]”</w:t>
                  </w:r>
                </w:p>
                <w:p w14:paraId="77B2DA0C" w14:textId="77777777" w:rsidR="002A2A14" w:rsidRDefault="002A2A14" w:rsidP="002A2A14">
                  <w:pPr>
                    <w:pStyle w:val="aff6"/>
                    <w:numPr>
                      <w:ilvl w:val="0"/>
                      <w:numId w:val="46"/>
                    </w:numPr>
                    <w:spacing w:afterLines="50" w:after="120" w:line="256" w:lineRule="auto"/>
                    <w:ind w:leftChars="0"/>
                    <w:jc w:val="both"/>
                    <w:rPr>
                      <w:b/>
                      <w:bCs/>
                      <w:szCs w:val="21"/>
                      <w:lang w:val="en-US"/>
                    </w:rPr>
                  </w:pPr>
                  <w:r>
                    <w:rPr>
                      <w:b/>
                      <w:bCs/>
                      <w:szCs w:val="21"/>
                      <w:lang w:val="en-US"/>
                    </w:rPr>
                    <w:t>Followings are removed from FG 49-1b/49-2b</w:t>
                  </w:r>
                </w:p>
                <w:p w14:paraId="2363EFCE" w14:textId="77777777" w:rsidR="002A2A14" w:rsidRDefault="002A2A14" w:rsidP="002A2A14">
                  <w:pPr>
                    <w:pStyle w:val="aff6"/>
                    <w:numPr>
                      <w:ilvl w:val="1"/>
                      <w:numId w:val="46"/>
                    </w:numPr>
                    <w:spacing w:afterLines="50" w:after="120" w:line="256" w:lineRule="auto"/>
                    <w:ind w:leftChars="0"/>
                    <w:jc w:val="both"/>
                    <w:rPr>
                      <w:b/>
                      <w:bCs/>
                      <w:szCs w:val="21"/>
                      <w:lang w:val="en-US"/>
                    </w:rPr>
                  </w:pPr>
                  <w:r>
                    <w:rPr>
                      <w:b/>
                      <w:bCs/>
                      <w:szCs w:val="21"/>
                      <w:lang w:val="en-US"/>
                    </w:rPr>
                    <w:t>“[</w:t>
                  </w:r>
                  <w:bookmarkStart w:id="36" w:name="_Hlk142384129"/>
                  <w:r>
                    <w:rPr>
                      <w:b/>
                      <w:bCs/>
                      <w:szCs w:val="21"/>
                      <w:lang w:val="en-US"/>
                    </w:rPr>
                    <w:t>Max total number of cells, across different sets of cells, supported by UE per PUCCH group: Candidate value set of {[2, 3, …, 16]}, FFS whether to report separately for the reported combinations between scheduling and scheduled cells in components 3a/3b</w:t>
                  </w:r>
                  <w:bookmarkEnd w:id="36"/>
                  <w:r>
                    <w:rPr>
                      <w:b/>
                      <w:bCs/>
                      <w:szCs w:val="21"/>
                      <w:lang w:val="en-US"/>
                    </w:rPr>
                    <w:t>]”</w:t>
                  </w:r>
                </w:p>
                <w:p w14:paraId="4BF3659C" w14:textId="77777777" w:rsidR="002A2A14" w:rsidRDefault="002A2A14" w:rsidP="002A2A14">
                  <w:pPr>
                    <w:pStyle w:val="aff6"/>
                    <w:numPr>
                      <w:ilvl w:val="1"/>
                      <w:numId w:val="46"/>
                    </w:numPr>
                    <w:spacing w:afterLines="50" w:after="120" w:line="256" w:lineRule="auto"/>
                    <w:ind w:leftChars="0"/>
                    <w:jc w:val="both"/>
                    <w:rPr>
                      <w:b/>
                      <w:bCs/>
                      <w:szCs w:val="21"/>
                      <w:lang w:val="en-US"/>
                    </w:rPr>
                  </w:pPr>
                  <w:r>
                    <w:rPr>
                      <w:b/>
                      <w:bCs/>
                      <w:szCs w:val="21"/>
                      <w:lang w:val="en-US"/>
                    </w:rPr>
                    <w:t>“[Max total number of cells, across different sets of cells, supported by UE for a same scheduling cell: Candidate value set of {[2, 3, …, 8]}, FFS whether to report separately for the reported combinations between scheduling and scheduled cells in components 3a/3b]”</w:t>
                  </w:r>
                </w:p>
              </w:tc>
            </w:tr>
          </w:tbl>
          <w:p w14:paraId="0984D041" w14:textId="77777777" w:rsidR="002A2A14" w:rsidRDefault="002A2A14" w:rsidP="002A2A14">
            <w:pPr>
              <w:rPr>
                <w:rFonts w:eastAsiaTheme="minorEastAsia"/>
                <w:sz w:val="20"/>
              </w:rPr>
            </w:pPr>
          </w:p>
          <w:p w14:paraId="4735F6F9" w14:textId="77777777" w:rsidR="002A2A14" w:rsidRDefault="002A2A14" w:rsidP="002A2A14">
            <w:r>
              <w:t xml:space="preserve">Regarding proposal 2-5, it is not necessary to support separate reporting of max number of sets between primary and secondary PUCCH groups unless the valid motivation is identified. In our view, the reporting of max number of sets across PUCCH groups is sufficient, i.e., how to configure set(s) of cells for each PUCCH group is up to NW with per PUCCH group limit as 4. Alternatively, max number of sets per PUCCH group is reported and the same value is applied for primary and secondary PUCCH group. </w:t>
            </w:r>
          </w:p>
          <w:p w14:paraId="7C50927C" w14:textId="77777777" w:rsidR="002A2A14" w:rsidRDefault="002A2A14" w:rsidP="002A2A14">
            <w:r>
              <w:t>In addition, it is unclear why max number of sets the UE can support can be different between the case when scheduling cell is inside or outside of the set, and we don’t see the strong need to support such separate reporting.</w:t>
            </w:r>
          </w:p>
          <w:p w14:paraId="3A108BB2" w14:textId="77777777" w:rsidR="002A2A14" w:rsidRDefault="002A2A14" w:rsidP="002A2A14"/>
          <w:p w14:paraId="27CBEDD4" w14:textId="77777777" w:rsidR="002A2A14" w:rsidRDefault="002A2A14" w:rsidP="002A2A14">
            <w:r>
              <w:t xml:space="preserve">Regarding Proposal 2-7, max total number of cells across multiple sets may be beneficial to avoid under reporting. Considering that a UE can report the capability on max. number of co-scheduled cells via component 4 in FG49-1/1b/2/2b and can report max. number of sets of cells via component 5 in FG49-1/1b/2/2b, if max total number of cells across sets of cells is not reported, this implies that the UE supports at least x cells for multi-cell scheduling, where x is multiple of max. number of co-scheduled cells and max. number of sets of cells. For example, if a UE supports 8 cells for multi cell scheduling, then the UE would report {max number of co-scheduled cells, max number of sets} as either {2, 4} or {4, 2}. On the other hand, if a UE can report max total number of cells across multiple sets and it is reported as 8, then the UE can report {max number of co-scheduled cells, max number of sets} as {4, 4} if supported. It can offer more NW configuration flexibility, i.e., both {max number of co-scheduled cells, max number of sets} as {2, 4} and {4, 2} is available for NW configuration, while the max number of cells across multiple sets are limited to 8. </w:t>
            </w:r>
          </w:p>
          <w:p w14:paraId="556FA067" w14:textId="77777777" w:rsidR="002A2A14" w:rsidRDefault="002A2A14" w:rsidP="002A2A14">
            <w:pPr>
              <w:rPr>
                <w:b/>
                <w:bCs/>
              </w:rPr>
            </w:pPr>
            <w:r>
              <w:rPr>
                <w:b/>
                <w:bCs/>
              </w:rPr>
              <w:t>Proposal 3: For component 5 in FG49-1/1b/2/2b, down-select from the following alternatives</w:t>
            </w:r>
          </w:p>
          <w:p w14:paraId="366966B6" w14:textId="77777777" w:rsidR="002A2A14" w:rsidRDefault="002A2A14" w:rsidP="002A2A14">
            <w:pPr>
              <w:pStyle w:val="aff6"/>
              <w:numPr>
                <w:ilvl w:val="0"/>
                <w:numId w:val="89"/>
              </w:numPr>
              <w:spacing w:after="0" w:line="240" w:lineRule="auto"/>
              <w:ind w:leftChars="0"/>
              <w:rPr>
                <w:b/>
                <w:bCs/>
              </w:rPr>
            </w:pPr>
            <w:r>
              <w:rPr>
                <w:b/>
                <w:bCs/>
              </w:rPr>
              <w:t>Alt.1 (first preference): Max number of sets of cells supported by UE across PUCCH groups: Candidate value set of {1, 2, …, 8}</w:t>
            </w:r>
          </w:p>
          <w:p w14:paraId="04961F0D" w14:textId="77777777" w:rsidR="002A2A14" w:rsidRDefault="002A2A14" w:rsidP="002A2A14">
            <w:pPr>
              <w:pStyle w:val="aff6"/>
              <w:numPr>
                <w:ilvl w:val="0"/>
                <w:numId w:val="89"/>
              </w:numPr>
              <w:spacing w:after="0" w:line="240" w:lineRule="auto"/>
              <w:ind w:leftChars="0"/>
              <w:rPr>
                <w:b/>
                <w:bCs/>
              </w:rPr>
            </w:pPr>
            <w:r>
              <w:rPr>
                <w:b/>
                <w:bCs/>
              </w:rPr>
              <w:t>Alt.2: Max number of sets of cells supported by UE per PUCCH group: Candidate value set of {1, 2, 3, 4}</w:t>
            </w:r>
          </w:p>
          <w:p w14:paraId="0E31DB6A" w14:textId="77777777" w:rsidR="002A2A14" w:rsidRDefault="002A2A14" w:rsidP="002A2A14">
            <w:pPr>
              <w:rPr>
                <w:b/>
                <w:bCs/>
              </w:rPr>
            </w:pPr>
          </w:p>
          <w:p w14:paraId="29BB32FF" w14:textId="77777777" w:rsidR="002A2A14" w:rsidRDefault="002A2A14" w:rsidP="002A2A14">
            <w:pPr>
              <w:rPr>
                <w:b/>
                <w:bCs/>
              </w:rPr>
            </w:pPr>
            <w:r>
              <w:rPr>
                <w:b/>
                <w:bCs/>
              </w:rPr>
              <w:t>Proposal 4: For FG49-1/1b/2/2b, support following components</w:t>
            </w:r>
          </w:p>
          <w:p w14:paraId="0DA0310A" w14:textId="77777777" w:rsidR="002A2A14" w:rsidRDefault="002A2A14" w:rsidP="002A2A14">
            <w:pPr>
              <w:pStyle w:val="aff6"/>
              <w:numPr>
                <w:ilvl w:val="1"/>
                <w:numId w:val="89"/>
              </w:numPr>
              <w:spacing w:after="0" w:line="240" w:lineRule="auto"/>
              <w:ind w:leftChars="0"/>
              <w:rPr>
                <w:b/>
                <w:bCs/>
              </w:rPr>
            </w:pPr>
            <w:r>
              <w:rPr>
                <w:b/>
                <w:bCs/>
                <w:szCs w:val="21"/>
                <w:lang w:val="en-US"/>
              </w:rPr>
              <w:t>Max total number of cells, across different sets of cells, supported by UE per PUCCH group: Candidate value set of {2, 3, …, 16}</w:t>
            </w:r>
          </w:p>
          <w:p w14:paraId="5585FC49" w14:textId="77777777" w:rsidR="002A2A14" w:rsidRDefault="002A2A14" w:rsidP="002A2A14"/>
          <w:p w14:paraId="102C6A71" w14:textId="77777777" w:rsidR="002A2A14" w:rsidRDefault="002A2A14" w:rsidP="002A2A14"/>
          <w:p w14:paraId="12FC3670" w14:textId="77777777" w:rsidR="002A2A14" w:rsidRDefault="002A2A14" w:rsidP="002A2A14"/>
          <w:p w14:paraId="70C121CE" w14:textId="77777777" w:rsidR="002A2A14" w:rsidRDefault="002A2A14" w:rsidP="002A2A14">
            <w:pPr>
              <w:rPr>
                <w:b/>
                <w:bCs/>
                <w:u w:val="single"/>
              </w:rPr>
            </w:pPr>
            <w:r>
              <w:rPr>
                <w:b/>
                <w:bCs/>
                <w:u w:val="single"/>
              </w:rPr>
              <w:t xml:space="preserve">For component 6: </w:t>
            </w:r>
          </w:p>
          <w:p w14:paraId="3C3AC1BD" w14:textId="77777777" w:rsidR="002A2A14" w:rsidRDefault="002A2A14" w:rsidP="002A2A14">
            <w:pPr>
              <w:rPr>
                <w:b/>
                <w:bCs/>
              </w:rPr>
            </w:pPr>
            <w:r>
              <w:rPr>
                <w:b/>
                <w:bCs/>
              </w:rPr>
              <w:t>6) Max number of sets of cells supported by UE for a same scheduling cell: Candidate value set of {</w:t>
            </w:r>
            <w:r>
              <w:rPr>
                <w:b/>
                <w:bCs/>
                <w:highlight w:val="yellow"/>
              </w:rPr>
              <w:t>[1, 2, 3, 4]</w:t>
            </w:r>
            <w:r>
              <w:rPr>
                <w:b/>
                <w:bCs/>
              </w:rPr>
              <w:t xml:space="preserve">}, </w:t>
            </w:r>
            <w:r>
              <w:rPr>
                <w:b/>
                <w:bCs/>
                <w:highlight w:val="yellow"/>
              </w:rPr>
              <w:t>FFS whether this component is reported per reported value in component 3</w:t>
            </w:r>
          </w:p>
          <w:p w14:paraId="35274AB3" w14:textId="77777777" w:rsidR="002A2A14" w:rsidRDefault="002A2A14" w:rsidP="002A2A14">
            <w:pPr>
              <w:rPr>
                <w:b/>
                <w:bCs/>
                <w:highlight w:val="yellow"/>
              </w:rPr>
            </w:pPr>
            <w:r>
              <w:rPr>
                <w:b/>
                <w:bCs/>
                <w:highlight w:val="yellow"/>
              </w:rPr>
              <w:t>[Max total number of cells, across different sets of cells, supported by UE for a same scheduling cell: Candidate value set of {[2, 3, …, 8]}, FFS whether this component is reported per reported value in component 3]</w:t>
            </w:r>
          </w:p>
          <w:p w14:paraId="3F69831A" w14:textId="77777777" w:rsidR="002A2A14" w:rsidRDefault="002A2A14" w:rsidP="002A2A14">
            <w:pPr>
              <w:rPr>
                <w:b/>
                <w:bCs/>
              </w:rPr>
            </w:pPr>
            <w:r>
              <w:rPr>
                <w:b/>
                <w:bCs/>
                <w:highlight w:val="yellow"/>
              </w:rPr>
              <w:t>FFS whether to report max number of sets of cells supported by UE across PUCCH groups</w:t>
            </w:r>
          </w:p>
          <w:p w14:paraId="4DD760A0" w14:textId="77777777" w:rsidR="002A2A14" w:rsidRDefault="002A2A14" w:rsidP="002A2A14"/>
          <w:p w14:paraId="5AA2AE58" w14:textId="77777777" w:rsidR="002A2A14" w:rsidRDefault="002A2A14" w:rsidP="002A2A14">
            <w:r>
              <w:t>At the RAN1#113 meeting, the following proposal was discussed regarding component 6 in FG49-1/1b/2/2b.</w:t>
            </w:r>
          </w:p>
          <w:tbl>
            <w:tblPr>
              <w:tblStyle w:val="aff2"/>
              <w:tblW w:w="0" w:type="auto"/>
              <w:tblLook w:val="04A0" w:firstRow="1" w:lastRow="0" w:firstColumn="1" w:lastColumn="0" w:noHBand="0" w:noVBand="1"/>
            </w:tblPr>
            <w:tblGrid>
              <w:gridCol w:w="14788"/>
            </w:tblGrid>
            <w:tr w:rsidR="002A2A14" w14:paraId="15125AB1" w14:textId="77777777" w:rsidTr="002A2A14">
              <w:tc>
                <w:tcPr>
                  <w:tcW w:w="14788" w:type="dxa"/>
                  <w:tcBorders>
                    <w:top w:val="single" w:sz="4" w:space="0" w:color="auto"/>
                    <w:left w:val="single" w:sz="4" w:space="0" w:color="auto"/>
                    <w:bottom w:val="single" w:sz="4" w:space="0" w:color="auto"/>
                    <w:right w:val="single" w:sz="4" w:space="0" w:color="auto"/>
                  </w:tcBorders>
                  <w:hideMark/>
                </w:tcPr>
                <w:p w14:paraId="2E07461A" w14:textId="77777777" w:rsidR="002A2A14" w:rsidRDefault="002A2A14" w:rsidP="002A2A14">
                  <w:pPr>
                    <w:spacing w:afterLines="50" w:after="120"/>
                    <w:jc w:val="both"/>
                    <w:rPr>
                      <w:b/>
                      <w:bCs/>
                      <w:szCs w:val="21"/>
                      <w:lang w:val="en-US" w:eastAsia="en-US"/>
                    </w:rPr>
                  </w:pPr>
                  <w:r>
                    <w:rPr>
                      <w:b/>
                      <w:bCs/>
                      <w:szCs w:val="21"/>
                      <w:highlight w:val="yellow"/>
                      <w:lang w:val="en-US"/>
                    </w:rPr>
                    <w:t>Proposal 2-6:</w:t>
                  </w:r>
                </w:p>
                <w:p w14:paraId="68192F01" w14:textId="77777777" w:rsidR="002A2A14" w:rsidRDefault="002A2A14" w:rsidP="002A2A14">
                  <w:pPr>
                    <w:pStyle w:val="aff6"/>
                    <w:numPr>
                      <w:ilvl w:val="0"/>
                      <w:numId w:val="46"/>
                    </w:numPr>
                    <w:spacing w:afterLines="50" w:after="120" w:line="256" w:lineRule="auto"/>
                    <w:ind w:leftChars="0"/>
                    <w:jc w:val="both"/>
                    <w:rPr>
                      <w:b/>
                      <w:bCs/>
                      <w:szCs w:val="21"/>
                      <w:lang w:val="en-US"/>
                    </w:rPr>
                  </w:pPr>
                  <w:r>
                    <w:rPr>
                      <w:b/>
                      <w:bCs/>
                      <w:szCs w:val="21"/>
                      <w:lang w:val="en-US"/>
                    </w:rPr>
                    <w:t xml:space="preserve">Component 6 in FG 49-1/49-1b/49-2/49-2b is confirmed as: </w:t>
                  </w:r>
                  <w:r>
                    <w:rPr>
                      <w:b/>
                      <w:bCs/>
                      <w:szCs w:val="21"/>
                    </w:rPr>
                    <w:t>Max number of sets of cells supported by UE for a same scheduling cell: Candidate value set of {</w:t>
                  </w:r>
                  <w:r>
                    <w:rPr>
                      <w:b/>
                      <w:bCs/>
                      <w:strike/>
                      <w:color w:val="FF0000"/>
                      <w:szCs w:val="21"/>
                    </w:rPr>
                    <w:t>[</w:t>
                  </w:r>
                  <w:r>
                    <w:rPr>
                      <w:b/>
                      <w:bCs/>
                      <w:szCs w:val="21"/>
                    </w:rPr>
                    <w:t>1, 2, 3, 4</w:t>
                  </w:r>
                  <w:r>
                    <w:rPr>
                      <w:b/>
                      <w:bCs/>
                      <w:strike/>
                      <w:color w:val="FF0000"/>
                      <w:szCs w:val="21"/>
                    </w:rPr>
                    <w:t>]</w:t>
                  </w:r>
                  <w:r>
                    <w:rPr>
                      <w:b/>
                      <w:bCs/>
                      <w:szCs w:val="21"/>
                    </w:rPr>
                    <w:t>}</w:t>
                  </w:r>
                </w:p>
                <w:p w14:paraId="292D3838" w14:textId="77777777" w:rsidR="002A2A14" w:rsidRDefault="002A2A14" w:rsidP="002A2A14">
                  <w:pPr>
                    <w:pStyle w:val="aff6"/>
                    <w:numPr>
                      <w:ilvl w:val="1"/>
                      <w:numId w:val="46"/>
                    </w:numPr>
                    <w:spacing w:afterLines="50" w:after="120" w:line="256" w:lineRule="auto"/>
                    <w:ind w:leftChars="0"/>
                    <w:jc w:val="both"/>
                    <w:rPr>
                      <w:b/>
                      <w:bCs/>
                      <w:szCs w:val="21"/>
                      <w:lang w:val="en-US"/>
                    </w:rPr>
                  </w:pPr>
                  <w:r>
                    <w:rPr>
                      <w:b/>
                      <w:bCs/>
                      <w:szCs w:val="21"/>
                      <w:lang w:val="en-US"/>
                    </w:rPr>
                    <w:t>“FFS whether this component is reported per reported value in component 3” is removed from component 6 in FG 49-1/49-2</w:t>
                  </w:r>
                </w:p>
                <w:p w14:paraId="46D283AD" w14:textId="77777777" w:rsidR="002A2A14" w:rsidRDefault="002A2A14" w:rsidP="002A2A14">
                  <w:pPr>
                    <w:pStyle w:val="aff6"/>
                    <w:numPr>
                      <w:ilvl w:val="1"/>
                      <w:numId w:val="46"/>
                    </w:numPr>
                    <w:spacing w:afterLines="50" w:after="120" w:line="256" w:lineRule="auto"/>
                    <w:ind w:leftChars="0"/>
                    <w:jc w:val="both"/>
                    <w:rPr>
                      <w:b/>
                      <w:bCs/>
                      <w:szCs w:val="21"/>
                      <w:lang w:val="en-US"/>
                    </w:rPr>
                  </w:pPr>
                  <w:r>
                    <w:rPr>
                      <w:b/>
                      <w:bCs/>
                      <w:szCs w:val="21"/>
                      <w:lang w:val="en-US"/>
                    </w:rPr>
                    <w:t>“FFS whether to report separately for the reported combinations between scheduling and scheduled cells in components 3a/3b” is removed from component 6 in FG 49-1b/49-2b</w:t>
                  </w:r>
                </w:p>
              </w:tc>
            </w:tr>
          </w:tbl>
          <w:p w14:paraId="7C2DFFC7" w14:textId="77777777" w:rsidR="002A2A14" w:rsidRDefault="002A2A14" w:rsidP="002A2A14">
            <w:pPr>
              <w:rPr>
                <w:rFonts w:eastAsiaTheme="minorEastAsia"/>
                <w:sz w:val="20"/>
              </w:rPr>
            </w:pPr>
          </w:p>
          <w:p w14:paraId="0BBA8070" w14:textId="77777777" w:rsidR="002A2A14" w:rsidRDefault="002A2A14" w:rsidP="002A2A14">
            <w:r>
              <w:t>Based on the discussion above for component 4 and component 5, we propose to support reporting of max number of co-scheduled cells per carrier type and max number of sets per carrier type, or max number of sets per band combination and max total number of cells across multiple sets. With this assumption, unlike component 4 or 5, we don’t see the strong motivation to report max total number of cells across multiple sets for a same scheduling cell or report component 6 per carrier type. In addition, similar to component 5, it is unclear whether the UE capability on max number of sets for a same scheduling cell can be different between the case when scheduling cell is inside or outside of the set. In our view, component 6 is just repot the number of sets for a same scheduling cell, and hence we support proposal 2-6 as it is.</w:t>
            </w:r>
          </w:p>
          <w:p w14:paraId="0CDE0801" w14:textId="77777777" w:rsidR="002A2A14" w:rsidRDefault="002A2A14" w:rsidP="002A2A14">
            <w:pPr>
              <w:rPr>
                <w:b/>
                <w:bCs/>
              </w:rPr>
            </w:pPr>
            <w:r>
              <w:rPr>
                <w:b/>
                <w:bCs/>
              </w:rPr>
              <w:t>Proposal 5: For component 6 in FG49-1/1b/2/2b, remove FFS and confirm the candidate value as follows</w:t>
            </w:r>
          </w:p>
          <w:p w14:paraId="3CE5D47F" w14:textId="77777777" w:rsidR="002A2A14" w:rsidRDefault="002A2A14" w:rsidP="002A2A14">
            <w:pPr>
              <w:pStyle w:val="aff6"/>
              <w:numPr>
                <w:ilvl w:val="0"/>
                <w:numId w:val="90"/>
              </w:numPr>
              <w:spacing w:after="0" w:line="240" w:lineRule="auto"/>
              <w:ind w:leftChars="0"/>
              <w:rPr>
                <w:b/>
                <w:bCs/>
              </w:rPr>
            </w:pPr>
            <w:r>
              <w:rPr>
                <w:b/>
                <w:bCs/>
                <w:szCs w:val="21"/>
              </w:rPr>
              <w:t>Max number of sets of cells supported by UE for a same scheduling cell: Candidate value set of {1, 2, 3, 4}</w:t>
            </w:r>
          </w:p>
          <w:p w14:paraId="5815E693" w14:textId="77777777" w:rsidR="002A2A14" w:rsidRDefault="002A2A14" w:rsidP="002A2A14"/>
          <w:p w14:paraId="5B3B7875" w14:textId="77777777" w:rsidR="002A2A14" w:rsidRDefault="002A2A14" w:rsidP="002A2A14"/>
          <w:p w14:paraId="1388FF4B" w14:textId="77777777" w:rsidR="002A2A14" w:rsidRDefault="002A2A14" w:rsidP="002A2A14"/>
          <w:p w14:paraId="09B68B1C" w14:textId="77777777" w:rsidR="002A2A14" w:rsidRDefault="002A2A14" w:rsidP="002A2A14">
            <w:pPr>
              <w:rPr>
                <w:b/>
                <w:bCs/>
                <w:u w:val="single"/>
              </w:rPr>
            </w:pPr>
            <w:r>
              <w:rPr>
                <w:b/>
                <w:bCs/>
                <w:u w:val="single"/>
              </w:rPr>
              <w:t>For component 7 in FG49-1/1b:</w:t>
            </w:r>
          </w:p>
          <w:p w14:paraId="3B0360C1" w14:textId="77777777" w:rsidR="002A2A14" w:rsidRDefault="002A2A14" w:rsidP="002A2A14">
            <w:pPr>
              <w:rPr>
                <w:b/>
                <w:bCs/>
              </w:rPr>
            </w:pPr>
            <w:r>
              <w:rPr>
                <w:b/>
                <w:bCs/>
              </w:rPr>
              <w:t xml:space="preserve">7) HARQ feedback based on Type 1 HARQ codebook, </w:t>
            </w:r>
            <w:r>
              <w:rPr>
                <w:b/>
                <w:bCs/>
                <w:highlight w:val="yellow"/>
              </w:rPr>
              <w:t>FFS Type 2 HARQ codebook</w:t>
            </w:r>
          </w:p>
          <w:p w14:paraId="0BA38CB4" w14:textId="77777777" w:rsidR="002A2A14" w:rsidRDefault="002A2A14" w:rsidP="002A2A14"/>
          <w:p w14:paraId="1C599EE6" w14:textId="77777777" w:rsidR="002A2A14" w:rsidRDefault="002A2A14" w:rsidP="002A2A14">
            <w:r>
              <w:t>At the RAN1#113 meeting, the following proposal was discussed regarding component 7 in FG49-1/1b/2/2b.</w:t>
            </w:r>
          </w:p>
          <w:tbl>
            <w:tblPr>
              <w:tblStyle w:val="aff2"/>
              <w:tblW w:w="0" w:type="auto"/>
              <w:tblLook w:val="04A0" w:firstRow="1" w:lastRow="0" w:firstColumn="1" w:lastColumn="0" w:noHBand="0" w:noVBand="1"/>
            </w:tblPr>
            <w:tblGrid>
              <w:gridCol w:w="14788"/>
            </w:tblGrid>
            <w:tr w:rsidR="002A2A14" w14:paraId="26BF8C8B" w14:textId="77777777" w:rsidTr="002A2A14">
              <w:tc>
                <w:tcPr>
                  <w:tcW w:w="14788" w:type="dxa"/>
                  <w:tcBorders>
                    <w:top w:val="single" w:sz="4" w:space="0" w:color="auto"/>
                    <w:left w:val="single" w:sz="4" w:space="0" w:color="auto"/>
                    <w:bottom w:val="single" w:sz="4" w:space="0" w:color="auto"/>
                    <w:right w:val="single" w:sz="4" w:space="0" w:color="auto"/>
                  </w:tcBorders>
                  <w:hideMark/>
                </w:tcPr>
                <w:p w14:paraId="3531984D" w14:textId="77777777" w:rsidR="002A2A14" w:rsidRDefault="002A2A14" w:rsidP="002A2A14">
                  <w:pPr>
                    <w:spacing w:afterLines="50" w:after="120" w:line="256" w:lineRule="auto"/>
                    <w:jc w:val="both"/>
                    <w:rPr>
                      <w:b/>
                      <w:bCs/>
                      <w:szCs w:val="16"/>
                      <w:lang w:val="en-US"/>
                    </w:rPr>
                  </w:pPr>
                  <w:r>
                    <w:rPr>
                      <w:b/>
                      <w:bCs/>
                      <w:szCs w:val="16"/>
                      <w:highlight w:val="yellow"/>
                      <w:lang w:val="en-US"/>
                    </w:rPr>
                    <w:t>Proposal 2-8</w:t>
                  </w:r>
                  <w:r>
                    <w:rPr>
                      <w:b/>
                      <w:bCs/>
                      <w:color w:val="0070C0"/>
                      <w:szCs w:val="16"/>
                      <w:highlight w:val="yellow"/>
                      <w:lang w:val="en-US"/>
                    </w:rPr>
                    <w:t>-a</w:t>
                  </w:r>
                  <w:r>
                    <w:rPr>
                      <w:b/>
                      <w:bCs/>
                      <w:szCs w:val="16"/>
                      <w:highlight w:val="yellow"/>
                      <w:lang w:val="en-US"/>
                    </w:rPr>
                    <w:t>:</w:t>
                  </w:r>
                </w:p>
                <w:p w14:paraId="4AAC8508" w14:textId="77777777" w:rsidR="002A2A14" w:rsidRDefault="002A2A14" w:rsidP="002A2A14">
                  <w:pPr>
                    <w:numPr>
                      <w:ilvl w:val="0"/>
                      <w:numId w:val="46"/>
                    </w:numPr>
                    <w:spacing w:afterLines="50" w:after="120" w:line="256" w:lineRule="auto"/>
                    <w:jc w:val="both"/>
                    <w:rPr>
                      <w:b/>
                      <w:bCs/>
                      <w:szCs w:val="16"/>
                      <w:lang w:val="en-US"/>
                    </w:rPr>
                  </w:pPr>
                  <w:r>
                    <w:rPr>
                      <w:b/>
                      <w:bCs/>
                      <w:szCs w:val="16"/>
                      <w:lang w:val="en-US"/>
                    </w:rPr>
                    <w:t>“FFS Type 2 HARQ codebook” is removed from component 7 in FG 49-1/49-1b</w:t>
                  </w:r>
                </w:p>
                <w:p w14:paraId="5778738C" w14:textId="77777777" w:rsidR="002A2A14" w:rsidRDefault="002A2A14" w:rsidP="002A2A14">
                  <w:pPr>
                    <w:numPr>
                      <w:ilvl w:val="0"/>
                      <w:numId w:val="46"/>
                    </w:numPr>
                    <w:spacing w:afterLines="50" w:after="120" w:line="256" w:lineRule="auto"/>
                    <w:jc w:val="both"/>
                    <w:rPr>
                      <w:b/>
                      <w:bCs/>
                      <w:szCs w:val="16"/>
                      <w:lang w:val="en-US"/>
                    </w:rPr>
                  </w:pPr>
                  <w:r>
                    <w:rPr>
                      <w:b/>
                      <w:bCs/>
                      <w:szCs w:val="16"/>
                      <w:lang w:val="en-US"/>
                    </w:rPr>
                    <w:t>Confirm FG 49-5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1"/>
                    <w:gridCol w:w="448"/>
                    <w:gridCol w:w="1059"/>
                    <w:gridCol w:w="1974"/>
                    <w:gridCol w:w="885"/>
                    <w:gridCol w:w="756"/>
                    <w:gridCol w:w="826"/>
                    <w:gridCol w:w="1162"/>
                    <w:gridCol w:w="999"/>
                    <w:gridCol w:w="926"/>
                    <w:gridCol w:w="923"/>
                    <w:gridCol w:w="955"/>
                    <w:gridCol w:w="1276"/>
                    <w:gridCol w:w="1232"/>
                  </w:tblGrid>
                  <w:tr w:rsidR="002A2A14" w14:paraId="7FA31EBE" w14:textId="77777777">
                    <w:trPr>
                      <w:trHeight w:val="20"/>
                    </w:trPr>
                    <w:tc>
                      <w:tcPr>
                        <w:tcW w:w="283" w:type="pct"/>
                        <w:tcBorders>
                          <w:top w:val="single" w:sz="4" w:space="0" w:color="auto"/>
                          <w:left w:val="single" w:sz="4" w:space="0" w:color="auto"/>
                          <w:bottom w:val="single" w:sz="4" w:space="0" w:color="auto"/>
                          <w:right w:val="single" w:sz="4" w:space="0" w:color="auto"/>
                        </w:tcBorders>
                        <w:hideMark/>
                      </w:tcPr>
                      <w:p w14:paraId="42F5B46D" w14:textId="77777777" w:rsidR="002A2A14" w:rsidRDefault="002A2A14" w:rsidP="002A2A14">
                        <w:pPr>
                          <w:keepNext/>
                          <w:keepLines/>
                          <w:spacing w:line="256" w:lineRule="auto"/>
                          <w:rPr>
                            <w:rFonts w:ascii="Arial" w:eastAsia="ＭＳ 明朝" w:hAnsi="Arial" w:cs="Arial"/>
                            <w:sz w:val="16"/>
                            <w:szCs w:val="16"/>
                          </w:rPr>
                        </w:pPr>
                        <w:r>
                          <w:rPr>
                            <w:rFonts w:ascii="Arial" w:eastAsia="ＭＳ 明朝" w:hAnsi="Arial" w:cs="Arial"/>
                            <w:color w:val="000000"/>
                            <w:sz w:val="16"/>
                            <w:szCs w:val="16"/>
                          </w:rPr>
                          <w:t>49. NR_MC_enh</w:t>
                        </w:r>
                      </w:p>
                    </w:tc>
                    <w:tc>
                      <w:tcPr>
                        <w:tcW w:w="153" w:type="pct"/>
                        <w:tcBorders>
                          <w:top w:val="single" w:sz="4" w:space="0" w:color="auto"/>
                          <w:left w:val="single" w:sz="4" w:space="0" w:color="auto"/>
                          <w:bottom w:val="single" w:sz="4" w:space="0" w:color="auto"/>
                          <w:right w:val="single" w:sz="4" w:space="0" w:color="auto"/>
                        </w:tcBorders>
                        <w:hideMark/>
                      </w:tcPr>
                      <w:p w14:paraId="67178905" w14:textId="77777777" w:rsidR="002A2A14" w:rsidRDefault="002A2A14" w:rsidP="002A2A14">
                        <w:pPr>
                          <w:keepNext/>
                          <w:keepLines/>
                          <w:spacing w:line="256" w:lineRule="auto"/>
                          <w:rPr>
                            <w:rFonts w:ascii="Arial" w:eastAsia="ＭＳ 明朝" w:hAnsi="Arial" w:cs="Arial"/>
                            <w:sz w:val="16"/>
                            <w:szCs w:val="16"/>
                          </w:rPr>
                        </w:pPr>
                        <w:r>
                          <w:rPr>
                            <w:rFonts w:ascii="Arial" w:eastAsia="ＭＳ 明朝" w:hAnsi="Arial" w:cs="Arial"/>
                            <w:color w:val="000000"/>
                            <w:sz w:val="16"/>
                            <w:szCs w:val="16"/>
                          </w:rPr>
                          <w:t>49-5</w:t>
                        </w:r>
                      </w:p>
                    </w:tc>
                    <w:tc>
                      <w:tcPr>
                        <w:tcW w:w="373" w:type="pct"/>
                        <w:tcBorders>
                          <w:top w:val="single" w:sz="4" w:space="0" w:color="auto"/>
                          <w:left w:val="single" w:sz="4" w:space="0" w:color="auto"/>
                          <w:bottom w:val="single" w:sz="4" w:space="0" w:color="auto"/>
                          <w:right w:val="single" w:sz="4" w:space="0" w:color="auto"/>
                        </w:tcBorders>
                        <w:hideMark/>
                      </w:tcPr>
                      <w:p w14:paraId="0CF07357" w14:textId="77777777" w:rsidR="002A2A14" w:rsidRDefault="002A2A14" w:rsidP="002A2A14">
                        <w:pPr>
                          <w:keepNext/>
                          <w:keepLines/>
                          <w:spacing w:line="256" w:lineRule="auto"/>
                          <w:rPr>
                            <w:rFonts w:ascii="Arial" w:eastAsia="ＭＳ 明朝" w:hAnsi="Arial" w:cs="Arial"/>
                            <w:sz w:val="16"/>
                            <w:szCs w:val="16"/>
                          </w:rPr>
                        </w:pPr>
                        <w:r>
                          <w:rPr>
                            <w:rFonts w:ascii="Arial" w:eastAsia="ＭＳ 明朝" w:hAnsi="Arial" w:cs="Arial"/>
                            <w:color w:val="000000"/>
                            <w:sz w:val="16"/>
                            <w:szCs w:val="16"/>
                          </w:rPr>
                          <w:t>Type 2 HARQ CB support for DCI format 1_3</w:t>
                        </w:r>
                      </w:p>
                    </w:tc>
                    <w:tc>
                      <w:tcPr>
                        <w:tcW w:w="687" w:type="pct"/>
                        <w:tcBorders>
                          <w:top w:val="single" w:sz="4" w:space="0" w:color="auto"/>
                          <w:left w:val="single" w:sz="4" w:space="0" w:color="auto"/>
                          <w:bottom w:val="single" w:sz="4" w:space="0" w:color="auto"/>
                          <w:right w:val="single" w:sz="4" w:space="0" w:color="auto"/>
                        </w:tcBorders>
                        <w:hideMark/>
                      </w:tcPr>
                      <w:p w14:paraId="7F858101" w14:textId="77777777" w:rsidR="002A2A14" w:rsidRDefault="002A2A14" w:rsidP="002A2A14">
                        <w:pPr>
                          <w:spacing w:line="256" w:lineRule="auto"/>
                          <w:rPr>
                            <w:rFonts w:ascii="Arial" w:hAnsi="Arial" w:cs="Arial"/>
                            <w:sz w:val="16"/>
                            <w:szCs w:val="16"/>
                          </w:rPr>
                        </w:pPr>
                        <w:r>
                          <w:rPr>
                            <w:rFonts w:ascii="Arial" w:hAnsi="Arial" w:cs="Arial"/>
                            <w:color w:val="000000"/>
                            <w:sz w:val="16"/>
                            <w:szCs w:val="16"/>
                          </w:rPr>
                          <w:t>HARQ feedback based on Type 2 HARQ codebook for PDSCHs scheduled by DCI format 1_3</w:t>
                        </w:r>
                      </w:p>
                    </w:tc>
                    <w:tc>
                      <w:tcPr>
                        <w:tcW w:w="313" w:type="pct"/>
                        <w:tcBorders>
                          <w:top w:val="single" w:sz="4" w:space="0" w:color="auto"/>
                          <w:left w:val="single" w:sz="4" w:space="0" w:color="auto"/>
                          <w:bottom w:val="single" w:sz="4" w:space="0" w:color="auto"/>
                          <w:right w:val="single" w:sz="4" w:space="0" w:color="auto"/>
                        </w:tcBorders>
                        <w:hideMark/>
                      </w:tcPr>
                      <w:p w14:paraId="3FB3109A" w14:textId="77777777" w:rsidR="002A2A14" w:rsidRDefault="002A2A14" w:rsidP="002A2A14">
                        <w:pPr>
                          <w:keepNext/>
                          <w:keepLines/>
                          <w:spacing w:line="256" w:lineRule="auto"/>
                          <w:rPr>
                            <w:rFonts w:ascii="Arial" w:eastAsia="ＭＳ 明朝" w:hAnsi="Arial" w:cs="Arial"/>
                            <w:color w:val="000000"/>
                            <w:sz w:val="16"/>
                            <w:szCs w:val="16"/>
                          </w:rPr>
                        </w:pPr>
                        <w:r>
                          <w:rPr>
                            <w:rFonts w:ascii="Arial" w:eastAsia="ＭＳ 明朝" w:hAnsi="Arial" w:cs="Arial"/>
                            <w:color w:val="000000"/>
                            <w:sz w:val="16"/>
                            <w:szCs w:val="16"/>
                          </w:rPr>
                          <w:t xml:space="preserve">At least one of {49-1, </w:t>
                        </w:r>
                        <w:r>
                          <w:rPr>
                            <w:rFonts w:ascii="Arial" w:eastAsia="ＭＳ 明朝" w:hAnsi="Arial" w:cs="Arial"/>
                            <w:color w:val="0070C0"/>
                            <w:sz w:val="16"/>
                            <w:szCs w:val="16"/>
                            <w:highlight w:val="yellow"/>
                          </w:rPr>
                          <w:t>[49-1a]</w:t>
                        </w:r>
                        <w:r>
                          <w:rPr>
                            <w:rFonts w:ascii="Arial" w:eastAsia="ＭＳ 明朝" w:hAnsi="Arial" w:cs="Arial"/>
                            <w:color w:val="0070C0"/>
                            <w:sz w:val="16"/>
                            <w:szCs w:val="16"/>
                          </w:rPr>
                          <w:t>,</w:t>
                        </w:r>
                        <w:r>
                          <w:rPr>
                            <w:rFonts w:ascii="Arial" w:eastAsia="ＭＳ 明朝" w:hAnsi="Arial" w:cs="Arial"/>
                            <w:color w:val="000000"/>
                            <w:sz w:val="16"/>
                            <w:szCs w:val="16"/>
                          </w:rPr>
                          <w:t xml:space="preserve"> 49-1b}</w:t>
                        </w:r>
                      </w:p>
                    </w:tc>
                    <w:tc>
                      <w:tcPr>
                        <w:tcW w:w="269" w:type="pct"/>
                        <w:tcBorders>
                          <w:top w:val="single" w:sz="4" w:space="0" w:color="auto"/>
                          <w:left w:val="single" w:sz="4" w:space="0" w:color="auto"/>
                          <w:bottom w:val="single" w:sz="4" w:space="0" w:color="auto"/>
                          <w:right w:val="single" w:sz="4" w:space="0" w:color="auto"/>
                        </w:tcBorders>
                        <w:hideMark/>
                      </w:tcPr>
                      <w:p w14:paraId="5390CCEB" w14:textId="77777777" w:rsidR="002A2A14" w:rsidRDefault="002A2A14" w:rsidP="002A2A14">
                        <w:pPr>
                          <w:keepNext/>
                          <w:keepLines/>
                          <w:spacing w:line="256" w:lineRule="auto"/>
                          <w:rPr>
                            <w:rFonts w:ascii="Arial" w:eastAsia="ＭＳ 明朝" w:hAnsi="Arial" w:cs="Arial"/>
                            <w:sz w:val="16"/>
                            <w:szCs w:val="16"/>
                          </w:rPr>
                        </w:pPr>
                        <w:r>
                          <w:rPr>
                            <w:rFonts w:ascii="Arial" w:eastAsia="ＭＳ 明朝" w:hAnsi="Arial" w:cs="Arial"/>
                            <w:color w:val="000000"/>
                            <w:sz w:val="16"/>
                            <w:szCs w:val="16"/>
                          </w:rPr>
                          <w:t>Yes</w:t>
                        </w:r>
                      </w:p>
                    </w:tc>
                    <w:tc>
                      <w:tcPr>
                        <w:tcW w:w="293" w:type="pct"/>
                        <w:tcBorders>
                          <w:top w:val="single" w:sz="4" w:space="0" w:color="auto"/>
                          <w:left w:val="single" w:sz="4" w:space="0" w:color="auto"/>
                          <w:bottom w:val="single" w:sz="4" w:space="0" w:color="auto"/>
                          <w:right w:val="single" w:sz="4" w:space="0" w:color="auto"/>
                        </w:tcBorders>
                      </w:tcPr>
                      <w:p w14:paraId="75123F91" w14:textId="77777777" w:rsidR="002A2A14" w:rsidRDefault="002A2A14" w:rsidP="002A2A14">
                        <w:pPr>
                          <w:keepNext/>
                          <w:keepLines/>
                          <w:spacing w:line="256" w:lineRule="auto"/>
                          <w:rPr>
                            <w:rFonts w:ascii="Arial" w:eastAsia="ＭＳ 明朝" w:hAnsi="Arial" w:cs="Arial"/>
                            <w:color w:val="000000"/>
                            <w:sz w:val="16"/>
                            <w:szCs w:val="16"/>
                          </w:rPr>
                        </w:pPr>
                      </w:p>
                    </w:tc>
                    <w:tc>
                      <w:tcPr>
                        <w:tcW w:w="408" w:type="pct"/>
                        <w:tcBorders>
                          <w:top w:val="single" w:sz="4" w:space="0" w:color="auto"/>
                          <w:left w:val="single" w:sz="4" w:space="0" w:color="auto"/>
                          <w:bottom w:val="single" w:sz="4" w:space="0" w:color="auto"/>
                          <w:right w:val="single" w:sz="4" w:space="0" w:color="auto"/>
                        </w:tcBorders>
                        <w:hideMark/>
                      </w:tcPr>
                      <w:p w14:paraId="581D829A" w14:textId="77777777" w:rsidR="002A2A14" w:rsidRDefault="002A2A14" w:rsidP="002A2A14">
                        <w:pPr>
                          <w:keepNext/>
                          <w:keepLines/>
                          <w:spacing w:line="256" w:lineRule="auto"/>
                          <w:rPr>
                            <w:rFonts w:ascii="Arial" w:eastAsia="ＭＳ 明朝" w:hAnsi="Arial" w:cs="Arial"/>
                            <w:sz w:val="16"/>
                            <w:szCs w:val="16"/>
                            <w:lang w:val="en-US"/>
                          </w:rPr>
                        </w:pPr>
                        <w:r>
                          <w:rPr>
                            <w:rFonts w:ascii="Arial" w:eastAsia="ＭＳ 明朝" w:hAnsi="Arial" w:cs="Arial"/>
                            <w:color w:val="000000"/>
                            <w:sz w:val="16"/>
                            <w:szCs w:val="16"/>
                            <w:lang w:val="en-US"/>
                          </w:rPr>
                          <w:t>UE does not support HARQ feedback based on Type 2 HARQ codebook for PDSCHs scheduled by DCI format 1_3</w:t>
                        </w:r>
                      </w:p>
                    </w:tc>
                    <w:tc>
                      <w:tcPr>
                        <w:tcW w:w="352" w:type="pct"/>
                        <w:tcBorders>
                          <w:top w:val="single" w:sz="4" w:space="0" w:color="auto"/>
                          <w:left w:val="single" w:sz="4" w:space="0" w:color="auto"/>
                          <w:bottom w:val="single" w:sz="4" w:space="0" w:color="auto"/>
                          <w:right w:val="single" w:sz="4" w:space="0" w:color="auto"/>
                        </w:tcBorders>
                        <w:hideMark/>
                      </w:tcPr>
                      <w:p w14:paraId="7F28418E" w14:textId="77777777" w:rsidR="002A2A14" w:rsidRDefault="002A2A14" w:rsidP="002A2A14">
                        <w:pPr>
                          <w:keepNext/>
                          <w:keepLines/>
                          <w:spacing w:line="256" w:lineRule="auto"/>
                          <w:rPr>
                            <w:rFonts w:ascii="Arial" w:eastAsia="ＭＳ 明朝" w:hAnsi="Arial" w:cs="Arial"/>
                            <w:sz w:val="16"/>
                            <w:szCs w:val="16"/>
                            <w:highlight w:val="yellow"/>
                          </w:rPr>
                        </w:pPr>
                        <w:r>
                          <w:rPr>
                            <w:rFonts w:ascii="Arial" w:eastAsia="ＭＳ 明朝" w:hAnsi="Arial" w:cs="Arial"/>
                            <w:strike/>
                            <w:color w:val="FF0000"/>
                            <w:sz w:val="16"/>
                            <w:szCs w:val="16"/>
                          </w:rPr>
                          <w:t>[</w:t>
                        </w:r>
                        <w:r>
                          <w:rPr>
                            <w:rFonts w:ascii="Arial" w:eastAsia="ＭＳ 明朝" w:hAnsi="Arial" w:cs="Arial"/>
                            <w:color w:val="000000"/>
                            <w:sz w:val="16"/>
                            <w:szCs w:val="16"/>
                          </w:rPr>
                          <w:t>Per UE</w:t>
                        </w:r>
                        <w:r>
                          <w:rPr>
                            <w:rFonts w:ascii="Arial" w:eastAsia="ＭＳ 明朝" w:hAnsi="Arial" w:cs="Arial"/>
                            <w:strike/>
                            <w:color w:val="FF0000"/>
                            <w:sz w:val="16"/>
                            <w:szCs w:val="16"/>
                          </w:rPr>
                          <w:t>]</w:t>
                        </w:r>
                      </w:p>
                    </w:tc>
                    <w:tc>
                      <w:tcPr>
                        <w:tcW w:w="327" w:type="pct"/>
                        <w:tcBorders>
                          <w:top w:val="single" w:sz="4" w:space="0" w:color="auto"/>
                          <w:left w:val="single" w:sz="4" w:space="0" w:color="auto"/>
                          <w:bottom w:val="single" w:sz="4" w:space="0" w:color="auto"/>
                          <w:right w:val="single" w:sz="4" w:space="0" w:color="auto"/>
                        </w:tcBorders>
                        <w:hideMark/>
                      </w:tcPr>
                      <w:p w14:paraId="4667EF34" w14:textId="77777777" w:rsidR="002A2A14" w:rsidRDefault="002A2A14" w:rsidP="002A2A14">
                        <w:pPr>
                          <w:keepNext/>
                          <w:keepLines/>
                          <w:spacing w:line="256" w:lineRule="auto"/>
                          <w:rPr>
                            <w:rFonts w:ascii="Arial" w:eastAsia="ＭＳ 明朝" w:hAnsi="Arial" w:cs="Arial"/>
                            <w:sz w:val="16"/>
                            <w:szCs w:val="16"/>
                          </w:rPr>
                        </w:pPr>
                        <w:r>
                          <w:rPr>
                            <w:rFonts w:ascii="Arial" w:eastAsia="ＭＳ 明朝" w:hAnsi="Arial" w:cs="Arial"/>
                            <w:color w:val="000000"/>
                            <w:sz w:val="16"/>
                            <w:szCs w:val="16"/>
                          </w:rPr>
                          <w:t>No</w:t>
                        </w:r>
                      </w:p>
                    </w:tc>
                    <w:tc>
                      <w:tcPr>
                        <w:tcW w:w="326" w:type="pct"/>
                        <w:tcBorders>
                          <w:top w:val="single" w:sz="4" w:space="0" w:color="auto"/>
                          <w:left w:val="single" w:sz="4" w:space="0" w:color="auto"/>
                          <w:bottom w:val="single" w:sz="4" w:space="0" w:color="auto"/>
                          <w:right w:val="single" w:sz="4" w:space="0" w:color="auto"/>
                        </w:tcBorders>
                        <w:hideMark/>
                      </w:tcPr>
                      <w:p w14:paraId="1C50793B" w14:textId="77777777" w:rsidR="002A2A14" w:rsidRDefault="002A2A14" w:rsidP="002A2A14">
                        <w:pPr>
                          <w:keepNext/>
                          <w:keepLines/>
                          <w:spacing w:line="256" w:lineRule="auto"/>
                          <w:rPr>
                            <w:rFonts w:ascii="Arial" w:eastAsia="ＭＳ 明朝" w:hAnsi="Arial" w:cs="Arial"/>
                            <w:sz w:val="16"/>
                            <w:szCs w:val="16"/>
                          </w:rPr>
                        </w:pPr>
                        <w:r>
                          <w:rPr>
                            <w:rFonts w:ascii="Arial" w:eastAsia="ＭＳ 明朝" w:hAnsi="Arial" w:cs="Arial"/>
                            <w:color w:val="000000"/>
                            <w:sz w:val="16"/>
                            <w:szCs w:val="16"/>
                          </w:rPr>
                          <w:t>No</w:t>
                        </w:r>
                      </w:p>
                    </w:tc>
                    <w:tc>
                      <w:tcPr>
                        <w:tcW w:w="337" w:type="pct"/>
                        <w:tcBorders>
                          <w:top w:val="single" w:sz="4" w:space="0" w:color="auto"/>
                          <w:left w:val="single" w:sz="4" w:space="0" w:color="auto"/>
                          <w:bottom w:val="single" w:sz="4" w:space="0" w:color="auto"/>
                          <w:right w:val="single" w:sz="4" w:space="0" w:color="auto"/>
                        </w:tcBorders>
                        <w:hideMark/>
                      </w:tcPr>
                      <w:p w14:paraId="56479005" w14:textId="77777777" w:rsidR="002A2A14" w:rsidRDefault="002A2A14" w:rsidP="002A2A14">
                        <w:pPr>
                          <w:keepNext/>
                          <w:keepLines/>
                          <w:spacing w:line="256" w:lineRule="auto"/>
                          <w:rPr>
                            <w:rFonts w:ascii="Arial" w:eastAsia="ＭＳ 明朝" w:hAnsi="Arial" w:cs="Arial"/>
                            <w:sz w:val="16"/>
                            <w:szCs w:val="16"/>
                          </w:rPr>
                        </w:pPr>
                        <w:r>
                          <w:rPr>
                            <w:rFonts w:ascii="Arial" w:eastAsia="ＭＳ 明朝" w:hAnsi="Arial" w:cs="Arial"/>
                            <w:color w:val="000000"/>
                            <w:sz w:val="16"/>
                            <w:szCs w:val="16"/>
                          </w:rPr>
                          <w:t>No</w:t>
                        </w:r>
                      </w:p>
                    </w:tc>
                    <w:tc>
                      <w:tcPr>
                        <w:tcW w:w="447" w:type="pct"/>
                        <w:tcBorders>
                          <w:top w:val="single" w:sz="4" w:space="0" w:color="auto"/>
                          <w:left w:val="single" w:sz="4" w:space="0" w:color="auto"/>
                          <w:bottom w:val="single" w:sz="4" w:space="0" w:color="auto"/>
                          <w:right w:val="single" w:sz="4" w:space="0" w:color="auto"/>
                        </w:tcBorders>
                      </w:tcPr>
                      <w:p w14:paraId="126CE384" w14:textId="77777777" w:rsidR="002A2A14" w:rsidRDefault="002A2A14" w:rsidP="002A2A14">
                        <w:pPr>
                          <w:keepNext/>
                          <w:keepLines/>
                          <w:spacing w:line="256" w:lineRule="auto"/>
                          <w:rPr>
                            <w:rFonts w:ascii="Arial" w:eastAsia="ＭＳ 明朝" w:hAnsi="Arial" w:cs="Arial"/>
                            <w:color w:val="000000"/>
                            <w:sz w:val="16"/>
                            <w:szCs w:val="16"/>
                            <w:lang w:eastAsia="en-US"/>
                          </w:rPr>
                        </w:pPr>
                      </w:p>
                    </w:tc>
                    <w:tc>
                      <w:tcPr>
                        <w:tcW w:w="432" w:type="pct"/>
                        <w:tcBorders>
                          <w:top w:val="single" w:sz="4" w:space="0" w:color="auto"/>
                          <w:left w:val="single" w:sz="4" w:space="0" w:color="auto"/>
                          <w:bottom w:val="single" w:sz="4" w:space="0" w:color="auto"/>
                          <w:right w:val="single" w:sz="4" w:space="0" w:color="auto"/>
                        </w:tcBorders>
                        <w:hideMark/>
                      </w:tcPr>
                      <w:p w14:paraId="7660EE4E" w14:textId="77777777" w:rsidR="002A2A14" w:rsidRDefault="002A2A14" w:rsidP="002A2A14">
                        <w:pPr>
                          <w:keepNext/>
                          <w:keepLines/>
                          <w:spacing w:line="256" w:lineRule="auto"/>
                          <w:rPr>
                            <w:rFonts w:ascii="Arial" w:eastAsia="ＭＳ 明朝" w:hAnsi="Arial" w:cs="Arial"/>
                            <w:sz w:val="16"/>
                            <w:szCs w:val="16"/>
                          </w:rPr>
                        </w:pPr>
                        <w:r>
                          <w:rPr>
                            <w:rFonts w:ascii="Arial" w:eastAsia="ＭＳ 明朝" w:hAnsi="Arial" w:cs="Arial"/>
                            <w:color w:val="000000"/>
                            <w:sz w:val="16"/>
                            <w:szCs w:val="16"/>
                          </w:rPr>
                          <w:t>Optional with capability signaling</w:t>
                        </w:r>
                      </w:p>
                    </w:tc>
                  </w:tr>
                </w:tbl>
                <w:p w14:paraId="2FDF5B55" w14:textId="77777777" w:rsidR="002A2A14" w:rsidRDefault="002A2A14" w:rsidP="002A2A14">
                  <w:pPr>
                    <w:spacing w:afterLines="50" w:after="120" w:line="256" w:lineRule="auto"/>
                    <w:jc w:val="both"/>
                    <w:rPr>
                      <w:rFonts w:eastAsia="DengXian"/>
                      <w:b/>
                      <w:bCs/>
                      <w:sz w:val="20"/>
                      <w:szCs w:val="21"/>
                      <w:lang w:val="en-US" w:eastAsia="zh-CN"/>
                    </w:rPr>
                  </w:pPr>
                </w:p>
              </w:tc>
            </w:tr>
          </w:tbl>
          <w:p w14:paraId="1D7F80F9" w14:textId="77777777" w:rsidR="002A2A14" w:rsidRDefault="002A2A14" w:rsidP="002A2A14">
            <w:pPr>
              <w:rPr>
                <w:rFonts w:eastAsiaTheme="minorEastAsia"/>
                <w:sz w:val="20"/>
              </w:rPr>
            </w:pPr>
          </w:p>
          <w:p w14:paraId="3F838715" w14:textId="77777777" w:rsidR="002A2A14" w:rsidRDefault="002A2A14" w:rsidP="002A2A14">
            <w:r>
              <w:t>As captured for component 7 in FG49-1, it is FFS whether to include type-2 HARQ-ACK CB as basic feature of multi-cell scheduling. In our view, type-2 HARQ-ACK CB can optimize the HARQ-ACK codebook size and important feature for legacy UEs in practical, thus it is preferable to include this feature as component of FG49-1.</w:t>
            </w:r>
          </w:p>
          <w:p w14:paraId="33E1F411" w14:textId="77777777" w:rsidR="002A2A14" w:rsidRDefault="002A2A14" w:rsidP="002A2A14">
            <w:r>
              <w:t>However, whether Type 2 HARQ codebook is supported as basic feature was extensively discussed at the previous meetings while no consensus has achieved. Given the situation, we can accept that the support of type-2 HARQ-ACK CB for multi-cell PDSCH scheduling can be reported by separate FG considering that multi-cell PDSCH scheduling specific enhancements are specified especially for type-2 HARQ-ACK codebook. FG49-5 in Proposal 2-8-a above would be the baseline for the separate FG for Type 2 HARQ codebook which can be a compromised solution by defining reporting type as per UE. It can avoid the case where a UE support FG49-5 for a BC but may not support for another BC even though the UE support basic feature of multi-cell scheduling for both BCs. However, based on the LS from RAN2[3] regarding guideline for UE feature definition below, reporting type of coarser granularity than pre-requisite, i.e., per UE, should be avoided. To address this guidance from RAN2, one possible solution is to define reporting type of FG49-5 as per BC with a note which clarifies that this FG is supported for all the BCs the UE reports to support FG49-1/1b. Alternatively, component 7 can be revised to report the supporting HARQ codebook type from the candidate value of {Type 1, Type 1 and Type 2}.</w:t>
            </w:r>
          </w:p>
          <w:tbl>
            <w:tblPr>
              <w:tblStyle w:val="aff2"/>
              <w:tblW w:w="0" w:type="auto"/>
              <w:tblLook w:val="04A0" w:firstRow="1" w:lastRow="0" w:firstColumn="1" w:lastColumn="0" w:noHBand="0" w:noVBand="1"/>
            </w:tblPr>
            <w:tblGrid>
              <w:gridCol w:w="14788"/>
            </w:tblGrid>
            <w:tr w:rsidR="002A2A14" w14:paraId="588B8377" w14:textId="77777777" w:rsidTr="002A2A14">
              <w:tc>
                <w:tcPr>
                  <w:tcW w:w="14788" w:type="dxa"/>
                  <w:tcBorders>
                    <w:top w:val="single" w:sz="4" w:space="0" w:color="auto"/>
                    <w:left w:val="single" w:sz="4" w:space="0" w:color="auto"/>
                    <w:bottom w:val="single" w:sz="4" w:space="0" w:color="auto"/>
                    <w:right w:val="single" w:sz="4" w:space="0" w:color="auto"/>
                  </w:tcBorders>
                  <w:hideMark/>
                </w:tcPr>
                <w:p w14:paraId="7E5CF5EE" w14:textId="77777777" w:rsidR="002A2A14" w:rsidRDefault="002A2A14" w:rsidP="002A2A14">
                  <w:pPr>
                    <w:spacing w:after="120"/>
                    <w:jc w:val="both"/>
                    <w:rPr>
                      <w:rFonts w:ascii="Arial" w:eastAsia="SimSun" w:hAnsi="Arial" w:cs="Arial"/>
                      <w:lang w:eastAsia="en-US"/>
                    </w:rPr>
                  </w:pPr>
                  <w:r>
                    <w:rPr>
                      <w:rFonts w:ascii="Arial" w:eastAsia="SimSun" w:hAnsi="Arial" w:cs="Arial"/>
                      <w:b/>
                      <w:bCs/>
                      <w:color w:val="000000"/>
                    </w:rPr>
                    <w:t>1</w:t>
                  </w:r>
                  <w:r>
                    <w:rPr>
                      <w:rFonts w:ascii="Arial" w:eastAsia="SimSun" w:hAnsi="Arial" w:cs="Arial"/>
                      <w:b/>
                      <w:bCs/>
                      <w:color w:val="000000"/>
                    </w:rPr>
                    <w:tab/>
                    <w:t>Avoid defining capabilities with pre-requisite on a finer granularity</w:t>
                  </w:r>
                </w:p>
                <w:p w14:paraId="4F53AFC9" w14:textId="77777777" w:rsidR="002A2A14" w:rsidRDefault="002A2A14" w:rsidP="002A2A14">
                  <w:pPr>
                    <w:spacing w:after="0"/>
                    <w:jc w:val="both"/>
                    <w:rPr>
                      <w:rFonts w:ascii="Arial" w:eastAsia="SimSun" w:hAnsi="Arial" w:cs="Arial"/>
                    </w:rPr>
                  </w:pPr>
                  <w:r>
                    <w:rPr>
                      <w:rFonts w:ascii="Arial" w:eastAsia="SimSun" w:hAnsi="Arial" w:cs="Arial"/>
                    </w:rPr>
                    <w:t xml:space="preserve">Usually UE capabilities with pre-requisite are defined in the same or finer granularity than its pre-requisite. When such UE capabilities are defined in a coarser granularity than its pre-requisite, it becomes ambiguous on where the coarser capability can be supported. One example is </w:t>
                  </w:r>
                  <w:r>
                    <w:rPr>
                      <w:rFonts w:ascii="Arial" w:eastAsia="SimSun" w:hAnsi="Arial" w:cs="Arial"/>
                      <w:i/>
                      <w:iCs/>
                    </w:rPr>
                    <w:t>harqACK-jointMultiDCI-MultiTRP-r16</w:t>
                  </w:r>
                  <w:r>
                    <w:rPr>
                      <w:rFonts w:ascii="Arial" w:eastAsia="SimSun" w:hAnsi="Arial" w:cs="Arial"/>
                    </w:rPr>
                    <w:t xml:space="preserve">  (defined per UE), which has as pre-requisite </w:t>
                  </w:r>
                  <w:r>
                    <w:rPr>
                      <w:rFonts w:ascii="Arial" w:eastAsia="SimSun" w:hAnsi="Arial" w:cs="Arial"/>
                      <w:i/>
                      <w:iCs/>
                    </w:rPr>
                    <w:t>multiDCI-MultiTRP-r16</w:t>
                  </w:r>
                  <w:r>
                    <w:rPr>
                      <w:rFonts w:ascii="Arial" w:eastAsia="SimSun" w:hAnsi="Arial" w:cs="Arial"/>
                    </w:rPr>
                    <w:t xml:space="preserve"> (defined per FSPC). Previously it was discussed that RAN2 understands that for the features with prerequisite in a finer granularity, UE shall indicate support of the pre-requisite for at least one band/component carrier in at least one band combination. But such logic risks to not be in line for every future capability added, and rather than having special handling for each of those cases, it would be simpler to define UE capabilities in the same or finer granularity than its pre-requisite.</w:t>
                  </w:r>
                </w:p>
              </w:tc>
            </w:tr>
          </w:tbl>
          <w:p w14:paraId="7B3F5713" w14:textId="77777777" w:rsidR="002A2A14" w:rsidRDefault="002A2A14" w:rsidP="002A2A14">
            <w:pPr>
              <w:rPr>
                <w:rFonts w:eastAsiaTheme="minorEastAsia"/>
                <w:sz w:val="20"/>
              </w:rPr>
            </w:pPr>
          </w:p>
          <w:p w14:paraId="47FC74DB" w14:textId="77777777" w:rsidR="002A2A14" w:rsidRDefault="002A2A14" w:rsidP="002A2A14">
            <w:pPr>
              <w:rPr>
                <w:b/>
                <w:bCs/>
              </w:rPr>
            </w:pPr>
            <w:r>
              <w:rPr>
                <w:b/>
                <w:bCs/>
              </w:rPr>
              <w:t>Proposal 6: For Type-2 HARQ CB support for DCI format 1_3, down-select from following alternatives</w:t>
            </w:r>
          </w:p>
          <w:p w14:paraId="3B1BC043" w14:textId="77777777" w:rsidR="002A2A14" w:rsidRDefault="002A2A14" w:rsidP="002A2A14">
            <w:pPr>
              <w:pStyle w:val="aff6"/>
              <w:numPr>
                <w:ilvl w:val="0"/>
                <w:numId w:val="90"/>
              </w:numPr>
              <w:spacing w:after="0" w:line="240" w:lineRule="auto"/>
              <w:ind w:leftChars="0"/>
              <w:rPr>
                <w:b/>
                <w:bCs/>
              </w:rPr>
            </w:pPr>
            <w:r>
              <w:rPr>
                <w:b/>
                <w:bCs/>
              </w:rPr>
              <w:t>Alt.1 (first preference): Support Type 2 HARQ codebook as basic feature in FG49-1/1b.</w:t>
            </w:r>
          </w:p>
          <w:p w14:paraId="32ABA7DA" w14:textId="77777777" w:rsidR="002A2A14" w:rsidRDefault="002A2A14" w:rsidP="002A2A14">
            <w:pPr>
              <w:pStyle w:val="aff6"/>
              <w:numPr>
                <w:ilvl w:val="0"/>
                <w:numId w:val="90"/>
              </w:numPr>
              <w:spacing w:after="0" w:line="240" w:lineRule="auto"/>
              <w:ind w:leftChars="0"/>
              <w:rPr>
                <w:b/>
                <w:bCs/>
              </w:rPr>
            </w:pPr>
            <w:r>
              <w:rPr>
                <w:b/>
                <w:bCs/>
              </w:rPr>
              <w:t>Alt.2: Support separate FG49-5 for Type2 HARQ codebook with per BC granularity with a note which clarifies that this FG is supported for all the BCs the UE reports to support FG49-1/1b, or revise the component 7 to report the supporting HARQ codebook type from the candidate value of {Type 1, Type 1 and Type 2}.</w:t>
            </w:r>
          </w:p>
          <w:p w14:paraId="7E53240B" w14:textId="77777777" w:rsidR="002A2A14" w:rsidRDefault="002A2A14" w:rsidP="002A2A14"/>
          <w:p w14:paraId="569AAFA2" w14:textId="77777777" w:rsidR="002A2A14" w:rsidRDefault="002A2A14" w:rsidP="002A2A14"/>
          <w:p w14:paraId="0750BA96" w14:textId="77777777" w:rsidR="002A2A14" w:rsidRDefault="002A2A14" w:rsidP="002A2A14"/>
          <w:p w14:paraId="3F12D313" w14:textId="77777777" w:rsidR="002A2A14" w:rsidRDefault="002A2A14" w:rsidP="002A2A14">
            <w:pPr>
              <w:rPr>
                <w:b/>
                <w:bCs/>
                <w:u w:val="single"/>
              </w:rPr>
            </w:pPr>
            <w:r>
              <w:rPr>
                <w:b/>
                <w:bCs/>
                <w:u w:val="single"/>
              </w:rPr>
              <w:t>Component 10 in FG49-1 and component 9 in FG49-2:</w:t>
            </w:r>
          </w:p>
          <w:p w14:paraId="50385DC9" w14:textId="77777777" w:rsidR="002A2A14" w:rsidRDefault="002A2A14" w:rsidP="002A2A14">
            <w:pPr>
              <w:rPr>
                <w:u w:val="single"/>
              </w:rPr>
            </w:pPr>
          </w:p>
          <w:p w14:paraId="1D72D8B7" w14:textId="77777777" w:rsidR="002A2A14" w:rsidRDefault="002A2A14" w:rsidP="002A2A14">
            <w:r>
              <w:t>At the RAN1#113 meeting, the following agreement was made regarding number of unicast DCI for DCI format 0_3/1_3.</w:t>
            </w:r>
          </w:p>
          <w:tbl>
            <w:tblPr>
              <w:tblStyle w:val="aff2"/>
              <w:tblW w:w="0" w:type="auto"/>
              <w:tblLook w:val="04A0" w:firstRow="1" w:lastRow="0" w:firstColumn="1" w:lastColumn="0" w:noHBand="0" w:noVBand="1"/>
            </w:tblPr>
            <w:tblGrid>
              <w:gridCol w:w="14788"/>
            </w:tblGrid>
            <w:tr w:rsidR="002A2A14" w14:paraId="68C3F3F9" w14:textId="77777777" w:rsidTr="002A2A14">
              <w:tc>
                <w:tcPr>
                  <w:tcW w:w="14788" w:type="dxa"/>
                  <w:tcBorders>
                    <w:top w:val="single" w:sz="4" w:space="0" w:color="auto"/>
                    <w:left w:val="single" w:sz="4" w:space="0" w:color="auto"/>
                    <w:bottom w:val="single" w:sz="4" w:space="0" w:color="auto"/>
                    <w:right w:val="single" w:sz="4" w:space="0" w:color="auto"/>
                  </w:tcBorders>
                  <w:hideMark/>
                </w:tcPr>
                <w:p w14:paraId="59F09F26" w14:textId="77777777" w:rsidR="002A2A14" w:rsidRDefault="002A2A14" w:rsidP="002A2A14">
                  <w:pPr>
                    <w:spacing w:afterLines="50" w:after="120"/>
                    <w:jc w:val="both"/>
                    <w:rPr>
                      <w:b/>
                      <w:bCs/>
                      <w:sz w:val="21"/>
                      <w:szCs w:val="22"/>
                      <w:lang w:val="en-US" w:eastAsia="en-US"/>
                    </w:rPr>
                  </w:pPr>
                  <w:r>
                    <w:rPr>
                      <w:b/>
                      <w:bCs/>
                      <w:sz w:val="21"/>
                      <w:szCs w:val="22"/>
                      <w:highlight w:val="green"/>
                      <w:lang w:val="en-US"/>
                    </w:rPr>
                    <w:t>Agreement</w:t>
                  </w:r>
                </w:p>
                <w:p w14:paraId="7F165742" w14:textId="77777777" w:rsidR="002A2A14" w:rsidRDefault="002A2A14" w:rsidP="002A2A14">
                  <w:pPr>
                    <w:pStyle w:val="aff6"/>
                    <w:numPr>
                      <w:ilvl w:val="0"/>
                      <w:numId w:val="46"/>
                    </w:numPr>
                    <w:spacing w:afterLines="50" w:after="120" w:line="256" w:lineRule="auto"/>
                    <w:ind w:leftChars="0"/>
                    <w:jc w:val="both"/>
                    <w:rPr>
                      <w:sz w:val="21"/>
                      <w:szCs w:val="22"/>
                      <w:lang w:val="en-US"/>
                    </w:rPr>
                  </w:pPr>
                  <w:bookmarkStart w:id="37" w:name="_Hlk142398845"/>
                  <w:r>
                    <w:rPr>
                      <w:sz w:val="21"/>
                      <w:szCs w:val="22"/>
                      <w:lang w:val="en-US"/>
                    </w:rPr>
                    <w:t>Following component is introduced in FG 49-1</w:t>
                  </w:r>
                </w:p>
                <w:p w14:paraId="171E72BE" w14:textId="77777777" w:rsidR="002A2A14" w:rsidRDefault="002A2A14" w:rsidP="002A2A14">
                  <w:pPr>
                    <w:pStyle w:val="aff6"/>
                    <w:numPr>
                      <w:ilvl w:val="1"/>
                      <w:numId w:val="46"/>
                    </w:numPr>
                    <w:spacing w:afterLines="50" w:after="120" w:line="256" w:lineRule="auto"/>
                    <w:ind w:leftChars="0"/>
                    <w:jc w:val="both"/>
                    <w:rPr>
                      <w:sz w:val="21"/>
                      <w:szCs w:val="22"/>
                      <w:lang w:val="en-US"/>
                    </w:rPr>
                  </w:pPr>
                  <w:r>
                    <w:rPr>
                      <w:sz w:val="21"/>
                      <w:szCs w:val="22"/>
                      <w:lang w:val="en-US"/>
                    </w:rPr>
                    <w:t xml:space="preserve">The number of unicast DL DCI to process [for a set of cells] configured for multi-cell PDSCH scheduling by a DCI format 1_3 </w:t>
                  </w:r>
                </w:p>
                <w:p w14:paraId="0624AEEE" w14:textId="77777777" w:rsidR="002A2A14" w:rsidRDefault="002A2A14" w:rsidP="002A2A14">
                  <w:pPr>
                    <w:pStyle w:val="aff6"/>
                    <w:numPr>
                      <w:ilvl w:val="2"/>
                      <w:numId w:val="46"/>
                    </w:numPr>
                    <w:spacing w:afterLines="50" w:after="120" w:line="256" w:lineRule="auto"/>
                    <w:ind w:leftChars="0"/>
                    <w:jc w:val="both"/>
                    <w:rPr>
                      <w:sz w:val="21"/>
                      <w:szCs w:val="22"/>
                      <w:lang w:val="en-US"/>
                    </w:rPr>
                  </w:pPr>
                  <w:r>
                    <w:rPr>
                      <w:sz w:val="21"/>
                      <w:szCs w:val="22"/>
                      <w:lang w:val="en-US"/>
                    </w:rPr>
                    <w:t>One unicast DCI per slot of scheduling cell [for the set of cells] for FDD/TDD scheduling cell</w:t>
                  </w:r>
                </w:p>
                <w:p w14:paraId="48579403" w14:textId="77777777" w:rsidR="002A2A14" w:rsidRDefault="002A2A14" w:rsidP="002A2A14">
                  <w:pPr>
                    <w:pStyle w:val="aff6"/>
                    <w:numPr>
                      <w:ilvl w:val="1"/>
                      <w:numId w:val="46"/>
                    </w:numPr>
                    <w:spacing w:afterLines="50" w:after="120" w:line="256" w:lineRule="auto"/>
                    <w:ind w:leftChars="0"/>
                    <w:jc w:val="both"/>
                    <w:rPr>
                      <w:sz w:val="21"/>
                      <w:szCs w:val="28"/>
                      <w:lang w:val="en-US"/>
                    </w:rPr>
                  </w:pPr>
                  <w:r>
                    <w:rPr>
                      <w:sz w:val="21"/>
                      <w:szCs w:val="28"/>
                      <w:lang w:val="en-US"/>
                    </w:rPr>
                    <w:t xml:space="preserve">FFS whether to count </w:t>
                  </w:r>
                  <w:r>
                    <w:rPr>
                      <w:sz w:val="21"/>
                      <w:szCs w:val="22"/>
                      <w:lang w:val="en-US"/>
                    </w:rPr>
                    <w:t>DCI format 1_3 only or both legacy DCI formats and DCI format 1_3</w:t>
                  </w:r>
                </w:p>
                <w:p w14:paraId="62D60FBA" w14:textId="77777777" w:rsidR="002A2A14" w:rsidRDefault="002A2A14" w:rsidP="002A2A14">
                  <w:pPr>
                    <w:pStyle w:val="aff6"/>
                    <w:numPr>
                      <w:ilvl w:val="0"/>
                      <w:numId w:val="46"/>
                    </w:numPr>
                    <w:spacing w:afterLines="50" w:after="120" w:line="256" w:lineRule="auto"/>
                    <w:ind w:leftChars="0"/>
                    <w:jc w:val="both"/>
                    <w:rPr>
                      <w:sz w:val="21"/>
                      <w:szCs w:val="22"/>
                      <w:lang w:val="en-US"/>
                    </w:rPr>
                  </w:pPr>
                  <w:r>
                    <w:rPr>
                      <w:sz w:val="21"/>
                      <w:szCs w:val="22"/>
                      <w:lang w:val="en-US"/>
                    </w:rPr>
                    <w:t>Introduce advanced UE capability for larger number of unicast DL DCI, details FFS</w:t>
                  </w:r>
                </w:p>
                <w:p w14:paraId="49264E34" w14:textId="77777777" w:rsidR="002A2A14" w:rsidRDefault="002A2A14" w:rsidP="002A2A14">
                  <w:pPr>
                    <w:pStyle w:val="aff6"/>
                    <w:numPr>
                      <w:ilvl w:val="0"/>
                      <w:numId w:val="46"/>
                    </w:numPr>
                    <w:spacing w:afterLines="50" w:after="120" w:line="256" w:lineRule="auto"/>
                    <w:ind w:leftChars="0"/>
                    <w:jc w:val="both"/>
                    <w:rPr>
                      <w:sz w:val="21"/>
                      <w:szCs w:val="22"/>
                      <w:lang w:val="en-US"/>
                    </w:rPr>
                  </w:pPr>
                  <w:r>
                    <w:rPr>
                      <w:sz w:val="21"/>
                      <w:szCs w:val="22"/>
                      <w:lang w:val="en-US"/>
                    </w:rPr>
                    <w:t>Following component is introduced in FG 49-2</w:t>
                  </w:r>
                </w:p>
                <w:p w14:paraId="5D92EF7D" w14:textId="77777777" w:rsidR="002A2A14" w:rsidRDefault="002A2A14" w:rsidP="002A2A14">
                  <w:pPr>
                    <w:pStyle w:val="aff6"/>
                    <w:numPr>
                      <w:ilvl w:val="1"/>
                      <w:numId w:val="46"/>
                    </w:numPr>
                    <w:spacing w:afterLines="50" w:after="120" w:line="256" w:lineRule="auto"/>
                    <w:ind w:leftChars="0"/>
                    <w:jc w:val="both"/>
                    <w:rPr>
                      <w:sz w:val="21"/>
                      <w:szCs w:val="22"/>
                      <w:lang w:val="en-US"/>
                    </w:rPr>
                  </w:pPr>
                  <w:r>
                    <w:rPr>
                      <w:sz w:val="21"/>
                      <w:szCs w:val="22"/>
                      <w:lang w:val="en-US"/>
                    </w:rPr>
                    <w:t xml:space="preserve">The number of unicast UL DCI to process [for a set of cells] configured for multi-cell PUSCH scheduling by a DCI format 0_3 </w:t>
                  </w:r>
                </w:p>
                <w:p w14:paraId="68FA7D01" w14:textId="77777777" w:rsidR="002A2A14" w:rsidRDefault="002A2A14" w:rsidP="002A2A14">
                  <w:pPr>
                    <w:pStyle w:val="aff6"/>
                    <w:numPr>
                      <w:ilvl w:val="2"/>
                      <w:numId w:val="46"/>
                    </w:numPr>
                    <w:spacing w:afterLines="50" w:after="120" w:line="256" w:lineRule="auto"/>
                    <w:ind w:leftChars="0"/>
                    <w:jc w:val="both"/>
                    <w:rPr>
                      <w:sz w:val="21"/>
                      <w:szCs w:val="22"/>
                      <w:lang w:val="en-US"/>
                    </w:rPr>
                  </w:pPr>
                  <w:r>
                    <w:rPr>
                      <w:sz w:val="21"/>
                      <w:szCs w:val="22"/>
                      <w:lang w:val="en-US"/>
                    </w:rPr>
                    <w:t>One unicast DCI per slot of scheduling cell [for the set of cells] for FDD scheduling cell</w:t>
                  </w:r>
                </w:p>
                <w:p w14:paraId="6C9A6D19" w14:textId="77777777" w:rsidR="002A2A14" w:rsidRDefault="002A2A14" w:rsidP="002A2A14">
                  <w:pPr>
                    <w:pStyle w:val="aff6"/>
                    <w:numPr>
                      <w:ilvl w:val="2"/>
                      <w:numId w:val="46"/>
                    </w:numPr>
                    <w:spacing w:afterLines="50" w:after="120" w:line="256" w:lineRule="auto"/>
                    <w:ind w:leftChars="0"/>
                    <w:jc w:val="both"/>
                    <w:rPr>
                      <w:sz w:val="21"/>
                      <w:szCs w:val="22"/>
                      <w:lang w:val="en-US"/>
                    </w:rPr>
                  </w:pPr>
                  <w:r>
                    <w:rPr>
                      <w:sz w:val="21"/>
                      <w:szCs w:val="22"/>
                      <w:lang w:val="en-US"/>
                    </w:rPr>
                    <w:t>Two unicast DCI per slot of scheduling cell [for the set of cells] for TDD scheduling cell</w:t>
                  </w:r>
                </w:p>
                <w:p w14:paraId="7B583AD6" w14:textId="77777777" w:rsidR="002A2A14" w:rsidRDefault="002A2A14" w:rsidP="002A2A14">
                  <w:pPr>
                    <w:pStyle w:val="aff6"/>
                    <w:numPr>
                      <w:ilvl w:val="1"/>
                      <w:numId w:val="46"/>
                    </w:numPr>
                    <w:spacing w:afterLines="50" w:after="120" w:line="256" w:lineRule="auto"/>
                    <w:ind w:leftChars="0"/>
                    <w:jc w:val="both"/>
                    <w:rPr>
                      <w:sz w:val="21"/>
                      <w:szCs w:val="28"/>
                      <w:lang w:val="en-US"/>
                    </w:rPr>
                  </w:pPr>
                  <w:r>
                    <w:rPr>
                      <w:sz w:val="21"/>
                      <w:szCs w:val="28"/>
                      <w:lang w:val="en-US"/>
                    </w:rPr>
                    <w:t xml:space="preserve">FFS whether to count </w:t>
                  </w:r>
                  <w:r>
                    <w:rPr>
                      <w:sz w:val="21"/>
                      <w:szCs w:val="22"/>
                      <w:lang w:val="en-US"/>
                    </w:rPr>
                    <w:t>DCI format 0_3 only or both legacy DCI formats and DCI format 0_3</w:t>
                  </w:r>
                  <w:bookmarkEnd w:id="37"/>
                </w:p>
                <w:p w14:paraId="02D60D2C" w14:textId="77777777" w:rsidR="002A2A14" w:rsidRDefault="002A2A14" w:rsidP="002A2A14">
                  <w:pPr>
                    <w:pStyle w:val="aff6"/>
                    <w:numPr>
                      <w:ilvl w:val="0"/>
                      <w:numId w:val="46"/>
                    </w:numPr>
                    <w:spacing w:afterLines="50" w:after="120" w:line="256" w:lineRule="auto"/>
                    <w:ind w:leftChars="0"/>
                    <w:jc w:val="both"/>
                    <w:rPr>
                      <w:sz w:val="21"/>
                      <w:szCs w:val="22"/>
                      <w:lang w:val="en-US"/>
                    </w:rPr>
                  </w:pPr>
                  <w:r>
                    <w:rPr>
                      <w:sz w:val="21"/>
                      <w:szCs w:val="22"/>
                      <w:lang w:val="en-US"/>
                    </w:rPr>
                    <w:t>Introduce advanced UE capability for larger number of unicast UL DCI, details FFS</w:t>
                  </w:r>
                </w:p>
              </w:tc>
            </w:tr>
          </w:tbl>
          <w:p w14:paraId="407390FE" w14:textId="77777777" w:rsidR="002A2A14" w:rsidRDefault="002A2A14" w:rsidP="002A2A14">
            <w:pPr>
              <w:rPr>
                <w:rFonts w:eastAsiaTheme="minorEastAsia"/>
                <w:sz w:val="20"/>
              </w:rPr>
            </w:pPr>
          </w:p>
          <w:p w14:paraId="2C8E4295" w14:textId="77777777" w:rsidR="002A2A14" w:rsidRDefault="002A2A14" w:rsidP="002A2A14">
            <w:r>
              <w:t>Basically, FG3-1 (mandatory without capability signalling) which defines UE capabilities for number of unicast DCI for legacy DCI formats can be followed for multi-cell scheduling at least as default capability of multi-cell scheduling, i.e., component in FG49-1/2. More specifically, FG3-1 does not define the number of unicast DCI for specific DCI format but for all the legacy unicast DCI formats. Considering that it has been already agreed to introduce advanced UE capability on number of unicast DCI, the number of unicast DCI in the above agreement should include both legacy DCI and DCI format 0_3/1_3 at least for default capability. In addition, the number of unicast DCI is counted per scheduled CC for legacy DCI in existing FG3-1, and hence it should be followed as well for multi-cell scheduling, i.e., at least the number of unicast DCI for legacy DCI format should be counted per scheduled CC same as legacy operation. Whether the number of unicast DCI for DCI format 0_3/1_3 should be counted once on reference cell for the set or counted on all the cells which are scheduled by a DCI format 0_3/1_3 can follow the same principle of BD/CCE/DCI size count for DCI format 0_3/1_3. Given that t</w:t>
            </w:r>
            <w:r>
              <w:rPr>
                <w:szCs w:val="21"/>
                <w:lang w:val="en-US"/>
              </w:rPr>
              <w:t>he number of monitored DCI is one regardless of the number of cells which can be scheduled by a DCI format 0_3/1_3, the number of DCI format 0_3/1_3 is counted only once on the reference cell for the set. For example, if number of unicast DCI for legacy DCI is counted per scheduled CC and that for DCI format 0_3/1_3 is counted once on the reference cell for a set, MC DCI, Legacy DCI#1 and Legacy DCI#2 Figure 1 below are counted separately.</w:t>
            </w:r>
          </w:p>
          <w:p w14:paraId="689D0D97" w14:textId="77777777" w:rsidR="002A2A14" w:rsidRDefault="002A2A14" w:rsidP="002A2A14"/>
          <w:p w14:paraId="6C1F5449" w14:textId="4789FCA8" w:rsidR="002A2A14" w:rsidRDefault="002A2A14" w:rsidP="002A2A14">
            <w:pPr>
              <w:jc w:val="center"/>
            </w:pPr>
            <w:r>
              <w:rPr>
                <w:noProof/>
                <w:lang w:val="en-US" w:eastAsia="zh-CN"/>
              </w:rPr>
              <w:drawing>
                <wp:inline distT="0" distB="0" distL="0" distR="0" wp14:anchorId="143E2DA8" wp14:editId="5B36272E">
                  <wp:extent cx="5587365" cy="1286510"/>
                  <wp:effectExtent l="0" t="0" r="0" b="889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87365" cy="1286510"/>
                          </a:xfrm>
                          <a:prstGeom prst="rect">
                            <a:avLst/>
                          </a:prstGeom>
                          <a:noFill/>
                          <a:ln>
                            <a:noFill/>
                          </a:ln>
                        </pic:spPr>
                      </pic:pic>
                    </a:graphicData>
                  </a:graphic>
                </wp:inline>
              </w:drawing>
            </w:r>
          </w:p>
          <w:p w14:paraId="08F16D15" w14:textId="77777777" w:rsidR="002A2A14" w:rsidRDefault="002A2A14" w:rsidP="002A2A14">
            <w:pPr>
              <w:jc w:val="center"/>
            </w:pPr>
            <w:r>
              <w:t>Fig.1: Example of unicast DCI count for MC DCI and legacy DCI</w:t>
            </w:r>
          </w:p>
          <w:p w14:paraId="30F27C25" w14:textId="77777777" w:rsidR="002A2A14" w:rsidRDefault="002A2A14" w:rsidP="002A2A14"/>
          <w:p w14:paraId="61917626" w14:textId="77777777" w:rsidR="002A2A14" w:rsidRDefault="002A2A14" w:rsidP="002A2A14">
            <w:pPr>
              <w:rPr>
                <w:b/>
                <w:bCs/>
              </w:rPr>
            </w:pPr>
            <w:r>
              <w:rPr>
                <w:b/>
                <w:bCs/>
              </w:rPr>
              <w:t xml:space="preserve">Proposal 7: </w:t>
            </w:r>
          </w:p>
          <w:p w14:paraId="246E806D" w14:textId="77777777" w:rsidR="002A2A14" w:rsidRDefault="002A2A14" w:rsidP="002A2A14">
            <w:pPr>
              <w:numPr>
                <w:ilvl w:val="0"/>
                <w:numId w:val="46"/>
              </w:numPr>
              <w:spacing w:after="180" w:line="240" w:lineRule="auto"/>
              <w:rPr>
                <w:b/>
                <w:bCs/>
                <w:lang w:val="en-US"/>
              </w:rPr>
            </w:pPr>
            <w:r>
              <w:rPr>
                <w:b/>
                <w:bCs/>
                <w:lang w:val="en-US"/>
              </w:rPr>
              <w:t>Following component is introduced in FG 49-1</w:t>
            </w:r>
          </w:p>
          <w:p w14:paraId="3E41894C" w14:textId="77777777" w:rsidR="002A2A14" w:rsidRDefault="002A2A14" w:rsidP="002A2A14">
            <w:pPr>
              <w:numPr>
                <w:ilvl w:val="1"/>
                <w:numId w:val="46"/>
              </w:numPr>
              <w:spacing w:after="180" w:line="240" w:lineRule="auto"/>
              <w:rPr>
                <w:b/>
                <w:bCs/>
                <w:lang w:val="en-US"/>
              </w:rPr>
            </w:pPr>
            <w:r>
              <w:rPr>
                <w:b/>
                <w:bCs/>
                <w:lang w:val="en-US"/>
              </w:rPr>
              <w:t xml:space="preserve">The number of unicast DL DCI to process for a set of cells configured for multi-cell PDSCH scheduling by a DCI format 1_3 </w:t>
            </w:r>
          </w:p>
          <w:p w14:paraId="733D0F2F" w14:textId="77777777" w:rsidR="002A2A14" w:rsidRDefault="002A2A14" w:rsidP="002A2A14">
            <w:pPr>
              <w:numPr>
                <w:ilvl w:val="2"/>
                <w:numId w:val="46"/>
              </w:numPr>
              <w:spacing w:after="180" w:line="240" w:lineRule="auto"/>
              <w:rPr>
                <w:b/>
                <w:bCs/>
                <w:lang w:val="en-US"/>
              </w:rPr>
            </w:pPr>
            <w:r>
              <w:rPr>
                <w:b/>
                <w:bCs/>
                <w:lang w:val="en-US"/>
              </w:rPr>
              <w:t>One unicast DCI per slot of scheduling cell for the set of cells for FDD/TDD scheduling cell</w:t>
            </w:r>
          </w:p>
          <w:p w14:paraId="087C7178" w14:textId="77777777" w:rsidR="002A2A14" w:rsidRDefault="002A2A14" w:rsidP="002A2A14">
            <w:pPr>
              <w:numPr>
                <w:ilvl w:val="2"/>
                <w:numId w:val="46"/>
              </w:numPr>
              <w:spacing w:after="180" w:line="240" w:lineRule="auto"/>
              <w:rPr>
                <w:b/>
                <w:bCs/>
                <w:color w:val="FF0000"/>
                <w:lang w:val="en-US"/>
              </w:rPr>
            </w:pPr>
            <w:r>
              <w:rPr>
                <w:b/>
                <w:bCs/>
                <w:color w:val="FF0000"/>
                <w:lang w:val="en-US"/>
              </w:rPr>
              <w:t>Count both legacy DCI formats and DCI format 1_3</w:t>
            </w:r>
          </w:p>
          <w:p w14:paraId="2919B195" w14:textId="77777777" w:rsidR="002A2A14" w:rsidRDefault="002A2A14" w:rsidP="002A2A14">
            <w:pPr>
              <w:numPr>
                <w:ilvl w:val="2"/>
                <w:numId w:val="46"/>
              </w:numPr>
              <w:spacing w:after="180" w:line="240" w:lineRule="auto"/>
              <w:rPr>
                <w:b/>
                <w:bCs/>
                <w:color w:val="FF0000"/>
                <w:lang w:val="en-US"/>
              </w:rPr>
            </w:pPr>
            <w:r>
              <w:rPr>
                <w:b/>
                <w:bCs/>
                <w:color w:val="FF0000"/>
                <w:lang w:val="en-US"/>
              </w:rPr>
              <w:t>Count legacy DCI per scheduled CC in a set of cells</w:t>
            </w:r>
          </w:p>
          <w:p w14:paraId="59BE6251" w14:textId="77777777" w:rsidR="002A2A14" w:rsidRDefault="002A2A14" w:rsidP="002A2A14">
            <w:pPr>
              <w:numPr>
                <w:ilvl w:val="2"/>
                <w:numId w:val="46"/>
              </w:numPr>
              <w:spacing w:after="180" w:line="240" w:lineRule="auto"/>
              <w:rPr>
                <w:b/>
                <w:bCs/>
                <w:color w:val="FF0000"/>
                <w:lang w:val="en-US"/>
              </w:rPr>
            </w:pPr>
            <w:r>
              <w:rPr>
                <w:b/>
                <w:bCs/>
                <w:color w:val="FF0000"/>
                <w:lang w:val="en-US"/>
              </w:rPr>
              <w:t>Count DCI format 1_3 once on reference cell for a set of cells</w:t>
            </w:r>
          </w:p>
          <w:p w14:paraId="77CE9850" w14:textId="77777777" w:rsidR="002A2A14" w:rsidRDefault="002A2A14" w:rsidP="002A2A14">
            <w:pPr>
              <w:numPr>
                <w:ilvl w:val="0"/>
                <w:numId w:val="46"/>
              </w:numPr>
              <w:spacing w:after="180" w:line="240" w:lineRule="auto"/>
              <w:rPr>
                <w:b/>
                <w:bCs/>
                <w:lang w:val="en-US"/>
              </w:rPr>
            </w:pPr>
            <w:r>
              <w:rPr>
                <w:b/>
                <w:bCs/>
                <w:lang w:val="en-US"/>
              </w:rPr>
              <w:t>Following component is introduced in FG 49-2</w:t>
            </w:r>
          </w:p>
          <w:p w14:paraId="4BB61B90" w14:textId="77777777" w:rsidR="002A2A14" w:rsidRDefault="002A2A14" w:rsidP="002A2A14">
            <w:pPr>
              <w:numPr>
                <w:ilvl w:val="1"/>
                <w:numId w:val="46"/>
              </w:numPr>
              <w:spacing w:after="180" w:line="240" w:lineRule="auto"/>
              <w:rPr>
                <w:b/>
                <w:bCs/>
                <w:lang w:val="en-US"/>
              </w:rPr>
            </w:pPr>
            <w:r>
              <w:rPr>
                <w:b/>
                <w:bCs/>
                <w:lang w:val="en-US"/>
              </w:rPr>
              <w:t xml:space="preserve">The number of unicast UL DCI to process for a set of cells configured for multi-cell PUSCH scheduling by a DCI format 0_3 </w:t>
            </w:r>
          </w:p>
          <w:p w14:paraId="244C4FBC" w14:textId="77777777" w:rsidR="002A2A14" w:rsidRDefault="002A2A14" w:rsidP="002A2A14">
            <w:pPr>
              <w:numPr>
                <w:ilvl w:val="2"/>
                <w:numId w:val="46"/>
              </w:numPr>
              <w:spacing w:after="180" w:line="240" w:lineRule="auto"/>
              <w:rPr>
                <w:b/>
                <w:bCs/>
                <w:lang w:val="en-US"/>
              </w:rPr>
            </w:pPr>
            <w:r>
              <w:rPr>
                <w:b/>
                <w:bCs/>
                <w:lang w:val="en-US"/>
              </w:rPr>
              <w:t>One unicast DCI per slot of scheduling cell for the set of cells for FDD scheduling cell</w:t>
            </w:r>
          </w:p>
          <w:p w14:paraId="1E9BB2C5" w14:textId="77777777" w:rsidR="002A2A14" w:rsidRDefault="002A2A14" w:rsidP="002A2A14">
            <w:pPr>
              <w:numPr>
                <w:ilvl w:val="2"/>
                <w:numId w:val="46"/>
              </w:numPr>
              <w:spacing w:after="180" w:line="240" w:lineRule="auto"/>
              <w:rPr>
                <w:b/>
                <w:bCs/>
                <w:lang w:val="en-US"/>
              </w:rPr>
            </w:pPr>
            <w:r>
              <w:rPr>
                <w:b/>
                <w:bCs/>
                <w:lang w:val="en-US"/>
              </w:rPr>
              <w:t>Two unicast DCI per slot of scheduling cell for the set of cells for TDD scheduling cell</w:t>
            </w:r>
          </w:p>
          <w:p w14:paraId="5625F061" w14:textId="77777777" w:rsidR="002A2A14" w:rsidRDefault="002A2A14" w:rsidP="002A2A14">
            <w:pPr>
              <w:numPr>
                <w:ilvl w:val="2"/>
                <w:numId w:val="46"/>
              </w:numPr>
              <w:spacing w:after="180" w:line="240" w:lineRule="auto"/>
              <w:rPr>
                <w:b/>
                <w:bCs/>
                <w:color w:val="FF0000"/>
                <w:lang w:val="en-US"/>
              </w:rPr>
            </w:pPr>
            <w:r>
              <w:rPr>
                <w:b/>
                <w:bCs/>
                <w:color w:val="FF0000"/>
                <w:lang w:val="en-US"/>
              </w:rPr>
              <w:t>Count both legacy DCI formats and DCI format 0_3</w:t>
            </w:r>
          </w:p>
          <w:p w14:paraId="088397A7" w14:textId="77777777" w:rsidR="002A2A14" w:rsidRDefault="002A2A14" w:rsidP="002A2A14">
            <w:pPr>
              <w:numPr>
                <w:ilvl w:val="2"/>
                <w:numId w:val="46"/>
              </w:numPr>
              <w:spacing w:after="180" w:line="240" w:lineRule="auto"/>
              <w:rPr>
                <w:b/>
                <w:bCs/>
                <w:color w:val="FF0000"/>
                <w:lang w:val="en-US"/>
              </w:rPr>
            </w:pPr>
            <w:r>
              <w:rPr>
                <w:b/>
                <w:bCs/>
                <w:color w:val="FF0000"/>
                <w:lang w:val="en-US"/>
              </w:rPr>
              <w:t>Count legacy DCI per scheduled CC in a set of cells</w:t>
            </w:r>
          </w:p>
          <w:p w14:paraId="3B5D900D" w14:textId="77777777" w:rsidR="002A2A14" w:rsidRDefault="002A2A14" w:rsidP="002A2A14">
            <w:pPr>
              <w:numPr>
                <w:ilvl w:val="2"/>
                <w:numId w:val="46"/>
              </w:numPr>
              <w:spacing w:after="180" w:line="240" w:lineRule="auto"/>
              <w:rPr>
                <w:b/>
                <w:bCs/>
                <w:color w:val="FF0000"/>
                <w:lang w:val="en-US"/>
              </w:rPr>
            </w:pPr>
            <w:r>
              <w:rPr>
                <w:b/>
                <w:bCs/>
                <w:color w:val="FF0000"/>
                <w:lang w:val="en-US"/>
              </w:rPr>
              <w:t>Count DCI format 0_3 once on reference cell for a set of cells</w:t>
            </w:r>
          </w:p>
          <w:p w14:paraId="0F6C06E9" w14:textId="77777777" w:rsidR="002A2A14" w:rsidRDefault="002A2A14" w:rsidP="002A2A14">
            <w:pPr>
              <w:rPr>
                <w:b/>
                <w:bCs/>
              </w:rPr>
            </w:pPr>
          </w:p>
          <w:p w14:paraId="3E51D75C" w14:textId="77777777" w:rsidR="002A2A14" w:rsidRDefault="002A2A14" w:rsidP="002A2A14">
            <w:r>
              <w:t>Furthermore, advanced feature should be defined as FG49-3x/3y while it can be further discuss based on the discussion for basic feature on the number of unicast DCI.</w:t>
            </w:r>
          </w:p>
          <w:p w14:paraId="64BFBF88" w14:textId="77777777" w:rsidR="002A2A14" w:rsidRDefault="002A2A14" w:rsidP="002A2A14">
            <w:r>
              <w:t>In our view, if the number of DCI format 0_3/1_3 is counted one on reference cell for a set for basic capability, the total number of unicast DCI for legacy and DCI format 0_3/1_3 would be increased for advanced feature. In other words, the number of unicast DCI is counted separately between legacy DCI and DCI format 0_3/1_3. For example, the number of unicast DCI for legacy DCI is referred from FG3-1 and that for DCI format 0_3/1_3 is referred from the advanced feature.</w:t>
            </w:r>
          </w:p>
          <w:p w14:paraId="2B23BFD1" w14:textId="77777777" w:rsidR="002A2A14" w:rsidRDefault="002A2A14" w:rsidP="002A2A14">
            <w:r>
              <w:t>Otherwise, i.e., the number of DCI format 0_3/1_3 is counted on all the cells in a set for basic capability, it can be counted only once on reference cell for a set for advanced feature.</w:t>
            </w:r>
          </w:p>
          <w:p w14:paraId="15826EA0" w14:textId="77777777" w:rsidR="002A2A14" w:rsidRDefault="002A2A14" w:rsidP="002A2A14"/>
          <w:p w14:paraId="47DA9E5B" w14:textId="77777777" w:rsidR="002A2A14" w:rsidRDefault="002A2A14" w:rsidP="002A2A14">
            <w:pPr>
              <w:rPr>
                <w:b/>
                <w:bCs/>
              </w:rPr>
            </w:pPr>
            <w:r>
              <w:rPr>
                <w:b/>
                <w:bCs/>
              </w:rPr>
              <w:t xml:space="preserve">Proposal 8: </w:t>
            </w:r>
          </w:p>
          <w:p w14:paraId="28F9E5AC" w14:textId="77777777" w:rsidR="002A2A14" w:rsidRDefault="002A2A14" w:rsidP="002A2A14">
            <w:pPr>
              <w:pStyle w:val="aff6"/>
              <w:numPr>
                <w:ilvl w:val="0"/>
                <w:numId w:val="91"/>
              </w:numPr>
              <w:spacing w:after="0" w:line="240" w:lineRule="auto"/>
              <w:ind w:leftChars="0"/>
              <w:rPr>
                <w:b/>
                <w:bCs/>
              </w:rPr>
            </w:pPr>
            <w:bookmarkStart w:id="38" w:name="_Hlk143005138"/>
            <w:r>
              <w:rPr>
                <w:b/>
                <w:bCs/>
              </w:rPr>
              <w:t>For FG49-3x, following features on number of unicast DCI for DCI format 1_3 can be reported.</w:t>
            </w:r>
          </w:p>
          <w:p w14:paraId="15ECBE72" w14:textId="77777777" w:rsidR="002A2A14" w:rsidRDefault="002A2A14" w:rsidP="002A2A14">
            <w:pPr>
              <w:numPr>
                <w:ilvl w:val="1"/>
                <w:numId w:val="91"/>
              </w:numPr>
              <w:spacing w:after="180" w:line="240" w:lineRule="auto"/>
              <w:rPr>
                <w:b/>
                <w:bCs/>
                <w:lang w:val="en-US"/>
              </w:rPr>
            </w:pPr>
            <w:r>
              <w:rPr>
                <w:b/>
                <w:bCs/>
                <w:lang w:val="en-US"/>
              </w:rPr>
              <w:t xml:space="preserve">The number of unicast DL DCI to process for a set of cells configured for multi-cell PDSCH scheduling by a DCI format 1_3 </w:t>
            </w:r>
          </w:p>
          <w:p w14:paraId="3652CF6A" w14:textId="77777777" w:rsidR="002A2A14" w:rsidRDefault="002A2A14" w:rsidP="002A2A14">
            <w:pPr>
              <w:numPr>
                <w:ilvl w:val="2"/>
                <w:numId w:val="91"/>
              </w:numPr>
              <w:spacing w:after="180" w:line="240" w:lineRule="auto"/>
              <w:rPr>
                <w:b/>
                <w:bCs/>
                <w:lang w:val="en-US"/>
              </w:rPr>
            </w:pPr>
            <w:r>
              <w:rPr>
                <w:b/>
                <w:bCs/>
                <w:lang w:val="en-US"/>
              </w:rPr>
              <w:t>One unicast DCI per slot of scheduling cell for the set of cells for FDD/TDD scheduling cell</w:t>
            </w:r>
          </w:p>
          <w:p w14:paraId="21EBF199" w14:textId="77777777" w:rsidR="002A2A14" w:rsidRDefault="002A2A14" w:rsidP="002A2A14">
            <w:pPr>
              <w:numPr>
                <w:ilvl w:val="2"/>
                <w:numId w:val="91"/>
              </w:numPr>
              <w:spacing w:after="180" w:line="240" w:lineRule="auto"/>
              <w:rPr>
                <w:b/>
                <w:bCs/>
                <w:color w:val="FF0000"/>
                <w:lang w:val="en-US"/>
              </w:rPr>
            </w:pPr>
            <w:r>
              <w:rPr>
                <w:b/>
                <w:bCs/>
                <w:color w:val="FF0000"/>
                <w:lang w:val="en-US"/>
              </w:rPr>
              <w:t>Count only DCI format 1_3</w:t>
            </w:r>
          </w:p>
          <w:p w14:paraId="73A0371F" w14:textId="77777777" w:rsidR="002A2A14" w:rsidRDefault="002A2A14" w:rsidP="002A2A14">
            <w:pPr>
              <w:numPr>
                <w:ilvl w:val="2"/>
                <w:numId w:val="91"/>
              </w:numPr>
              <w:spacing w:after="180" w:line="240" w:lineRule="auto"/>
              <w:rPr>
                <w:b/>
                <w:bCs/>
                <w:color w:val="FF0000"/>
                <w:lang w:val="en-US"/>
              </w:rPr>
            </w:pPr>
            <w:r>
              <w:rPr>
                <w:b/>
                <w:bCs/>
                <w:color w:val="FF0000"/>
                <w:lang w:val="en-US"/>
              </w:rPr>
              <w:t>Count DCI format 1_3 once on reference cell for a set of cells</w:t>
            </w:r>
          </w:p>
          <w:p w14:paraId="646F9779" w14:textId="77777777" w:rsidR="002A2A14" w:rsidRDefault="002A2A14" w:rsidP="002A2A14">
            <w:pPr>
              <w:pStyle w:val="aff6"/>
              <w:numPr>
                <w:ilvl w:val="0"/>
                <w:numId w:val="91"/>
              </w:numPr>
              <w:spacing w:after="0" w:line="240" w:lineRule="auto"/>
              <w:ind w:leftChars="0"/>
              <w:rPr>
                <w:b/>
                <w:bCs/>
              </w:rPr>
            </w:pPr>
            <w:r>
              <w:rPr>
                <w:b/>
                <w:bCs/>
              </w:rPr>
              <w:t>For FG49-3y, following features on number of unicast DCI for DCI format 0_3 can be reported.</w:t>
            </w:r>
          </w:p>
          <w:p w14:paraId="2812D680" w14:textId="77777777" w:rsidR="002A2A14" w:rsidRDefault="002A2A14" w:rsidP="002A2A14">
            <w:pPr>
              <w:numPr>
                <w:ilvl w:val="1"/>
                <w:numId w:val="91"/>
              </w:numPr>
              <w:spacing w:after="180" w:line="240" w:lineRule="auto"/>
              <w:rPr>
                <w:b/>
                <w:bCs/>
                <w:lang w:val="en-US"/>
              </w:rPr>
            </w:pPr>
            <w:r>
              <w:rPr>
                <w:b/>
                <w:bCs/>
                <w:lang w:val="en-US"/>
              </w:rPr>
              <w:t xml:space="preserve">The number of unicast UL DCI to process for a set of cells configured for multi-cell PUSCH scheduling by a DCI format 0_3 </w:t>
            </w:r>
          </w:p>
          <w:p w14:paraId="75BBA24C" w14:textId="77777777" w:rsidR="002A2A14" w:rsidRDefault="002A2A14" w:rsidP="002A2A14">
            <w:pPr>
              <w:numPr>
                <w:ilvl w:val="2"/>
                <w:numId w:val="91"/>
              </w:numPr>
              <w:spacing w:after="180" w:line="240" w:lineRule="auto"/>
              <w:rPr>
                <w:b/>
                <w:bCs/>
                <w:lang w:val="en-US"/>
              </w:rPr>
            </w:pPr>
            <w:r>
              <w:rPr>
                <w:b/>
                <w:bCs/>
                <w:lang w:val="en-US"/>
              </w:rPr>
              <w:t>One unicast DCI per slot of scheduling cell for the set of cells for FDD scheduling cell</w:t>
            </w:r>
          </w:p>
          <w:p w14:paraId="3A4E277C" w14:textId="77777777" w:rsidR="002A2A14" w:rsidRDefault="002A2A14" w:rsidP="002A2A14">
            <w:pPr>
              <w:numPr>
                <w:ilvl w:val="2"/>
                <w:numId w:val="91"/>
              </w:numPr>
              <w:spacing w:after="180" w:line="240" w:lineRule="auto"/>
              <w:rPr>
                <w:b/>
                <w:bCs/>
                <w:lang w:val="en-US"/>
              </w:rPr>
            </w:pPr>
            <w:r>
              <w:rPr>
                <w:b/>
                <w:bCs/>
                <w:lang w:val="en-US"/>
              </w:rPr>
              <w:t>Two unicast DCI per slot of scheduling cell for the set of cells for TDD scheduling cell</w:t>
            </w:r>
          </w:p>
          <w:p w14:paraId="634D8CD9" w14:textId="77777777" w:rsidR="002A2A14" w:rsidRDefault="002A2A14" w:rsidP="002A2A14">
            <w:pPr>
              <w:numPr>
                <w:ilvl w:val="2"/>
                <w:numId w:val="91"/>
              </w:numPr>
              <w:spacing w:after="180" w:line="240" w:lineRule="auto"/>
              <w:rPr>
                <w:b/>
                <w:bCs/>
                <w:color w:val="FF0000"/>
                <w:lang w:val="en-US"/>
              </w:rPr>
            </w:pPr>
            <w:r>
              <w:rPr>
                <w:b/>
                <w:bCs/>
                <w:color w:val="FF0000"/>
                <w:lang w:val="en-US"/>
              </w:rPr>
              <w:t>Count only DCI format 0_3</w:t>
            </w:r>
          </w:p>
          <w:p w14:paraId="312141A4" w14:textId="77777777" w:rsidR="002A2A14" w:rsidRDefault="002A2A14" w:rsidP="002A2A14">
            <w:pPr>
              <w:numPr>
                <w:ilvl w:val="2"/>
                <w:numId w:val="91"/>
              </w:numPr>
              <w:spacing w:after="180" w:line="240" w:lineRule="auto"/>
              <w:rPr>
                <w:b/>
                <w:bCs/>
                <w:color w:val="FF0000"/>
                <w:lang w:val="en-US"/>
              </w:rPr>
            </w:pPr>
            <w:r>
              <w:rPr>
                <w:b/>
                <w:bCs/>
                <w:color w:val="FF0000"/>
                <w:lang w:val="en-US"/>
              </w:rPr>
              <w:t>Count DCI format 0_3 once on reference cell for a set of cells</w:t>
            </w:r>
          </w:p>
          <w:bookmarkEnd w:id="38"/>
          <w:p w14:paraId="63DFFE21" w14:textId="77777777" w:rsidR="002A2A14" w:rsidRDefault="002A2A14" w:rsidP="002A2A14"/>
          <w:p w14:paraId="232511C1" w14:textId="77777777" w:rsidR="002A2A14" w:rsidRDefault="002A2A14" w:rsidP="002A2A14">
            <w:r>
              <w:t>Similarly, basic and advanced features can be defined for the case where SCS is different between scheduling cell and set of cells based on the existing FGs such as FG18-5, 18-5b, 18-5c and 18-5d.</w:t>
            </w:r>
          </w:p>
          <w:p w14:paraId="6026E3D1" w14:textId="77777777" w:rsidR="002A2A14" w:rsidRDefault="002A2A14" w:rsidP="002A2A14">
            <w:pPr>
              <w:rPr>
                <w:b/>
                <w:bCs/>
              </w:rPr>
            </w:pPr>
            <w:r>
              <w:rPr>
                <w:b/>
                <w:bCs/>
              </w:rPr>
              <w:t xml:space="preserve">Proposal 9: </w:t>
            </w:r>
          </w:p>
          <w:p w14:paraId="4EFEA670" w14:textId="77777777" w:rsidR="002A2A14" w:rsidRDefault="002A2A14" w:rsidP="002A2A14">
            <w:pPr>
              <w:numPr>
                <w:ilvl w:val="0"/>
                <w:numId w:val="46"/>
              </w:numPr>
              <w:spacing w:after="180" w:line="240" w:lineRule="auto"/>
              <w:rPr>
                <w:b/>
                <w:bCs/>
                <w:lang w:val="en-US"/>
              </w:rPr>
            </w:pPr>
            <w:r>
              <w:rPr>
                <w:b/>
                <w:bCs/>
                <w:lang w:val="en-US"/>
              </w:rPr>
              <w:t>Following component is introduced in FG 49-1b</w:t>
            </w:r>
          </w:p>
          <w:p w14:paraId="1A43E48A" w14:textId="77777777" w:rsidR="002A2A14" w:rsidRDefault="002A2A14" w:rsidP="002A2A14">
            <w:pPr>
              <w:numPr>
                <w:ilvl w:val="1"/>
                <w:numId w:val="46"/>
              </w:numPr>
              <w:spacing w:after="180" w:line="240" w:lineRule="auto"/>
              <w:rPr>
                <w:b/>
                <w:bCs/>
                <w:lang w:val="en-US"/>
              </w:rPr>
            </w:pPr>
            <w:r>
              <w:rPr>
                <w:b/>
                <w:bCs/>
                <w:lang w:val="en-US"/>
              </w:rPr>
              <w:t>The number of unicast DCI to process for a set of cells configured for multi-cell PDSCH scheduling by a DCI format 1_3</w:t>
            </w:r>
          </w:p>
          <w:p w14:paraId="39A35168" w14:textId="77777777" w:rsidR="002A2A14" w:rsidRDefault="002A2A14" w:rsidP="002A2A14">
            <w:pPr>
              <w:numPr>
                <w:ilvl w:val="2"/>
                <w:numId w:val="46"/>
              </w:numPr>
              <w:spacing w:after="180" w:line="240" w:lineRule="auto"/>
              <w:rPr>
                <w:b/>
                <w:bCs/>
                <w:lang w:val="en-US"/>
              </w:rPr>
            </w:pPr>
            <w:r>
              <w:rPr>
                <w:b/>
                <w:bCs/>
                <w:lang w:val="en-US"/>
              </w:rPr>
              <w:t>For low-to-high SCS</w:t>
            </w:r>
          </w:p>
          <w:p w14:paraId="4976E35D" w14:textId="77777777" w:rsidR="002A2A14" w:rsidRDefault="002A2A14" w:rsidP="002A2A14">
            <w:pPr>
              <w:numPr>
                <w:ilvl w:val="3"/>
                <w:numId w:val="46"/>
              </w:numPr>
              <w:spacing w:after="180" w:line="240" w:lineRule="auto"/>
              <w:rPr>
                <w:b/>
                <w:bCs/>
                <w:lang w:val="en-US"/>
              </w:rPr>
            </w:pPr>
            <w:r>
              <w:rPr>
                <w:b/>
                <w:bCs/>
                <w:lang w:val="en-US"/>
              </w:rPr>
              <w:t>One unicast DCI per slot of scheduling cell for the set of cells for FDD/TDD scheduling cell</w:t>
            </w:r>
          </w:p>
          <w:p w14:paraId="70FD45CB" w14:textId="77777777" w:rsidR="002A2A14" w:rsidRDefault="002A2A14" w:rsidP="002A2A14">
            <w:pPr>
              <w:numPr>
                <w:ilvl w:val="2"/>
                <w:numId w:val="46"/>
              </w:numPr>
              <w:spacing w:after="180" w:line="240" w:lineRule="auto"/>
              <w:rPr>
                <w:b/>
                <w:bCs/>
                <w:lang w:val="en-US"/>
              </w:rPr>
            </w:pPr>
            <w:r>
              <w:rPr>
                <w:b/>
                <w:bCs/>
                <w:lang w:val="en-US"/>
              </w:rPr>
              <w:t>For high-to-low SCS</w:t>
            </w:r>
          </w:p>
          <w:p w14:paraId="3F6B62E0" w14:textId="77777777" w:rsidR="002A2A14" w:rsidRDefault="002A2A14" w:rsidP="002A2A14">
            <w:pPr>
              <w:numPr>
                <w:ilvl w:val="3"/>
                <w:numId w:val="46"/>
              </w:numPr>
              <w:spacing w:after="180" w:line="240" w:lineRule="auto"/>
              <w:rPr>
                <w:b/>
                <w:bCs/>
                <w:lang w:val="en-US"/>
              </w:rPr>
            </w:pPr>
            <w:r>
              <w:rPr>
                <w:b/>
                <w:bCs/>
                <w:lang w:val="en-US"/>
              </w:rPr>
              <w:t>One unicast DCI per N consecutive slots of scheduling cell for FDD/TDD scheduling cell, where</w:t>
            </w:r>
          </w:p>
          <w:p w14:paraId="15BCF508" w14:textId="77777777" w:rsidR="002A2A14" w:rsidRDefault="002A2A14" w:rsidP="002A2A14">
            <w:pPr>
              <w:numPr>
                <w:ilvl w:val="4"/>
                <w:numId w:val="46"/>
              </w:numPr>
              <w:spacing w:after="180" w:line="240" w:lineRule="auto"/>
              <w:rPr>
                <w:b/>
                <w:bCs/>
                <w:lang w:val="en-US"/>
              </w:rPr>
            </w:pPr>
            <w:r>
              <w:rPr>
                <w:b/>
                <w:bCs/>
                <w:lang w:val="en-US"/>
              </w:rPr>
              <w:t>N = 2 for (30, 15), (60, 30), (120, 30)</w:t>
            </w:r>
          </w:p>
          <w:p w14:paraId="0D10FC97" w14:textId="77777777" w:rsidR="002A2A14" w:rsidRDefault="002A2A14" w:rsidP="002A2A14">
            <w:pPr>
              <w:numPr>
                <w:ilvl w:val="4"/>
                <w:numId w:val="46"/>
              </w:numPr>
              <w:spacing w:after="180" w:line="240" w:lineRule="auto"/>
              <w:rPr>
                <w:b/>
                <w:bCs/>
                <w:lang w:val="en-US"/>
              </w:rPr>
            </w:pPr>
            <w:r>
              <w:rPr>
                <w:b/>
                <w:bCs/>
                <w:lang w:val="en-US"/>
              </w:rPr>
              <w:t>N = 4 for (60, 15), (120, 30)</w:t>
            </w:r>
          </w:p>
          <w:p w14:paraId="5FB6E7AC" w14:textId="77777777" w:rsidR="002A2A14" w:rsidRDefault="002A2A14" w:rsidP="002A2A14">
            <w:pPr>
              <w:numPr>
                <w:ilvl w:val="4"/>
                <w:numId w:val="46"/>
              </w:numPr>
              <w:spacing w:after="180" w:line="240" w:lineRule="auto"/>
              <w:rPr>
                <w:b/>
                <w:bCs/>
                <w:lang w:val="en-US"/>
              </w:rPr>
            </w:pPr>
            <w:r>
              <w:rPr>
                <w:b/>
                <w:bCs/>
                <w:lang w:val="en-US"/>
              </w:rPr>
              <w:t>N = 8 for (120, 15)</w:t>
            </w:r>
          </w:p>
          <w:p w14:paraId="06E2A1E1" w14:textId="77777777" w:rsidR="002A2A14" w:rsidRDefault="002A2A14" w:rsidP="002A2A14">
            <w:pPr>
              <w:numPr>
                <w:ilvl w:val="4"/>
                <w:numId w:val="46"/>
              </w:numPr>
              <w:spacing w:after="180" w:line="240" w:lineRule="auto"/>
              <w:rPr>
                <w:b/>
                <w:bCs/>
                <w:lang w:val="en-US"/>
              </w:rPr>
            </w:pPr>
            <w:r>
              <w:rPr>
                <w:b/>
                <w:bCs/>
                <w:lang w:val="en-US"/>
              </w:rPr>
              <w:t>N = 16 for (240, 15), (480, 30)</w:t>
            </w:r>
          </w:p>
          <w:p w14:paraId="3F68F9E6" w14:textId="77777777" w:rsidR="002A2A14" w:rsidRDefault="002A2A14" w:rsidP="002A2A14">
            <w:pPr>
              <w:numPr>
                <w:ilvl w:val="4"/>
                <w:numId w:val="46"/>
              </w:numPr>
              <w:spacing w:after="180" w:line="240" w:lineRule="auto"/>
              <w:rPr>
                <w:b/>
                <w:bCs/>
                <w:lang w:val="en-US"/>
              </w:rPr>
            </w:pPr>
            <w:r>
              <w:rPr>
                <w:b/>
                <w:bCs/>
                <w:lang w:val="en-US"/>
              </w:rPr>
              <w:t>N = 32 for (480, 15)</w:t>
            </w:r>
          </w:p>
          <w:p w14:paraId="3947B922" w14:textId="77777777" w:rsidR="002A2A14" w:rsidRDefault="002A2A14" w:rsidP="002A2A14">
            <w:pPr>
              <w:numPr>
                <w:ilvl w:val="2"/>
                <w:numId w:val="46"/>
              </w:numPr>
              <w:spacing w:after="180" w:line="240" w:lineRule="auto"/>
              <w:rPr>
                <w:b/>
                <w:bCs/>
                <w:color w:val="FF0000"/>
                <w:lang w:val="en-US"/>
              </w:rPr>
            </w:pPr>
            <w:r>
              <w:rPr>
                <w:b/>
                <w:bCs/>
                <w:color w:val="FF0000"/>
                <w:lang w:val="en-US"/>
              </w:rPr>
              <w:t>Count both legacy DCI formats and DCI format 1_3</w:t>
            </w:r>
          </w:p>
          <w:p w14:paraId="0F961942" w14:textId="77777777" w:rsidR="002A2A14" w:rsidRDefault="002A2A14" w:rsidP="002A2A14">
            <w:pPr>
              <w:numPr>
                <w:ilvl w:val="2"/>
                <w:numId w:val="46"/>
              </w:numPr>
              <w:spacing w:after="180" w:line="240" w:lineRule="auto"/>
              <w:rPr>
                <w:b/>
                <w:bCs/>
                <w:color w:val="FF0000"/>
                <w:lang w:val="en-US"/>
              </w:rPr>
            </w:pPr>
            <w:r>
              <w:rPr>
                <w:b/>
                <w:bCs/>
                <w:color w:val="FF0000"/>
                <w:lang w:val="en-US"/>
              </w:rPr>
              <w:t>Count legacy DCI per scheduled CC in a set of cells</w:t>
            </w:r>
          </w:p>
          <w:p w14:paraId="0C53AC88" w14:textId="77777777" w:rsidR="002A2A14" w:rsidRDefault="002A2A14" w:rsidP="002A2A14">
            <w:pPr>
              <w:numPr>
                <w:ilvl w:val="2"/>
                <w:numId w:val="46"/>
              </w:numPr>
              <w:spacing w:after="180" w:line="240" w:lineRule="auto"/>
              <w:rPr>
                <w:b/>
                <w:bCs/>
                <w:color w:val="FF0000"/>
                <w:lang w:val="en-US"/>
              </w:rPr>
            </w:pPr>
            <w:r>
              <w:rPr>
                <w:b/>
                <w:bCs/>
                <w:color w:val="FF0000"/>
                <w:lang w:val="en-US"/>
              </w:rPr>
              <w:t>Count DCI format 1_3 once on reference cell for a set of cells</w:t>
            </w:r>
          </w:p>
          <w:p w14:paraId="010E8FB0" w14:textId="77777777" w:rsidR="002A2A14" w:rsidRDefault="002A2A14" w:rsidP="002A2A14">
            <w:pPr>
              <w:ind w:left="420"/>
              <w:rPr>
                <w:b/>
                <w:bCs/>
                <w:lang w:val="en-US"/>
              </w:rPr>
            </w:pPr>
          </w:p>
          <w:p w14:paraId="26AB01D8" w14:textId="77777777" w:rsidR="002A2A14" w:rsidRDefault="002A2A14" w:rsidP="002A2A14">
            <w:pPr>
              <w:rPr>
                <w:b/>
                <w:bCs/>
                <w:lang w:val="en-US"/>
              </w:rPr>
            </w:pPr>
            <w:r>
              <w:rPr>
                <w:b/>
                <w:bCs/>
                <w:lang w:val="en-US"/>
              </w:rPr>
              <w:t>Proposal 10: Introduce advanced UE capability for larger number of unicast DCI for DCI format 1_3 SCS is different between scheduling cell and set of cells</w:t>
            </w:r>
          </w:p>
          <w:p w14:paraId="09728A13" w14:textId="77777777" w:rsidR="002A2A14" w:rsidRDefault="002A2A14" w:rsidP="002A2A14">
            <w:pPr>
              <w:numPr>
                <w:ilvl w:val="0"/>
                <w:numId w:val="46"/>
              </w:numPr>
              <w:spacing w:after="180" w:line="240" w:lineRule="auto"/>
              <w:rPr>
                <w:b/>
                <w:bCs/>
                <w:lang w:val="en-US"/>
              </w:rPr>
            </w:pPr>
            <w:r>
              <w:rPr>
                <w:b/>
                <w:bCs/>
                <w:lang w:val="en-US"/>
              </w:rPr>
              <w:t>The number of unicast DCI to process for a set of cells configured for multi-cell PDSCH scheduling by a DCI format 1_3</w:t>
            </w:r>
          </w:p>
          <w:p w14:paraId="0A27A846" w14:textId="77777777" w:rsidR="002A2A14" w:rsidRDefault="002A2A14" w:rsidP="002A2A14">
            <w:pPr>
              <w:numPr>
                <w:ilvl w:val="1"/>
                <w:numId w:val="46"/>
              </w:numPr>
              <w:spacing w:after="180" w:line="240" w:lineRule="auto"/>
              <w:rPr>
                <w:b/>
                <w:bCs/>
                <w:lang w:val="en-US"/>
              </w:rPr>
            </w:pPr>
            <w:r>
              <w:rPr>
                <w:b/>
                <w:bCs/>
                <w:lang w:val="en-US"/>
              </w:rPr>
              <w:t>For low-to-high SCS</w:t>
            </w:r>
          </w:p>
          <w:p w14:paraId="2E6F4B74" w14:textId="77777777" w:rsidR="002A2A14" w:rsidRDefault="002A2A14" w:rsidP="002A2A14">
            <w:pPr>
              <w:numPr>
                <w:ilvl w:val="2"/>
                <w:numId w:val="46"/>
              </w:numPr>
              <w:spacing w:after="180" w:line="240" w:lineRule="auto"/>
              <w:rPr>
                <w:b/>
                <w:bCs/>
                <w:lang w:val="en-US"/>
              </w:rPr>
            </w:pPr>
            <w:r>
              <w:rPr>
                <w:b/>
                <w:bCs/>
                <w:lang w:val="en-US"/>
              </w:rPr>
              <w:t>One unicast DCI per slot of scheduling cell for the set of cells for FDD/TDD scheduling cell</w:t>
            </w:r>
          </w:p>
          <w:p w14:paraId="7EAE5DF1" w14:textId="77777777" w:rsidR="002A2A14" w:rsidRDefault="002A2A14" w:rsidP="002A2A14">
            <w:pPr>
              <w:numPr>
                <w:ilvl w:val="1"/>
                <w:numId w:val="46"/>
              </w:numPr>
              <w:spacing w:after="180" w:line="240" w:lineRule="auto"/>
              <w:rPr>
                <w:b/>
                <w:bCs/>
                <w:lang w:val="en-US"/>
              </w:rPr>
            </w:pPr>
            <w:r>
              <w:rPr>
                <w:b/>
                <w:bCs/>
                <w:lang w:val="en-US"/>
              </w:rPr>
              <w:t>For high-to-low SCS</w:t>
            </w:r>
          </w:p>
          <w:p w14:paraId="0256E2F9" w14:textId="77777777" w:rsidR="002A2A14" w:rsidRDefault="002A2A14" w:rsidP="002A2A14">
            <w:pPr>
              <w:numPr>
                <w:ilvl w:val="2"/>
                <w:numId w:val="46"/>
              </w:numPr>
              <w:spacing w:after="180" w:line="240" w:lineRule="auto"/>
              <w:rPr>
                <w:b/>
                <w:bCs/>
                <w:lang w:val="en-US"/>
              </w:rPr>
            </w:pPr>
            <w:r>
              <w:rPr>
                <w:b/>
                <w:bCs/>
                <w:lang w:val="en-US"/>
              </w:rPr>
              <w:t>One unicast DCI per N consecutive slots of scheduling cell for FDD/TDD scheduling cell, where</w:t>
            </w:r>
          </w:p>
          <w:p w14:paraId="5A4E226D" w14:textId="77777777" w:rsidR="002A2A14" w:rsidRDefault="002A2A14" w:rsidP="002A2A14">
            <w:pPr>
              <w:numPr>
                <w:ilvl w:val="3"/>
                <w:numId w:val="46"/>
              </w:numPr>
              <w:spacing w:after="180" w:line="240" w:lineRule="auto"/>
              <w:rPr>
                <w:b/>
                <w:bCs/>
                <w:lang w:val="en-US"/>
              </w:rPr>
            </w:pPr>
            <w:r>
              <w:rPr>
                <w:b/>
                <w:bCs/>
                <w:lang w:val="en-US"/>
              </w:rPr>
              <w:t>N = 2 for (30, 15), (60, 30), (120, 30)</w:t>
            </w:r>
          </w:p>
          <w:p w14:paraId="028BA3BE" w14:textId="77777777" w:rsidR="002A2A14" w:rsidRDefault="002A2A14" w:rsidP="002A2A14">
            <w:pPr>
              <w:numPr>
                <w:ilvl w:val="3"/>
                <w:numId w:val="46"/>
              </w:numPr>
              <w:spacing w:after="180" w:line="240" w:lineRule="auto"/>
              <w:rPr>
                <w:b/>
                <w:bCs/>
                <w:lang w:val="en-US"/>
              </w:rPr>
            </w:pPr>
            <w:r>
              <w:rPr>
                <w:b/>
                <w:bCs/>
                <w:lang w:val="en-US"/>
              </w:rPr>
              <w:t>N = 4 for (60, 15), (120, 30)</w:t>
            </w:r>
          </w:p>
          <w:p w14:paraId="421568F8" w14:textId="77777777" w:rsidR="002A2A14" w:rsidRDefault="002A2A14" w:rsidP="002A2A14">
            <w:pPr>
              <w:numPr>
                <w:ilvl w:val="3"/>
                <w:numId w:val="46"/>
              </w:numPr>
              <w:spacing w:after="180" w:line="240" w:lineRule="auto"/>
              <w:rPr>
                <w:b/>
                <w:bCs/>
                <w:lang w:val="en-US"/>
              </w:rPr>
            </w:pPr>
            <w:r>
              <w:rPr>
                <w:b/>
                <w:bCs/>
                <w:lang w:val="en-US"/>
              </w:rPr>
              <w:t>N = 8 for (120, 15)</w:t>
            </w:r>
          </w:p>
          <w:p w14:paraId="4A68CDBC" w14:textId="77777777" w:rsidR="002A2A14" w:rsidRDefault="002A2A14" w:rsidP="002A2A14">
            <w:pPr>
              <w:numPr>
                <w:ilvl w:val="3"/>
                <w:numId w:val="46"/>
              </w:numPr>
              <w:spacing w:after="180" w:line="240" w:lineRule="auto"/>
              <w:rPr>
                <w:b/>
                <w:bCs/>
                <w:lang w:val="en-US"/>
              </w:rPr>
            </w:pPr>
            <w:r>
              <w:rPr>
                <w:b/>
                <w:bCs/>
                <w:lang w:val="en-US"/>
              </w:rPr>
              <w:t>N = 16 for (240, 15), (480, 30)</w:t>
            </w:r>
          </w:p>
          <w:p w14:paraId="31A97565" w14:textId="77777777" w:rsidR="002A2A14" w:rsidRDefault="002A2A14" w:rsidP="002A2A14">
            <w:pPr>
              <w:numPr>
                <w:ilvl w:val="3"/>
                <w:numId w:val="46"/>
              </w:numPr>
              <w:spacing w:after="180" w:line="240" w:lineRule="auto"/>
              <w:rPr>
                <w:b/>
                <w:bCs/>
                <w:lang w:val="en-US"/>
              </w:rPr>
            </w:pPr>
            <w:r>
              <w:rPr>
                <w:b/>
                <w:bCs/>
                <w:lang w:val="en-US"/>
              </w:rPr>
              <w:t>N = 32 for (480, 15)</w:t>
            </w:r>
          </w:p>
          <w:p w14:paraId="4D098433" w14:textId="77777777" w:rsidR="002A2A14" w:rsidRDefault="002A2A14" w:rsidP="002A2A14">
            <w:pPr>
              <w:numPr>
                <w:ilvl w:val="1"/>
                <w:numId w:val="46"/>
              </w:numPr>
              <w:spacing w:after="180" w:line="240" w:lineRule="auto"/>
              <w:rPr>
                <w:b/>
                <w:bCs/>
                <w:color w:val="FF0000"/>
                <w:lang w:val="en-US"/>
              </w:rPr>
            </w:pPr>
            <w:r>
              <w:rPr>
                <w:b/>
                <w:bCs/>
                <w:color w:val="FF0000"/>
                <w:lang w:val="en-US"/>
              </w:rPr>
              <w:t>Count only DCI format 1_3</w:t>
            </w:r>
          </w:p>
          <w:p w14:paraId="01217092" w14:textId="77777777" w:rsidR="002A2A14" w:rsidRDefault="002A2A14" w:rsidP="002A2A14">
            <w:pPr>
              <w:numPr>
                <w:ilvl w:val="1"/>
                <w:numId w:val="46"/>
              </w:numPr>
              <w:spacing w:after="180" w:line="240" w:lineRule="auto"/>
              <w:rPr>
                <w:b/>
                <w:bCs/>
                <w:color w:val="FF0000"/>
                <w:lang w:val="en-US"/>
              </w:rPr>
            </w:pPr>
            <w:r>
              <w:rPr>
                <w:b/>
                <w:bCs/>
                <w:color w:val="FF0000"/>
                <w:lang w:val="en-US"/>
              </w:rPr>
              <w:t>Count DCI format 1_3 once on reference cell for a set of cells</w:t>
            </w:r>
          </w:p>
          <w:p w14:paraId="7AE854EC" w14:textId="77777777" w:rsidR="002A2A14" w:rsidRDefault="002A2A14" w:rsidP="002A2A14">
            <w:pPr>
              <w:rPr>
                <w:b/>
                <w:bCs/>
              </w:rPr>
            </w:pPr>
          </w:p>
          <w:p w14:paraId="3E0ED14E" w14:textId="77777777" w:rsidR="002A2A14" w:rsidRDefault="002A2A14" w:rsidP="002A2A14">
            <w:pPr>
              <w:rPr>
                <w:b/>
                <w:bCs/>
              </w:rPr>
            </w:pPr>
            <w:r>
              <w:rPr>
                <w:b/>
                <w:bCs/>
              </w:rPr>
              <w:t xml:space="preserve">Proposal 11: </w:t>
            </w:r>
          </w:p>
          <w:p w14:paraId="59806E2F" w14:textId="77777777" w:rsidR="002A2A14" w:rsidRDefault="002A2A14" w:rsidP="002A2A14">
            <w:pPr>
              <w:numPr>
                <w:ilvl w:val="0"/>
                <w:numId w:val="46"/>
              </w:numPr>
              <w:spacing w:after="180" w:line="240" w:lineRule="auto"/>
              <w:rPr>
                <w:b/>
                <w:bCs/>
                <w:lang w:val="en-US"/>
              </w:rPr>
            </w:pPr>
            <w:r>
              <w:rPr>
                <w:b/>
                <w:bCs/>
                <w:lang w:val="en-US"/>
              </w:rPr>
              <w:t>Following component is introduced in FG 49-2b</w:t>
            </w:r>
          </w:p>
          <w:p w14:paraId="2F0FDA8A" w14:textId="77777777" w:rsidR="002A2A14" w:rsidRDefault="002A2A14" w:rsidP="002A2A14">
            <w:pPr>
              <w:numPr>
                <w:ilvl w:val="1"/>
                <w:numId w:val="46"/>
              </w:numPr>
              <w:spacing w:after="180" w:line="240" w:lineRule="auto"/>
              <w:rPr>
                <w:b/>
                <w:bCs/>
                <w:lang w:val="en-US"/>
              </w:rPr>
            </w:pPr>
            <w:r>
              <w:rPr>
                <w:b/>
                <w:bCs/>
                <w:lang w:val="en-US"/>
              </w:rPr>
              <w:t>The number of unicast DCI to process for a set of cells configured for multi-cell PDSCH scheduling by a DCI format 0_3</w:t>
            </w:r>
          </w:p>
          <w:p w14:paraId="0E3FB554" w14:textId="77777777" w:rsidR="002A2A14" w:rsidRDefault="002A2A14" w:rsidP="002A2A14">
            <w:pPr>
              <w:numPr>
                <w:ilvl w:val="2"/>
                <w:numId w:val="46"/>
              </w:numPr>
              <w:spacing w:after="180" w:line="240" w:lineRule="auto"/>
              <w:rPr>
                <w:b/>
                <w:bCs/>
                <w:lang w:val="en-US"/>
              </w:rPr>
            </w:pPr>
            <w:r>
              <w:rPr>
                <w:b/>
                <w:bCs/>
                <w:lang w:val="en-US"/>
              </w:rPr>
              <w:t>For low-to-high SCS</w:t>
            </w:r>
          </w:p>
          <w:p w14:paraId="3D1C1F26" w14:textId="77777777" w:rsidR="002A2A14" w:rsidRDefault="002A2A14" w:rsidP="002A2A14">
            <w:pPr>
              <w:numPr>
                <w:ilvl w:val="3"/>
                <w:numId w:val="46"/>
              </w:numPr>
              <w:spacing w:after="180" w:line="240" w:lineRule="auto"/>
              <w:rPr>
                <w:b/>
                <w:bCs/>
                <w:lang w:val="en-US"/>
              </w:rPr>
            </w:pPr>
            <w:r>
              <w:rPr>
                <w:b/>
                <w:bCs/>
                <w:lang w:val="en-US"/>
              </w:rPr>
              <w:t>One unicast DCI per slot of scheduling cell for the set of cells for FDD/TDD scheduling cell</w:t>
            </w:r>
          </w:p>
          <w:p w14:paraId="7AE3C127" w14:textId="77777777" w:rsidR="002A2A14" w:rsidRDefault="002A2A14" w:rsidP="002A2A14">
            <w:pPr>
              <w:numPr>
                <w:ilvl w:val="2"/>
                <w:numId w:val="46"/>
              </w:numPr>
              <w:spacing w:after="180" w:line="240" w:lineRule="auto"/>
              <w:rPr>
                <w:b/>
                <w:bCs/>
                <w:lang w:val="en-US"/>
              </w:rPr>
            </w:pPr>
            <w:r>
              <w:rPr>
                <w:b/>
                <w:bCs/>
                <w:lang w:val="en-US"/>
              </w:rPr>
              <w:t>For high-to-low SCS</w:t>
            </w:r>
          </w:p>
          <w:p w14:paraId="0E75F8E5" w14:textId="77777777" w:rsidR="002A2A14" w:rsidRDefault="002A2A14" w:rsidP="002A2A14">
            <w:pPr>
              <w:numPr>
                <w:ilvl w:val="3"/>
                <w:numId w:val="46"/>
              </w:numPr>
              <w:spacing w:after="180" w:line="240" w:lineRule="auto"/>
              <w:rPr>
                <w:b/>
                <w:bCs/>
                <w:lang w:val="en-US"/>
              </w:rPr>
            </w:pPr>
            <w:r>
              <w:rPr>
                <w:b/>
                <w:bCs/>
                <w:lang w:val="en-US"/>
              </w:rPr>
              <w:t>One unicast DCI per N consecutive slots of scheduling cell for the set of cells for FDD scheduling cell</w:t>
            </w:r>
          </w:p>
          <w:p w14:paraId="5EDA2941" w14:textId="77777777" w:rsidR="002A2A14" w:rsidRDefault="002A2A14" w:rsidP="002A2A14">
            <w:pPr>
              <w:numPr>
                <w:ilvl w:val="3"/>
                <w:numId w:val="46"/>
              </w:numPr>
              <w:spacing w:after="180" w:line="240" w:lineRule="auto"/>
              <w:rPr>
                <w:b/>
                <w:bCs/>
                <w:lang w:val="en-US"/>
              </w:rPr>
            </w:pPr>
            <w:r>
              <w:rPr>
                <w:b/>
                <w:bCs/>
                <w:lang w:val="en-US"/>
              </w:rPr>
              <w:t>Two unicast DCI per N consecutive slots of scheduling cell for the set of cells for TDD scheduling cell, where</w:t>
            </w:r>
          </w:p>
          <w:p w14:paraId="726D8810" w14:textId="77777777" w:rsidR="002A2A14" w:rsidRDefault="002A2A14" w:rsidP="002A2A14">
            <w:pPr>
              <w:numPr>
                <w:ilvl w:val="4"/>
                <w:numId w:val="46"/>
              </w:numPr>
              <w:spacing w:after="180" w:line="240" w:lineRule="auto"/>
              <w:rPr>
                <w:b/>
                <w:bCs/>
                <w:lang w:val="en-US"/>
              </w:rPr>
            </w:pPr>
            <w:r>
              <w:rPr>
                <w:b/>
                <w:bCs/>
                <w:lang w:val="en-US"/>
              </w:rPr>
              <w:t>N = 2 for (30, 15), (60, 30), (120, 30)</w:t>
            </w:r>
          </w:p>
          <w:p w14:paraId="6F09CBC4" w14:textId="77777777" w:rsidR="002A2A14" w:rsidRDefault="002A2A14" w:rsidP="002A2A14">
            <w:pPr>
              <w:numPr>
                <w:ilvl w:val="4"/>
                <w:numId w:val="46"/>
              </w:numPr>
              <w:spacing w:after="180" w:line="240" w:lineRule="auto"/>
              <w:rPr>
                <w:b/>
                <w:bCs/>
                <w:lang w:val="en-US"/>
              </w:rPr>
            </w:pPr>
            <w:r>
              <w:rPr>
                <w:b/>
                <w:bCs/>
                <w:lang w:val="en-US"/>
              </w:rPr>
              <w:t>N = 4 for (60, 15), (120, 30)</w:t>
            </w:r>
          </w:p>
          <w:p w14:paraId="65DB0514" w14:textId="77777777" w:rsidR="002A2A14" w:rsidRDefault="002A2A14" w:rsidP="002A2A14">
            <w:pPr>
              <w:numPr>
                <w:ilvl w:val="4"/>
                <w:numId w:val="46"/>
              </w:numPr>
              <w:spacing w:after="180" w:line="240" w:lineRule="auto"/>
              <w:rPr>
                <w:b/>
                <w:bCs/>
                <w:lang w:val="en-US"/>
              </w:rPr>
            </w:pPr>
            <w:r>
              <w:rPr>
                <w:b/>
                <w:bCs/>
                <w:lang w:val="en-US"/>
              </w:rPr>
              <w:t>N = 8 for (120, 15)</w:t>
            </w:r>
          </w:p>
          <w:p w14:paraId="1E5EB93E" w14:textId="77777777" w:rsidR="002A2A14" w:rsidRDefault="002A2A14" w:rsidP="002A2A14">
            <w:pPr>
              <w:numPr>
                <w:ilvl w:val="4"/>
                <w:numId w:val="46"/>
              </w:numPr>
              <w:spacing w:after="180" w:line="240" w:lineRule="auto"/>
              <w:rPr>
                <w:b/>
                <w:bCs/>
                <w:lang w:val="en-US"/>
              </w:rPr>
            </w:pPr>
            <w:r>
              <w:rPr>
                <w:b/>
                <w:bCs/>
                <w:lang w:val="en-US"/>
              </w:rPr>
              <w:t>N = 16 for (240, 15), (480, 30)</w:t>
            </w:r>
          </w:p>
          <w:p w14:paraId="32F5455C" w14:textId="77777777" w:rsidR="002A2A14" w:rsidRDefault="002A2A14" w:rsidP="002A2A14">
            <w:pPr>
              <w:numPr>
                <w:ilvl w:val="4"/>
                <w:numId w:val="46"/>
              </w:numPr>
              <w:spacing w:after="180" w:line="240" w:lineRule="auto"/>
              <w:rPr>
                <w:b/>
                <w:bCs/>
                <w:lang w:val="en-US"/>
              </w:rPr>
            </w:pPr>
            <w:r>
              <w:rPr>
                <w:b/>
                <w:bCs/>
                <w:lang w:val="en-US"/>
              </w:rPr>
              <w:t>N = 32 for (480, 15)</w:t>
            </w:r>
          </w:p>
          <w:p w14:paraId="067298FE" w14:textId="77777777" w:rsidR="002A2A14" w:rsidRDefault="002A2A14" w:rsidP="002A2A14">
            <w:pPr>
              <w:numPr>
                <w:ilvl w:val="2"/>
                <w:numId w:val="46"/>
              </w:numPr>
              <w:spacing w:after="180" w:line="240" w:lineRule="auto"/>
              <w:rPr>
                <w:b/>
                <w:bCs/>
                <w:color w:val="FF0000"/>
                <w:lang w:val="en-US"/>
              </w:rPr>
            </w:pPr>
            <w:r>
              <w:rPr>
                <w:b/>
                <w:bCs/>
                <w:color w:val="FF0000"/>
                <w:lang w:val="en-US"/>
              </w:rPr>
              <w:t>Count both legacy DCI formats and DCI format 0_3</w:t>
            </w:r>
          </w:p>
          <w:p w14:paraId="7563EF15" w14:textId="77777777" w:rsidR="002A2A14" w:rsidRDefault="002A2A14" w:rsidP="002A2A14">
            <w:pPr>
              <w:numPr>
                <w:ilvl w:val="2"/>
                <w:numId w:val="46"/>
              </w:numPr>
              <w:spacing w:after="180" w:line="240" w:lineRule="auto"/>
              <w:rPr>
                <w:b/>
                <w:bCs/>
                <w:color w:val="FF0000"/>
                <w:lang w:val="en-US"/>
              </w:rPr>
            </w:pPr>
            <w:r>
              <w:rPr>
                <w:b/>
                <w:bCs/>
                <w:color w:val="FF0000"/>
                <w:lang w:val="en-US"/>
              </w:rPr>
              <w:t>Count legacy DCI per scheduled CC in a set of cells</w:t>
            </w:r>
          </w:p>
          <w:p w14:paraId="15D7FC48" w14:textId="77777777" w:rsidR="002A2A14" w:rsidRDefault="002A2A14" w:rsidP="002A2A14">
            <w:pPr>
              <w:numPr>
                <w:ilvl w:val="2"/>
                <w:numId w:val="46"/>
              </w:numPr>
              <w:spacing w:after="180" w:line="240" w:lineRule="auto"/>
              <w:rPr>
                <w:b/>
                <w:bCs/>
                <w:color w:val="FF0000"/>
                <w:lang w:val="en-US"/>
              </w:rPr>
            </w:pPr>
            <w:r>
              <w:rPr>
                <w:b/>
                <w:bCs/>
                <w:color w:val="FF0000"/>
                <w:lang w:val="en-US"/>
              </w:rPr>
              <w:t>Count DCI format 0_3 once on reference cell for a set of cells</w:t>
            </w:r>
          </w:p>
          <w:p w14:paraId="19F60F2E" w14:textId="77777777" w:rsidR="002A2A14" w:rsidRDefault="002A2A14" w:rsidP="002A2A14">
            <w:pPr>
              <w:rPr>
                <w:b/>
                <w:bCs/>
                <w:color w:val="FF0000"/>
                <w:lang w:val="en-US"/>
              </w:rPr>
            </w:pPr>
          </w:p>
          <w:p w14:paraId="0FB113F5" w14:textId="77777777" w:rsidR="002A2A14" w:rsidRDefault="002A2A14" w:rsidP="002A2A14">
            <w:pPr>
              <w:rPr>
                <w:b/>
                <w:bCs/>
                <w:lang w:val="en-US"/>
              </w:rPr>
            </w:pPr>
            <w:r>
              <w:rPr>
                <w:b/>
                <w:bCs/>
                <w:lang w:val="en-US"/>
              </w:rPr>
              <w:t>Proposal 12: Introduce advanced UE capability for larger number of unicast DCI for DCI format 0_3 when SCS is different between scheduling cell and set of cells</w:t>
            </w:r>
          </w:p>
          <w:p w14:paraId="175752FB" w14:textId="77777777" w:rsidR="002A2A14" w:rsidRDefault="002A2A14" w:rsidP="002A2A14">
            <w:pPr>
              <w:numPr>
                <w:ilvl w:val="0"/>
                <w:numId w:val="46"/>
              </w:numPr>
              <w:spacing w:after="180" w:line="240" w:lineRule="auto"/>
              <w:rPr>
                <w:b/>
                <w:bCs/>
                <w:lang w:val="en-US"/>
              </w:rPr>
            </w:pPr>
            <w:r>
              <w:rPr>
                <w:b/>
                <w:bCs/>
                <w:lang w:val="en-US"/>
              </w:rPr>
              <w:t>The number of unicast DCI to process for a set of cells configured for multi-cell PDSCH scheduling by a DCI format 0_3</w:t>
            </w:r>
          </w:p>
          <w:p w14:paraId="0C172AC6" w14:textId="77777777" w:rsidR="002A2A14" w:rsidRDefault="002A2A14" w:rsidP="002A2A14">
            <w:pPr>
              <w:numPr>
                <w:ilvl w:val="1"/>
                <w:numId w:val="46"/>
              </w:numPr>
              <w:spacing w:after="180" w:line="240" w:lineRule="auto"/>
              <w:rPr>
                <w:b/>
                <w:bCs/>
                <w:lang w:val="en-US"/>
              </w:rPr>
            </w:pPr>
            <w:r>
              <w:rPr>
                <w:b/>
                <w:bCs/>
                <w:lang w:val="en-US"/>
              </w:rPr>
              <w:t>For low-to-high SCS</w:t>
            </w:r>
          </w:p>
          <w:p w14:paraId="6FD09B42" w14:textId="77777777" w:rsidR="002A2A14" w:rsidRDefault="002A2A14" w:rsidP="002A2A14">
            <w:pPr>
              <w:numPr>
                <w:ilvl w:val="2"/>
                <w:numId w:val="46"/>
              </w:numPr>
              <w:spacing w:after="180" w:line="240" w:lineRule="auto"/>
              <w:rPr>
                <w:b/>
                <w:bCs/>
                <w:lang w:val="en-US"/>
              </w:rPr>
            </w:pPr>
            <w:r>
              <w:rPr>
                <w:b/>
                <w:bCs/>
                <w:lang w:val="en-US"/>
              </w:rPr>
              <w:t>One unicast DCI per slot of scheduling cell for the set of cells for FDD/TDD scheduling cell</w:t>
            </w:r>
          </w:p>
          <w:p w14:paraId="30E12F0F" w14:textId="77777777" w:rsidR="002A2A14" w:rsidRDefault="002A2A14" w:rsidP="002A2A14">
            <w:pPr>
              <w:numPr>
                <w:ilvl w:val="1"/>
                <w:numId w:val="46"/>
              </w:numPr>
              <w:spacing w:after="180" w:line="240" w:lineRule="auto"/>
              <w:rPr>
                <w:b/>
                <w:bCs/>
                <w:lang w:val="en-US"/>
              </w:rPr>
            </w:pPr>
            <w:r>
              <w:rPr>
                <w:b/>
                <w:bCs/>
                <w:lang w:val="en-US"/>
              </w:rPr>
              <w:t>For high-to-low SCS</w:t>
            </w:r>
          </w:p>
          <w:p w14:paraId="49D7247F" w14:textId="77777777" w:rsidR="002A2A14" w:rsidRDefault="002A2A14" w:rsidP="002A2A14">
            <w:pPr>
              <w:numPr>
                <w:ilvl w:val="2"/>
                <w:numId w:val="46"/>
              </w:numPr>
              <w:spacing w:after="180" w:line="240" w:lineRule="auto"/>
              <w:rPr>
                <w:b/>
                <w:bCs/>
                <w:lang w:val="en-US"/>
              </w:rPr>
            </w:pPr>
            <w:r>
              <w:rPr>
                <w:b/>
                <w:bCs/>
                <w:lang w:val="en-US"/>
              </w:rPr>
              <w:t>One unicast DCI per N consecutive slots of scheduling cell for FDD/TDD scheduling cell</w:t>
            </w:r>
          </w:p>
          <w:p w14:paraId="5D9FF201" w14:textId="77777777" w:rsidR="002A2A14" w:rsidRDefault="002A2A14" w:rsidP="002A2A14">
            <w:pPr>
              <w:numPr>
                <w:ilvl w:val="2"/>
                <w:numId w:val="46"/>
              </w:numPr>
              <w:spacing w:after="180" w:line="240" w:lineRule="auto"/>
              <w:rPr>
                <w:b/>
                <w:bCs/>
                <w:lang w:val="en-US"/>
              </w:rPr>
            </w:pPr>
            <w:r>
              <w:rPr>
                <w:b/>
                <w:bCs/>
                <w:lang w:val="en-US"/>
              </w:rPr>
              <w:t>Two unicast DCI per N consecutive slots of scheduling cell for the set of cells for TDD scheduling cell, where</w:t>
            </w:r>
          </w:p>
          <w:p w14:paraId="5C13F058" w14:textId="77777777" w:rsidR="002A2A14" w:rsidRDefault="002A2A14" w:rsidP="002A2A14">
            <w:pPr>
              <w:numPr>
                <w:ilvl w:val="3"/>
                <w:numId w:val="46"/>
              </w:numPr>
              <w:spacing w:after="180" w:line="240" w:lineRule="auto"/>
              <w:rPr>
                <w:b/>
                <w:bCs/>
                <w:lang w:val="en-US"/>
              </w:rPr>
            </w:pPr>
            <w:r>
              <w:rPr>
                <w:b/>
                <w:bCs/>
                <w:lang w:val="en-US"/>
              </w:rPr>
              <w:t>N = 2 for (30, 15), (60, 30), (120, 30)</w:t>
            </w:r>
          </w:p>
          <w:p w14:paraId="03F853F6" w14:textId="77777777" w:rsidR="002A2A14" w:rsidRDefault="002A2A14" w:rsidP="002A2A14">
            <w:pPr>
              <w:numPr>
                <w:ilvl w:val="3"/>
                <w:numId w:val="46"/>
              </w:numPr>
              <w:spacing w:after="180" w:line="240" w:lineRule="auto"/>
              <w:rPr>
                <w:b/>
                <w:bCs/>
                <w:lang w:val="en-US"/>
              </w:rPr>
            </w:pPr>
            <w:r>
              <w:rPr>
                <w:b/>
                <w:bCs/>
                <w:lang w:val="en-US"/>
              </w:rPr>
              <w:t>N = 4 for (60, 15), (120, 30)</w:t>
            </w:r>
          </w:p>
          <w:p w14:paraId="68B9BEBC" w14:textId="77777777" w:rsidR="002A2A14" w:rsidRDefault="002A2A14" w:rsidP="002A2A14">
            <w:pPr>
              <w:numPr>
                <w:ilvl w:val="3"/>
                <w:numId w:val="46"/>
              </w:numPr>
              <w:spacing w:after="180" w:line="240" w:lineRule="auto"/>
              <w:rPr>
                <w:b/>
                <w:bCs/>
                <w:lang w:val="en-US"/>
              </w:rPr>
            </w:pPr>
            <w:r>
              <w:rPr>
                <w:b/>
                <w:bCs/>
                <w:lang w:val="en-US"/>
              </w:rPr>
              <w:t>N = 8 for (120, 15)</w:t>
            </w:r>
          </w:p>
          <w:p w14:paraId="38D71F3E" w14:textId="77777777" w:rsidR="002A2A14" w:rsidRDefault="002A2A14" w:rsidP="002A2A14">
            <w:pPr>
              <w:numPr>
                <w:ilvl w:val="3"/>
                <w:numId w:val="46"/>
              </w:numPr>
              <w:spacing w:after="180" w:line="240" w:lineRule="auto"/>
              <w:rPr>
                <w:b/>
                <w:bCs/>
                <w:lang w:val="en-US"/>
              </w:rPr>
            </w:pPr>
            <w:r>
              <w:rPr>
                <w:b/>
                <w:bCs/>
                <w:lang w:val="en-US"/>
              </w:rPr>
              <w:t>N = 16 for (240, 15), (480, 30)</w:t>
            </w:r>
          </w:p>
          <w:p w14:paraId="2FD66B69" w14:textId="77777777" w:rsidR="002A2A14" w:rsidRDefault="002A2A14" w:rsidP="002A2A14">
            <w:pPr>
              <w:numPr>
                <w:ilvl w:val="3"/>
                <w:numId w:val="46"/>
              </w:numPr>
              <w:spacing w:after="180" w:line="240" w:lineRule="auto"/>
              <w:rPr>
                <w:b/>
                <w:bCs/>
                <w:lang w:val="en-US"/>
              </w:rPr>
            </w:pPr>
            <w:r>
              <w:rPr>
                <w:b/>
                <w:bCs/>
                <w:lang w:val="en-US"/>
              </w:rPr>
              <w:t>N = 32 for (480, 15)</w:t>
            </w:r>
          </w:p>
          <w:p w14:paraId="4FE36579" w14:textId="77777777" w:rsidR="002A2A14" w:rsidRDefault="002A2A14" w:rsidP="002A2A14">
            <w:pPr>
              <w:numPr>
                <w:ilvl w:val="1"/>
                <w:numId w:val="46"/>
              </w:numPr>
              <w:spacing w:after="180" w:line="240" w:lineRule="auto"/>
              <w:rPr>
                <w:b/>
                <w:bCs/>
                <w:color w:val="FF0000"/>
                <w:lang w:val="en-US"/>
              </w:rPr>
            </w:pPr>
            <w:r>
              <w:rPr>
                <w:b/>
                <w:bCs/>
                <w:color w:val="FF0000"/>
                <w:lang w:val="en-US"/>
              </w:rPr>
              <w:t>Count only DCI format 0_3</w:t>
            </w:r>
          </w:p>
          <w:p w14:paraId="61B8B3FD" w14:textId="77777777" w:rsidR="002A2A14" w:rsidRDefault="002A2A14" w:rsidP="002A2A14">
            <w:pPr>
              <w:numPr>
                <w:ilvl w:val="1"/>
                <w:numId w:val="46"/>
              </w:numPr>
              <w:spacing w:after="180" w:line="240" w:lineRule="auto"/>
              <w:rPr>
                <w:b/>
                <w:bCs/>
                <w:color w:val="FF0000"/>
                <w:lang w:val="en-US"/>
              </w:rPr>
            </w:pPr>
            <w:r>
              <w:rPr>
                <w:b/>
                <w:bCs/>
                <w:color w:val="FF0000"/>
                <w:lang w:val="en-US"/>
              </w:rPr>
              <w:t>Count DCI format 0_3 once on reference cell for a set of cells</w:t>
            </w:r>
          </w:p>
          <w:p w14:paraId="05DDD35F" w14:textId="77777777" w:rsidR="002A2A14" w:rsidRDefault="002A2A14" w:rsidP="002A2A14"/>
          <w:p w14:paraId="517038AB" w14:textId="71D3891F" w:rsidR="002A2A14" w:rsidRDefault="002A2A14" w:rsidP="002A2A14">
            <w:r>
              <w:t>Possibly, this component and corresponding advanced feature can be discussed after the progress for the discussion regarding simultaneous monitoring of legacy DCI and MC DCI on the same cell.</w:t>
            </w:r>
          </w:p>
          <w:p w14:paraId="593AD4E2" w14:textId="77777777" w:rsidR="002A2A14" w:rsidRDefault="002A2A14" w:rsidP="002A2A14"/>
          <w:p w14:paraId="4105B6FF" w14:textId="77777777" w:rsidR="002A2A14" w:rsidRDefault="002A2A14" w:rsidP="002A2A14">
            <w:pPr>
              <w:rPr>
                <w:b/>
                <w:bCs/>
                <w:u w:val="single"/>
              </w:rPr>
            </w:pPr>
            <w:r>
              <w:rPr>
                <w:b/>
                <w:bCs/>
                <w:u w:val="single"/>
              </w:rPr>
              <w:t>Other FFSs in FG49-1/1b/2/2b</w:t>
            </w:r>
          </w:p>
          <w:p w14:paraId="134A26C3" w14:textId="77777777" w:rsidR="002A2A14" w:rsidRDefault="002A2A14" w:rsidP="002A2A14">
            <w:pPr>
              <w:rPr>
                <w:rFonts w:ascii="Arial" w:hAnsi="Arial" w:cs="Arial"/>
                <w:sz w:val="18"/>
                <w:szCs w:val="18"/>
              </w:rPr>
            </w:pPr>
            <w:r>
              <w:rPr>
                <w:rFonts w:ascii="Arial" w:hAnsi="Arial" w:cs="Arial"/>
                <w:sz w:val="18"/>
                <w:szCs w:val="18"/>
                <w:highlight w:val="yellow"/>
              </w:rPr>
              <w:t>[</w:t>
            </w:r>
            <w:bookmarkStart w:id="39" w:name="_Hlk142402569"/>
            <w:r>
              <w:rPr>
                <w:rFonts w:ascii="Arial" w:hAnsi="Arial" w:cs="Arial"/>
                <w:sz w:val="18"/>
                <w:szCs w:val="18"/>
                <w:highlight w:val="yellow"/>
              </w:rPr>
              <w:t>Note: When scheduling cell is outside the set of cells, UE is not expected to be configured with another cell to monitor PDCCH candidates for the scheduling cell</w:t>
            </w:r>
            <w:bookmarkEnd w:id="39"/>
            <w:r>
              <w:rPr>
                <w:rFonts w:ascii="Arial" w:hAnsi="Arial" w:cs="Arial"/>
                <w:sz w:val="18"/>
                <w:szCs w:val="18"/>
                <w:highlight w:val="yellow"/>
              </w:rPr>
              <w:t>]</w:t>
            </w:r>
          </w:p>
          <w:p w14:paraId="1EBDBD51" w14:textId="77777777" w:rsidR="002A2A14" w:rsidRDefault="002A2A14" w:rsidP="002A2A14">
            <w:pPr>
              <w:rPr>
                <w:rFonts w:eastAsiaTheme="minorEastAsia"/>
                <w:sz w:val="20"/>
              </w:rPr>
            </w:pPr>
            <w:r>
              <w:t>This note clarifies that the scheduling cell for multi-cell scheduling cannot be scheduled by another cell. When the scheduling cell is inside of the set, this note is obvious from the previous agreement at the RAN plenary. In addition, we support this principle even when the scheduling cell is outside of the set.</w:t>
            </w:r>
          </w:p>
          <w:p w14:paraId="701481EC" w14:textId="77777777" w:rsidR="002A2A14" w:rsidRDefault="002A2A14" w:rsidP="002A2A14">
            <w:pPr>
              <w:rPr>
                <w:b/>
                <w:bCs/>
              </w:rPr>
            </w:pPr>
            <w:r>
              <w:rPr>
                <w:b/>
                <w:bCs/>
              </w:rPr>
              <w:t>Proposal 13: For FG49-1/2, remove the brackets on the following note</w:t>
            </w:r>
          </w:p>
          <w:p w14:paraId="5DC92F19" w14:textId="77777777" w:rsidR="002A2A14" w:rsidRDefault="002A2A14" w:rsidP="002A2A14">
            <w:pPr>
              <w:rPr>
                <w:b/>
                <w:bCs/>
              </w:rPr>
            </w:pPr>
            <w:r>
              <w:rPr>
                <w:b/>
                <w:bCs/>
              </w:rPr>
              <w:t>Note: When scheduling cell is outside the set of cells, UE is not expected to be configured with another cell to monitor PDCCH candidates for the scheduling cell</w:t>
            </w:r>
          </w:p>
          <w:p w14:paraId="0A20AF5F" w14:textId="77777777" w:rsidR="002A2A14" w:rsidRDefault="002A2A14" w:rsidP="002A2A14">
            <w:pPr>
              <w:rPr>
                <w:rFonts w:ascii="Arial" w:hAnsi="Arial" w:cs="Arial"/>
                <w:sz w:val="18"/>
                <w:szCs w:val="18"/>
              </w:rPr>
            </w:pPr>
          </w:p>
          <w:p w14:paraId="22F48876" w14:textId="77777777" w:rsidR="002A2A14" w:rsidRDefault="002A2A14" w:rsidP="002A2A14">
            <w:pPr>
              <w:rPr>
                <w:rFonts w:ascii="Arial" w:hAnsi="Arial" w:cs="Arial"/>
                <w:sz w:val="18"/>
                <w:szCs w:val="18"/>
              </w:rPr>
            </w:pPr>
          </w:p>
          <w:p w14:paraId="1A23CC25" w14:textId="77777777" w:rsidR="002A2A14" w:rsidRDefault="002A2A14" w:rsidP="002A2A14">
            <w:pPr>
              <w:rPr>
                <w:rFonts w:ascii="Arial" w:hAnsi="Arial" w:cs="Arial"/>
                <w:sz w:val="18"/>
                <w:szCs w:val="18"/>
                <w:highlight w:val="yellow"/>
              </w:rPr>
            </w:pPr>
            <w:r>
              <w:rPr>
                <w:rFonts w:ascii="Arial" w:hAnsi="Arial" w:cs="Arial"/>
                <w:sz w:val="18"/>
                <w:szCs w:val="18"/>
                <w:highlight w:val="yellow"/>
              </w:rPr>
              <w:t>FFS whether this FG is separated for the case when scheduling cell is not included in a set of cells</w:t>
            </w:r>
            <w:r>
              <w:rPr>
                <w:highlight w:val="yellow"/>
              </w:rPr>
              <w:t xml:space="preserve"> </w:t>
            </w:r>
            <w:r>
              <w:rPr>
                <w:rFonts w:ascii="Arial" w:hAnsi="Arial" w:cs="Arial"/>
                <w:sz w:val="18"/>
                <w:szCs w:val="18"/>
                <w:highlight w:val="yellow"/>
              </w:rPr>
              <w:t>and/or when scheduling cell is not the reference cell for the set, and FFS for the case when same SCS but different carrier types between scheduling cell and set of cells</w:t>
            </w:r>
          </w:p>
          <w:p w14:paraId="6A5B6089" w14:textId="77777777" w:rsidR="002A2A14" w:rsidRDefault="002A2A14" w:rsidP="002A2A14">
            <w:pPr>
              <w:rPr>
                <w:rFonts w:eastAsiaTheme="minorEastAsia"/>
                <w:sz w:val="20"/>
              </w:rPr>
            </w:pPr>
            <w:r>
              <w:t>For the FFS whether FG49-1/2 is separated for the case when scheduling cell is not included in a set of cells and/or when scheduling cell is not the reference cell for the set, we believe it is not necessary to introduce separate FG for the whole components in FG49-1/2, however, some components can be reported separately.</w:t>
            </w:r>
          </w:p>
          <w:p w14:paraId="4E935158" w14:textId="77777777" w:rsidR="002A2A14" w:rsidRDefault="002A2A14" w:rsidP="002A2A14">
            <w:r>
              <w:t>As discussed above, max number of co-scheduled cells which is reported in component 4 can be reported separately for the case when scheduling cell is inside or outside of the set. While we don’t see the strong need, if under reporting of max number of co-scheduled cells is concerned, whether the same value can be applied for these cases or not can be reported.</w:t>
            </w:r>
          </w:p>
          <w:p w14:paraId="04A47430" w14:textId="77777777" w:rsidR="002A2A14" w:rsidRDefault="002A2A14" w:rsidP="002A2A14">
            <w:pPr>
              <w:rPr>
                <w:b/>
                <w:bCs/>
              </w:rPr>
            </w:pPr>
            <w:r>
              <w:t>In addition, it was argued at the previous RAN1 meetings that actual UE burden on DCI monitoring would be increased for the case when legacy DCI schedules non-reference cell of a set of cells or scheduling cell is not the reference cell while it was agreed that BD/CCE/DCI size for DCI format 0_3/1_3 are counted only on reference cell. Therefore, to address this concern, the simultaneous DCI monitoring capability for legacy and MC DCI can be separately reported between the case when scheduled cell by legacy DCI is not the reference cell for set of cells or scheduled cell is not the reference cell. This point would be discussed further below in this section.</w:t>
            </w:r>
          </w:p>
          <w:p w14:paraId="340A1966" w14:textId="77777777" w:rsidR="002A2A14" w:rsidRDefault="002A2A14" w:rsidP="002A2A14"/>
          <w:p w14:paraId="027D2E3B" w14:textId="77777777" w:rsidR="002A2A14" w:rsidRDefault="002A2A14" w:rsidP="002A2A14">
            <w:pPr>
              <w:rPr>
                <w:rFonts w:eastAsia="游明朝"/>
              </w:rPr>
            </w:pPr>
            <w:r>
              <w:t>For the FFS whether FG49-1/2 is separated for the case when the same SCS but different carrier types between scheduling cell and set of cells, the relation of scheduling cell and set of cells in terms of carrier type should be reported in FG49-1. In our view, given that the SCS is same between scheduling cell and set of cells, the same reporting granularity as component 3b in FG49-1b/2b is not necessary. For example, whether cross-carrier type between scheduling cell and set of cells is supported or not can be reported with 1 bit. For another example, it can be reported whether cross-carrier type between scheduling cell and set of cells supported for FR1 and/or FR2 is reported, e.g., when a UE supports 15 and 120 kHz SCS band, then the UE can report whether TDD/FDD or license/unlicensed can be different between scheduling cell and set of cells for 15 kHz SCS and also can report whether FR2-1/FR2-2 is different between scheduling cell and set of cells for 120 kHz SCS. Otherwise, similar to component 3b in FG49-1b/2b, carrier type for scheduling cell and set of cells can be reported from the possible carrier type combination(s) for a given SCS, e.g., when a UE supports 15 kHz SCS band, indication of support/not support for each of applicable combinations of scheduling cell from {FR1 licensed FDD, FR1 licensed TDD, FR1 unlicensed TDD} and scheduled cells from {FR1 licensed FDD, FR1 licensed TDD, FR1 unlicensed TDD}.</w:t>
            </w:r>
          </w:p>
          <w:p w14:paraId="17634E8D" w14:textId="77777777" w:rsidR="002A2A14" w:rsidRDefault="002A2A14" w:rsidP="002A2A14">
            <w:pPr>
              <w:rPr>
                <w:rFonts w:eastAsiaTheme="minorEastAsia"/>
                <w:b/>
                <w:bCs/>
              </w:rPr>
            </w:pPr>
            <w:r>
              <w:rPr>
                <w:b/>
                <w:bCs/>
              </w:rPr>
              <w:t>Proposal 14: For the case when the same SCS but different carrier types between scheduling cell and set of cells, the supporting carrier type of scheduling cell and scheduled cell can be reported by one of the following options.</w:t>
            </w:r>
          </w:p>
          <w:p w14:paraId="57C924C8" w14:textId="77777777" w:rsidR="002A2A14" w:rsidRDefault="002A2A14" w:rsidP="002A2A14">
            <w:pPr>
              <w:pStyle w:val="aff6"/>
              <w:numPr>
                <w:ilvl w:val="0"/>
                <w:numId w:val="92"/>
              </w:numPr>
              <w:spacing w:after="0" w:line="240" w:lineRule="auto"/>
              <w:ind w:leftChars="0"/>
              <w:rPr>
                <w:b/>
                <w:bCs/>
              </w:rPr>
            </w:pPr>
            <w:r>
              <w:rPr>
                <w:b/>
                <w:bCs/>
              </w:rPr>
              <w:t>Opt.1 (first preference): A UE can report whether cross-carrier type between scheduling cell and set of cells supported with 1 bit.</w:t>
            </w:r>
          </w:p>
          <w:p w14:paraId="5A94E7EB" w14:textId="77777777" w:rsidR="002A2A14" w:rsidRDefault="002A2A14" w:rsidP="002A2A14">
            <w:pPr>
              <w:pStyle w:val="aff6"/>
              <w:numPr>
                <w:ilvl w:val="0"/>
                <w:numId w:val="92"/>
              </w:numPr>
              <w:spacing w:after="0" w:line="240" w:lineRule="auto"/>
              <w:ind w:leftChars="0"/>
              <w:rPr>
                <w:b/>
                <w:bCs/>
              </w:rPr>
            </w:pPr>
            <w:r>
              <w:rPr>
                <w:b/>
                <w:bCs/>
              </w:rPr>
              <w:t xml:space="preserve">Opt.2: </w:t>
            </w:r>
            <w:bookmarkStart w:id="40" w:name="_Hlk134810437"/>
            <w:r>
              <w:rPr>
                <w:b/>
                <w:bCs/>
              </w:rPr>
              <w:t>A UE can report whether cross-carrier type between scheduling cell and set of cells supported for FR1 and/or FR2.</w:t>
            </w:r>
            <w:bookmarkEnd w:id="40"/>
          </w:p>
          <w:p w14:paraId="1D92055B" w14:textId="77777777" w:rsidR="002A2A14" w:rsidRDefault="002A2A14" w:rsidP="002A2A14">
            <w:pPr>
              <w:pStyle w:val="aff6"/>
              <w:numPr>
                <w:ilvl w:val="0"/>
                <w:numId w:val="92"/>
              </w:numPr>
              <w:spacing w:after="0" w:line="240" w:lineRule="auto"/>
              <w:ind w:leftChars="0"/>
              <w:rPr>
                <w:b/>
                <w:bCs/>
              </w:rPr>
            </w:pPr>
            <w:r>
              <w:rPr>
                <w:b/>
                <w:bCs/>
              </w:rPr>
              <w:t>Opt.3: A UE can report whether cross-carrier type between scheduling cell and set of cells supported from the possible carrier type combinations.</w:t>
            </w:r>
          </w:p>
          <w:p w14:paraId="05E42584" w14:textId="77777777" w:rsidR="002A2A14" w:rsidRDefault="002A2A14" w:rsidP="002A2A14">
            <w:pPr>
              <w:rPr>
                <w:rFonts w:ascii="Arial" w:hAnsi="Arial" w:cs="Arial"/>
                <w:sz w:val="18"/>
                <w:szCs w:val="18"/>
                <w:highlight w:val="yellow"/>
              </w:rPr>
            </w:pPr>
          </w:p>
          <w:p w14:paraId="1C7FE7F0" w14:textId="77777777" w:rsidR="002A2A14" w:rsidRDefault="002A2A14" w:rsidP="002A2A14">
            <w:pPr>
              <w:rPr>
                <w:rFonts w:ascii="Arial" w:hAnsi="Arial" w:cs="Arial"/>
                <w:sz w:val="18"/>
                <w:szCs w:val="18"/>
                <w:highlight w:val="yellow"/>
              </w:rPr>
            </w:pPr>
          </w:p>
          <w:p w14:paraId="71F19164" w14:textId="77777777" w:rsidR="002A2A14" w:rsidRDefault="002A2A14" w:rsidP="002A2A14">
            <w:pPr>
              <w:rPr>
                <w:rFonts w:eastAsiaTheme="minorEastAsia"/>
                <w:sz w:val="20"/>
              </w:rPr>
            </w:pPr>
            <w:r>
              <w:rPr>
                <w:rFonts w:ascii="Arial" w:hAnsi="Arial" w:cs="Arial"/>
                <w:sz w:val="18"/>
                <w:szCs w:val="18"/>
                <w:highlight w:val="yellow"/>
              </w:rPr>
              <w:t>FFS: whether to introduce new FG for Configuration/monitoring of DCI format 0_3 or 1_3 for a set of cells and legacy DCI format(s) for cell(s) in the set, or to support it by default</w:t>
            </w:r>
          </w:p>
          <w:p w14:paraId="5B6393CD" w14:textId="77777777" w:rsidR="002A2A14" w:rsidRDefault="002A2A14" w:rsidP="002A2A14">
            <w:r>
              <w:t>At the RAN1#113 meeting, the following proposal was discussed regarding simultaneous monitoring of legacy DCI and MC DCI.</w:t>
            </w:r>
          </w:p>
          <w:tbl>
            <w:tblPr>
              <w:tblStyle w:val="aff2"/>
              <w:tblW w:w="0" w:type="auto"/>
              <w:tblLook w:val="04A0" w:firstRow="1" w:lastRow="0" w:firstColumn="1" w:lastColumn="0" w:noHBand="0" w:noVBand="1"/>
            </w:tblPr>
            <w:tblGrid>
              <w:gridCol w:w="14788"/>
            </w:tblGrid>
            <w:tr w:rsidR="002A2A14" w14:paraId="2AA82003" w14:textId="77777777" w:rsidTr="002A2A14">
              <w:tc>
                <w:tcPr>
                  <w:tcW w:w="14788" w:type="dxa"/>
                  <w:tcBorders>
                    <w:top w:val="single" w:sz="4" w:space="0" w:color="auto"/>
                    <w:left w:val="single" w:sz="4" w:space="0" w:color="auto"/>
                    <w:bottom w:val="single" w:sz="4" w:space="0" w:color="auto"/>
                    <w:right w:val="single" w:sz="4" w:space="0" w:color="auto"/>
                  </w:tcBorders>
                  <w:hideMark/>
                </w:tcPr>
                <w:p w14:paraId="1629FDA9" w14:textId="77777777" w:rsidR="002A2A14" w:rsidRDefault="002A2A14" w:rsidP="002A2A14">
                  <w:pPr>
                    <w:spacing w:afterLines="50" w:after="120"/>
                    <w:jc w:val="both"/>
                    <w:rPr>
                      <w:b/>
                      <w:bCs/>
                      <w:szCs w:val="21"/>
                      <w:lang w:val="en-US" w:eastAsia="en-US"/>
                    </w:rPr>
                  </w:pPr>
                  <w:r>
                    <w:rPr>
                      <w:b/>
                      <w:bCs/>
                      <w:szCs w:val="21"/>
                      <w:highlight w:val="yellow"/>
                      <w:lang w:val="en-US"/>
                    </w:rPr>
                    <w:t>Proposal 2-13:</w:t>
                  </w:r>
                </w:p>
                <w:p w14:paraId="63F4FC3B" w14:textId="77777777" w:rsidR="002A2A14" w:rsidRDefault="002A2A14" w:rsidP="002A2A14">
                  <w:pPr>
                    <w:pStyle w:val="aff6"/>
                    <w:numPr>
                      <w:ilvl w:val="0"/>
                      <w:numId w:val="46"/>
                    </w:numPr>
                    <w:spacing w:afterLines="50" w:after="120" w:line="256" w:lineRule="auto"/>
                    <w:ind w:leftChars="0"/>
                    <w:jc w:val="both"/>
                    <w:rPr>
                      <w:b/>
                      <w:bCs/>
                      <w:szCs w:val="21"/>
                      <w:lang w:val="en-US"/>
                    </w:rPr>
                  </w:pPr>
                  <w:r>
                    <w:rPr>
                      <w:b/>
                      <w:bCs/>
                      <w:szCs w:val="21"/>
                      <w:lang w:val="en-US"/>
                    </w:rPr>
                    <w:t>Add a component in FG 49-1/49-1b: Monitoring SS set(s) for DCI formats 0_0/1_0 on PCell/PSCell for which the UE is configured to monitor SS set(s) for DCI format 1_3</w:t>
                  </w:r>
                </w:p>
                <w:p w14:paraId="487D5A58" w14:textId="77777777" w:rsidR="002A2A14" w:rsidRDefault="002A2A14" w:rsidP="002A2A14">
                  <w:pPr>
                    <w:pStyle w:val="aff6"/>
                    <w:numPr>
                      <w:ilvl w:val="0"/>
                      <w:numId w:val="46"/>
                    </w:numPr>
                    <w:spacing w:afterLines="50" w:after="120" w:line="256" w:lineRule="auto"/>
                    <w:ind w:leftChars="0"/>
                    <w:jc w:val="both"/>
                    <w:rPr>
                      <w:b/>
                      <w:bCs/>
                      <w:szCs w:val="21"/>
                      <w:lang w:val="en-US"/>
                    </w:rPr>
                  </w:pPr>
                  <w:r>
                    <w:rPr>
                      <w:b/>
                      <w:bCs/>
                      <w:szCs w:val="21"/>
                      <w:lang w:val="en-US"/>
                    </w:rPr>
                    <w:t>Add a component in FG 49-2/49-2b: Monitoring SS set(s) for DCI formats 0_0/1_0 on PCell/PSCell for which the UE is configured to monitor SS set(s) for DCI format 0_3</w:t>
                  </w:r>
                </w:p>
                <w:p w14:paraId="0BFFC5ED" w14:textId="77777777" w:rsidR="002A2A14" w:rsidRDefault="002A2A14" w:rsidP="002A2A14">
                  <w:pPr>
                    <w:pStyle w:val="aff6"/>
                    <w:numPr>
                      <w:ilvl w:val="1"/>
                      <w:numId w:val="46"/>
                    </w:numPr>
                    <w:spacing w:afterLines="50" w:after="120" w:line="256" w:lineRule="auto"/>
                    <w:ind w:leftChars="0"/>
                    <w:jc w:val="both"/>
                    <w:rPr>
                      <w:b/>
                      <w:bCs/>
                      <w:szCs w:val="21"/>
                      <w:lang w:val="en-US"/>
                    </w:rPr>
                  </w:pPr>
                  <w:r>
                    <w:rPr>
                      <w:b/>
                      <w:bCs/>
                      <w:szCs w:val="21"/>
                      <w:lang w:val="en-US"/>
                    </w:rPr>
                    <w:t>FFS</w:t>
                  </w:r>
                  <w:r>
                    <w:rPr>
                      <w:lang w:val="en-US"/>
                    </w:rPr>
                    <w:t xml:space="preserve"> </w:t>
                  </w:r>
                  <w:r>
                    <w:rPr>
                      <w:b/>
                      <w:bCs/>
                      <w:szCs w:val="21"/>
                      <w:lang w:val="en-US"/>
                    </w:rPr>
                    <w:t>Monitoring SS set(s) for DCI formats 0_1/1_1/0_2/1_2 on PCell/PSCell</w:t>
                  </w:r>
                </w:p>
                <w:p w14:paraId="6E58D469" w14:textId="77777777" w:rsidR="002A2A14" w:rsidRDefault="002A2A14" w:rsidP="002A2A14">
                  <w:pPr>
                    <w:pStyle w:val="aff6"/>
                    <w:numPr>
                      <w:ilvl w:val="1"/>
                      <w:numId w:val="46"/>
                    </w:numPr>
                    <w:spacing w:afterLines="50" w:after="120" w:line="256" w:lineRule="auto"/>
                    <w:ind w:leftChars="0"/>
                    <w:jc w:val="both"/>
                    <w:rPr>
                      <w:b/>
                      <w:bCs/>
                      <w:szCs w:val="21"/>
                      <w:lang w:val="en-US"/>
                    </w:rPr>
                  </w:pPr>
                  <w:r>
                    <w:rPr>
                      <w:b/>
                      <w:bCs/>
                      <w:szCs w:val="21"/>
                      <w:lang w:val="en-US"/>
                    </w:rPr>
                    <w:t>FFS Monitoring SS set(s) on SCell</w:t>
                  </w:r>
                </w:p>
                <w:p w14:paraId="60D9ACA4" w14:textId="77777777" w:rsidR="002A2A14" w:rsidRDefault="002A2A14" w:rsidP="002A2A14">
                  <w:pPr>
                    <w:pStyle w:val="aff6"/>
                    <w:numPr>
                      <w:ilvl w:val="1"/>
                      <w:numId w:val="46"/>
                    </w:numPr>
                    <w:spacing w:afterLines="50" w:after="120" w:line="256" w:lineRule="auto"/>
                    <w:ind w:leftChars="0"/>
                    <w:jc w:val="both"/>
                    <w:rPr>
                      <w:b/>
                      <w:bCs/>
                      <w:szCs w:val="21"/>
                      <w:lang w:val="en-US"/>
                    </w:rPr>
                  </w:pPr>
                  <w:r>
                    <w:rPr>
                      <w:b/>
                      <w:bCs/>
                      <w:szCs w:val="21"/>
                      <w:lang w:val="en-US"/>
                    </w:rPr>
                    <w:t>FFS whether scheduled cell by legacy DCI format(s) is {reference cell only, any-cell}</w:t>
                  </w:r>
                </w:p>
                <w:p w14:paraId="19C0EA05" w14:textId="77777777" w:rsidR="002A2A14" w:rsidRDefault="002A2A14" w:rsidP="002A2A14">
                  <w:pPr>
                    <w:pStyle w:val="aff6"/>
                    <w:numPr>
                      <w:ilvl w:val="1"/>
                      <w:numId w:val="46"/>
                    </w:numPr>
                    <w:spacing w:afterLines="50" w:after="120" w:line="256" w:lineRule="auto"/>
                    <w:ind w:leftChars="0"/>
                    <w:jc w:val="both"/>
                    <w:rPr>
                      <w:b/>
                      <w:bCs/>
                      <w:szCs w:val="21"/>
                      <w:lang w:val="en-US"/>
                    </w:rPr>
                  </w:pPr>
                  <w:r>
                    <w:rPr>
                      <w:b/>
                      <w:bCs/>
                      <w:szCs w:val="21"/>
                      <w:lang w:val="en-US"/>
                    </w:rPr>
                    <w:t>FFS scheduling cell by DCI format 0_3/1_3 is within the set of cells or outside the set of cells</w:t>
                  </w:r>
                </w:p>
                <w:p w14:paraId="18DE7E83" w14:textId="77777777" w:rsidR="002A2A14" w:rsidRDefault="002A2A14" w:rsidP="002A2A14">
                  <w:pPr>
                    <w:pStyle w:val="aff6"/>
                    <w:numPr>
                      <w:ilvl w:val="1"/>
                      <w:numId w:val="46"/>
                    </w:numPr>
                    <w:spacing w:afterLines="50" w:after="120" w:line="256" w:lineRule="auto"/>
                    <w:ind w:leftChars="0"/>
                    <w:jc w:val="both"/>
                    <w:rPr>
                      <w:b/>
                      <w:bCs/>
                      <w:szCs w:val="21"/>
                      <w:lang w:val="en-US"/>
                    </w:rPr>
                  </w:pPr>
                  <w:r>
                    <w:rPr>
                      <w:b/>
                      <w:bCs/>
                      <w:szCs w:val="21"/>
                      <w:lang w:val="en-US"/>
                    </w:rPr>
                    <w:t>FFS reporting granularity {per reported value in component 3, others}</w:t>
                  </w:r>
                </w:p>
              </w:tc>
            </w:tr>
          </w:tbl>
          <w:p w14:paraId="0EE0E451" w14:textId="77777777" w:rsidR="002A2A14" w:rsidRDefault="002A2A14" w:rsidP="002A2A14">
            <w:pPr>
              <w:rPr>
                <w:rFonts w:eastAsiaTheme="minorEastAsia"/>
                <w:sz w:val="20"/>
              </w:rPr>
            </w:pPr>
          </w:p>
          <w:p w14:paraId="64A3A701" w14:textId="77777777" w:rsidR="002A2A14" w:rsidRDefault="002A2A14" w:rsidP="002A2A14">
            <w:pPr>
              <w:spacing w:line="256" w:lineRule="auto"/>
            </w:pPr>
            <w:r>
              <w:rPr>
                <w:szCs w:val="21"/>
                <w:lang w:val="en-US"/>
              </w:rPr>
              <w:t>In our view, at least first two main bullets should be supported as default capability while i</w:t>
            </w:r>
            <w:r>
              <w:t>t is expected that the UE burden would be increased when the UE monitors legacy DCI formats on top of DCI format 0_3/1_3. Therefore, it seems reasonable to introduce a separate FG from FG49-1/2/1b/2b to indicate the support of simultaneous monitoring of legacy DCI and DCI format 0_3/1_3 for specific scenario. According to the discussion at the previous RAN1 meetings, it was concerned that actual UE burden would be increased for the case when the scheduled cell of legacy DCI is non-reference cell of a set while it was agreed that BD/CCE/DCI size for DCI format 0_3/1_3 are counted on only reference cell. Therefore, to address this concern, the simultaneous monitoring of legacy and MC DCI for reference cell should be supported as default capability but for non-reference cell can be reported separately. We think only the case when scheduled cell for legacy DCI format is non-reference cell should be treated separately and support simultaneous monitoring by default regardless of DCI format, P(S)Cell/SCell and whether scheduling cell is included in the set or not.</w:t>
            </w:r>
          </w:p>
          <w:p w14:paraId="754AB850" w14:textId="77777777" w:rsidR="002A2A14" w:rsidRDefault="002A2A14" w:rsidP="002A2A14">
            <w:r>
              <w:t>Finally, the reporting granularity needs to be clarified as well. In our view, DCI monitoring burden may be different depending on carrier type, e.g., DCI monitoring burden would be increased for FR2 compared to FR1. Thus, reporting granularity can be per carrier type.</w:t>
            </w:r>
          </w:p>
          <w:p w14:paraId="4E8DC4EE" w14:textId="77777777" w:rsidR="002A2A14" w:rsidRDefault="002A2A14" w:rsidP="002A2A14">
            <w:pPr>
              <w:spacing w:line="256" w:lineRule="auto"/>
              <w:rPr>
                <w:b/>
                <w:bCs/>
                <w:color w:val="000000" w:themeColor="text1"/>
                <w:lang w:val="en-US" w:eastAsia="en-US"/>
              </w:rPr>
            </w:pPr>
            <w:r>
              <w:rPr>
                <w:b/>
                <w:bCs/>
                <w:szCs w:val="21"/>
                <w:lang w:val="en-US"/>
              </w:rPr>
              <w:t xml:space="preserve">Proposal 15: </w:t>
            </w:r>
          </w:p>
          <w:p w14:paraId="2FC8BFA5" w14:textId="77777777" w:rsidR="002A2A14" w:rsidRDefault="002A2A14" w:rsidP="002A2A14">
            <w:pPr>
              <w:pStyle w:val="aff6"/>
              <w:numPr>
                <w:ilvl w:val="0"/>
                <w:numId w:val="93"/>
              </w:numPr>
              <w:spacing w:after="0" w:line="240" w:lineRule="auto"/>
              <w:ind w:leftChars="0"/>
              <w:rPr>
                <w:b/>
                <w:bCs/>
              </w:rPr>
            </w:pPr>
            <w:r>
              <w:rPr>
                <w:b/>
                <w:bCs/>
              </w:rPr>
              <w:t>Support simultaneous monitoring capability of fallback DCI, non-fallback DCI, compact DCI (if supported) and DCI format 0_3/1_3 as a component of FG49-1/1b/2/2b.</w:t>
            </w:r>
          </w:p>
          <w:p w14:paraId="436CE6F8" w14:textId="77777777" w:rsidR="002A2A14" w:rsidRDefault="002A2A14" w:rsidP="002A2A14">
            <w:pPr>
              <w:pStyle w:val="aff6"/>
              <w:numPr>
                <w:ilvl w:val="1"/>
                <w:numId w:val="93"/>
              </w:numPr>
              <w:spacing w:after="0" w:line="240" w:lineRule="auto"/>
              <w:ind w:leftChars="0"/>
              <w:rPr>
                <w:b/>
                <w:bCs/>
              </w:rPr>
            </w:pPr>
            <w:r>
              <w:rPr>
                <w:b/>
                <w:bCs/>
              </w:rPr>
              <w:t>The scheduled cell by fallback DCI, non-fallback DCI and compact DCI (if supported) is reported from {reference cell only, any cell} in a set</w:t>
            </w:r>
          </w:p>
          <w:p w14:paraId="43E5A39E" w14:textId="77777777" w:rsidR="002A2A14" w:rsidRDefault="002A2A14" w:rsidP="002A2A14">
            <w:pPr>
              <w:pStyle w:val="aff6"/>
              <w:numPr>
                <w:ilvl w:val="1"/>
                <w:numId w:val="93"/>
              </w:numPr>
              <w:spacing w:after="0" w:line="240" w:lineRule="auto"/>
              <w:ind w:leftChars="0"/>
              <w:rPr>
                <w:b/>
                <w:bCs/>
              </w:rPr>
            </w:pPr>
            <w:r>
              <w:rPr>
                <w:b/>
                <w:bCs/>
              </w:rPr>
              <w:t>It can be reported per reported value in component 3 in FG49-1/2 or reported combination in component 3a/3b in FG49-1b/2b</w:t>
            </w:r>
          </w:p>
          <w:p w14:paraId="5BC2B0F9" w14:textId="77777777" w:rsidR="002A2A14" w:rsidRDefault="002A2A14" w:rsidP="002A2A14"/>
          <w:p w14:paraId="4EE0DAC1" w14:textId="363F93E0" w:rsidR="002A2A14" w:rsidRPr="002A2A14" w:rsidRDefault="002A2A14" w:rsidP="002A2A14">
            <w:pPr>
              <w:rPr>
                <w:rFonts w:eastAsiaTheme="minorEastAsia"/>
                <w:sz w:val="20"/>
              </w:rPr>
            </w:pPr>
            <w:r>
              <w:t>As discussed in section 2.1, separate FG is not necessary for whole component in FG49-1/2 but component 4 in FG49-1/2 can be reported separately for the case where scheduling cell is out of the set of cells. The details are in section 2.1 but we made the following proposal for FG49-1a/2a.</w:t>
            </w:r>
          </w:p>
          <w:p w14:paraId="23350D89" w14:textId="77777777" w:rsidR="002A2A14" w:rsidRDefault="002A2A14" w:rsidP="002A2A14">
            <w:pPr>
              <w:rPr>
                <w:b/>
                <w:bCs/>
              </w:rPr>
            </w:pPr>
            <w:r>
              <w:rPr>
                <w:b/>
                <w:bCs/>
              </w:rPr>
              <w:t>Proposal 16: FG49-1a/2a is not necessary.</w:t>
            </w:r>
          </w:p>
          <w:p w14:paraId="0FBB3835" w14:textId="77777777" w:rsidR="0069270B" w:rsidRDefault="0069270B" w:rsidP="00357327">
            <w:pPr>
              <w:pStyle w:val="a6"/>
              <w:spacing w:after="0"/>
              <w:rPr>
                <w:rFonts w:eastAsia="SimSun"/>
                <w:lang w:eastAsia="zh-CN"/>
              </w:rPr>
            </w:pPr>
          </w:p>
          <w:p w14:paraId="3E1B0A76" w14:textId="77777777" w:rsidR="002A2A14" w:rsidRDefault="002A2A14" w:rsidP="002A2A14">
            <w:pPr>
              <w:rPr>
                <w:rFonts w:eastAsia="游明朝"/>
                <w:sz w:val="20"/>
                <w:lang w:val="en-US"/>
              </w:rPr>
            </w:pPr>
            <w:r>
              <w:rPr>
                <w:lang w:val="en-US"/>
              </w:rPr>
              <w:t xml:space="preserve">For triggering Type 3 HARQ CB based feedback using DCI format 1_3, UE behavior would not be exactly the same as the case for single cell scheduling. Even if a UE supports the feature by legacy DCI, the UE may not support the feature combined with multi-cell scheduling, then the UE cannot indicate the support of this feature even for legacy DCI format. Considering such case, it should be considered to introduce new FG for triggering Type 3 HARQ CB based feedback using DCI format 1_3. </w:t>
            </w:r>
            <w:r>
              <w:t>In our view, at least one of FG49-1/1b/2/2b should be supported as a prerequisite feature and the reporting granularity of per BC may be necessary.</w:t>
            </w:r>
          </w:p>
          <w:p w14:paraId="2E6D15E1" w14:textId="77777777" w:rsidR="002A2A14" w:rsidRDefault="002A2A14" w:rsidP="002A2A14">
            <w:pPr>
              <w:rPr>
                <w:rFonts w:eastAsiaTheme="minorEastAsia"/>
                <w:lang w:val="en-US"/>
              </w:rPr>
            </w:pPr>
          </w:p>
          <w:p w14:paraId="29ED1761" w14:textId="77777777" w:rsidR="002A2A14" w:rsidRDefault="002A2A14" w:rsidP="002A2A14">
            <w:pPr>
              <w:rPr>
                <w:b/>
                <w:bCs/>
              </w:rPr>
            </w:pPr>
            <w:r>
              <w:rPr>
                <w:b/>
                <w:bCs/>
              </w:rPr>
              <w:t>Proposal 17: A new FG to report a UE capability for triggering Type 3 HARQ CB based feedback using DCI format 1_3 should be introduced.</w:t>
            </w:r>
          </w:p>
          <w:p w14:paraId="07A6B863" w14:textId="77777777" w:rsidR="002A2A14" w:rsidRDefault="002A2A14" w:rsidP="002A2A14">
            <w:pPr>
              <w:pStyle w:val="aff6"/>
              <w:numPr>
                <w:ilvl w:val="0"/>
                <w:numId w:val="94"/>
              </w:numPr>
              <w:spacing w:after="0" w:line="240" w:lineRule="auto"/>
              <w:ind w:leftChars="0"/>
              <w:rPr>
                <w:b/>
                <w:bCs/>
              </w:rPr>
            </w:pPr>
            <w:r>
              <w:rPr>
                <w:b/>
                <w:bCs/>
              </w:rPr>
              <w:t>Support at least one of FG49-1/1b/2/2b should be supported as a prerequisite feature</w:t>
            </w:r>
          </w:p>
          <w:p w14:paraId="21FC60C5" w14:textId="77777777" w:rsidR="002A2A14" w:rsidRDefault="002A2A14" w:rsidP="002A2A14">
            <w:pPr>
              <w:pStyle w:val="aff6"/>
              <w:numPr>
                <w:ilvl w:val="0"/>
                <w:numId w:val="94"/>
              </w:numPr>
              <w:spacing w:after="0" w:line="240" w:lineRule="auto"/>
              <w:ind w:leftChars="0"/>
              <w:rPr>
                <w:b/>
                <w:bCs/>
              </w:rPr>
            </w:pPr>
            <w:r>
              <w:rPr>
                <w:b/>
                <w:bCs/>
              </w:rPr>
              <w:t>Reporting type should be per BC</w:t>
            </w:r>
          </w:p>
          <w:p w14:paraId="6A191EE2" w14:textId="77777777" w:rsidR="002A2A14" w:rsidRDefault="002A2A14" w:rsidP="002A2A14"/>
          <w:p w14:paraId="3C607C21" w14:textId="77777777" w:rsidR="002A2A14" w:rsidRDefault="002A2A14" w:rsidP="002A2A14">
            <w:pPr>
              <w:rPr>
                <w:rFonts w:eastAsia="游明朝"/>
                <w:sz w:val="20"/>
              </w:rPr>
            </w:pPr>
            <w:r>
              <w:t xml:space="preserve">Similar to FG49-5a above, </w:t>
            </w:r>
            <w:r>
              <w:rPr>
                <w:lang w:val="en-US"/>
              </w:rPr>
              <w:t>UE behavior would not be exactly the same as the case for single cell scheduling, and hence it should be considered to introduce new FG for triggering enhanced Type 3 HARQ CB based feedback using DCI format 1_3</w:t>
            </w:r>
            <w:r>
              <w:t>. In our view, at least one of FG49-1/1b/2/2b should be supported as a prerequisite feature and the reporting granularity of per BC may be necessary.</w:t>
            </w:r>
          </w:p>
          <w:p w14:paraId="5C86D594" w14:textId="77777777" w:rsidR="002A2A14" w:rsidRDefault="002A2A14" w:rsidP="002A2A14">
            <w:pPr>
              <w:rPr>
                <w:rFonts w:eastAsiaTheme="minorEastAsia"/>
              </w:rPr>
            </w:pPr>
          </w:p>
          <w:p w14:paraId="3BBC7591" w14:textId="77777777" w:rsidR="002A2A14" w:rsidRDefault="002A2A14" w:rsidP="002A2A14">
            <w:r>
              <w:rPr>
                <w:b/>
                <w:bCs/>
              </w:rPr>
              <w:t>Proposal 18: A new FG to report a UE capability for triggering enhanced Type 3 HARQ CB based feedback using DCI format 1_3 should be introduced.</w:t>
            </w:r>
          </w:p>
          <w:p w14:paraId="47F71D9B" w14:textId="77777777" w:rsidR="002A2A14" w:rsidRDefault="002A2A14" w:rsidP="002A2A14">
            <w:pPr>
              <w:pStyle w:val="aff6"/>
              <w:numPr>
                <w:ilvl w:val="0"/>
                <w:numId w:val="94"/>
              </w:numPr>
              <w:spacing w:after="0" w:line="240" w:lineRule="auto"/>
              <w:ind w:leftChars="0"/>
              <w:rPr>
                <w:b/>
                <w:bCs/>
              </w:rPr>
            </w:pPr>
            <w:r>
              <w:rPr>
                <w:b/>
                <w:bCs/>
              </w:rPr>
              <w:t>Support at least one of FG49-1/1b/2/2b should be supported as a prerequisite feature</w:t>
            </w:r>
          </w:p>
          <w:p w14:paraId="6E37ACA8" w14:textId="77777777" w:rsidR="002A2A14" w:rsidRDefault="002A2A14" w:rsidP="002A2A14">
            <w:pPr>
              <w:pStyle w:val="aff6"/>
              <w:numPr>
                <w:ilvl w:val="0"/>
                <w:numId w:val="94"/>
              </w:numPr>
              <w:spacing w:after="0" w:line="240" w:lineRule="auto"/>
              <w:ind w:leftChars="0"/>
              <w:rPr>
                <w:b/>
                <w:bCs/>
              </w:rPr>
            </w:pPr>
            <w:r>
              <w:rPr>
                <w:b/>
                <w:bCs/>
              </w:rPr>
              <w:t>Reporting type should be per BC</w:t>
            </w:r>
          </w:p>
          <w:p w14:paraId="68E791B4" w14:textId="77777777" w:rsidR="002A2A14" w:rsidRDefault="002A2A14" w:rsidP="002A2A14"/>
          <w:p w14:paraId="550FF04F" w14:textId="77777777" w:rsidR="002A2A14" w:rsidRDefault="002A2A14" w:rsidP="002A2A14">
            <w:pPr>
              <w:spacing w:afterLines="50" w:after="120"/>
              <w:jc w:val="both"/>
              <w:rPr>
                <w:rFonts w:eastAsiaTheme="minorEastAsia"/>
                <w:sz w:val="20"/>
                <w:lang w:val="en-US"/>
              </w:rPr>
            </w:pPr>
            <w:r>
              <w:rPr>
                <w:lang w:val="en-US"/>
              </w:rPr>
              <w:t>Regarding the existing FG corresponding to a field included in DCI format 0_3/1_3, the following two alternatives are considered.</w:t>
            </w:r>
          </w:p>
          <w:p w14:paraId="5F82E8A1" w14:textId="77777777" w:rsidR="002A2A14" w:rsidRDefault="002A2A14" w:rsidP="002A2A14">
            <w:pPr>
              <w:pStyle w:val="aff6"/>
              <w:numPr>
                <w:ilvl w:val="1"/>
                <w:numId w:val="63"/>
              </w:numPr>
              <w:spacing w:afterLines="50" w:after="120" w:line="256" w:lineRule="auto"/>
              <w:ind w:leftChars="0"/>
              <w:jc w:val="both"/>
              <w:rPr>
                <w:lang w:val="en-US" w:eastAsia="en-US"/>
              </w:rPr>
            </w:pPr>
            <w:r>
              <w:rPr>
                <w:lang w:val="en-US"/>
              </w:rPr>
              <w:t>Alt.1: Reuse Existing FG to indicate the support for DCI format 0_3/1_3</w:t>
            </w:r>
          </w:p>
          <w:p w14:paraId="3C2351D7" w14:textId="77777777" w:rsidR="002A2A14" w:rsidRDefault="002A2A14" w:rsidP="002A2A14">
            <w:pPr>
              <w:pStyle w:val="aff6"/>
              <w:numPr>
                <w:ilvl w:val="1"/>
                <w:numId w:val="63"/>
              </w:numPr>
              <w:spacing w:afterLines="50" w:after="120" w:line="256" w:lineRule="auto"/>
              <w:ind w:leftChars="0"/>
              <w:jc w:val="both"/>
              <w:rPr>
                <w:lang w:val="en-US"/>
              </w:rPr>
            </w:pPr>
            <w:r>
              <w:rPr>
                <w:lang w:val="en-US"/>
              </w:rPr>
              <w:t>Alt.2: Introduce new FG to indicate the support for DCI format 0_3/1_3</w:t>
            </w:r>
          </w:p>
          <w:p w14:paraId="3207676B" w14:textId="77777777" w:rsidR="002A2A14" w:rsidRDefault="002A2A14" w:rsidP="002A2A14">
            <w:pPr>
              <w:spacing w:afterLines="50" w:after="120"/>
              <w:jc w:val="both"/>
              <w:rPr>
                <w:lang w:val="en-US"/>
              </w:rPr>
            </w:pPr>
            <w:r>
              <w:rPr>
                <w:lang w:val="en-US"/>
              </w:rPr>
              <w:t>Based on the discussion at the previous RAN1 meetings, it would be difficult to support unified solution of Alt.1/2 for all the features above, and hence which of Alt.1/2 is supported should be discussed one-by-one.</w:t>
            </w:r>
          </w:p>
          <w:p w14:paraId="61174431" w14:textId="77777777" w:rsidR="002A2A14" w:rsidRDefault="002A2A14" w:rsidP="002A2A14">
            <w:pPr>
              <w:spacing w:afterLines="50" w:after="120"/>
              <w:jc w:val="both"/>
              <w:rPr>
                <w:lang w:val="en-US"/>
              </w:rPr>
            </w:pPr>
            <w:r>
              <w:rPr>
                <w:lang w:val="en-US"/>
              </w:rPr>
              <w:t xml:space="preserve">In our view, for HARQ-ACK re-transmission triggered by DCI format 1_3 SCell dormancy indication within active time by DCI format 1_3 and DCI format 0_3 and cross-slot scheduling by DCI format 1_3 and DCI format 0_3, no specific operation to multi-cell scheduling is expected and there is no significant change from legacy operation which is indicated by legacy DCi format even if DCI format 0_3/1_3 is used. In that sense, we can simply reuse the existing UE capability even for the operation by DCI format 0_3/1_3. </w:t>
            </w:r>
          </w:p>
          <w:p w14:paraId="54A00136" w14:textId="77777777" w:rsidR="002A2A14" w:rsidRDefault="002A2A14" w:rsidP="002A2A14">
            <w:pPr>
              <w:spacing w:afterLines="50" w:after="120"/>
              <w:jc w:val="both"/>
              <w:rPr>
                <w:lang w:val="en-US"/>
              </w:rPr>
            </w:pPr>
            <w:r>
              <w:rPr>
                <w:lang w:val="en-US"/>
              </w:rPr>
              <w:t>On the other hand, for other UE features listed above including DCI format 0_3/1_3 based BWP switching, i.e., DL priority indicator in a DCI format 1_3, UE features for UL priority indicator in a DCI format 0_3, PHY priority handling for one-shot HARQ-ACK feedback by DCI 1_3 and unified-TCI indication by DCI format 1_3, UE behavior for multi-cell scheduling would be changed from that for legacy DCI formats similar to FG49-5a/5b. Therefore, it should be considered to introduce new FG for these UE features and the reporting type can be per BC same as FG5a/5b.</w:t>
            </w:r>
          </w:p>
          <w:p w14:paraId="195B66A9" w14:textId="77777777" w:rsidR="002A2A14" w:rsidRDefault="002A2A14" w:rsidP="002A2A14">
            <w:pPr>
              <w:spacing w:afterLines="50" w:after="120"/>
              <w:jc w:val="both"/>
              <w:rPr>
                <w:sz w:val="22"/>
                <w:lang w:val="en-US"/>
              </w:rPr>
            </w:pPr>
          </w:p>
          <w:p w14:paraId="627E2667" w14:textId="77777777" w:rsidR="002A2A14" w:rsidRDefault="002A2A14" w:rsidP="002A2A14">
            <w:pPr>
              <w:spacing w:afterLines="50" w:after="120"/>
              <w:jc w:val="both"/>
              <w:rPr>
                <w:b/>
                <w:bCs/>
                <w:sz w:val="20"/>
                <w:szCs w:val="16"/>
                <w:lang w:val="en-US"/>
              </w:rPr>
            </w:pPr>
            <w:r>
              <w:rPr>
                <w:b/>
                <w:bCs/>
                <w:szCs w:val="16"/>
                <w:lang w:val="en-US"/>
              </w:rPr>
              <w:t xml:space="preserve">Proposal 19: </w:t>
            </w:r>
          </w:p>
          <w:p w14:paraId="1C94226C" w14:textId="77777777" w:rsidR="002A2A14" w:rsidRDefault="002A2A14" w:rsidP="002A2A14">
            <w:pPr>
              <w:pStyle w:val="aff6"/>
              <w:numPr>
                <w:ilvl w:val="0"/>
                <w:numId w:val="46"/>
              </w:numPr>
              <w:spacing w:afterLines="50" w:after="120" w:line="240" w:lineRule="auto"/>
              <w:ind w:leftChars="0"/>
              <w:jc w:val="both"/>
              <w:rPr>
                <w:b/>
                <w:bCs/>
                <w:szCs w:val="16"/>
                <w:lang w:val="en-US"/>
              </w:rPr>
            </w:pPr>
            <w:r>
              <w:rPr>
                <w:b/>
                <w:bCs/>
                <w:szCs w:val="16"/>
                <w:lang w:val="en-US"/>
              </w:rPr>
              <w:t>Introduce new FGs for the following UE features for DCI format 0_3/1_3;</w:t>
            </w:r>
          </w:p>
          <w:p w14:paraId="79F95D60" w14:textId="77777777" w:rsidR="002A2A14" w:rsidRDefault="002A2A14" w:rsidP="002A2A14">
            <w:pPr>
              <w:pStyle w:val="aff6"/>
              <w:numPr>
                <w:ilvl w:val="0"/>
                <w:numId w:val="95"/>
              </w:numPr>
              <w:spacing w:afterLines="50" w:after="120" w:line="240" w:lineRule="auto"/>
              <w:ind w:leftChars="0"/>
              <w:jc w:val="both"/>
              <w:rPr>
                <w:b/>
                <w:bCs/>
                <w:szCs w:val="16"/>
                <w:lang w:val="en-US"/>
              </w:rPr>
            </w:pPr>
            <w:r>
              <w:rPr>
                <w:b/>
                <w:bCs/>
                <w:szCs w:val="16"/>
                <w:lang w:val="en-US"/>
              </w:rPr>
              <w:t>UE features for DL priority indicator in a DCI format 1_3, UL priority indicator in a DCI format 0_3, PHY priority handling for one-shot HARQ-ACK feedback by DCI 1_3, unified-TCI indication by DCI format 1_3, BWP switching by DCI format 0_3 and BWP switching by DCI format 1_3.</w:t>
            </w:r>
          </w:p>
          <w:p w14:paraId="6E802B67" w14:textId="77777777" w:rsidR="002A2A14" w:rsidRDefault="002A2A14" w:rsidP="002A2A14">
            <w:pPr>
              <w:pStyle w:val="aff6"/>
              <w:numPr>
                <w:ilvl w:val="0"/>
                <w:numId w:val="95"/>
              </w:numPr>
              <w:spacing w:afterLines="50" w:after="120" w:line="240" w:lineRule="auto"/>
              <w:ind w:leftChars="0"/>
              <w:jc w:val="both"/>
              <w:rPr>
                <w:b/>
                <w:bCs/>
                <w:szCs w:val="16"/>
                <w:lang w:val="en-US"/>
              </w:rPr>
            </w:pPr>
            <w:r>
              <w:rPr>
                <w:b/>
                <w:bCs/>
                <w:szCs w:val="16"/>
                <w:lang w:val="en-US"/>
              </w:rPr>
              <w:t>Reporting type should be per BC</w:t>
            </w:r>
          </w:p>
          <w:p w14:paraId="460DEE40" w14:textId="77777777" w:rsidR="002A2A14" w:rsidRDefault="002A2A14" w:rsidP="002A2A14">
            <w:pPr>
              <w:pStyle w:val="aff6"/>
              <w:numPr>
                <w:ilvl w:val="0"/>
                <w:numId w:val="46"/>
              </w:numPr>
              <w:spacing w:afterLines="50" w:after="120" w:line="240" w:lineRule="auto"/>
              <w:ind w:leftChars="0"/>
              <w:jc w:val="both"/>
              <w:rPr>
                <w:b/>
                <w:bCs/>
                <w:szCs w:val="16"/>
                <w:lang w:val="en-US"/>
              </w:rPr>
            </w:pPr>
            <w:r>
              <w:rPr>
                <w:b/>
                <w:bCs/>
                <w:szCs w:val="16"/>
                <w:lang w:val="en-US"/>
              </w:rPr>
              <w:t>Reuse the existing UE capability report for the following UE features for DCI format 0_3/1_3;</w:t>
            </w:r>
          </w:p>
          <w:p w14:paraId="3E1D2842" w14:textId="7813DA50" w:rsidR="002A2A14" w:rsidRPr="002A2A14" w:rsidRDefault="002A2A14" w:rsidP="002A2A14">
            <w:pPr>
              <w:pStyle w:val="aff6"/>
              <w:numPr>
                <w:ilvl w:val="0"/>
                <w:numId w:val="95"/>
              </w:numPr>
              <w:overflowPunct/>
              <w:autoSpaceDE/>
              <w:autoSpaceDN/>
              <w:adjustRightInd/>
              <w:spacing w:afterLines="50" w:after="120" w:line="240" w:lineRule="auto"/>
              <w:ind w:leftChars="0"/>
              <w:jc w:val="both"/>
              <w:textAlignment w:val="auto"/>
              <w:rPr>
                <w:b/>
                <w:bCs/>
                <w:szCs w:val="16"/>
                <w:lang w:val="en-US"/>
              </w:rPr>
            </w:pPr>
            <w:r>
              <w:rPr>
                <w:b/>
                <w:bCs/>
                <w:szCs w:val="16"/>
                <w:lang w:val="en-US"/>
              </w:rPr>
              <w:t>SCell dormancy indication within active time by DCI format 1_3 and DCI format 0_3 and cross-slot scheduling by DCI format 1_3 and DCI format 0_3</w:t>
            </w:r>
          </w:p>
        </w:tc>
      </w:tr>
      <w:tr w:rsidR="0069270B" w14:paraId="4BF95E1F" w14:textId="77777777" w:rsidTr="00357327">
        <w:tc>
          <w:tcPr>
            <w:tcW w:w="638" w:type="dxa"/>
          </w:tcPr>
          <w:p w14:paraId="7775E2BF" w14:textId="77777777" w:rsidR="0069270B" w:rsidRDefault="0069270B" w:rsidP="00357327">
            <w:pPr>
              <w:spacing w:after="0" w:line="240" w:lineRule="auto"/>
              <w:jc w:val="both"/>
              <w:rPr>
                <w:rFonts w:eastAsia="ＭＳ 明朝"/>
                <w:sz w:val="22"/>
              </w:rPr>
            </w:pPr>
            <w:r>
              <w:rPr>
                <w:rFonts w:eastAsia="ＭＳ 明朝" w:hint="eastAsia"/>
                <w:sz w:val="22"/>
              </w:rPr>
              <w:t>[</w:t>
            </w:r>
            <w:r>
              <w:rPr>
                <w:rFonts w:eastAsia="ＭＳ 明朝"/>
                <w:sz w:val="22"/>
              </w:rPr>
              <w:t>11]</w:t>
            </w:r>
          </w:p>
        </w:tc>
        <w:tc>
          <w:tcPr>
            <w:tcW w:w="1822" w:type="dxa"/>
          </w:tcPr>
          <w:p w14:paraId="0088BFE3" w14:textId="77777777" w:rsidR="0069270B" w:rsidRDefault="0069270B" w:rsidP="00357327">
            <w:pPr>
              <w:spacing w:after="0" w:line="240" w:lineRule="auto"/>
              <w:jc w:val="both"/>
              <w:rPr>
                <w:rFonts w:eastAsia="ＭＳ 明朝"/>
                <w:sz w:val="22"/>
              </w:rPr>
            </w:pPr>
            <w:r>
              <w:rPr>
                <w:rFonts w:eastAsia="ＭＳ 明朝" w:hint="eastAsia"/>
                <w:sz w:val="22"/>
              </w:rPr>
              <w:t>O</w:t>
            </w:r>
            <w:r>
              <w:rPr>
                <w:rFonts w:eastAsia="ＭＳ 明朝"/>
                <w:sz w:val="22"/>
              </w:rPr>
              <w:t>PPO</w:t>
            </w:r>
          </w:p>
        </w:tc>
        <w:tc>
          <w:tcPr>
            <w:tcW w:w="19923" w:type="dxa"/>
          </w:tcPr>
          <w:p w14:paraId="7C5B8123" w14:textId="77777777" w:rsidR="002A2A14" w:rsidRDefault="002A2A14" w:rsidP="002A2A14">
            <w:pPr>
              <w:spacing w:after="120"/>
              <w:rPr>
                <w:rStyle w:val="apple-converted-space"/>
                <w:b/>
                <w:i/>
                <w:u w:val="single"/>
              </w:rPr>
            </w:pPr>
            <w:r>
              <w:rPr>
                <w:rStyle w:val="apple-converted-space"/>
                <w:b/>
                <w:i/>
                <w:u w:val="single"/>
              </w:rPr>
              <w:t>Updates of feature types in previous agreements in accordance to RAN2 guidance</w:t>
            </w:r>
          </w:p>
          <w:p w14:paraId="5D76219C" w14:textId="77777777" w:rsidR="002A2A14" w:rsidRDefault="002A2A14" w:rsidP="002A2A14">
            <w:pPr>
              <w:tabs>
                <w:tab w:val="left" w:pos="800"/>
              </w:tabs>
              <w:spacing w:before="120" w:after="120"/>
              <w:rPr>
                <w:bCs/>
                <w:iCs/>
              </w:rPr>
            </w:pPr>
            <w:r>
              <w:rPr>
                <w:bCs/>
                <w:iCs/>
              </w:rPr>
              <w:t xml:space="preserve">RAN2 sends some guidance to RAN1 in </w:t>
            </w:r>
            <w:r>
              <w:rPr>
                <w:bCs/>
                <w:iCs/>
              </w:rPr>
              <w:fldChar w:fldCharType="begin"/>
            </w:r>
            <w:r>
              <w:rPr>
                <w:bCs/>
                <w:iCs/>
              </w:rPr>
              <w:instrText xml:space="preserve"> REF _Ref2019110949 \r \h </w:instrText>
            </w:r>
            <w:r>
              <w:rPr>
                <w:bCs/>
                <w:iCs/>
              </w:rPr>
            </w:r>
            <w:r>
              <w:rPr>
                <w:bCs/>
                <w:iCs/>
              </w:rPr>
              <w:fldChar w:fldCharType="separate"/>
            </w:r>
            <w:r>
              <w:rPr>
                <w:bCs/>
                <w:iCs/>
              </w:rPr>
              <w:t>[2]</w:t>
            </w:r>
            <w:r>
              <w:rPr>
                <w:bCs/>
                <w:iCs/>
              </w:rPr>
              <w:fldChar w:fldCharType="end"/>
            </w:r>
            <w:r>
              <w:rPr>
                <w:bCs/>
                <w:iCs/>
              </w:rPr>
              <w:t xml:space="preserve"> for UE feature/capability definitions. One of the guidance rules is to “</w:t>
            </w:r>
            <w:r>
              <w:rPr>
                <w:b/>
                <w:bCs/>
                <w:color w:val="000000"/>
              </w:rPr>
              <w:t>Avoid defining capabilities with pre-requisite on a finer granularity</w:t>
            </w:r>
            <w:r>
              <w:rPr>
                <w:bCs/>
                <w:iCs/>
              </w:rPr>
              <w:t xml:space="preserve">”. Unfortunately the current MCE UE feature structure agreed in the past two RAN1 meetings violates this rule in that: </w:t>
            </w:r>
          </w:p>
          <w:p w14:paraId="17F44E4B" w14:textId="77777777" w:rsidR="002A2A14" w:rsidRDefault="002A2A14" w:rsidP="002A2A14">
            <w:pPr>
              <w:numPr>
                <w:ilvl w:val="0"/>
                <w:numId w:val="96"/>
              </w:numPr>
              <w:tabs>
                <w:tab w:val="clear" w:pos="420"/>
                <w:tab w:val="left" w:pos="800"/>
              </w:tabs>
              <w:spacing w:before="120" w:after="120" w:line="240" w:lineRule="auto"/>
              <w:ind w:left="800"/>
              <w:rPr>
                <w:bCs/>
                <w:iCs/>
              </w:rPr>
            </w:pPr>
            <w:r>
              <w:rPr>
                <w:bCs/>
                <w:iCs/>
              </w:rPr>
              <w:t xml:space="preserve">FG49-1 can be the prerequisite of FG 49-4a, where the granularity of FG49-1 (per BC) is finer than that of FG49-4a (per UE) </w:t>
            </w:r>
          </w:p>
          <w:p w14:paraId="126C46F3" w14:textId="77777777" w:rsidR="002A2A14" w:rsidRDefault="002A2A14" w:rsidP="002A2A14">
            <w:pPr>
              <w:numPr>
                <w:ilvl w:val="0"/>
                <w:numId w:val="96"/>
              </w:numPr>
              <w:tabs>
                <w:tab w:val="clear" w:pos="420"/>
                <w:tab w:val="left" w:pos="800"/>
              </w:tabs>
              <w:spacing w:before="120" w:after="120" w:line="240" w:lineRule="auto"/>
              <w:ind w:left="800"/>
              <w:rPr>
                <w:bCs/>
                <w:iCs/>
              </w:rPr>
            </w:pPr>
            <w:r>
              <w:rPr>
                <w:bCs/>
                <w:iCs/>
              </w:rPr>
              <w:t xml:space="preserve">FG49-2 can be the prerequisite of FG 49-4b, where the granularity of FG49-2 (per BC) is finer than that of FG49-4b (per UE)  </w:t>
            </w:r>
          </w:p>
          <w:p w14:paraId="5EEA987D" w14:textId="77777777" w:rsidR="002A2A14" w:rsidRDefault="002A2A14" w:rsidP="002A2A14">
            <w:pPr>
              <w:numPr>
                <w:ilvl w:val="0"/>
                <w:numId w:val="96"/>
              </w:numPr>
              <w:tabs>
                <w:tab w:val="clear" w:pos="420"/>
                <w:tab w:val="left" w:pos="800"/>
              </w:tabs>
              <w:spacing w:before="120" w:after="120" w:line="240" w:lineRule="auto"/>
              <w:ind w:left="800"/>
              <w:rPr>
                <w:bCs/>
                <w:iCs/>
              </w:rPr>
            </w:pPr>
            <w:r>
              <w:rPr>
                <w:bCs/>
                <w:iCs/>
              </w:rPr>
              <w:t xml:space="preserve">One of {FG49-1, FG49-2} can be prerequisite of FG49-4c and FG49-4d, where the granularity of FG49-1/FG49-2 (per BC) is finer than that of FG49-4c/FG49-4d (per UE).  </w:t>
            </w:r>
          </w:p>
          <w:p w14:paraId="68E8E6CC" w14:textId="77777777" w:rsidR="002A2A14" w:rsidRDefault="002A2A14" w:rsidP="002A2A14">
            <w:pPr>
              <w:tabs>
                <w:tab w:val="left" w:pos="800"/>
              </w:tabs>
              <w:spacing w:before="120" w:after="120"/>
              <w:rPr>
                <w:rStyle w:val="apple-converted-space"/>
                <w:rFonts w:eastAsia="Times New Roman"/>
                <w:b/>
                <w:i/>
                <w:lang w:eastAsia="en-US"/>
              </w:rPr>
            </w:pPr>
            <w:r>
              <w:rPr>
                <w:b/>
                <w:bCs/>
                <w:i/>
                <w:iCs/>
              </w:rPr>
              <w:t xml:space="preserve">Proposal 1: Change the type granularity from “per UE” to “per BC” for FG49-4a/4b/4c/4d. </w:t>
            </w:r>
          </w:p>
          <w:p w14:paraId="49EB15D2" w14:textId="77777777" w:rsidR="002A2A14" w:rsidRDefault="002A2A14" w:rsidP="002A2A14">
            <w:pPr>
              <w:tabs>
                <w:tab w:val="left" w:pos="800"/>
              </w:tabs>
              <w:spacing w:before="240" w:after="120"/>
              <w:rPr>
                <w:rStyle w:val="apple-converted-space"/>
                <w:b/>
                <w:bCs/>
                <w:i/>
                <w:iCs/>
                <w:u w:val="single"/>
              </w:rPr>
            </w:pPr>
            <w:r>
              <w:rPr>
                <w:rStyle w:val="apple-converted-space"/>
                <w:b/>
                <w:bCs/>
                <w:i/>
                <w:iCs/>
                <w:u w:val="single"/>
              </w:rPr>
              <w:t>Maximum number of cell sets</w:t>
            </w:r>
          </w:p>
          <w:p w14:paraId="5AB100D7" w14:textId="77777777" w:rsidR="002A2A14" w:rsidRDefault="002A2A14" w:rsidP="002A2A14">
            <w:pPr>
              <w:tabs>
                <w:tab w:val="left" w:pos="800"/>
              </w:tabs>
              <w:spacing w:before="120" w:after="120"/>
              <w:rPr>
                <w:rStyle w:val="apple-converted-space"/>
              </w:rPr>
            </w:pPr>
            <w:r>
              <w:rPr>
                <w:rStyle w:val="apple-converted-space"/>
              </w:rPr>
              <w:t>For component 5 of FG49-1/1b and FG49-2/2b, it was agreed in RAN1 #112 that “</w:t>
            </w:r>
            <w:r>
              <w:rPr>
                <w:rFonts w:eastAsia="Malgun Gothic"/>
                <w:bCs/>
                <w:lang w:eastAsia="zh-CN"/>
              </w:rPr>
              <w:t>Up to 4 sets of cells can be configured per PUCCH group</w:t>
            </w:r>
            <w:r>
              <w:rPr>
                <w:rStyle w:val="apple-converted-space"/>
              </w:rPr>
              <w:t xml:space="preserve">”. In addition, there seems no additional advantage to have different maximum number of cell sets for different PUCCH groups. </w:t>
            </w:r>
          </w:p>
          <w:p w14:paraId="537A12FE" w14:textId="77777777" w:rsidR="002A2A14" w:rsidRDefault="002A2A14" w:rsidP="002A2A14">
            <w:pPr>
              <w:tabs>
                <w:tab w:val="left" w:pos="800"/>
              </w:tabs>
              <w:spacing w:before="120" w:after="120"/>
              <w:rPr>
                <w:rStyle w:val="apple-converted-space"/>
                <w:b/>
                <w:bCs/>
                <w:i/>
                <w:iCs/>
              </w:rPr>
            </w:pPr>
            <w:r>
              <w:rPr>
                <w:rStyle w:val="apple-converted-space"/>
                <w:b/>
                <w:bCs/>
                <w:i/>
                <w:iCs/>
              </w:rPr>
              <w:t>Proposal 2: Component 5 of FG49-1/1b and component 5 of FG49-2/2b are defined as “</w:t>
            </w:r>
            <w:r>
              <w:rPr>
                <w:b/>
                <w:bCs/>
                <w:i/>
                <w:iCs/>
              </w:rPr>
              <w:t xml:space="preserve">Max number of sets of cells supported by UE </w:t>
            </w:r>
            <w:r>
              <w:rPr>
                <w:b/>
                <w:bCs/>
                <w:i/>
                <w:iCs/>
                <w:strike/>
              </w:rPr>
              <w:t>[</w:t>
            </w:r>
            <w:r>
              <w:rPr>
                <w:b/>
                <w:bCs/>
                <w:i/>
                <w:iCs/>
              </w:rPr>
              <w:t>per PUCCG group</w:t>
            </w:r>
            <w:r>
              <w:rPr>
                <w:b/>
                <w:bCs/>
                <w:i/>
                <w:iCs/>
                <w:strike/>
              </w:rPr>
              <w:t>]</w:t>
            </w:r>
            <w:r>
              <w:rPr>
                <w:b/>
                <w:bCs/>
                <w:i/>
                <w:iCs/>
              </w:rPr>
              <w:t>: Candidate value set of {[1,2,3,4]}</w:t>
            </w:r>
            <w:r>
              <w:rPr>
                <w:rStyle w:val="apple-converted-space"/>
                <w:b/>
                <w:bCs/>
                <w:i/>
                <w:iCs/>
              </w:rPr>
              <w:t xml:space="preserve">”. </w:t>
            </w:r>
          </w:p>
          <w:p w14:paraId="0D3780C7" w14:textId="77777777" w:rsidR="002A2A14" w:rsidRDefault="002A2A14" w:rsidP="002A2A14">
            <w:pPr>
              <w:pStyle w:val="aff6"/>
              <w:numPr>
                <w:ilvl w:val="0"/>
                <w:numId w:val="97"/>
              </w:numPr>
              <w:tabs>
                <w:tab w:val="left" w:pos="800"/>
              </w:tabs>
              <w:spacing w:before="120" w:after="120" w:line="240" w:lineRule="auto"/>
              <w:ind w:leftChars="0"/>
              <w:rPr>
                <w:rStyle w:val="apple-converted-space"/>
                <w:b/>
                <w:bCs/>
                <w:i/>
                <w:iCs/>
              </w:rPr>
            </w:pPr>
            <w:r>
              <w:rPr>
                <w:rStyle w:val="apple-converted-space"/>
                <w:b/>
                <w:bCs/>
                <w:i/>
                <w:iCs/>
                <w:sz w:val="20"/>
              </w:rPr>
              <w:t xml:space="preserve">The same maximum number is applied to both primary and secondary PUCCH groups.   </w:t>
            </w:r>
          </w:p>
          <w:p w14:paraId="2554185A" w14:textId="77777777" w:rsidR="002A2A14" w:rsidRDefault="002A2A14" w:rsidP="002A2A14">
            <w:pPr>
              <w:tabs>
                <w:tab w:val="left" w:pos="800"/>
              </w:tabs>
              <w:spacing w:before="120" w:after="120"/>
              <w:rPr>
                <w:rStyle w:val="apple-converted-space"/>
              </w:rPr>
            </w:pPr>
            <w:r>
              <w:rPr>
                <w:rStyle w:val="apple-converted-space"/>
              </w:rPr>
              <w:t xml:space="preserve">We also prefer to have up to 4 set of cells per same scheduling cell. </w:t>
            </w:r>
          </w:p>
          <w:p w14:paraId="2637082B" w14:textId="77777777" w:rsidR="002A2A14" w:rsidRDefault="002A2A14" w:rsidP="002A2A14">
            <w:pPr>
              <w:tabs>
                <w:tab w:val="left" w:pos="800"/>
              </w:tabs>
              <w:spacing w:before="120" w:after="120"/>
              <w:rPr>
                <w:rStyle w:val="apple-converted-space"/>
                <w:b/>
                <w:bCs/>
                <w:i/>
                <w:iCs/>
              </w:rPr>
            </w:pPr>
            <w:r>
              <w:rPr>
                <w:rStyle w:val="apple-converted-space"/>
                <w:b/>
                <w:bCs/>
                <w:i/>
                <w:iCs/>
              </w:rPr>
              <w:t xml:space="preserve">Proposal 3: The candidate value sets in component 6 of FG49-1/1b and component 6 of FG49-2/2b are {1,2,3,4}. </w:t>
            </w:r>
          </w:p>
          <w:p w14:paraId="28411A70" w14:textId="77777777" w:rsidR="002A2A14" w:rsidRDefault="002A2A14" w:rsidP="002A2A14">
            <w:pPr>
              <w:tabs>
                <w:tab w:val="left" w:pos="800"/>
              </w:tabs>
              <w:spacing w:before="240" w:after="120"/>
              <w:rPr>
                <w:rStyle w:val="apple-converted-space"/>
                <w:b/>
                <w:bCs/>
                <w:i/>
                <w:iCs/>
                <w:u w:val="single"/>
              </w:rPr>
            </w:pPr>
            <w:r>
              <w:rPr>
                <w:rStyle w:val="apple-converted-space"/>
                <w:b/>
                <w:bCs/>
                <w:i/>
                <w:iCs/>
                <w:u w:val="single"/>
              </w:rPr>
              <w:t>Scheduling cell not scheduled by different cell</w:t>
            </w:r>
          </w:p>
          <w:p w14:paraId="649FF2BB" w14:textId="77777777" w:rsidR="002A2A14" w:rsidRDefault="002A2A14" w:rsidP="002A2A14">
            <w:pPr>
              <w:tabs>
                <w:tab w:val="left" w:pos="800"/>
              </w:tabs>
              <w:spacing w:before="120" w:after="120"/>
              <w:rPr>
                <w:rStyle w:val="apple-converted-space"/>
              </w:rPr>
            </w:pPr>
            <w:r>
              <w:rPr>
                <w:rStyle w:val="apple-converted-space"/>
              </w:rPr>
              <w:t xml:space="preserve">Both of the following cross-carrier scheduling cases were not discussed in Rel-18 WI phase, and therefore should be reflected in UE feature as not supported: </w:t>
            </w:r>
          </w:p>
          <w:p w14:paraId="672FEB0A" w14:textId="77777777" w:rsidR="002A2A14" w:rsidRDefault="002A2A14" w:rsidP="002A2A14">
            <w:pPr>
              <w:numPr>
                <w:ilvl w:val="0"/>
                <w:numId w:val="96"/>
              </w:numPr>
              <w:tabs>
                <w:tab w:val="clear" w:pos="420"/>
                <w:tab w:val="left" w:pos="800"/>
              </w:tabs>
              <w:spacing w:before="120" w:after="120" w:line="240" w:lineRule="auto"/>
              <w:ind w:left="800" w:hanging="400"/>
              <w:rPr>
                <w:rStyle w:val="apple-converted-space"/>
              </w:rPr>
            </w:pPr>
            <w:r>
              <w:rPr>
                <w:rStyle w:val="apple-converted-space"/>
              </w:rPr>
              <w:t xml:space="preserve">Case-1: The scheduling cell not in any of its scheduled cell set is scheduled by another cell. </w:t>
            </w:r>
          </w:p>
          <w:p w14:paraId="3458C92F" w14:textId="77777777" w:rsidR="002A2A14" w:rsidRDefault="002A2A14" w:rsidP="002A2A14">
            <w:pPr>
              <w:numPr>
                <w:ilvl w:val="0"/>
                <w:numId w:val="96"/>
              </w:numPr>
              <w:tabs>
                <w:tab w:val="clear" w:pos="420"/>
                <w:tab w:val="left" w:pos="800"/>
              </w:tabs>
              <w:spacing w:before="120" w:after="120" w:line="240" w:lineRule="auto"/>
              <w:ind w:left="800" w:hanging="400"/>
              <w:rPr>
                <w:rStyle w:val="apple-converted-space"/>
              </w:rPr>
            </w:pPr>
            <w:r>
              <w:rPr>
                <w:rStyle w:val="apple-converted-space"/>
              </w:rPr>
              <w:t xml:space="preserve">Case-2: The scheduling cell that also appears in one of its scheduled cell set is scheduled by another cell. </w:t>
            </w:r>
          </w:p>
          <w:p w14:paraId="4D2ACECA" w14:textId="77777777" w:rsidR="002A2A14" w:rsidRDefault="002A2A14" w:rsidP="002A2A14">
            <w:pPr>
              <w:tabs>
                <w:tab w:val="left" w:pos="800"/>
              </w:tabs>
              <w:spacing w:before="120" w:after="120"/>
              <w:rPr>
                <w:rStyle w:val="apple-converted-space"/>
              </w:rPr>
            </w:pPr>
            <w:r>
              <w:rPr>
                <w:rStyle w:val="apple-converted-space"/>
              </w:rPr>
              <w:t xml:space="preserve">First of all, this scheduling cell cannot be a SCell, because a SCell can never be the scheduling cell and scheduled cell (by another cell) at the same time. Further, because the size of scheduled cell set is no smaller than 2, both Case-1 and Case-2 go beyond Rel-17 DSS where PSCell (when scheduled by another SCell) can only schedule itself (instead of at least two scheduled cells). So, neither of Case-1 and Case-2 can be considered as an extension of Rel-17 DSS to multi-cell scheduling via single DCI.     </w:t>
            </w:r>
          </w:p>
          <w:p w14:paraId="7E4BF67E" w14:textId="77777777" w:rsidR="002A2A14" w:rsidRDefault="002A2A14" w:rsidP="002A2A14">
            <w:pPr>
              <w:tabs>
                <w:tab w:val="left" w:pos="800"/>
              </w:tabs>
              <w:spacing w:before="120" w:after="120"/>
              <w:rPr>
                <w:rStyle w:val="apple-converted-space"/>
                <w:b/>
                <w:bCs/>
                <w:i/>
                <w:iCs/>
              </w:rPr>
            </w:pPr>
            <w:r>
              <w:rPr>
                <w:rStyle w:val="apple-converted-space"/>
                <w:b/>
                <w:bCs/>
                <w:i/>
                <w:iCs/>
              </w:rPr>
              <w:t xml:space="preserve">Proposal 4: </w:t>
            </w:r>
            <w:bookmarkStart w:id="41" w:name="_Hlk143006846"/>
            <w:r>
              <w:rPr>
                <w:rStyle w:val="apple-converted-space"/>
                <w:b/>
                <w:bCs/>
                <w:i/>
                <w:iCs/>
              </w:rPr>
              <w:t>Adopt the note in FG49-1 and FG49-2 as “</w:t>
            </w:r>
            <w:r>
              <w:rPr>
                <w:rStyle w:val="apple-converted-space"/>
                <w:b/>
                <w:bCs/>
                <w:i/>
                <w:iCs/>
                <w:strike/>
              </w:rPr>
              <w:t>[</w:t>
            </w:r>
            <w:r>
              <w:rPr>
                <w:rStyle w:val="apple-converted-space"/>
                <w:b/>
                <w:bCs/>
                <w:i/>
                <w:iCs/>
              </w:rPr>
              <w:t xml:space="preserve">Note: </w:t>
            </w:r>
            <w:r>
              <w:rPr>
                <w:rStyle w:val="apple-converted-space"/>
                <w:b/>
                <w:bCs/>
                <w:i/>
                <w:iCs/>
                <w:strike/>
              </w:rPr>
              <w:t xml:space="preserve">When scheduling cell is outside the set of cells, </w:t>
            </w:r>
            <w:r>
              <w:rPr>
                <w:rStyle w:val="apple-converted-space"/>
                <w:b/>
                <w:bCs/>
                <w:i/>
                <w:iCs/>
              </w:rPr>
              <w:t>UE is not expected to be configured with another cell to monitor PDCCH candidates for the scheduling cell</w:t>
            </w:r>
            <w:r>
              <w:rPr>
                <w:rStyle w:val="apple-converted-space"/>
                <w:b/>
                <w:bCs/>
                <w:i/>
                <w:iCs/>
                <w:strike/>
              </w:rPr>
              <w:t>]</w:t>
            </w:r>
            <w:r>
              <w:rPr>
                <w:rStyle w:val="apple-converted-space"/>
                <w:b/>
                <w:bCs/>
                <w:i/>
                <w:iCs/>
              </w:rPr>
              <w:t xml:space="preserve">”. </w:t>
            </w:r>
          </w:p>
          <w:p w14:paraId="433C3B2E" w14:textId="77777777" w:rsidR="002A2A14" w:rsidRDefault="002A2A14" w:rsidP="002A2A14">
            <w:pPr>
              <w:numPr>
                <w:ilvl w:val="0"/>
                <w:numId w:val="96"/>
              </w:numPr>
              <w:tabs>
                <w:tab w:val="clear" w:pos="420"/>
                <w:tab w:val="left" w:pos="800"/>
              </w:tabs>
              <w:spacing w:before="120" w:after="120" w:line="240" w:lineRule="auto"/>
              <w:ind w:left="800"/>
              <w:rPr>
                <w:rStyle w:val="apple-converted-space"/>
                <w:b/>
                <w:bCs/>
                <w:i/>
                <w:iCs/>
              </w:rPr>
            </w:pPr>
            <w:r>
              <w:rPr>
                <w:rStyle w:val="apple-converted-space"/>
                <w:b/>
                <w:bCs/>
                <w:i/>
                <w:iCs/>
              </w:rPr>
              <w:t>The same note is added to FG49-1b and FG49-2b.</w:t>
            </w:r>
            <w:bookmarkEnd w:id="41"/>
            <w:r>
              <w:rPr>
                <w:rStyle w:val="apple-converted-space"/>
                <w:b/>
                <w:bCs/>
                <w:i/>
                <w:iCs/>
              </w:rPr>
              <w:t xml:space="preserve"> </w:t>
            </w:r>
          </w:p>
          <w:p w14:paraId="78B733D7" w14:textId="77777777" w:rsidR="002A2A14" w:rsidRDefault="002A2A14" w:rsidP="002A2A14">
            <w:pPr>
              <w:tabs>
                <w:tab w:val="left" w:pos="800"/>
              </w:tabs>
              <w:spacing w:before="120" w:after="120"/>
              <w:rPr>
                <w:rStyle w:val="apple-converted-space"/>
                <w:b/>
                <w:bCs/>
                <w:i/>
                <w:iCs/>
              </w:rPr>
            </w:pPr>
          </w:p>
          <w:p w14:paraId="274CC108" w14:textId="77777777" w:rsidR="002A2A14" w:rsidRDefault="002A2A14" w:rsidP="002A2A14">
            <w:pPr>
              <w:tabs>
                <w:tab w:val="left" w:pos="800"/>
              </w:tabs>
              <w:spacing w:before="120" w:after="120"/>
              <w:rPr>
                <w:rStyle w:val="apple-converted-space"/>
                <w:b/>
                <w:bCs/>
                <w:i/>
                <w:iCs/>
                <w:u w:val="single"/>
              </w:rPr>
            </w:pPr>
            <w:r>
              <w:rPr>
                <w:rStyle w:val="apple-converted-space"/>
                <w:b/>
                <w:bCs/>
                <w:i/>
                <w:iCs/>
                <w:u w:val="single"/>
              </w:rPr>
              <w:t>FG49-3</w:t>
            </w:r>
          </w:p>
          <w:p w14:paraId="4696288C" w14:textId="77777777" w:rsidR="002A2A14" w:rsidRDefault="002A2A14" w:rsidP="002A2A14">
            <w:pPr>
              <w:tabs>
                <w:tab w:val="left" w:pos="800"/>
              </w:tabs>
              <w:spacing w:before="120" w:after="120"/>
              <w:rPr>
                <w:rStyle w:val="apple-converted-space"/>
              </w:rPr>
            </w:pPr>
            <w:r>
              <w:rPr>
                <w:rStyle w:val="apple-converted-space"/>
              </w:rPr>
              <w:t xml:space="preserve">The monitoring of both legacy DCI and DCI 0_3/1_3 on the same scheduling cell is not a necessary function that multi-cell scheduling by single DCI requires. So it should be a separate optional feature. The current FG49-3 proposal left from RAN1 #113 may need some editorial improvement in order to build clear correspondence between the prerequisite and feature components: </w:t>
            </w:r>
          </w:p>
          <w:p w14:paraId="099E5822" w14:textId="77777777" w:rsidR="002A2A14" w:rsidRDefault="002A2A14" w:rsidP="002A2A14">
            <w:pPr>
              <w:numPr>
                <w:ilvl w:val="0"/>
                <w:numId w:val="96"/>
              </w:numPr>
              <w:tabs>
                <w:tab w:val="clear" w:pos="420"/>
                <w:tab w:val="left" w:pos="800"/>
              </w:tabs>
              <w:spacing w:before="120" w:after="120" w:line="240" w:lineRule="auto"/>
              <w:ind w:left="800"/>
              <w:rPr>
                <w:rStyle w:val="apple-converted-space"/>
              </w:rPr>
            </w:pPr>
            <w:r>
              <w:rPr>
                <w:rStyle w:val="apple-converted-space"/>
              </w:rPr>
              <w:t xml:space="preserve">The prerequisite of FG49-3 is “At least one of {49-1, [49-1a,] 49-1b} or at least one of {49-2, [49-2a,] 49-2b}”; and </w:t>
            </w:r>
          </w:p>
          <w:p w14:paraId="1AA7B897" w14:textId="77777777" w:rsidR="002A2A14" w:rsidRDefault="002A2A14" w:rsidP="002A2A14">
            <w:pPr>
              <w:numPr>
                <w:ilvl w:val="0"/>
                <w:numId w:val="96"/>
              </w:numPr>
              <w:tabs>
                <w:tab w:val="clear" w:pos="420"/>
                <w:tab w:val="left" w:pos="800"/>
              </w:tabs>
              <w:spacing w:before="120" w:after="120" w:line="240" w:lineRule="auto"/>
              <w:ind w:left="800"/>
              <w:rPr>
                <w:rStyle w:val="apple-converted-space"/>
              </w:rPr>
            </w:pPr>
            <w:r>
              <w:rPr>
                <w:rStyle w:val="apple-converted-space"/>
              </w:rPr>
              <w:t>The feature component is described as “Monitoring both legacy DCI format(s) (0_0/1_0, 0_1/1_1 and/or 0_2/1_2) and DCI format 1_3, or both legacy DCI format(s) (0_0/1_0, 0_1/1_1 and/or 0_2/1_2) and DCI format 0_3, on the same scheduling cell”.</w:t>
            </w:r>
          </w:p>
          <w:p w14:paraId="2F614116" w14:textId="77777777" w:rsidR="002A2A14" w:rsidRDefault="002A2A14" w:rsidP="002A2A14">
            <w:pPr>
              <w:tabs>
                <w:tab w:val="left" w:pos="800"/>
              </w:tabs>
              <w:spacing w:before="120" w:after="120"/>
              <w:rPr>
                <w:rStyle w:val="apple-converted-space"/>
                <w:b/>
                <w:bCs/>
                <w:i/>
                <w:iCs/>
              </w:rPr>
            </w:pPr>
            <w:r>
              <w:rPr>
                <w:rStyle w:val="apple-converted-space"/>
                <w:b/>
                <w:bCs/>
                <w:i/>
                <w:iCs/>
              </w:rPr>
              <w:t xml:space="preserve">Proposal 5: Setup FG49-3 for monitoring both legacy DCI and DCI 0_3/1_3 on the same scheduling cell. </w:t>
            </w:r>
          </w:p>
          <w:p w14:paraId="410AC6BA" w14:textId="77777777" w:rsidR="002A2A14" w:rsidRDefault="002A2A14" w:rsidP="002A2A14">
            <w:pPr>
              <w:numPr>
                <w:ilvl w:val="0"/>
                <w:numId w:val="96"/>
              </w:numPr>
              <w:tabs>
                <w:tab w:val="clear" w:pos="420"/>
                <w:tab w:val="left" w:pos="800"/>
              </w:tabs>
              <w:spacing w:before="120" w:after="120" w:line="240" w:lineRule="auto"/>
              <w:ind w:left="800"/>
              <w:rPr>
                <w:rStyle w:val="apple-converted-space"/>
                <w:b/>
                <w:bCs/>
                <w:i/>
                <w:iCs/>
              </w:rPr>
            </w:pPr>
            <w:r>
              <w:rPr>
                <w:rStyle w:val="apple-converted-space"/>
                <w:b/>
                <w:bCs/>
                <w:i/>
                <w:iCs/>
              </w:rPr>
              <w:t xml:space="preserve">The prerequisite of FG49-3 is “At least one of {49-1, [49-1a,] 49-1b} or at least one of {49-2, [49-2a,] 49-2b}”; and </w:t>
            </w:r>
          </w:p>
          <w:p w14:paraId="5576B053" w14:textId="77777777" w:rsidR="002A2A14" w:rsidRDefault="002A2A14" w:rsidP="002A2A14">
            <w:pPr>
              <w:numPr>
                <w:ilvl w:val="0"/>
                <w:numId w:val="96"/>
              </w:numPr>
              <w:tabs>
                <w:tab w:val="clear" w:pos="420"/>
                <w:tab w:val="left" w:pos="800"/>
              </w:tabs>
              <w:spacing w:before="120" w:after="120" w:line="240" w:lineRule="auto"/>
              <w:ind w:left="800"/>
              <w:rPr>
                <w:rStyle w:val="apple-converted-space"/>
              </w:rPr>
            </w:pPr>
            <w:r>
              <w:rPr>
                <w:rStyle w:val="apple-converted-space"/>
                <w:b/>
                <w:bCs/>
                <w:i/>
                <w:iCs/>
              </w:rPr>
              <w:t>The feature component is described as “Monitoring both legacy DCI format(s) (0_0/1_0, 0_1/1_1 and/or 0_2/1_2) and DCI format 1_3, or both legacy DCI format(s) (0_0/1_0, 0_1/1_1 and/or 0_2/1_2) and DCI format 0_3, on the same scheduling cell”.</w:t>
            </w:r>
          </w:p>
          <w:p w14:paraId="4557496D" w14:textId="77777777" w:rsidR="002A2A14" w:rsidRDefault="002A2A14" w:rsidP="002A2A14">
            <w:pPr>
              <w:pStyle w:val="aff6"/>
              <w:numPr>
                <w:ilvl w:val="0"/>
                <w:numId w:val="98"/>
              </w:numPr>
              <w:spacing w:after="120" w:line="240" w:lineRule="auto"/>
              <w:ind w:leftChars="0"/>
              <w:jc w:val="both"/>
              <w:outlineLvl w:val="1"/>
              <w:rPr>
                <w:rFonts w:eastAsiaTheme="minorEastAsia"/>
                <w:vanish/>
                <w:sz w:val="20"/>
                <w:lang w:eastAsia="zh-CN"/>
              </w:rPr>
            </w:pPr>
          </w:p>
          <w:p w14:paraId="40A8BC4E" w14:textId="77777777" w:rsidR="002A2A14" w:rsidRDefault="002A2A14" w:rsidP="002A2A14">
            <w:pPr>
              <w:pStyle w:val="aff6"/>
              <w:numPr>
                <w:ilvl w:val="0"/>
                <w:numId w:val="98"/>
              </w:numPr>
              <w:spacing w:after="120" w:line="240" w:lineRule="auto"/>
              <w:ind w:leftChars="0"/>
              <w:jc w:val="both"/>
              <w:outlineLvl w:val="1"/>
              <w:rPr>
                <w:rFonts w:eastAsiaTheme="minorEastAsia"/>
                <w:vanish/>
                <w:sz w:val="20"/>
              </w:rPr>
            </w:pPr>
          </w:p>
          <w:p w14:paraId="19361CBE" w14:textId="07A1C61A" w:rsidR="0069270B" w:rsidRPr="002A2A14" w:rsidRDefault="0069270B" w:rsidP="002A2A14">
            <w:pPr>
              <w:spacing w:after="120" w:line="240" w:lineRule="auto"/>
              <w:jc w:val="both"/>
              <w:outlineLvl w:val="1"/>
              <w:rPr>
                <w:rFonts w:eastAsia="ＭＳ Ｐゴシック"/>
                <w:sz w:val="20"/>
              </w:rPr>
            </w:pPr>
          </w:p>
        </w:tc>
      </w:tr>
      <w:tr w:rsidR="0069270B" w14:paraId="2C057405" w14:textId="77777777" w:rsidTr="00357327">
        <w:tc>
          <w:tcPr>
            <w:tcW w:w="638" w:type="dxa"/>
          </w:tcPr>
          <w:p w14:paraId="389C99FA" w14:textId="77777777" w:rsidR="0069270B" w:rsidRDefault="0069270B" w:rsidP="00357327">
            <w:pPr>
              <w:spacing w:after="0" w:line="240" w:lineRule="auto"/>
              <w:jc w:val="both"/>
              <w:rPr>
                <w:rFonts w:eastAsia="ＭＳ 明朝"/>
                <w:sz w:val="22"/>
              </w:rPr>
            </w:pPr>
            <w:r>
              <w:rPr>
                <w:rFonts w:eastAsia="ＭＳ 明朝" w:hint="eastAsia"/>
                <w:sz w:val="22"/>
              </w:rPr>
              <w:t>[</w:t>
            </w:r>
            <w:r>
              <w:rPr>
                <w:rFonts w:eastAsia="ＭＳ 明朝"/>
                <w:sz w:val="22"/>
              </w:rPr>
              <w:t>12]</w:t>
            </w:r>
          </w:p>
        </w:tc>
        <w:tc>
          <w:tcPr>
            <w:tcW w:w="1822" w:type="dxa"/>
          </w:tcPr>
          <w:p w14:paraId="6ACBCB5B" w14:textId="77777777" w:rsidR="0069270B" w:rsidRDefault="0069270B" w:rsidP="00357327">
            <w:pPr>
              <w:spacing w:after="0" w:line="240" w:lineRule="auto"/>
              <w:jc w:val="both"/>
              <w:rPr>
                <w:rFonts w:eastAsia="ＭＳ 明朝"/>
                <w:sz w:val="22"/>
              </w:rPr>
            </w:pPr>
            <w:r>
              <w:rPr>
                <w:rFonts w:eastAsia="ＭＳ 明朝" w:hint="eastAsia"/>
                <w:sz w:val="22"/>
              </w:rPr>
              <w:t>S</w:t>
            </w:r>
            <w:r>
              <w:rPr>
                <w:rFonts w:eastAsia="ＭＳ 明朝"/>
                <w:sz w:val="22"/>
              </w:rPr>
              <w:t>amsung</w:t>
            </w:r>
          </w:p>
        </w:tc>
        <w:tc>
          <w:tcPr>
            <w:tcW w:w="19923" w:type="dxa"/>
          </w:tcPr>
          <w:p w14:paraId="5399309E" w14:textId="77777777" w:rsidR="002A2A14" w:rsidRDefault="002A2A14" w:rsidP="002A2A14">
            <w:pPr>
              <w:jc w:val="both"/>
              <w:rPr>
                <w:lang w:val="en-US" w:eastAsia="ko-KR"/>
              </w:rPr>
            </w:pPr>
            <w:r>
              <w:rPr>
                <w:lang w:eastAsia="ko-KR"/>
              </w:rPr>
              <w:t xml:space="preserve">The following RAN1 agreements describe the UE behavior for monitoring legacy single-cell scheduling DCI (SC-DCI) formats in parallel with the new multi-cell scheduling DCI (MC-DCI) format 0_3/1_3 for a same scheduled cell. </w:t>
            </w:r>
          </w:p>
          <w:tbl>
            <w:tblPr>
              <w:tblStyle w:val="aff2"/>
              <w:tblW w:w="8995" w:type="dxa"/>
              <w:jc w:val="center"/>
              <w:tblLook w:val="04A0" w:firstRow="1" w:lastRow="0" w:firstColumn="1" w:lastColumn="0" w:noHBand="0" w:noVBand="1"/>
            </w:tblPr>
            <w:tblGrid>
              <w:gridCol w:w="8995"/>
            </w:tblGrid>
            <w:tr w:rsidR="002A2A14" w14:paraId="12FEB2EE" w14:textId="77777777" w:rsidTr="002A2A14">
              <w:trPr>
                <w:jc w:val="center"/>
              </w:trPr>
              <w:tc>
                <w:tcPr>
                  <w:tcW w:w="8995" w:type="dxa"/>
                  <w:tcBorders>
                    <w:top w:val="single" w:sz="4" w:space="0" w:color="000000"/>
                    <w:left w:val="single" w:sz="4" w:space="0" w:color="000000"/>
                    <w:bottom w:val="single" w:sz="4" w:space="0" w:color="000000"/>
                    <w:right w:val="single" w:sz="4" w:space="0" w:color="000000"/>
                  </w:tcBorders>
                </w:tcPr>
                <w:p w14:paraId="36EB0B9E" w14:textId="77777777" w:rsidR="002A2A14" w:rsidRDefault="002A2A14" w:rsidP="002A2A14">
                  <w:pPr>
                    <w:spacing w:after="0"/>
                    <w:rPr>
                      <w:rFonts w:ascii="Times" w:hAnsi="Times" w:cs="Times"/>
                      <w:b/>
                      <w:bCs/>
                      <w:highlight w:val="green"/>
                      <w:lang w:eastAsia="x-none"/>
                    </w:rPr>
                  </w:pPr>
                  <w:r>
                    <w:rPr>
                      <w:rFonts w:ascii="Times" w:hAnsi="Times" w:cs="Times"/>
                      <w:b/>
                      <w:bCs/>
                      <w:highlight w:val="green"/>
                      <w:lang w:eastAsia="x-none"/>
                    </w:rPr>
                    <w:t>Agreement (RAN1#110bis-e)</w:t>
                  </w:r>
                </w:p>
                <w:p w14:paraId="72298DA7" w14:textId="77777777" w:rsidR="002A2A14" w:rsidRDefault="002A2A14" w:rsidP="002A2A14">
                  <w:pPr>
                    <w:spacing w:after="0"/>
                    <w:rPr>
                      <w:rFonts w:ascii="Times" w:hAnsi="Times" w:cs="Times"/>
                      <w:bCs/>
                      <w:lang w:eastAsia="x-none"/>
                    </w:rPr>
                  </w:pPr>
                  <w:r>
                    <w:rPr>
                      <w:rFonts w:ascii="Times" w:hAnsi="Times" w:cs="Times"/>
                      <w:bCs/>
                      <w:lang w:eastAsia="x-none"/>
                    </w:rPr>
                    <w:t>Confirm below working assumption reached in RAN1#110 meeting with revision.</w:t>
                  </w:r>
                </w:p>
                <w:p w14:paraId="3F2C3707" w14:textId="77777777" w:rsidR="002A2A14" w:rsidRDefault="002A2A14" w:rsidP="002A2A14">
                  <w:pPr>
                    <w:spacing w:after="0"/>
                    <w:ind w:left="360"/>
                    <w:rPr>
                      <w:rFonts w:ascii="Times" w:hAnsi="Times" w:cs="Times"/>
                      <w:bCs/>
                      <w:lang w:eastAsia="x-none"/>
                    </w:rPr>
                  </w:pPr>
                  <w:r>
                    <w:rPr>
                      <w:rFonts w:ascii="Times" w:hAnsi="Times" w:cs="Times"/>
                      <w:bCs/>
                      <w:highlight w:val="darkYellow"/>
                      <w:lang w:eastAsia="x-none"/>
                    </w:rPr>
                    <w:t>Working Assumption</w:t>
                  </w:r>
                </w:p>
                <w:p w14:paraId="1E47EF05" w14:textId="77777777" w:rsidR="002A2A14" w:rsidRDefault="002A2A14" w:rsidP="002A2A14">
                  <w:pPr>
                    <w:numPr>
                      <w:ilvl w:val="0"/>
                      <w:numId w:val="100"/>
                    </w:numPr>
                    <w:spacing w:after="0" w:line="240" w:lineRule="auto"/>
                    <w:rPr>
                      <w:rFonts w:ascii="Times" w:hAnsi="Times" w:cs="Times"/>
                      <w:bCs/>
                      <w:lang w:eastAsia="x-none"/>
                    </w:rPr>
                  </w:pPr>
                  <w:r>
                    <w:rPr>
                      <w:rFonts w:ascii="Times" w:hAnsi="Times" w:cs="Times"/>
                      <w:bCs/>
                      <w:lang w:eastAsia="x-none"/>
                    </w:rPr>
                    <w:t xml:space="preserve">For any cell within a set of cells which can be co-scheduled by a DCI format 0_X/1_X, RAN1 specification supports monitoring the DCI format 0_X/1_X and DCI format 0_0/1_0, 0_1/1_1, and/or 0_2/1_2 (if supported by the UE), if configured from a same scheduling cell. </w:t>
                  </w:r>
                </w:p>
                <w:p w14:paraId="48A966BC" w14:textId="77777777" w:rsidR="002A2A14" w:rsidRDefault="002A2A14" w:rsidP="002A2A14">
                  <w:pPr>
                    <w:numPr>
                      <w:ilvl w:val="0"/>
                      <w:numId w:val="80"/>
                    </w:numPr>
                    <w:spacing w:after="0" w:line="240" w:lineRule="auto"/>
                    <w:rPr>
                      <w:rFonts w:ascii="Times" w:hAnsi="Times" w:cs="Times"/>
                      <w:bCs/>
                      <w:lang w:eastAsia="x-none"/>
                    </w:rPr>
                  </w:pPr>
                  <w:r>
                    <w:rPr>
                      <w:rFonts w:ascii="Times" w:hAnsi="Times" w:cs="Times"/>
                      <w:bCs/>
                      <w:lang w:eastAsia="x-none"/>
                    </w:rPr>
                    <w:t xml:space="preserve">The DCI format 0_X/1_X and the DCI format 0_0/1_0/0_1/1_1/0_2/1_2 can be monitored simultaneously. </w:t>
                  </w:r>
                </w:p>
                <w:p w14:paraId="25D724EC" w14:textId="77777777" w:rsidR="002A2A14" w:rsidRDefault="002A2A14" w:rsidP="002A2A14">
                  <w:pPr>
                    <w:numPr>
                      <w:ilvl w:val="0"/>
                      <w:numId w:val="80"/>
                    </w:numPr>
                    <w:spacing w:after="0" w:line="240" w:lineRule="auto"/>
                    <w:rPr>
                      <w:rFonts w:ascii="Times" w:hAnsi="Times" w:cs="Times"/>
                      <w:bCs/>
                      <w:lang w:eastAsia="x-none"/>
                    </w:rPr>
                  </w:pPr>
                  <w:r>
                    <w:rPr>
                      <w:rFonts w:ascii="Times" w:hAnsi="Times" w:cs="Times"/>
                      <w:bCs/>
                      <w:lang w:eastAsia="x-none"/>
                    </w:rPr>
                    <w:t xml:space="preserve">Note: This does not mean a UE is required to support number of BDs/CCEs beyond the Rel-17 limits (i.e., </w:t>
                  </w:r>
                  <m:oMath>
                    <m:sSubSup>
                      <m:sSubSupPr>
                        <m:ctrlPr>
                          <w:ins w:id="42" w:author="Nokia" w:date="2023-08-21T19:16:00Z">
                            <w:rPr>
                              <w:rFonts w:ascii="Cambria Math" w:eastAsia="Malgun Gothic" w:hAnsi="Cambria Math" w:cs="Times"/>
                              <w:bCs/>
                              <w:lang w:eastAsia="x-none"/>
                            </w:rPr>
                          </w:ins>
                        </m:ctrlPr>
                      </m:sSubSupPr>
                      <m:e>
                        <m:r>
                          <w:rPr>
                            <w:rFonts w:ascii="Cambria Math" w:hAnsi="Cambria Math" w:cs="Times"/>
                            <w:lang w:eastAsia="x-none"/>
                          </w:rPr>
                          <m:t>M</m:t>
                        </m:r>
                      </m:e>
                      <m:sub>
                        <m:r>
                          <m:rPr>
                            <m:sty m:val="p"/>
                          </m:rPr>
                          <w:rPr>
                            <w:rFonts w:ascii="Cambria Math" w:hAnsi="Cambria Math" w:cs="Times"/>
                            <w:lang w:eastAsia="x-none"/>
                          </w:rPr>
                          <m:t>PDCCH</m:t>
                        </m:r>
                      </m:sub>
                      <m:sup>
                        <m:r>
                          <m:rPr>
                            <m:sty m:val="p"/>
                          </m:rPr>
                          <w:rPr>
                            <w:rFonts w:ascii="Cambria Math" w:hAnsi="Cambria Math" w:cs="Times"/>
                            <w:lang w:eastAsia="x-none"/>
                          </w:rPr>
                          <m:t>max,slot,</m:t>
                        </m:r>
                        <m:r>
                          <w:rPr>
                            <w:rFonts w:ascii="Cambria Math" w:hAnsi="Cambria Math" w:cs="Times"/>
                            <w:lang w:eastAsia="x-none"/>
                          </w:rPr>
                          <m:t>μ</m:t>
                        </m:r>
                      </m:sup>
                    </m:sSubSup>
                    <m:r>
                      <m:rPr>
                        <m:sty m:val="p"/>
                      </m:rPr>
                      <w:rPr>
                        <w:rFonts w:ascii="Cambria Math" w:hAnsi="Cambria Math" w:cs="Times"/>
                        <w:lang w:eastAsia="x-none"/>
                      </w:rPr>
                      <m:t xml:space="preserve">, </m:t>
                    </m:r>
                    <m:sSubSup>
                      <m:sSubSupPr>
                        <m:ctrlPr>
                          <w:ins w:id="43" w:author="Nokia" w:date="2023-08-21T19:16:00Z">
                            <w:rPr>
                              <w:rFonts w:ascii="Cambria Math" w:eastAsia="Malgun Gothic" w:hAnsi="Cambria Math" w:cs="Times"/>
                              <w:bCs/>
                              <w:lang w:eastAsia="x-none"/>
                            </w:rPr>
                          </w:ins>
                        </m:ctrlPr>
                      </m:sSubSupPr>
                      <m:e>
                        <m:r>
                          <w:rPr>
                            <w:rFonts w:ascii="Cambria Math" w:hAnsi="Cambria Math" w:cs="Times"/>
                            <w:lang w:eastAsia="x-none"/>
                          </w:rPr>
                          <m:t>C</m:t>
                        </m:r>
                      </m:e>
                      <m:sub>
                        <m:r>
                          <m:rPr>
                            <m:sty m:val="p"/>
                          </m:rPr>
                          <w:rPr>
                            <w:rFonts w:ascii="Cambria Math" w:hAnsi="Cambria Math" w:cs="Times"/>
                            <w:lang w:eastAsia="x-none"/>
                          </w:rPr>
                          <m:t>PDCCH</m:t>
                        </m:r>
                      </m:sub>
                      <m:sup>
                        <m:r>
                          <m:rPr>
                            <m:sty m:val="p"/>
                          </m:rPr>
                          <w:rPr>
                            <w:rFonts w:ascii="Cambria Math" w:hAnsi="Cambria Math" w:cs="Times"/>
                            <w:lang w:eastAsia="x-none"/>
                          </w:rPr>
                          <m:t>max,slot,</m:t>
                        </m:r>
                        <m:r>
                          <w:rPr>
                            <w:rFonts w:ascii="Cambria Math" w:hAnsi="Cambria Math" w:cs="Times"/>
                            <w:lang w:eastAsia="x-none"/>
                          </w:rPr>
                          <m:t>μ</m:t>
                        </m:r>
                      </m:sup>
                    </m:sSubSup>
                    <m:r>
                      <m:rPr>
                        <m:sty m:val="p"/>
                      </m:rPr>
                      <w:rPr>
                        <w:rFonts w:ascii="Cambria Math" w:hAnsi="Cambria Math" w:cs="Times"/>
                        <w:lang w:eastAsia="x-none"/>
                      </w:rPr>
                      <m:t xml:space="preserve">, </m:t>
                    </m:r>
                    <m:sSubSup>
                      <m:sSubSupPr>
                        <m:ctrlPr>
                          <w:ins w:id="44" w:author="Nokia" w:date="2023-08-21T19:16:00Z">
                            <w:rPr>
                              <w:rFonts w:ascii="Cambria Math" w:eastAsia="Malgun Gothic" w:hAnsi="Cambria Math" w:cs="Times"/>
                              <w:bCs/>
                              <w:i/>
                              <w:iCs/>
                              <w:lang w:eastAsia="x-none"/>
                            </w:rPr>
                          </w:ins>
                        </m:ctrlPr>
                      </m:sSubSupPr>
                      <m:e>
                        <m:r>
                          <w:rPr>
                            <w:rFonts w:ascii="Cambria Math" w:hAnsi="Cambria Math" w:cs="Times"/>
                            <w:lang w:eastAsia="x-none"/>
                          </w:rPr>
                          <m:t>M</m:t>
                        </m:r>
                      </m:e>
                      <m:sub>
                        <m:r>
                          <m:rPr>
                            <m:nor/>
                          </m:rPr>
                          <w:rPr>
                            <w:rFonts w:ascii="Times" w:hAnsi="Times" w:cs="Times"/>
                            <w:bCs/>
                            <w:lang w:eastAsia="x-none"/>
                          </w:rPr>
                          <m:t>PDCCH</m:t>
                        </m:r>
                        <m:ctrlPr>
                          <w:ins w:id="45" w:author="Nokia" w:date="2023-08-21T19:16:00Z">
                            <w:rPr>
                              <w:rFonts w:ascii="Cambria Math" w:eastAsia="Malgun Gothic" w:hAnsi="Cambria Math" w:cs="Times"/>
                              <w:bCs/>
                              <w:lang w:eastAsia="x-none"/>
                            </w:rPr>
                          </w:ins>
                        </m:ctrlPr>
                      </m:sub>
                      <m:sup>
                        <m:r>
                          <m:rPr>
                            <m:nor/>
                          </m:rPr>
                          <w:rPr>
                            <w:rFonts w:ascii="Times" w:hAnsi="Times" w:cs="Times"/>
                            <w:bCs/>
                            <w:lang w:eastAsia="x-none"/>
                          </w:rPr>
                          <m:t>total,slot,</m:t>
                        </m:r>
                        <m:r>
                          <w:rPr>
                            <w:rFonts w:ascii="Cambria Math" w:hAnsi="Cambria Math" w:cs="Times"/>
                            <w:lang w:eastAsia="x-none"/>
                          </w:rPr>
                          <m:t>μ</m:t>
                        </m:r>
                        <m:ctrlPr>
                          <w:ins w:id="46" w:author="Nokia" w:date="2023-08-21T19:16:00Z">
                            <w:rPr>
                              <w:rFonts w:ascii="Cambria Math" w:eastAsia="Malgun Gothic" w:hAnsi="Cambria Math" w:cs="Times"/>
                              <w:bCs/>
                              <w:lang w:eastAsia="x-none"/>
                            </w:rPr>
                          </w:ins>
                        </m:ctrlPr>
                      </m:sup>
                    </m:sSubSup>
                  </m:oMath>
                  <w:r>
                    <w:rPr>
                      <w:rFonts w:ascii="Times" w:hAnsi="Times" w:cs="Times"/>
                      <w:bCs/>
                      <w:lang w:eastAsia="x-none"/>
                    </w:rPr>
                    <w:t xml:space="preserve"> and </w:t>
                  </w:r>
                  <m:oMath>
                    <m:sSubSup>
                      <m:sSubSupPr>
                        <m:ctrlPr>
                          <w:ins w:id="47" w:author="Nokia" w:date="2023-08-21T19:16:00Z">
                            <w:rPr>
                              <w:rFonts w:ascii="Cambria Math" w:eastAsia="Malgun Gothic" w:hAnsi="Cambria Math" w:cs="Times"/>
                              <w:bCs/>
                              <w:i/>
                              <w:iCs/>
                              <w:lang w:eastAsia="x-none"/>
                            </w:rPr>
                          </w:ins>
                        </m:ctrlPr>
                      </m:sSubSupPr>
                      <m:e>
                        <m:r>
                          <w:rPr>
                            <w:rFonts w:ascii="Cambria Math" w:hAnsi="Cambria Math" w:cs="Times"/>
                            <w:lang w:eastAsia="x-none"/>
                          </w:rPr>
                          <m:t>C</m:t>
                        </m:r>
                      </m:e>
                      <m:sub>
                        <m:r>
                          <m:rPr>
                            <m:nor/>
                          </m:rPr>
                          <w:rPr>
                            <w:rFonts w:ascii="Times" w:hAnsi="Times" w:cs="Times"/>
                            <w:bCs/>
                            <w:lang w:eastAsia="x-none"/>
                          </w:rPr>
                          <m:t>PDCCH</m:t>
                        </m:r>
                        <m:ctrlPr>
                          <w:ins w:id="48" w:author="Nokia" w:date="2023-08-21T19:16:00Z">
                            <w:rPr>
                              <w:rFonts w:ascii="Cambria Math" w:eastAsia="Malgun Gothic" w:hAnsi="Cambria Math" w:cs="Times"/>
                              <w:bCs/>
                              <w:lang w:eastAsia="x-none"/>
                            </w:rPr>
                          </w:ins>
                        </m:ctrlPr>
                      </m:sub>
                      <m:sup>
                        <m:r>
                          <m:rPr>
                            <m:nor/>
                          </m:rPr>
                          <w:rPr>
                            <w:rFonts w:ascii="Times" w:hAnsi="Times" w:cs="Times"/>
                            <w:bCs/>
                            <w:lang w:eastAsia="x-none"/>
                          </w:rPr>
                          <m:t>total,slot,</m:t>
                        </m:r>
                        <m:r>
                          <w:rPr>
                            <w:rFonts w:ascii="Cambria Math" w:hAnsi="Cambria Math" w:cs="Times"/>
                            <w:lang w:eastAsia="x-none"/>
                          </w:rPr>
                          <m:t>μ</m:t>
                        </m:r>
                        <m:ctrlPr>
                          <w:ins w:id="49" w:author="Nokia" w:date="2023-08-21T19:16:00Z">
                            <w:rPr>
                              <w:rFonts w:ascii="Cambria Math" w:eastAsia="Malgun Gothic" w:hAnsi="Cambria Math" w:cs="Times"/>
                              <w:bCs/>
                              <w:lang w:eastAsia="x-none"/>
                            </w:rPr>
                          </w:ins>
                        </m:ctrlPr>
                      </m:sup>
                    </m:sSubSup>
                  </m:oMath>
                  <w:r>
                    <w:rPr>
                      <w:rFonts w:ascii="Times" w:hAnsi="Times" w:cs="Times"/>
                      <w:bCs/>
                      <w:lang w:eastAsia="x-none"/>
                    </w:rPr>
                    <w:t>) for PDCCH candidates for each scheduled cell.</w:t>
                  </w:r>
                </w:p>
                <w:p w14:paraId="49B0376B" w14:textId="77777777" w:rsidR="002A2A14" w:rsidRDefault="002A2A14" w:rsidP="002A2A14">
                  <w:pPr>
                    <w:pStyle w:val="ListParagraph1"/>
                    <w:kinsoku w:val="0"/>
                    <w:spacing w:line="256" w:lineRule="auto"/>
                    <w:rPr>
                      <w:rFonts w:eastAsia="KaiTi"/>
                      <w:szCs w:val="20"/>
                      <w:lang w:eastAsia="zh-CN"/>
                    </w:rPr>
                  </w:pPr>
                </w:p>
                <w:p w14:paraId="084ADADE" w14:textId="77777777" w:rsidR="002A2A14" w:rsidRDefault="002A2A14" w:rsidP="002A2A14">
                  <w:pPr>
                    <w:rPr>
                      <w:rFonts w:eastAsia="Malgun Gothic"/>
                      <w:b/>
                      <w:bCs/>
                      <w:sz w:val="20"/>
                      <w:highlight w:val="green"/>
                      <w:lang w:eastAsia="zh-CN"/>
                    </w:rPr>
                  </w:pPr>
                  <w:r>
                    <w:rPr>
                      <w:b/>
                      <w:bCs/>
                      <w:highlight w:val="green"/>
                      <w:lang w:eastAsia="zh-CN"/>
                    </w:rPr>
                    <w:t>Agreement (RAN1#111)</w:t>
                  </w:r>
                </w:p>
                <w:p w14:paraId="3ABB25B4" w14:textId="77777777" w:rsidR="002A2A14" w:rsidRDefault="002A2A14" w:rsidP="002A2A14">
                  <w:pPr>
                    <w:snapToGrid w:val="0"/>
                    <w:rPr>
                      <w:lang w:eastAsia="en-US"/>
                    </w:rPr>
                  </w:pPr>
                  <w:r>
                    <w:rPr>
                      <w:bCs/>
                      <w:lang w:eastAsia="zh-CN"/>
                    </w:rPr>
                    <w:t>Confirm the RAN1#110bis-e working assumption with the following changes:</w:t>
                  </w:r>
                  <w:r>
                    <w:t xml:space="preserve"> </w:t>
                  </w:r>
                </w:p>
                <w:p w14:paraId="38A246EE" w14:textId="77777777" w:rsidR="002A2A14" w:rsidRDefault="002A2A14" w:rsidP="002A2A14">
                  <w:pPr>
                    <w:rPr>
                      <w:b/>
                      <w:bCs/>
                      <w:highlight w:val="darkYellow"/>
                      <w:lang w:eastAsia="zh-CN"/>
                    </w:rPr>
                  </w:pPr>
                  <w:r>
                    <w:rPr>
                      <w:b/>
                      <w:bCs/>
                      <w:lang w:eastAsia="zh-CN"/>
                    </w:rPr>
                    <w:t xml:space="preserve">    </w:t>
                  </w:r>
                  <w:r>
                    <w:rPr>
                      <w:b/>
                      <w:bCs/>
                      <w:highlight w:val="darkYellow"/>
                      <w:lang w:eastAsia="zh-CN"/>
                    </w:rPr>
                    <w:t>Working Assumption</w:t>
                  </w:r>
                </w:p>
                <w:p w14:paraId="4487D873" w14:textId="77777777" w:rsidR="002A2A14" w:rsidRDefault="002A2A14" w:rsidP="002A2A14">
                  <w:pPr>
                    <w:snapToGrid w:val="0"/>
                    <w:ind w:left="360"/>
                    <w:rPr>
                      <w:lang w:eastAsia="en-US"/>
                    </w:rPr>
                  </w:pPr>
                  <w:r>
                    <w:t xml:space="preserve">For a set of cells which is configured for multi-cell scheduling, </w:t>
                  </w:r>
                </w:p>
                <w:p w14:paraId="2A879243" w14:textId="77777777" w:rsidR="002A2A14" w:rsidRDefault="002A2A14" w:rsidP="002A2A14">
                  <w:pPr>
                    <w:numPr>
                      <w:ilvl w:val="0"/>
                      <w:numId w:val="80"/>
                    </w:numPr>
                    <w:snapToGrid w:val="0"/>
                    <w:spacing w:after="0" w:line="240" w:lineRule="auto"/>
                    <w:jc w:val="both"/>
                  </w:pPr>
                  <w:r>
                    <w:t>Existing DCI size budget is maintained on each cell of the set of cells.</w:t>
                  </w:r>
                </w:p>
                <w:p w14:paraId="2E02F00E" w14:textId="77777777" w:rsidR="002A2A14" w:rsidRDefault="002A2A14" w:rsidP="002A2A14">
                  <w:pPr>
                    <w:numPr>
                      <w:ilvl w:val="0"/>
                      <w:numId w:val="80"/>
                    </w:numPr>
                    <w:snapToGrid w:val="0"/>
                    <w:spacing w:after="0" w:line="240" w:lineRule="auto"/>
                    <w:jc w:val="both"/>
                  </w:pPr>
                  <w:r>
                    <w:t>DCI size of DCI format 0_X/1_X is counted on one cell among the set of cells.</w:t>
                  </w:r>
                </w:p>
                <w:p w14:paraId="41C00926" w14:textId="77777777" w:rsidR="002A2A14" w:rsidRDefault="002A2A14" w:rsidP="002A2A14">
                  <w:pPr>
                    <w:numPr>
                      <w:ilvl w:val="1"/>
                      <w:numId w:val="80"/>
                    </w:numPr>
                    <w:snapToGrid w:val="0"/>
                    <w:spacing w:after="0" w:line="240" w:lineRule="auto"/>
                    <w:jc w:val="both"/>
                  </w:pPr>
                  <w:r>
                    <w:t>DCI size of the DCI format 0_X/1_X is counted on the reference cell.</w:t>
                  </w:r>
                </w:p>
                <w:p w14:paraId="7F2BDC41" w14:textId="77777777" w:rsidR="002A2A14" w:rsidRDefault="002A2A14" w:rsidP="002A2A14">
                  <w:pPr>
                    <w:numPr>
                      <w:ilvl w:val="0"/>
                      <w:numId w:val="80"/>
                    </w:numPr>
                    <w:snapToGrid w:val="0"/>
                    <w:spacing w:after="0" w:line="240" w:lineRule="auto"/>
                    <w:jc w:val="both"/>
                  </w:pPr>
                  <w:r>
                    <w:t>BD/CCE of DCI format 0_X/1_X is counted on one cell among the set of cells.</w:t>
                  </w:r>
                </w:p>
                <w:p w14:paraId="50ADA791" w14:textId="77777777" w:rsidR="002A2A14" w:rsidRDefault="002A2A14" w:rsidP="002A2A14">
                  <w:pPr>
                    <w:numPr>
                      <w:ilvl w:val="1"/>
                      <w:numId w:val="80"/>
                    </w:numPr>
                    <w:snapToGrid w:val="0"/>
                    <w:spacing w:after="0" w:line="240" w:lineRule="auto"/>
                    <w:jc w:val="both"/>
                  </w:pPr>
                  <w:r>
                    <w:t>BD/CCE of the DCI format 0_X/1_X is counted on the reference cell.</w:t>
                  </w:r>
                </w:p>
                <w:p w14:paraId="31024C8E" w14:textId="77777777" w:rsidR="002A2A14" w:rsidRDefault="002A2A14" w:rsidP="002A2A14">
                  <w:pPr>
                    <w:numPr>
                      <w:ilvl w:val="0"/>
                      <w:numId w:val="80"/>
                    </w:numPr>
                    <w:snapToGrid w:val="0"/>
                    <w:spacing w:after="0" w:line="240" w:lineRule="auto"/>
                    <w:jc w:val="both"/>
                  </w:pPr>
                  <w:r>
                    <w:t xml:space="preserve">Same </w:t>
                  </w:r>
                  <w:r>
                    <w:rPr>
                      <w:rFonts w:eastAsia="Times New Roman"/>
                    </w:rPr>
                    <w:t xml:space="preserve">reference cell is used for both </w:t>
                  </w:r>
                  <w:r>
                    <w:t>DCI format 0_X and DCI format 1_X.</w:t>
                  </w:r>
                </w:p>
                <w:p w14:paraId="403FA61F" w14:textId="77777777" w:rsidR="002A2A14" w:rsidRDefault="002A2A14" w:rsidP="002A2A14">
                  <w:pPr>
                    <w:numPr>
                      <w:ilvl w:val="0"/>
                      <w:numId w:val="80"/>
                    </w:numPr>
                    <w:snapToGrid w:val="0"/>
                    <w:spacing w:after="0" w:line="240" w:lineRule="auto"/>
                    <w:jc w:val="both"/>
                  </w:pPr>
                  <w:r>
                    <w:t>The reference cell is</w:t>
                  </w:r>
                </w:p>
                <w:p w14:paraId="64D4D87D" w14:textId="77777777" w:rsidR="002A2A14" w:rsidRDefault="002A2A14" w:rsidP="002A2A14">
                  <w:pPr>
                    <w:numPr>
                      <w:ilvl w:val="1"/>
                      <w:numId w:val="80"/>
                    </w:numPr>
                    <w:snapToGrid w:val="0"/>
                    <w:spacing w:after="0" w:line="240" w:lineRule="auto"/>
                    <w:jc w:val="both"/>
                  </w:pPr>
                  <w:r>
                    <w:t>the scheduling cell if the scheduling cell is included in the set of cells and search space of the DCI format 0_X/1_X is configured only on the scheduling cell;</w:t>
                  </w:r>
                </w:p>
                <w:p w14:paraId="54821C75" w14:textId="77777777" w:rsidR="002A2A14" w:rsidRDefault="002A2A14" w:rsidP="002A2A14">
                  <w:pPr>
                    <w:numPr>
                      <w:ilvl w:val="1"/>
                      <w:numId w:val="80"/>
                    </w:numPr>
                    <w:snapToGrid w:val="0"/>
                    <w:spacing w:after="0" w:line="240" w:lineRule="auto"/>
                    <w:jc w:val="both"/>
                  </w:pPr>
                  <w:r>
                    <w:t>one cell of the set of cells which search space of DCI format 0_X/1_X is configured on and associated with the search space of the scheduling cell with the same search space ID if search space of the DCI format 0_X/1_X is configured on the cell in addition to the scheduling cell.</w:t>
                  </w:r>
                </w:p>
                <w:p w14:paraId="1E8AA7AC" w14:textId="77777777" w:rsidR="002A2A14" w:rsidRDefault="002A2A14" w:rsidP="002A2A14">
                  <w:pPr>
                    <w:numPr>
                      <w:ilvl w:val="2"/>
                      <w:numId w:val="80"/>
                    </w:numPr>
                    <w:snapToGrid w:val="0"/>
                    <w:spacing w:after="0" w:line="240" w:lineRule="auto"/>
                    <w:jc w:val="both"/>
                  </w:pPr>
                  <w:r>
                    <w:t>It is up to gNB on which cell the SS of the DCI format 0_X/1_X is configured on.</w:t>
                  </w:r>
                </w:p>
                <w:p w14:paraId="484F2BEE" w14:textId="77777777" w:rsidR="002A2A14" w:rsidRDefault="002A2A14" w:rsidP="002A2A14">
                  <w:pPr>
                    <w:numPr>
                      <w:ilvl w:val="0"/>
                      <w:numId w:val="80"/>
                    </w:numPr>
                    <w:snapToGrid w:val="0"/>
                    <w:spacing w:after="0" w:line="240" w:lineRule="auto"/>
                    <w:jc w:val="both"/>
                    <w:rPr>
                      <w:highlight w:val="cyan"/>
                    </w:rPr>
                  </w:pPr>
                  <w:r>
                    <w:rPr>
                      <w:highlight w:val="cyan"/>
                    </w:rPr>
                    <w:t>To address Rel-17 BD/CCE limit for any given cell (operating the feature under Rel-17 BD/CCE limit)</w:t>
                  </w:r>
                </w:p>
                <w:p w14:paraId="20551704" w14:textId="77777777" w:rsidR="002A2A14" w:rsidRDefault="002A2A14" w:rsidP="002A2A14">
                  <w:pPr>
                    <w:numPr>
                      <w:ilvl w:val="1"/>
                      <w:numId w:val="80"/>
                    </w:numPr>
                    <w:snapToGrid w:val="0"/>
                    <w:spacing w:after="0" w:line="240" w:lineRule="auto"/>
                    <w:jc w:val="both"/>
                    <w:rPr>
                      <w:rFonts w:eastAsia="Times New Roman"/>
                      <w:highlight w:val="cyan"/>
                    </w:rPr>
                  </w:pPr>
                  <w:r>
                    <w:rPr>
                      <w:rFonts w:eastAsia="Times New Roman"/>
                      <w:highlight w:val="cyan"/>
                    </w:rPr>
                    <w:t xml:space="preserve">For the reference cell, a total number of configured BD/CCEs for both DCI formats 0_X/1_X and legacy DCI formats (if configured) does not exceed the Rel-17 limits. </w:t>
                  </w:r>
                </w:p>
                <w:p w14:paraId="7B60A7DA" w14:textId="77777777" w:rsidR="002A2A14" w:rsidRDefault="002A2A14" w:rsidP="002A2A14">
                  <w:pPr>
                    <w:numPr>
                      <w:ilvl w:val="1"/>
                      <w:numId w:val="80"/>
                    </w:numPr>
                    <w:snapToGrid w:val="0"/>
                    <w:spacing w:after="0" w:line="240" w:lineRule="auto"/>
                    <w:jc w:val="both"/>
                    <w:rPr>
                      <w:rFonts w:eastAsia="Times New Roman"/>
                      <w:highlight w:val="cyan"/>
                    </w:rPr>
                  </w:pPr>
                  <w:r>
                    <w:rPr>
                      <w:rFonts w:eastAsia="Times New Roman"/>
                      <w:highlight w:val="cyan"/>
                    </w:rPr>
                    <w:t>For other cells in the sets of cells, Rel-17 limits for PDCCH/DCI monitoring and BD/CCE counting rules for legacy DCI formats (not including DCI formats 0_X/1_X) apply</w:t>
                  </w:r>
                </w:p>
                <w:p w14:paraId="46144743" w14:textId="77777777" w:rsidR="002A2A14" w:rsidRDefault="002A2A14" w:rsidP="002A2A14">
                  <w:pPr>
                    <w:snapToGrid w:val="0"/>
                    <w:spacing w:after="0" w:line="256" w:lineRule="auto"/>
                    <w:jc w:val="both"/>
                    <w:rPr>
                      <w:rFonts w:ascii="Times" w:eastAsia="Malgun Gothic" w:hAnsi="Times"/>
                      <w:color w:val="000000"/>
                    </w:rPr>
                  </w:pPr>
                </w:p>
              </w:tc>
            </w:tr>
          </w:tbl>
          <w:p w14:paraId="502302EA" w14:textId="77777777" w:rsidR="002A2A14" w:rsidRDefault="002A2A14" w:rsidP="002A2A14">
            <w:pPr>
              <w:spacing w:after="0"/>
              <w:rPr>
                <w:rFonts w:eastAsia="Malgun Gothic"/>
                <w:bCs/>
                <w:color w:val="2F5496" w:themeColor="accent5" w:themeShade="BF"/>
                <w:sz w:val="20"/>
                <w:szCs w:val="24"/>
                <w:lang w:eastAsia="en-US"/>
              </w:rPr>
            </w:pPr>
          </w:p>
          <w:p w14:paraId="6A33BC86" w14:textId="77777777" w:rsidR="002A2A14" w:rsidRDefault="002A2A14" w:rsidP="002A2A14">
            <w:pPr>
              <w:jc w:val="both"/>
              <w:rPr>
                <w:lang w:eastAsia="ko-KR"/>
              </w:rPr>
            </w:pPr>
            <w:r>
              <w:rPr>
                <w:lang w:eastAsia="ko-KR"/>
              </w:rPr>
              <w:t xml:space="preserve">A discussion point in RAN1#112bis-e and RAN1#113 meetings was whether the agreed UE behavior is supported by default for all Rel-18 multi-cell scheduling UEs, or whether separate UE capability is needed for such support. </w:t>
            </w:r>
          </w:p>
          <w:tbl>
            <w:tblPr>
              <w:tblStyle w:val="aff2"/>
              <w:tblW w:w="8995" w:type="dxa"/>
              <w:jc w:val="center"/>
              <w:tblLook w:val="04A0" w:firstRow="1" w:lastRow="0" w:firstColumn="1" w:lastColumn="0" w:noHBand="0" w:noVBand="1"/>
            </w:tblPr>
            <w:tblGrid>
              <w:gridCol w:w="8995"/>
            </w:tblGrid>
            <w:tr w:rsidR="002A2A14" w14:paraId="1EF38456" w14:textId="77777777" w:rsidTr="002A2A14">
              <w:trPr>
                <w:jc w:val="center"/>
              </w:trPr>
              <w:tc>
                <w:tcPr>
                  <w:tcW w:w="8995" w:type="dxa"/>
                  <w:tcBorders>
                    <w:top w:val="single" w:sz="4" w:space="0" w:color="000000"/>
                    <w:left w:val="single" w:sz="4" w:space="0" w:color="000000"/>
                    <w:bottom w:val="single" w:sz="4" w:space="0" w:color="000000"/>
                    <w:right w:val="single" w:sz="4" w:space="0" w:color="000000"/>
                  </w:tcBorders>
                  <w:hideMark/>
                </w:tcPr>
                <w:p w14:paraId="5DD441A3" w14:textId="77777777" w:rsidR="002A2A14" w:rsidRDefault="002A2A14" w:rsidP="002A2A14">
                  <w:pPr>
                    <w:spacing w:after="0"/>
                    <w:rPr>
                      <w:rFonts w:ascii="Times" w:hAnsi="Times" w:cs="Times"/>
                      <w:b/>
                      <w:bCs/>
                      <w:highlight w:val="green"/>
                      <w:lang w:eastAsia="x-none"/>
                    </w:rPr>
                  </w:pPr>
                  <w:r>
                    <w:rPr>
                      <w:rFonts w:ascii="Times" w:hAnsi="Times" w:cs="Times"/>
                      <w:b/>
                      <w:bCs/>
                      <w:highlight w:val="green"/>
                      <w:lang w:eastAsia="x-none"/>
                    </w:rPr>
                    <w:t xml:space="preserve">Agreement (RAN1#112bis-e </w:t>
                  </w:r>
                  <w:r>
                    <w:rPr>
                      <w:rFonts w:ascii="Times" w:hAnsi="Times" w:cs="Times"/>
                      <w:b/>
                      <w:bCs/>
                      <w:highlight w:val="green"/>
                      <w:lang w:eastAsia="x-none"/>
                    </w:rPr>
                    <w:sym w:font="Wingdings" w:char="F0E0"/>
                  </w:r>
                  <w:r>
                    <w:rPr>
                      <w:rFonts w:ascii="Times" w:hAnsi="Times" w:cs="Times"/>
                      <w:b/>
                      <w:bCs/>
                      <w:highlight w:val="green"/>
                      <w:lang w:eastAsia="x-none"/>
                    </w:rPr>
                    <w:t xml:space="preserve"> for FGs 49-1/1b and 49-2/2b)</w:t>
                  </w:r>
                </w:p>
                <w:p w14:paraId="32E6E5B4" w14:textId="77777777" w:rsidR="002A2A14" w:rsidRDefault="002A2A14" w:rsidP="002A2A14">
                  <w:r>
                    <w:t>Introduce following FGs</w:t>
                  </w:r>
                </w:p>
                <w:p w14:paraId="5F06FBE9" w14:textId="77777777" w:rsidR="002A2A14" w:rsidRDefault="002A2A14" w:rsidP="002A2A14">
                  <w:pPr>
                    <w:pStyle w:val="aff6"/>
                    <w:numPr>
                      <w:ilvl w:val="0"/>
                      <w:numId w:val="101"/>
                    </w:numPr>
                    <w:spacing w:line="256" w:lineRule="auto"/>
                    <w:ind w:leftChars="0"/>
                    <w:contextualSpacing/>
                    <w:rPr>
                      <w:lang w:eastAsia="en-US"/>
                    </w:rPr>
                  </w:pPr>
                  <w:r>
                    <w:t>…</w:t>
                  </w:r>
                </w:p>
                <w:p w14:paraId="29FB0B76" w14:textId="77777777" w:rsidR="002A2A14" w:rsidRDefault="002A2A14" w:rsidP="002A2A14">
                  <w:pPr>
                    <w:pStyle w:val="aff6"/>
                    <w:numPr>
                      <w:ilvl w:val="0"/>
                      <w:numId w:val="101"/>
                    </w:numPr>
                    <w:spacing w:after="0" w:line="256" w:lineRule="auto"/>
                    <w:ind w:leftChars="0"/>
                    <w:contextualSpacing/>
                    <w:rPr>
                      <w:b/>
                    </w:rPr>
                  </w:pPr>
                  <w:r>
                    <w:rPr>
                      <w:highlight w:val="yellow"/>
                    </w:rPr>
                    <w:t>FFS: whether to introduce new FG for Configuration/monitoring of DCI format 0_3 or 1_3 for a set of cells and legacy DCI format(s) for cell(s) in the set, or to support it by default</w:t>
                  </w:r>
                </w:p>
              </w:tc>
            </w:tr>
          </w:tbl>
          <w:p w14:paraId="7F28A23E" w14:textId="77777777" w:rsidR="002A2A14" w:rsidRDefault="002A2A14" w:rsidP="002A2A14">
            <w:pPr>
              <w:jc w:val="both"/>
              <w:rPr>
                <w:rFonts w:eastAsia="Malgun Gothic"/>
                <w:sz w:val="20"/>
                <w:lang w:eastAsia="ko-KR"/>
              </w:rPr>
            </w:pPr>
          </w:p>
          <w:p w14:paraId="54E51DE8" w14:textId="77777777" w:rsidR="002A2A14" w:rsidRDefault="002A2A14" w:rsidP="002A2A14">
            <w:pPr>
              <w:jc w:val="both"/>
              <w:rPr>
                <w:lang w:eastAsia="ko-KR"/>
              </w:rPr>
            </w:pPr>
            <w:r>
              <w:rPr>
                <w:lang w:eastAsia="ko-KR"/>
              </w:rPr>
              <w:t xml:space="preserve">In Rel-17, a UE by default supports to monitor different SC-DCI formats for a scheduled cell in same or different monitoring occasions, without any restriction or UE capability. </w:t>
            </w:r>
          </w:p>
          <w:p w14:paraId="74B93102" w14:textId="77777777" w:rsidR="002A2A14" w:rsidRDefault="002A2A14" w:rsidP="002A2A14">
            <w:pPr>
              <w:jc w:val="both"/>
              <w:rPr>
                <w:lang w:eastAsia="ko-KR"/>
              </w:rPr>
            </w:pPr>
            <w:r>
              <w:rPr>
                <w:lang w:eastAsia="ko-KR"/>
              </w:rPr>
              <w:t>Similar, a default support is needed for joint monitoring of MC-DCI and legacy SC-DCI formats, for the following reasons:</w:t>
            </w:r>
          </w:p>
          <w:p w14:paraId="7F9A10DC" w14:textId="77777777" w:rsidR="002A2A14" w:rsidRDefault="002A2A14" w:rsidP="002A2A14">
            <w:pPr>
              <w:pStyle w:val="aff6"/>
              <w:numPr>
                <w:ilvl w:val="0"/>
                <w:numId w:val="101"/>
              </w:numPr>
              <w:spacing w:after="180" w:line="240" w:lineRule="auto"/>
              <w:ind w:leftChars="0"/>
              <w:jc w:val="both"/>
              <w:rPr>
                <w:lang w:eastAsia="ko-KR"/>
              </w:rPr>
            </w:pPr>
            <w:r>
              <w:rPr>
                <w:lang w:eastAsia="ko-KR"/>
              </w:rPr>
              <w:t>The PCell needs to monitor the fallback DCI 1_0 for system information, RAR, and so on, so cannot replace it with MC-DCI (no support for MC-DCI with SI-RNTI, RA-RNTI, etc.);</w:t>
            </w:r>
          </w:p>
          <w:p w14:paraId="5485C0EE" w14:textId="77777777" w:rsidR="002A2A14" w:rsidRDefault="002A2A14" w:rsidP="002A2A14">
            <w:pPr>
              <w:pStyle w:val="aff6"/>
              <w:numPr>
                <w:ilvl w:val="0"/>
                <w:numId w:val="101"/>
              </w:numPr>
              <w:spacing w:after="180" w:line="240" w:lineRule="auto"/>
              <w:ind w:leftChars="0"/>
              <w:jc w:val="both"/>
              <w:rPr>
                <w:lang w:eastAsia="ko-KR"/>
              </w:rPr>
            </w:pPr>
            <w:r>
              <w:rPr>
                <w:lang w:eastAsia="ko-KR"/>
              </w:rPr>
              <w:t>MC-DCI cannot support activation and deactivation of SPS PDSCH and CG PUSCH (no support for MC-DCI with CS-RNTI);</w:t>
            </w:r>
          </w:p>
          <w:p w14:paraId="2A4751CA" w14:textId="77777777" w:rsidR="002A2A14" w:rsidRDefault="002A2A14" w:rsidP="002A2A14">
            <w:pPr>
              <w:pStyle w:val="aff6"/>
              <w:numPr>
                <w:ilvl w:val="0"/>
                <w:numId w:val="101"/>
              </w:numPr>
              <w:spacing w:after="180" w:line="240" w:lineRule="auto"/>
              <w:ind w:leftChars="0"/>
              <w:jc w:val="both"/>
              <w:rPr>
                <w:lang w:eastAsia="ko-KR"/>
              </w:rPr>
            </w:pPr>
            <w:r>
              <w:rPr>
                <w:lang w:eastAsia="ko-KR"/>
              </w:rPr>
              <w:t>MC-DCI may result in restricted scheduling (large FDRA granularities or restricted TDRA value sets, etc., due to various compressions in MC-DCI);</w:t>
            </w:r>
          </w:p>
          <w:p w14:paraId="0D19785F" w14:textId="77777777" w:rsidR="002A2A14" w:rsidRDefault="002A2A14" w:rsidP="002A2A14">
            <w:pPr>
              <w:jc w:val="both"/>
              <w:rPr>
                <w:lang w:eastAsia="ko-KR"/>
              </w:rPr>
            </w:pPr>
            <w:r>
              <w:rPr>
                <w:lang w:eastAsia="ko-KR"/>
              </w:rPr>
              <w:t>In addition, such joint monitoring of MC-DCI and SC-DCI does not incur additional burden on the UE implementation due to the following reasons:</w:t>
            </w:r>
          </w:p>
          <w:p w14:paraId="252B7AA7" w14:textId="77777777" w:rsidR="002A2A14" w:rsidRDefault="002A2A14" w:rsidP="002A2A14">
            <w:pPr>
              <w:pStyle w:val="aff6"/>
              <w:numPr>
                <w:ilvl w:val="0"/>
                <w:numId w:val="101"/>
              </w:numPr>
              <w:spacing w:after="180" w:line="240" w:lineRule="auto"/>
              <w:ind w:leftChars="0"/>
              <w:jc w:val="both"/>
              <w:rPr>
                <w:lang w:eastAsia="ko-KR"/>
              </w:rPr>
            </w:pPr>
            <w:r>
              <w:rPr>
                <w:lang w:eastAsia="ko-KR"/>
              </w:rPr>
              <w:t>The BD/CCE associated with MC-DCI format is counted only on the reference cell of the set of cells configured for multi-cell scheduling, and the aggregate BD/CCE budget of the reference cell (for both MC-DCI and SC-DCI) is subject to legacy non-DSS Rel-17 BD/CCE limits. There is also no change in the maximum number of scheduled cells. From UE implementation perspective, the fundamental PHY processing for the MC-DCI is the number of channel estimations and blind decodes which is limited to the reference cell and within legacy limits, so supporting MC-DCI has no impact to the fundamental computational processing burden of UE.</w:t>
            </w:r>
          </w:p>
          <w:p w14:paraId="100D1D9B" w14:textId="77777777" w:rsidR="002A2A14" w:rsidRDefault="002A2A14" w:rsidP="002A2A14">
            <w:pPr>
              <w:pStyle w:val="aff6"/>
              <w:numPr>
                <w:ilvl w:val="0"/>
                <w:numId w:val="101"/>
              </w:numPr>
              <w:spacing w:after="180" w:line="240" w:lineRule="auto"/>
              <w:ind w:leftChars="0"/>
              <w:jc w:val="both"/>
              <w:rPr>
                <w:lang w:eastAsia="ko-KR"/>
              </w:rPr>
            </w:pPr>
            <w:r>
              <w:rPr>
                <w:lang w:eastAsia="ko-KR"/>
              </w:rPr>
              <w:t xml:space="preserve">The UE processing impact of MC-DCI on non-reference cells is limited to parsing and interpretation of the MC-DCI fields, and such impact is minimal and not critical.  </w:t>
            </w:r>
          </w:p>
          <w:p w14:paraId="62357AFB" w14:textId="77777777" w:rsidR="002A2A14" w:rsidRDefault="002A2A14" w:rsidP="002A2A14">
            <w:pPr>
              <w:pStyle w:val="aff6"/>
              <w:numPr>
                <w:ilvl w:val="0"/>
                <w:numId w:val="101"/>
              </w:numPr>
              <w:spacing w:after="180" w:line="240" w:lineRule="auto"/>
              <w:ind w:leftChars="0"/>
              <w:jc w:val="both"/>
              <w:rPr>
                <w:lang w:eastAsia="ko-KR"/>
              </w:rPr>
            </w:pPr>
            <w:r>
              <w:rPr>
                <w:lang w:eastAsia="ko-KR"/>
              </w:rPr>
              <w:t xml:space="preserve">MC-DCI is just another DCI format that the UE monitors within the UE blind decoding budget, same as when DCI format 0_2/1_2 was introduced in Rel-16, without any new capability for monitoring DCI formats 0_2/1_2 jointly with or separately from DCI formats 0_0/1_0/0_1/1_1. </w:t>
            </w:r>
          </w:p>
          <w:p w14:paraId="38BBC773" w14:textId="77777777" w:rsidR="002A2A14" w:rsidRDefault="002A2A14" w:rsidP="002A2A14">
            <w:pPr>
              <w:pStyle w:val="aff6"/>
              <w:numPr>
                <w:ilvl w:val="1"/>
                <w:numId w:val="101"/>
              </w:numPr>
              <w:spacing w:after="180" w:line="240" w:lineRule="auto"/>
              <w:ind w:leftChars="0"/>
              <w:jc w:val="both"/>
              <w:rPr>
                <w:lang w:eastAsia="ko-KR"/>
              </w:rPr>
            </w:pPr>
            <w:r>
              <w:rPr>
                <w:lang w:eastAsia="ko-KR"/>
              </w:rPr>
              <w:t>It is noted that FG 11-1a is for “</w:t>
            </w:r>
            <w:r>
              <w:rPr>
                <w:rFonts w:eastAsia="SimSun"/>
                <w:lang w:eastAsia="zh-CN"/>
              </w:rPr>
              <w:t xml:space="preserve">Monitoring both DCI format 0_1/1_1 and DCI format 0_2/1_2 </w:t>
            </w:r>
            <w:r>
              <w:rPr>
                <w:rFonts w:eastAsia="SimSun"/>
                <w:i/>
                <w:lang w:eastAsia="zh-CN"/>
              </w:rPr>
              <w:t>in the same search space</w:t>
            </w:r>
            <w:r>
              <w:rPr>
                <w:lang w:eastAsia="ko-KR"/>
              </w:rPr>
              <w:t xml:space="preserve">”, but no restriction when </w:t>
            </w:r>
            <w:r>
              <w:rPr>
                <w:rFonts w:eastAsia="SimSun"/>
                <w:lang w:eastAsia="zh-CN"/>
              </w:rPr>
              <w:t xml:space="preserve">DCI format 0_1/1_1 and DCI format 0_2/1_2 are monitored in different search space sets, and anyways </w:t>
            </w:r>
            <w:r>
              <w:rPr>
                <w:lang w:eastAsia="ko-KR"/>
              </w:rPr>
              <w:t>not relevant to MC-DCI format 0_3/1_3 since the latter is already agreed to be monitored in a separate/dedicated search space set.</w:t>
            </w:r>
          </w:p>
          <w:p w14:paraId="16DF5F92" w14:textId="77777777" w:rsidR="002A2A14" w:rsidRDefault="002A2A14" w:rsidP="002A2A14">
            <w:pPr>
              <w:spacing w:after="0" w:line="288" w:lineRule="auto"/>
              <w:jc w:val="both"/>
              <w:rPr>
                <w:i/>
                <w:u w:val="single"/>
                <w:lang w:eastAsia="ko-KR"/>
              </w:rPr>
            </w:pPr>
            <w:bookmarkStart w:id="50" w:name="_Hlk135005753"/>
            <w:r>
              <w:rPr>
                <w:i/>
                <w:u w:val="single"/>
                <w:lang w:eastAsia="ko-KR"/>
              </w:rPr>
              <w:t>Observation 1: DCI format 1_0 is needed on the PCell for scheduling system information, RAR, and so on, and cannot be replaced with MC-DCI format 1_3.</w:t>
            </w:r>
          </w:p>
          <w:p w14:paraId="126220E2" w14:textId="77777777" w:rsidR="002A2A14" w:rsidRDefault="002A2A14" w:rsidP="002A2A14">
            <w:pPr>
              <w:spacing w:after="0" w:line="288" w:lineRule="auto"/>
              <w:jc w:val="both"/>
              <w:rPr>
                <w:i/>
                <w:u w:val="single"/>
                <w:lang w:eastAsia="ko-KR"/>
              </w:rPr>
            </w:pPr>
          </w:p>
          <w:p w14:paraId="59944475" w14:textId="77777777" w:rsidR="002A2A14" w:rsidRDefault="002A2A14" w:rsidP="002A2A14">
            <w:pPr>
              <w:spacing w:after="0" w:line="288" w:lineRule="auto"/>
              <w:jc w:val="both"/>
              <w:rPr>
                <w:i/>
                <w:u w:val="single"/>
                <w:lang w:eastAsia="ko-KR"/>
              </w:rPr>
            </w:pPr>
            <w:r>
              <w:rPr>
                <w:i/>
                <w:u w:val="single"/>
                <w:lang w:eastAsia="ko-KR"/>
              </w:rPr>
              <w:t>Observation 2: Legacy SC-DCI formats are needed on both the reference cell and non-reference cells of a set of co-scheduled cells at least for: (i) activation/deactivation of SPS PDSCH and CG PUSCH, and (ii) non-restricted scheduling of PDSCH/PUSCH with fine resource granularity.</w:t>
            </w:r>
          </w:p>
          <w:p w14:paraId="28132BD9" w14:textId="77777777" w:rsidR="002A2A14" w:rsidRDefault="002A2A14" w:rsidP="002A2A14">
            <w:pPr>
              <w:spacing w:after="0" w:line="288" w:lineRule="auto"/>
              <w:jc w:val="both"/>
              <w:rPr>
                <w:i/>
                <w:u w:val="single"/>
                <w:lang w:eastAsia="ko-KR"/>
              </w:rPr>
            </w:pPr>
          </w:p>
          <w:p w14:paraId="0285FA87" w14:textId="77777777" w:rsidR="002A2A14" w:rsidRDefault="002A2A14" w:rsidP="002A2A14">
            <w:pPr>
              <w:spacing w:after="0" w:line="288" w:lineRule="auto"/>
              <w:jc w:val="both"/>
              <w:rPr>
                <w:i/>
                <w:u w:val="single"/>
                <w:lang w:eastAsia="ko-KR"/>
              </w:rPr>
            </w:pPr>
            <w:r>
              <w:rPr>
                <w:i/>
                <w:u w:val="single"/>
                <w:lang w:eastAsia="ko-KR"/>
              </w:rPr>
              <w:t>Observation 3: There are no new UE procedures or no impact to computational processing burden of UE due to MC-DCI format 0_3/1_3, as the associated BD/CCE is counted only on one reference cell and subject to Rel-17 limits.</w:t>
            </w:r>
          </w:p>
          <w:p w14:paraId="68E8C696" w14:textId="77777777" w:rsidR="002A2A14" w:rsidRDefault="002A2A14" w:rsidP="002A2A14">
            <w:pPr>
              <w:jc w:val="both"/>
              <w:rPr>
                <w:lang w:eastAsia="ko-KR"/>
              </w:rPr>
            </w:pPr>
          </w:p>
          <w:p w14:paraId="45175584" w14:textId="77777777" w:rsidR="002A2A14" w:rsidRDefault="002A2A14" w:rsidP="002A2A14">
            <w:pPr>
              <w:jc w:val="both"/>
              <w:rPr>
                <w:lang w:eastAsia="ko-KR"/>
              </w:rPr>
            </w:pPr>
            <w:r>
              <w:rPr>
                <w:lang w:eastAsia="ko-KR"/>
              </w:rPr>
              <w:t>Accordingly, there is no reason to make an exception or restriction for monitoring DCI formats 0_3/1_3, and no additional UE capability is necessary.</w:t>
            </w:r>
          </w:p>
          <w:p w14:paraId="2B387E73" w14:textId="77777777" w:rsidR="002A2A14" w:rsidRDefault="002A2A14" w:rsidP="002A2A14">
            <w:pPr>
              <w:spacing w:after="0" w:line="288" w:lineRule="auto"/>
              <w:jc w:val="both"/>
              <w:rPr>
                <w:b/>
                <w:u w:val="single"/>
                <w:lang w:eastAsia="ko-KR"/>
              </w:rPr>
            </w:pPr>
            <w:r>
              <w:rPr>
                <w:b/>
                <w:u w:val="single"/>
                <w:lang w:eastAsia="ko-KR"/>
              </w:rPr>
              <w:t>Proposal 1: A UE supporting FG 49-1/49-1b/49-2/49-2b should by default (without any new FG) support monitoring, for any scheduled cell, both DCI formats 0_3/1_3 and DCI formats 0_0/1_0, 0_1/1_1, and/or 0_2/1_2 (if supported by the UE), either simultaneously or non-simultaneously, from a same scheduling cell.</w:t>
            </w:r>
          </w:p>
          <w:bookmarkEnd w:id="50"/>
          <w:p w14:paraId="3157BEEC" w14:textId="77777777" w:rsidR="002A2A14" w:rsidRDefault="002A2A14" w:rsidP="002A2A14">
            <w:pPr>
              <w:jc w:val="both"/>
              <w:rPr>
                <w:lang w:eastAsia="ko-KR"/>
              </w:rPr>
            </w:pPr>
          </w:p>
          <w:p w14:paraId="0E441F9B" w14:textId="77777777" w:rsidR="002A2A14" w:rsidRDefault="002A2A14" w:rsidP="002A2A14">
            <w:pPr>
              <w:spacing w:line="256" w:lineRule="auto"/>
              <w:contextualSpacing/>
              <w:jc w:val="both"/>
              <w:rPr>
                <w:lang w:eastAsia="en-US"/>
              </w:rPr>
            </w:pPr>
            <w:r>
              <w:t xml:space="preserve">A related discussion point is regarding the details of the following agreement on the number of unicast SC-DCI or MC-DCI formats that the UE can process. </w:t>
            </w:r>
          </w:p>
          <w:p w14:paraId="667D35CD" w14:textId="77777777" w:rsidR="002A2A14" w:rsidRDefault="002A2A14" w:rsidP="002A2A14">
            <w:pPr>
              <w:spacing w:line="256" w:lineRule="auto"/>
              <w:contextualSpacing/>
            </w:pPr>
          </w:p>
          <w:tbl>
            <w:tblPr>
              <w:tblStyle w:val="aff2"/>
              <w:tblW w:w="8995" w:type="dxa"/>
              <w:jc w:val="center"/>
              <w:tblLook w:val="04A0" w:firstRow="1" w:lastRow="0" w:firstColumn="1" w:lastColumn="0" w:noHBand="0" w:noVBand="1"/>
            </w:tblPr>
            <w:tblGrid>
              <w:gridCol w:w="8995"/>
            </w:tblGrid>
            <w:tr w:rsidR="002A2A14" w14:paraId="1BCB0092" w14:textId="77777777" w:rsidTr="002A2A14">
              <w:trPr>
                <w:jc w:val="center"/>
              </w:trPr>
              <w:tc>
                <w:tcPr>
                  <w:tcW w:w="8995" w:type="dxa"/>
                  <w:tcBorders>
                    <w:top w:val="single" w:sz="4" w:space="0" w:color="000000"/>
                    <w:left w:val="single" w:sz="4" w:space="0" w:color="000000"/>
                    <w:bottom w:val="single" w:sz="4" w:space="0" w:color="000000"/>
                    <w:right w:val="single" w:sz="4" w:space="0" w:color="000000"/>
                  </w:tcBorders>
                  <w:hideMark/>
                </w:tcPr>
                <w:p w14:paraId="6C85F806" w14:textId="77777777" w:rsidR="002A2A14" w:rsidRDefault="002A2A14" w:rsidP="002A2A14">
                  <w:pPr>
                    <w:spacing w:afterLines="50" w:after="120"/>
                    <w:jc w:val="both"/>
                    <w:rPr>
                      <w:b/>
                      <w:bCs/>
                    </w:rPr>
                  </w:pPr>
                  <w:r>
                    <w:rPr>
                      <w:b/>
                      <w:bCs/>
                      <w:highlight w:val="green"/>
                    </w:rPr>
                    <w:t>Agreement (RAN1#113)</w:t>
                  </w:r>
                </w:p>
                <w:p w14:paraId="6A88F65D" w14:textId="77777777" w:rsidR="002A2A14" w:rsidRDefault="002A2A14" w:rsidP="002A2A14">
                  <w:pPr>
                    <w:pStyle w:val="aff6"/>
                    <w:numPr>
                      <w:ilvl w:val="0"/>
                      <w:numId w:val="46"/>
                    </w:numPr>
                    <w:spacing w:afterLines="50" w:after="120" w:line="256" w:lineRule="auto"/>
                    <w:ind w:leftChars="0"/>
                    <w:jc w:val="both"/>
                  </w:pPr>
                  <w:r>
                    <w:t>Following component is introduced in FG 49-1</w:t>
                  </w:r>
                </w:p>
                <w:p w14:paraId="2360351D" w14:textId="77777777" w:rsidR="002A2A14" w:rsidRDefault="002A2A14" w:rsidP="002A2A14">
                  <w:pPr>
                    <w:pStyle w:val="aff6"/>
                    <w:numPr>
                      <w:ilvl w:val="1"/>
                      <w:numId w:val="46"/>
                    </w:numPr>
                    <w:spacing w:afterLines="50" w:after="120" w:line="256" w:lineRule="auto"/>
                    <w:ind w:leftChars="0"/>
                    <w:jc w:val="both"/>
                  </w:pPr>
                  <w:r>
                    <w:t xml:space="preserve">The number of unicast DL DCI to process </w:t>
                  </w:r>
                  <w:r>
                    <w:rPr>
                      <w:highlight w:val="yellow"/>
                    </w:rPr>
                    <w:t>[for a set of cells]</w:t>
                  </w:r>
                  <w:r>
                    <w:t xml:space="preserve"> configured for multi-cell PDSCH scheduling by a DCI format 1_3 </w:t>
                  </w:r>
                </w:p>
                <w:p w14:paraId="3CE25F85" w14:textId="77777777" w:rsidR="002A2A14" w:rsidRDefault="002A2A14" w:rsidP="002A2A14">
                  <w:pPr>
                    <w:pStyle w:val="aff6"/>
                    <w:numPr>
                      <w:ilvl w:val="2"/>
                      <w:numId w:val="46"/>
                    </w:numPr>
                    <w:spacing w:afterLines="50" w:after="120" w:line="256" w:lineRule="auto"/>
                    <w:ind w:leftChars="0"/>
                    <w:jc w:val="both"/>
                  </w:pPr>
                  <w:r>
                    <w:t xml:space="preserve">One unicast DCI per slot of scheduling cell </w:t>
                  </w:r>
                  <w:r>
                    <w:rPr>
                      <w:highlight w:val="yellow"/>
                    </w:rPr>
                    <w:t>[for the set of cells]</w:t>
                  </w:r>
                  <w:r>
                    <w:t xml:space="preserve"> for FDD/TDD scheduling cell</w:t>
                  </w:r>
                </w:p>
                <w:p w14:paraId="53773DD1" w14:textId="77777777" w:rsidR="002A2A14" w:rsidRDefault="002A2A14" w:rsidP="002A2A14">
                  <w:pPr>
                    <w:pStyle w:val="aff6"/>
                    <w:numPr>
                      <w:ilvl w:val="1"/>
                      <w:numId w:val="46"/>
                    </w:numPr>
                    <w:spacing w:afterLines="50" w:after="120" w:line="256" w:lineRule="auto"/>
                    <w:ind w:leftChars="0"/>
                    <w:jc w:val="both"/>
                    <w:rPr>
                      <w:rFonts w:eastAsia="游明朝"/>
                      <w:highlight w:val="yellow"/>
                    </w:rPr>
                  </w:pPr>
                  <w:r>
                    <w:rPr>
                      <w:rFonts w:eastAsia="游明朝"/>
                      <w:highlight w:val="yellow"/>
                    </w:rPr>
                    <w:t xml:space="preserve">FFS whether to count </w:t>
                  </w:r>
                  <w:r>
                    <w:rPr>
                      <w:highlight w:val="yellow"/>
                    </w:rPr>
                    <w:t>DCI format 1_3 only or both legacy DCI formats and DCI format 1_3</w:t>
                  </w:r>
                </w:p>
                <w:p w14:paraId="208B663A" w14:textId="77777777" w:rsidR="002A2A14" w:rsidRDefault="002A2A14" w:rsidP="002A2A14">
                  <w:pPr>
                    <w:pStyle w:val="aff6"/>
                    <w:numPr>
                      <w:ilvl w:val="0"/>
                      <w:numId w:val="46"/>
                    </w:numPr>
                    <w:spacing w:afterLines="50" w:after="120" w:line="256" w:lineRule="auto"/>
                    <w:ind w:leftChars="0"/>
                    <w:jc w:val="both"/>
                    <w:rPr>
                      <w:rFonts w:eastAsia="Malgun Gothic"/>
                    </w:rPr>
                  </w:pPr>
                  <w:r>
                    <w:t xml:space="preserve">Introduce advanced UE capability for larger number of unicast DL DCI, </w:t>
                  </w:r>
                  <w:r>
                    <w:rPr>
                      <w:highlight w:val="magenta"/>
                    </w:rPr>
                    <w:t>details FFS</w:t>
                  </w:r>
                </w:p>
                <w:p w14:paraId="1EDD76BF" w14:textId="77777777" w:rsidR="002A2A14" w:rsidRDefault="002A2A14" w:rsidP="002A2A14">
                  <w:pPr>
                    <w:pStyle w:val="aff6"/>
                    <w:numPr>
                      <w:ilvl w:val="0"/>
                      <w:numId w:val="46"/>
                    </w:numPr>
                    <w:spacing w:afterLines="50" w:after="120" w:line="256" w:lineRule="auto"/>
                    <w:ind w:leftChars="0"/>
                    <w:jc w:val="both"/>
                  </w:pPr>
                  <w:r>
                    <w:t>Following component is introduced in FG 49-2</w:t>
                  </w:r>
                </w:p>
                <w:p w14:paraId="31212F4A" w14:textId="77777777" w:rsidR="002A2A14" w:rsidRDefault="002A2A14" w:rsidP="002A2A14">
                  <w:pPr>
                    <w:pStyle w:val="aff6"/>
                    <w:numPr>
                      <w:ilvl w:val="1"/>
                      <w:numId w:val="46"/>
                    </w:numPr>
                    <w:spacing w:afterLines="50" w:after="120" w:line="256" w:lineRule="auto"/>
                    <w:ind w:leftChars="0"/>
                    <w:jc w:val="both"/>
                  </w:pPr>
                  <w:r>
                    <w:t xml:space="preserve">The number of unicast UL DCI to process </w:t>
                  </w:r>
                  <w:r>
                    <w:rPr>
                      <w:highlight w:val="yellow"/>
                    </w:rPr>
                    <w:t>[for a set of cells]</w:t>
                  </w:r>
                  <w:r>
                    <w:t xml:space="preserve"> configured for multi-cell PUSCH scheduling by a DCI format 0_3 </w:t>
                  </w:r>
                </w:p>
                <w:p w14:paraId="612002AC" w14:textId="77777777" w:rsidR="002A2A14" w:rsidRDefault="002A2A14" w:rsidP="002A2A14">
                  <w:pPr>
                    <w:pStyle w:val="aff6"/>
                    <w:numPr>
                      <w:ilvl w:val="2"/>
                      <w:numId w:val="46"/>
                    </w:numPr>
                    <w:spacing w:afterLines="50" w:after="120" w:line="256" w:lineRule="auto"/>
                    <w:ind w:leftChars="0"/>
                    <w:jc w:val="both"/>
                  </w:pPr>
                  <w:r>
                    <w:t xml:space="preserve">One unicast DCI per slot of scheduling cell </w:t>
                  </w:r>
                  <w:r>
                    <w:rPr>
                      <w:highlight w:val="yellow"/>
                    </w:rPr>
                    <w:t>[for the set of cells]</w:t>
                  </w:r>
                  <w:r>
                    <w:t xml:space="preserve"> for FDD scheduling cell</w:t>
                  </w:r>
                </w:p>
                <w:p w14:paraId="241363B1" w14:textId="77777777" w:rsidR="002A2A14" w:rsidRDefault="002A2A14" w:rsidP="002A2A14">
                  <w:pPr>
                    <w:pStyle w:val="aff6"/>
                    <w:numPr>
                      <w:ilvl w:val="2"/>
                      <w:numId w:val="46"/>
                    </w:numPr>
                    <w:spacing w:afterLines="50" w:after="120" w:line="256" w:lineRule="auto"/>
                    <w:ind w:leftChars="0"/>
                    <w:jc w:val="both"/>
                  </w:pPr>
                  <w:r>
                    <w:t xml:space="preserve">Two unicast DCI per slot of scheduling cell </w:t>
                  </w:r>
                  <w:r>
                    <w:rPr>
                      <w:highlight w:val="yellow"/>
                    </w:rPr>
                    <w:t>[for the set of cells]</w:t>
                  </w:r>
                  <w:r>
                    <w:t xml:space="preserve"> for TDD scheduling cell</w:t>
                  </w:r>
                </w:p>
                <w:p w14:paraId="16E443A9" w14:textId="77777777" w:rsidR="002A2A14" w:rsidRDefault="002A2A14" w:rsidP="002A2A14">
                  <w:pPr>
                    <w:pStyle w:val="aff6"/>
                    <w:numPr>
                      <w:ilvl w:val="1"/>
                      <w:numId w:val="46"/>
                    </w:numPr>
                    <w:spacing w:afterLines="50" w:after="120" w:line="256" w:lineRule="auto"/>
                    <w:ind w:leftChars="0"/>
                    <w:jc w:val="both"/>
                    <w:rPr>
                      <w:rFonts w:eastAsia="游明朝"/>
                      <w:highlight w:val="yellow"/>
                    </w:rPr>
                  </w:pPr>
                  <w:r>
                    <w:rPr>
                      <w:rFonts w:eastAsia="游明朝"/>
                      <w:highlight w:val="yellow"/>
                    </w:rPr>
                    <w:t xml:space="preserve">FFS whether to count </w:t>
                  </w:r>
                  <w:r>
                    <w:rPr>
                      <w:highlight w:val="yellow"/>
                    </w:rPr>
                    <w:t>DCI format 0_3 only or both legacy DCI formats and DCI format 0_3</w:t>
                  </w:r>
                </w:p>
                <w:p w14:paraId="4E047360" w14:textId="77777777" w:rsidR="002A2A14" w:rsidRDefault="002A2A14" w:rsidP="002A2A14">
                  <w:pPr>
                    <w:pStyle w:val="aff6"/>
                    <w:numPr>
                      <w:ilvl w:val="0"/>
                      <w:numId w:val="46"/>
                    </w:numPr>
                    <w:spacing w:afterLines="50" w:after="120" w:line="256" w:lineRule="auto"/>
                    <w:ind w:leftChars="0"/>
                    <w:jc w:val="both"/>
                    <w:rPr>
                      <w:rFonts w:eastAsia="Malgun Gothic"/>
                    </w:rPr>
                  </w:pPr>
                  <w:r>
                    <w:t xml:space="preserve">Introduce advanced UE capability for larger number of unicast UL DCI, </w:t>
                  </w:r>
                  <w:r>
                    <w:rPr>
                      <w:highlight w:val="magenta"/>
                    </w:rPr>
                    <w:t>details FFS</w:t>
                  </w:r>
                </w:p>
              </w:tc>
            </w:tr>
          </w:tbl>
          <w:p w14:paraId="55E19A95" w14:textId="77777777" w:rsidR="002A2A14" w:rsidRDefault="002A2A14" w:rsidP="002A2A14">
            <w:pPr>
              <w:pStyle w:val="aff6"/>
              <w:spacing w:line="256" w:lineRule="auto"/>
              <w:ind w:leftChars="0" w:left="1440"/>
              <w:contextualSpacing/>
              <w:jc w:val="both"/>
              <w:rPr>
                <w:rFonts w:eastAsia="Malgun Gothic"/>
                <w:sz w:val="20"/>
                <w:lang w:eastAsia="en-US"/>
              </w:rPr>
            </w:pPr>
          </w:p>
          <w:p w14:paraId="4AF43326" w14:textId="77777777" w:rsidR="002A2A14" w:rsidRDefault="002A2A14" w:rsidP="002A2A14">
            <w:pPr>
              <w:spacing w:line="256" w:lineRule="auto"/>
              <w:contextualSpacing/>
              <w:jc w:val="both"/>
            </w:pPr>
            <w:r>
              <w:t xml:space="preserve">For a legacy UE, the mandatory FG 3-1 requires 1 unicast DL DCI per scheduled cell, and 1 or 2 unicast UL DCIs per scheduled cell for FDD and TDD scheduling cell, respectively, per slot. The optional FG 18-5/18-5b report UE support for 1 unicast DL DCI per scheduled cell, and 1 or 2 unicast UL DCIs per scheduled cell for FDD and TDD scheduling cell, respectively, per 1 slot or per N consecutive slots of the scheduling cell (1 slot for low-to-high SCS, N slots for high-to-low SCS). The optional FG 18-5c/18-5d report (advanced) UE support for X unicast DL/UL DCI per scheduled cell, per 1 slot of the scheduling cell (only low-to-high SCS), with X = {1, 2, 4} or X = {2}. </w:t>
            </w:r>
          </w:p>
          <w:p w14:paraId="155B1DA9" w14:textId="77777777" w:rsidR="002A2A14" w:rsidRDefault="002A2A14" w:rsidP="002A2A14">
            <w:pPr>
              <w:spacing w:line="256" w:lineRule="auto"/>
              <w:contextualSpacing/>
              <w:jc w:val="both"/>
            </w:pPr>
          </w:p>
          <w:p w14:paraId="638DA29A" w14:textId="77777777" w:rsidR="002A2A14" w:rsidRDefault="002A2A14" w:rsidP="002A2A14">
            <w:pPr>
              <w:spacing w:line="256" w:lineRule="auto"/>
              <w:contextualSpacing/>
              <w:jc w:val="both"/>
            </w:pPr>
            <w:r>
              <w:t xml:space="preserve">It is reasonable to define similar UE capabilities for a number of unicast SC-DCI or MC-DCI formats that the UE can process per slot. The UE capability agreed in RAN1#113 is proposed to be </w:t>
            </w:r>
            <w:r>
              <w:rPr>
                <w:u w:val="single"/>
              </w:rPr>
              <w:t>per set of cells</w:t>
            </w:r>
            <w:r>
              <w:t xml:space="preserve">, and leaving open whether the unicast DCI refers only to MC-DCI or to both SC-DCI and MC-DCI. It is reasonable to assume that a basic UE capability (at least for DL scheduling and UL FDD scheduling) should not expect the UE to process: </w:t>
            </w:r>
          </w:p>
          <w:p w14:paraId="4BA3CF5A" w14:textId="77777777" w:rsidR="002A2A14" w:rsidRDefault="002A2A14" w:rsidP="002A2A14">
            <w:pPr>
              <w:pStyle w:val="aff6"/>
              <w:numPr>
                <w:ilvl w:val="0"/>
                <w:numId w:val="102"/>
              </w:numPr>
              <w:spacing w:line="256" w:lineRule="auto"/>
              <w:ind w:leftChars="0"/>
              <w:contextualSpacing/>
              <w:jc w:val="both"/>
            </w:pPr>
            <w:r>
              <w:t xml:space="preserve">more than one (or 2) MC-DCIs per set of cells per 1 or N slots, or </w:t>
            </w:r>
          </w:p>
          <w:p w14:paraId="66568EA1" w14:textId="77777777" w:rsidR="002A2A14" w:rsidRDefault="002A2A14" w:rsidP="002A2A14">
            <w:pPr>
              <w:pStyle w:val="aff6"/>
              <w:numPr>
                <w:ilvl w:val="0"/>
                <w:numId w:val="102"/>
              </w:numPr>
              <w:spacing w:after="0" w:line="256" w:lineRule="auto"/>
              <w:ind w:leftChars="0"/>
              <w:contextualSpacing/>
              <w:jc w:val="both"/>
            </w:pPr>
            <w:r>
              <w:t xml:space="preserve">a legacy SC-DCI for a scheduled cell that is also co-scheduled by an MC-DCI in the same 1 or N slots. </w:t>
            </w:r>
          </w:p>
          <w:p w14:paraId="21AA95A6" w14:textId="77777777" w:rsidR="002A2A14" w:rsidRDefault="002A2A14" w:rsidP="002A2A14">
            <w:pPr>
              <w:spacing w:line="256" w:lineRule="auto"/>
              <w:contextualSpacing/>
              <w:jc w:val="both"/>
            </w:pPr>
            <w:r>
              <w:t>However, the following cases should be supported as basic UE capability:</w:t>
            </w:r>
          </w:p>
          <w:p w14:paraId="283BCF02" w14:textId="77777777" w:rsidR="002A2A14" w:rsidRDefault="002A2A14" w:rsidP="002A2A14">
            <w:pPr>
              <w:pStyle w:val="aff6"/>
              <w:numPr>
                <w:ilvl w:val="0"/>
                <w:numId w:val="101"/>
              </w:numPr>
              <w:spacing w:line="256" w:lineRule="auto"/>
              <w:ind w:leftChars="0"/>
              <w:contextualSpacing/>
              <w:jc w:val="both"/>
            </w:pPr>
            <w:r>
              <w:rPr>
                <w:b/>
                <w:u w:val="single"/>
              </w:rPr>
              <w:t>Case 1:</w:t>
            </w:r>
            <w:r>
              <w:t xml:space="preserve"> One (or 2) legacy SC-DCIs for each cell from the set of cells in a slot when the UE is not configured to monitor an MC-DCI in the slot;</w:t>
            </w:r>
          </w:p>
          <w:p w14:paraId="19814111" w14:textId="77777777" w:rsidR="002A2A14" w:rsidRDefault="002A2A14" w:rsidP="002A2A14">
            <w:pPr>
              <w:pStyle w:val="aff6"/>
              <w:numPr>
                <w:ilvl w:val="0"/>
                <w:numId w:val="101"/>
              </w:numPr>
              <w:spacing w:after="0" w:line="256" w:lineRule="auto"/>
              <w:ind w:leftChars="0"/>
              <w:contextualSpacing/>
              <w:jc w:val="both"/>
            </w:pPr>
            <w:r>
              <w:rPr>
                <w:b/>
                <w:u w:val="single"/>
              </w:rPr>
              <w:t>Case 2:</w:t>
            </w:r>
            <w:r>
              <w:t xml:space="preserve"> One (or 2) legacy SC-DCIs for each cell from the set of cells in a slot when the UE is configured to monitor, but does not detect, an MC-DCI in the slot;</w:t>
            </w:r>
          </w:p>
          <w:p w14:paraId="0EA9EBA4" w14:textId="77777777" w:rsidR="002A2A14" w:rsidRDefault="002A2A14" w:rsidP="002A2A14">
            <w:pPr>
              <w:pStyle w:val="aff6"/>
              <w:numPr>
                <w:ilvl w:val="0"/>
                <w:numId w:val="101"/>
              </w:numPr>
              <w:spacing w:after="0" w:line="256" w:lineRule="auto"/>
              <w:ind w:leftChars="0"/>
              <w:contextualSpacing/>
              <w:jc w:val="both"/>
            </w:pPr>
            <w:r>
              <w:rPr>
                <w:b/>
                <w:u w:val="single"/>
              </w:rPr>
              <w:t>Case 3:</w:t>
            </w:r>
            <w:r>
              <w:t xml:space="preserve"> One (or 2) MC-DCIs for a cell combination from the set of cells, and one (or 2) SC-DCIs for each cell from the set of cells that is not included in the cell combination.</w:t>
            </w:r>
          </w:p>
          <w:p w14:paraId="27C1AA7A" w14:textId="77777777" w:rsidR="002A2A14" w:rsidRDefault="002A2A14" w:rsidP="002A2A14">
            <w:pPr>
              <w:spacing w:line="256" w:lineRule="auto"/>
              <w:contextualSpacing/>
              <w:jc w:val="both"/>
            </w:pPr>
            <w:r>
              <w:t xml:space="preserve">Defining the basic UE capability as proposed in the RAN1#113 Agreement (i.e., only one unicast DCI per set of cells) would be inferior to a legacy UE capability that can monitor 1 (or 2) unicast DCI formats </w:t>
            </w:r>
            <w:r>
              <w:rPr>
                <w:u w:val="single"/>
              </w:rPr>
              <w:t>per scheduled cell</w:t>
            </w:r>
            <w:r>
              <w:t xml:space="preserve">, per 1 slot or N slots of the scheduling cell, even in the simplest cases such as Case 1 when the UE is not configured to monitor MC-DCI format in a slot / monitoring occasion, or Case 2 when the UE monitors but does not detect an MC-DCI format in a slot / monitoring occasion. The reason for such proposal is the assumption by the proponents that the UE cannot monitor both MC-DCI and legacy SC-DCI formats for a scheduled cell in the set of cells for multi-cell scheduling. </w:t>
            </w:r>
          </w:p>
          <w:p w14:paraId="4BB5D121" w14:textId="77777777" w:rsidR="002A2A14" w:rsidRDefault="002A2A14" w:rsidP="002A2A14">
            <w:pPr>
              <w:spacing w:line="256" w:lineRule="auto"/>
              <w:contextualSpacing/>
              <w:jc w:val="both"/>
            </w:pPr>
          </w:p>
          <w:p w14:paraId="1924AB6B" w14:textId="77777777" w:rsidR="002A2A14" w:rsidRDefault="002A2A14" w:rsidP="002A2A14">
            <w:pPr>
              <w:spacing w:after="0" w:line="288" w:lineRule="auto"/>
              <w:jc w:val="both"/>
              <w:rPr>
                <w:i/>
                <w:u w:val="single"/>
                <w:lang w:eastAsia="ko-KR"/>
              </w:rPr>
            </w:pPr>
            <w:bookmarkStart w:id="51" w:name="_Hlk142634069"/>
            <w:bookmarkStart w:id="52" w:name="_Hlk135005790"/>
            <w:r>
              <w:rPr>
                <w:i/>
                <w:u w:val="single"/>
                <w:lang w:eastAsia="ko-KR"/>
              </w:rPr>
              <w:t xml:space="preserve">Observation 4: The proposed UE capability in RAN1#113 for support of only 1 (or 2) unicast DCI(s) </w:t>
            </w:r>
            <w:r>
              <w:rPr>
                <w:b/>
                <w:i/>
                <w:u w:val="single"/>
                <w:lang w:eastAsia="ko-KR"/>
              </w:rPr>
              <w:t>per set of cells</w:t>
            </w:r>
            <w:r>
              <w:rPr>
                <w:i/>
                <w:u w:val="single"/>
                <w:lang w:eastAsia="ko-KR"/>
              </w:rPr>
              <w:t>, regardless of SC-DCI or MC-DCI, is inferior to a legacy UE capability.</w:t>
            </w:r>
          </w:p>
          <w:p w14:paraId="2ED0E5D7" w14:textId="77777777" w:rsidR="002A2A14" w:rsidRDefault="002A2A14" w:rsidP="002A2A14">
            <w:pPr>
              <w:pStyle w:val="aff6"/>
              <w:numPr>
                <w:ilvl w:val="0"/>
                <w:numId w:val="101"/>
              </w:numPr>
              <w:spacing w:after="0" w:line="288" w:lineRule="auto"/>
              <w:ind w:leftChars="0"/>
              <w:jc w:val="both"/>
              <w:rPr>
                <w:i/>
                <w:u w:val="single"/>
                <w:lang w:eastAsia="ko-KR"/>
              </w:rPr>
            </w:pPr>
            <w:r>
              <w:rPr>
                <w:i/>
                <w:u w:val="single"/>
                <w:lang w:eastAsia="ko-KR"/>
              </w:rPr>
              <w:t>The reason for such degraded UE capability is the assumption that that the UE cannot monitor both MC-DCI and legacy SC-DCI formats for a scheduled cell.</w:t>
            </w:r>
          </w:p>
          <w:p w14:paraId="1F0E24E7" w14:textId="77777777" w:rsidR="002A2A14" w:rsidRDefault="002A2A14" w:rsidP="002A2A14">
            <w:pPr>
              <w:spacing w:line="256" w:lineRule="auto"/>
              <w:contextualSpacing/>
              <w:jc w:val="both"/>
              <w:rPr>
                <w:lang w:eastAsia="en-US"/>
              </w:rPr>
            </w:pPr>
          </w:p>
          <w:p w14:paraId="7CAA6371" w14:textId="77777777" w:rsidR="002A2A14" w:rsidRDefault="002A2A14" w:rsidP="002A2A14">
            <w:pPr>
              <w:spacing w:line="256" w:lineRule="auto"/>
              <w:contextualSpacing/>
              <w:jc w:val="both"/>
              <w:rPr>
                <w:bCs/>
                <w:color w:val="2F5496" w:themeColor="accent5" w:themeShade="BF"/>
                <w:szCs w:val="24"/>
              </w:rPr>
            </w:pPr>
            <w:r>
              <w:t xml:space="preserve">As discussed in Proposal 1, the UE should support joint monitoring of both MC-DCI and legacy SC-DCI formats for all scheduled cells in a set of cells for multi-cell scheduling. Therefore, the UE capability for the number of processed DCIs should be defined accordingly. In particular, the UE should support processing 1 (or 2) unicast DCIs (that can be an SC-DCI format or an MC-DCI format) per cell in a set of cells, per 1 slot or N slots for the scheduling cell. </w:t>
            </w:r>
          </w:p>
          <w:p w14:paraId="2FB5E8BA" w14:textId="77777777" w:rsidR="002A2A14" w:rsidRDefault="002A2A14" w:rsidP="002A2A14">
            <w:pPr>
              <w:spacing w:after="0"/>
              <w:rPr>
                <w:bCs/>
                <w:color w:val="2F5496" w:themeColor="accent5" w:themeShade="BF"/>
              </w:rPr>
            </w:pPr>
          </w:p>
          <w:p w14:paraId="70ADF904" w14:textId="77777777" w:rsidR="002A2A14" w:rsidRDefault="002A2A14" w:rsidP="002A2A14">
            <w:pPr>
              <w:spacing w:after="0" w:line="288" w:lineRule="auto"/>
              <w:jc w:val="both"/>
              <w:rPr>
                <w:b/>
                <w:u w:val="single"/>
                <w:lang w:eastAsia="ko-KR"/>
              </w:rPr>
            </w:pPr>
            <w:r>
              <w:rPr>
                <w:b/>
                <w:u w:val="single"/>
                <w:lang w:eastAsia="ko-KR"/>
              </w:rPr>
              <w:t>Proposal 2: Revise the agreed component in FG 49-1 (same SCS) for a baseline UE capability for a number of unicast DL DCI formats that the UE can process as follows:</w:t>
            </w:r>
          </w:p>
          <w:p w14:paraId="5D36F94D" w14:textId="77777777" w:rsidR="002A2A14" w:rsidRDefault="002A2A14" w:rsidP="002A2A14">
            <w:pPr>
              <w:pStyle w:val="aff6"/>
              <w:numPr>
                <w:ilvl w:val="1"/>
                <w:numId w:val="46"/>
              </w:numPr>
              <w:spacing w:afterLines="50" w:after="120" w:line="256" w:lineRule="auto"/>
              <w:ind w:leftChars="0"/>
              <w:jc w:val="both"/>
              <w:rPr>
                <w:b/>
                <w:u w:val="single"/>
                <w:lang w:eastAsia="en-US"/>
              </w:rPr>
            </w:pPr>
            <w:r>
              <w:rPr>
                <w:b/>
                <w:u w:val="single"/>
              </w:rPr>
              <w:t xml:space="preserve">The number of unicast DL DCI to process for </w:t>
            </w:r>
            <w:r>
              <w:rPr>
                <w:b/>
                <w:color w:val="FF0000"/>
                <w:u w:val="single"/>
              </w:rPr>
              <w:t xml:space="preserve">each cell in </w:t>
            </w:r>
            <w:r>
              <w:rPr>
                <w:b/>
                <w:u w:val="single"/>
              </w:rPr>
              <w:t xml:space="preserve">a set of cells configured for multi-cell PDSCH scheduling by a DCI format 1_3 </w:t>
            </w:r>
          </w:p>
          <w:p w14:paraId="2106D9B7" w14:textId="77777777" w:rsidR="002A2A14" w:rsidRDefault="002A2A14" w:rsidP="002A2A14">
            <w:pPr>
              <w:pStyle w:val="aff6"/>
              <w:numPr>
                <w:ilvl w:val="2"/>
                <w:numId w:val="46"/>
              </w:numPr>
              <w:spacing w:afterLines="50" w:after="120" w:line="256" w:lineRule="auto"/>
              <w:ind w:leftChars="0"/>
              <w:jc w:val="both"/>
              <w:rPr>
                <w:b/>
                <w:u w:val="single"/>
              </w:rPr>
            </w:pPr>
            <w:r>
              <w:rPr>
                <w:b/>
                <w:u w:val="single"/>
              </w:rPr>
              <w:t xml:space="preserve">One unicast DCI per slot of scheduling cell for </w:t>
            </w:r>
            <w:r>
              <w:rPr>
                <w:b/>
                <w:color w:val="FF0000"/>
                <w:u w:val="single"/>
              </w:rPr>
              <w:t xml:space="preserve">each cell in </w:t>
            </w:r>
            <w:r>
              <w:rPr>
                <w:b/>
                <w:u w:val="single"/>
              </w:rPr>
              <w:t>the set of cells for FDD/TDD scheduling cell</w:t>
            </w:r>
          </w:p>
          <w:p w14:paraId="1EDAF3AF" w14:textId="77777777" w:rsidR="002A2A14" w:rsidRDefault="002A2A14" w:rsidP="002A2A14">
            <w:pPr>
              <w:pStyle w:val="aff6"/>
              <w:numPr>
                <w:ilvl w:val="1"/>
                <w:numId w:val="46"/>
              </w:numPr>
              <w:spacing w:afterLines="50" w:after="120" w:line="256" w:lineRule="auto"/>
              <w:ind w:leftChars="0"/>
              <w:jc w:val="both"/>
              <w:rPr>
                <w:rFonts w:eastAsia="游明朝"/>
                <w:b/>
                <w:u w:val="single"/>
              </w:rPr>
            </w:pPr>
            <w:r>
              <w:rPr>
                <w:rFonts w:eastAsia="游明朝"/>
                <w:b/>
                <w:strike/>
                <w:color w:val="FF0000"/>
                <w:u w:val="single"/>
              </w:rPr>
              <w:t xml:space="preserve">FFS whether to count </w:t>
            </w:r>
            <w:r>
              <w:rPr>
                <w:b/>
                <w:strike/>
                <w:color w:val="FF0000"/>
                <w:u w:val="single"/>
              </w:rPr>
              <w:t>DCI format 1_3 only or both</w:t>
            </w:r>
            <w:r>
              <w:rPr>
                <w:b/>
                <w:color w:val="FF0000"/>
                <w:u w:val="single"/>
              </w:rPr>
              <w:t xml:space="preserve"> The unicast DCI can be either a </w:t>
            </w:r>
            <w:r>
              <w:rPr>
                <w:b/>
                <w:u w:val="single"/>
              </w:rPr>
              <w:t>legacy DCI format</w:t>
            </w:r>
            <w:r>
              <w:rPr>
                <w:b/>
                <w:strike/>
                <w:color w:val="FF0000"/>
                <w:u w:val="single"/>
              </w:rPr>
              <w:t>s</w:t>
            </w:r>
            <w:r>
              <w:rPr>
                <w:b/>
                <w:u w:val="single"/>
              </w:rPr>
              <w:t xml:space="preserve"> </w:t>
            </w:r>
            <w:r>
              <w:rPr>
                <w:b/>
                <w:strike/>
                <w:color w:val="FF0000"/>
                <w:u w:val="single"/>
              </w:rPr>
              <w:t>and</w:t>
            </w:r>
            <w:r>
              <w:rPr>
                <w:b/>
                <w:color w:val="FF0000"/>
                <w:u w:val="single"/>
              </w:rPr>
              <w:t xml:space="preserve"> or a </w:t>
            </w:r>
            <w:r>
              <w:rPr>
                <w:b/>
                <w:u w:val="single"/>
              </w:rPr>
              <w:t>DCI format 1_3</w:t>
            </w:r>
          </w:p>
          <w:p w14:paraId="50C34EE0" w14:textId="77777777" w:rsidR="002A2A14" w:rsidRDefault="002A2A14" w:rsidP="002A2A14">
            <w:pPr>
              <w:pStyle w:val="aff6"/>
              <w:numPr>
                <w:ilvl w:val="1"/>
                <w:numId w:val="46"/>
              </w:numPr>
              <w:spacing w:afterLines="50" w:after="120" w:line="256" w:lineRule="auto"/>
              <w:ind w:leftChars="0"/>
              <w:jc w:val="both"/>
              <w:rPr>
                <w:rFonts w:eastAsia="游明朝"/>
                <w:b/>
                <w:u w:val="single"/>
              </w:rPr>
            </w:pPr>
            <w:r>
              <w:rPr>
                <w:rFonts w:eastAsia="游明朝"/>
                <w:b/>
                <w:color w:val="FF0000"/>
                <w:u w:val="single"/>
              </w:rPr>
              <w:t>A DCI format 1_3 can schedule more than one cell from the set of cells</w:t>
            </w:r>
          </w:p>
          <w:p w14:paraId="6FB5BA18" w14:textId="77777777" w:rsidR="002A2A14" w:rsidRDefault="002A2A14" w:rsidP="002A2A14">
            <w:pPr>
              <w:spacing w:afterLines="50" w:after="120" w:line="256" w:lineRule="auto"/>
              <w:jc w:val="both"/>
              <w:rPr>
                <w:rFonts w:eastAsia="游明朝"/>
              </w:rPr>
            </w:pPr>
          </w:p>
          <w:p w14:paraId="29B118F1" w14:textId="77777777" w:rsidR="002A2A14" w:rsidRDefault="002A2A14" w:rsidP="002A2A14">
            <w:pPr>
              <w:spacing w:after="0" w:line="288" w:lineRule="auto"/>
              <w:jc w:val="both"/>
              <w:rPr>
                <w:rFonts w:eastAsia="Malgun Gothic"/>
                <w:b/>
                <w:u w:val="single"/>
                <w:lang w:eastAsia="ko-KR"/>
              </w:rPr>
            </w:pPr>
            <w:r>
              <w:rPr>
                <w:b/>
                <w:u w:val="single"/>
                <w:lang w:eastAsia="ko-KR"/>
              </w:rPr>
              <w:t>Proposal 3: Revise the agreed component in FG 49-2 (same SCS) for a baseline UE capability for a number of unicast UL DCI formats that the UE can process:</w:t>
            </w:r>
          </w:p>
          <w:p w14:paraId="0A169086" w14:textId="77777777" w:rsidR="002A2A14" w:rsidRDefault="002A2A14" w:rsidP="002A2A14">
            <w:pPr>
              <w:pStyle w:val="aff6"/>
              <w:numPr>
                <w:ilvl w:val="1"/>
                <w:numId w:val="46"/>
              </w:numPr>
              <w:spacing w:afterLines="50" w:after="120" w:line="256" w:lineRule="auto"/>
              <w:ind w:leftChars="0"/>
              <w:jc w:val="both"/>
              <w:rPr>
                <w:b/>
                <w:u w:val="single"/>
                <w:lang w:eastAsia="en-US"/>
              </w:rPr>
            </w:pPr>
            <w:r>
              <w:rPr>
                <w:b/>
                <w:u w:val="single"/>
              </w:rPr>
              <w:t xml:space="preserve">The number of unicast UL DCI to process for </w:t>
            </w:r>
            <w:r>
              <w:rPr>
                <w:b/>
                <w:color w:val="FF0000"/>
                <w:u w:val="single"/>
              </w:rPr>
              <w:t xml:space="preserve">each cell in </w:t>
            </w:r>
            <w:r>
              <w:rPr>
                <w:b/>
                <w:u w:val="single"/>
              </w:rPr>
              <w:t xml:space="preserve">a set of cells configured for multi-cell PUSCH scheduling by a DCI format 0_3 </w:t>
            </w:r>
          </w:p>
          <w:p w14:paraId="1EB31649" w14:textId="77777777" w:rsidR="002A2A14" w:rsidRDefault="002A2A14" w:rsidP="002A2A14">
            <w:pPr>
              <w:pStyle w:val="aff6"/>
              <w:numPr>
                <w:ilvl w:val="2"/>
                <w:numId w:val="46"/>
              </w:numPr>
              <w:spacing w:afterLines="50" w:after="120" w:line="256" w:lineRule="auto"/>
              <w:ind w:leftChars="0"/>
              <w:jc w:val="both"/>
              <w:rPr>
                <w:b/>
                <w:u w:val="single"/>
              </w:rPr>
            </w:pPr>
            <w:r>
              <w:rPr>
                <w:b/>
                <w:u w:val="single"/>
              </w:rPr>
              <w:t xml:space="preserve">One unicast DCI per slot of scheduling cell for </w:t>
            </w:r>
            <w:r>
              <w:rPr>
                <w:b/>
                <w:color w:val="FF0000"/>
                <w:u w:val="single"/>
              </w:rPr>
              <w:t xml:space="preserve">each cell in </w:t>
            </w:r>
            <w:r>
              <w:rPr>
                <w:b/>
                <w:u w:val="single"/>
              </w:rPr>
              <w:t>the set of cells for FDD scheduling cell</w:t>
            </w:r>
          </w:p>
          <w:p w14:paraId="576AAB6F" w14:textId="77777777" w:rsidR="002A2A14" w:rsidRDefault="002A2A14" w:rsidP="002A2A14">
            <w:pPr>
              <w:pStyle w:val="aff6"/>
              <w:numPr>
                <w:ilvl w:val="2"/>
                <w:numId w:val="46"/>
              </w:numPr>
              <w:spacing w:afterLines="50" w:after="120" w:line="256" w:lineRule="auto"/>
              <w:ind w:leftChars="0"/>
              <w:jc w:val="both"/>
              <w:rPr>
                <w:b/>
                <w:u w:val="single"/>
              </w:rPr>
            </w:pPr>
            <w:r>
              <w:rPr>
                <w:b/>
                <w:u w:val="single"/>
              </w:rPr>
              <w:t xml:space="preserve">Two unicast DCIs per slot of scheduling cell for </w:t>
            </w:r>
            <w:r>
              <w:rPr>
                <w:b/>
                <w:color w:val="FF0000"/>
                <w:u w:val="single"/>
              </w:rPr>
              <w:t xml:space="preserve">each cell in </w:t>
            </w:r>
            <w:r>
              <w:rPr>
                <w:b/>
                <w:u w:val="single"/>
              </w:rPr>
              <w:t>the set of cells for TDD scheduling cell</w:t>
            </w:r>
          </w:p>
          <w:p w14:paraId="323FB504" w14:textId="77777777" w:rsidR="002A2A14" w:rsidRDefault="002A2A14" w:rsidP="002A2A14">
            <w:pPr>
              <w:pStyle w:val="aff6"/>
              <w:numPr>
                <w:ilvl w:val="1"/>
                <w:numId w:val="46"/>
              </w:numPr>
              <w:spacing w:afterLines="50" w:after="120" w:line="256" w:lineRule="auto"/>
              <w:ind w:leftChars="0"/>
              <w:jc w:val="both"/>
              <w:rPr>
                <w:rFonts w:eastAsia="游明朝"/>
                <w:b/>
                <w:u w:val="single"/>
              </w:rPr>
            </w:pPr>
            <w:r>
              <w:rPr>
                <w:rFonts w:eastAsia="游明朝"/>
                <w:b/>
                <w:strike/>
                <w:color w:val="FF0000"/>
                <w:u w:val="single"/>
              </w:rPr>
              <w:t xml:space="preserve">FFS whether to count </w:t>
            </w:r>
            <w:r>
              <w:rPr>
                <w:b/>
                <w:strike/>
                <w:color w:val="FF0000"/>
                <w:u w:val="single"/>
              </w:rPr>
              <w:t>DCI format 0_3 only or both</w:t>
            </w:r>
            <w:r>
              <w:rPr>
                <w:b/>
                <w:color w:val="FF0000"/>
                <w:u w:val="single"/>
              </w:rPr>
              <w:t xml:space="preserve"> The unicast DCI can be either a </w:t>
            </w:r>
            <w:r>
              <w:rPr>
                <w:b/>
                <w:u w:val="single"/>
              </w:rPr>
              <w:t>legacy DCI format</w:t>
            </w:r>
            <w:r>
              <w:rPr>
                <w:b/>
                <w:strike/>
                <w:color w:val="FF0000"/>
                <w:u w:val="single"/>
              </w:rPr>
              <w:t>s</w:t>
            </w:r>
            <w:r>
              <w:rPr>
                <w:b/>
                <w:u w:val="single"/>
              </w:rPr>
              <w:t xml:space="preserve"> </w:t>
            </w:r>
            <w:r>
              <w:rPr>
                <w:b/>
                <w:strike/>
                <w:color w:val="FF0000"/>
                <w:u w:val="single"/>
              </w:rPr>
              <w:t>and</w:t>
            </w:r>
            <w:r>
              <w:rPr>
                <w:b/>
                <w:color w:val="FF0000"/>
                <w:u w:val="single"/>
              </w:rPr>
              <w:t xml:space="preserve"> or a </w:t>
            </w:r>
            <w:r>
              <w:rPr>
                <w:b/>
                <w:u w:val="single"/>
              </w:rPr>
              <w:t>DCI format 0_3</w:t>
            </w:r>
          </w:p>
          <w:p w14:paraId="51101F50" w14:textId="77777777" w:rsidR="002A2A14" w:rsidRDefault="002A2A14" w:rsidP="002A2A14">
            <w:pPr>
              <w:pStyle w:val="aff6"/>
              <w:numPr>
                <w:ilvl w:val="1"/>
                <w:numId w:val="46"/>
              </w:numPr>
              <w:spacing w:afterLines="50" w:after="120" w:line="256" w:lineRule="auto"/>
              <w:ind w:leftChars="0"/>
              <w:jc w:val="both"/>
              <w:rPr>
                <w:rFonts w:eastAsia="游明朝"/>
                <w:b/>
                <w:u w:val="single"/>
              </w:rPr>
            </w:pPr>
            <w:r>
              <w:rPr>
                <w:rFonts w:eastAsia="游明朝"/>
                <w:b/>
                <w:color w:val="FF0000"/>
                <w:u w:val="single"/>
              </w:rPr>
              <w:t>A DCI format 0_3 can schedule more than one cell from the set of cells</w:t>
            </w:r>
          </w:p>
          <w:p w14:paraId="728E1720" w14:textId="77777777" w:rsidR="002A2A14" w:rsidRDefault="002A2A14" w:rsidP="002A2A14">
            <w:pPr>
              <w:spacing w:after="0" w:line="288" w:lineRule="auto"/>
              <w:jc w:val="both"/>
              <w:rPr>
                <w:rFonts w:eastAsia="Malgun Gothic"/>
                <w:b/>
                <w:u w:val="single"/>
                <w:lang w:eastAsia="ko-KR"/>
              </w:rPr>
            </w:pPr>
          </w:p>
          <w:p w14:paraId="501A2960" w14:textId="77777777" w:rsidR="002A2A14" w:rsidRDefault="002A2A14" w:rsidP="002A2A14">
            <w:pPr>
              <w:spacing w:after="0" w:line="288" w:lineRule="auto"/>
              <w:jc w:val="both"/>
              <w:rPr>
                <w:lang w:eastAsia="ko-KR"/>
              </w:rPr>
            </w:pPr>
            <w:r>
              <w:rPr>
                <w:lang w:eastAsia="ko-KR"/>
              </w:rPr>
              <w:t>Similar UE capability can be defined for the case of different SCS (49-1b/49-2b) with the main difference being that in the high-to-low SCS case, the counting is per N consecutive slots of the scheduling cell, rather than per slot of the scheduling cell, where N is the SCS ratio.</w:t>
            </w:r>
          </w:p>
          <w:p w14:paraId="16B2205E" w14:textId="77777777" w:rsidR="002A2A14" w:rsidRDefault="002A2A14" w:rsidP="002A2A14">
            <w:pPr>
              <w:spacing w:after="0" w:line="288" w:lineRule="auto"/>
              <w:jc w:val="both"/>
              <w:rPr>
                <w:lang w:eastAsia="ko-KR"/>
              </w:rPr>
            </w:pPr>
          </w:p>
          <w:p w14:paraId="4A907D7B" w14:textId="77777777" w:rsidR="002A2A14" w:rsidRDefault="002A2A14" w:rsidP="002A2A14">
            <w:pPr>
              <w:spacing w:after="0" w:line="288" w:lineRule="auto"/>
              <w:jc w:val="both"/>
              <w:rPr>
                <w:b/>
                <w:u w:val="single"/>
                <w:lang w:eastAsia="ko-KR"/>
              </w:rPr>
            </w:pPr>
            <w:r>
              <w:rPr>
                <w:b/>
                <w:u w:val="single"/>
                <w:lang w:eastAsia="ko-KR"/>
              </w:rPr>
              <w:t>Proposal 4: Introduce a component in FG 49-1b (different SCS) for a baseline UE capability for a number of unicast DL DCI formats that the UE can process:</w:t>
            </w:r>
          </w:p>
          <w:p w14:paraId="242AAE87" w14:textId="77777777" w:rsidR="002A2A14" w:rsidRDefault="002A2A14" w:rsidP="002A2A14">
            <w:pPr>
              <w:pStyle w:val="aff6"/>
              <w:numPr>
                <w:ilvl w:val="0"/>
                <w:numId w:val="103"/>
              </w:numPr>
              <w:spacing w:after="180" w:line="240" w:lineRule="auto"/>
              <w:ind w:leftChars="0"/>
              <w:rPr>
                <w:b/>
                <w:u w:val="single"/>
                <w:lang w:eastAsia="ko-KR"/>
              </w:rPr>
            </w:pPr>
            <w:r>
              <w:rPr>
                <w:b/>
                <w:u w:val="single"/>
                <w:lang w:eastAsia="ko-KR"/>
              </w:rPr>
              <w:t>For low-to-high SCS:</w:t>
            </w:r>
          </w:p>
          <w:p w14:paraId="14763887" w14:textId="77777777" w:rsidR="002A2A14" w:rsidRDefault="002A2A14" w:rsidP="002A2A14">
            <w:pPr>
              <w:pStyle w:val="aff6"/>
              <w:numPr>
                <w:ilvl w:val="2"/>
                <w:numId w:val="46"/>
              </w:numPr>
              <w:spacing w:afterLines="50" w:after="120" w:line="256" w:lineRule="auto"/>
              <w:ind w:leftChars="0"/>
              <w:jc w:val="both"/>
              <w:rPr>
                <w:b/>
                <w:u w:val="single"/>
                <w:lang w:eastAsia="en-US"/>
              </w:rPr>
            </w:pPr>
            <w:r>
              <w:rPr>
                <w:b/>
                <w:u w:val="single"/>
              </w:rPr>
              <w:t xml:space="preserve">One unicast DCI per slot of scheduling cell for </w:t>
            </w:r>
            <w:r>
              <w:rPr>
                <w:b/>
                <w:color w:val="FF0000"/>
                <w:u w:val="single"/>
              </w:rPr>
              <w:t xml:space="preserve">each cell in </w:t>
            </w:r>
            <w:r>
              <w:rPr>
                <w:b/>
                <w:u w:val="single"/>
              </w:rPr>
              <w:t>the set of cells for FDD/TDD scheduling cell</w:t>
            </w:r>
          </w:p>
          <w:p w14:paraId="16635176" w14:textId="77777777" w:rsidR="002A2A14" w:rsidRDefault="002A2A14" w:rsidP="002A2A14">
            <w:pPr>
              <w:pStyle w:val="aff6"/>
              <w:numPr>
                <w:ilvl w:val="0"/>
                <w:numId w:val="103"/>
              </w:numPr>
              <w:spacing w:after="180" w:line="240" w:lineRule="auto"/>
              <w:ind w:leftChars="0"/>
              <w:rPr>
                <w:b/>
                <w:u w:val="single"/>
                <w:lang w:eastAsia="ko-KR"/>
              </w:rPr>
            </w:pPr>
            <w:r>
              <w:rPr>
                <w:b/>
                <w:u w:val="single"/>
                <w:lang w:eastAsia="ko-KR"/>
              </w:rPr>
              <w:t>For high-to-low SCS:</w:t>
            </w:r>
          </w:p>
          <w:p w14:paraId="7B38DB1A" w14:textId="77777777" w:rsidR="002A2A14" w:rsidRDefault="002A2A14" w:rsidP="002A2A14">
            <w:pPr>
              <w:pStyle w:val="aff6"/>
              <w:numPr>
                <w:ilvl w:val="2"/>
                <w:numId w:val="46"/>
              </w:numPr>
              <w:spacing w:afterLines="50" w:after="120" w:line="256" w:lineRule="auto"/>
              <w:ind w:leftChars="0"/>
              <w:jc w:val="both"/>
              <w:rPr>
                <w:b/>
                <w:u w:val="single"/>
                <w:lang w:eastAsia="en-US"/>
              </w:rPr>
            </w:pPr>
            <w:r>
              <w:rPr>
                <w:b/>
                <w:u w:val="single"/>
              </w:rPr>
              <w:t xml:space="preserve">One unicast DCI per </w:t>
            </w:r>
            <w:r>
              <w:rPr>
                <w:b/>
                <w:color w:val="FF0000"/>
                <w:u w:val="single"/>
              </w:rPr>
              <w:t xml:space="preserve">N consecutive slots </w:t>
            </w:r>
            <w:r>
              <w:rPr>
                <w:b/>
                <w:u w:val="single"/>
              </w:rPr>
              <w:t xml:space="preserve">of scheduling cell for </w:t>
            </w:r>
            <w:r>
              <w:rPr>
                <w:b/>
                <w:color w:val="FF0000"/>
                <w:u w:val="single"/>
              </w:rPr>
              <w:t xml:space="preserve">each cell in </w:t>
            </w:r>
            <w:r>
              <w:rPr>
                <w:b/>
                <w:u w:val="single"/>
              </w:rPr>
              <w:t>the set of cells for FDD/TDD scheduling cell</w:t>
            </w:r>
          </w:p>
          <w:p w14:paraId="4F3A8056" w14:textId="77777777" w:rsidR="002A2A14" w:rsidRDefault="002A2A14" w:rsidP="002A2A14">
            <w:pPr>
              <w:pStyle w:val="aff6"/>
              <w:numPr>
                <w:ilvl w:val="2"/>
                <w:numId w:val="46"/>
              </w:numPr>
              <w:spacing w:afterLines="50" w:after="120" w:line="256" w:lineRule="auto"/>
              <w:ind w:leftChars="0"/>
              <w:jc w:val="both"/>
              <w:rPr>
                <w:b/>
                <w:u w:val="single"/>
              </w:rPr>
            </w:pPr>
            <w:r>
              <w:rPr>
                <w:rFonts w:eastAsia="ＭＳ 明朝" w:cs="Batang"/>
                <w:b/>
                <w:bCs/>
                <w:u w:val="single"/>
              </w:rPr>
              <w:t>N = 2 for (30, 15), (60, 30), (120, 60), (240, 120), and (480, 240); N = 4 for (60, 15), (120, 30), (240, 60), and (480, 120); N = 8 for (120, 15), (240, 30), and (480, 60); N = 16 for (240, 15), (480, 30); N = 32 for (480, 15).</w:t>
            </w:r>
          </w:p>
          <w:p w14:paraId="125A41E1" w14:textId="77777777" w:rsidR="002A2A14" w:rsidRDefault="002A2A14" w:rsidP="002A2A14">
            <w:pPr>
              <w:pStyle w:val="aff6"/>
              <w:numPr>
                <w:ilvl w:val="1"/>
                <w:numId w:val="46"/>
              </w:numPr>
              <w:spacing w:afterLines="50" w:after="120" w:line="256" w:lineRule="auto"/>
              <w:ind w:leftChars="0"/>
              <w:jc w:val="both"/>
              <w:rPr>
                <w:rFonts w:eastAsia="游明朝"/>
                <w:b/>
                <w:u w:val="single"/>
              </w:rPr>
            </w:pPr>
            <w:r>
              <w:rPr>
                <w:rFonts w:eastAsia="游明朝"/>
                <w:b/>
                <w:strike/>
                <w:color w:val="FF0000"/>
                <w:u w:val="single"/>
              </w:rPr>
              <w:t xml:space="preserve">FFS whether to count </w:t>
            </w:r>
            <w:r>
              <w:rPr>
                <w:b/>
                <w:strike/>
                <w:color w:val="FF0000"/>
                <w:u w:val="single"/>
              </w:rPr>
              <w:t>DCI format 1_3 only or both</w:t>
            </w:r>
            <w:r>
              <w:rPr>
                <w:b/>
                <w:color w:val="FF0000"/>
                <w:u w:val="single"/>
              </w:rPr>
              <w:t xml:space="preserve"> The unicast DCI can be either a </w:t>
            </w:r>
            <w:r>
              <w:rPr>
                <w:b/>
                <w:u w:val="single"/>
              </w:rPr>
              <w:t>legacy DCI format</w:t>
            </w:r>
            <w:r>
              <w:rPr>
                <w:b/>
                <w:strike/>
                <w:color w:val="FF0000"/>
                <w:u w:val="single"/>
              </w:rPr>
              <w:t>s</w:t>
            </w:r>
            <w:r>
              <w:rPr>
                <w:b/>
                <w:u w:val="single"/>
              </w:rPr>
              <w:t xml:space="preserve"> </w:t>
            </w:r>
            <w:r>
              <w:rPr>
                <w:b/>
                <w:strike/>
                <w:color w:val="FF0000"/>
                <w:u w:val="single"/>
              </w:rPr>
              <w:t>and</w:t>
            </w:r>
            <w:r>
              <w:rPr>
                <w:b/>
                <w:color w:val="FF0000"/>
                <w:u w:val="single"/>
              </w:rPr>
              <w:t xml:space="preserve"> or a </w:t>
            </w:r>
            <w:r>
              <w:rPr>
                <w:b/>
                <w:u w:val="single"/>
              </w:rPr>
              <w:t>DCI format 1_3</w:t>
            </w:r>
          </w:p>
          <w:p w14:paraId="2B9E1807" w14:textId="77777777" w:rsidR="002A2A14" w:rsidRDefault="002A2A14" w:rsidP="002A2A14">
            <w:pPr>
              <w:pStyle w:val="aff6"/>
              <w:numPr>
                <w:ilvl w:val="1"/>
                <w:numId w:val="46"/>
              </w:numPr>
              <w:spacing w:afterLines="50" w:after="120" w:line="256" w:lineRule="auto"/>
              <w:ind w:leftChars="0"/>
              <w:jc w:val="both"/>
              <w:rPr>
                <w:rFonts w:eastAsia="游明朝"/>
                <w:b/>
                <w:u w:val="single"/>
              </w:rPr>
            </w:pPr>
            <w:r>
              <w:rPr>
                <w:rFonts w:eastAsia="游明朝"/>
                <w:b/>
                <w:color w:val="FF0000"/>
                <w:u w:val="single"/>
              </w:rPr>
              <w:t>A DCI format 1_3 can schedule more than one cell from the set of cells</w:t>
            </w:r>
          </w:p>
          <w:p w14:paraId="6B0C7C5D" w14:textId="77777777" w:rsidR="002A2A14" w:rsidRDefault="002A2A14" w:rsidP="002A2A14">
            <w:pPr>
              <w:pStyle w:val="aff6"/>
              <w:spacing w:afterLines="50" w:after="120" w:line="256" w:lineRule="auto"/>
              <w:ind w:leftChars="0" w:left="1260"/>
              <w:jc w:val="both"/>
              <w:rPr>
                <w:rFonts w:eastAsia="Malgun Gothic"/>
                <w:b/>
                <w:u w:val="single"/>
              </w:rPr>
            </w:pPr>
          </w:p>
          <w:p w14:paraId="590BE1FC" w14:textId="77777777" w:rsidR="002A2A14" w:rsidRDefault="002A2A14" w:rsidP="002A2A14">
            <w:pPr>
              <w:spacing w:after="0" w:line="288" w:lineRule="auto"/>
              <w:jc w:val="both"/>
              <w:rPr>
                <w:b/>
                <w:u w:val="single"/>
                <w:lang w:eastAsia="ko-KR"/>
              </w:rPr>
            </w:pPr>
            <w:r>
              <w:rPr>
                <w:b/>
                <w:u w:val="single"/>
                <w:lang w:eastAsia="ko-KR"/>
              </w:rPr>
              <w:t>Proposal 5: Introduce a component in FG 49-2b (different SCS) for a baseline UE capability for a number of unicast UL DCI formats that the UE can process:</w:t>
            </w:r>
          </w:p>
          <w:p w14:paraId="37E97775" w14:textId="77777777" w:rsidR="002A2A14" w:rsidRDefault="002A2A14" w:rsidP="002A2A14">
            <w:pPr>
              <w:pStyle w:val="aff6"/>
              <w:numPr>
                <w:ilvl w:val="0"/>
                <w:numId w:val="103"/>
              </w:numPr>
              <w:spacing w:after="180" w:line="240" w:lineRule="auto"/>
              <w:ind w:leftChars="0"/>
              <w:rPr>
                <w:b/>
                <w:u w:val="single"/>
                <w:lang w:eastAsia="ko-KR"/>
              </w:rPr>
            </w:pPr>
            <w:r>
              <w:rPr>
                <w:b/>
                <w:u w:val="single"/>
                <w:lang w:eastAsia="ko-KR"/>
              </w:rPr>
              <w:t>For low-to-high SCS:</w:t>
            </w:r>
          </w:p>
          <w:p w14:paraId="1298A776" w14:textId="77777777" w:rsidR="002A2A14" w:rsidRDefault="002A2A14" w:rsidP="002A2A14">
            <w:pPr>
              <w:pStyle w:val="aff6"/>
              <w:numPr>
                <w:ilvl w:val="1"/>
                <w:numId w:val="46"/>
              </w:numPr>
              <w:spacing w:afterLines="50" w:after="120" w:line="256" w:lineRule="auto"/>
              <w:ind w:leftChars="0"/>
              <w:jc w:val="both"/>
              <w:rPr>
                <w:b/>
                <w:u w:val="single"/>
                <w:lang w:eastAsia="en-US"/>
              </w:rPr>
            </w:pPr>
            <w:r>
              <w:rPr>
                <w:b/>
                <w:u w:val="single"/>
              </w:rPr>
              <w:t xml:space="preserve">The number of unicast UL DCI to process for </w:t>
            </w:r>
            <w:r>
              <w:rPr>
                <w:b/>
                <w:color w:val="FF0000"/>
                <w:u w:val="single"/>
              </w:rPr>
              <w:t xml:space="preserve">each cell in </w:t>
            </w:r>
            <w:r>
              <w:rPr>
                <w:b/>
                <w:u w:val="single"/>
              </w:rPr>
              <w:t xml:space="preserve">a set of cells configured for multi-cell PUSCH scheduling by a DCI format 0_3 </w:t>
            </w:r>
          </w:p>
          <w:p w14:paraId="055D192F" w14:textId="77777777" w:rsidR="002A2A14" w:rsidRDefault="002A2A14" w:rsidP="002A2A14">
            <w:pPr>
              <w:pStyle w:val="aff6"/>
              <w:numPr>
                <w:ilvl w:val="2"/>
                <w:numId w:val="46"/>
              </w:numPr>
              <w:spacing w:afterLines="50" w:after="120" w:line="256" w:lineRule="auto"/>
              <w:ind w:leftChars="0"/>
              <w:jc w:val="both"/>
              <w:rPr>
                <w:b/>
                <w:u w:val="single"/>
              </w:rPr>
            </w:pPr>
            <w:r>
              <w:rPr>
                <w:b/>
                <w:u w:val="single"/>
              </w:rPr>
              <w:t xml:space="preserve">One unicast DCI per slot of scheduling cell for </w:t>
            </w:r>
            <w:r>
              <w:rPr>
                <w:b/>
                <w:color w:val="FF0000"/>
                <w:u w:val="single"/>
              </w:rPr>
              <w:t xml:space="preserve">each cell in </w:t>
            </w:r>
            <w:r>
              <w:rPr>
                <w:b/>
                <w:u w:val="single"/>
              </w:rPr>
              <w:t>the set of cells for FDD scheduling cell</w:t>
            </w:r>
          </w:p>
          <w:p w14:paraId="5F9BE635" w14:textId="77777777" w:rsidR="002A2A14" w:rsidRDefault="002A2A14" w:rsidP="002A2A14">
            <w:pPr>
              <w:pStyle w:val="aff6"/>
              <w:numPr>
                <w:ilvl w:val="2"/>
                <w:numId w:val="46"/>
              </w:numPr>
              <w:spacing w:afterLines="50" w:after="120" w:line="256" w:lineRule="auto"/>
              <w:ind w:leftChars="0"/>
              <w:jc w:val="both"/>
              <w:rPr>
                <w:b/>
                <w:u w:val="single"/>
              </w:rPr>
            </w:pPr>
            <w:r>
              <w:rPr>
                <w:b/>
                <w:u w:val="single"/>
              </w:rPr>
              <w:t xml:space="preserve">Two unicast DCIs per slot of scheduling cell for </w:t>
            </w:r>
            <w:r>
              <w:rPr>
                <w:b/>
                <w:color w:val="FF0000"/>
                <w:u w:val="single"/>
              </w:rPr>
              <w:t xml:space="preserve">each cell in </w:t>
            </w:r>
            <w:r>
              <w:rPr>
                <w:b/>
                <w:u w:val="single"/>
              </w:rPr>
              <w:t>the set of cells for TDD scheduling cell</w:t>
            </w:r>
          </w:p>
          <w:p w14:paraId="7ADB59B0" w14:textId="77777777" w:rsidR="002A2A14" w:rsidRDefault="002A2A14" w:rsidP="002A2A14">
            <w:pPr>
              <w:pStyle w:val="aff6"/>
              <w:numPr>
                <w:ilvl w:val="0"/>
                <w:numId w:val="46"/>
              </w:numPr>
              <w:spacing w:after="180" w:line="240" w:lineRule="auto"/>
              <w:ind w:leftChars="0"/>
              <w:rPr>
                <w:b/>
                <w:u w:val="single"/>
                <w:lang w:eastAsia="ko-KR"/>
              </w:rPr>
            </w:pPr>
            <w:r>
              <w:rPr>
                <w:b/>
                <w:u w:val="single"/>
                <w:lang w:eastAsia="ko-KR"/>
              </w:rPr>
              <w:t>For high-to-low SCS:</w:t>
            </w:r>
          </w:p>
          <w:p w14:paraId="4C0CBE5B" w14:textId="77777777" w:rsidR="002A2A14" w:rsidRDefault="002A2A14" w:rsidP="002A2A14">
            <w:pPr>
              <w:pStyle w:val="aff6"/>
              <w:numPr>
                <w:ilvl w:val="1"/>
                <w:numId w:val="46"/>
              </w:numPr>
              <w:spacing w:afterLines="50" w:after="120" w:line="256" w:lineRule="auto"/>
              <w:ind w:leftChars="0"/>
              <w:jc w:val="both"/>
              <w:rPr>
                <w:b/>
                <w:u w:val="single"/>
                <w:lang w:eastAsia="en-US"/>
              </w:rPr>
            </w:pPr>
            <w:r>
              <w:rPr>
                <w:b/>
                <w:u w:val="single"/>
              </w:rPr>
              <w:t xml:space="preserve">The number of unicast UL DCI to process for </w:t>
            </w:r>
            <w:r>
              <w:rPr>
                <w:b/>
                <w:color w:val="FF0000"/>
                <w:u w:val="single"/>
              </w:rPr>
              <w:t xml:space="preserve">each cell in </w:t>
            </w:r>
            <w:r>
              <w:rPr>
                <w:b/>
                <w:u w:val="single"/>
              </w:rPr>
              <w:t xml:space="preserve">a set of cells configured for multi-cell PUSCH scheduling by a DCI format 0_3 </w:t>
            </w:r>
          </w:p>
          <w:p w14:paraId="1FEF87FF" w14:textId="77777777" w:rsidR="002A2A14" w:rsidRDefault="002A2A14" w:rsidP="002A2A14">
            <w:pPr>
              <w:pStyle w:val="aff6"/>
              <w:numPr>
                <w:ilvl w:val="2"/>
                <w:numId w:val="46"/>
              </w:numPr>
              <w:spacing w:afterLines="50" w:after="120" w:line="256" w:lineRule="auto"/>
              <w:ind w:leftChars="0"/>
              <w:jc w:val="both"/>
              <w:rPr>
                <w:b/>
                <w:u w:val="single"/>
              </w:rPr>
            </w:pPr>
            <w:r>
              <w:rPr>
                <w:b/>
                <w:u w:val="single"/>
              </w:rPr>
              <w:t xml:space="preserve">One unicast DCI per </w:t>
            </w:r>
            <w:r>
              <w:rPr>
                <w:b/>
                <w:color w:val="FF0000"/>
                <w:u w:val="single"/>
              </w:rPr>
              <w:t xml:space="preserve">N consecutive slots </w:t>
            </w:r>
            <w:r>
              <w:rPr>
                <w:b/>
                <w:u w:val="single"/>
              </w:rPr>
              <w:t xml:space="preserve">of scheduling cell for </w:t>
            </w:r>
            <w:r>
              <w:rPr>
                <w:b/>
                <w:color w:val="FF0000"/>
                <w:u w:val="single"/>
              </w:rPr>
              <w:t xml:space="preserve">each cell in </w:t>
            </w:r>
            <w:r>
              <w:rPr>
                <w:b/>
                <w:u w:val="single"/>
              </w:rPr>
              <w:t>the set of cells for FDD scheduling cell</w:t>
            </w:r>
          </w:p>
          <w:p w14:paraId="4340FA6F" w14:textId="77777777" w:rsidR="002A2A14" w:rsidRDefault="002A2A14" w:rsidP="002A2A14">
            <w:pPr>
              <w:pStyle w:val="aff6"/>
              <w:numPr>
                <w:ilvl w:val="2"/>
                <w:numId w:val="46"/>
              </w:numPr>
              <w:spacing w:afterLines="50" w:after="120" w:line="256" w:lineRule="auto"/>
              <w:ind w:leftChars="0"/>
              <w:jc w:val="both"/>
              <w:rPr>
                <w:b/>
                <w:u w:val="single"/>
              </w:rPr>
            </w:pPr>
            <w:r>
              <w:rPr>
                <w:b/>
                <w:u w:val="single"/>
              </w:rPr>
              <w:t xml:space="preserve">Two unicast DCIs per </w:t>
            </w:r>
            <w:r>
              <w:rPr>
                <w:b/>
                <w:color w:val="FF0000"/>
                <w:u w:val="single"/>
              </w:rPr>
              <w:t xml:space="preserve">N consecutive slots </w:t>
            </w:r>
            <w:r>
              <w:rPr>
                <w:b/>
                <w:u w:val="single"/>
              </w:rPr>
              <w:t xml:space="preserve">of scheduling cell for </w:t>
            </w:r>
            <w:r>
              <w:rPr>
                <w:b/>
                <w:color w:val="FF0000"/>
                <w:u w:val="single"/>
              </w:rPr>
              <w:t xml:space="preserve">each cell in </w:t>
            </w:r>
            <w:r>
              <w:rPr>
                <w:b/>
                <w:u w:val="single"/>
              </w:rPr>
              <w:t>the set of cells for TDD scheduling cell</w:t>
            </w:r>
          </w:p>
          <w:p w14:paraId="2ED44207" w14:textId="77777777" w:rsidR="002A2A14" w:rsidRDefault="002A2A14" w:rsidP="002A2A14">
            <w:pPr>
              <w:pStyle w:val="aff6"/>
              <w:numPr>
                <w:ilvl w:val="2"/>
                <w:numId w:val="46"/>
              </w:numPr>
              <w:spacing w:afterLines="50" w:after="120" w:line="256" w:lineRule="auto"/>
              <w:ind w:leftChars="0"/>
              <w:jc w:val="both"/>
              <w:rPr>
                <w:b/>
                <w:u w:val="single"/>
              </w:rPr>
            </w:pPr>
            <w:r>
              <w:rPr>
                <w:rFonts w:eastAsia="ＭＳ 明朝" w:cs="Batang"/>
                <w:b/>
                <w:bCs/>
                <w:u w:val="single"/>
              </w:rPr>
              <w:t>N = 2 for (30, 15), (60, 30), (120, 60), (240, 120), and (480, 240); N = 4 for (60, 15), (120, 30), (240, 60), and (480, 120); N = 8 for (120, 15), (240, 30), and (480, 60); N = 16 for (240, 15), (480, 30); N = 32 for (480, 15).</w:t>
            </w:r>
          </w:p>
          <w:p w14:paraId="1FF5C7E2" w14:textId="77777777" w:rsidR="002A2A14" w:rsidRDefault="002A2A14" w:rsidP="002A2A14">
            <w:pPr>
              <w:pStyle w:val="aff6"/>
              <w:numPr>
                <w:ilvl w:val="1"/>
                <w:numId w:val="46"/>
              </w:numPr>
              <w:spacing w:afterLines="50" w:after="120" w:line="256" w:lineRule="auto"/>
              <w:ind w:leftChars="0"/>
              <w:jc w:val="both"/>
              <w:rPr>
                <w:rFonts w:eastAsia="游明朝"/>
                <w:b/>
                <w:u w:val="single"/>
              </w:rPr>
            </w:pPr>
            <w:r>
              <w:rPr>
                <w:rFonts w:eastAsia="游明朝"/>
                <w:b/>
                <w:strike/>
                <w:color w:val="FF0000"/>
                <w:u w:val="single"/>
              </w:rPr>
              <w:t xml:space="preserve">FFS whether to count </w:t>
            </w:r>
            <w:r>
              <w:rPr>
                <w:b/>
                <w:strike/>
                <w:color w:val="FF0000"/>
                <w:u w:val="single"/>
              </w:rPr>
              <w:t>DCI format 0_3 only or both</w:t>
            </w:r>
            <w:r>
              <w:rPr>
                <w:b/>
                <w:color w:val="FF0000"/>
                <w:u w:val="single"/>
              </w:rPr>
              <w:t xml:space="preserve"> The unicast DCI can be either a </w:t>
            </w:r>
            <w:r>
              <w:rPr>
                <w:b/>
                <w:u w:val="single"/>
              </w:rPr>
              <w:t>legacy DCI format</w:t>
            </w:r>
            <w:r>
              <w:rPr>
                <w:b/>
                <w:strike/>
                <w:color w:val="FF0000"/>
                <w:u w:val="single"/>
              </w:rPr>
              <w:t>s</w:t>
            </w:r>
            <w:r>
              <w:rPr>
                <w:b/>
                <w:u w:val="single"/>
              </w:rPr>
              <w:t xml:space="preserve"> </w:t>
            </w:r>
            <w:r>
              <w:rPr>
                <w:b/>
                <w:strike/>
                <w:color w:val="FF0000"/>
                <w:u w:val="single"/>
              </w:rPr>
              <w:t>and</w:t>
            </w:r>
            <w:r>
              <w:rPr>
                <w:b/>
                <w:color w:val="FF0000"/>
                <w:u w:val="single"/>
              </w:rPr>
              <w:t xml:space="preserve"> or a </w:t>
            </w:r>
            <w:r>
              <w:rPr>
                <w:b/>
                <w:u w:val="single"/>
              </w:rPr>
              <w:t>DCI format 0_3</w:t>
            </w:r>
          </w:p>
          <w:p w14:paraId="3301EB90" w14:textId="77777777" w:rsidR="002A2A14" w:rsidRDefault="002A2A14" w:rsidP="002A2A14">
            <w:pPr>
              <w:pStyle w:val="aff6"/>
              <w:numPr>
                <w:ilvl w:val="1"/>
                <w:numId w:val="46"/>
              </w:numPr>
              <w:spacing w:afterLines="50" w:after="120" w:line="256" w:lineRule="auto"/>
              <w:ind w:leftChars="0"/>
              <w:jc w:val="both"/>
              <w:rPr>
                <w:rFonts w:eastAsia="游明朝"/>
                <w:b/>
                <w:u w:val="single"/>
              </w:rPr>
            </w:pPr>
            <w:r>
              <w:rPr>
                <w:rFonts w:eastAsia="游明朝"/>
                <w:b/>
                <w:color w:val="FF0000"/>
                <w:u w:val="single"/>
              </w:rPr>
              <w:t>A DCI format 0_3 can schedule more than one cell from the set of cells</w:t>
            </w:r>
          </w:p>
          <w:p w14:paraId="6BB6D192" w14:textId="77777777" w:rsidR="002A2A14" w:rsidRDefault="002A2A14" w:rsidP="002A2A14">
            <w:pPr>
              <w:spacing w:before="240"/>
              <w:jc w:val="both"/>
              <w:rPr>
                <w:rFonts w:eastAsia="Malgun Gothic"/>
                <w:lang w:eastAsia="ko-KR"/>
              </w:rPr>
            </w:pPr>
            <w:r>
              <w:rPr>
                <w:lang w:eastAsia="ko-KR"/>
              </w:rPr>
              <w:t xml:space="preserve">Another issue from the RAN1#113 agreement is the </w:t>
            </w:r>
            <w:r>
              <w:rPr>
                <w:highlight w:val="magenta"/>
                <w:lang w:eastAsia="ko-KR"/>
              </w:rPr>
              <w:t>second FFS</w:t>
            </w:r>
            <w:r>
              <w:rPr>
                <w:lang w:eastAsia="ko-KR"/>
              </w:rPr>
              <w:t xml:space="preserve"> regarding the details of the advanced UE capability. In legacy UE capabilities, the advanced UE capability refers to the case the UE can process more than one (up to X) unicast DCIs for DL/UL scheduling on a same scheduled cell, where the value range of X is related to the SCS ratio between the scheduled cell and the scheduling cell (only defined for the case of low-to-high SCS). In the RAN1#113 agreement, the advanced UE capability is considered for the same SCS case (FG 49-1/49-2), so one option is to have the value range based on the maximum number of co-scheduled cells or the maximum number of cells in a set of co-scheduled cells, such as {1, 2, 3, 4} or {1, 2, …, </w:t>
            </w:r>
            <w:r>
              <w:rPr>
                <w:i/>
                <w:lang w:eastAsia="ko-KR"/>
              </w:rPr>
              <w:t>M</w:t>
            </w:r>
            <w:r>
              <w:rPr>
                <w:lang w:eastAsia="ko-KR"/>
              </w:rPr>
              <w:t xml:space="preserve">} where </w:t>
            </w:r>
            <w:r>
              <w:rPr>
                <w:i/>
                <w:lang w:eastAsia="ko-KR"/>
              </w:rPr>
              <w:t>M</w:t>
            </w:r>
            <w:r>
              <w:rPr>
                <w:lang w:eastAsia="ko-KR"/>
              </w:rPr>
              <w:t xml:space="preserve"> is the UE capability for the maximum number of co-scheduled cells. For the case of different SCS (FG 49-1b/49-2b), either a same value range of {1, 2, 3, 4} or {1, 2, …, </w:t>
            </w:r>
            <w:r>
              <w:rPr>
                <w:i/>
                <w:lang w:eastAsia="ko-KR"/>
              </w:rPr>
              <w:t>M</w:t>
            </w:r>
            <w:r>
              <w:rPr>
                <w:lang w:eastAsia="ko-KR"/>
              </w:rPr>
              <w:t xml:space="preserve">} can be re-used, or the value range of X can be (additionally) based on the SCS ratio, so a value range of {1, 2, 4, …, </w:t>
            </w:r>
            <w:r>
              <w:rPr>
                <w:i/>
                <w:lang w:eastAsia="ko-KR"/>
              </w:rPr>
              <w:t>N</w:t>
            </w:r>
            <w:r>
              <w:rPr>
                <w:lang w:eastAsia="ko-KR"/>
              </w:rPr>
              <w:t xml:space="preserve">} or an extended value range of {1, 2, …, </w:t>
            </w:r>
            <w:r>
              <w:rPr>
                <w:i/>
                <w:lang w:eastAsia="ko-KR"/>
              </w:rPr>
              <w:t>M</w:t>
            </w:r>
            <w:r>
              <w:rPr>
                <w:lang w:eastAsia="ko-KR"/>
              </w:rPr>
              <w:t xml:space="preserve"> } x {1, 2, 4, …, </w:t>
            </w:r>
            <w:r>
              <w:rPr>
                <w:i/>
                <w:lang w:eastAsia="ko-KR"/>
              </w:rPr>
              <w:t>N</w:t>
            </w:r>
            <w:r>
              <w:rPr>
                <w:lang w:eastAsia="ko-KR"/>
              </w:rPr>
              <w:t xml:space="preserve">} can be considered, where </w:t>
            </w:r>
            <w:r>
              <w:rPr>
                <w:i/>
                <w:lang w:eastAsia="ko-KR"/>
              </w:rPr>
              <w:t>N</w:t>
            </w:r>
            <w:r>
              <w:rPr>
                <w:lang w:eastAsia="ko-KR"/>
              </w:rPr>
              <w:t xml:space="preserve"> is the SCS ratio. </w:t>
            </w:r>
          </w:p>
          <w:p w14:paraId="5F92BB35" w14:textId="77777777" w:rsidR="002A2A14" w:rsidRDefault="002A2A14" w:rsidP="002A2A14">
            <w:pPr>
              <w:spacing w:after="0" w:line="288" w:lineRule="auto"/>
              <w:jc w:val="both"/>
              <w:rPr>
                <w:b/>
                <w:u w:val="single"/>
                <w:lang w:eastAsia="ko-KR"/>
              </w:rPr>
            </w:pPr>
            <w:r>
              <w:rPr>
                <w:b/>
                <w:u w:val="single"/>
                <w:lang w:eastAsia="ko-KR"/>
              </w:rPr>
              <w:t>Proposal 6: Introduce Advanced UE capabilities corresponding to above components of FG 49-1/49-2 and 49-1b/49-2b as follows:</w:t>
            </w:r>
          </w:p>
          <w:p w14:paraId="1B24D31F" w14:textId="77777777" w:rsidR="002A2A14" w:rsidRDefault="002A2A14" w:rsidP="002A2A14">
            <w:pPr>
              <w:pStyle w:val="aff6"/>
              <w:numPr>
                <w:ilvl w:val="0"/>
                <w:numId w:val="101"/>
              </w:numPr>
              <w:spacing w:after="0" w:line="288" w:lineRule="auto"/>
              <w:ind w:leftChars="0"/>
              <w:jc w:val="both"/>
              <w:rPr>
                <w:b/>
                <w:u w:val="single"/>
                <w:lang w:eastAsia="ko-KR"/>
              </w:rPr>
            </w:pPr>
            <w:r>
              <w:rPr>
                <w:b/>
                <w:u w:val="single"/>
                <w:lang w:eastAsia="ko-KR"/>
              </w:rPr>
              <w:t>The number of unicast DCI is changed from ‘one unicast DCI’ or ‘two unicast DCIs’ to ‘X unicast DCIs’ with the following options:</w:t>
            </w:r>
          </w:p>
          <w:p w14:paraId="6EC41131" w14:textId="77777777" w:rsidR="002A2A14" w:rsidRDefault="002A2A14" w:rsidP="002A2A14">
            <w:pPr>
              <w:pStyle w:val="aff6"/>
              <w:numPr>
                <w:ilvl w:val="1"/>
                <w:numId w:val="101"/>
              </w:numPr>
              <w:spacing w:after="0" w:line="288" w:lineRule="auto"/>
              <w:ind w:leftChars="0"/>
              <w:jc w:val="both"/>
              <w:rPr>
                <w:b/>
                <w:u w:val="single"/>
                <w:lang w:eastAsia="ko-KR"/>
              </w:rPr>
            </w:pPr>
            <w:r>
              <w:rPr>
                <w:b/>
                <w:u w:val="single"/>
                <w:lang w:eastAsia="ko-KR"/>
              </w:rPr>
              <w:t>Option 1: Value range of X is {1, 2, 3, 4}</w:t>
            </w:r>
            <w:r>
              <w:rPr>
                <w:u w:val="single"/>
              </w:rPr>
              <w:t xml:space="preserve"> </w:t>
            </w:r>
            <w:r>
              <w:rPr>
                <w:b/>
                <w:u w:val="single"/>
                <w:lang w:eastAsia="ko-KR"/>
              </w:rPr>
              <w:t xml:space="preserve">or {1, 2, …, </w:t>
            </w:r>
            <w:r>
              <w:rPr>
                <w:b/>
                <w:i/>
                <w:u w:val="single"/>
                <w:lang w:eastAsia="ko-KR"/>
              </w:rPr>
              <w:t>M</w:t>
            </w:r>
            <w:r>
              <w:rPr>
                <w:b/>
                <w:u w:val="single"/>
                <w:lang w:eastAsia="ko-KR"/>
              </w:rPr>
              <w:t>}</w:t>
            </w:r>
            <w:r>
              <w:rPr>
                <w:u w:val="single"/>
                <w:lang w:eastAsia="ko-KR"/>
              </w:rPr>
              <w:t xml:space="preserve"> </w:t>
            </w:r>
            <w:r>
              <w:rPr>
                <w:b/>
                <w:u w:val="single"/>
                <w:lang w:eastAsia="ko-KR"/>
              </w:rPr>
              <w:t xml:space="preserve">where </w:t>
            </w:r>
            <w:r>
              <w:rPr>
                <w:b/>
                <w:i/>
                <w:u w:val="single"/>
                <w:lang w:eastAsia="ko-KR"/>
              </w:rPr>
              <w:t>M</w:t>
            </w:r>
            <w:r>
              <w:rPr>
                <w:b/>
                <w:u w:val="single"/>
                <w:lang w:eastAsia="ko-KR"/>
              </w:rPr>
              <w:t xml:space="preserve"> is the UE capability for the maximum number of co-scheduled cells;</w:t>
            </w:r>
          </w:p>
          <w:p w14:paraId="72D48932" w14:textId="77777777" w:rsidR="002A2A14" w:rsidRDefault="002A2A14" w:rsidP="002A2A14">
            <w:pPr>
              <w:pStyle w:val="aff6"/>
              <w:numPr>
                <w:ilvl w:val="1"/>
                <w:numId w:val="101"/>
              </w:numPr>
              <w:spacing w:after="0" w:line="288" w:lineRule="auto"/>
              <w:ind w:leftChars="0"/>
              <w:jc w:val="both"/>
              <w:rPr>
                <w:b/>
                <w:u w:val="single"/>
                <w:lang w:eastAsia="ko-KR"/>
              </w:rPr>
            </w:pPr>
            <w:r>
              <w:rPr>
                <w:b/>
                <w:u w:val="single"/>
                <w:lang w:eastAsia="ko-KR"/>
              </w:rPr>
              <w:t xml:space="preserve">Option 2: Value range of X is {1, 2, 4, …, </w:t>
            </w:r>
            <w:r>
              <w:rPr>
                <w:b/>
                <w:i/>
                <w:u w:val="single"/>
                <w:lang w:eastAsia="ko-KR"/>
              </w:rPr>
              <w:t>N</w:t>
            </w:r>
            <w:r>
              <w:rPr>
                <w:b/>
                <w:u w:val="single"/>
                <w:lang w:eastAsia="ko-KR"/>
              </w:rPr>
              <w:t xml:space="preserve">}, where </w:t>
            </w:r>
            <w:r>
              <w:rPr>
                <w:b/>
                <w:i/>
                <w:u w:val="single"/>
                <w:lang w:eastAsia="ko-KR"/>
              </w:rPr>
              <w:t>N</w:t>
            </w:r>
            <w:r>
              <w:rPr>
                <w:b/>
                <w:u w:val="single"/>
                <w:lang w:eastAsia="ko-KR"/>
              </w:rPr>
              <w:t xml:space="preserve"> is the SCS ratio between the scheduling cell and the set of co-scheduled cells;</w:t>
            </w:r>
          </w:p>
          <w:p w14:paraId="5EA041DE" w14:textId="77777777" w:rsidR="002A2A14" w:rsidRDefault="002A2A14" w:rsidP="002A2A14">
            <w:pPr>
              <w:pStyle w:val="aff6"/>
              <w:numPr>
                <w:ilvl w:val="1"/>
                <w:numId w:val="101"/>
              </w:numPr>
              <w:spacing w:after="0" w:line="288" w:lineRule="auto"/>
              <w:ind w:leftChars="0"/>
              <w:jc w:val="both"/>
              <w:rPr>
                <w:b/>
                <w:u w:val="single"/>
                <w:lang w:eastAsia="ko-KR"/>
              </w:rPr>
            </w:pPr>
            <w:bookmarkStart w:id="53" w:name="_Hlk142634178"/>
            <w:r>
              <w:rPr>
                <w:b/>
                <w:u w:val="single"/>
                <w:lang w:eastAsia="ko-KR"/>
              </w:rPr>
              <w:t xml:space="preserve">Option 3: Value range of X is {1, 2, …, </w:t>
            </w:r>
            <w:r>
              <w:rPr>
                <w:b/>
                <w:i/>
                <w:u w:val="single"/>
                <w:lang w:eastAsia="ko-KR"/>
              </w:rPr>
              <w:t>M</w:t>
            </w:r>
            <w:r>
              <w:rPr>
                <w:b/>
                <w:u w:val="single"/>
                <w:lang w:eastAsia="ko-KR"/>
              </w:rPr>
              <w:t xml:space="preserve">} × {1, 2, 4, …, </w:t>
            </w:r>
            <w:r>
              <w:rPr>
                <w:b/>
                <w:i/>
                <w:u w:val="single"/>
                <w:lang w:eastAsia="ko-KR"/>
              </w:rPr>
              <w:t>N</w:t>
            </w:r>
            <w:r>
              <w:rPr>
                <w:b/>
                <w:u w:val="single"/>
                <w:lang w:eastAsia="ko-KR"/>
              </w:rPr>
              <w:t>}.</w:t>
            </w:r>
          </w:p>
          <w:bookmarkEnd w:id="51"/>
          <w:bookmarkEnd w:id="53"/>
          <w:p w14:paraId="450BC17B" w14:textId="77777777" w:rsidR="002A2A14" w:rsidRDefault="002A2A14" w:rsidP="002A2A14">
            <w:pPr>
              <w:spacing w:after="0"/>
              <w:rPr>
                <w:bCs/>
                <w:color w:val="000000" w:themeColor="text1"/>
                <w:szCs w:val="24"/>
                <w:lang w:eastAsia="en-US"/>
              </w:rPr>
            </w:pPr>
          </w:p>
          <w:bookmarkEnd w:id="52"/>
          <w:p w14:paraId="6F0A71BC" w14:textId="77777777" w:rsidR="002A2A14" w:rsidRDefault="002A2A14" w:rsidP="002A2A14">
            <w:pPr>
              <w:spacing w:after="0"/>
              <w:rPr>
                <w:bCs/>
                <w:color w:val="000000" w:themeColor="text1"/>
                <w:szCs w:val="24"/>
              </w:rPr>
            </w:pPr>
            <w:r>
              <w:rPr>
                <w:bCs/>
                <w:color w:val="000000" w:themeColor="text1"/>
                <w:szCs w:val="24"/>
              </w:rPr>
              <w:t>A last discussion point from RAN1#112bis-e was about the first FFS below for FG 49-1 and 49-2:</w:t>
            </w:r>
          </w:p>
          <w:p w14:paraId="7EBA2245" w14:textId="77777777" w:rsidR="002A2A14" w:rsidRDefault="002A2A14" w:rsidP="002A2A14">
            <w:pPr>
              <w:pStyle w:val="aff6"/>
              <w:ind w:left="960"/>
              <w:rPr>
                <w:bCs/>
                <w:color w:val="000000" w:themeColor="text1"/>
                <w:szCs w:val="24"/>
              </w:rPr>
            </w:pPr>
          </w:p>
          <w:tbl>
            <w:tblPr>
              <w:tblStyle w:val="aff2"/>
              <w:tblW w:w="8995" w:type="dxa"/>
              <w:jc w:val="center"/>
              <w:tblLook w:val="04A0" w:firstRow="1" w:lastRow="0" w:firstColumn="1" w:lastColumn="0" w:noHBand="0" w:noVBand="1"/>
            </w:tblPr>
            <w:tblGrid>
              <w:gridCol w:w="8995"/>
            </w:tblGrid>
            <w:tr w:rsidR="002A2A14" w14:paraId="65155314" w14:textId="77777777" w:rsidTr="002A2A14">
              <w:trPr>
                <w:jc w:val="center"/>
              </w:trPr>
              <w:tc>
                <w:tcPr>
                  <w:tcW w:w="8995" w:type="dxa"/>
                  <w:tcBorders>
                    <w:top w:val="single" w:sz="4" w:space="0" w:color="000000"/>
                    <w:left w:val="single" w:sz="4" w:space="0" w:color="000000"/>
                    <w:bottom w:val="single" w:sz="4" w:space="0" w:color="000000"/>
                    <w:right w:val="single" w:sz="4" w:space="0" w:color="000000"/>
                  </w:tcBorders>
                  <w:hideMark/>
                </w:tcPr>
                <w:p w14:paraId="45C19D56" w14:textId="77777777" w:rsidR="002A2A14" w:rsidRDefault="002A2A14" w:rsidP="002A2A14">
                  <w:pPr>
                    <w:spacing w:after="0"/>
                    <w:rPr>
                      <w:rFonts w:ascii="Times" w:hAnsi="Times" w:cs="Times"/>
                      <w:b/>
                      <w:bCs/>
                      <w:highlight w:val="green"/>
                      <w:lang w:eastAsia="x-none"/>
                    </w:rPr>
                  </w:pPr>
                  <w:r>
                    <w:rPr>
                      <w:rFonts w:ascii="Times" w:hAnsi="Times" w:cs="Times"/>
                      <w:b/>
                      <w:bCs/>
                      <w:highlight w:val="green"/>
                      <w:lang w:eastAsia="x-none"/>
                    </w:rPr>
                    <w:t xml:space="preserve">Agreement (RAN1#112bis-e </w:t>
                  </w:r>
                  <w:r>
                    <w:rPr>
                      <w:rFonts w:ascii="Times" w:hAnsi="Times" w:cs="Times"/>
                      <w:b/>
                      <w:bCs/>
                      <w:highlight w:val="green"/>
                      <w:lang w:eastAsia="x-none"/>
                    </w:rPr>
                    <w:sym w:font="Wingdings" w:char="F0E0"/>
                  </w:r>
                  <w:r>
                    <w:rPr>
                      <w:rFonts w:ascii="Times" w:hAnsi="Times" w:cs="Times"/>
                      <w:b/>
                      <w:bCs/>
                      <w:highlight w:val="green"/>
                      <w:lang w:eastAsia="x-none"/>
                    </w:rPr>
                    <w:t xml:space="preserve"> for FGs 49-1 and 49-2)</w:t>
                  </w:r>
                </w:p>
                <w:p w14:paraId="2FBDD837" w14:textId="77777777" w:rsidR="002A2A14" w:rsidRDefault="002A2A14" w:rsidP="002A2A14">
                  <w:r>
                    <w:t>Introduce following FGs</w:t>
                  </w:r>
                </w:p>
                <w:p w14:paraId="211C8602" w14:textId="77777777" w:rsidR="002A2A14" w:rsidRDefault="002A2A14" w:rsidP="002A2A14">
                  <w:pPr>
                    <w:pStyle w:val="aff6"/>
                    <w:numPr>
                      <w:ilvl w:val="0"/>
                      <w:numId w:val="101"/>
                    </w:numPr>
                    <w:spacing w:line="256" w:lineRule="auto"/>
                    <w:ind w:leftChars="0"/>
                    <w:contextualSpacing/>
                    <w:rPr>
                      <w:lang w:eastAsia="en-US"/>
                    </w:rPr>
                  </w:pPr>
                  <w:r>
                    <w:t>…</w:t>
                  </w:r>
                </w:p>
                <w:p w14:paraId="5E4DADE7" w14:textId="77777777" w:rsidR="002A2A14" w:rsidRDefault="002A2A14" w:rsidP="002A2A14">
                  <w:pPr>
                    <w:pStyle w:val="aff6"/>
                    <w:numPr>
                      <w:ilvl w:val="0"/>
                      <w:numId w:val="101"/>
                    </w:numPr>
                    <w:spacing w:after="0" w:line="256" w:lineRule="auto"/>
                    <w:ind w:leftChars="0"/>
                    <w:contextualSpacing/>
                    <w:rPr>
                      <w:b/>
                    </w:rPr>
                  </w:pPr>
                  <w:r>
                    <w:rPr>
                      <w:highlight w:val="yellow"/>
                    </w:rPr>
                    <w:t>FFS whether this FG is separated for the case when scheduling cell is not included in a set of cells and/or when scheduling cell is not the reference cell for the set,</w:t>
                  </w:r>
                  <w:r>
                    <w:t xml:space="preserve"> and FFS for the case when same SCS but different carrier types between scheduling cell and set of cells</w:t>
                  </w:r>
                </w:p>
              </w:tc>
            </w:tr>
          </w:tbl>
          <w:p w14:paraId="7E211023" w14:textId="77777777" w:rsidR="002A2A14" w:rsidRDefault="002A2A14" w:rsidP="002A2A14">
            <w:pPr>
              <w:jc w:val="both"/>
              <w:rPr>
                <w:rFonts w:eastAsia="Malgun Gothic"/>
                <w:sz w:val="20"/>
                <w:lang w:eastAsia="ko-KR"/>
              </w:rPr>
            </w:pPr>
          </w:p>
          <w:p w14:paraId="557501CE" w14:textId="77777777" w:rsidR="002A2A14" w:rsidRDefault="002A2A14" w:rsidP="002A2A14">
            <w:pPr>
              <w:spacing w:after="0"/>
              <w:jc w:val="both"/>
              <w:rPr>
                <w:bCs/>
                <w:color w:val="000000" w:themeColor="text1"/>
                <w:szCs w:val="24"/>
                <w:lang w:eastAsia="en-US"/>
              </w:rPr>
            </w:pPr>
            <w:r>
              <w:rPr>
                <w:bCs/>
                <w:color w:val="000000" w:themeColor="text1"/>
                <w:szCs w:val="24"/>
              </w:rPr>
              <w:t>The following reasons were raised by proponents to have a separate FG for the highlighted FFS:</w:t>
            </w:r>
          </w:p>
          <w:p w14:paraId="04D315AE" w14:textId="77777777" w:rsidR="002A2A14" w:rsidRDefault="002A2A14" w:rsidP="002A2A14">
            <w:pPr>
              <w:pStyle w:val="aff6"/>
              <w:numPr>
                <w:ilvl w:val="0"/>
                <w:numId w:val="104"/>
              </w:numPr>
              <w:spacing w:after="0" w:line="240" w:lineRule="auto"/>
              <w:ind w:leftChars="0"/>
              <w:jc w:val="both"/>
              <w:rPr>
                <w:bCs/>
                <w:color w:val="000000" w:themeColor="text1"/>
                <w:szCs w:val="24"/>
              </w:rPr>
            </w:pPr>
            <w:r>
              <w:t>The UE may report different number of cells in the set of cells for the two cases, e.g., 4 cells in the set of cells if the scheduling cell is within the set of cells, but 3 cells if the scheduling cell is not inside the set of cells;</w:t>
            </w:r>
          </w:p>
          <w:p w14:paraId="30F35F85" w14:textId="77777777" w:rsidR="002A2A14" w:rsidRDefault="002A2A14" w:rsidP="002A2A14">
            <w:pPr>
              <w:pStyle w:val="aff6"/>
              <w:spacing w:after="0"/>
              <w:ind w:leftChars="0" w:left="720"/>
              <w:jc w:val="both"/>
              <w:rPr>
                <w:bCs/>
                <w:color w:val="000000" w:themeColor="text1"/>
                <w:szCs w:val="24"/>
              </w:rPr>
            </w:pPr>
          </w:p>
          <w:p w14:paraId="03A44AB6" w14:textId="77777777" w:rsidR="002A2A14" w:rsidRDefault="002A2A14" w:rsidP="002A2A14">
            <w:pPr>
              <w:pStyle w:val="aff6"/>
              <w:numPr>
                <w:ilvl w:val="0"/>
                <w:numId w:val="104"/>
              </w:numPr>
              <w:spacing w:after="0" w:line="240" w:lineRule="auto"/>
              <w:ind w:leftChars="0"/>
              <w:jc w:val="both"/>
              <w:rPr>
                <w:bCs/>
                <w:color w:val="000000" w:themeColor="text1"/>
                <w:szCs w:val="24"/>
              </w:rPr>
            </w:pPr>
            <w:r>
              <w:t>Search space linking is different when scheduling cell is or is not the reference cell; for the former case, BD/CCE/DCI size counting is on the scheduling cell, while for the latter case, counting is on a different reference cell;</w:t>
            </w:r>
          </w:p>
          <w:p w14:paraId="50D2CFFA" w14:textId="77777777" w:rsidR="002A2A14" w:rsidRDefault="002A2A14" w:rsidP="002A2A14">
            <w:pPr>
              <w:pStyle w:val="aff6"/>
              <w:spacing w:after="0"/>
              <w:ind w:leftChars="0" w:left="720"/>
              <w:jc w:val="both"/>
              <w:rPr>
                <w:bCs/>
                <w:color w:val="000000" w:themeColor="text1"/>
                <w:szCs w:val="24"/>
              </w:rPr>
            </w:pPr>
          </w:p>
          <w:p w14:paraId="42819BF0" w14:textId="77777777" w:rsidR="002A2A14" w:rsidRDefault="002A2A14" w:rsidP="002A2A14">
            <w:pPr>
              <w:pStyle w:val="aff6"/>
              <w:numPr>
                <w:ilvl w:val="0"/>
                <w:numId w:val="104"/>
              </w:numPr>
              <w:spacing w:after="0" w:line="240" w:lineRule="auto"/>
              <w:ind w:leftChars="0"/>
              <w:jc w:val="both"/>
              <w:rPr>
                <w:bCs/>
                <w:color w:val="000000" w:themeColor="text1"/>
                <w:szCs w:val="24"/>
              </w:rPr>
            </w:pPr>
            <w:r>
              <w:t>The UE can by default support the monitoring of both MC-DCI and legacy SC-DCI formats when scheduling cell is in the set of cells; However, when the scheduling cell is not included in the set of cells, the UE can report another separate FG to indicate support or no support for joint monitoring of both MC-DCI and legacy SC-DCI formats (e.g., UE can report no support for legacy SC-DCI formats for cells in a set of cells when the scheduling cell is not in the set of cells).</w:t>
            </w:r>
          </w:p>
          <w:p w14:paraId="0148122B" w14:textId="77777777" w:rsidR="002A2A14" w:rsidRDefault="002A2A14" w:rsidP="002A2A14">
            <w:pPr>
              <w:pStyle w:val="aff6"/>
              <w:ind w:left="960"/>
              <w:rPr>
                <w:bCs/>
                <w:color w:val="000000" w:themeColor="text1"/>
                <w:szCs w:val="24"/>
              </w:rPr>
            </w:pPr>
          </w:p>
          <w:p w14:paraId="44EDB624" w14:textId="77777777" w:rsidR="002A2A14" w:rsidRDefault="002A2A14" w:rsidP="002A2A14">
            <w:pPr>
              <w:spacing w:after="0"/>
              <w:jc w:val="both"/>
              <w:rPr>
                <w:bCs/>
                <w:color w:val="000000" w:themeColor="text1"/>
                <w:szCs w:val="24"/>
              </w:rPr>
            </w:pPr>
            <w:r>
              <w:rPr>
                <w:bCs/>
                <w:color w:val="000000" w:themeColor="text1"/>
                <w:szCs w:val="24"/>
              </w:rPr>
              <w:t xml:space="preserve">Regarding argument (a), the UE needs to process BD/CCE regardless of self-scheduling or cross-scheduling, so self-scheduling does not “come for free” and cannot be a reason for reporting different number of cells in the set of cells. Regarding argument (b), control channel estimation and blind decoding is common operation regardless of the applicable cell, so it is not clear why counting on one cell (e.g., the scheduling cell) vs. another cell (e.g., a non-scheduling reference cell) can make a difference to UE implementation. Regarding argument (c), as discussed in Proposal 1, UE support for joint monitoring of MC-DCI and legacy SC-DCI formats is necessary for both scheduling/reference cell and non-reference cells, and should be supported by default in all cases. In addition, if the UE implementation can support to monitor both MC-DCI and legacy SC-DCI formats for the scheduling cell, it is not clear why the UE implementation would not be able to support such joint monitoring on a non-scheduling reference cell. </w:t>
            </w:r>
          </w:p>
          <w:p w14:paraId="6E715799" w14:textId="77777777" w:rsidR="002A2A14" w:rsidRDefault="002A2A14" w:rsidP="002A2A14">
            <w:pPr>
              <w:spacing w:after="0"/>
              <w:jc w:val="both"/>
              <w:rPr>
                <w:bCs/>
                <w:color w:val="000000" w:themeColor="text1"/>
                <w:szCs w:val="24"/>
              </w:rPr>
            </w:pPr>
          </w:p>
          <w:p w14:paraId="0D3A69B1" w14:textId="77777777" w:rsidR="002A2A14" w:rsidRDefault="002A2A14" w:rsidP="002A2A14">
            <w:pPr>
              <w:spacing w:after="0"/>
              <w:jc w:val="both"/>
              <w:rPr>
                <w:bCs/>
                <w:color w:val="000000" w:themeColor="text1"/>
                <w:szCs w:val="24"/>
              </w:rPr>
            </w:pPr>
            <w:r>
              <w:rPr>
                <w:bCs/>
                <w:color w:val="000000" w:themeColor="text1"/>
                <w:szCs w:val="24"/>
              </w:rPr>
              <w:t>Overall, regardless of where the scheduling cell is configured, the MC-DCI functionality is that of cross-carrier scheduling with the addition that more than one cell can be scheduled by the DCI. That does not affect how PDCCH is monitored or decoded and does not affect what the UE has to do.</w:t>
            </w:r>
          </w:p>
          <w:p w14:paraId="14F56E5D" w14:textId="77777777" w:rsidR="002A2A14" w:rsidRDefault="002A2A14" w:rsidP="002A2A14">
            <w:pPr>
              <w:spacing w:after="0" w:line="288" w:lineRule="auto"/>
              <w:jc w:val="both"/>
              <w:rPr>
                <w:i/>
                <w:u w:val="single"/>
                <w:lang w:eastAsia="ko-KR"/>
              </w:rPr>
            </w:pPr>
          </w:p>
          <w:p w14:paraId="2697AF11" w14:textId="77777777" w:rsidR="002A2A14" w:rsidRDefault="002A2A14" w:rsidP="002A2A14">
            <w:pPr>
              <w:spacing w:after="0" w:line="288" w:lineRule="auto"/>
              <w:jc w:val="both"/>
              <w:rPr>
                <w:i/>
                <w:u w:val="single"/>
                <w:lang w:eastAsia="ko-KR"/>
              </w:rPr>
            </w:pPr>
            <w:bookmarkStart w:id="54" w:name="_Hlk135005829"/>
            <w:r>
              <w:rPr>
                <w:i/>
                <w:u w:val="single"/>
                <w:lang w:eastAsia="ko-KR"/>
              </w:rPr>
              <w:t>Observation 5: Regardless of where the scheduling cell is configured or which cell is the reference cell, the UE implementation procedure for control channel estimation and blind decoding of MC-DCI and SC-DCI is the same.</w:t>
            </w:r>
          </w:p>
          <w:p w14:paraId="2423EB61" w14:textId="77777777" w:rsidR="002A2A14" w:rsidRDefault="002A2A14" w:rsidP="002A2A14">
            <w:pPr>
              <w:pStyle w:val="aff6"/>
              <w:ind w:left="960"/>
              <w:rPr>
                <w:lang w:eastAsia="en-US"/>
              </w:rPr>
            </w:pPr>
          </w:p>
          <w:p w14:paraId="1109B7AA" w14:textId="77777777" w:rsidR="002A2A14" w:rsidRDefault="002A2A14" w:rsidP="002A2A14">
            <w:pPr>
              <w:spacing w:after="0" w:line="288" w:lineRule="auto"/>
              <w:jc w:val="both"/>
              <w:rPr>
                <w:b/>
                <w:u w:val="single"/>
                <w:lang w:eastAsia="ko-KR"/>
              </w:rPr>
            </w:pPr>
            <w:r>
              <w:rPr>
                <w:b/>
                <w:u w:val="single"/>
                <w:lang w:eastAsia="ko-KR"/>
              </w:rPr>
              <w:t>Proposal 7: Do NOT introduce a separate FG (such as 49-1a/49-2a) for the case when scheduling cell is not included in a set of cells and/or when scheduling cell is not the reference cell for the set.</w:t>
            </w:r>
          </w:p>
          <w:bookmarkEnd w:id="54"/>
          <w:p w14:paraId="3CD7BCEA" w14:textId="77777777" w:rsidR="002A2A14" w:rsidRDefault="002A2A14" w:rsidP="002A2A14">
            <w:pPr>
              <w:pStyle w:val="1"/>
              <w:numPr>
                <w:ilvl w:val="0"/>
                <w:numId w:val="99"/>
              </w:numPr>
              <w:pBdr>
                <w:top w:val="single" w:sz="12" w:space="3" w:color="auto"/>
              </w:pBdr>
              <w:tabs>
                <w:tab w:val="num" w:pos="432"/>
              </w:tabs>
              <w:overflowPunct/>
              <w:autoSpaceDE/>
              <w:adjustRightInd/>
              <w:spacing w:after="180" w:line="240" w:lineRule="auto"/>
              <w:ind w:left="432" w:hanging="432"/>
              <w:jc w:val="both"/>
              <w:outlineLvl w:val="0"/>
              <w:rPr>
                <w:lang w:val="en-US" w:eastAsia="ko-KR"/>
              </w:rPr>
            </w:pPr>
            <w:r>
              <w:rPr>
                <w:lang w:val="en-US"/>
              </w:rPr>
              <w:t>Supported scheduling combinations</w:t>
            </w:r>
          </w:p>
          <w:p w14:paraId="3B7733C6" w14:textId="77777777" w:rsidR="002A2A14" w:rsidRDefault="002A2A14" w:rsidP="002A2A14">
            <w:pPr>
              <w:jc w:val="both"/>
              <w:rPr>
                <w:lang w:val="en-US" w:eastAsia="ko-KR"/>
              </w:rPr>
            </w:pPr>
            <w:r>
              <w:rPr>
                <w:lang w:eastAsia="ko-KR"/>
              </w:rPr>
              <w:t xml:space="preserve">Based on the previous RAN1 agreements, a UE can be configured with up to 4 sets of cells for multi-cell scheduling, with each set of cells including up to 4 cells. The up to 4 configured sets of cells for multi-cell scheduling can be associated with different scheduling cells, while only up to </w:t>
            </w:r>
            <w:r>
              <w:rPr>
                <w:i/>
                <w:lang w:eastAsia="ko-KR"/>
              </w:rPr>
              <w:t>N</w:t>
            </w:r>
            <w:r>
              <w:rPr>
                <w:lang w:eastAsia="ko-KR"/>
              </w:rPr>
              <w:t xml:space="preserve"> sets of cells can be from a same scheduling cell, where </w:t>
            </w:r>
            <w:r>
              <w:rPr>
                <w:i/>
                <w:lang w:eastAsia="ko-KR"/>
              </w:rPr>
              <w:t>N</w:t>
            </w:r>
            <w:r>
              <w:rPr>
                <w:lang w:eastAsia="ko-KR"/>
              </w:rPr>
              <w:t xml:space="preserve"> can be based on a UE capability. </w:t>
            </w:r>
          </w:p>
          <w:p w14:paraId="670A19CE" w14:textId="77777777" w:rsidR="002A2A14" w:rsidRDefault="002A2A14" w:rsidP="002A2A14">
            <w:pPr>
              <w:spacing w:after="0"/>
              <w:jc w:val="both"/>
              <w:rPr>
                <w:bCs/>
                <w:color w:val="000000" w:themeColor="text1"/>
                <w:szCs w:val="24"/>
                <w:lang w:eastAsia="en-US"/>
              </w:rPr>
            </w:pPr>
            <w:r>
              <w:rPr>
                <w:bCs/>
                <w:color w:val="000000" w:themeColor="text1"/>
                <w:szCs w:val="24"/>
              </w:rPr>
              <w:t>One discussion point in RAN1#112bis-e and RAN1#113 was about the details of UE report for a number of co-scheduled cells. The following agreements were achieved:</w:t>
            </w:r>
          </w:p>
          <w:p w14:paraId="098CDCBD" w14:textId="77777777" w:rsidR="002A2A14" w:rsidRDefault="002A2A14" w:rsidP="002A2A14">
            <w:pPr>
              <w:pStyle w:val="aff6"/>
              <w:ind w:left="960"/>
              <w:rPr>
                <w:bCs/>
                <w:color w:val="000000" w:themeColor="text1"/>
                <w:szCs w:val="24"/>
              </w:rPr>
            </w:pPr>
          </w:p>
          <w:tbl>
            <w:tblPr>
              <w:tblStyle w:val="aff2"/>
              <w:tblW w:w="8995" w:type="dxa"/>
              <w:jc w:val="center"/>
              <w:tblLook w:val="04A0" w:firstRow="1" w:lastRow="0" w:firstColumn="1" w:lastColumn="0" w:noHBand="0" w:noVBand="1"/>
            </w:tblPr>
            <w:tblGrid>
              <w:gridCol w:w="8995"/>
            </w:tblGrid>
            <w:tr w:rsidR="002A2A14" w14:paraId="25A3C263" w14:textId="77777777" w:rsidTr="002A2A14">
              <w:trPr>
                <w:jc w:val="center"/>
              </w:trPr>
              <w:tc>
                <w:tcPr>
                  <w:tcW w:w="8995" w:type="dxa"/>
                  <w:tcBorders>
                    <w:top w:val="single" w:sz="4" w:space="0" w:color="000000"/>
                    <w:left w:val="single" w:sz="4" w:space="0" w:color="000000"/>
                    <w:bottom w:val="single" w:sz="4" w:space="0" w:color="000000"/>
                    <w:right w:val="single" w:sz="4" w:space="0" w:color="000000"/>
                  </w:tcBorders>
                </w:tcPr>
                <w:p w14:paraId="7BFCFD86" w14:textId="77777777" w:rsidR="002A2A14" w:rsidRDefault="002A2A14" w:rsidP="002A2A14">
                  <w:pPr>
                    <w:spacing w:after="0"/>
                    <w:rPr>
                      <w:rFonts w:ascii="Times" w:eastAsia="Batang" w:hAnsi="Times"/>
                      <w:b/>
                      <w:szCs w:val="24"/>
                    </w:rPr>
                  </w:pPr>
                  <w:r>
                    <w:rPr>
                      <w:rFonts w:ascii="Times" w:eastAsia="Batang" w:hAnsi="Times"/>
                      <w:b/>
                      <w:szCs w:val="24"/>
                      <w:highlight w:val="green"/>
                    </w:rPr>
                    <w:t>Agreement (RAN1#112bis-e)</w:t>
                  </w:r>
                </w:p>
                <w:p w14:paraId="3396E6BB" w14:textId="77777777" w:rsidR="002A2A14" w:rsidRDefault="002A2A14" w:rsidP="002A2A14">
                  <w:pPr>
                    <w:numPr>
                      <w:ilvl w:val="0"/>
                      <w:numId w:val="105"/>
                    </w:numPr>
                    <w:spacing w:after="180" w:line="240" w:lineRule="auto"/>
                    <w:contextualSpacing/>
                    <w:rPr>
                      <w:rFonts w:eastAsia="SimSun"/>
                      <w:lang w:eastAsia="x-none"/>
                    </w:rPr>
                  </w:pPr>
                  <w:r>
                    <w:rPr>
                      <w:rFonts w:eastAsia="SimSun"/>
                      <w:lang w:eastAsia="x-none"/>
                    </w:rPr>
                    <w:t xml:space="preserve">Following is reported separately </w:t>
                  </w:r>
                  <w:r>
                    <w:rPr>
                      <w:rFonts w:eastAsia="SimSun"/>
                      <w:b/>
                      <w:lang w:eastAsia="x-none"/>
                    </w:rPr>
                    <w:t>for DCI formats 1_3 and 0_3</w:t>
                  </w:r>
                  <w:r>
                    <w:rPr>
                      <w:rFonts w:eastAsia="SimSun"/>
                      <w:lang w:eastAsia="x-none"/>
                    </w:rPr>
                    <w:t xml:space="preserve"> as a component of FGs 49-1/1a/1b and 49-2/2a/2b</w:t>
                  </w:r>
                </w:p>
                <w:p w14:paraId="3F1E60E3" w14:textId="77777777" w:rsidR="002A2A14" w:rsidRDefault="002A2A14" w:rsidP="002A2A14">
                  <w:pPr>
                    <w:numPr>
                      <w:ilvl w:val="1"/>
                      <w:numId w:val="105"/>
                    </w:numPr>
                    <w:spacing w:after="180" w:line="240" w:lineRule="auto"/>
                    <w:contextualSpacing/>
                    <w:rPr>
                      <w:rFonts w:eastAsia="SimSun"/>
                      <w:highlight w:val="cyan"/>
                      <w:lang w:eastAsia="x-none"/>
                    </w:rPr>
                  </w:pPr>
                  <w:r>
                    <w:rPr>
                      <w:rFonts w:eastAsia="SimSun"/>
                      <w:highlight w:val="cyan"/>
                      <w:lang w:eastAsia="x-none"/>
                    </w:rPr>
                    <w:t>Max number of co-scheduled cells supported by a DCI format for the UE: Candidate value set of {2, 3, 4}</w:t>
                  </w:r>
                </w:p>
                <w:p w14:paraId="0B77ACD9" w14:textId="77777777" w:rsidR="002A2A14" w:rsidRDefault="002A2A14" w:rsidP="002A2A14">
                  <w:pPr>
                    <w:spacing w:after="0"/>
                    <w:rPr>
                      <w:rFonts w:ascii="Times" w:eastAsia="Malgun Gothic" w:hAnsi="Times" w:cs="Times"/>
                      <w:b/>
                      <w:bCs/>
                      <w:highlight w:val="green"/>
                      <w:lang w:eastAsia="x-none"/>
                    </w:rPr>
                  </w:pPr>
                </w:p>
                <w:p w14:paraId="092EC625" w14:textId="77777777" w:rsidR="002A2A14" w:rsidRDefault="002A2A14" w:rsidP="002A2A14">
                  <w:pPr>
                    <w:spacing w:after="0"/>
                    <w:rPr>
                      <w:rFonts w:ascii="Times" w:hAnsi="Times" w:cs="Times"/>
                      <w:b/>
                      <w:bCs/>
                      <w:highlight w:val="green"/>
                      <w:lang w:eastAsia="x-none"/>
                    </w:rPr>
                  </w:pPr>
                  <w:r>
                    <w:rPr>
                      <w:rFonts w:ascii="Times" w:hAnsi="Times" w:cs="Times"/>
                      <w:b/>
                      <w:bCs/>
                      <w:highlight w:val="green"/>
                      <w:lang w:eastAsia="x-none"/>
                    </w:rPr>
                    <w:t xml:space="preserve">Agreement (RAN1#112bis-e </w:t>
                  </w:r>
                  <w:r>
                    <w:rPr>
                      <w:rFonts w:ascii="Times" w:hAnsi="Times" w:cs="Times"/>
                      <w:b/>
                      <w:bCs/>
                      <w:highlight w:val="green"/>
                      <w:lang w:eastAsia="x-none"/>
                    </w:rPr>
                    <w:sym w:font="Wingdings" w:char="F0E0"/>
                  </w:r>
                  <w:r>
                    <w:rPr>
                      <w:rFonts w:ascii="Times" w:hAnsi="Times" w:cs="Times"/>
                      <w:b/>
                      <w:bCs/>
                      <w:highlight w:val="green"/>
                      <w:lang w:eastAsia="x-none"/>
                    </w:rPr>
                    <w:t xml:space="preserve"> for FGs 49-1 and 49-2)</w:t>
                  </w:r>
                </w:p>
                <w:p w14:paraId="62742D97" w14:textId="77777777" w:rsidR="002A2A14" w:rsidRDefault="002A2A14" w:rsidP="002A2A14">
                  <w:r>
                    <w:t>Introduce following FGs</w:t>
                  </w:r>
                </w:p>
                <w:p w14:paraId="1E05E3E2" w14:textId="77777777" w:rsidR="002A2A14" w:rsidRDefault="002A2A14" w:rsidP="002A2A14">
                  <w:pPr>
                    <w:spacing w:after="0" w:line="256" w:lineRule="auto"/>
                    <w:ind w:left="360"/>
                    <w:contextualSpacing/>
                    <w:rPr>
                      <w:lang w:eastAsia="en-US"/>
                    </w:rPr>
                  </w:pPr>
                  <w:r>
                    <w:t>…</w:t>
                  </w:r>
                </w:p>
                <w:p w14:paraId="63040966" w14:textId="77777777" w:rsidR="002A2A14" w:rsidRDefault="002A2A14" w:rsidP="002A2A14">
                  <w:pPr>
                    <w:spacing w:after="0" w:line="256" w:lineRule="auto"/>
                    <w:ind w:left="360"/>
                    <w:contextualSpacing/>
                  </w:pPr>
                </w:p>
                <w:p w14:paraId="2CE98604" w14:textId="77777777" w:rsidR="002A2A14" w:rsidRDefault="002A2A14" w:rsidP="002A2A14">
                  <w:pPr>
                    <w:keepNext/>
                    <w:ind w:left="360"/>
                  </w:pPr>
                  <w:r>
                    <w:rPr>
                      <w:highlight w:val="cyan"/>
                    </w:rPr>
                    <w:t xml:space="preserve">4) Max number of co-scheduled cells </w:t>
                  </w:r>
                  <w:r>
                    <w:rPr>
                      <w:b/>
                      <w:highlight w:val="cyan"/>
                    </w:rPr>
                    <w:t>per set of cells</w:t>
                  </w:r>
                  <w:r>
                    <w:rPr>
                      <w:highlight w:val="cyan"/>
                    </w:rPr>
                    <w:t xml:space="preserve"> supported by UE is reported with candidate value set of {2, 3, 4},</w:t>
                  </w:r>
                  <w:r>
                    <w:t xml:space="preserve"> </w:t>
                  </w:r>
                  <w:r>
                    <w:rPr>
                      <w:highlight w:val="yellow"/>
                    </w:rPr>
                    <w:t>FFS whether this component is reported per reported value in component 3</w:t>
                  </w:r>
                </w:p>
                <w:p w14:paraId="15C719E1" w14:textId="77777777" w:rsidR="002A2A14" w:rsidRDefault="002A2A14" w:rsidP="002A2A14">
                  <w:pPr>
                    <w:keepNext/>
                    <w:ind w:left="360"/>
                  </w:pPr>
                  <w:r>
                    <w:t>5) Max number of sets of cells supported by UE</w:t>
                  </w:r>
                  <w:r>
                    <w:rPr>
                      <w:shd w:val="clear" w:color="auto" w:fill="FFFF00"/>
                    </w:rPr>
                    <w:t xml:space="preserve"> [per PUCCH group]</w:t>
                  </w:r>
                  <w:r>
                    <w:t>: Candidate value set of {</w:t>
                  </w:r>
                  <w:r>
                    <w:rPr>
                      <w:shd w:val="clear" w:color="auto" w:fill="FFFF00"/>
                    </w:rPr>
                    <w:t>[1, 2, 3, 4]</w:t>
                  </w:r>
                  <w:r>
                    <w:t xml:space="preserve">}, </w:t>
                  </w:r>
                  <w:r>
                    <w:rPr>
                      <w:highlight w:val="yellow"/>
                    </w:rPr>
                    <w:t>FFS whether to separately report for primary and secondary PUCCH cell groups, FFS whether this component is reported per reported value in component 3</w:t>
                  </w:r>
                </w:p>
                <w:p w14:paraId="123878B9" w14:textId="77777777" w:rsidR="002A2A14" w:rsidRDefault="002A2A14" w:rsidP="002A2A14">
                  <w:pPr>
                    <w:keepNext/>
                    <w:ind w:left="360"/>
                  </w:pPr>
                  <w:r>
                    <w:rPr>
                      <w:highlight w:val="yellow"/>
                    </w:rPr>
                    <w:t>[Max total number of cells, across different sets of cells, supported by UE per PUCCH group: Candidate value set of {[2, 3, …, 16]}, FFS whether this component is reported per reported value in component 3]</w:t>
                  </w:r>
                </w:p>
                <w:p w14:paraId="1B7C1C96" w14:textId="77777777" w:rsidR="002A2A14" w:rsidRDefault="002A2A14" w:rsidP="002A2A14">
                  <w:pPr>
                    <w:keepNext/>
                    <w:ind w:left="360"/>
                  </w:pPr>
                  <w:r>
                    <w:t>6) Max number of sets of cells supported by UE for a same scheduling cell: Candidate value set of {</w:t>
                  </w:r>
                  <w:r>
                    <w:rPr>
                      <w:shd w:val="clear" w:color="auto" w:fill="FFFF00"/>
                    </w:rPr>
                    <w:t>[1, 2, 3, 4]</w:t>
                  </w:r>
                  <w:r>
                    <w:t>},</w:t>
                  </w:r>
                  <w:r>
                    <w:rPr>
                      <w:highlight w:val="yellow"/>
                    </w:rPr>
                    <w:t xml:space="preserve"> FFS whether this component is reported per reported value in component 3</w:t>
                  </w:r>
                </w:p>
                <w:p w14:paraId="036175FF" w14:textId="77777777" w:rsidR="002A2A14" w:rsidRDefault="002A2A14" w:rsidP="002A2A14">
                  <w:pPr>
                    <w:keepNext/>
                    <w:ind w:left="360"/>
                    <w:rPr>
                      <w:highlight w:val="yellow"/>
                    </w:rPr>
                  </w:pPr>
                  <w:r>
                    <w:rPr>
                      <w:highlight w:val="yellow"/>
                    </w:rPr>
                    <w:t>[Max total number of cells, across different sets of cells, supported by UE for a same scheduling cell: Candidate value set of {[2, 3, …, 8]}, FFS whether this component is reported per reported value in component 3]</w:t>
                  </w:r>
                </w:p>
                <w:p w14:paraId="4CF86066" w14:textId="77777777" w:rsidR="002A2A14" w:rsidRDefault="002A2A14" w:rsidP="002A2A14">
                  <w:pPr>
                    <w:keepNext/>
                    <w:ind w:left="360"/>
                  </w:pPr>
                  <w:r>
                    <w:rPr>
                      <w:highlight w:val="yellow"/>
                    </w:rPr>
                    <w:t>FFS whether to report max number of sets of cells supported by UE across PUCCH groups</w:t>
                  </w:r>
                </w:p>
                <w:p w14:paraId="6F96FBB3" w14:textId="77777777" w:rsidR="002A2A14" w:rsidRDefault="002A2A14" w:rsidP="002A2A14">
                  <w:pPr>
                    <w:spacing w:after="0"/>
                    <w:rPr>
                      <w:rFonts w:ascii="Times" w:eastAsia="Malgun Gothic" w:hAnsi="Times" w:cs="Times"/>
                      <w:b/>
                      <w:bCs/>
                      <w:highlight w:val="green"/>
                      <w:lang w:eastAsia="x-none"/>
                    </w:rPr>
                  </w:pPr>
                  <w:r>
                    <w:rPr>
                      <w:rFonts w:ascii="Times" w:hAnsi="Times" w:cs="Times"/>
                      <w:b/>
                      <w:bCs/>
                      <w:highlight w:val="green"/>
                      <w:lang w:eastAsia="x-none"/>
                    </w:rPr>
                    <w:t xml:space="preserve">Agreement (RAN1#112bis-e </w:t>
                  </w:r>
                  <w:r>
                    <w:rPr>
                      <w:rFonts w:ascii="Times" w:hAnsi="Times" w:cs="Times"/>
                      <w:b/>
                      <w:bCs/>
                      <w:highlight w:val="green"/>
                      <w:lang w:eastAsia="x-none"/>
                    </w:rPr>
                    <w:sym w:font="Wingdings" w:char="F0E0"/>
                  </w:r>
                  <w:r>
                    <w:rPr>
                      <w:rFonts w:ascii="Times" w:hAnsi="Times" w:cs="Times"/>
                      <w:b/>
                      <w:bCs/>
                      <w:highlight w:val="green"/>
                      <w:lang w:eastAsia="x-none"/>
                    </w:rPr>
                    <w:t xml:space="preserve"> for FGs 49-1b and 49-2b)</w:t>
                  </w:r>
                </w:p>
                <w:p w14:paraId="0E42E948" w14:textId="77777777" w:rsidR="002A2A14" w:rsidRDefault="002A2A14" w:rsidP="002A2A14">
                  <w:pPr>
                    <w:ind w:left="800"/>
                  </w:pPr>
                  <w:r>
                    <w:t>…</w:t>
                  </w:r>
                </w:p>
                <w:p w14:paraId="37FC2E52" w14:textId="77777777" w:rsidR="002A2A14" w:rsidRDefault="002A2A14" w:rsidP="002A2A14">
                  <w:pPr>
                    <w:keepNext/>
                    <w:ind w:left="800"/>
                  </w:pPr>
                  <w:r>
                    <w:rPr>
                      <w:highlight w:val="cyan"/>
                    </w:rPr>
                    <w:t xml:space="preserve">4) Max number of co-scheduled cells </w:t>
                  </w:r>
                  <w:r>
                    <w:rPr>
                      <w:b/>
                      <w:highlight w:val="cyan"/>
                    </w:rPr>
                    <w:t>per set of cells</w:t>
                  </w:r>
                  <w:r>
                    <w:rPr>
                      <w:highlight w:val="cyan"/>
                    </w:rPr>
                    <w:t xml:space="preserve"> supported by UE is reported with candidate value set of {2, 3, 4}. </w:t>
                  </w:r>
                  <w:r>
                    <w:rPr>
                      <w:highlight w:val="yellow"/>
                    </w:rPr>
                    <w:t>FFS whether to report separately for the reported combinations between scheduling and scheduled cells in components 3a/3b</w:t>
                  </w:r>
                </w:p>
                <w:p w14:paraId="6089DE59" w14:textId="77777777" w:rsidR="002A2A14" w:rsidRDefault="002A2A14" w:rsidP="002A2A14">
                  <w:pPr>
                    <w:keepNext/>
                    <w:ind w:left="800"/>
                  </w:pPr>
                  <w:r>
                    <w:t>5) Max number of sets of cells supported by UE</w:t>
                  </w:r>
                  <w:r>
                    <w:rPr>
                      <w:shd w:val="clear" w:color="auto" w:fill="FFFF00"/>
                    </w:rPr>
                    <w:t xml:space="preserve"> [per PUCCH group]</w:t>
                  </w:r>
                  <w:r>
                    <w:t>: Candidate value set of {</w:t>
                  </w:r>
                  <w:r>
                    <w:rPr>
                      <w:shd w:val="clear" w:color="auto" w:fill="FFFF00"/>
                    </w:rPr>
                    <w:t>[1, 2, 3, 4]</w:t>
                  </w:r>
                  <w:r>
                    <w:t xml:space="preserve">}, </w:t>
                  </w:r>
                  <w:r>
                    <w:rPr>
                      <w:highlight w:val="yellow"/>
                    </w:rPr>
                    <w:t>FFS whether to separately report for primary and secondary PUCCH cell groups, FFS whether to report separately for the reported combinations between scheduling and scheduled cells in components 3a/3b</w:t>
                  </w:r>
                </w:p>
                <w:p w14:paraId="2423DF04" w14:textId="77777777" w:rsidR="002A2A14" w:rsidRDefault="002A2A14" w:rsidP="002A2A14">
                  <w:pPr>
                    <w:keepNext/>
                    <w:ind w:left="800"/>
                  </w:pPr>
                  <w:r>
                    <w:rPr>
                      <w:highlight w:val="yellow"/>
                    </w:rPr>
                    <w:t>[Max total number of cells, across different sets of cells, supported by UE per PUCCH group: Candidate value set of {[2, 3, …, 16]}, FFS whether to report separately for the reported combinations between scheduling and scheduled cells in components 3a/3b]</w:t>
                  </w:r>
                </w:p>
                <w:p w14:paraId="0F2F5866" w14:textId="77777777" w:rsidR="002A2A14" w:rsidRDefault="002A2A14" w:rsidP="002A2A14">
                  <w:pPr>
                    <w:keepNext/>
                    <w:ind w:left="800"/>
                  </w:pPr>
                  <w:r>
                    <w:t xml:space="preserve">6) </w:t>
                  </w:r>
                  <w:bookmarkStart w:id="55" w:name="_Hlk134716007"/>
                  <w:r>
                    <w:t>Max number of sets of cells supported by UE for a same scheduling cell: Candidate value set of {</w:t>
                  </w:r>
                  <w:r>
                    <w:rPr>
                      <w:shd w:val="clear" w:color="auto" w:fill="FFFF00"/>
                    </w:rPr>
                    <w:t>[1, 2, 3, 4]</w:t>
                  </w:r>
                  <w:r>
                    <w:t xml:space="preserve">}, </w:t>
                  </w:r>
                  <w:bookmarkEnd w:id="55"/>
                  <w:r>
                    <w:rPr>
                      <w:highlight w:val="yellow"/>
                    </w:rPr>
                    <w:t>FFS whether to report separately for the reported combinations between scheduling and scheduled cells in components 3a/3b</w:t>
                  </w:r>
                </w:p>
                <w:p w14:paraId="265F0085" w14:textId="77777777" w:rsidR="002A2A14" w:rsidRDefault="002A2A14" w:rsidP="002A2A14">
                  <w:pPr>
                    <w:keepNext/>
                    <w:ind w:left="800"/>
                  </w:pPr>
                  <w:r>
                    <w:rPr>
                      <w:highlight w:val="yellow"/>
                    </w:rPr>
                    <w:t>[Max total number of cells, across different sets of cells, supported by UE for a same scheduling cell: Candidate value set of {[2, 3, …, 8]}, FFS whether to report separately for the reported combinations between scheduling and scheduled cells in components 3a/3b]</w:t>
                  </w:r>
                </w:p>
              </w:tc>
            </w:tr>
          </w:tbl>
          <w:p w14:paraId="1665222A" w14:textId="77777777" w:rsidR="002A2A14" w:rsidRDefault="002A2A14" w:rsidP="002A2A14">
            <w:pPr>
              <w:jc w:val="both"/>
              <w:rPr>
                <w:rFonts w:eastAsia="Malgun Gothic"/>
                <w:sz w:val="20"/>
                <w:lang w:eastAsia="ko-KR"/>
              </w:rPr>
            </w:pPr>
          </w:p>
          <w:p w14:paraId="40DC62B3" w14:textId="77777777" w:rsidR="002A2A14" w:rsidRDefault="002A2A14" w:rsidP="002A2A14">
            <w:pPr>
              <w:spacing w:after="0"/>
              <w:jc w:val="both"/>
              <w:rPr>
                <w:bCs/>
                <w:color w:val="000000" w:themeColor="text1"/>
                <w:szCs w:val="24"/>
                <w:lang w:eastAsia="en-US"/>
              </w:rPr>
            </w:pPr>
            <w:r>
              <w:rPr>
                <w:bCs/>
                <w:color w:val="000000" w:themeColor="text1"/>
                <w:szCs w:val="24"/>
              </w:rPr>
              <w:t xml:space="preserve">A first issue is that the first agreement cited above is not captured as a component of </w:t>
            </w:r>
            <w:bookmarkStart w:id="56" w:name="_Hlk134914767"/>
            <w:r>
              <w:rPr>
                <w:bCs/>
                <w:color w:val="000000" w:themeColor="text1"/>
                <w:szCs w:val="24"/>
              </w:rPr>
              <w:t>FGs 49-1/1b or 49-2/2b</w:t>
            </w:r>
            <w:bookmarkEnd w:id="56"/>
            <w:r>
              <w:rPr>
                <w:bCs/>
                <w:color w:val="000000" w:themeColor="text1"/>
                <w:szCs w:val="24"/>
              </w:rPr>
              <w:t xml:space="preserve">. The first agreement defines a UE capability for a maximum number of co-scheduled cells in a DCI format 0_3/1_3, while component (4) of FGs 49-1/1b and 49-2/2b refers to a maximum number of cells in a set of cells for multi-cell scheduling. </w:t>
            </w:r>
          </w:p>
          <w:p w14:paraId="61C344C4" w14:textId="77777777" w:rsidR="002A2A14" w:rsidRDefault="002A2A14" w:rsidP="002A2A14">
            <w:pPr>
              <w:spacing w:after="0"/>
              <w:jc w:val="both"/>
              <w:rPr>
                <w:bCs/>
                <w:color w:val="000000" w:themeColor="text1"/>
                <w:szCs w:val="24"/>
              </w:rPr>
            </w:pPr>
            <w:r>
              <w:rPr>
                <w:bCs/>
                <w:color w:val="000000" w:themeColor="text1"/>
                <w:szCs w:val="24"/>
              </w:rPr>
              <w:t>This issue was discussed in RAN1#113, including whether the two metrics are the same or different, and the following proposal was put forward by the moderator but not agreed.</w:t>
            </w:r>
          </w:p>
          <w:p w14:paraId="1B3207F2" w14:textId="77777777" w:rsidR="002A2A14" w:rsidRDefault="002A2A14" w:rsidP="002A2A14">
            <w:pPr>
              <w:pStyle w:val="aff6"/>
              <w:ind w:left="960"/>
              <w:rPr>
                <w:bCs/>
                <w:color w:val="000000" w:themeColor="text1"/>
                <w:szCs w:val="24"/>
              </w:rPr>
            </w:pPr>
          </w:p>
          <w:tbl>
            <w:tblPr>
              <w:tblStyle w:val="aff2"/>
              <w:tblW w:w="8995" w:type="dxa"/>
              <w:jc w:val="center"/>
              <w:tblLook w:val="04A0" w:firstRow="1" w:lastRow="0" w:firstColumn="1" w:lastColumn="0" w:noHBand="0" w:noVBand="1"/>
            </w:tblPr>
            <w:tblGrid>
              <w:gridCol w:w="8995"/>
            </w:tblGrid>
            <w:tr w:rsidR="002A2A14" w14:paraId="691C95C5" w14:textId="77777777" w:rsidTr="002A2A14">
              <w:trPr>
                <w:jc w:val="center"/>
              </w:trPr>
              <w:tc>
                <w:tcPr>
                  <w:tcW w:w="8995" w:type="dxa"/>
                  <w:tcBorders>
                    <w:top w:val="single" w:sz="4" w:space="0" w:color="000000"/>
                    <w:left w:val="single" w:sz="4" w:space="0" w:color="000000"/>
                    <w:bottom w:val="single" w:sz="4" w:space="0" w:color="000000"/>
                    <w:right w:val="single" w:sz="4" w:space="0" w:color="000000"/>
                  </w:tcBorders>
                  <w:hideMark/>
                </w:tcPr>
                <w:p w14:paraId="6967823D" w14:textId="77777777" w:rsidR="002A2A14" w:rsidRDefault="002A2A14" w:rsidP="002A2A14">
                  <w:pPr>
                    <w:spacing w:after="0"/>
                    <w:jc w:val="both"/>
                    <w:rPr>
                      <w:b/>
                      <w:bCs/>
                      <w:szCs w:val="24"/>
                    </w:rPr>
                  </w:pPr>
                  <w:r>
                    <w:rPr>
                      <w:b/>
                      <w:bCs/>
                      <w:szCs w:val="24"/>
                      <w:highlight w:val="yellow"/>
                    </w:rPr>
                    <w:t>Moderator Proposal 2-4 (RAN1#113):</w:t>
                  </w:r>
                </w:p>
                <w:p w14:paraId="42FC4842" w14:textId="77777777" w:rsidR="002A2A14" w:rsidRDefault="002A2A14" w:rsidP="002A2A14">
                  <w:pPr>
                    <w:pStyle w:val="aff6"/>
                    <w:numPr>
                      <w:ilvl w:val="0"/>
                      <w:numId w:val="46"/>
                    </w:numPr>
                    <w:spacing w:after="0" w:line="256" w:lineRule="auto"/>
                    <w:ind w:leftChars="0" w:firstLine="402"/>
                    <w:jc w:val="both"/>
                    <w:rPr>
                      <w:bCs/>
                      <w:szCs w:val="24"/>
                    </w:rPr>
                  </w:pPr>
                  <w:r>
                    <w:rPr>
                      <w:bCs/>
                      <w:szCs w:val="24"/>
                    </w:rPr>
                    <w:t xml:space="preserve">Component 4 in FG 49-1/49-1b is revised as: Max number of </w:t>
                  </w:r>
                  <w:r>
                    <w:rPr>
                      <w:bCs/>
                      <w:color w:val="FF0000"/>
                      <w:szCs w:val="24"/>
                    </w:rPr>
                    <w:t>[co-scheduled]</w:t>
                  </w:r>
                  <w:r>
                    <w:rPr>
                      <w:bCs/>
                      <w:szCs w:val="24"/>
                    </w:rPr>
                    <w:t xml:space="preserve"> cells </w:t>
                  </w:r>
                  <w:r>
                    <w:rPr>
                      <w:bCs/>
                      <w:color w:val="FF0000"/>
                      <w:szCs w:val="24"/>
                    </w:rPr>
                    <w:t xml:space="preserve">in a DL cell list </w:t>
                  </w:r>
                  <w:r>
                    <w:rPr>
                      <w:rFonts w:eastAsia="SimSun"/>
                      <w:bCs/>
                      <w:color w:val="FF0000"/>
                      <w:szCs w:val="24"/>
                    </w:rPr>
                    <w:t>for the</w:t>
                  </w:r>
                  <w:r>
                    <w:rPr>
                      <w:bCs/>
                      <w:szCs w:val="24"/>
                    </w:rPr>
                    <w:t xml:space="preserve"> UE is reported with candidate value set of {2, 3, 4}</w:t>
                  </w:r>
                </w:p>
                <w:p w14:paraId="636CED9B" w14:textId="77777777" w:rsidR="002A2A14" w:rsidRDefault="002A2A14" w:rsidP="002A2A14">
                  <w:pPr>
                    <w:pStyle w:val="aff6"/>
                    <w:numPr>
                      <w:ilvl w:val="1"/>
                      <w:numId w:val="46"/>
                    </w:numPr>
                    <w:spacing w:after="0" w:line="256" w:lineRule="auto"/>
                    <w:ind w:leftChars="0" w:firstLine="402"/>
                    <w:jc w:val="both"/>
                    <w:rPr>
                      <w:bCs/>
                      <w:szCs w:val="24"/>
                    </w:rPr>
                  </w:pPr>
                  <w:r>
                    <w:rPr>
                      <w:bCs/>
                      <w:szCs w:val="24"/>
                    </w:rPr>
                    <w:t xml:space="preserve">FFS whether to introduce another component for Max number of </w:t>
                  </w:r>
                  <w:r>
                    <w:rPr>
                      <w:bCs/>
                      <w:color w:val="FF0000"/>
                      <w:szCs w:val="24"/>
                    </w:rPr>
                    <w:t>co-scheduled</w:t>
                  </w:r>
                  <w:r>
                    <w:rPr>
                      <w:bCs/>
                      <w:szCs w:val="24"/>
                    </w:rPr>
                    <w:t xml:space="preserve"> cells by a DCI format 1_3 for the UE is reported with candidate value set of {2, 3, 4}</w:t>
                  </w:r>
                </w:p>
                <w:p w14:paraId="64E44725" w14:textId="77777777" w:rsidR="002A2A14" w:rsidRDefault="002A2A14" w:rsidP="002A2A14">
                  <w:pPr>
                    <w:pStyle w:val="aff6"/>
                    <w:numPr>
                      <w:ilvl w:val="0"/>
                      <w:numId w:val="46"/>
                    </w:numPr>
                    <w:spacing w:after="0" w:line="256" w:lineRule="auto"/>
                    <w:ind w:leftChars="0" w:firstLine="402"/>
                    <w:jc w:val="both"/>
                    <w:rPr>
                      <w:bCs/>
                      <w:szCs w:val="24"/>
                    </w:rPr>
                  </w:pPr>
                  <w:r>
                    <w:rPr>
                      <w:bCs/>
                      <w:szCs w:val="24"/>
                    </w:rPr>
                    <w:t xml:space="preserve">Component 4 in FG 49-2/49-2b is revised as: Max number of </w:t>
                  </w:r>
                  <w:r>
                    <w:rPr>
                      <w:bCs/>
                      <w:color w:val="FF0000"/>
                      <w:szCs w:val="24"/>
                    </w:rPr>
                    <w:t xml:space="preserve">[co-scheduled] </w:t>
                  </w:r>
                  <w:r>
                    <w:rPr>
                      <w:bCs/>
                      <w:szCs w:val="24"/>
                    </w:rPr>
                    <w:t xml:space="preserve">cells </w:t>
                  </w:r>
                  <w:r>
                    <w:rPr>
                      <w:bCs/>
                      <w:color w:val="FF0000"/>
                      <w:szCs w:val="24"/>
                    </w:rPr>
                    <w:t xml:space="preserve">in a UL cell list </w:t>
                  </w:r>
                  <w:r>
                    <w:rPr>
                      <w:rFonts w:eastAsia="SimSun"/>
                      <w:bCs/>
                      <w:color w:val="FF0000"/>
                      <w:szCs w:val="24"/>
                    </w:rPr>
                    <w:t>for the</w:t>
                  </w:r>
                  <w:r>
                    <w:rPr>
                      <w:bCs/>
                      <w:szCs w:val="24"/>
                    </w:rPr>
                    <w:t xml:space="preserve"> UE is reported with candidate value set of {2, 3, 4}</w:t>
                  </w:r>
                </w:p>
                <w:p w14:paraId="248A4F9A" w14:textId="77777777" w:rsidR="002A2A14" w:rsidRDefault="002A2A14" w:rsidP="002A2A14">
                  <w:pPr>
                    <w:pStyle w:val="aff6"/>
                    <w:numPr>
                      <w:ilvl w:val="1"/>
                      <w:numId w:val="46"/>
                    </w:numPr>
                    <w:spacing w:after="0" w:line="256" w:lineRule="auto"/>
                    <w:ind w:leftChars="0" w:firstLine="402"/>
                    <w:jc w:val="both"/>
                  </w:pPr>
                  <w:r>
                    <w:rPr>
                      <w:bCs/>
                      <w:szCs w:val="24"/>
                    </w:rPr>
                    <w:t xml:space="preserve">FFS whether to introduce another component for Max number of </w:t>
                  </w:r>
                  <w:r>
                    <w:rPr>
                      <w:bCs/>
                      <w:color w:val="FF0000"/>
                      <w:szCs w:val="24"/>
                    </w:rPr>
                    <w:t>co-scheduled</w:t>
                  </w:r>
                  <w:r>
                    <w:rPr>
                      <w:bCs/>
                      <w:szCs w:val="24"/>
                    </w:rPr>
                    <w:t xml:space="preserve"> cells by a DCI format 0_3 for the UE is reported with candidate value set of {2, 3, 4}</w:t>
                  </w:r>
                </w:p>
              </w:tc>
            </w:tr>
          </w:tbl>
          <w:p w14:paraId="08AA83B5" w14:textId="77777777" w:rsidR="002A2A14" w:rsidRDefault="002A2A14" w:rsidP="002A2A14">
            <w:pPr>
              <w:spacing w:after="0"/>
              <w:jc w:val="both"/>
              <w:rPr>
                <w:rFonts w:eastAsia="Malgun Gothic"/>
                <w:bCs/>
                <w:color w:val="000000" w:themeColor="text1"/>
                <w:sz w:val="20"/>
                <w:szCs w:val="24"/>
                <w:lang w:eastAsia="en-US"/>
              </w:rPr>
            </w:pPr>
          </w:p>
          <w:p w14:paraId="108B61C4" w14:textId="77777777" w:rsidR="002A2A14" w:rsidRDefault="002A2A14" w:rsidP="002A2A14">
            <w:pPr>
              <w:spacing w:after="0"/>
              <w:jc w:val="both"/>
              <w:rPr>
                <w:bCs/>
                <w:color w:val="000000" w:themeColor="text1"/>
                <w:szCs w:val="24"/>
              </w:rPr>
            </w:pPr>
            <w:r>
              <w:rPr>
                <w:bCs/>
                <w:color w:val="000000" w:themeColor="text1"/>
                <w:szCs w:val="24"/>
              </w:rPr>
              <w:t xml:space="preserve">The relevant restriction / UE capability is the number of co-scheduled cells in a DCI format 0_3/1_3, while the configuration of set of cells can be left to the gNB implementation. For example, the gNB may prefer to include 4 cells in a same set of cells to be able to schedule different cell combinations, even though the UE has reported a support for only 2 cells in a DCI format 0_3/1_3 – the gNB can retain the flexibility to schedule cell combinations {1, 2}, {2, 3}, {3, 4} and so on, while if the maximum 2 cells is imposed on the number of cells in the set, then at least one of these cell combinations cannot be supported for the gNB. In that sense, a UE capability as in component (4) on the number of cells in a set of cells (or a DL/UL list of cells) is not much necessary, and only the first agreed UE capability on the number of co-scheduled cells in a DCI format 0_3/1_3 is relevant. </w:t>
            </w:r>
          </w:p>
          <w:p w14:paraId="4E3259B8" w14:textId="77777777" w:rsidR="002A2A14" w:rsidRDefault="002A2A14" w:rsidP="002A2A14">
            <w:pPr>
              <w:spacing w:after="0"/>
              <w:jc w:val="both"/>
              <w:rPr>
                <w:bCs/>
                <w:color w:val="000000" w:themeColor="text1"/>
                <w:szCs w:val="24"/>
              </w:rPr>
            </w:pPr>
          </w:p>
          <w:p w14:paraId="7CA8C68D" w14:textId="77777777" w:rsidR="002A2A14" w:rsidRDefault="002A2A14" w:rsidP="002A2A14">
            <w:pPr>
              <w:spacing w:after="0"/>
              <w:jc w:val="both"/>
              <w:rPr>
                <w:bCs/>
                <w:color w:val="000000" w:themeColor="text1"/>
                <w:szCs w:val="24"/>
              </w:rPr>
            </w:pPr>
            <w:r>
              <w:rPr>
                <w:bCs/>
                <w:color w:val="000000" w:themeColor="text1"/>
                <w:szCs w:val="24"/>
              </w:rPr>
              <w:t xml:space="preserve">Another option is that for the special case that the cell combinations of a set of cells are indicated by the FDRA method, component (4) can be kept, as in that case, the selection of the cell combination is meant to be arbitrary / flexible (i.e., any cell combination is expected to be allowed), so the constraint can be directly on the set of cells. However, for the cases that UE supports either the ‘table-based’ method or ‘both’, the cell combinations are not arbitrary and need to be aligned with the UE capability for the maximum number of co-scheduled cells. </w:t>
            </w:r>
          </w:p>
          <w:p w14:paraId="71D5FFD6" w14:textId="77777777" w:rsidR="002A2A14" w:rsidRDefault="002A2A14" w:rsidP="002A2A14">
            <w:pPr>
              <w:spacing w:after="0"/>
              <w:jc w:val="both"/>
              <w:rPr>
                <w:bCs/>
                <w:color w:val="000000" w:themeColor="text1"/>
                <w:szCs w:val="24"/>
              </w:rPr>
            </w:pPr>
            <w:r>
              <w:rPr>
                <w:bCs/>
                <w:color w:val="000000" w:themeColor="text1"/>
                <w:szCs w:val="24"/>
              </w:rPr>
              <w:t xml:space="preserve"> </w:t>
            </w:r>
          </w:p>
          <w:p w14:paraId="39C4B53F" w14:textId="77777777" w:rsidR="002A2A14" w:rsidRDefault="002A2A14" w:rsidP="002A2A14">
            <w:pPr>
              <w:spacing w:after="0" w:line="288" w:lineRule="auto"/>
              <w:jc w:val="both"/>
              <w:rPr>
                <w:b/>
                <w:u w:val="single"/>
                <w:lang w:eastAsia="ko-KR"/>
              </w:rPr>
            </w:pPr>
            <w:bookmarkStart w:id="57" w:name="_Hlk142634232"/>
            <w:bookmarkStart w:id="58" w:name="_Hlk135005873"/>
            <w:r>
              <w:rPr>
                <w:b/>
                <w:u w:val="single"/>
                <w:lang w:eastAsia="ko-KR"/>
              </w:rPr>
              <w:t>Proposal 8: Capture the RAN1#112bis-e agreement by adding a new component (4a) to FGs 49-1/1b and 49-2/2b for maximum number of co-scheduled cells by a DCI format 0_3/1_3 supported for the UE: Candidate value set of {2, 3, 4};</w:t>
            </w:r>
          </w:p>
          <w:p w14:paraId="4A69F925" w14:textId="77777777" w:rsidR="002A2A14" w:rsidRDefault="002A2A14" w:rsidP="002A2A14">
            <w:pPr>
              <w:pStyle w:val="aff6"/>
              <w:numPr>
                <w:ilvl w:val="0"/>
                <w:numId w:val="103"/>
              </w:numPr>
              <w:spacing w:after="180" w:line="240" w:lineRule="auto"/>
              <w:ind w:leftChars="0"/>
              <w:jc w:val="both"/>
              <w:rPr>
                <w:b/>
                <w:u w:val="single"/>
                <w:lang w:eastAsia="ko-KR"/>
              </w:rPr>
            </w:pPr>
            <w:r>
              <w:rPr>
                <w:b/>
                <w:u w:val="single"/>
                <w:lang w:eastAsia="ko-KR"/>
              </w:rPr>
              <w:t>Option 1: Replace component (4) with component (4a);</w:t>
            </w:r>
          </w:p>
          <w:p w14:paraId="5E87D050" w14:textId="77777777" w:rsidR="002A2A14" w:rsidRDefault="002A2A14" w:rsidP="002A2A14">
            <w:pPr>
              <w:pStyle w:val="aff6"/>
              <w:numPr>
                <w:ilvl w:val="0"/>
                <w:numId w:val="103"/>
              </w:numPr>
              <w:spacing w:after="180" w:line="240" w:lineRule="auto"/>
              <w:ind w:leftChars="0"/>
              <w:jc w:val="both"/>
              <w:rPr>
                <w:b/>
                <w:u w:val="single"/>
                <w:lang w:eastAsia="ko-KR"/>
              </w:rPr>
            </w:pPr>
            <w:r>
              <w:rPr>
                <w:b/>
                <w:u w:val="single"/>
                <w:lang w:eastAsia="ko-KR"/>
              </w:rPr>
              <w:t>Option 2: Report both components (4) and (4a);</w:t>
            </w:r>
          </w:p>
          <w:p w14:paraId="1B4F7F08" w14:textId="77777777" w:rsidR="002A2A14" w:rsidRDefault="002A2A14" w:rsidP="002A2A14">
            <w:pPr>
              <w:pStyle w:val="aff6"/>
              <w:numPr>
                <w:ilvl w:val="0"/>
                <w:numId w:val="103"/>
              </w:numPr>
              <w:spacing w:after="180" w:line="240" w:lineRule="auto"/>
              <w:ind w:leftChars="0"/>
              <w:jc w:val="both"/>
              <w:rPr>
                <w:b/>
                <w:u w:val="single"/>
                <w:lang w:eastAsia="ko-KR"/>
              </w:rPr>
            </w:pPr>
            <w:r>
              <w:rPr>
                <w:b/>
                <w:u w:val="single"/>
                <w:lang w:eastAsia="ko-KR"/>
              </w:rPr>
              <w:t>Option 3: Report one of components (4) or (4a) based on the reported value for component (8) for DL / (7) for UL</w:t>
            </w:r>
          </w:p>
          <w:p w14:paraId="53C913F2" w14:textId="77777777" w:rsidR="002A2A14" w:rsidRDefault="002A2A14" w:rsidP="002A2A14">
            <w:pPr>
              <w:pStyle w:val="aff6"/>
              <w:numPr>
                <w:ilvl w:val="1"/>
                <w:numId w:val="103"/>
              </w:numPr>
              <w:spacing w:after="180" w:line="240" w:lineRule="auto"/>
              <w:ind w:leftChars="0"/>
              <w:jc w:val="both"/>
              <w:rPr>
                <w:b/>
                <w:u w:val="single"/>
                <w:lang w:eastAsia="ko-KR"/>
              </w:rPr>
            </w:pPr>
            <w:r>
              <w:rPr>
                <w:b/>
                <w:u w:val="single"/>
                <w:lang w:eastAsia="ko-KR"/>
              </w:rPr>
              <w:t>Component (4a) is reported when component (8) for DL / (7) for UL indicates ‘co-scheduled cell indicator field based’ or ‘both’;</w:t>
            </w:r>
          </w:p>
          <w:p w14:paraId="640F1409" w14:textId="77777777" w:rsidR="002A2A14" w:rsidRDefault="002A2A14" w:rsidP="002A2A14">
            <w:pPr>
              <w:pStyle w:val="aff6"/>
              <w:numPr>
                <w:ilvl w:val="1"/>
                <w:numId w:val="103"/>
              </w:numPr>
              <w:spacing w:after="180" w:line="240" w:lineRule="auto"/>
              <w:ind w:leftChars="0"/>
              <w:jc w:val="both"/>
              <w:rPr>
                <w:b/>
                <w:u w:val="single"/>
                <w:lang w:eastAsia="ko-KR"/>
              </w:rPr>
            </w:pPr>
            <w:r>
              <w:rPr>
                <w:b/>
                <w:u w:val="single"/>
                <w:lang w:eastAsia="ko-KR"/>
              </w:rPr>
              <w:t>Component (4) is reported when component (8) for DL / (7) for UL indicates ‘FDRA field based’.</w:t>
            </w:r>
          </w:p>
          <w:bookmarkEnd w:id="57"/>
          <w:bookmarkEnd w:id="58"/>
          <w:p w14:paraId="31809767" w14:textId="77777777" w:rsidR="002A2A14" w:rsidRDefault="002A2A14" w:rsidP="002A2A14">
            <w:pPr>
              <w:spacing w:before="240"/>
              <w:jc w:val="both"/>
              <w:rPr>
                <w:lang w:eastAsia="ko-KR"/>
              </w:rPr>
            </w:pPr>
            <w:r>
              <w:rPr>
                <w:lang w:eastAsia="ko-KR"/>
              </w:rPr>
              <w:t>Another issue is the metric to be reported for a number of co-scheduled cells / sets of cells. The following metrics have been considered:</w:t>
            </w:r>
          </w:p>
          <w:p w14:paraId="2D3D271B" w14:textId="77777777" w:rsidR="002A2A14" w:rsidRDefault="002A2A14" w:rsidP="002A2A14">
            <w:pPr>
              <w:pStyle w:val="aff6"/>
              <w:numPr>
                <w:ilvl w:val="0"/>
                <w:numId w:val="106"/>
              </w:numPr>
              <w:spacing w:after="180" w:line="240" w:lineRule="auto"/>
              <w:ind w:leftChars="0"/>
              <w:jc w:val="both"/>
              <w:rPr>
                <w:lang w:eastAsia="ko-KR"/>
              </w:rPr>
            </w:pPr>
            <w:r>
              <w:rPr>
                <w:rFonts w:eastAsia="SimSun"/>
                <w:lang w:eastAsia="x-none"/>
              </w:rPr>
              <w:t>Max number of co-scheduled cells supported by an MC-DCI format for the UE: Candidate value set of {2, 3, 4}</w:t>
            </w:r>
          </w:p>
          <w:p w14:paraId="1E1204BD" w14:textId="77777777" w:rsidR="002A2A14" w:rsidRDefault="002A2A14" w:rsidP="002A2A14">
            <w:pPr>
              <w:pStyle w:val="aff6"/>
              <w:numPr>
                <w:ilvl w:val="0"/>
                <w:numId w:val="106"/>
              </w:numPr>
              <w:spacing w:after="180" w:line="240" w:lineRule="auto"/>
              <w:ind w:leftChars="0"/>
              <w:jc w:val="both"/>
              <w:rPr>
                <w:lang w:eastAsia="ko-KR"/>
              </w:rPr>
            </w:pPr>
            <w:r>
              <w:t>Max number of co-scheduled cells per set of cells supported by UE: Candidate value set of {2, 3, 4}</w:t>
            </w:r>
          </w:p>
          <w:p w14:paraId="344C768A" w14:textId="77777777" w:rsidR="002A2A14" w:rsidRDefault="002A2A14" w:rsidP="002A2A14">
            <w:pPr>
              <w:pStyle w:val="aff6"/>
              <w:numPr>
                <w:ilvl w:val="0"/>
                <w:numId w:val="106"/>
              </w:numPr>
              <w:spacing w:after="180" w:line="240" w:lineRule="auto"/>
              <w:ind w:leftChars="0"/>
              <w:jc w:val="both"/>
              <w:rPr>
                <w:lang w:eastAsia="ko-KR"/>
              </w:rPr>
            </w:pPr>
            <w:r>
              <w:rPr>
                <w:lang w:eastAsia="ko-KR"/>
              </w:rPr>
              <w:t>Max number of sets of cells supported by UE [per PUCCH group]: Candidate value set of {[1, 2, 3, 4]}, FFS whether to separately report for primary and secondary PUCCH cell groups</w:t>
            </w:r>
          </w:p>
          <w:p w14:paraId="746C6897" w14:textId="77777777" w:rsidR="002A2A14" w:rsidRDefault="002A2A14" w:rsidP="002A2A14">
            <w:pPr>
              <w:pStyle w:val="aff6"/>
              <w:numPr>
                <w:ilvl w:val="0"/>
                <w:numId w:val="106"/>
              </w:numPr>
              <w:spacing w:after="180" w:line="240" w:lineRule="auto"/>
              <w:ind w:leftChars="0"/>
              <w:jc w:val="both"/>
              <w:rPr>
                <w:lang w:eastAsia="ko-KR"/>
              </w:rPr>
            </w:pPr>
            <w:r>
              <w:rPr>
                <w:lang w:eastAsia="ko-KR"/>
              </w:rPr>
              <w:t>Max total number of cells, across different sets of cells, supported by UE per PUCCH group: Candidate value set of {[2, 3, …, 16]}</w:t>
            </w:r>
          </w:p>
          <w:p w14:paraId="7DF56E99" w14:textId="77777777" w:rsidR="002A2A14" w:rsidRDefault="002A2A14" w:rsidP="002A2A14">
            <w:pPr>
              <w:pStyle w:val="aff6"/>
              <w:numPr>
                <w:ilvl w:val="0"/>
                <w:numId w:val="106"/>
              </w:numPr>
              <w:spacing w:after="180" w:line="240" w:lineRule="auto"/>
              <w:ind w:leftChars="0"/>
              <w:jc w:val="both"/>
              <w:rPr>
                <w:lang w:eastAsia="ko-KR"/>
              </w:rPr>
            </w:pPr>
            <w:r>
              <w:rPr>
                <w:lang w:eastAsia="ko-KR"/>
              </w:rPr>
              <w:t>Max number of sets of cells supported by UE for a same scheduling cell: Candidate value set of {[1, 2, 3, 4]}</w:t>
            </w:r>
          </w:p>
          <w:p w14:paraId="4BA0ECA0" w14:textId="77777777" w:rsidR="002A2A14" w:rsidRDefault="002A2A14" w:rsidP="002A2A14">
            <w:pPr>
              <w:pStyle w:val="aff6"/>
              <w:numPr>
                <w:ilvl w:val="0"/>
                <w:numId w:val="106"/>
              </w:numPr>
              <w:spacing w:after="180" w:line="240" w:lineRule="auto"/>
              <w:ind w:leftChars="0"/>
              <w:jc w:val="both"/>
              <w:rPr>
                <w:lang w:eastAsia="ko-KR"/>
              </w:rPr>
            </w:pPr>
            <w:r>
              <w:rPr>
                <w:lang w:eastAsia="ko-KR"/>
              </w:rPr>
              <w:t>Max total number of cells, across different sets of cells, supported by UE for a same scheduling cell: Candidate value set of {[2, 3, …, 8]}</w:t>
            </w:r>
          </w:p>
          <w:p w14:paraId="77A29881" w14:textId="77777777" w:rsidR="002A2A14" w:rsidRDefault="002A2A14" w:rsidP="002A2A14">
            <w:pPr>
              <w:pStyle w:val="aff6"/>
              <w:numPr>
                <w:ilvl w:val="0"/>
                <w:numId w:val="106"/>
              </w:numPr>
              <w:spacing w:after="180" w:line="240" w:lineRule="auto"/>
              <w:ind w:leftChars="0"/>
              <w:jc w:val="both"/>
              <w:rPr>
                <w:lang w:eastAsia="ko-KR"/>
              </w:rPr>
            </w:pPr>
            <w:r>
              <w:rPr>
                <w:lang w:eastAsia="ko-KR"/>
              </w:rPr>
              <w:t>Max number of sets of cells supported by UE across PUCCH groups</w:t>
            </w:r>
          </w:p>
          <w:p w14:paraId="33C179A9" w14:textId="77777777" w:rsidR="002A2A14" w:rsidRDefault="002A2A14" w:rsidP="002A2A14">
            <w:pPr>
              <w:jc w:val="both"/>
              <w:rPr>
                <w:lang w:eastAsia="ko-KR"/>
              </w:rPr>
            </w:pPr>
            <w:r>
              <w:rPr>
                <w:lang w:eastAsia="ko-KR"/>
              </w:rPr>
              <w:t xml:space="preserve">While metrics (a), (b), (c), and (e) are already agreed, the support of metrics (d), (f), and (g) is still not decided. It is noted that support of metrics (d) and (f) is important for improved flexibility of gNB configuration and scheduling. In the absence of UE report for metrics (d) and (f), the UE may under-report the values for one or more of the metrics (b), (c), or (e). For example, when a UE reports its support for 2 sets of cells, with 4 cells in each set of cells (i.e., value 2 for metric (b) and value 4 for metric (e)), the UE can clearly also support 4 sets of cells, with 2 cells in each set of cells. However, the latter case cannot be configured to the UE if the UE only reports metrics (b) and (e), since UE has reported support for only 2 sets of cells from a same scheduling cell. On the other hand, when the UE also reports metric (f), the UE can report value 4 for metric (b), value 4 for metric (e), and value 8 for metric (f), and enjoy either of the two aforementioned scenarios, while the UE is guaranteed to not receive a configuration that exceeds its capabilities. Similar example can be considered to show the benefits of metric (d). Once metrics (d) and (f) are also reported by the UE, it will be up to the gNB how to categorize the cells among different sets of cells depending on the environment and deployment scenarios. Per discussion of PUCCH groups in the next paragraph, metric (d) should be updated to be across PUCCH groups and the value set of metric (d) should be updated to {2, 3, …, 32}. </w:t>
            </w:r>
          </w:p>
          <w:p w14:paraId="20651858" w14:textId="77777777" w:rsidR="002A2A14" w:rsidRDefault="002A2A14" w:rsidP="002A2A14">
            <w:pPr>
              <w:spacing w:after="0" w:line="288" w:lineRule="auto"/>
              <w:jc w:val="both"/>
              <w:rPr>
                <w:i/>
                <w:u w:val="single"/>
                <w:lang w:eastAsia="ko-KR"/>
              </w:rPr>
            </w:pPr>
            <w:bookmarkStart w:id="59" w:name="_Hlk135006025"/>
            <w:bookmarkStart w:id="60" w:name="_Hlk135005892"/>
            <w:r>
              <w:rPr>
                <w:i/>
                <w:u w:val="single"/>
                <w:lang w:eastAsia="ko-KR"/>
              </w:rPr>
              <w:t>Observation 6: A UE capability based only on number of sets of cells and number of cells in each set results in under-reporting of the UE capability for multi-cell scheduling and limits the gNB configuration and scheduling.</w:t>
            </w:r>
          </w:p>
          <w:p w14:paraId="6163BA8A" w14:textId="77777777" w:rsidR="002A2A14" w:rsidRDefault="002A2A14" w:rsidP="002A2A14">
            <w:pPr>
              <w:pStyle w:val="aff6"/>
              <w:numPr>
                <w:ilvl w:val="0"/>
                <w:numId w:val="107"/>
              </w:numPr>
              <w:spacing w:after="0" w:line="288" w:lineRule="auto"/>
              <w:ind w:leftChars="0"/>
              <w:jc w:val="both"/>
              <w:rPr>
                <w:i/>
                <w:u w:val="single"/>
                <w:lang w:eastAsia="ko-KR"/>
              </w:rPr>
            </w:pPr>
            <w:r>
              <w:rPr>
                <w:i/>
                <w:u w:val="single"/>
                <w:lang w:eastAsia="ko-KR"/>
              </w:rPr>
              <w:t>A full report of UE capability needs to also include a total number of cells across different sets of cells.</w:t>
            </w:r>
          </w:p>
          <w:p w14:paraId="49F8206A" w14:textId="77777777" w:rsidR="002A2A14" w:rsidRDefault="002A2A14" w:rsidP="002A2A14">
            <w:pPr>
              <w:spacing w:before="240"/>
              <w:jc w:val="both"/>
              <w:rPr>
                <w:lang w:eastAsia="ko-KR"/>
              </w:rPr>
            </w:pPr>
            <w:r>
              <w:rPr>
                <w:lang w:eastAsia="ko-KR"/>
              </w:rPr>
              <w:t>Another related observation is regarding the UE reporting of metrics (c) and (d) per PUCCH group or separately for primary/secondary PUCCH group, or total across PUCCH groups. Firstly, there is no impact to UE implementation for multi-cell scheduling that would be related to the PUCCH group configuration. In addition, similar reasoning as above shows that reporting per PUCCH group or per primary/secondary PUCCH group would result in under-reporting UE capability. For example, a UE implementation that can support 3 sets of cells for the primary PUCCH group and 3 sets of cells for the secondary PUCCH group, can also support 4 sets of cells for the primary PUCCH group and 2 sets of cells for the secondary PUCCH group, while a reporting of metrics (c) and (d) per PUCCH group or per primary/secondary PUCCH group avoids the latter configuration. Therefore, metrics (c) and (d) should be reported across PUCCH groups, and then it will be up to gNB configuration how to categorize the cells / sets of cells among the two PUCCH groups. Accordingly, the value set of metric (c), which is same as Component 5, should be updated to {1, 2, …, 8}.</w:t>
            </w:r>
          </w:p>
          <w:p w14:paraId="4F006C02" w14:textId="77777777" w:rsidR="002A2A14" w:rsidRDefault="002A2A14" w:rsidP="002A2A14">
            <w:pPr>
              <w:spacing w:after="0" w:line="288" w:lineRule="auto"/>
              <w:jc w:val="both"/>
              <w:rPr>
                <w:i/>
                <w:u w:val="single"/>
                <w:lang w:eastAsia="ko-KR"/>
              </w:rPr>
            </w:pPr>
            <w:r>
              <w:rPr>
                <w:i/>
                <w:u w:val="single"/>
                <w:lang w:eastAsia="ko-KR"/>
              </w:rPr>
              <w:t>Observation 7: A UE capability for the number of co-scheduled cells / sets of cells per PUCCH group or per primary/secondary PUCCH group results in under-reporting of the UE capability for multi-cell scheduling and limits the gNB configuration and scheduling.</w:t>
            </w:r>
          </w:p>
          <w:p w14:paraId="5E3C58F9" w14:textId="77777777" w:rsidR="002A2A14" w:rsidRDefault="002A2A14" w:rsidP="002A2A14">
            <w:pPr>
              <w:pStyle w:val="aff6"/>
              <w:numPr>
                <w:ilvl w:val="0"/>
                <w:numId w:val="107"/>
              </w:numPr>
              <w:spacing w:after="0" w:line="288" w:lineRule="auto"/>
              <w:ind w:leftChars="0"/>
              <w:jc w:val="both"/>
              <w:rPr>
                <w:i/>
                <w:u w:val="single"/>
                <w:lang w:eastAsia="ko-KR"/>
              </w:rPr>
            </w:pPr>
            <w:r>
              <w:rPr>
                <w:i/>
                <w:u w:val="single"/>
                <w:lang w:eastAsia="ko-KR"/>
              </w:rPr>
              <w:t>The UE capability is fully reflected when such report is across PUCCH groups.</w:t>
            </w:r>
          </w:p>
          <w:p w14:paraId="4C2E36E7" w14:textId="77777777" w:rsidR="002A2A14" w:rsidRDefault="002A2A14" w:rsidP="002A2A14">
            <w:pPr>
              <w:pStyle w:val="aff6"/>
              <w:spacing w:after="0" w:line="288" w:lineRule="auto"/>
              <w:ind w:leftChars="0" w:left="720"/>
              <w:jc w:val="both"/>
              <w:rPr>
                <w:i/>
                <w:u w:val="single"/>
                <w:lang w:eastAsia="ko-KR"/>
              </w:rPr>
            </w:pPr>
          </w:p>
          <w:bookmarkEnd w:id="59"/>
          <w:p w14:paraId="23FD0BB8" w14:textId="77777777" w:rsidR="002A2A14" w:rsidRDefault="002A2A14" w:rsidP="002A2A14">
            <w:pPr>
              <w:spacing w:after="0" w:line="288" w:lineRule="auto"/>
              <w:jc w:val="both"/>
              <w:rPr>
                <w:b/>
                <w:u w:val="single"/>
                <w:lang w:eastAsia="ko-KR"/>
              </w:rPr>
            </w:pPr>
            <w:r>
              <w:rPr>
                <w:b/>
                <w:u w:val="single"/>
                <w:lang w:eastAsia="ko-KR"/>
              </w:rPr>
              <w:t>Proposal 9: Adopt the following metrics as additional components of FGs 49-1/1b and 49-2/2b:</w:t>
            </w:r>
          </w:p>
          <w:p w14:paraId="3DB7567B" w14:textId="77777777" w:rsidR="002A2A14" w:rsidRDefault="002A2A14" w:rsidP="002A2A14">
            <w:pPr>
              <w:pStyle w:val="aff6"/>
              <w:numPr>
                <w:ilvl w:val="0"/>
                <w:numId w:val="103"/>
              </w:numPr>
              <w:spacing w:after="180" w:line="240" w:lineRule="auto"/>
              <w:ind w:leftChars="0"/>
              <w:rPr>
                <w:b/>
                <w:u w:val="single"/>
                <w:lang w:eastAsia="ko-KR"/>
              </w:rPr>
            </w:pPr>
            <w:r>
              <w:rPr>
                <w:b/>
                <w:u w:val="single"/>
                <w:lang w:eastAsia="ko-KR"/>
              </w:rPr>
              <w:t>Max total number of cells, across different sets of cells, supported by UE across PUCCH groups: Candidate value set of {2, 3, …, 32};</w:t>
            </w:r>
          </w:p>
          <w:p w14:paraId="3D7D6ED9" w14:textId="77777777" w:rsidR="002A2A14" w:rsidRDefault="002A2A14" w:rsidP="002A2A14">
            <w:pPr>
              <w:pStyle w:val="aff6"/>
              <w:numPr>
                <w:ilvl w:val="0"/>
                <w:numId w:val="103"/>
              </w:numPr>
              <w:spacing w:after="180" w:line="240" w:lineRule="auto"/>
              <w:ind w:leftChars="0"/>
              <w:rPr>
                <w:b/>
                <w:u w:val="single"/>
                <w:lang w:eastAsia="ko-KR"/>
              </w:rPr>
            </w:pPr>
            <w:r>
              <w:rPr>
                <w:b/>
                <w:u w:val="single"/>
                <w:lang w:eastAsia="ko-KR"/>
              </w:rPr>
              <w:t>Max total number of cells, across different sets of cells, supported by UE for a same scheduling cell: Candidate value set of {2, 3, …, 8}.</w:t>
            </w:r>
          </w:p>
          <w:p w14:paraId="10123D39" w14:textId="77777777" w:rsidR="002A2A14" w:rsidRDefault="002A2A14" w:rsidP="002A2A14">
            <w:pPr>
              <w:spacing w:after="0" w:line="288" w:lineRule="auto"/>
              <w:jc w:val="both"/>
              <w:rPr>
                <w:b/>
                <w:u w:val="single"/>
                <w:lang w:eastAsia="ko-KR"/>
              </w:rPr>
            </w:pPr>
          </w:p>
          <w:p w14:paraId="26C364A3" w14:textId="77777777" w:rsidR="002A2A14" w:rsidRDefault="002A2A14" w:rsidP="002A2A14">
            <w:pPr>
              <w:spacing w:after="0" w:line="288" w:lineRule="auto"/>
              <w:jc w:val="both"/>
              <w:rPr>
                <w:b/>
                <w:u w:val="single"/>
                <w:lang w:eastAsia="ko-KR"/>
              </w:rPr>
            </w:pPr>
            <w:r>
              <w:rPr>
                <w:b/>
                <w:u w:val="single"/>
                <w:lang w:eastAsia="ko-KR"/>
              </w:rPr>
              <w:t>Proposal 10: Update Component (5) of FGs 49-1/1b and 49-2/2b to be across PUCCH groups (not per PUCCH group or per primary/secondary PUCCH group);</w:t>
            </w:r>
          </w:p>
          <w:p w14:paraId="30F88C25" w14:textId="77777777" w:rsidR="002A2A14" w:rsidRDefault="002A2A14" w:rsidP="002A2A14">
            <w:pPr>
              <w:pStyle w:val="aff6"/>
              <w:numPr>
                <w:ilvl w:val="0"/>
                <w:numId w:val="103"/>
              </w:numPr>
              <w:spacing w:after="180" w:line="240" w:lineRule="auto"/>
              <w:ind w:leftChars="0"/>
              <w:rPr>
                <w:b/>
                <w:u w:val="single"/>
                <w:lang w:eastAsia="ko-KR"/>
              </w:rPr>
            </w:pPr>
            <w:r>
              <w:rPr>
                <w:b/>
                <w:u w:val="single"/>
                <w:lang w:eastAsia="ko-KR"/>
              </w:rPr>
              <w:t>Accordingly, update the value set for Component (5) to {1, 2, …, 8}.</w:t>
            </w:r>
          </w:p>
          <w:p w14:paraId="100F3FDE" w14:textId="77777777" w:rsidR="002A2A14" w:rsidRDefault="002A2A14" w:rsidP="002A2A14">
            <w:pPr>
              <w:pStyle w:val="aff6"/>
              <w:keepNext/>
              <w:ind w:leftChars="0" w:left="720"/>
              <w:rPr>
                <w:b/>
              </w:rPr>
            </w:pPr>
            <w:r>
              <w:rPr>
                <w:b/>
              </w:rPr>
              <w:t>“</w:t>
            </w:r>
            <w:r>
              <w:rPr>
                <w:b/>
                <w:i/>
              </w:rPr>
              <w:t>5) Max number of sets of cells supported by UE</w:t>
            </w:r>
            <w:r>
              <w:rPr>
                <w:b/>
                <w:i/>
                <w:strike/>
                <w:shd w:val="clear" w:color="auto" w:fill="FFFF00"/>
              </w:rPr>
              <w:t xml:space="preserve"> [per</w:t>
            </w:r>
            <w:r>
              <w:rPr>
                <w:b/>
                <w:i/>
                <w:shd w:val="clear" w:color="auto" w:fill="FFFF00"/>
              </w:rPr>
              <w:t xml:space="preserve"> </w:t>
            </w:r>
            <w:r>
              <w:rPr>
                <w:b/>
                <w:i/>
                <w:color w:val="FF0000"/>
                <w:shd w:val="clear" w:color="auto" w:fill="FFFF00"/>
              </w:rPr>
              <w:t xml:space="preserve">across </w:t>
            </w:r>
            <w:r>
              <w:rPr>
                <w:b/>
                <w:i/>
                <w:shd w:val="clear" w:color="auto" w:fill="FFFF00"/>
              </w:rPr>
              <w:t>PUCCH group</w:t>
            </w:r>
            <w:r>
              <w:rPr>
                <w:b/>
                <w:i/>
                <w:color w:val="FF0000"/>
                <w:shd w:val="clear" w:color="auto" w:fill="FFFF00"/>
              </w:rPr>
              <w:t>s</w:t>
            </w:r>
            <w:r>
              <w:rPr>
                <w:b/>
                <w:i/>
                <w:strike/>
                <w:shd w:val="clear" w:color="auto" w:fill="FFFF00"/>
              </w:rPr>
              <w:t>]</w:t>
            </w:r>
            <w:r>
              <w:rPr>
                <w:b/>
                <w:i/>
              </w:rPr>
              <w:t>: Candidate value set of {</w:t>
            </w:r>
            <w:r>
              <w:rPr>
                <w:b/>
                <w:i/>
                <w:strike/>
                <w:shd w:val="clear" w:color="auto" w:fill="FFFF00"/>
              </w:rPr>
              <w:t>[</w:t>
            </w:r>
            <w:r>
              <w:rPr>
                <w:b/>
                <w:i/>
                <w:shd w:val="clear" w:color="auto" w:fill="FFFF00"/>
              </w:rPr>
              <w:t xml:space="preserve">1, 2, </w:t>
            </w:r>
            <w:r>
              <w:rPr>
                <w:b/>
                <w:i/>
                <w:strike/>
                <w:shd w:val="clear" w:color="auto" w:fill="FFFF00"/>
              </w:rPr>
              <w:t>3, 4</w:t>
            </w:r>
            <w:r>
              <w:rPr>
                <w:b/>
                <w:i/>
                <w:color w:val="FF0000"/>
                <w:shd w:val="clear" w:color="auto" w:fill="FFFF00"/>
              </w:rPr>
              <w:t>…, 8</w:t>
            </w:r>
            <w:r>
              <w:rPr>
                <w:b/>
                <w:i/>
                <w:strike/>
                <w:shd w:val="clear" w:color="auto" w:fill="FFFF00"/>
              </w:rPr>
              <w:t>]</w:t>
            </w:r>
            <w:r>
              <w:rPr>
                <w:b/>
                <w:i/>
              </w:rPr>
              <w:t>}</w:t>
            </w:r>
            <w:r>
              <w:rPr>
                <w:b/>
                <w:i/>
                <w:strike/>
              </w:rPr>
              <w:t xml:space="preserve">, </w:t>
            </w:r>
            <w:r>
              <w:rPr>
                <w:b/>
                <w:i/>
                <w:strike/>
                <w:highlight w:val="yellow"/>
              </w:rPr>
              <w:t>FFS whether to separately report for primary and secondary PUCCH cell groups,</w:t>
            </w:r>
            <w:r>
              <w:rPr>
                <w:b/>
                <w:i/>
                <w:highlight w:val="yellow"/>
              </w:rPr>
              <w:t xml:space="preserve"> …</w:t>
            </w:r>
            <w:r>
              <w:rPr>
                <w:b/>
              </w:rPr>
              <w:t>”</w:t>
            </w:r>
            <w:bookmarkEnd w:id="60"/>
          </w:p>
          <w:p w14:paraId="73AA6792" w14:textId="77777777" w:rsidR="002A2A14" w:rsidRDefault="002A2A14" w:rsidP="002A2A14">
            <w:pPr>
              <w:keepNext/>
              <w:rPr>
                <w:lang w:val="en-US"/>
              </w:rPr>
            </w:pPr>
          </w:p>
          <w:p w14:paraId="1C511473" w14:textId="77777777" w:rsidR="002A2A14" w:rsidRDefault="002A2A14" w:rsidP="002A2A14">
            <w:pPr>
              <w:keepNext/>
              <w:rPr>
                <w:lang w:val="en-US"/>
              </w:rPr>
            </w:pPr>
          </w:p>
          <w:p w14:paraId="6862DA85" w14:textId="77777777" w:rsidR="002A2A14" w:rsidRDefault="002A2A14" w:rsidP="002A2A14">
            <w:pPr>
              <w:spacing w:after="0"/>
              <w:jc w:val="both"/>
              <w:rPr>
                <w:bCs/>
                <w:color w:val="000000" w:themeColor="text1"/>
                <w:szCs w:val="24"/>
                <w:lang w:val="en-US"/>
              </w:rPr>
            </w:pPr>
            <w:r>
              <w:rPr>
                <w:bCs/>
                <w:color w:val="000000" w:themeColor="text1"/>
                <w:szCs w:val="24"/>
              </w:rPr>
              <w:t>The reporting granularity of FGs 49-1/1b and 49-2/2b was agreed in RAN1#113 to be per band combination (BC). Therefore, a first issue on the signaling of FGs 49-1/1b and 49-2/2b is regarding the impact of carrier type on FGs 49-1/1b and 49-2/2b.</w:t>
            </w:r>
          </w:p>
          <w:p w14:paraId="33661CB3" w14:textId="77777777" w:rsidR="002A2A14" w:rsidRDefault="002A2A14" w:rsidP="002A2A14">
            <w:pPr>
              <w:spacing w:after="0"/>
              <w:jc w:val="both"/>
              <w:rPr>
                <w:bCs/>
                <w:color w:val="000000" w:themeColor="text1"/>
                <w:szCs w:val="24"/>
              </w:rPr>
            </w:pPr>
          </w:p>
          <w:p w14:paraId="6F67C695" w14:textId="77777777" w:rsidR="002A2A14" w:rsidRDefault="002A2A14" w:rsidP="002A2A14">
            <w:pPr>
              <w:keepNext/>
              <w:jc w:val="both"/>
            </w:pPr>
            <w:r>
              <w:t>The Agreement from RAN1#112bis-e includes the following FFS points: “</w:t>
            </w:r>
            <w:r>
              <w:rPr>
                <w:i/>
              </w:rPr>
              <w:t>FFS whether this component is reported per reported value in component 3</w:t>
            </w:r>
            <w:r>
              <w:t>” or “</w:t>
            </w:r>
            <w:r>
              <w:rPr>
                <w:i/>
              </w:rPr>
              <w:t>FFS whether to report separately for the reported combinations between scheduling and scheduled cells in components 3a/3b</w:t>
            </w:r>
            <w:r>
              <w:t>” which are repeated for multiple components (e.g., Components 4, 5, 6). Since FGs 49-1/49-2 and 49-1b/49-2b are already agreed to be reported per band combination (BC), there is no reason to further separate the reporting per SCS / SCS combination or per carrier type / carrier type combination.</w:t>
            </w:r>
          </w:p>
          <w:p w14:paraId="7B3A2DDF" w14:textId="77777777" w:rsidR="002A2A14" w:rsidRDefault="002A2A14" w:rsidP="002A2A14">
            <w:pPr>
              <w:spacing w:after="0" w:line="288" w:lineRule="auto"/>
              <w:jc w:val="both"/>
              <w:rPr>
                <w:b/>
                <w:u w:val="single"/>
                <w:lang w:eastAsia="ko-KR"/>
              </w:rPr>
            </w:pPr>
            <w:bookmarkStart w:id="61" w:name="_Hlk142634270"/>
            <w:r>
              <w:rPr>
                <w:b/>
                <w:u w:val="single"/>
                <w:lang w:eastAsia="ko-KR"/>
              </w:rPr>
              <w:t>Proposal 11: Do NOT report carrier type as component or metric for UE capabilities for multi-cell scheduling:</w:t>
            </w:r>
          </w:p>
          <w:p w14:paraId="01FECC03" w14:textId="77777777" w:rsidR="002A2A14" w:rsidRDefault="002A2A14" w:rsidP="002A2A14">
            <w:pPr>
              <w:pStyle w:val="aff6"/>
              <w:numPr>
                <w:ilvl w:val="0"/>
                <w:numId w:val="103"/>
              </w:numPr>
              <w:spacing w:after="180" w:line="240" w:lineRule="auto"/>
              <w:ind w:leftChars="0"/>
              <w:jc w:val="both"/>
              <w:rPr>
                <w:b/>
                <w:u w:val="single"/>
                <w:lang w:eastAsia="ko-KR"/>
              </w:rPr>
            </w:pPr>
            <w:r>
              <w:rPr>
                <w:b/>
                <w:u w:val="single"/>
                <w:lang w:eastAsia="ko-KR"/>
              </w:rPr>
              <w:t>Remove references to values set of Component 3 of FGs 49-1/49-2:</w:t>
            </w:r>
          </w:p>
          <w:p w14:paraId="26E53647" w14:textId="77777777" w:rsidR="002A2A14" w:rsidRDefault="002A2A14" w:rsidP="002A2A14">
            <w:pPr>
              <w:pStyle w:val="aff6"/>
              <w:ind w:leftChars="0" w:left="1600"/>
              <w:jc w:val="both"/>
              <w:rPr>
                <w:b/>
                <w:i/>
                <w:strike/>
                <w:u w:val="single"/>
                <w:lang w:eastAsia="ko-KR"/>
              </w:rPr>
            </w:pPr>
            <w:r>
              <w:rPr>
                <w:b/>
                <w:i/>
              </w:rPr>
              <w:t>“</w:t>
            </w:r>
            <w:r>
              <w:rPr>
                <w:b/>
                <w:i/>
                <w:strike/>
                <w:highlight w:val="yellow"/>
              </w:rPr>
              <w:t>FFS whether this component is reported per reported value in component 3</w:t>
            </w:r>
            <w:r>
              <w:rPr>
                <w:b/>
                <w:lang w:eastAsia="ko-KR"/>
              </w:rPr>
              <w:t>”;</w:t>
            </w:r>
          </w:p>
          <w:p w14:paraId="42601B8F" w14:textId="77777777" w:rsidR="002A2A14" w:rsidRDefault="002A2A14" w:rsidP="002A2A14">
            <w:pPr>
              <w:pStyle w:val="aff6"/>
              <w:numPr>
                <w:ilvl w:val="0"/>
                <w:numId w:val="103"/>
              </w:numPr>
              <w:spacing w:after="180" w:line="240" w:lineRule="auto"/>
              <w:ind w:leftChars="0"/>
              <w:jc w:val="both"/>
              <w:rPr>
                <w:b/>
                <w:u w:val="single"/>
                <w:lang w:eastAsia="ko-KR"/>
              </w:rPr>
            </w:pPr>
            <w:r>
              <w:rPr>
                <w:b/>
                <w:u w:val="single"/>
                <w:lang w:eastAsia="ko-KR"/>
              </w:rPr>
              <w:t>Remove references to values set of Component 3b of FGs 49-1b/49-2b:</w:t>
            </w:r>
          </w:p>
          <w:p w14:paraId="7C0E1EA7" w14:textId="77777777" w:rsidR="002A2A14" w:rsidRDefault="002A2A14" w:rsidP="002A2A14">
            <w:pPr>
              <w:pStyle w:val="aff6"/>
              <w:ind w:leftChars="0" w:left="1600"/>
              <w:jc w:val="both"/>
              <w:rPr>
                <w:b/>
                <w:i/>
                <w:strike/>
                <w:u w:val="single"/>
                <w:lang w:eastAsia="ko-KR"/>
              </w:rPr>
            </w:pPr>
            <w:r>
              <w:rPr>
                <w:b/>
                <w:i/>
              </w:rPr>
              <w:t>“</w:t>
            </w:r>
            <w:r>
              <w:rPr>
                <w:b/>
                <w:i/>
                <w:strike/>
                <w:highlight w:val="yellow"/>
              </w:rPr>
              <w:t>FFS whether to report separately for the reported combinations between scheduling and scheduled cells in components 3a/3b</w:t>
            </w:r>
            <w:r>
              <w:rPr>
                <w:b/>
                <w:lang w:eastAsia="ko-KR"/>
              </w:rPr>
              <w:t>”.</w:t>
            </w:r>
          </w:p>
          <w:bookmarkEnd w:id="61"/>
          <w:p w14:paraId="44BAE77A" w14:textId="77777777" w:rsidR="002A2A14" w:rsidRDefault="002A2A14" w:rsidP="002A2A14">
            <w:pPr>
              <w:spacing w:before="240" w:after="0"/>
              <w:jc w:val="both"/>
              <w:rPr>
                <w:bCs/>
                <w:color w:val="000000" w:themeColor="text1"/>
                <w:szCs w:val="24"/>
                <w:lang w:eastAsia="en-US"/>
              </w:rPr>
            </w:pPr>
            <w:r>
              <w:rPr>
                <w:bCs/>
                <w:color w:val="000000" w:themeColor="text1"/>
                <w:szCs w:val="24"/>
              </w:rPr>
              <w:t xml:space="preserve"> A related issue is regarding the following FFS from RAN1#112bis-e.</w:t>
            </w:r>
          </w:p>
          <w:p w14:paraId="514F0212" w14:textId="77777777" w:rsidR="002A2A14" w:rsidRDefault="002A2A14" w:rsidP="002A2A14">
            <w:pPr>
              <w:spacing w:after="0"/>
              <w:jc w:val="both"/>
              <w:rPr>
                <w:bCs/>
                <w:color w:val="000000" w:themeColor="text1"/>
                <w:szCs w:val="24"/>
              </w:rPr>
            </w:pPr>
            <w:r>
              <w:rPr>
                <w:bCs/>
                <w:color w:val="000000" w:themeColor="text1"/>
                <w:szCs w:val="24"/>
              </w:rPr>
              <w:t xml:space="preserve"> </w:t>
            </w:r>
          </w:p>
          <w:tbl>
            <w:tblPr>
              <w:tblStyle w:val="aff2"/>
              <w:tblW w:w="8995" w:type="dxa"/>
              <w:jc w:val="center"/>
              <w:tblLook w:val="04A0" w:firstRow="1" w:lastRow="0" w:firstColumn="1" w:lastColumn="0" w:noHBand="0" w:noVBand="1"/>
            </w:tblPr>
            <w:tblGrid>
              <w:gridCol w:w="8995"/>
            </w:tblGrid>
            <w:tr w:rsidR="002A2A14" w14:paraId="0CCD0990" w14:textId="77777777" w:rsidTr="002A2A14">
              <w:trPr>
                <w:jc w:val="center"/>
              </w:trPr>
              <w:tc>
                <w:tcPr>
                  <w:tcW w:w="8995" w:type="dxa"/>
                  <w:tcBorders>
                    <w:top w:val="single" w:sz="4" w:space="0" w:color="000000"/>
                    <w:left w:val="single" w:sz="4" w:space="0" w:color="000000"/>
                    <w:bottom w:val="single" w:sz="4" w:space="0" w:color="000000"/>
                    <w:right w:val="single" w:sz="4" w:space="0" w:color="000000"/>
                  </w:tcBorders>
                  <w:hideMark/>
                </w:tcPr>
                <w:p w14:paraId="5F0F42B4" w14:textId="77777777" w:rsidR="002A2A14" w:rsidRDefault="002A2A14" w:rsidP="002A2A14">
                  <w:pPr>
                    <w:spacing w:after="0"/>
                    <w:rPr>
                      <w:rFonts w:ascii="Times" w:hAnsi="Times" w:cs="Times"/>
                      <w:b/>
                      <w:bCs/>
                      <w:highlight w:val="green"/>
                      <w:lang w:eastAsia="x-none"/>
                    </w:rPr>
                  </w:pPr>
                  <w:r>
                    <w:rPr>
                      <w:rFonts w:ascii="Times" w:hAnsi="Times" w:cs="Times"/>
                      <w:b/>
                      <w:bCs/>
                      <w:highlight w:val="green"/>
                      <w:lang w:eastAsia="x-none"/>
                    </w:rPr>
                    <w:t xml:space="preserve">Agreement (RAN1#112bis-e </w:t>
                  </w:r>
                  <w:r>
                    <w:rPr>
                      <w:rFonts w:ascii="Times" w:hAnsi="Times" w:cs="Times"/>
                      <w:b/>
                      <w:bCs/>
                      <w:highlight w:val="green"/>
                      <w:lang w:eastAsia="x-none"/>
                    </w:rPr>
                    <w:sym w:font="Wingdings" w:char="F0E0"/>
                  </w:r>
                  <w:r>
                    <w:rPr>
                      <w:rFonts w:ascii="Times" w:hAnsi="Times" w:cs="Times"/>
                      <w:b/>
                      <w:bCs/>
                      <w:highlight w:val="green"/>
                      <w:lang w:eastAsia="x-none"/>
                    </w:rPr>
                    <w:t xml:space="preserve"> for FGs 49-1 and 49-2)</w:t>
                  </w:r>
                </w:p>
                <w:p w14:paraId="677EEF3F" w14:textId="77777777" w:rsidR="002A2A14" w:rsidRDefault="002A2A14" w:rsidP="002A2A14">
                  <w:pPr>
                    <w:spacing w:after="0" w:line="256" w:lineRule="auto"/>
                    <w:ind w:left="360"/>
                    <w:contextualSpacing/>
                    <w:rPr>
                      <w:lang w:eastAsia="en-US"/>
                    </w:rPr>
                  </w:pPr>
                  <w:r>
                    <w:t>…</w:t>
                  </w:r>
                </w:p>
                <w:p w14:paraId="0BAD2765" w14:textId="77777777" w:rsidR="002A2A14" w:rsidRDefault="002A2A14" w:rsidP="002A2A14">
                  <w:pPr>
                    <w:keepNext/>
                    <w:ind w:left="360"/>
                  </w:pPr>
                  <w:r>
                    <w:rPr>
                      <w:highlight w:val="yellow"/>
                    </w:rPr>
                    <w:t>FFS whether this FG is separated for the case when scheduling cell is not included in a set of cells and/or when scheduling cell is not the reference cell for the set, and FFS for the case when same SCS but different carrier types between scheduling cell and set of cells</w:t>
                  </w:r>
                </w:p>
              </w:tc>
            </w:tr>
          </w:tbl>
          <w:p w14:paraId="30F491CF" w14:textId="77777777" w:rsidR="002A2A14" w:rsidRDefault="002A2A14" w:rsidP="002A2A14">
            <w:pPr>
              <w:jc w:val="both"/>
              <w:rPr>
                <w:rFonts w:eastAsia="Malgun Gothic"/>
                <w:b/>
                <w:sz w:val="20"/>
                <w:u w:val="single"/>
                <w:lang w:eastAsia="ko-KR"/>
              </w:rPr>
            </w:pPr>
          </w:p>
          <w:p w14:paraId="318A8A64" w14:textId="77777777" w:rsidR="002A2A14" w:rsidRDefault="002A2A14" w:rsidP="002A2A14">
            <w:pPr>
              <w:jc w:val="both"/>
              <w:rPr>
                <w:lang w:eastAsia="en-US"/>
              </w:rPr>
            </w:pPr>
            <w:bookmarkStart w:id="62" w:name="_Hlk135005963"/>
            <w:r>
              <w:t>For FGs 49-1/49-2, it is first noticed that those two main FGs for multi-cell scheduling (with same SCS) should not depend on the carrier type. In particular, regarding: “</w:t>
            </w:r>
            <w:r>
              <w:rPr>
                <w:i/>
              </w:rPr>
              <w:t>FFS whether this FG is separated for the case</w:t>
            </w:r>
            <w:r>
              <w:t xml:space="preserve"> </w:t>
            </w:r>
            <w:r>
              <w:rPr>
                <w:i/>
              </w:rPr>
              <w:t>… and FFS for the case when same SCS but different carrier types between scheduling cell and set of cells</w:t>
            </w:r>
            <w:r>
              <w:t xml:space="preserve">”, there is no such distinction in legacy FGs for cross-carrier scheduling (such as FGs 6-10 or 18-5/18-5b), and there seems to be no reason for such distinction for FGs 49-1 and 49-2 either. Accordingly, reference to carrier type in Component 3 for FG 49-1/49-2 is redundant, and there is no need to report the corresponding value set. </w:t>
            </w:r>
          </w:p>
          <w:p w14:paraId="2AEBF027" w14:textId="77777777" w:rsidR="002A2A14" w:rsidRDefault="002A2A14" w:rsidP="002A2A14">
            <w:pPr>
              <w:spacing w:after="0" w:line="288" w:lineRule="auto"/>
              <w:jc w:val="both"/>
              <w:rPr>
                <w:b/>
                <w:u w:val="single"/>
                <w:lang w:eastAsia="ko-KR"/>
              </w:rPr>
            </w:pPr>
            <w:bookmarkStart w:id="63" w:name="_Hlk142634280"/>
            <w:r>
              <w:rPr>
                <w:b/>
                <w:u w:val="single"/>
                <w:lang w:eastAsia="ko-KR"/>
              </w:rPr>
              <w:t>Proposal 12: Do NOT introduce a separate FG for the case when same SCS but different carrier types between scheduling cell and set of cells.</w:t>
            </w:r>
          </w:p>
          <w:bookmarkEnd w:id="63"/>
          <w:p w14:paraId="3868C922" w14:textId="77777777" w:rsidR="002A2A14" w:rsidRDefault="002A2A14" w:rsidP="002A2A14">
            <w:pPr>
              <w:spacing w:after="0" w:line="288" w:lineRule="auto"/>
              <w:jc w:val="both"/>
              <w:rPr>
                <w:b/>
                <w:u w:val="single"/>
                <w:lang w:eastAsia="ko-KR"/>
              </w:rPr>
            </w:pPr>
          </w:p>
          <w:bookmarkEnd w:id="62"/>
          <w:p w14:paraId="26F8E356" w14:textId="77777777" w:rsidR="002A2A14" w:rsidRDefault="002A2A14" w:rsidP="002A2A14">
            <w:pPr>
              <w:jc w:val="both"/>
              <w:rPr>
                <w:lang w:eastAsia="ko-KR"/>
              </w:rPr>
            </w:pPr>
            <w:r>
              <w:rPr>
                <w:lang w:eastAsia="ko-KR"/>
              </w:rPr>
              <w:t xml:space="preserve">A last discussion point on signaling/structure of FGs 49-1/1b and 49-2/2b is regarding the following </w:t>
            </w:r>
            <w:r>
              <w:rPr>
                <w:highlight w:val="magenta"/>
                <w:lang w:eastAsia="ko-KR"/>
              </w:rPr>
              <w:t>FFS</w:t>
            </w:r>
            <w:r>
              <w:rPr>
                <w:lang w:eastAsia="ko-KR"/>
              </w:rPr>
              <w:t>.</w:t>
            </w:r>
          </w:p>
          <w:tbl>
            <w:tblPr>
              <w:tblStyle w:val="aff2"/>
              <w:tblW w:w="8995" w:type="dxa"/>
              <w:jc w:val="center"/>
              <w:tblLook w:val="04A0" w:firstRow="1" w:lastRow="0" w:firstColumn="1" w:lastColumn="0" w:noHBand="0" w:noVBand="1"/>
            </w:tblPr>
            <w:tblGrid>
              <w:gridCol w:w="8995"/>
            </w:tblGrid>
            <w:tr w:rsidR="002A2A14" w14:paraId="1C226048" w14:textId="77777777" w:rsidTr="002A2A14">
              <w:trPr>
                <w:jc w:val="center"/>
              </w:trPr>
              <w:tc>
                <w:tcPr>
                  <w:tcW w:w="8995" w:type="dxa"/>
                  <w:tcBorders>
                    <w:top w:val="single" w:sz="4" w:space="0" w:color="000000"/>
                    <w:left w:val="single" w:sz="4" w:space="0" w:color="000000"/>
                    <w:bottom w:val="single" w:sz="4" w:space="0" w:color="000000"/>
                    <w:right w:val="single" w:sz="4" w:space="0" w:color="000000"/>
                  </w:tcBorders>
                </w:tcPr>
                <w:p w14:paraId="353626BF" w14:textId="77777777" w:rsidR="002A2A14" w:rsidRDefault="002A2A14" w:rsidP="002A2A14">
                  <w:pPr>
                    <w:spacing w:after="0"/>
                    <w:jc w:val="both"/>
                    <w:rPr>
                      <w:rFonts w:ascii="Times" w:eastAsia="Batang" w:hAnsi="Times"/>
                      <w:b/>
                      <w:lang w:eastAsia="en-US"/>
                    </w:rPr>
                  </w:pPr>
                  <w:r>
                    <w:rPr>
                      <w:rFonts w:ascii="Times" w:eastAsia="Batang" w:hAnsi="Times"/>
                      <w:b/>
                      <w:highlight w:val="green"/>
                    </w:rPr>
                    <w:t>Agreement (RAN1#112bis-e)</w:t>
                  </w:r>
                </w:p>
                <w:p w14:paraId="79793251" w14:textId="77777777" w:rsidR="002A2A14" w:rsidRDefault="002A2A14" w:rsidP="002A2A14">
                  <w:pPr>
                    <w:numPr>
                      <w:ilvl w:val="0"/>
                      <w:numId w:val="108"/>
                    </w:numPr>
                    <w:spacing w:after="180" w:line="240" w:lineRule="auto"/>
                    <w:contextualSpacing/>
                    <w:rPr>
                      <w:rFonts w:eastAsia="SimSun"/>
                    </w:rPr>
                  </w:pPr>
                  <w:r>
                    <w:rPr>
                      <w:rFonts w:eastAsia="SimSun"/>
                    </w:rPr>
                    <w:t>Introduce separate FGs for the support of monitoring DCI formats 1_3 and 0_3 as FGs 49-1 and 49-2</w:t>
                  </w:r>
                </w:p>
                <w:p w14:paraId="398C51D3" w14:textId="77777777" w:rsidR="002A2A14" w:rsidRDefault="002A2A14" w:rsidP="002A2A14">
                  <w:pPr>
                    <w:numPr>
                      <w:ilvl w:val="1"/>
                      <w:numId w:val="108"/>
                    </w:numPr>
                    <w:spacing w:after="180" w:line="240" w:lineRule="auto"/>
                    <w:contextualSpacing/>
                    <w:rPr>
                      <w:rFonts w:eastAsia="SimSun"/>
                    </w:rPr>
                  </w:pPr>
                  <w:r>
                    <w:rPr>
                      <w:rFonts w:eastAsia="SimSun"/>
                    </w:rPr>
                    <w:t>Note: Some capabilities can be reported separately for DCI formats 1_3 and 0_3, details FFS</w:t>
                  </w:r>
                </w:p>
                <w:p w14:paraId="572BE3FE" w14:textId="77777777" w:rsidR="002A2A14" w:rsidRDefault="002A2A14" w:rsidP="002A2A14">
                  <w:pPr>
                    <w:numPr>
                      <w:ilvl w:val="1"/>
                      <w:numId w:val="108"/>
                    </w:numPr>
                    <w:spacing w:after="180" w:line="240" w:lineRule="auto"/>
                    <w:contextualSpacing/>
                    <w:rPr>
                      <w:rFonts w:eastAsia="SimSun"/>
                      <w:highlight w:val="magenta"/>
                    </w:rPr>
                  </w:pPr>
                  <w:r>
                    <w:rPr>
                      <w:rFonts w:eastAsia="SimSun"/>
                      <w:highlight w:val="magenta"/>
                    </w:rPr>
                    <w:t>FFS whether/which capabilities can be commonly applied for DCI formats 1_3 and 0_3, FFS how to report</w:t>
                  </w:r>
                </w:p>
                <w:p w14:paraId="49D66708" w14:textId="77777777" w:rsidR="002A2A14" w:rsidRDefault="002A2A14" w:rsidP="002A2A14">
                  <w:pPr>
                    <w:rPr>
                      <w:rFonts w:eastAsia="Malgun Gothic"/>
                      <w:lang w:eastAsia="x-none"/>
                    </w:rPr>
                  </w:pPr>
                </w:p>
                <w:p w14:paraId="413B7CFE" w14:textId="77777777" w:rsidR="002A2A14" w:rsidRDefault="002A2A14" w:rsidP="002A2A14">
                  <w:pPr>
                    <w:spacing w:after="0"/>
                    <w:jc w:val="both"/>
                    <w:rPr>
                      <w:rFonts w:ascii="Times" w:eastAsia="Batang" w:hAnsi="Times"/>
                      <w:b/>
                      <w:lang w:eastAsia="en-US"/>
                    </w:rPr>
                  </w:pPr>
                  <w:r>
                    <w:rPr>
                      <w:rFonts w:ascii="Times" w:eastAsia="Batang" w:hAnsi="Times"/>
                      <w:b/>
                      <w:szCs w:val="24"/>
                      <w:highlight w:val="green"/>
                    </w:rPr>
                    <w:t xml:space="preserve">Agreement </w:t>
                  </w:r>
                  <w:r>
                    <w:rPr>
                      <w:rFonts w:ascii="Times" w:eastAsia="Batang" w:hAnsi="Times"/>
                      <w:b/>
                      <w:highlight w:val="green"/>
                    </w:rPr>
                    <w:t>(RAN1#112bis-e)</w:t>
                  </w:r>
                </w:p>
                <w:p w14:paraId="2236E302" w14:textId="77777777" w:rsidR="002A2A14" w:rsidRDefault="002A2A14" w:rsidP="002A2A14">
                  <w:pPr>
                    <w:numPr>
                      <w:ilvl w:val="0"/>
                      <w:numId w:val="108"/>
                    </w:numPr>
                    <w:spacing w:after="180" w:line="240" w:lineRule="auto"/>
                    <w:contextualSpacing/>
                    <w:rPr>
                      <w:rFonts w:eastAsia="SimSun"/>
                      <w:lang w:eastAsia="x-none"/>
                    </w:rPr>
                  </w:pPr>
                  <w:r>
                    <w:rPr>
                      <w:rFonts w:eastAsia="SimSun"/>
                      <w:lang w:eastAsia="x-none"/>
                    </w:rPr>
                    <w:t>Introduce separate FGs for the support of same and different SCSs between scheduling cell and cells in the set</w:t>
                  </w:r>
                </w:p>
                <w:p w14:paraId="2EAF8930" w14:textId="77777777" w:rsidR="002A2A14" w:rsidRDefault="002A2A14" w:rsidP="002A2A14">
                  <w:pPr>
                    <w:numPr>
                      <w:ilvl w:val="1"/>
                      <w:numId w:val="108"/>
                    </w:numPr>
                    <w:spacing w:after="180" w:line="240" w:lineRule="auto"/>
                    <w:contextualSpacing/>
                    <w:rPr>
                      <w:rFonts w:eastAsia="游明朝"/>
                      <w:lang w:eastAsia="x-none"/>
                    </w:rPr>
                  </w:pPr>
                  <w:r>
                    <w:rPr>
                      <w:rFonts w:eastAsia="SimSun"/>
                      <w:lang w:eastAsia="x-none"/>
                    </w:rPr>
                    <w:t>Note: Some capabilities can be reported separately for same and different SCSs, details FFS</w:t>
                  </w:r>
                </w:p>
                <w:p w14:paraId="1F2EB887" w14:textId="77777777" w:rsidR="002A2A14" w:rsidRDefault="002A2A14" w:rsidP="002A2A14">
                  <w:pPr>
                    <w:numPr>
                      <w:ilvl w:val="1"/>
                      <w:numId w:val="108"/>
                    </w:numPr>
                    <w:spacing w:after="180" w:line="240" w:lineRule="auto"/>
                    <w:contextualSpacing/>
                    <w:rPr>
                      <w:rFonts w:eastAsia="游明朝"/>
                      <w:highlight w:val="magenta"/>
                      <w:lang w:eastAsia="x-none"/>
                    </w:rPr>
                  </w:pPr>
                  <w:r>
                    <w:rPr>
                      <w:rFonts w:eastAsia="SimSun"/>
                      <w:highlight w:val="magenta"/>
                      <w:lang w:eastAsia="x-none"/>
                    </w:rPr>
                    <w:t>FFS whether/which capabilities can be commonly applied for same and different SCSs, FFS how to report</w:t>
                  </w:r>
                </w:p>
                <w:p w14:paraId="5E69CE76" w14:textId="77777777" w:rsidR="002A2A14" w:rsidRDefault="002A2A14" w:rsidP="002A2A14">
                  <w:pPr>
                    <w:numPr>
                      <w:ilvl w:val="1"/>
                      <w:numId w:val="108"/>
                    </w:numPr>
                    <w:spacing w:after="180" w:line="240" w:lineRule="auto"/>
                    <w:contextualSpacing/>
                    <w:rPr>
                      <w:rFonts w:eastAsia="SimSun"/>
                      <w:color w:val="000000"/>
                      <w:lang w:eastAsia="zh-CN"/>
                    </w:rPr>
                  </w:pPr>
                  <w:r>
                    <w:rPr>
                      <w:rFonts w:eastAsia="SimSun"/>
                      <w:lang w:eastAsia="x-none"/>
                    </w:rPr>
                    <w:t>FFS whether the FG for the support of different SCS is separate or common for DCI format 0_3 and 1_3</w:t>
                  </w:r>
                </w:p>
              </w:tc>
            </w:tr>
          </w:tbl>
          <w:p w14:paraId="6DD474B5" w14:textId="77777777" w:rsidR="002A2A14" w:rsidRDefault="002A2A14" w:rsidP="002A2A14">
            <w:pPr>
              <w:rPr>
                <w:rFonts w:eastAsia="Malgun Gothic"/>
                <w:sz w:val="20"/>
                <w:lang w:val="en-US" w:eastAsia="en-US"/>
              </w:rPr>
            </w:pPr>
          </w:p>
          <w:p w14:paraId="0A8E39B2" w14:textId="77777777" w:rsidR="002A2A14" w:rsidRDefault="002A2A14" w:rsidP="002A2A14">
            <w:pPr>
              <w:jc w:val="both"/>
            </w:pPr>
            <w:r>
              <w:t xml:space="preserve">Although a common report for certain components may ensure consistent UE reporting in certain comparable scenarios, only few components appear to be applicable to such common reporting, such as support of FDRA-based or table-based method for DCI 1_3 vs. 0_3 or for same vs. different SCS, or support of Type-1/Type-2 HARQ-ACK CB for same vs. different SCS, or possibly support of type-configurable fields, such as AP/SRI/TPMI, for DCI 1_3 vs. 0_3 or for same vs. different SCS. Other candidate components, such as max number of sets of cells / cells in a set for same SCS vs. different SCS, can be BC-specific and may not be commonly applied. In addition, for components where common reporting is applicable, the only benefit seems to be some limited saving of RRC signaling, which is not critical, while it will increase the complexity of FG definition by introducing cross-referencing among multiple components or FGs. </w:t>
            </w:r>
          </w:p>
          <w:p w14:paraId="0D48118C" w14:textId="77777777" w:rsidR="002A2A14" w:rsidRDefault="002A2A14" w:rsidP="002A2A14">
            <w:pPr>
              <w:spacing w:after="0" w:line="288" w:lineRule="auto"/>
              <w:jc w:val="both"/>
              <w:rPr>
                <w:i/>
                <w:u w:val="single"/>
                <w:lang w:eastAsia="ko-KR"/>
              </w:rPr>
            </w:pPr>
            <w:bookmarkStart w:id="64" w:name="_Hlk135006083"/>
            <w:r>
              <w:rPr>
                <w:i/>
                <w:u w:val="single"/>
                <w:lang w:eastAsia="ko-KR"/>
              </w:rPr>
              <w:t>Observation 8: Common capability reporting is applicable to very few components and scenarios, and increases the complexity of FG definition.</w:t>
            </w:r>
          </w:p>
          <w:p w14:paraId="20D5DDF6" w14:textId="77777777" w:rsidR="002A2A14" w:rsidRDefault="002A2A14" w:rsidP="002A2A14">
            <w:pPr>
              <w:spacing w:after="0" w:line="288" w:lineRule="auto"/>
              <w:jc w:val="both"/>
              <w:rPr>
                <w:i/>
                <w:u w:val="single"/>
                <w:lang w:eastAsia="ko-KR"/>
              </w:rPr>
            </w:pPr>
          </w:p>
          <w:p w14:paraId="6776BB92" w14:textId="1068385B" w:rsidR="002A2A14" w:rsidRDefault="002A2A14" w:rsidP="002A2A14">
            <w:pPr>
              <w:spacing w:after="0" w:line="288" w:lineRule="auto"/>
              <w:jc w:val="both"/>
              <w:rPr>
                <w:lang w:val="en-US" w:eastAsia="ko-KR"/>
              </w:rPr>
            </w:pPr>
            <w:r>
              <w:rPr>
                <w:b/>
                <w:u w:val="single"/>
                <w:lang w:eastAsia="ko-KR"/>
              </w:rPr>
              <w:t>Proposal 13: Do NOT introduce common capability reporting for components of FGs 49-1/1b and 49-2/2b.</w:t>
            </w:r>
            <w:bookmarkEnd w:id="64"/>
          </w:p>
          <w:p w14:paraId="79715A9E" w14:textId="77777777" w:rsidR="002A2A14" w:rsidRDefault="002A2A14" w:rsidP="002A2A14">
            <w:pPr>
              <w:spacing w:after="0"/>
              <w:rPr>
                <w:bCs/>
                <w:color w:val="000000" w:themeColor="text1"/>
                <w:szCs w:val="24"/>
              </w:rPr>
            </w:pPr>
          </w:p>
          <w:p w14:paraId="16D31D13" w14:textId="77777777" w:rsidR="002A2A14" w:rsidRDefault="002A2A14" w:rsidP="002A2A14">
            <w:pPr>
              <w:spacing w:after="0"/>
              <w:rPr>
                <w:bCs/>
                <w:color w:val="000000" w:themeColor="text1"/>
                <w:szCs w:val="24"/>
              </w:rPr>
            </w:pPr>
          </w:p>
          <w:p w14:paraId="5106AB60" w14:textId="0CAE53D7" w:rsidR="002A2A14" w:rsidRDefault="002A2A14" w:rsidP="002A2A14">
            <w:pPr>
              <w:spacing w:after="0"/>
              <w:rPr>
                <w:bCs/>
                <w:color w:val="000000" w:themeColor="text1"/>
                <w:szCs w:val="24"/>
                <w:lang w:val="en-US"/>
              </w:rPr>
            </w:pPr>
            <w:r>
              <w:rPr>
                <w:bCs/>
                <w:color w:val="000000" w:themeColor="text1"/>
                <w:szCs w:val="24"/>
              </w:rPr>
              <w:t>Few other issues are in order with respect to UE features for multi-cell scheduling.</w:t>
            </w:r>
          </w:p>
          <w:p w14:paraId="07E96BD4" w14:textId="77777777" w:rsidR="002A2A14" w:rsidRDefault="002A2A14" w:rsidP="002A2A14">
            <w:pPr>
              <w:spacing w:after="0"/>
              <w:rPr>
                <w:bCs/>
                <w:color w:val="000000" w:themeColor="text1"/>
                <w:szCs w:val="24"/>
              </w:rPr>
            </w:pPr>
          </w:p>
          <w:p w14:paraId="20DA5159" w14:textId="77777777" w:rsidR="002A2A14" w:rsidRDefault="002A2A14" w:rsidP="002A2A14">
            <w:pPr>
              <w:spacing w:after="0"/>
              <w:jc w:val="both"/>
              <w:rPr>
                <w:bCs/>
                <w:color w:val="000000" w:themeColor="text1"/>
                <w:szCs w:val="24"/>
              </w:rPr>
            </w:pPr>
            <w:r>
              <w:rPr>
                <w:bCs/>
                <w:color w:val="000000" w:themeColor="text1"/>
                <w:szCs w:val="24"/>
              </w:rPr>
              <w:t>Regarding a potential UE capability for Type-2 HARQ-ACK codebook for DCI format 1_3, it is a mandatory capability in Rel-15 with respect to DCI formats 1_0 and 1_1, and there is little change to UE procedures for Type-2 HARQ-ACK codebook due to MC-DCI, so separate UE capability is not necessary.</w:t>
            </w:r>
          </w:p>
          <w:p w14:paraId="726F990C" w14:textId="77777777" w:rsidR="002A2A14" w:rsidRDefault="002A2A14" w:rsidP="002A2A14">
            <w:pPr>
              <w:pStyle w:val="aff6"/>
              <w:spacing w:after="0"/>
              <w:ind w:leftChars="0" w:left="720"/>
              <w:jc w:val="both"/>
              <w:rPr>
                <w:bCs/>
                <w:color w:val="000000" w:themeColor="text1"/>
                <w:szCs w:val="24"/>
              </w:rPr>
            </w:pPr>
          </w:p>
          <w:p w14:paraId="3E4F59C5" w14:textId="77777777" w:rsidR="002A2A14" w:rsidRDefault="002A2A14" w:rsidP="002A2A14">
            <w:pPr>
              <w:spacing w:after="0" w:line="288" w:lineRule="auto"/>
              <w:jc w:val="both"/>
              <w:rPr>
                <w:b/>
                <w:u w:val="single"/>
                <w:lang w:eastAsia="ko-KR"/>
              </w:rPr>
            </w:pPr>
            <w:bookmarkStart w:id="65" w:name="_Hlk142634300"/>
            <w:bookmarkStart w:id="66" w:name="_Hlk135006117"/>
            <w:r>
              <w:rPr>
                <w:b/>
                <w:u w:val="single"/>
                <w:lang w:eastAsia="ko-KR"/>
              </w:rPr>
              <w:t>Proposal 14: Do NOT introduce separate capability for reporting the UE support for Type-2 HARQ-ACK codebook via DCI format 1_3 (i.e., it should be supported by default).</w:t>
            </w:r>
          </w:p>
          <w:bookmarkEnd w:id="65"/>
          <w:p w14:paraId="0533B083" w14:textId="77777777" w:rsidR="002A2A14" w:rsidRDefault="002A2A14" w:rsidP="002A2A14">
            <w:pPr>
              <w:keepNext/>
              <w:rPr>
                <w:rFonts w:ascii="Arial" w:hAnsi="Arial" w:cs="Arial"/>
                <w:sz w:val="12"/>
                <w:szCs w:val="12"/>
                <w:highlight w:val="yellow"/>
              </w:rPr>
            </w:pPr>
          </w:p>
          <w:bookmarkEnd w:id="66"/>
          <w:p w14:paraId="2B07522E" w14:textId="77777777" w:rsidR="002A2A14" w:rsidRDefault="002A2A14" w:rsidP="002A2A14">
            <w:pPr>
              <w:spacing w:after="0"/>
              <w:jc w:val="both"/>
              <w:rPr>
                <w:rFonts w:eastAsia="Malgun Gothic"/>
                <w:bCs/>
                <w:color w:val="000000" w:themeColor="text1"/>
                <w:sz w:val="20"/>
                <w:szCs w:val="24"/>
                <w:lang w:eastAsia="en-US"/>
              </w:rPr>
            </w:pPr>
            <w:r>
              <w:rPr>
                <w:bCs/>
                <w:color w:val="000000" w:themeColor="text1"/>
                <w:szCs w:val="24"/>
              </w:rPr>
              <w:t>In addition, the following list of UE functionalities via DCI format 0_3/1_3 was put forward in RAN#112bis-e and RAN1#113 for further discussion of potential corresponding UE capabilities [2].</w:t>
            </w:r>
          </w:p>
          <w:p w14:paraId="52E87837" w14:textId="77777777" w:rsidR="002A2A14" w:rsidRDefault="002A2A14" w:rsidP="002A2A14">
            <w:pPr>
              <w:spacing w:after="0"/>
              <w:jc w:val="both"/>
              <w:rPr>
                <w:bCs/>
                <w:color w:val="000000" w:themeColor="text1"/>
                <w:szCs w:val="24"/>
              </w:rPr>
            </w:pPr>
          </w:p>
          <w:tbl>
            <w:tblPr>
              <w:tblStyle w:val="aff2"/>
              <w:tblW w:w="8995" w:type="dxa"/>
              <w:jc w:val="center"/>
              <w:tblLook w:val="04A0" w:firstRow="1" w:lastRow="0" w:firstColumn="1" w:lastColumn="0" w:noHBand="0" w:noVBand="1"/>
            </w:tblPr>
            <w:tblGrid>
              <w:gridCol w:w="8995"/>
            </w:tblGrid>
            <w:tr w:rsidR="002A2A14" w14:paraId="04636F68" w14:textId="77777777" w:rsidTr="002A2A14">
              <w:trPr>
                <w:jc w:val="center"/>
              </w:trPr>
              <w:tc>
                <w:tcPr>
                  <w:tcW w:w="8995" w:type="dxa"/>
                  <w:tcBorders>
                    <w:top w:val="single" w:sz="4" w:space="0" w:color="000000"/>
                    <w:left w:val="single" w:sz="4" w:space="0" w:color="000000"/>
                    <w:bottom w:val="single" w:sz="4" w:space="0" w:color="000000"/>
                    <w:right w:val="single" w:sz="4" w:space="0" w:color="000000"/>
                  </w:tcBorders>
                  <w:hideMark/>
                </w:tcPr>
                <w:p w14:paraId="3B58B717" w14:textId="77777777" w:rsidR="002A2A14" w:rsidRDefault="002A2A14" w:rsidP="002A2A14">
                  <w:pPr>
                    <w:spacing w:afterLines="50" w:after="120"/>
                    <w:jc w:val="both"/>
                    <w:rPr>
                      <w:b/>
                      <w:bCs/>
                      <w:szCs w:val="21"/>
                    </w:rPr>
                  </w:pPr>
                  <w:r>
                    <w:rPr>
                      <w:b/>
                      <w:bCs/>
                      <w:szCs w:val="21"/>
                      <w:highlight w:val="yellow"/>
                    </w:rPr>
                    <w:t>Question 2-12a:</w:t>
                  </w:r>
                </w:p>
                <w:p w14:paraId="5574B06A" w14:textId="77777777" w:rsidR="002A2A14" w:rsidRDefault="002A2A14" w:rsidP="002A2A14">
                  <w:pPr>
                    <w:pStyle w:val="aff6"/>
                    <w:numPr>
                      <w:ilvl w:val="0"/>
                      <w:numId w:val="46"/>
                    </w:numPr>
                    <w:spacing w:afterLines="50" w:after="120" w:line="256" w:lineRule="auto"/>
                    <w:ind w:leftChars="0" w:firstLine="0"/>
                    <w:jc w:val="both"/>
                    <w:rPr>
                      <w:b/>
                      <w:bCs/>
                      <w:szCs w:val="21"/>
                    </w:rPr>
                  </w:pPr>
                  <w:r>
                    <w:rPr>
                      <w:b/>
                      <w:bCs/>
                      <w:szCs w:val="21"/>
                    </w:rPr>
                    <w:t>Regarding existing FG corresponding to a field included in DCI format 0_3/1_3, companies are encouraged to provide views on whether following existing capabilities need to introduce new FGs to report the support of the capabilities in DCI format 0_3/1_3.</w:t>
                  </w:r>
                </w:p>
                <w:p w14:paraId="78A0C226" w14:textId="77777777" w:rsidR="002A2A14" w:rsidRDefault="002A2A14" w:rsidP="002A2A14">
                  <w:pPr>
                    <w:pStyle w:val="aff6"/>
                    <w:numPr>
                      <w:ilvl w:val="1"/>
                      <w:numId w:val="109"/>
                    </w:numPr>
                    <w:spacing w:afterLines="50" w:after="120" w:line="256" w:lineRule="auto"/>
                    <w:ind w:leftChars="0" w:firstLine="0"/>
                    <w:jc w:val="both"/>
                    <w:rPr>
                      <w:rFonts w:eastAsiaTheme="minorEastAsia"/>
                      <w:b/>
                      <w:bCs/>
                      <w:lang w:eastAsia="zh-CN"/>
                    </w:rPr>
                  </w:pPr>
                  <w:r>
                    <w:rPr>
                      <w:rFonts w:eastAsiaTheme="minorEastAsia"/>
                      <w:b/>
                      <w:bCs/>
                      <w:lang w:eastAsia="zh-CN"/>
                    </w:rPr>
                    <w:t>UE features for DL priority indicator in a DCI format 1_3</w:t>
                  </w:r>
                </w:p>
                <w:p w14:paraId="4A451E5F" w14:textId="77777777" w:rsidR="002A2A14" w:rsidRDefault="002A2A14" w:rsidP="002A2A14">
                  <w:pPr>
                    <w:pStyle w:val="aff6"/>
                    <w:numPr>
                      <w:ilvl w:val="1"/>
                      <w:numId w:val="109"/>
                    </w:numPr>
                    <w:spacing w:afterLines="50" w:after="120" w:line="256" w:lineRule="auto"/>
                    <w:ind w:leftChars="0" w:firstLine="0"/>
                    <w:jc w:val="both"/>
                    <w:rPr>
                      <w:rFonts w:eastAsiaTheme="minorEastAsia"/>
                      <w:b/>
                      <w:bCs/>
                      <w:lang w:eastAsia="zh-CN"/>
                    </w:rPr>
                  </w:pPr>
                  <w:r>
                    <w:rPr>
                      <w:rFonts w:eastAsiaTheme="minorEastAsia"/>
                      <w:b/>
                      <w:bCs/>
                      <w:lang w:eastAsia="zh-CN"/>
                    </w:rPr>
                    <w:t>UE features for UL priority indicator in a DCI format 0_3</w:t>
                  </w:r>
                </w:p>
                <w:p w14:paraId="58AAF202" w14:textId="77777777" w:rsidR="002A2A14" w:rsidRDefault="002A2A14" w:rsidP="002A2A14">
                  <w:pPr>
                    <w:pStyle w:val="aff6"/>
                    <w:numPr>
                      <w:ilvl w:val="1"/>
                      <w:numId w:val="109"/>
                    </w:numPr>
                    <w:spacing w:afterLines="50" w:after="120" w:line="256" w:lineRule="auto"/>
                    <w:ind w:leftChars="0" w:firstLine="0"/>
                    <w:jc w:val="both"/>
                    <w:rPr>
                      <w:rFonts w:eastAsiaTheme="minorEastAsia"/>
                      <w:b/>
                      <w:bCs/>
                      <w:lang w:eastAsia="zh-CN"/>
                    </w:rPr>
                  </w:pPr>
                  <w:r>
                    <w:rPr>
                      <w:rFonts w:eastAsiaTheme="minorEastAsia"/>
                      <w:b/>
                      <w:bCs/>
                      <w:lang w:eastAsia="zh-CN"/>
                    </w:rPr>
                    <w:t>49-5a: Trigger Type 3 HARQ CB based feedback using DCI format 1_3</w:t>
                  </w:r>
                </w:p>
                <w:p w14:paraId="31132C37" w14:textId="77777777" w:rsidR="002A2A14" w:rsidRDefault="002A2A14" w:rsidP="002A2A14">
                  <w:pPr>
                    <w:pStyle w:val="aff6"/>
                    <w:numPr>
                      <w:ilvl w:val="1"/>
                      <w:numId w:val="109"/>
                    </w:numPr>
                    <w:spacing w:afterLines="50" w:after="120" w:line="256" w:lineRule="auto"/>
                    <w:ind w:leftChars="0" w:firstLine="0"/>
                    <w:jc w:val="both"/>
                    <w:rPr>
                      <w:rFonts w:eastAsiaTheme="minorEastAsia"/>
                      <w:b/>
                      <w:bCs/>
                      <w:lang w:eastAsia="zh-CN"/>
                    </w:rPr>
                  </w:pPr>
                  <w:r>
                    <w:rPr>
                      <w:rFonts w:eastAsiaTheme="minorEastAsia"/>
                      <w:b/>
                      <w:bCs/>
                      <w:lang w:eastAsia="zh-CN"/>
                    </w:rPr>
                    <w:t>49-5b: Trigger enhanced Type 3 HARQ CB based feedback using DCI format 1_3</w:t>
                  </w:r>
                </w:p>
                <w:p w14:paraId="47940CA0" w14:textId="77777777" w:rsidR="002A2A14" w:rsidRDefault="002A2A14" w:rsidP="002A2A14">
                  <w:pPr>
                    <w:pStyle w:val="aff6"/>
                    <w:numPr>
                      <w:ilvl w:val="1"/>
                      <w:numId w:val="109"/>
                    </w:numPr>
                    <w:spacing w:afterLines="50" w:after="120" w:line="256" w:lineRule="auto"/>
                    <w:ind w:leftChars="0" w:firstLine="0"/>
                    <w:jc w:val="both"/>
                    <w:rPr>
                      <w:rFonts w:eastAsiaTheme="minorEastAsia"/>
                      <w:b/>
                      <w:bCs/>
                      <w:lang w:eastAsia="zh-CN"/>
                    </w:rPr>
                  </w:pPr>
                  <w:r>
                    <w:rPr>
                      <w:rFonts w:eastAsiaTheme="minorEastAsia"/>
                      <w:b/>
                      <w:bCs/>
                      <w:lang w:eastAsia="zh-CN"/>
                    </w:rPr>
                    <w:t>PHY priority handling for one-shot HARQ-ACK feedback by DCI 1_3</w:t>
                  </w:r>
                </w:p>
                <w:p w14:paraId="15B53D61" w14:textId="77777777" w:rsidR="002A2A14" w:rsidRDefault="002A2A14" w:rsidP="002A2A14">
                  <w:pPr>
                    <w:pStyle w:val="aff6"/>
                    <w:numPr>
                      <w:ilvl w:val="1"/>
                      <w:numId w:val="109"/>
                    </w:numPr>
                    <w:spacing w:afterLines="50" w:after="120" w:line="256" w:lineRule="auto"/>
                    <w:ind w:leftChars="0" w:firstLine="0"/>
                    <w:jc w:val="both"/>
                    <w:rPr>
                      <w:rFonts w:eastAsiaTheme="minorEastAsia"/>
                      <w:b/>
                      <w:bCs/>
                      <w:lang w:eastAsia="zh-CN"/>
                    </w:rPr>
                  </w:pPr>
                  <w:r>
                    <w:rPr>
                      <w:rFonts w:eastAsiaTheme="minorEastAsia"/>
                      <w:b/>
                      <w:bCs/>
                      <w:lang w:eastAsia="zh-CN"/>
                    </w:rPr>
                    <w:t>UE feature for HARQ-ACK re-transmission triggered by DCI format 1_3</w:t>
                  </w:r>
                </w:p>
                <w:p w14:paraId="65007140" w14:textId="77777777" w:rsidR="002A2A14" w:rsidRDefault="002A2A14" w:rsidP="002A2A14">
                  <w:pPr>
                    <w:pStyle w:val="aff6"/>
                    <w:numPr>
                      <w:ilvl w:val="1"/>
                      <w:numId w:val="109"/>
                    </w:numPr>
                    <w:spacing w:afterLines="50" w:after="120" w:line="256" w:lineRule="auto"/>
                    <w:ind w:leftChars="0" w:firstLine="0"/>
                    <w:jc w:val="both"/>
                    <w:rPr>
                      <w:rFonts w:eastAsiaTheme="minorEastAsia"/>
                      <w:b/>
                      <w:bCs/>
                      <w:lang w:eastAsia="zh-CN"/>
                    </w:rPr>
                  </w:pPr>
                  <w:r>
                    <w:rPr>
                      <w:rFonts w:eastAsiaTheme="minorEastAsia"/>
                      <w:b/>
                      <w:bCs/>
                      <w:lang w:eastAsia="zh-CN"/>
                    </w:rPr>
                    <w:t>UE features for SCell dormancy indication within active time by DCI format 1_X and DCI format 0_3</w:t>
                  </w:r>
                </w:p>
                <w:p w14:paraId="5D059B3C" w14:textId="77777777" w:rsidR="002A2A14" w:rsidRDefault="002A2A14" w:rsidP="002A2A14">
                  <w:pPr>
                    <w:pStyle w:val="aff6"/>
                    <w:numPr>
                      <w:ilvl w:val="1"/>
                      <w:numId w:val="109"/>
                    </w:numPr>
                    <w:spacing w:afterLines="50" w:after="120" w:line="256" w:lineRule="auto"/>
                    <w:ind w:leftChars="0" w:firstLine="0"/>
                    <w:jc w:val="both"/>
                    <w:rPr>
                      <w:rFonts w:eastAsiaTheme="minorEastAsia"/>
                      <w:b/>
                      <w:bCs/>
                      <w:lang w:eastAsia="zh-CN"/>
                    </w:rPr>
                  </w:pPr>
                  <w:r>
                    <w:rPr>
                      <w:rFonts w:eastAsiaTheme="minorEastAsia"/>
                      <w:b/>
                      <w:bCs/>
                      <w:lang w:eastAsia="zh-CN"/>
                    </w:rPr>
                    <w:t>UE features for cross-slot scheduling by DCI format 1_X and DCI format 0_3</w:t>
                  </w:r>
                </w:p>
                <w:p w14:paraId="3B2137B8" w14:textId="77777777" w:rsidR="002A2A14" w:rsidRDefault="002A2A14" w:rsidP="002A2A14">
                  <w:pPr>
                    <w:pStyle w:val="aff6"/>
                    <w:numPr>
                      <w:ilvl w:val="1"/>
                      <w:numId w:val="109"/>
                    </w:numPr>
                    <w:spacing w:afterLines="50" w:after="120" w:line="256" w:lineRule="auto"/>
                    <w:ind w:leftChars="0" w:firstLine="0"/>
                    <w:jc w:val="both"/>
                    <w:rPr>
                      <w:rFonts w:eastAsiaTheme="minorEastAsia"/>
                      <w:b/>
                      <w:bCs/>
                      <w:lang w:eastAsia="zh-CN"/>
                    </w:rPr>
                  </w:pPr>
                  <w:r>
                    <w:rPr>
                      <w:rFonts w:eastAsiaTheme="minorEastAsia"/>
                      <w:b/>
                      <w:bCs/>
                      <w:lang w:eastAsia="zh-CN"/>
                    </w:rPr>
                    <w:t xml:space="preserve">UE features for </w:t>
                  </w:r>
                  <w:bookmarkStart w:id="67" w:name="_Hlk134776112"/>
                  <w:r>
                    <w:rPr>
                      <w:rFonts w:eastAsiaTheme="minorEastAsia"/>
                      <w:b/>
                      <w:bCs/>
                      <w:lang w:eastAsia="zh-CN"/>
                    </w:rPr>
                    <w:t>Unified-TCI indication by DCI format 1_3</w:t>
                  </w:r>
                  <w:bookmarkEnd w:id="67"/>
                </w:p>
              </w:tc>
            </w:tr>
          </w:tbl>
          <w:p w14:paraId="75B588EC" w14:textId="77777777" w:rsidR="002A2A14" w:rsidRDefault="002A2A14" w:rsidP="002A2A14">
            <w:pPr>
              <w:keepNext/>
              <w:rPr>
                <w:rFonts w:ascii="Arial" w:hAnsi="Arial" w:cs="Arial"/>
                <w:sz w:val="12"/>
                <w:szCs w:val="12"/>
                <w:highlight w:val="yellow"/>
              </w:rPr>
            </w:pPr>
          </w:p>
          <w:p w14:paraId="5052C304" w14:textId="77777777" w:rsidR="002A2A14" w:rsidRDefault="002A2A14" w:rsidP="002A2A14">
            <w:pPr>
              <w:spacing w:after="0"/>
              <w:jc w:val="both"/>
              <w:rPr>
                <w:rFonts w:eastAsiaTheme="minorEastAsia"/>
                <w:bCs/>
                <w:sz w:val="20"/>
                <w:lang w:eastAsia="zh-CN"/>
              </w:rPr>
            </w:pPr>
            <w:r>
              <w:rPr>
                <w:bCs/>
                <w:color w:val="000000" w:themeColor="text1"/>
                <w:szCs w:val="24"/>
              </w:rPr>
              <w:t xml:space="preserve">For items </w:t>
            </w:r>
            <w:r>
              <w:rPr>
                <w:rFonts w:eastAsiaTheme="minorEastAsia"/>
                <w:bCs/>
                <w:lang w:eastAsia="zh-CN"/>
              </w:rPr>
              <w:t>1, 2, 3, 4, 5, 6, 8, no new UE functionality is identified for MC-DCI, so if the UE supports any of these functionalities for single-cell scheduling, there is no reason why the UE cannot support the functionality for multi-cell scheduling. Therefore, legacy FGs appear to be sufficient. RAN1 can adopt a conclusion/agreement that “a UE that supports both FG XYZ (functionality via DCI 1_1/0_1) and at least one of FGs {49-1/2, 49-1b/2b} is expected to also support the functionality via DCI 1_3/0_3”.</w:t>
            </w:r>
          </w:p>
          <w:p w14:paraId="12103EE8" w14:textId="77777777" w:rsidR="002A2A14" w:rsidRDefault="002A2A14" w:rsidP="002A2A14">
            <w:pPr>
              <w:spacing w:after="0"/>
              <w:jc w:val="both"/>
              <w:rPr>
                <w:rFonts w:eastAsiaTheme="minorEastAsia"/>
                <w:bCs/>
                <w:lang w:eastAsia="zh-CN"/>
              </w:rPr>
            </w:pPr>
          </w:p>
          <w:p w14:paraId="144A0494" w14:textId="77777777" w:rsidR="002A2A14" w:rsidRDefault="002A2A14" w:rsidP="002A2A14">
            <w:pPr>
              <w:spacing w:after="0" w:line="288" w:lineRule="auto"/>
              <w:jc w:val="both"/>
              <w:rPr>
                <w:rFonts w:eastAsia="Malgun Gothic"/>
                <w:b/>
                <w:u w:val="single"/>
                <w:lang w:eastAsia="ko-KR"/>
              </w:rPr>
            </w:pPr>
            <w:bookmarkStart w:id="68" w:name="_Hlk142634311"/>
            <w:r>
              <w:rPr>
                <w:b/>
                <w:u w:val="single"/>
                <w:lang w:eastAsia="ko-KR"/>
              </w:rPr>
              <w:t>Proposal 15: For stable functionalities that are same as Rel-17 procedures, no need to introduce new UE capabilities, and can instead adopt a conclusion/agreement as follows:</w:t>
            </w:r>
          </w:p>
          <w:p w14:paraId="769E6160" w14:textId="77777777" w:rsidR="002A2A14" w:rsidRDefault="002A2A14" w:rsidP="002A2A14">
            <w:pPr>
              <w:pStyle w:val="aff6"/>
              <w:numPr>
                <w:ilvl w:val="0"/>
                <w:numId w:val="103"/>
              </w:numPr>
              <w:spacing w:after="0" w:line="288" w:lineRule="auto"/>
              <w:ind w:leftChars="0"/>
              <w:jc w:val="both"/>
              <w:rPr>
                <w:b/>
                <w:u w:val="single"/>
                <w:lang w:eastAsia="ko-KR"/>
              </w:rPr>
            </w:pPr>
            <w:r>
              <w:rPr>
                <w:b/>
                <w:u w:val="single"/>
                <w:lang w:eastAsia="ko-KR"/>
              </w:rPr>
              <w:t>“A UE that supports both FG XYZ (for a certain functionality via DCI 1_1/0_1) and at least one of FGs {49-1/2, 49-1b/2b} is expected to also support the functionality via DCI 1_3/0_3”.</w:t>
            </w:r>
          </w:p>
          <w:p w14:paraId="350AA83F" w14:textId="77777777" w:rsidR="002A2A14" w:rsidRDefault="002A2A14" w:rsidP="002A2A14">
            <w:pPr>
              <w:spacing w:after="0"/>
              <w:jc w:val="both"/>
              <w:rPr>
                <w:bCs/>
                <w:color w:val="000000" w:themeColor="text1"/>
                <w:szCs w:val="24"/>
                <w:lang w:eastAsia="en-US"/>
              </w:rPr>
            </w:pPr>
          </w:p>
          <w:p w14:paraId="74E542D7" w14:textId="77777777" w:rsidR="002A2A14" w:rsidRDefault="002A2A14" w:rsidP="002A2A14">
            <w:pPr>
              <w:spacing w:after="0"/>
              <w:jc w:val="both"/>
              <w:rPr>
                <w:bCs/>
                <w:color w:val="000000" w:themeColor="text1"/>
                <w:szCs w:val="24"/>
              </w:rPr>
            </w:pPr>
            <w:r>
              <w:rPr>
                <w:bCs/>
                <w:color w:val="000000" w:themeColor="text1"/>
                <w:szCs w:val="24"/>
              </w:rPr>
              <w:t>For items 7 and 9, the UE procedures are not fully available, and further discussion seems to be needed in the maintenance phase. So, it is preferred to postpone the discussion on corresponding UE features until after the specifications are stable.</w:t>
            </w:r>
          </w:p>
          <w:p w14:paraId="1A4216A9" w14:textId="77777777" w:rsidR="002A2A14" w:rsidRDefault="002A2A14" w:rsidP="002A2A14">
            <w:pPr>
              <w:spacing w:after="0"/>
              <w:jc w:val="both"/>
              <w:rPr>
                <w:bCs/>
                <w:color w:val="000000" w:themeColor="text1"/>
                <w:szCs w:val="24"/>
              </w:rPr>
            </w:pPr>
          </w:p>
          <w:p w14:paraId="746C223D" w14:textId="77777777" w:rsidR="002A2A14" w:rsidRDefault="002A2A14" w:rsidP="002A2A14">
            <w:pPr>
              <w:spacing w:after="0" w:line="288" w:lineRule="auto"/>
              <w:jc w:val="both"/>
              <w:rPr>
                <w:b/>
                <w:u w:val="single"/>
                <w:lang w:eastAsia="ko-KR"/>
              </w:rPr>
            </w:pPr>
            <w:bookmarkStart w:id="69" w:name="_Hlk135006142"/>
            <w:r>
              <w:rPr>
                <w:b/>
                <w:u w:val="single"/>
                <w:lang w:eastAsia="ko-KR"/>
              </w:rPr>
              <w:t>Proposal 16: For SCell dormancy indication and TCI state indication by DCI format 0_3/1_3, postpone the discussion of UE features until after the corresponding specifications are stable.</w:t>
            </w:r>
          </w:p>
          <w:bookmarkEnd w:id="68"/>
          <w:bookmarkEnd w:id="69"/>
          <w:p w14:paraId="27456376" w14:textId="77777777" w:rsidR="0069270B" w:rsidRPr="002A2A14" w:rsidRDefault="0069270B" w:rsidP="00357327">
            <w:pPr>
              <w:pStyle w:val="a6"/>
              <w:spacing w:after="0"/>
              <w:rPr>
                <w:rFonts w:eastAsia="SimSun"/>
                <w:lang w:eastAsia="zh-CN"/>
              </w:rPr>
            </w:pPr>
          </w:p>
        </w:tc>
      </w:tr>
      <w:tr w:rsidR="0069270B" w14:paraId="065026E8" w14:textId="77777777" w:rsidTr="00357327">
        <w:tc>
          <w:tcPr>
            <w:tcW w:w="638" w:type="dxa"/>
          </w:tcPr>
          <w:p w14:paraId="6840A899" w14:textId="77777777" w:rsidR="0069270B" w:rsidRDefault="0069270B" w:rsidP="00357327">
            <w:pPr>
              <w:spacing w:after="0" w:line="240" w:lineRule="auto"/>
              <w:jc w:val="both"/>
              <w:rPr>
                <w:rFonts w:eastAsia="ＭＳ 明朝"/>
                <w:sz w:val="22"/>
              </w:rPr>
            </w:pPr>
            <w:r>
              <w:rPr>
                <w:rFonts w:eastAsia="ＭＳ 明朝" w:hint="eastAsia"/>
                <w:sz w:val="22"/>
              </w:rPr>
              <w:t>[</w:t>
            </w:r>
            <w:r>
              <w:rPr>
                <w:rFonts w:eastAsia="ＭＳ 明朝"/>
                <w:sz w:val="22"/>
              </w:rPr>
              <w:t>13]</w:t>
            </w:r>
          </w:p>
        </w:tc>
        <w:tc>
          <w:tcPr>
            <w:tcW w:w="1822" w:type="dxa"/>
          </w:tcPr>
          <w:p w14:paraId="1390EC0C" w14:textId="77777777" w:rsidR="0069270B" w:rsidRDefault="0069270B" w:rsidP="00357327">
            <w:pPr>
              <w:spacing w:after="0" w:line="240" w:lineRule="auto"/>
              <w:jc w:val="both"/>
              <w:rPr>
                <w:rFonts w:eastAsia="ＭＳ 明朝"/>
                <w:sz w:val="22"/>
              </w:rPr>
            </w:pPr>
            <w:r w:rsidRPr="00290323">
              <w:rPr>
                <w:rFonts w:eastAsia="ＭＳ 明朝"/>
                <w:sz w:val="22"/>
              </w:rPr>
              <w:t>LG Electronics</w:t>
            </w:r>
          </w:p>
        </w:tc>
        <w:tc>
          <w:tcPr>
            <w:tcW w:w="19923" w:type="dxa"/>
          </w:tcPr>
          <w:p w14:paraId="18F72A0C" w14:textId="77777777" w:rsidR="00101913" w:rsidRDefault="00101913" w:rsidP="00101913">
            <w:pPr>
              <w:pStyle w:val="aff6"/>
              <w:numPr>
                <w:ilvl w:val="0"/>
                <w:numId w:val="110"/>
              </w:numPr>
              <w:spacing w:after="120" w:line="240" w:lineRule="auto"/>
              <w:ind w:leftChars="0"/>
              <w:jc w:val="both"/>
              <w:rPr>
                <w:rFonts w:eastAsia="BatangChe"/>
                <w:b/>
                <w:sz w:val="22"/>
                <w:u w:val="single"/>
                <w:lang w:val="en-US" w:eastAsia="ko-KR"/>
              </w:rPr>
            </w:pPr>
            <w:r>
              <w:rPr>
                <w:rFonts w:eastAsia="BatangChe"/>
                <w:b/>
                <w:u w:val="single"/>
                <w:lang w:val="en-US" w:eastAsia="ko-KR"/>
              </w:rPr>
              <w:t xml:space="preserve">FG 49-1: Multi-cell PDSCH scheduling by DCI format 1_3 on a scheduling cell with same SCS between scheduling cell and cells in the set </w:t>
            </w:r>
          </w:p>
          <w:p w14:paraId="5D14D072" w14:textId="77777777" w:rsidR="00101913" w:rsidRDefault="00101913" w:rsidP="00101913">
            <w:pPr>
              <w:rPr>
                <w:rFonts w:eastAsia="BatangChe"/>
                <w:b/>
                <w:i/>
                <w:lang w:val="en-US" w:eastAsia="ko-KR"/>
              </w:rPr>
            </w:pPr>
          </w:p>
          <w:p w14:paraId="028D8733" w14:textId="77777777" w:rsidR="00101913" w:rsidRDefault="00101913" w:rsidP="00101913">
            <w:pPr>
              <w:ind w:left="1200" w:hangingChars="500" w:hanging="1200"/>
              <w:rPr>
                <w:rFonts w:eastAsia="BatangChe"/>
                <w:b/>
                <w:i/>
                <w:lang w:val="en-US" w:eastAsia="ko-KR"/>
              </w:rPr>
            </w:pPr>
            <w:r>
              <w:rPr>
                <w:rFonts w:ascii="BatangChe" w:eastAsia="BatangChe" w:hAnsi="BatangChe" w:hint="eastAsia"/>
                <w:lang w:val="en-US" w:eastAsia="ko-KR"/>
              </w:rPr>
              <w:t xml:space="preserve">▶ </w:t>
            </w:r>
            <w:r>
              <w:rPr>
                <w:rFonts w:eastAsia="BatangChe"/>
                <w:lang w:val="en-US" w:eastAsia="ko-KR"/>
              </w:rPr>
              <w:t xml:space="preserve">FFS #1: </w:t>
            </w:r>
            <w:r>
              <w:rPr>
                <w:i/>
                <w:sz w:val="20"/>
              </w:rPr>
              <w:t>5) Max number of sets of cells supported by UE [per PUCCH group]: Candidate value set of {[1, 2, 3, 4]}, FFS whether to separately report for primary and secondary PUCCH cell groups, FFS whether this component is reported per reported value in component 3 [Max total number of cells, across different sets of cells, supported by UE per PUCCH group: Candidate value set of {[2, 3, …, 16]}, FFS whether this component is reported per reported value in component 3]</w:t>
            </w:r>
          </w:p>
          <w:p w14:paraId="0A886495" w14:textId="77777777" w:rsidR="00101913" w:rsidRDefault="00101913" w:rsidP="00101913">
            <w:pPr>
              <w:pStyle w:val="aff6"/>
              <w:ind w:leftChars="0" w:left="360"/>
              <w:rPr>
                <w:rFonts w:eastAsia="BatangChe"/>
                <w:lang w:val="en-US" w:eastAsia="ko-KR"/>
              </w:rPr>
            </w:pPr>
            <w:r>
              <w:rPr>
                <w:rFonts w:eastAsia="BatangChe"/>
                <w:lang w:val="en-US" w:eastAsia="ko-KR"/>
              </w:rPr>
              <w:t>Firstly, as per relevant agreement, the max number of sets of cells is reported “per PUCCH group” and the candidate value set is “{1, 2, 3, 4}” by deleting square bracket. Secondly, regarding whether the max total number of cells across different sets is additionally to be reported, it doesn’t seem to be necessary. If the motivation is to consider the aspect of PDCCH BD/DCI size counting, it would be more reasonable to report the max number of cells configurable in a set.</w:t>
            </w:r>
          </w:p>
          <w:p w14:paraId="2D874C53" w14:textId="77777777" w:rsidR="00101913" w:rsidRDefault="00101913" w:rsidP="00101913">
            <w:pPr>
              <w:rPr>
                <w:rFonts w:eastAsia="BatangChe"/>
                <w:b/>
                <w:i/>
                <w:lang w:val="en-US" w:eastAsia="ko-KR"/>
              </w:rPr>
            </w:pPr>
          </w:p>
          <w:p w14:paraId="3A87CC5B" w14:textId="77777777" w:rsidR="00101913" w:rsidRDefault="00101913" w:rsidP="00101913">
            <w:pPr>
              <w:rPr>
                <w:rFonts w:eastAsia="BatangChe"/>
                <w:b/>
                <w:i/>
                <w:lang w:val="en-US" w:eastAsia="ko-KR"/>
              </w:rPr>
            </w:pPr>
            <w:r>
              <w:rPr>
                <w:rFonts w:eastAsia="BatangChe"/>
                <w:b/>
                <w:i/>
                <w:lang w:val="en-US" w:eastAsia="ko-KR"/>
              </w:rPr>
              <w:t>Proposal 1: The following FFS under FG 49-1 can be resolved by deleting square bracket.</w:t>
            </w:r>
          </w:p>
          <w:p w14:paraId="06B7A334" w14:textId="77777777" w:rsidR="00101913" w:rsidRDefault="00101913" w:rsidP="00101913">
            <w:pPr>
              <w:ind w:leftChars="150" w:left="360"/>
              <w:rPr>
                <w:b/>
                <w:i/>
                <w:sz w:val="20"/>
              </w:rPr>
            </w:pPr>
            <w:r>
              <w:rPr>
                <w:b/>
                <w:i/>
                <w:sz w:val="20"/>
              </w:rPr>
              <w:t>5) Max number of sets of cells supported by UE [per PUCCH group]: Candidate value set of {[1, 2, 3, 4]}</w:t>
            </w:r>
          </w:p>
          <w:p w14:paraId="4DFCBF7B" w14:textId="77777777" w:rsidR="00101913" w:rsidRDefault="00101913" w:rsidP="00101913">
            <w:pPr>
              <w:rPr>
                <w:rFonts w:eastAsia="BatangChe"/>
                <w:sz w:val="22"/>
                <w:lang w:val="en-US" w:eastAsia="ko-KR"/>
              </w:rPr>
            </w:pPr>
          </w:p>
          <w:p w14:paraId="744AB75C" w14:textId="77777777" w:rsidR="00101913" w:rsidRDefault="00101913" w:rsidP="00101913">
            <w:pPr>
              <w:rPr>
                <w:rFonts w:eastAsia="BatangChe"/>
                <w:b/>
                <w:i/>
                <w:lang w:val="en-US" w:eastAsia="ko-KR"/>
              </w:rPr>
            </w:pPr>
            <w:r>
              <w:rPr>
                <w:rFonts w:eastAsia="BatangChe"/>
                <w:b/>
                <w:i/>
                <w:lang w:val="en-US" w:eastAsia="ko-KR"/>
              </w:rPr>
              <w:t>Proposal 2: The following FFS under FG 49-1 can be removed or revised as the max number of cells configurable in a set (to consider the aspect of PDCCH BD/DCI size counting per set).</w:t>
            </w:r>
          </w:p>
          <w:p w14:paraId="716930EA" w14:textId="77777777" w:rsidR="00101913" w:rsidRDefault="00101913" w:rsidP="00101913">
            <w:pPr>
              <w:ind w:leftChars="150" w:left="360"/>
              <w:rPr>
                <w:rFonts w:eastAsia="BatangChe"/>
                <w:b/>
                <w:i/>
                <w:lang w:val="en-US" w:eastAsia="ko-KR"/>
              </w:rPr>
            </w:pPr>
            <w:r>
              <w:rPr>
                <w:b/>
                <w:i/>
                <w:sz w:val="20"/>
              </w:rPr>
              <w:t>[Max total number of cells, across different sets of cells, supported by UE per PUCCH group: Candidate value set of {[2, 3, …, 16]}, FFS whether this component is reported per reported value in component 3]</w:t>
            </w:r>
          </w:p>
          <w:p w14:paraId="6B8681CF" w14:textId="77777777" w:rsidR="00101913" w:rsidRDefault="00101913" w:rsidP="00101913">
            <w:pPr>
              <w:rPr>
                <w:rFonts w:eastAsia="BatangChe"/>
                <w:lang w:val="en-US" w:eastAsia="ko-KR"/>
              </w:rPr>
            </w:pPr>
          </w:p>
          <w:p w14:paraId="222EC555" w14:textId="77777777" w:rsidR="00101913" w:rsidRDefault="00101913" w:rsidP="00101913">
            <w:pPr>
              <w:ind w:left="1200" w:hangingChars="500" w:hanging="1200"/>
              <w:rPr>
                <w:rFonts w:eastAsia="BatangChe"/>
                <w:b/>
                <w:i/>
                <w:lang w:val="en-US" w:eastAsia="ko-KR"/>
              </w:rPr>
            </w:pPr>
            <w:r>
              <w:rPr>
                <w:rFonts w:ascii="BatangChe" w:eastAsia="BatangChe" w:hAnsi="BatangChe" w:hint="eastAsia"/>
                <w:lang w:val="en-US" w:eastAsia="ko-KR"/>
              </w:rPr>
              <w:t xml:space="preserve">▶ </w:t>
            </w:r>
            <w:r>
              <w:rPr>
                <w:rFonts w:eastAsia="BatangChe"/>
                <w:lang w:val="en-US" w:eastAsia="ko-KR"/>
              </w:rPr>
              <w:t xml:space="preserve">FFS #2: </w:t>
            </w:r>
            <w:r>
              <w:rPr>
                <w:i/>
                <w:sz w:val="20"/>
              </w:rPr>
              <w:t>6) Max number of sets of cells supported by UE for a same scheduling cell: Candidate value set of {[1, 2, 3, 4]}, FFS whether this component is reported per reported value in component 3 [Max total number of cells, across different sets of cells, supported by UE for a same scheduling cell: Candidate value set of {[2, 3, …, 8]}, FFS whether this component is reported per reported value in component 3] FFS whether to report max number of sets of cells supported by UE across PUCCH groups</w:t>
            </w:r>
          </w:p>
          <w:p w14:paraId="77550D57" w14:textId="77777777" w:rsidR="00101913" w:rsidRDefault="00101913" w:rsidP="00101913">
            <w:pPr>
              <w:pStyle w:val="aff6"/>
              <w:ind w:leftChars="0" w:left="360"/>
              <w:rPr>
                <w:rFonts w:eastAsia="BatangChe"/>
                <w:lang w:val="en-US" w:eastAsia="ko-KR"/>
              </w:rPr>
            </w:pPr>
            <w:r>
              <w:rPr>
                <w:rFonts w:eastAsia="BatangChe"/>
                <w:lang w:val="en-US" w:eastAsia="ko-KR"/>
              </w:rPr>
              <w:t>Firstly, aligning with the above FFS #1, the candidate value set for reporting the max number of sets of cells for a same scheduling cell is “{1, 2, 3, 4}” by deleting square bracket. Secondly, regarding whether the max total number of cells across different sets is additionally to be reported, it doesn’t seem to be necessary. If the motivation is to consider the aspect of PDCCH BD/DCI size counting, it would be more reasonable to report the max number of cells configurable in a set.</w:t>
            </w:r>
          </w:p>
          <w:p w14:paraId="14EDBD0B" w14:textId="77777777" w:rsidR="00101913" w:rsidRDefault="00101913" w:rsidP="00101913">
            <w:pPr>
              <w:rPr>
                <w:rFonts w:eastAsia="BatangChe"/>
                <w:lang w:val="en-US" w:eastAsia="ko-KR"/>
              </w:rPr>
            </w:pPr>
          </w:p>
          <w:p w14:paraId="7F79FAFA" w14:textId="77777777" w:rsidR="00101913" w:rsidRDefault="00101913" w:rsidP="00101913">
            <w:pPr>
              <w:rPr>
                <w:rFonts w:eastAsia="BatangChe"/>
                <w:b/>
                <w:i/>
                <w:lang w:val="en-US" w:eastAsia="ko-KR"/>
              </w:rPr>
            </w:pPr>
            <w:r>
              <w:rPr>
                <w:rFonts w:eastAsia="BatangChe"/>
                <w:b/>
                <w:i/>
                <w:lang w:val="en-US" w:eastAsia="ko-KR"/>
              </w:rPr>
              <w:t>Proposal 3: The following FFS under FG 49-1 can be resolved by deleting square bracket.</w:t>
            </w:r>
          </w:p>
          <w:p w14:paraId="059E3A91" w14:textId="77777777" w:rsidR="00101913" w:rsidRDefault="00101913" w:rsidP="00101913">
            <w:pPr>
              <w:ind w:leftChars="150" w:left="360"/>
              <w:rPr>
                <w:b/>
                <w:i/>
                <w:sz w:val="20"/>
              </w:rPr>
            </w:pPr>
            <w:r>
              <w:rPr>
                <w:b/>
                <w:i/>
                <w:sz w:val="20"/>
              </w:rPr>
              <w:t>6) Max number of sets of cells supported by UE for a same scheduling cell: Candidate value set of {[1, 2, 3, 4]}</w:t>
            </w:r>
          </w:p>
          <w:p w14:paraId="223975F7" w14:textId="77777777" w:rsidR="00101913" w:rsidRDefault="00101913" w:rsidP="00101913">
            <w:pPr>
              <w:rPr>
                <w:rFonts w:eastAsia="BatangChe"/>
                <w:sz w:val="22"/>
                <w:lang w:val="en-US" w:eastAsia="ko-KR"/>
              </w:rPr>
            </w:pPr>
          </w:p>
          <w:p w14:paraId="116F3B6E" w14:textId="77777777" w:rsidR="00101913" w:rsidRDefault="00101913" w:rsidP="00101913">
            <w:pPr>
              <w:rPr>
                <w:i/>
                <w:sz w:val="20"/>
              </w:rPr>
            </w:pPr>
            <w:r>
              <w:rPr>
                <w:rFonts w:ascii="BatangChe" w:eastAsia="BatangChe" w:hAnsi="BatangChe" w:hint="eastAsia"/>
                <w:lang w:val="en-US" w:eastAsia="ko-KR"/>
              </w:rPr>
              <w:t xml:space="preserve">▶ </w:t>
            </w:r>
            <w:r>
              <w:rPr>
                <w:rFonts w:eastAsia="BatangChe"/>
                <w:lang w:val="en-US" w:eastAsia="ko-KR"/>
              </w:rPr>
              <w:t xml:space="preserve">FFS #3: </w:t>
            </w:r>
            <w:r>
              <w:rPr>
                <w:i/>
                <w:sz w:val="20"/>
              </w:rPr>
              <w:t>7) HARQ feedback based on Type 1 HARQ codebook, FFS Type 2 HARQ codebook</w:t>
            </w:r>
          </w:p>
          <w:p w14:paraId="7347B55D" w14:textId="77777777" w:rsidR="00101913" w:rsidRDefault="00101913" w:rsidP="00101913">
            <w:pPr>
              <w:pStyle w:val="aff6"/>
              <w:ind w:leftChars="0" w:left="360"/>
              <w:rPr>
                <w:rFonts w:eastAsia="BatangChe"/>
                <w:sz w:val="22"/>
                <w:lang w:val="en-US" w:eastAsia="ko-KR"/>
              </w:rPr>
            </w:pPr>
            <w:r>
              <w:rPr>
                <w:rFonts w:eastAsia="BatangChe"/>
                <w:lang w:val="en-US" w:eastAsia="ko-KR"/>
              </w:rPr>
              <w:t xml:space="preserve">Type-2 HARQ codebook should be included as basic component of FG 49-1 (i.e., not to be separate FG) together with Type-1 codebook as for Rel-17 multi-PDSCH scheduling, to ensure configuration flexibility of HARQ codebook in the gNB. This is essential to avoid undesirable restriction on gNB configuration of Type-2 codebook (which would cause inefficiency on UL/UCI overhead management) even for legacy single-cell scheduling DCI, by allowing the UEs without Type-2 codebook capability (e.g. FG 49-5). </w:t>
            </w:r>
          </w:p>
          <w:p w14:paraId="210598CA" w14:textId="77777777" w:rsidR="00101913" w:rsidRDefault="00101913" w:rsidP="00101913">
            <w:pPr>
              <w:rPr>
                <w:rFonts w:eastAsia="BatangChe"/>
                <w:lang w:val="en-US" w:eastAsia="ko-KR"/>
              </w:rPr>
            </w:pPr>
          </w:p>
          <w:p w14:paraId="6EC3355A" w14:textId="77777777" w:rsidR="00101913" w:rsidRDefault="00101913" w:rsidP="00101913">
            <w:pPr>
              <w:rPr>
                <w:rFonts w:eastAsia="BatangChe"/>
                <w:b/>
                <w:i/>
                <w:lang w:val="en-US" w:eastAsia="ko-KR"/>
              </w:rPr>
            </w:pPr>
            <w:r>
              <w:rPr>
                <w:rFonts w:eastAsia="BatangChe"/>
                <w:b/>
                <w:i/>
                <w:lang w:val="en-US" w:eastAsia="ko-KR"/>
              </w:rPr>
              <w:t>Proposal 4: Type-2 HARQ codebook should be included as basic component of FG 49-1 (and accordingly, FG 49-5 should be removed).</w:t>
            </w:r>
          </w:p>
          <w:p w14:paraId="51E2B1D5" w14:textId="77777777" w:rsidR="00101913" w:rsidRDefault="00101913" w:rsidP="00101913">
            <w:pPr>
              <w:rPr>
                <w:rFonts w:eastAsia="BatangChe"/>
                <w:lang w:val="en-US" w:eastAsia="ko-KR"/>
              </w:rPr>
            </w:pPr>
          </w:p>
          <w:p w14:paraId="00CD2734" w14:textId="77777777" w:rsidR="00101913" w:rsidRDefault="00101913" w:rsidP="00101913">
            <w:pPr>
              <w:ind w:left="1200" w:hangingChars="500" w:hanging="1200"/>
              <w:rPr>
                <w:rFonts w:eastAsia="BatangChe"/>
                <w:b/>
                <w:i/>
                <w:lang w:val="en-US" w:eastAsia="ko-KR"/>
              </w:rPr>
            </w:pPr>
            <w:r>
              <w:rPr>
                <w:rFonts w:ascii="BatangChe" w:eastAsia="BatangChe" w:hAnsi="BatangChe" w:hint="eastAsia"/>
                <w:lang w:val="en-US" w:eastAsia="ko-KR"/>
              </w:rPr>
              <w:t xml:space="preserve">▶ </w:t>
            </w:r>
            <w:r>
              <w:rPr>
                <w:rFonts w:eastAsia="BatangChe"/>
                <w:lang w:val="en-US" w:eastAsia="ko-KR"/>
              </w:rPr>
              <w:t xml:space="preserve">FFS #4: </w:t>
            </w:r>
            <w:r>
              <w:rPr>
                <w:i/>
                <w:sz w:val="20"/>
              </w:rPr>
              <w:t>FFS: whether to introduce new FG for Configuration/monitoring of DCI format 0_3 or 1_3 for a set of cells and legacy DCI format(s) for cell(s) in the set, or to support it by default</w:t>
            </w:r>
          </w:p>
          <w:p w14:paraId="59659BCE" w14:textId="77777777" w:rsidR="00101913" w:rsidRDefault="00101913" w:rsidP="00101913">
            <w:pPr>
              <w:pStyle w:val="aff6"/>
              <w:ind w:leftChars="0" w:left="360"/>
              <w:rPr>
                <w:rFonts w:eastAsia="BatangChe"/>
                <w:lang w:val="en-US" w:eastAsia="ko-KR"/>
              </w:rPr>
            </w:pPr>
            <w:r>
              <w:rPr>
                <w:rFonts w:eastAsia="BatangChe"/>
                <w:lang w:val="en-US" w:eastAsia="ko-KR"/>
              </w:rPr>
              <w:t xml:space="preserve">Regarding this point, considering that monitoring of different DCI formats on a same scheduling cell has been supported without any restriction or UE capability and it was agreed to maintain the PDCCH BD limit in case configured with DCI format 0_3/1_3, it is preferred to support the above feature by default, with slight update by clarifying “on a same scheduling cell” as “Configuration/monitoring of DCI format 0_3 or 1_3 for a set of cells and legacy DCI format(s) for cell(s) in the set </w:t>
            </w:r>
            <w:r>
              <w:rPr>
                <w:rFonts w:eastAsia="BatangChe"/>
                <w:u w:val="single"/>
                <w:lang w:val="en-US" w:eastAsia="ko-KR"/>
              </w:rPr>
              <w:t>on a same scheduling cell</w:t>
            </w:r>
            <w:r>
              <w:rPr>
                <w:rFonts w:eastAsia="BatangChe"/>
                <w:lang w:val="en-US" w:eastAsia="ko-KR"/>
              </w:rPr>
              <w:t xml:space="preserve">”, then accordingly FG 49-3 can be removed. </w:t>
            </w:r>
          </w:p>
          <w:p w14:paraId="2A17043B" w14:textId="77777777" w:rsidR="00101913" w:rsidRDefault="00101913" w:rsidP="00101913">
            <w:pPr>
              <w:rPr>
                <w:rFonts w:eastAsia="BatangChe"/>
                <w:lang w:val="en-US" w:eastAsia="ko-KR"/>
              </w:rPr>
            </w:pPr>
          </w:p>
          <w:p w14:paraId="500A1AEF" w14:textId="77777777" w:rsidR="00101913" w:rsidRDefault="00101913" w:rsidP="00101913">
            <w:pPr>
              <w:rPr>
                <w:rFonts w:eastAsia="BatangChe"/>
                <w:b/>
                <w:i/>
                <w:lang w:val="en-US" w:eastAsia="ko-KR"/>
              </w:rPr>
            </w:pPr>
            <w:r>
              <w:rPr>
                <w:rFonts w:eastAsia="BatangChe"/>
                <w:b/>
                <w:i/>
                <w:lang w:val="en-US" w:eastAsia="ko-KR"/>
              </w:rPr>
              <w:t xml:space="preserve">Proposal 5: Configuration/monitoring of DCI format 0_3 or 1_3 for a set of cells and legacy DCI format(s) for cell(s) in the set </w:t>
            </w:r>
            <w:r>
              <w:rPr>
                <w:rFonts w:eastAsia="BatangChe"/>
                <w:b/>
                <w:i/>
                <w:u w:val="single"/>
                <w:lang w:val="en-US" w:eastAsia="ko-KR"/>
              </w:rPr>
              <w:t>on a same scheduling cell</w:t>
            </w:r>
            <w:r>
              <w:rPr>
                <w:rFonts w:eastAsia="BatangChe"/>
                <w:b/>
                <w:i/>
                <w:lang w:val="en-US" w:eastAsia="ko-KR"/>
              </w:rPr>
              <w:t>, is supported by default for FG 49-1 (and accordingly, FG 49-3 can be removed).</w:t>
            </w:r>
          </w:p>
          <w:p w14:paraId="2EB811F3" w14:textId="77777777" w:rsidR="00101913" w:rsidRDefault="00101913" w:rsidP="00101913">
            <w:pPr>
              <w:rPr>
                <w:rFonts w:eastAsia="BatangChe"/>
                <w:lang w:val="en-US" w:eastAsia="ko-KR"/>
              </w:rPr>
            </w:pPr>
          </w:p>
          <w:p w14:paraId="669569EC" w14:textId="77777777" w:rsidR="00101913" w:rsidRDefault="00101913" w:rsidP="00101913">
            <w:pPr>
              <w:pStyle w:val="aff6"/>
              <w:numPr>
                <w:ilvl w:val="0"/>
                <w:numId w:val="110"/>
              </w:numPr>
              <w:spacing w:after="120" w:line="240" w:lineRule="auto"/>
              <w:ind w:leftChars="0"/>
              <w:jc w:val="both"/>
              <w:rPr>
                <w:rFonts w:eastAsia="BatangChe"/>
                <w:b/>
                <w:u w:val="single"/>
                <w:lang w:val="en-US" w:eastAsia="ko-KR"/>
              </w:rPr>
            </w:pPr>
            <w:r>
              <w:rPr>
                <w:rFonts w:eastAsia="BatangChe"/>
                <w:b/>
                <w:u w:val="single"/>
                <w:lang w:val="en-US" w:eastAsia="ko-KR"/>
              </w:rPr>
              <w:t>FG 49-1b: Multi-cell PDSCH scheduling by DCI format 1_3 on a scheduling cell not included in a set of cells with different SCS/carrier type between scheduling cell and cells in the set</w:t>
            </w:r>
          </w:p>
          <w:p w14:paraId="0D0D69FD" w14:textId="77777777" w:rsidR="00101913" w:rsidRDefault="00101913" w:rsidP="00101913">
            <w:pPr>
              <w:rPr>
                <w:rFonts w:eastAsia="BatangChe"/>
                <w:lang w:val="en-US" w:eastAsia="ko-KR"/>
              </w:rPr>
            </w:pPr>
          </w:p>
          <w:p w14:paraId="56A7CDEC" w14:textId="77777777" w:rsidR="00101913" w:rsidRDefault="00101913" w:rsidP="00101913">
            <w:pPr>
              <w:ind w:left="1200" w:hangingChars="500" w:hanging="1200"/>
              <w:rPr>
                <w:sz w:val="20"/>
              </w:rPr>
            </w:pPr>
            <w:r>
              <w:rPr>
                <w:rFonts w:ascii="BatangChe" w:eastAsia="BatangChe" w:hAnsi="BatangChe" w:hint="eastAsia"/>
                <w:lang w:val="en-US" w:eastAsia="ko-KR"/>
              </w:rPr>
              <w:t xml:space="preserve">▶ </w:t>
            </w:r>
            <w:r>
              <w:rPr>
                <w:rFonts w:eastAsia="BatangChe"/>
                <w:lang w:val="en-US" w:eastAsia="ko-KR"/>
              </w:rPr>
              <w:t xml:space="preserve">FFS #5: </w:t>
            </w:r>
            <w:r>
              <w:rPr>
                <w:sz w:val="20"/>
              </w:rPr>
              <w:t>5) Max number of sets of cells supported by UE [per PUCCH group]: Candidate value set of {[1, 2, 3, 4]}, FFS whether to separately report for primary and secondary PUCCH cell groups, FFS whether to report separately for the reported combinations between scheduling and scheduled cells in components 3a/3b</w:t>
            </w:r>
            <w:r>
              <w:rPr>
                <w:rFonts w:eastAsiaTheme="minorEastAsia"/>
                <w:sz w:val="20"/>
                <w:lang w:eastAsia="ko-KR"/>
              </w:rPr>
              <w:t xml:space="preserve"> </w:t>
            </w:r>
            <w:r>
              <w:rPr>
                <w:sz w:val="20"/>
              </w:rPr>
              <w:t>[Max total number of cells, across different sets of cells, supported by UE per PUCCH group: Candidate value set of {[2, 3, …, 16]}, FFS whether to report separately for the reported combinations between scheduling and scheduled cells in components 3a/3b]</w:t>
            </w:r>
          </w:p>
          <w:p w14:paraId="7E93CDB8" w14:textId="77777777" w:rsidR="00101913" w:rsidRDefault="00101913" w:rsidP="00101913">
            <w:pPr>
              <w:pStyle w:val="aff6"/>
              <w:ind w:leftChars="0" w:left="360"/>
              <w:rPr>
                <w:rFonts w:eastAsia="BatangChe"/>
                <w:sz w:val="22"/>
                <w:lang w:val="en-US" w:eastAsia="ko-KR"/>
              </w:rPr>
            </w:pPr>
            <w:r>
              <w:rPr>
                <w:rFonts w:eastAsia="BatangChe"/>
                <w:lang w:val="en-US" w:eastAsia="ko-KR"/>
              </w:rPr>
              <w:t>The views on this FFS are the same as in above FG 49-1.</w:t>
            </w:r>
          </w:p>
          <w:p w14:paraId="0747F6C5" w14:textId="77777777" w:rsidR="00101913" w:rsidRDefault="00101913" w:rsidP="00101913">
            <w:pPr>
              <w:rPr>
                <w:rFonts w:eastAsia="BatangChe"/>
                <w:b/>
                <w:i/>
                <w:lang w:val="en-US" w:eastAsia="ko-KR"/>
              </w:rPr>
            </w:pPr>
          </w:p>
          <w:p w14:paraId="6ED29ED5" w14:textId="77777777" w:rsidR="00101913" w:rsidRDefault="00101913" w:rsidP="00101913">
            <w:pPr>
              <w:rPr>
                <w:rFonts w:eastAsia="BatangChe"/>
                <w:b/>
                <w:i/>
                <w:lang w:val="en-US" w:eastAsia="ko-KR"/>
              </w:rPr>
            </w:pPr>
            <w:r>
              <w:rPr>
                <w:rFonts w:eastAsia="BatangChe"/>
                <w:b/>
                <w:i/>
                <w:lang w:val="en-US" w:eastAsia="ko-KR"/>
              </w:rPr>
              <w:t>Proposal 6: The following FFS under FG 49-1b can be resolved by deleting square bracket.</w:t>
            </w:r>
          </w:p>
          <w:p w14:paraId="21244538" w14:textId="77777777" w:rsidR="00101913" w:rsidRDefault="00101913" w:rsidP="00101913">
            <w:pPr>
              <w:ind w:leftChars="150" w:left="360"/>
              <w:rPr>
                <w:b/>
                <w:i/>
                <w:sz w:val="20"/>
              </w:rPr>
            </w:pPr>
            <w:r>
              <w:rPr>
                <w:b/>
                <w:i/>
                <w:sz w:val="20"/>
              </w:rPr>
              <w:t>5) Max number of sets of cells supported by UE [per PUCCH group]: Candidate value set of {[1, 2, 3, 4]}</w:t>
            </w:r>
          </w:p>
          <w:p w14:paraId="0780484B" w14:textId="77777777" w:rsidR="00101913" w:rsidRDefault="00101913" w:rsidP="00101913">
            <w:pPr>
              <w:rPr>
                <w:rFonts w:eastAsia="BatangChe"/>
                <w:sz w:val="22"/>
                <w:lang w:val="en-US" w:eastAsia="ko-KR"/>
              </w:rPr>
            </w:pPr>
          </w:p>
          <w:p w14:paraId="5F621BA4" w14:textId="77777777" w:rsidR="00101913" w:rsidRDefault="00101913" w:rsidP="00101913">
            <w:pPr>
              <w:rPr>
                <w:rFonts w:eastAsia="BatangChe"/>
                <w:b/>
                <w:i/>
                <w:lang w:val="en-US" w:eastAsia="ko-KR"/>
              </w:rPr>
            </w:pPr>
            <w:r>
              <w:rPr>
                <w:rFonts w:eastAsia="BatangChe"/>
                <w:b/>
                <w:i/>
                <w:lang w:val="en-US" w:eastAsia="ko-KR"/>
              </w:rPr>
              <w:t>Proposal 7: The following FFS under FG 49-1b can be removed or revised as the max number of cells configurable in a set (to consider the aspect of PDCCH BD/DCI size counting per set).</w:t>
            </w:r>
          </w:p>
          <w:p w14:paraId="51CB5DD6" w14:textId="77777777" w:rsidR="00101913" w:rsidRDefault="00101913" w:rsidP="00101913">
            <w:pPr>
              <w:ind w:leftChars="150" w:left="360"/>
              <w:rPr>
                <w:b/>
                <w:i/>
                <w:sz w:val="20"/>
              </w:rPr>
            </w:pPr>
            <w:r>
              <w:rPr>
                <w:b/>
                <w:i/>
                <w:sz w:val="20"/>
              </w:rPr>
              <w:t>[Max total number of cells, across different sets of cells, supported by UE per PUCCH group: Candidate value set of {[2, 3, …, 16]}, FFS whether to report separately for the reported combinations between scheduling and scheduled cells in components 3a/3b]</w:t>
            </w:r>
          </w:p>
          <w:p w14:paraId="01DBACDE" w14:textId="77777777" w:rsidR="00101913" w:rsidRDefault="00101913" w:rsidP="00101913">
            <w:pPr>
              <w:rPr>
                <w:rFonts w:eastAsia="BatangChe"/>
                <w:sz w:val="22"/>
                <w:lang w:val="en-US" w:eastAsia="ko-KR"/>
              </w:rPr>
            </w:pPr>
          </w:p>
          <w:p w14:paraId="6383771F" w14:textId="77777777" w:rsidR="00101913" w:rsidRDefault="00101913" w:rsidP="00101913">
            <w:pPr>
              <w:ind w:left="1200" w:hangingChars="500" w:hanging="1200"/>
              <w:rPr>
                <w:color w:val="FF0000"/>
                <w:sz w:val="20"/>
              </w:rPr>
            </w:pPr>
            <w:r>
              <w:rPr>
                <w:rFonts w:ascii="BatangChe" w:eastAsia="BatangChe" w:hAnsi="BatangChe" w:hint="eastAsia"/>
                <w:lang w:val="en-US" w:eastAsia="ko-KR"/>
              </w:rPr>
              <w:t xml:space="preserve">▶ </w:t>
            </w:r>
            <w:r>
              <w:rPr>
                <w:rFonts w:eastAsia="BatangChe"/>
                <w:lang w:val="en-US" w:eastAsia="ko-KR"/>
              </w:rPr>
              <w:t xml:space="preserve">FFS #6: </w:t>
            </w:r>
            <w:r>
              <w:rPr>
                <w:sz w:val="20"/>
              </w:rPr>
              <w:t>6) Max number of sets of cells supported by UE for a same scheduling cell: Candidate value set of {[1, 2, 3, 4]}, FFS whether to report separately for the reported combinations between scheduling and scheduled cells in components 3a/3b [Max total number of cells, across different sets of cells, supported by UE for a same scheduling cell: Candidate value set of {[2, 3, …, 8]}, FFS whether to report separately for the reported combinations between scheduling and scheduled cells in components 3a/3b]</w:t>
            </w:r>
          </w:p>
          <w:p w14:paraId="457DBC20" w14:textId="77777777" w:rsidR="00101913" w:rsidRDefault="00101913" w:rsidP="00101913">
            <w:pPr>
              <w:pStyle w:val="aff6"/>
              <w:ind w:leftChars="0" w:left="360"/>
              <w:rPr>
                <w:rFonts w:eastAsia="BatangChe"/>
                <w:sz w:val="22"/>
                <w:lang w:val="en-US" w:eastAsia="ko-KR"/>
              </w:rPr>
            </w:pPr>
            <w:r>
              <w:rPr>
                <w:rFonts w:eastAsia="BatangChe"/>
                <w:lang w:val="en-US" w:eastAsia="ko-KR"/>
              </w:rPr>
              <w:t>The views on this FFS are the same as in above FG 49-1.</w:t>
            </w:r>
          </w:p>
          <w:p w14:paraId="03A6FCA2" w14:textId="77777777" w:rsidR="00101913" w:rsidRDefault="00101913" w:rsidP="00101913">
            <w:pPr>
              <w:rPr>
                <w:rFonts w:eastAsia="BatangChe"/>
                <w:lang w:val="en-US" w:eastAsia="ko-KR"/>
              </w:rPr>
            </w:pPr>
          </w:p>
          <w:p w14:paraId="383680A2" w14:textId="77777777" w:rsidR="00101913" w:rsidRDefault="00101913" w:rsidP="00101913">
            <w:pPr>
              <w:rPr>
                <w:rFonts w:eastAsia="BatangChe"/>
                <w:b/>
                <w:i/>
                <w:lang w:val="en-US" w:eastAsia="ko-KR"/>
              </w:rPr>
            </w:pPr>
            <w:r>
              <w:rPr>
                <w:rFonts w:eastAsia="BatangChe"/>
                <w:b/>
                <w:i/>
                <w:lang w:val="en-US" w:eastAsia="ko-KR"/>
              </w:rPr>
              <w:t>Proposal 8: The following FFS under FG 49-1b can be resolved by deleting square bracket.</w:t>
            </w:r>
          </w:p>
          <w:p w14:paraId="1DF1A005" w14:textId="77777777" w:rsidR="00101913" w:rsidRDefault="00101913" w:rsidP="00101913">
            <w:pPr>
              <w:ind w:leftChars="150" w:left="360"/>
              <w:rPr>
                <w:b/>
                <w:i/>
                <w:sz w:val="20"/>
              </w:rPr>
            </w:pPr>
            <w:r>
              <w:rPr>
                <w:b/>
                <w:i/>
                <w:sz w:val="20"/>
              </w:rPr>
              <w:t>6) Max number of sets of cells supported by UE for a same scheduling cell: Candidate value set of {[1, 2, 3, 4]}</w:t>
            </w:r>
          </w:p>
          <w:p w14:paraId="59949923" w14:textId="77777777" w:rsidR="00101913" w:rsidRDefault="00101913" w:rsidP="00101913">
            <w:pPr>
              <w:rPr>
                <w:rFonts w:eastAsia="BatangChe"/>
                <w:sz w:val="22"/>
                <w:lang w:val="en-US" w:eastAsia="ko-KR"/>
              </w:rPr>
            </w:pPr>
          </w:p>
          <w:p w14:paraId="34C3ABD5" w14:textId="77777777" w:rsidR="00101913" w:rsidRDefault="00101913" w:rsidP="00101913">
            <w:pPr>
              <w:rPr>
                <w:i/>
                <w:sz w:val="20"/>
              </w:rPr>
            </w:pPr>
            <w:r>
              <w:rPr>
                <w:rFonts w:ascii="BatangChe" w:eastAsia="BatangChe" w:hAnsi="BatangChe" w:hint="eastAsia"/>
                <w:lang w:val="en-US" w:eastAsia="ko-KR"/>
              </w:rPr>
              <w:t xml:space="preserve">▶ </w:t>
            </w:r>
            <w:r>
              <w:rPr>
                <w:rFonts w:eastAsia="BatangChe"/>
                <w:lang w:val="en-US" w:eastAsia="ko-KR"/>
              </w:rPr>
              <w:t xml:space="preserve">FFS #7: </w:t>
            </w:r>
            <w:r>
              <w:rPr>
                <w:i/>
                <w:sz w:val="20"/>
              </w:rPr>
              <w:t>7) HARQ feedback based on Type 1 HARQ codebook, FFS Type 2 HARQ codebook</w:t>
            </w:r>
          </w:p>
          <w:p w14:paraId="51A3D53B" w14:textId="77777777" w:rsidR="00101913" w:rsidRDefault="00101913" w:rsidP="00101913">
            <w:pPr>
              <w:pStyle w:val="aff6"/>
              <w:ind w:leftChars="0" w:left="360"/>
              <w:rPr>
                <w:rFonts w:eastAsia="BatangChe"/>
                <w:sz w:val="22"/>
                <w:lang w:val="en-US" w:eastAsia="ko-KR"/>
              </w:rPr>
            </w:pPr>
            <w:r>
              <w:rPr>
                <w:rFonts w:eastAsia="BatangChe"/>
                <w:lang w:val="en-US" w:eastAsia="ko-KR"/>
              </w:rPr>
              <w:t>The views on this FFS are the same as in above FG 49-1.</w:t>
            </w:r>
          </w:p>
          <w:p w14:paraId="153823E2" w14:textId="77777777" w:rsidR="00101913" w:rsidRDefault="00101913" w:rsidP="00101913">
            <w:pPr>
              <w:rPr>
                <w:rFonts w:eastAsia="BatangChe"/>
                <w:lang w:val="en-US" w:eastAsia="ko-KR"/>
              </w:rPr>
            </w:pPr>
          </w:p>
          <w:p w14:paraId="25C55AB6" w14:textId="77777777" w:rsidR="00101913" w:rsidRDefault="00101913" w:rsidP="00101913">
            <w:pPr>
              <w:rPr>
                <w:rFonts w:eastAsia="BatangChe"/>
                <w:b/>
                <w:i/>
                <w:lang w:val="en-US" w:eastAsia="ko-KR"/>
              </w:rPr>
            </w:pPr>
            <w:r>
              <w:rPr>
                <w:rFonts w:eastAsia="BatangChe"/>
                <w:b/>
                <w:i/>
                <w:lang w:val="en-US" w:eastAsia="ko-KR"/>
              </w:rPr>
              <w:t>Proposal 9: Type-2 HARQ codebook should be included as basic component of FG 49-1b (and accordingly, FG 49-5 should be removed).</w:t>
            </w:r>
          </w:p>
          <w:p w14:paraId="1F35C825" w14:textId="77777777" w:rsidR="00101913" w:rsidRDefault="00101913" w:rsidP="00101913">
            <w:pPr>
              <w:rPr>
                <w:rFonts w:eastAsia="BatangChe"/>
                <w:lang w:val="en-US" w:eastAsia="ko-KR"/>
              </w:rPr>
            </w:pPr>
          </w:p>
          <w:p w14:paraId="6D4BE69D" w14:textId="77777777" w:rsidR="00101913" w:rsidRDefault="00101913" w:rsidP="00101913">
            <w:pPr>
              <w:ind w:left="1200" w:hangingChars="500" w:hanging="1200"/>
              <w:rPr>
                <w:i/>
                <w:sz w:val="20"/>
              </w:rPr>
            </w:pPr>
            <w:r>
              <w:rPr>
                <w:rFonts w:ascii="BatangChe" w:eastAsia="BatangChe" w:hAnsi="BatangChe" w:hint="eastAsia"/>
                <w:lang w:val="en-US" w:eastAsia="ko-KR"/>
              </w:rPr>
              <w:t xml:space="preserve">▶ </w:t>
            </w:r>
            <w:r>
              <w:rPr>
                <w:rFonts w:eastAsia="BatangChe"/>
                <w:lang w:val="en-US" w:eastAsia="ko-KR"/>
              </w:rPr>
              <w:t xml:space="preserve">FFS #8: </w:t>
            </w:r>
            <w:r>
              <w:rPr>
                <w:i/>
                <w:sz w:val="20"/>
              </w:rPr>
              <w:t>FFS: whether to introduce new FG for Configuration/monitoring of DCI format 0_3 or 1_3 for a set of cells and legacy DCI format(s) for cell(s) in the set, or to support it by default</w:t>
            </w:r>
          </w:p>
          <w:p w14:paraId="13DB1790" w14:textId="77777777" w:rsidR="00101913" w:rsidRDefault="00101913" w:rsidP="00101913">
            <w:pPr>
              <w:pStyle w:val="aff6"/>
              <w:ind w:leftChars="0" w:left="360"/>
              <w:rPr>
                <w:rFonts w:eastAsia="BatangChe"/>
                <w:sz w:val="22"/>
                <w:lang w:val="en-US" w:eastAsia="ko-KR"/>
              </w:rPr>
            </w:pPr>
            <w:r>
              <w:rPr>
                <w:rFonts w:eastAsia="BatangChe"/>
                <w:lang w:val="en-US" w:eastAsia="ko-KR"/>
              </w:rPr>
              <w:t>The views on this FFS are the same as in above FG 49-1.</w:t>
            </w:r>
          </w:p>
          <w:p w14:paraId="5723B2F9" w14:textId="77777777" w:rsidR="00101913" w:rsidRDefault="00101913" w:rsidP="00101913">
            <w:pPr>
              <w:rPr>
                <w:rFonts w:eastAsia="BatangChe"/>
                <w:lang w:val="en-US" w:eastAsia="ko-KR"/>
              </w:rPr>
            </w:pPr>
          </w:p>
          <w:p w14:paraId="0F95D520" w14:textId="77777777" w:rsidR="00101913" w:rsidRDefault="00101913" w:rsidP="00101913">
            <w:pPr>
              <w:rPr>
                <w:rFonts w:eastAsia="BatangChe"/>
                <w:b/>
                <w:i/>
                <w:lang w:val="en-US" w:eastAsia="ko-KR"/>
              </w:rPr>
            </w:pPr>
            <w:r>
              <w:rPr>
                <w:rFonts w:eastAsia="BatangChe"/>
                <w:b/>
                <w:i/>
                <w:lang w:val="en-US" w:eastAsia="ko-KR"/>
              </w:rPr>
              <w:t xml:space="preserve">Proposal 10: Configuration/monitoring of DCI format 0_3 or 1_3 for a set of cells and legacy DCI format(s) for cell(s) in the set </w:t>
            </w:r>
            <w:r>
              <w:rPr>
                <w:rFonts w:eastAsia="BatangChe"/>
                <w:b/>
                <w:i/>
                <w:u w:val="single"/>
                <w:lang w:val="en-US" w:eastAsia="ko-KR"/>
              </w:rPr>
              <w:t>on a same scheduling cell</w:t>
            </w:r>
            <w:r>
              <w:rPr>
                <w:rFonts w:eastAsia="BatangChe"/>
                <w:b/>
                <w:i/>
                <w:lang w:val="en-US" w:eastAsia="ko-KR"/>
              </w:rPr>
              <w:t>, is supported by default for FG 49-1b (and accordingly, FG 49-3 can be removed).</w:t>
            </w:r>
          </w:p>
          <w:p w14:paraId="021DD7DD" w14:textId="77777777" w:rsidR="00101913" w:rsidRDefault="00101913" w:rsidP="00101913">
            <w:pPr>
              <w:rPr>
                <w:rFonts w:eastAsia="BatangChe"/>
                <w:lang w:val="en-US" w:eastAsia="ko-KR"/>
              </w:rPr>
            </w:pPr>
          </w:p>
          <w:p w14:paraId="4DEEE558" w14:textId="77777777" w:rsidR="00101913" w:rsidRDefault="00101913" w:rsidP="00101913">
            <w:pPr>
              <w:pStyle w:val="aff6"/>
              <w:numPr>
                <w:ilvl w:val="0"/>
                <w:numId w:val="110"/>
              </w:numPr>
              <w:spacing w:after="120" w:line="240" w:lineRule="auto"/>
              <w:ind w:leftChars="0"/>
              <w:jc w:val="both"/>
              <w:rPr>
                <w:rFonts w:eastAsia="BatangChe"/>
                <w:b/>
                <w:u w:val="single"/>
                <w:lang w:val="en-US" w:eastAsia="ko-KR"/>
              </w:rPr>
            </w:pPr>
            <w:r>
              <w:rPr>
                <w:rFonts w:eastAsia="BatangChe"/>
                <w:b/>
                <w:u w:val="single"/>
                <w:lang w:val="en-US" w:eastAsia="ko-KR"/>
              </w:rPr>
              <w:t>FG 49-2: Multi-cell PUSCH scheduling by DCI format 0_3 on a scheduling cell with same SCS between scheduling cell and cells in the set</w:t>
            </w:r>
          </w:p>
          <w:p w14:paraId="60E13351" w14:textId="77777777" w:rsidR="00101913" w:rsidRDefault="00101913" w:rsidP="00101913">
            <w:pPr>
              <w:rPr>
                <w:rFonts w:eastAsia="BatangChe"/>
                <w:lang w:val="en-US" w:eastAsia="ko-KR"/>
              </w:rPr>
            </w:pPr>
          </w:p>
          <w:p w14:paraId="3A7A8CCF" w14:textId="77777777" w:rsidR="00101913" w:rsidRDefault="00101913" w:rsidP="00101913">
            <w:pPr>
              <w:ind w:firstLineChars="100" w:firstLine="240"/>
              <w:rPr>
                <w:rFonts w:eastAsia="BatangChe"/>
                <w:lang w:val="en-US" w:eastAsia="ko-KR"/>
              </w:rPr>
            </w:pPr>
            <w:r>
              <w:rPr>
                <w:rFonts w:eastAsia="BatangChe"/>
                <w:lang w:val="en-US" w:eastAsia="ko-KR"/>
              </w:rPr>
              <w:t>The above proposals 1 – 5 are also applied to this FG 49-2.</w:t>
            </w:r>
          </w:p>
          <w:p w14:paraId="0A78A7A3" w14:textId="77777777" w:rsidR="00101913" w:rsidRDefault="00101913" w:rsidP="00101913">
            <w:pPr>
              <w:rPr>
                <w:rFonts w:eastAsia="BatangChe"/>
                <w:lang w:val="en-US" w:eastAsia="ko-KR"/>
              </w:rPr>
            </w:pPr>
          </w:p>
          <w:p w14:paraId="51C3C1CD" w14:textId="77777777" w:rsidR="00101913" w:rsidRDefault="00101913" w:rsidP="00101913">
            <w:pPr>
              <w:pStyle w:val="aff6"/>
              <w:numPr>
                <w:ilvl w:val="0"/>
                <w:numId w:val="110"/>
              </w:numPr>
              <w:spacing w:after="120" w:line="240" w:lineRule="auto"/>
              <w:ind w:leftChars="0"/>
              <w:jc w:val="both"/>
              <w:rPr>
                <w:rFonts w:eastAsia="BatangChe"/>
                <w:b/>
                <w:u w:val="single"/>
                <w:lang w:val="en-US" w:eastAsia="ko-KR"/>
              </w:rPr>
            </w:pPr>
            <w:r>
              <w:rPr>
                <w:rFonts w:eastAsia="BatangChe"/>
                <w:b/>
                <w:u w:val="single"/>
                <w:lang w:val="en-US" w:eastAsia="ko-KR"/>
              </w:rPr>
              <w:t>FG 49-2b: Multi-cell PUSCH scheduling by DCI format 0_3 on a scheduling cell not included in a set of cells with different SCS/carrier type between scheduling cell and cells in the set</w:t>
            </w:r>
          </w:p>
          <w:p w14:paraId="5DEEA80B" w14:textId="77777777" w:rsidR="00101913" w:rsidRDefault="00101913" w:rsidP="00101913">
            <w:pPr>
              <w:rPr>
                <w:rFonts w:eastAsia="BatangChe"/>
                <w:b/>
                <w:u w:val="single"/>
                <w:lang w:val="en-US" w:eastAsia="ko-KR"/>
              </w:rPr>
            </w:pPr>
          </w:p>
          <w:p w14:paraId="27B18E48" w14:textId="77777777" w:rsidR="00101913" w:rsidRDefault="00101913" w:rsidP="00101913">
            <w:pPr>
              <w:ind w:firstLineChars="100" w:firstLine="240"/>
              <w:rPr>
                <w:rFonts w:eastAsia="BatangChe"/>
                <w:lang w:val="en-US" w:eastAsia="ko-KR"/>
              </w:rPr>
            </w:pPr>
            <w:r>
              <w:rPr>
                <w:rFonts w:eastAsia="BatangChe"/>
                <w:lang w:val="en-US" w:eastAsia="ko-KR"/>
              </w:rPr>
              <w:t>The above proposals 6 – 10 are also applied to this FG 49-2b.</w:t>
            </w:r>
          </w:p>
          <w:p w14:paraId="61AC234A" w14:textId="77777777" w:rsidR="00101913" w:rsidRDefault="00101913" w:rsidP="00101913">
            <w:pPr>
              <w:rPr>
                <w:rFonts w:eastAsia="BatangChe"/>
                <w:lang w:val="en-US" w:eastAsia="ko-KR"/>
              </w:rPr>
            </w:pPr>
          </w:p>
          <w:p w14:paraId="23D2C47F" w14:textId="77777777" w:rsidR="00101913" w:rsidRDefault="00101913" w:rsidP="00101913">
            <w:pPr>
              <w:rPr>
                <w:rFonts w:eastAsia="BatangChe"/>
                <w:lang w:val="en-US" w:eastAsia="ko-KR"/>
              </w:rPr>
            </w:pPr>
            <w:r>
              <w:rPr>
                <w:rFonts w:eastAsia="BatangChe"/>
                <w:b/>
                <w:i/>
                <w:lang w:val="en-US" w:eastAsia="ko-KR"/>
              </w:rPr>
              <w:t>Proposal 11: The proposals 1 – 5 for FG 49-1 are also applied to FG 49-2, and the proposals 6 – 10 for FG 49-1b are also applied to FG 49-2b.</w:t>
            </w:r>
          </w:p>
          <w:p w14:paraId="67C90437" w14:textId="77777777" w:rsidR="00101913" w:rsidRDefault="00101913" w:rsidP="00101913">
            <w:pPr>
              <w:rPr>
                <w:rFonts w:eastAsia="BatangChe"/>
                <w:lang w:val="en-US" w:eastAsia="ko-KR"/>
              </w:rPr>
            </w:pPr>
          </w:p>
          <w:p w14:paraId="25B3A825" w14:textId="77777777" w:rsidR="00101913" w:rsidRDefault="00101913" w:rsidP="00101913">
            <w:pPr>
              <w:pStyle w:val="aff6"/>
              <w:numPr>
                <w:ilvl w:val="0"/>
                <w:numId w:val="110"/>
              </w:numPr>
              <w:spacing w:after="120" w:line="240" w:lineRule="auto"/>
              <w:ind w:leftChars="0"/>
              <w:jc w:val="both"/>
              <w:rPr>
                <w:rFonts w:eastAsia="BatangChe"/>
                <w:b/>
                <w:u w:val="single"/>
                <w:lang w:val="en-US" w:eastAsia="ko-KR"/>
              </w:rPr>
            </w:pPr>
            <w:r>
              <w:rPr>
                <w:rFonts w:eastAsia="BatangChe"/>
                <w:b/>
                <w:u w:val="single"/>
                <w:lang w:val="en-US" w:eastAsia="ko-KR"/>
              </w:rPr>
              <w:t xml:space="preserve">New component introduced in FG 49-1/2 for the number of unicast DL/UL DCI to process for the cells configured with multi-cell PDSCH/PUSCH scheduling </w:t>
            </w:r>
          </w:p>
          <w:p w14:paraId="78465813" w14:textId="77777777" w:rsidR="00101913" w:rsidRDefault="00101913" w:rsidP="00101913">
            <w:pPr>
              <w:rPr>
                <w:rFonts w:eastAsia="BatangChe"/>
                <w:lang w:val="en-US" w:eastAsia="ko-KR"/>
              </w:rPr>
            </w:pPr>
          </w:p>
          <w:p w14:paraId="3DADB96E" w14:textId="77777777" w:rsidR="00101913" w:rsidRDefault="00101913" w:rsidP="00101913">
            <w:pPr>
              <w:ind w:firstLineChars="100" w:firstLine="240"/>
              <w:rPr>
                <w:rFonts w:eastAsia="BatangChe"/>
                <w:lang w:val="en-US" w:eastAsia="ko-KR"/>
              </w:rPr>
            </w:pPr>
            <w:r>
              <w:rPr>
                <w:rFonts w:eastAsia="BatangChe"/>
                <w:lang w:val="en-US" w:eastAsia="ko-KR"/>
              </w:rPr>
              <w:t>On the number of unicast DL/UL DCI to process for the cells configured with multi-cell PDSCH/PUSCH scheduling, the followings were agreed in RAN1#113.</w:t>
            </w:r>
          </w:p>
          <w:p w14:paraId="4CAF736C" w14:textId="77777777" w:rsidR="00101913" w:rsidRDefault="00101913" w:rsidP="00101913">
            <w:pPr>
              <w:rPr>
                <w:rFonts w:eastAsia="BatangChe"/>
                <w:lang w:val="en-US" w:eastAsia="ko-KR"/>
              </w:rPr>
            </w:pPr>
          </w:p>
          <w:tbl>
            <w:tblPr>
              <w:tblStyle w:val="aff2"/>
              <w:tblW w:w="0" w:type="auto"/>
              <w:tblLook w:val="04A0" w:firstRow="1" w:lastRow="0" w:firstColumn="1" w:lastColumn="0" w:noHBand="0" w:noVBand="1"/>
            </w:tblPr>
            <w:tblGrid>
              <w:gridCol w:w="9629"/>
            </w:tblGrid>
            <w:tr w:rsidR="00101913" w14:paraId="0FDA94AA" w14:textId="77777777" w:rsidTr="00101913">
              <w:tc>
                <w:tcPr>
                  <w:tcW w:w="9629" w:type="dxa"/>
                  <w:tcBorders>
                    <w:top w:val="single" w:sz="4" w:space="0" w:color="auto"/>
                    <w:left w:val="single" w:sz="4" w:space="0" w:color="auto"/>
                    <w:bottom w:val="single" w:sz="4" w:space="0" w:color="auto"/>
                    <w:right w:val="single" w:sz="4" w:space="0" w:color="auto"/>
                  </w:tcBorders>
                  <w:hideMark/>
                </w:tcPr>
                <w:p w14:paraId="01EBD480" w14:textId="77777777" w:rsidR="00101913" w:rsidRDefault="00101913" w:rsidP="00101913">
                  <w:pPr>
                    <w:contextualSpacing/>
                    <w:rPr>
                      <w:rFonts w:eastAsia="ＭＳ 明朝"/>
                      <w:b/>
                      <w:bCs/>
                      <w:sz w:val="20"/>
                      <w:lang w:val="en-US" w:eastAsia="zh-CN"/>
                    </w:rPr>
                  </w:pPr>
                  <w:r>
                    <w:rPr>
                      <w:b/>
                      <w:bCs/>
                      <w:sz w:val="20"/>
                      <w:highlight w:val="green"/>
                      <w:lang w:val="en-US"/>
                    </w:rPr>
                    <w:t>Agreement</w:t>
                  </w:r>
                </w:p>
                <w:p w14:paraId="4F43D2F1" w14:textId="77777777" w:rsidR="00101913" w:rsidRDefault="00101913" w:rsidP="00101913">
                  <w:pPr>
                    <w:pStyle w:val="aff6"/>
                    <w:numPr>
                      <w:ilvl w:val="0"/>
                      <w:numId w:val="46"/>
                    </w:numPr>
                    <w:overflowPunct/>
                    <w:autoSpaceDE/>
                    <w:adjustRightInd/>
                    <w:spacing w:after="0" w:line="240" w:lineRule="auto"/>
                    <w:ind w:leftChars="0"/>
                    <w:contextualSpacing/>
                    <w:rPr>
                      <w:sz w:val="20"/>
                      <w:lang w:val="en-US"/>
                    </w:rPr>
                  </w:pPr>
                  <w:r>
                    <w:rPr>
                      <w:sz w:val="20"/>
                      <w:lang w:val="en-US"/>
                    </w:rPr>
                    <w:t>Following component is introduced in FG 49-1</w:t>
                  </w:r>
                </w:p>
                <w:p w14:paraId="78005A57" w14:textId="77777777" w:rsidR="00101913" w:rsidRDefault="00101913" w:rsidP="00101913">
                  <w:pPr>
                    <w:pStyle w:val="aff6"/>
                    <w:numPr>
                      <w:ilvl w:val="1"/>
                      <w:numId w:val="46"/>
                    </w:numPr>
                    <w:overflowPunct/>
                    <w:autoSpaceDE/>
                    <w:adjustRightInd/>
                    <w:spacing w:after="0" w:line="240" w:lineRule="auto"/>
                    <w:ind w:leftChars="0"/>
                    <w:contextualSpacing/>
                    <w:rPr>
                      <w:sz w:val="20"/>
                      <w:lang w:val="en-US"/>
                    </w:rPr>
                  </w:pPr>
                  <w:r>
                    <w:rPr>
                      <w:sz w:val="20"/>
                      <w:lang w:val="en-US"/>
                    </w:rPr>
                    <w:t xml:space="preserve">The number of unicast DL DCI to process </w:t>
                  </w:r>
                  <w:r>
                    <w:rPr>
                      <w:sz w:val="20"/>
                      <w:highlight w:val="yellow"/>
                      <w:lang w:val="en-US"/>
                    </w:rPr>
                    <w:t>[for a set of cells]</w:t>
                  </w:r>
                  <w:r>
                    <w:rPr>
                      <w:sz w:val="20"/>
                      <w:lang w:val="en-US"/>
                    </w:rPr>
                    <w:t xml:space="preserve"> configured for multi-cell PDSCH scheduling by a DCI format 1_3 </w:t>
                  </w:r>
                </w:p>
                <w:p w14:paraId="4096B6F0" w14:textId="77777777" w:rsidR="00101913" w:rsidRDefault="00101913" w:rsidP="00101913">
                  <w:pPr>
                    <w:pStyle w:val="aff6"/>
                    <w:numPr>
                      <w:ilvl w:val="2"/>
                      <w:numId w:val="46"/>
                    </w:numPr>
                    <w:overflowPunct/>
                    <w:autoSpaceDE/>
                    <w:adjustRightInd/>
                    <w:spacing w:after="0" w:line="240" w:lineRule="auto"/>
                    <w:ind w:leftChars="0"/>
                    <w:contextualSpacing/>
                    <w:rPr>
                      <w:sz w:val="20"/>
                      <w:lang w:val="en-US"/>
                    </w:rPr>
                  </w:pPr>
                  <w:r>
                    <w:rPr>
                      <w:sz w:val="20"/>
                      <w:lang w:val="en-US"/>
                    </w:rPr>
                    <w:t xml:space="preserve">One unicast DCI per slot of scheduling cell </w:t>
                  </w:r>
                  <w:r>
                    <w:rPr>
                      <w:sz w:val="20"/>
                      <w:highlight w:val="yellow"/>
                      <w:lang w:val="en-US"/>
                    </w:rPr>
                    <w:t>[for the set of cells]</w:t>
                  </w:r>
                  <w:r>
                    <w:rPr>
                      <w:sz w:val="20"/>
                      <w:lang w:val="en-US"/>
                    </w:rPr>
                    <w:t xml:space="preserve"> for FDD/TDD scheduling cell</w:t>
                  </w:r>
                </w:p>
                <w:p w14:paraId="70F4EE6D" w14:textId="77777777" w:rsidR="00101913" w:rsidRDefault="00101913" w:rsidP="00101913">
                  <w:pPr>
                    <w:pStyle w:val="aff6"/>
                    <w:numPr>
                      <w:ilvl w:val="1"/>
                      <w:numId w:val="46"/>
                    </w:numPr>
                    <w:overflowPunct/>
                    <w:autoSpaceDE/>
                    <w:adjustRightInd/>
                    <w:spacing w:after="0" w:line="240" w:lineRule="auto"/>
                    <w:ind w:leftChars="0"/>
                    <w:contextualSpacing/>
                    <w:rPr>
                      <w:rFonts w:eastAsia="游明朝"/>
                      <w:sz w:val="20"/>
                      <w:lang w:val="en-US"/>
                    </w:rPr>
                  </w:pPr>
                  <w:r>
                    <w:rPr>
                      <w:rFonts w:eastAsia="游明朝"/>
                      <w:sz w:val="20"/>
                      <w:highlight w:val="yellow"/>
                      <w:lang w:val="en-US"/>
                    </w:rPr>
                    <w:t xml:space="preserve">FFS whether to count </w:t>
                  </w:r>
                  <w:r>
                    <w:rPr>
                      <w:sz w:val="20"/>
                      <w:highlight w:val="yellow"/>
                      <w:lang w:val="en-US"/>
                    </w:rPr>
                    <w:t>DCI format 1_3 only or both legacy DCI formats and DCI format 1_3</w:t>
                  </w:r>
                </w:p>
                <w:p w14:paraId="7F6BB23F" w14:textId="77777777" w:rsidR="00101913" w:rsidRDefault="00101913" w:rsidP="00101913">
                  <w:pPr>
                    <w:pStyle w:val="aff6"/>
                    <w:numPr>
                      <w:ilvl w:val="0"/>
                      <w:numId w:val="46"/>
                    </w:numPr>
                    <w:overflowPunct/>
                    <w:autoSpaceDE/>
                    <w:adjustRightInd/>
                    <w:spacing w:after="0" w:line="240" w:lineRule="auto"/>
                    <w:ind w:leftChars="0"/>
                    <w:contextualSpacing/>
                    <w:rPr>
                      <w:rFonts w:eastAsia="ＭＳ 明朝"/>
                      <w:sz w:val="20"/>
                      <w:lang w:val="en-US"/>
                    </w:rPr>
                  </w:pPr>
                  <w:r>
                    <w:rPr>
                      <w:sz w:val="20"/>
                      <w:lang w:val="en-US"/>
                    </w:rPr>
                    <w:t>Introduce advanced UE capability for larger number of unicast DL DCI, details FFS</w:t>
                  </w:r>
                </w:p>
                <w:p w14:paraId="61A21565" w14:textId="77777777" w:rsidR="00101913" w:rsidRDefault="00101913" w:rsidP="00101913">
                  <w:pPr>
                    <w:pStyle w:val="aff6"/>
                    <w:numPr>
                      <w:ilvl w:val="0"/>
                      <w:numId w:val="46"/>
                    </w:numPr>
                    <w:overflowPunct/>
                    <w:autoSpaceDE/>
                    <w:adjustRightInd/>
                    <w:spacing w:after="0" w:line="240" w:lineRule="auto"/>
                    <w:ind w:leftChars="0"/>
                    <w:contextualSpacing/>
                    <w:rPr>
                      <w:sz w:val="20"/>
                      <w:lang w:val="en-US"/>
                    </w:rPr>
                  </w:pPr>
                  <w:r>
                    <w:rPr>
                      <w:sz w:val="20"/>
                      <w:lang w:val="en-US"/>
                    </w:rPr>
                    <w:t>Following component is introduced in FG 49-2</w:t>
                  </w:r>
                </w:p>
                <w:p w14:paraId="221B9CEF" w14:textId="77777777" w:rsidR="00101913" w:rsidRDefault="00101913" w:rsidP="00101913">
                  <w:pPr>
                    <w:pStyle w:val="aff6"/>
                    <w:numPr>
                      <w:ilvl w:val="1"/>
                      <w:numId w:val="46"/>
                    </w:numPr>
                    <w:overflowPunct/>
                    <w:autoSpaceDE/>
                    <w:adjustRightInd/>
                    <w:spacing w:after="0" w:line="240" w:lineRule="auto"/>
                    <w:ind w:leftChars="0"/>
                    <w:contextualSpacing/>
                    <w:rPr>
                      <w:sz w:val="20"/>
                      <w:lang w:val="en-US"/>
                    </w:rPr>
                  </w:pPr>
                  <w:r>
                    <w:rPr>
                      <w:sz w:val="20"/>
                      <w:lang w:val="en-US"/>
                    </w:rPr>
                    <w:t xml:space="preserve">The number of unicast UL DCI to process </w:t>
                  </w:r>
                  <w:r>
                    <w:rPr>
                      <w:sz w:val="20"/>
                      <w:highlight w:val="yellow"/>
                      <w:lang w:val="en-US"/>
                    </w:rPr>
                    <w:t>[for a set of cells]</w:t>
                  </w:r>
                  <w:r>
                    <w:rPr>
                      <w:sz w:val="20"/>
                      <w:lang w:val="en-US"/>
                    </w:rPr>
                    <w:t xml:space="preserve"> configured for multi-cell PUSCH scheduling by a DCI format 0_3 </w:t>
                  </w:r>
                </w:p>
                <w:p w14:paraId="18603D1E" w14:textId="77777777" w:rsidR="00101913" w:rsidRDefault="00101913" w:rsidP="00101913">
                  <w:pPr>
                    <w:pStyle w:val="aff6"/>
                    <w:numPr>
                      <w:ilvl w:val="2"/>
                      <w:numId w:val="46"/>
                    </w:numPr>
                    <w:overflowPunct/>
                    <w:autoSpaceDE/>
                    <w:adjustRightInd/>
                    <w:spacing w:after="0" w:line="240" w:lineRule="auto"/>
                    <w:ind w:leftChars="0"/>
                    <w:contextualSpacing/>
                    <w:rPr>
                      <w:sz w:val="20"/>
                      <w:lang w:val="en-US"/>
                    </w:rPr>
                  </w:pPr>
                  <w:r>
                    <w:rPr>
                      <w:sz w:val="20"/>
                      <w:lang w:val="en-US"/>
                    </w:rPr>
                    <w:t xml:space="preserve">One unicast DCI per slot of scheduling cell </w:t>
                  </w:r>
                  <w:r>
                    <w:rPr>
                      <w:sz w:val="20"/>
                      <w:highlight w:val="yellow"/>
                      <w:lang w:val="en-US"/>
                    </w:rPr>
                    <w:t>[for the set of cells]</w:t>
                  </w:r>
                  <w:r>
                    <w:rPr>
                      <w:sz w:val="20"/>
                      <w:lang w:val="en-US"/>
                    </w:rPr>
                    <w:t xml:space="preserve"> for FDD scheduling cell</w:t>
                  </w:r>
                </w:p>
                <w:p w14:paraId="3F155588" w14:textId="77777777" w:rsidR="00101913" w:rsidRDefault="00101913" w:rsidP="00101913">
                  <w:pPr>
                    <w:pStyle w:val="aff6"/>
                    <w:numPr>
                      <w:ilvl w:val="2"/>
                      <w:numId w:val="46"/>
                    </w:numPr>
                    <w:overflowPunct/>
                    <w:autoSpaceDE/>
                    <w:adjustRightInd/>
                    <w:spacing w:after="0" w:line="240" w:lineRule="auto"/>
                    <w:ind w:leftChars="0"/>
                    <w:contextualSpacing/>
                    <w:rPr>
                      <w:sz w:val="20"/>
                      <w:lang w:val="en-US"/>
                    </w:rPr>
                  </w:pPr>
                  <w:r>
                    <w:rPr>
                      <w:sz w:val="20"/>
                      <w:lang w:val="en-US"/>
                    </w:rPr>
                    <w:t xml:space="preserve">Two unicast DCI per slot of scheduling cell </w:t>
                  </w:r>
                  <w:r>
                    <w:rPr>
                      <w:sz w:val="20"/>
                      <w:highlight w:val="yellow"/>
                      <w:lang w:val="en-US"/>
                    </w:rPr>
                    <w:t>[for the set of cells]</w:t>
                  </w:r>
                  <w:r>
                    <w:rPr>
                      <w:sz w:val="20"/>
                      <w:lang w:val="en-US"/>
                    </w:rPr>
                    <w:t xml:space="preserve"> for TDD scheduling cell</w:t>
                  </w:r>
                </w:p>
                <w:p w14:paraId="307F0DA3" w14:textId="77777777" w:rsidR="00101913" w:rsidRDefault="00101913" w:rsidP="00101913">
                  <w:pPr>
                    <w:pStyle w:val="aff6"/>
                    <w:numPr>
                      <w:ilvl w:val="1"/>
                      <w:numId w:val="46"/>
                    </w:numPr>
                    <w:overflowPunct/>
                    <w:autoSpaceDE/>
                    <w:adjustRightInd/>
                    <w:spacing w:after="0" w:line="240" w:lineRule="auto"/>
                    <w:ind w:leftChars="0"/>
                    <w:contextualSpacing/>
                    <w:rPr>
                      <w:rFonts w:eastAsia="游明朝"/>
                      <w:sz w:val="20"/>
                      <w:lang w:val="en-US"/>
                    </w:rPr>
                  </w:pPr>
                  <w:r>
                    <w:rPr>
                      <w:rFonts w:eastAsia="游明朝"/>
                      <w:sz w:val="20"/>
                      <w:highlight w:val="yellow"/>
                      <w:lang w:val="en-US"/>
                    </w:rPr>
                    <w:t xml:space="preserve">FFS whether to count </w:t>
                  </w:r>
                  <w:r>
                    <w:rPr>
                      <w:sz w:val="20"/>
                      <w:highlight w:val="yellow"/>
                      <w:lang w:val="en-US"/>
                    </w:rPr>
                    <w:t>DCI format 0_3 only or both legacy DCI formats and DCI format 0_3</w:t>
                  </w:r>
                </w:p>
                <w:p w14:paraId="153AE7C8" w14:textId="77777777" w:rsidR="00101913" w:rsidRDefault="00101913" w:rsidP="00101913">
                  <w:pPr>
                    <w:pStyle w:val="aff6"/>
                    <w:numPr>
                      <w:ilvl w:val="0"/>
                      <w:numId w:val="46"/>
                    </w:numPr>
                    <w:overflowPunct/>
                    <w:autoSpaceDE/>
                    <w:adjustRightInd/>
                    <w:spacing w:after="0" w:line="240" w:lineRule="auto"/>
                    <w:ind w:leftChars="0"/>
                    <w:contextualSpacing/>
                    <w:rPr>
                      <w:rFonts w:eastAsia="ＭＳ 明朝"/>
                      <w:sz w:val="20"/>
                      <w:lang w:val="en-US"/>
                    </w:rPr>
                  </w:pPr>
                  <w:r>
                    <w:rPr>
                      <w:sz w:val="20"/>
                      <w:lang w:val="en-US"/>
                    </w:rPr>
                    <w:t>Introduce advanced UE capability for larger number of unicast UL DCI, details FFS</w:t>
                  </w:r>
                </w:p>
              </w:tc>
            </w:tr>
          </w:tbl>
          <w:p w14:paraId="4F85E94A" w14:textId="77777777" w:rsidR="00101913" w:rsidRDefault="00101913" w:rsidP="00101913">
            <w:pPr>
              <w:ind w:firstLineChars="100" w:firstLine="220"/>
              <w:rPr>
                <w:rFonts w:eastAsia="BatangChe"/>
                <w:sz w:val="22"/>
                <w:lang w:val="en-US" w:eastAsia="ko-KR"/>
              </w:rPr>
            </w:pPr>
          </w:p>
          <w:p w14:paraId="5F53AA2D" w14:textId="77777777" w:rsidR="00101913" w:rsidRDefault="00101913" w:rsidP="00101913">
            <w:pPr>
              <w:ind w:firstLineChars="100" w:firstLine="240"/>
              <w:rPr>
                <w:rFonts w:eastAsia="BatangChe"/>
                <w:lang w:val="en-US" w:eastAsia="ko-KR"/>
              </w:rPr>
            </w:pPr>
            <w:r>
              <w:rPr>
                <w:rFonts w:eastAsia="BatangChe"/>
                <w:lang w:val="en-US" w:eastAsia="ko-KR"/>
              </w:rPr>
              <w:t>Regarding the FFS point (and square bracket) in above, there could be two ways with consideration of UE complexity and gNB scheduling flexibility.</w:t>
            </w:r>
          </w:p>
          <w:p w14:paraId="27B46893" w14:textId="77777777" w:rsidR="00101913" w:rsidRDefault="00101913" w:rsidP="00101913">
            <w:pPr>
              <w:ind w:firstLineChars="100" w:firstLine="240"/>
              <w:rPr>
                <w:rFonts w:eastAsia="BatangChe"/>
                <w:lang w:val="en-US" w:eastAsia="ko-KR"/>
              </w:rPr>
            </w:pPr>
          </w:p>
          <w:p w14:paraId="4F1C9C47" w14:textId="77777777" w:rsidR="00101913" w:rsidRDefault="00101913" w:rsidP="00101913">
            <w:pPr>
              <w:pStyle w:val="aff6"/>
              <w:numPr>
                <w:ilvl w:val="0"/>
                <w:numId w:val="111"/>
              </w:numPr>
              <w:spacing w:after="120" w:line="240" w:lineRule="auto"/>
              <w:ind w:leftChars="0"/>
              <w:jc w:val="both"/>
              <w:rPr>
                <w:rFonts w:eastAsia="BatangChe"/>
                <w:lang w:val="en-US" w:eastAsia="ko-KR"/>
              </w:rPr>
            </w:pPr>
            <w:r>
              <w:rPr>
                <w:rFonts w:eastAsia="BatangChe"/>
                <w:lang w:val="en-US" w:eastAsia="ko-KR"/>
              </w:rPr>
              <w:t>Alt 1: one multi-cell DCI for a set of cells + one single-cell DCI per cell in the set of cells</w:t>
            </w:r>
          </w:p>
          <w:p w14:paraId="17A43792" w14:textId="77777777" w:rsidR="00101913" w:rsidRDefault="00101913" w:rsidP="00101913">
            <w:pPr>
              <w:pStyle w:val="aff6"/>
              <w:numPr>
                <w:ilvl w:val="1"/>
                <w:numId w:val="111"/>
              </w:numPr>
              <w:spacing w:after="120" w:line="240" w:lineRule="auto"/>
              <w:ind w:leftChars="0"/>
              <w:jc w:val="both"/>
              <w:rPr>
                <w:rFonts w:eastAsia="BatangChe"/>
                <w:lang w:val="en-US" w:eastAsia="ko-KR"/>
              </w:rPr>
            </w:pPr>
            <w:r>
              <w:rPr>
                <w:rFonts w:eastAsia="BatangChe"/>
                <w:lang w:val="en-US" w:eastAsia="ko-KR"/>
              </w:rPr>
              <w:t>For a set of cells configured with multi-cell PDSCH/PUSCH scheduling, at most one DCI format 1_3/0_3 is allowed per slot of scheduling cell.</w:t>
            </w:r>
          </w:p>
          <w:p w14:paraId="11F4A579" w14:textId="77777777" w:rsidR="00101913" w:rsidRDefault="00101913" w:rsidP="00101913">
            <w:pPr>
              <w:pStyle w:val="aff6"/>
              <w:numPr>
                <w:ilvl w:val="1"/>
                <w:numId w:val="111"/>
              </w:numPr>
              <w:spacing w:after="120" w:line="240" w:lineRule="auto"/>
              <w:ind w:leftChars="0"/>
              <w:jc w:val="both"/>
              <w:rPr>
                <w:rFonts w:eastAsia="BatangChe"/>
                <w:lang w:val="en-US" w:eastAsia="ko-KR"/>
              </w:rPr>
            </w:pPr>
            <w:r>
              <w:rPr>
                <w:rFonts w:eastAsia="BatangChe"/>
                <w:lang w:val="en-US" w:eastAsia="ko-KR"/>
              </w:rPr>
              <w:t>On top of the above, for each cell within the set of cells, one legacy DL/UL DCI format is allowed per slot of scheduling cell.</w:t>
            </w:r>
          </w:p>
          <w:p w14:paraId="717CC6BB" w14:textId="77777777" w:rsidR="00101913" w:rsidRDefault="00101913" w:rsidP="00101913">
            <w:pPr>
              <w:pStyle w:val="aff6"/>
              <w:numPr>
                <w:ilvl w:val="1"/>
                <w:numId w:val="111"/>
              </w:numPr>
              <w:spacing w:after="120" w:line="240" w:lineRule="auto"/>
              <w:ind w:leftChars="0"/>
              <w:jc w:val="both"/>
              <w:rPr>
                <w:rFonts w:eastAsia="BatangChe"/>
                <w:lang w:val="en-US" w:eastAsia="ko-KR"/>
              </w:rPr>
            </w:pPr>
            <w:r>
              <w:rPr>
                <w:rFonts w:eastAsia="BatangChe"/>
                <w:lang w:val="en-US" w:eastAsia="ko-KR"/>
              </w:rPr>
              <w:t>With this way, from the perspective of each scheduled cell, the number of unicast DL/UL DCI to process for each scheduled cell is two.</w:t>
            </w:r>
          </w:p>
          <w:p w14:paraId="5AE0E17A" w14:textId="77777777" w:rsidR="00101913" w:rsidRDefault="00101913" w:rsidP="00101913">
            <w:pPr>
              <w:pStyle w:val="aff6"/>
              <w:numPr>
                <w:ilvl w:val="0"/>
                <w:numId w:val="111"/>
              </w:numPr>
              <w:spacing w:after="120" w:line="240" w:lineRule="auto"/>
              <w:ind w:leftChars="0"/>
              <w:jc w:val="both"/>
              <w:rPr>
                <w:rFonts w:eastAsia="BatangChe"/>
                <w:lang w:val="en-US" w:eastAsia="ko-KR"/>
              </w:rPr>
            </w:pPr>
            <w:r>
              <w:rPr>
                <w:rFonts w:eastAsia="BatangChe"/>
                <w:lang w:val="en-US" w:eastAsia="ko-KR"/>
              </w:rPr>
              <w:t>Alt 2: one multi-cell DCI or one single-cell DCI per cell in the set of cells</w:t>
            </w:r>
          </w:p>
          <w:p w14:paraId="0036F4BE" w14:textId="77777777" w:rsidR="00101913" w:rsidRDefault="00101913" w:rsidP="00101913">
            <w:pPr>
              <w:pStyle w:val="aff6"/>
              <w:numPr>
                <w:ilvl w:val="1"/>
                <w:numId w:val="111"/>
              </w:numPr>
              <w:spacing w:after="120" w:line="240" w:lineRule="auto"/>
              <w:ind w:leftChars="0"/>
              <w:jc w:val="both"/>
              <w:rPr>
                <w:rFonts w:eastAsia="BatangChe"/>
                <w:lang w:val="en-US" w:eastAsia="ko-KR"/>
              </w:rPr>
            </w:pPr>
            <w:r>
              <w:rPr>
                <w:rFonts w:eastAsia="BatangChe"/>
                <w:lang w:val="en-US" w:eastAsia="ko-KR"/>
              </w:rPr>
              <w:t>For each cell within the set of cells, either one DCI format 1_3/0_3 or one legacy DL/UL DCI format is allowed per slot of scheduling cell.</w:t>
            </w:r>
          </w:p>
          <w:p w14:paraId="5757D452" w14:textId="77777777" w:rsidR="00101913" w:rsidRDefault="00101913" w:rsidP="00101913">
            <w:pPr>
              <w:pStyle w:val="aff6"/>
              <w:numPr>
                <w:ilvl w:val="1"/>
                <w:numId w:val="111"/>
              </w:numPr>
              <w:spacing w:after="120" w:line="240" w:lineRule="auto"/>
              <w:ind w:leftChars="0"/>
              <w:jc w:val="both"/>
              <w:rPr>
                <w:rFonts w:eastAsia="BatangChe"/>
                <w:lang w:val="en-US" w:eastAsia="ko-KR"/>
              </w:rPr>
            </w:pPr>
            <w:r>
              <w:rPr>
                <w:rFonts w:eastAsia="BatangChe"/>
                <w:lang w:val="en-US" w:eastAsia="ko-KR"/>
              </w:rPr>
              <w:t>With this way, from the perspective of each scheduled cell, the number of unicast DL/UL DCI to process for each scheduled cell is one.</w:t>
            </w:r>
          </w:p>
          <w:p w14:paraId="5F792993" w14:textId="77777777" w:rsidR="00101913" w:rsidRDefault="00101913" w:rsidP="00101913">
            <w:pPr>
              <w:ind w:firstLineChars="100" w:firstLine="240"/>
              <w:rPr>
                <w:rFonts w:eastAsia="BatangChe"/>
                <w:lang w:val="en-US" w:eastAsia="ko-KR"/>
              </w:rPr>
            </w:pPr>
          </w:p>
          <w:p w14:paraId="463CE82F" w14:textId="77777777" w:rsidR="00101913" w:rsidRDefault="00101913" w:rsidP="00101913">
            <w:pPr>
              <w:rPr>
                <w:rFonts w:eastAsia="BatangChe"/>
                <w:b/>
                <w:i/>
                <w:lang w:val="en-US" w:eastAsia="ko-KR"/>
              </w:rPr>
            </w:pPr>
            <w:r>
              <w:rPr>
                <w:rFonts w:eastAsia="BatangChe"/>
                <w:b/>
                <w:i/>
                <w:lang w:val="en-US" w:eastAsia="ko-KR"/>
              </w:rPr>
              <w:t xml:space="preserve">Proposal 12: Following two ways can be considered for the number of unicast DL/UL DCI to process for the cells configured with multi-cell PDSCH/PUSCH scheduling, with consideration of UE complexity and gNB scheduling flexibility. </w:t>
            </w:r>
          </w:p>
          <w:p w14:paraId="29A42F9D" w14:textId="77777777" w:rsidR="00101913" w:rsidRDefault="00101913" w:rsidP="00101913">
            <w:pPr>
              <w:pStyle w:val="aff6"/>
              <w:numPr>
                <w:ilvl w:val="0"/>
                <w:numId w:val="111"/>
              </w:numPr>
              <w:spacing w:after="120" w:line="240" w:lineRule="auto"/>
              <w:ind w:leftChars="0"/>
              <w:jc w:val="both"/>
              <w:rPr>
                <w:rFonts w:eastAsia="BatangChe"/>
                <w:b/>
                <w:i/>
                <w:lang w:val="en-US" w:eastAsia="ko-KR"/>
              </w:rPr>
            </w:pPr>
            <w:r>
              <w:rPr>
                <w:rFonts w:eastAsia="BatangChe"/>
                <w:b/>
                <w:i/>
                <w:lang w:val="en-US" w:eastAsia="ko-KR"/>
              </w:rPr>
              <w:t>Alt 1: one multi-cell DCI for a set of cells + one single-cell DCI per cell in the set of cells</w:t>
            </w:r>
          </w:p>
          <w:p w14:paraId="1AC35A07" w14:textId="77777777" w:rsidR="00101913" w:rsidRDefault="00101913" w:rsidP="00101913">
            <w:pPr>
              <w:pStyle w:val="aff6"/>
              <w:numPr>
                <w:ilvl w:val="1"/>
                <w:numId w:val="111"/>
              </w:numPr>
              <w:overflowPunct/>
              <w:autoSpaceDE/>
              <w:adjustRightInd/>
              <w:spacing w:after="120" w:line="240" w:lineRule="auto"/>
              <w:ind w:leftChars="0"/>
              <w:jc w:val="both"/>
              <w:rPr>
                <w:rFonts w:eastAsia="Malgun Gothic"/>
                <w:b/>
                <w:i/>
                <w:sz w:val="20"/>
                <w:lang w:val="en-US" w:eastAsia="zh-CN"/>
              </w:rPr>
            </w:pPr>
            <w:r>
              <w:rPr>
                <w:b/>
                <w:i/>
                <w:sz w:val="20"/>
                <w:lang w:val="en-US"/>
              </w:rPr>
              <w:t xml:space="preserve">The number of unicast DL DCI to process </w:t>
            </w:r>
            <w:r>
              <w:rPr>
                <w:b/>
                <w:i/>
                <w:sz w:val="20"/>
                <w:u w:val="single"/>
                <w:lang w:val="en-US"/>
              </w:rPr>
              <w:t>for a set of cells</w:t>
            </w:r>
            <w:r>
              <w:rPr>
                <w:b/>
                <w:i/>
                <w:sz w:val="20"/>
                <w:lang w:val="en-US"/>
              </w:rPr>
              <w:t xml:space="preserve"> configured for multi-cell PDSCH scheduling by a DCI format 1_3 </w:t>
            </w:r>
          </w:p>
          <w:p w14:paraId="536176AA" w14:textId="77777777" w:rsidR="00101913" w:rsidRDefault="00101913" w:rsidP="00101913">
            <w:pPr>
              <w:pStyle w:val="aff6"/>
              <w:numPr>
                <w:ilvl w:val="2"/>
                <w:numId w:val="111"/>
              </w:numPr>
              <w:overflowPunct/>
              <w:autoSpaceDE/>
              <w:adjustRightInd/>
              <w:spacing w:after="120" w:line="240" w:lineRule="auto"/>
              <w:ind w:leftChars="0"/>
              <w:jc w:val="both"/>
              <w:rPr>
                <w:b/>
                <w:i/>
                <w:sz w:val="20"/>
                <w:lang w:val="en-US"/>
              </w:rPr>
            </w:pPr>
            <w:r>
              <w:rPr>
                <w:b/>
                <w:i/>
                <w:sz w:val="20"/>
                <w:lang w:val="en-US"/>
              </w:rPr>
              <w:t xml:space="preserve">One unicast DCI </w:t>
            </w:r>
            <w:r>
              <w:rPr>
                <w:b/>
                <w:i/>
                <w:sz w:val="20"/>
                <w:u w:val="single"/>
                <w:lang w:val="en-US"/>
              </w:rPr>
              <w:t>with DCI format 1_3</w:t>
            </w:r>
            <w:r>
              <w:rPr>
                <w:b/>
                <w:i/>
                <w:sz w:val="20"/>
                <w:lang w:val="en-US"/>
              </w:rPr>
              <w:t xml:space="preserve"> per slot of scheduling cell </w:t>
            </w:r>
            <w:r>
              <w:rPr>
                <w:b/>
                <w:i/>
                <w:sz w:val="20"/>
                <w:u w:val="single"/>
                <w:lang w:val="en-US"/>
              </w:rPr>
              <w:t>for the set of cells</w:t>
            </w:r>
            <w:r>
              <w:rPr>
                <w:b/>
                <w:i/>
                <w:sz w:val="20"/>
                <w:lang w:val="en-US"/>
              </w:rPr>
              <w:t xml:space="preserve"> for FDD/TDD scheduling cell</w:t>
            </w:r>
          </w:p>
          <w:p w14:paraId="5D123378" w14:textId="77777777" w:rsidR="00101913" w:rsidRDefault="00101913" w:rsidP="00101913">
            <w:pPr>
              <w:pStyle w:val="aff6"/>
              <w:numPr>
                <w:ilvl w:val="2"/>
                <w:numId w:val="111"/>
              </w:numPr>
              <w:overflowPunct/>
              <w:autoSpaceDE/>
              <w:adjustRightInd/>
              <w:spacing w:after="120" w:line="240" w:lineRule="auto"/>
              <w:ind w:leftChars="0"/>
              <w:jc w:val="both"/>
              <w:rPr>
                <w:b/>
                <w:i/>
                <w:sz w:val="20"/>
                <w:lang w:val="en-US"/>
              </w:rPr>
            </w:pPr>
            <w:r>
              <w:rPr>
                <w:b/>
                <w:i/>
                <w:sz w:val="20"/>
                <w:lang w:val="en-US"/>
              </w:rPr>
              <w:t xml:space="preserve">One unicast DCI </w:t>
            </w:r>
            <w:r>
              <w:rPr>
                <w:b/>
                <w:i/>
                <w:sz w:val="20"/>
                <w:u w:val="single"/>
                <w:lang w:val="en-US"/>
              </w:rPr>
              <w:t>with legacy DL DCI format</w:t>
            </w:r>
            <w:r>
              <w:rPr>
                <w:b/>
                <w:i/>
                <w:sz w:val="20"/>
                <w:lang w:val="en-US"/>
              </w:rPr>
              <w:t xml:space="preserve"> per slot of scheduling cell </w:t>
            </w:r>
            <w:r>
              <w:rPr>
                <w:b/>
                <w:i/>
                <w:sz w:val="20"/>
                <w:u w:val="single"/>
                <w:lang w:val="en-US"/>
              </w:rPr>
              <w:t>for each cell within the set of cells</w:t>
            </w:r>
            <w:r>
              <w:rPr>
                <w:b/>
                <w:i/>
                <w:sz w:val="20"/>
                <w:lang w:val="en-US"/>
              </w:rPr>
              <w:t xml:space="preserve"> for FDD/TDD scheduling cell</w:t>
            </w:r>
          </w:p>
          <w:p w14:paraId="1E4D6906" w14:textId="77777777" w:rsidR="00101913" w:rsidRDefault="00101913" w:rsidP="00101913">
            <w:pPr>
              <w:pStyle w:val="aff6"/>
              <w:numPr>
                <w:ilvl w:val="1"/>
                <w:numId w:val="111"/>
              </w:numPr>
              <w:overflowPunct/>
              <w:autoSpaceDE/>
              <w:adjustRightInd/>
              <w:spacing w:after="120" w:line="240" w:lineRule="auto"/>
              <w:ind w:leftChars="0"/>
              <w:jc w:val="both"/>
              <w:rPr>
                <w:b/>
                <w:i/>
                <w:sz w:val="20"/>
                <w:lang w:val="en-US"/>
              </w:rPr>
            </w:pPr>
            <w:r>
              <w:rPr>
                <w:b/>
                <w:i/>
                <w:sz w:val="20"/>
                <w:lang w:val="en-US"/>
              </w:rPr>
              <w:t xml:space="preserve">The number of unicast UL DCI to process </w:t>
            </w:r>
            <w:r>
              <w:rPr>
                <w:b/>
                <w:i/>
                <w:sz w:val="20"/>
                <w:u w:val="single"/>
                <w:lang w:val="en-US"/>
              </w:rPr>
              <w:t>for a set of cells</w:t>
            </w:r>
            <w:r>
              <w:rPr>
                <w:b/>
                <w:i/>
                <w:sz w:val="20"/>
                <w:lang w:val="en-US"/>
              </w:rPr>
              <w:t xml:space="preserve"> configured for multi-cell PUSCH scheduling by a DCI format 0_3 </w:t>
            </w:r>
          </w:p>
          <w:p w14:paraId="1AC2CA46" w14:textId="77777777" w:rsidR="00101913" w:rsidRDefault="00101913" w:rsidP="00101913">
            <w:pPr>
              <w:pStyle w:val="aff6"/>
              <w:numPr>
                <w:ilvl w:val="2"/>
                <w:numId w:val="111"/>
              </w:numPr>
              <w:overflowPunct/>
              <w:autoSpaceDE/>
              <w:adjustRightInd/>
              <w:spacing w:after="120" w:line="240" w:lineRule="auto"/>
              <w:ind w:leftChars="0"/>
              <w:jc w:val="both"/>
              <w:rPr>
                <w:b/>
                <w:i/>
                <w:sz w:val="20"/>
                <w:lang w:val="en-US"/>
              </w:rPr>
            </w:pPr>
            <w:r>
              <w:rPr>
                <w:b/>
                <w:i/>
                <w:sz w:val="20"/>
                <w:lang w:val="en-US"/>
              </w:rPr>
              <w:t xml:space="preserve">One unicast DCI </w:t>
            </w:r>
            <w:r>
              <w:rPr>
                <w:b/>
                <w:i/>
                <w:sz w:val="20"/>
                <w:u w:val="single"/>
                <w:lang w:val="en-US"/>
              </w:rPr>
              <w:t>with DCI format 0_3</w:t>
            </w:r>
            <w:r>
              <w:rPr>
                <w:b/>
                <w:i/>
                <w:sz w:val="20"/>
                <w:lang w:val="en-US"/>
              </w:rPr>
              <w:t xml:space="preserve"> per slot of scheduling cell </w:t>
            </w:r>
            <w:r>
              <w:rPr>
                <w:b/>
                <w:i/>
                <w:sz w:val="20"/>
                <w:u w:val="single"/>
                <w:lang w:val="en-US"/>
              </w:rPr>
              <w:t>for the set of cells</w:t>
            </w:r>
            <w:r>
              <w:rPr>
                <w:b/>
                <w:i/>
                <w:sz w:val="20"/>
                <w:lang w:val="en-US"/>
              </w:rPr>
              <w:t xml:space="preserve"> for FDD scheduling cell</w:t>
            </w:r>
          </w:p>
          <w:p w14:paraId="3DD690A8" w14:textId="77777777" w:rsidR="00101913" w:rsidRDefault="00101913" w:rsidP="00101913">
            <w:pPr>
              <w:pStyle w:val="aff6"/>
              <w:numPr>
                <w:ilvl w:val="2"/>
                <w:numId w:val="111"/>
              </w:numPr>
              <w:overflowPunct/>
              <w:autoSpaceDE/>
              <w:adjustRightInd/>
              <w:spacing w:after="120" w:line="240" w:lineRule="auto"/>
              <w:ind w:leftChars="0"/>
              <w:jc w:val="both"/>
              <w:rPr>
                <w:b/>
                <w:i/>
                <w:sz w:val="20"/>
                <w:lang w:val="en-US"/>
              </w:rPr>
            </w:pPr>
            <w:r>
              <w:rPr>
                <w:b/>
                <w:i/>
                <w:sz w:val="20"/>
                <w:lang w:val="en-US"/>
              </w:rPr>
              <w:t xml:space="preserve">One unicast DCI </w:t>
            </w:r>
            <w:r>
              <w:rPr>
                <w:b/>
                <w:i/>
                <w:sz w:val="20"/>
                <w:u w:val="single"/>
                <w:lang w:val="en-US"/>
              </w:rPr>
              <w:t>with legacy UL DCI format</w:t>
            </w:r>
            <w:r>
              <w:rPr>
                <w:b/>
                <w:i/>
                <w:sz w:val="20"/>
                <w:lang w:val="en-US"/>
              </w:rPr>
              <w:t xml:space="preserve"> per slot of scheduling cell </w:t>
            </w:r>
            <w:r>
              <w:rPr>
                <w:b/>
                <w:i/>
                <w:sz w:val="20"/>
                <w:u w:val="single"/>
                <w:lang w:val="en-US"/>
              </w:rPr>
              <w:t>for each cell within the set of cells</w:t>
            </w:r>
            <w:r>
              <w:rPr>
                <w:b/>
                <w:i/>
                <w:sz w:val="20"/>
                <w:lang w:val="en-US"/>
              </w:rPr>
              <w:t xml:space="preserve"> for FDD scheduling cell</w:t>
            </w:r>
          </w:p>
          <w:p w14:paraId="6B7863D5" w14:textId="77777777" w:rsidR="00101913" w:rsidRDefault="00101913" w:rsidP="00101913">
            <w:pPr>
              <w:pStyle w:val="aff6"/>
              <w:numPr>
                <w:ilvl w:val="2"/>
                <w:numId w:val="111"/>
              </w:numPr>
              <w:overflowPunct/>
              <w:autoSpaceDE/>
              <w:adjustRightInd/>
              <w:spacing w:after="120" w:line="240" w:lineRule="auto"/>
              <w:ind w:leftChars="0"/>
              <w:jc w:val="both"/>
              <w:rPr>
                <w:b/>
                <w:i/>
                <w:sz w:val="20"/>
                <w:lang w:val="en-US"/>
              </w:rPr>
            </w:pPr>
            <w:r>
              <w:rPr>
                <w:b/>
                <w:i/>
                <w:sz w:val="20"/>
                <w:lang w:val="en-US"/>
              </w:rPr>
              <w:t xml:space="preserve">Two unicast DCI </w:t>
            </w:r>
            <w:r>
              <w:rPr>
                <w:b/>
                <w:i/>
                <w:sz w:val="20"/>
                <w:u w:val="single"/>
                <w:lang w:val="en-US"/>
              </w:rPr>
              <w:t>with DCI format 0_3</w:t>
            </w:r>
            <w:r>
              <w:rPr>
                <w:b/>
                <w:i/>
                <w:sz w:val="20"/>
                <w:lang w:val="en-US"/>
              </w:rPr>
              <w:t xml:space="preserve"> per slot of scheduling cell </w:t>
            </w:r>
            <w:r>
              <w:rPr>
                <w:b/>
                <w:i/>
                <w:sz w:val="20"/>
                <w:u w:val="single"/>
                <w:lang w:val="en-US"/>
              </w:rPr>
              <w:t>for the set of cells</w:t>
            </w:r>
            <w:r>
              <w:rPr>
                <w:b/>
                <w:i/>
                <w:sz w:val="20"/>
                <w:lang w:val="en-US"/>
              </w:rPr>
              <w:t xml:space="preserve"> for TDD scheduling cell</w:t>
            </w:r>
          </w:p>
          <w:p w14:paraId="049AC450" w14:textId="77777777" w:rsidR="00101913" w:rsidRDefault="00101913" w:rsidP="00101913">
            <w:pPr>
              <w:pStyle w:val="aff6"/>
              <w:numPr>
                <w:ilvl w:val="2"/>
                <w:numId w:val="111"/>
              </w:numPr>
              <w:overflowPunct/>
              <w:autoSpaceDE/>
              <w:adjustRightInd/>
              <w:spacing w:after="120" w:line="240" w:lineRule="auto"/>
              <w:ind w:leftChars="0"/>
              <w:jc w:val="both"/>
              <w:rPr>
                <w:b/>
                <w:i/>
                <w:sz w:val="20"/>
                <w:lang w:val="en-US"/>
              </w:rPr>
            </w:pPr>
            <w:r>
              <w:rPr>
                <w:b/>
                <w:i/>
                <w:sz w:val="20"/>
                <w:lang w:val="en-US"/>
              </w:rPr>
              <w:t xml:space="preserve">Two unicast DCI </w:t>
            </w:r>
            <w:r>
              <w:rPr>
                <w:b/>
                <w:i/>
                <w:sz w:val="20"/>
                <w:u w:val="single"/>
                <w:lang w:val="en-US"/>
              </w:rPr>
              <w:t>with legacy UL DCI format</w:t>
            </w:r>
            <w:r>
              <w:rPr>
                <w:b/>
                <w:i/>
                <w:sz w:val="20"/>
                <w:lang w:val="en-US"/>
              </w:rPr>
              <w:t xml:space="preserve"> per slot of scheduling cell </w:t>
            </w:r>
            <w:r>
              <w:rPr>
                <w:b/>
                <w:i/>
                <w:sz w:val="20"/>
                <w:u w:val="single"/>
                <w:lang w:val="en-US"/>
              </w:rPr>
              <w:t>for each cell within the set of cells</w:t>
            </w:r>
            <w:r>
              <w:rPr>
                <w:b/>
                <w:i/>
                <w:sz w:val="20"/>
                <w:lang w:val="en-US"/>
              </w:rPr>
              <w:t xml:space="preserve"> for TDD scheduling cell</w:t>
            </w:r>
          </w:p>
          <w:p w14:paraId="4069F420" w14:textId="77777777" w:rsidR="00101913" w:rsidRPr="00386FF1" w:rsidRDefault="00101913" w:rsidP="00101913">
            <w:pPr>
              <w:pStyle w:val="aff6"/>
              <w:numPr>
                <w:ilvl w:val="0"/>
                <w:numId w:val="111"/>
              </w:numPr>
              <w:overflowPunct/>
              <w:autoSpaceDE/>
              <w:adjustRightInd/>
              <w:spacing w:after="120" w:line="240" w:lineRule="auto"/>
              <w:ind w:leftChars="0"/>
              <w:jc w:val="both"/>
              <w:rPr>
                <w:b/>
                <w:i/>
                <w:szCs w:val="24"/>
                <w:lang w:val="en-US"/>
              </w:rPr>
            </w:pPr>
            <w:r w:rsidRPr="00386FF1">
              <w:rPr>
                <w:b/>
                <w:i/>
                <w:szCs w:val="24"/>
                <w:lang w:val="en-US"/>
              </w:rPr>
              <w:t>Alt 2: one multi-cell DCI or one single-cell DCI per cell in the set of cells</w:t>
            </w:r>
          </w:p>
          <w:p w14:paraId="3BC738E8" w14:textId="77777777" w:rsidR="00101913" w:rsidRPr="00386FF1" w:rsidRDefault="00101913" w:rsidP="00101913">
            <w:pPr>
              <w:pStyle w:val="aff6"/>
              <w:numPr>
                <w:ilvl w:val="1"/>
                <w:numId w:val="111"/>
              </w:numPr>
              <w:overflowPunct/>
              <w:autoSpaceDE/>
              <w:adjustRightInd/>
              <w:spacing w:after="120" w:line="240" w:lineRule="auto"/>
              <w:ind w:leftChars="0"/>
              <w:jc w:val="both"/>
              <w:rPr>
                <w:b/>
                <w:i/>
                <w:sz w:val="21"/>
                <w:szCs w:val="21"/>
                <w:lang w:val="en-US"/>
              </w:rPr>
            </w:pPr>
            <w:r w:rsidRPr="00386FF1">
              <w:rPr>
                <w:b/>
                <w:i/>
                <w:sz w:val="21"/>
                <w:szCs w:val="21"/>
                <w:lang w:val="en-US"/>
              </w:rPr>
              <w:t xml:space="preserve">The number of unicast DL DCI to process </w:t>
            </w:r>
            <w:r w:rsidRPr="00386FF1">
              <w:rPr>
                <w:b/>
                <w:i/>
                <w:sz w:val="21"/>
                <w:szCs w:val="21"/>
                <w:u w:val="single"/>
                <w:lang w:val="en-US"/>
              </w:rPr>
              <w:t>for each cell within a set of cells</w:t>
            </w:r>
            <w:r w:rsidRPr="00386FF1">
              <w:rPr>
                <w:b/>
                <w:i/>
                <w:sz w:val="21"/>
                <w:szCs w:val="21"/>
                <w:lang w:val="en-US"/>
              </w:rPr>
              <w:t xml:space="preserve"> configured for multi-cell PDSCH scheduling by a DCI format 1_3 </w:t>
            </w:r>
          </w:p>
          <w:p w14:paraId="64DEE87B" w14:textId="77777777" w:rsidR="00101913" w:rsidRPr="00386FF1" w:rsidRDefault="00101913" w:rsidP="00101913">
            <w:pPr>
              <w:pStyle w:val="aff6"/>
              <w:numPr>
                <w:ilvl w:val="2"/>
                <w:numId w:val="111"/>
              </w:numPr>
              <w:overflowPunct/>
              <w:autoSpaceDE/>
              <w:adjustRightInd/>
              <w:spacing w:after="120" w:line="240" w:lineRule="auto"/>
              <w:ind w:leftChars="0"/>
              <w:jc w:val="both"/>
              <w:rPr>
                <w:b/>
                <w:i/>
                <w:sz w:val="21"/>
                <w:szCs w:val="21"/>
                <w:lang w:val="en-US"/>
              </w:rPr>
            </w:pPr>
            <w:r w:rsidRPr="00386FF1">
              <w:rPr>
                <w:b/>
                <w:i/>
                <w:sz w:val="21"/>
                <w:szCs w:val="21"/>
                <w:lang w:val="en-US"/>
              </w:rPr>
              <w:t xml:space="preserve">One unicast DCI </w:t>
            </w:r>
            <w:r w:rsidRPr="00386FF1">
              <w:rPr>
                <w:b/>
                <w:i/>
                <w:sz w:val="21"/>
                <w:szCs w:val="21"/>
                <w:u w:val="single"/>
                <w:lang w:val="en-US"/>
              </w:rPr>
              <w:t>with either DCI format 1_3 or legacy DL DCI format</w:t>
            </w:r>
            <w:r w:rsidRPr="00386FF1">
              <w:rPr>
                <w:b/>
                <w:i/>
                <w:sz w:val="21"/>
                <w:szCs w:val="21"/>
                <w:lang w:val="en-US"/>
              </w:rPr>
              <w:t xml:space="preserve"> per slot of scheduling cell </w:t>
            </w:r>
            <w:r w:rsidRPr="00386FF1">
              <w:rPr>
                <w:b/>
                <w:i/>
                <w:sz w:val="21"/>
                <w:szCs w:val="21"/>
                <w:u w:val="single"/>
                <w:lang w:val="en-US"/>
              </w:rPr>
              <w:t>for each cell within the set of cells</w:t>
            </w:r>
            <w:r w:rsidRPr="00386FF1">
              <w:rPr>
                <w:b/>
                <w:i/>
                <w:sz w:val="21"/>
                <w:szCs w:val="21"/>
                <w:lang w:val="en-US"/>
              </w:rPr>
              <w:t xml:space="preserve"> for FDD/TDD scheduling cell</w:t>
            </w:r>
          </w:p>
          <w:p w14:paraId="5689AC78" w14:textId="77777777" w:rsidR="00101913" w:rsidRPr="00386FF1" w:rsidRDefault="00101913" w:rsidP="00101913">
            <w:pPr>
              <w:pStyle w:val="aff6"/>
              <w:numPr>
                <w:ilvl w:val="1"/>
                <w:numId w:val="111"/>
              </w:numPr>
              <w:overflowPunct/>
              <w:autoSpaceDE/>
              <w:adjustRightInd/>
              <w:spacing w:after="120" w:line="240" w:lineRule="auto"/>
              <w:ind w:leftChars="0"/>
              <w:jc w:val="both"/>
              <w:rPr>
                <w:b/>
                <w:i/>
                <w:sz w:val="21"/>
                <w:szCs w:val="21"/>
                <w:lang w:val="en-US"/>
              </w:rPr>
            </w:pPr>
            <w:r w:rsidRPr="00386FF1">
              <w:rPr>
                <w:b/>
                <w:i/>
                <w:sz w:val="21"/>
                <w:szCs w:val="21"/>
                <w:lang w:val="en-US"/>
              </w:rPr>
              <w:t xml:space="preserve">The number of unicast UL DCI to process </w:t>
            </w:r>
            <w:r w:rsidRPr="00386FF1">
              <w:rPr>
                <w:b/>
                <w:i/>
                <w:sz w:val="21"/>
                <w:szCs w:val="21"/>
                <w:u w:val="single"/>
                <w:lang w:val="en-US"/>
              </w:rPr>
              <w:t>for each cell within a set of cells</w:t>
            </w:r>
            <w:r w:rsidRPr="00386FF1">
              <w:rPr>
                <w:b/>
                <w:i/>
                <w:sz w:val="21"/>
                <w:szCs w:val="21"/>
                <w:lang w:val="en-US"/>
              </w:rPr>
              <w:t xml:space="preserve"> configured for multi-cell PUSCH scheduling by a DCI format 0_3 </w:t>
            </w:r>
          </w:p>
          <w:p w14:paraId="7AAA661C" w14:textId="77777777" w:rsidR="00101913" w:rsidRPr="00386FF1" w:rsidRDefault="00101913" w:rsidP="00101913">
            <w:pPr>
              <w:pStyle w:val="aff6"/>
              <w:numPr>
                <w:ilvl w:val="2"/>
                <w:numId w:val="111"/>
              </w:numPr>
              <w:overflowPunct/>
              <w:autoSpaceDE/>
              <w:adjustRightInd/>
              <w:spacing w:after="120" w:line="240" w:lineRule="auto"/>
              <w:ind w:leftChars="0"/>
              <w:jc w:val="both"/>
              <w:rPr>
                <w:b/>
                <w:i/>
                <w:sz w:val="21"/>
                <w:szCs w:val="21"/>
                <w:lang w:val="en-US"/>
              </w:rPr>
            </w:pPr>
            <w:r w:rsidRPr="00386FF1">
              <w:rPr>
                <w:b/>
                <w:i/>
                <w:sz w:val="21"/>
                <w:szCs w:val="21"/>
                <w:lang w:val="en-US"/>
              </w:rPr>
              <w:t xml:space="preserve">One unicast DCI </w:t>
            </w:r>
            <w:r w:rsidRPr="00386FF1">
              <w:rPr>
                <w:b/>
                <w:i/>
                <w:sz w:val="21"/>
                <w:szCs w:val="21"/>
                <w:u w:val="single"/>
                <w:lang w:val="en-US"/>
              </w:rPr>
              <w:t>with either DCI format 0_3 or legacy UL DCI format</w:t>
            </w:r>
            <w:r w:rsidRPr="00386FF1">
              <w:rPr>
                <w:b/>
                <w:i/>
                <w:sz w:val="21"/>
                <w:szCs w:val="21"/>
                <w:lang w:val="en-US"/>
              </w:rPr>
              <w:t xml:space="preserve"> per slot of scheduling cell </w:t>
            </w:r>
            <w:r w:rsidRPr="00386FF1">
              <w:rPr>
                <w:b/>
                <w:i/>
                <w:sz w:val="21"/>
                <w:szCs w:val="21"/>
                <w:u w:val="single"/>
                <w:lang w:val="en-US"/>
              </w:rPr>
              <w:t>for each cell within the set of cells</w:t>
            </w:r>
            <w:r w:rsidRPr="00386FF1">
              <w:rPr>
                <w:b/>
                <w:i/>
                <w:sz w:val="21"/>
                <w:szCs w:val="21"/>
                <w:lang w:val="en-US"/>
              </w:rPr>
              <w:t xml:space="preserve"> for FDD scheduling cell</w:t>
            </w:r>
          </w:p>
          <w:p w14:paraId="761C3D4D" w14:textId="77777777" w:rsidR="00101913" w:rsidRPr="00386FF1" w:rsidRDefault="00101913" w:rsidP="00101913">
            <w:pPr>
              <w:pStyle w:val="aff6"/>
              <w:numPr>
                <w:ilvl w:val="2"/>
                <w:numId w:val="111"/>
              </w:numPr>
              <w:overflowPunct/>
              <w:autoSpaceDE/>
              <w:adjustRightInd/>
              <w:spacing w:after="120" w:line="240" w:lineRule="auto"/>
              <w:ind w:leftChars="0"/>
              <w:jc w:val="both"/>
              <w:rPr>
                <w:b/>
                <w:i/>
                <w:sz w:val="21"/>
                <w:szCs w:val="21"/>
                <w:lang w:val="en-US"/>
              </w:rPr>
            </w:pPr>
            <w:r w:rsidRPr="00386FF1">
              <w:rPr>
                <w:b/>
                <w:i/>
                <w:sz w:val="21"/>
                <w:szCs w:val="21"/>
                <w:lang w:val="en-US"/>
              </w:rPr>
              <w:t xml:space="preserve">Two unicast DCI </w:t>
            </w:r>
            <w:r w:rsidRPr="00386FF1">
              <w:rPr>
                <w:b/>
                <w:i/>
                <w:sz w:val="21"/>
                <w:szCs w:val="21"/>
                <w:u w:val="single"/>
                <w:lang w:val="en-US"/>
              </w:rPr>
              <w:t>with either DCI format 0_3 or legacy UL DCI format</w:t>
            </w:r>
            <w:r w:rsidRPr="00386FF1">
              <w:rPr>
                <w:b/>
                <w:i/>
                <w:sz w:val="21"/>
                <w:szCs w:val="21"/>
                <w:lang w:val="en-US"/>
              </w:rPr>
              <w:t xml:space="preserve"> per slot of scheduling cell </w:t>
            </w:r>
            <w:r w:rsidRPr="00386FF1">
              <w:rPr>
                <w:b/>
                <w:i/>
                <w:sz w:val="21"/>
                <w:szCs w:val="21"/>
                <w:u w:val="single"/>
                <w:lang w:val="en-US"/>
              </w:rPr>
              <w:t>for each cell within the set of cells</w:t>
            </w:r>
            <w:r w:rsidRPr="00386FF1">
              <w:rPr>
                <w:b/>
                <w:i/>
                <w:sz w:val="21"/>
                <w:szCs w:val="21"/>
                <w:lang w:val="en-US"/>
              </w:rPr>
              <w:t xml:space="preserve"> for TDD scheduling cell</w:t>
            </w:r>
          </w:p>
          <w:p w14:paraId="39BC4281" w14:textId="77777777" w:rsidR="0069270B" w:rsidRDefault="0069270B" w:rsidP="00357327">
            <w:pPr>
              <w:pStyle w:val="a6"/>
              <w:spacing w:after="0"/>
              <w:rPr>
                <w:rFonts w:eastAsiaTheme="minorEastAsia"/>
                <w:lang w:eastAsia="zh-CN"/>
              </w:rPr>
            </w:pPr>
          </w:p>
        </w:tc>
      </w:tr>
      <w:tr w:rsidR="0069270B" w14:paraId="3991C4CC" w14:textId="77777777" w:rsidTr="00357327">
        <w:tc>
          <w:tcPr>
            <w:tcW w:w="638" w:type="dxa"/>
          </w:tcPr>
          <w:p w14:paraId="4BF1562A" w14:textId="77777777" w:rsidR="0069270B" w:rsidRDefault="0069270B" w:rsidP="00357327">
            <w:pPr>
              <w:spacing w:after="0" w:line="240" w:lineRule="auto"/>
              <w:jc w:val="both"/>
              <w:rPr>
                <w:rFonts w:eastAsia="ＭＳ 明朝"/>
                <w:sz w:val="22"/>
              </w:rPr>
            </w:pPr>
            <w:r>
              <w:rPr>
                <w:rFonts w:eastAsia="ＭＳ 明朝" w:hint="eastAsia"/>
                <w:sz w:val="22"/>
              </w:rPr>
              <w:t>[</w:t>
            </w:r>
            <w:r>
              <w:rPr>
                <w:rFonts w:eastAsia="ＭＳ 明朝"/>
                <w:sz w:val="22"/>
              </w:rPr>
              <w:t>14]</w:t>
            </w:r>
          </w:p>
        </w:tc>
        <w:tc>
          <w:tcPr>
            <w:tcW w:w="1822" w:type="dxa"/>
          </w:tcPr>
          <w:p w14:paraId="048378D4" w14:textId="77777777" w:rsidR="0069270B" w:rsidRDefault="0069270B" w:rsidP="00357327">
            <w:pPr>
              <w:spacing w:after="0" w:line="240" w:lineRule="auto"/>
              <w:jc w:val="both"/>
              <w:rPr>
                <w:rFonts w:eastAsia="ＭＳ 明朝"/>
                <w:sz w:val="22"/>
              </w:rPr>
            </w:pPr>
            <w:r w:rsidRPr="00290323">
              <w:rPr>
                <w:rFonts w:eastAsia="ＭＳ 明朝"/>
                <w:sz w:val="22"/>
              </w:rPr>
              <w:t>Qualcomm Incorporated</w:t>
            </w:r>
          </w:p>
        </w:tc>
        <w:tc>
          <w:tcPr>
            <w:tcW w:w="19923" w:type="dxa"/>
          </w:tcPr>
          <w:p w14:paraId="0AF5D50B"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FG49-1: Multi-cell PDSCH scheduling by DCI format 1_3 on a scheduling cell with same SCS between scheduling cell and cells in the set</w:t>
            </w:r>
          </w:p>
          <w:p w14:paraId="13FAC7E3" w14:textId="77777777" w:rsidR="00101913" w:rsidRDefault="00101913" w:rsidP="00101913">
            <w:pPr>
              <w:spacing w:after="120"/>
              <w:jc w:val="both"/>
              <w:rPr>
                <w:rFonts w:eastAsia="ＭＳ 明朝" w:cs="Batang"/>
                <w:sz w:val="21"/>
                <w:szCs w:val="21"/>
                <w:u w:val="single"/>
                <w:lang w:val="en-US"/>
              </w:rPr>
            </w:pPr>
            <w:r>
              <w:rPr>
                <w:rFonts w:eastAsia="ＭＳ 明朝" w:cs="Batang"/>
                <w:sz w:val="21"/>
                <w:szCs w:val="21"/>
                <w:u w:val="single"/>
                <w:lang w:val="en-US"/>
              </w:rPr>
              <w:t>Component 4:</w:t>
            </w:r>
          </w:p>
          <w:p w14:paraId="16D30E7B"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Multi-cell scheduling for each of {FR1 licensed FDD, FR1 licensed TDD, FR1 unlicensed TDD, FR2-1, FR2-2} is quite different each other from UE implementation point of view and hence the component 4 should be reported per reported value of component 3. Therefore, “FFS whether” should be deleted.</w:t>
            </w:r>
          </w:p>
          <w:p w14:paraId="39DF554F" w14:textId="77777777" w:rsidR="00101913" w:rsidRDefault="00101913" w:rsidP="00101913">
            <w:pPr>
              <w:spacing w:after="120"/>
              <w:jc w:val="both"/>
              <w:rPr>
                <w:rFonts w:eastAsia="ＭＳ 明朝" w:cs="Batang"/>
                <w:sz w:val="21"/>
                <w:szCs w:val="21"/>
                <w:u w:val="single"/>
                <w:lang w:val="en-US"/>
              </w:rPr>
            </w:pPr>
            <w:r>
              <w:rPr>
                <w:rFonts w:eastAsia="ＭＳ 明朝" w:cs="Batang"/>
                <w:sz w:val="21"/>
                <w:szCs w:val="21"/>
                <w:u w:val="single"/>
                <w:lang w:val="en-US"/>
              </w:rPr>
              <w:t>Component 5:</w:t>
            </w:r>
          </w:p>
          <w:p w14:paraId="47D87C42"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There was a lot of discussions on whether/how a UE reports max number of sets of cells per PUCCH group. Since UE indicates one or multiple supported PUCCH-grouping configuration(s) (i.e., which carrier type(s) can belong to primary PUCCH group and secondary PUCCH group) per band combination, using another UE capability signalling, it does not make sense to define a single max number of sets of cells per PUCCH group for a band combination – would have to be per primary/secondary PUCCH group per PUCCH-grouping configuration. With the understanding that components 3, 4, 6, and 10 are included in the FG49-1, component 5 is not really meaningful component for a UE to report. Considering that inclusion of component 5 was already agreed, we prefer to keep this simple, e.g., this is max number of sets of cells supported by UE in the band combination that the UE reports FG49-1. The agreement on “up to 4 sets of cells can be configured per PUCCH group” is still valid.</w:t>
            </w:r>
          </w:p>
          <w:p w14:paraId="5723D188" w14:textId="77777777" w:rsidR="00101913" w:rsidRDefault="00101913" w:rsidP="00101913">
            <w:pPr>
              <w:spacing w:after="120"/>
              <w:jc w:val="both"/>
              <w:rPr>
                <w:rFonts w:eastAsia="ＭＳ 明朝" w:cs="Batang"/>
                <w:sz w:val="21"/>
                <w:szCs w:val="21"/>
                <w:u w:val="single"/>
                <w:lang w:val="en-US"/>
              </w:rPr>
            </w:pPr>
            <w:r>
              <w:rPr>
                <w:rFonts w:eastAsia="ＭＳ 明朝" w:cs="Batang"/>
                <w:sz w:val="21"/>
                <w:szCs w:val="21"/>
                <w:u w:val="single"/>
                <w:lang w:val="en-US"/>
              </w:rPr>
              <w:t>Component 6:</w:t>
            </w:r>
          </w:p>
          <w:p w14:paraId="142A3B48"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 xml:space="preserve">We propose to confirm that a UE can report support of {1, 2, 3, 4} sets of cells from a same scheduling cell. Same as component 4, this should be reported per reported value of component 3. </w:t>
            </w:r>
          </w:p>
          <w:p w14:paraId="3330E9B6"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Component 6a (new):</w:t>
            </w:r>
          </w:p>
          <w:p w14:paraId="7682B990"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Since one set can have up to 4 cells and 4 sets can be configured on a same scheduling cell, max total number of cells, across different sets of cells, for a same scheduling cell, can be up to 16 from the spec point of view. However, such large number of cells from the same scheduling cell must be not operated by usual networks as it causes a lot of PDCCH blocking. To ensure testability of the FG, we propose to confirm max total number of cells, across different sets of cells, supported by UE for a same scheduling cell, as a component 6a. The candidate value set should be up to 16, i.e., {2, 3, …, 16}. This should also be reported per reported value of component 3.</w:t>
            </w:r>
          </w:p>
          <w:p w14:paraId="1015D056" w14:textId="77777777" w:rsidR="00101913" w:rsidRDefault="00101913" w:rsidP="00101913">
            <w:pPr>
              <w:spacing w:after="120"/>
              <w:jc w:val="both"/>
              <w:rPr>
                <w:rFonts w:eastAsia="ＭＳ 明朝" w:cs="Batang"/>
                <w:sz w:val="21"/>
                <w:szCs w:val="21"/>
                <w:u w:val="single"/>
                <w:lang w:val="en-US"/>
              </w:rPr>
            </w:pPr>
            <w:r>
              <w:rPr>
                <w:rFonts w:eastAsia="ＭＳ 明朝" w:cs="Batang"/>
                <w:sz w:val="21"/>
                <w:szCs w:val="21"/>
                <w:u w:val="single"/>
                <w:lang w:val="en-US"/>
              </w:rPr>
              <w:t>Component 7:</w:t>
            </w:r>
          </w:p>
          <w:p w14:paraId="2FE63302"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 xml:space="preserve">We suggest to confirm that component 7 is for Type-1 HARQ codebook. A separate FG can be defined for Type-2 HARQ codebook, considering that Type-2 HARQ codebook for a cell-group/PUCCH-group configured with multi-cell scheduling by DCI format 1_3 requires significant spec/implementation changes from the legacy Type-2 HARQ codebook. </w:t>
            </w:r>
          </w:p>
          <w:p w14:paraId="2D3F9D4F" w14:textId="77777777" w:rsidR="00101913" w:rsidRDefault="00101913" w:rsidP="00101913">
            <w:pPr>
              <w:spacing w:after="120"/>
              <w:jc w:val="both"/>
              <w:rPr>
                <w:rFonts w:eastAsia="ＭＳ 明朝" w:cs="Batang"/>
                <w:sz w:val="21"/>
                <w:szCs w:val="21"/>
                <w:u w:val="single"/>
                <w:lang w:val="en-US"/>
              </w:rPr>
            </w:pPr>
            <w:r>
              <w:rPr>
                <w:rFonts w:eastAsia="ＭＳ 明朝" w:cs="Batang"/>
                <w:sz w:val="21"/>
                <w:szCs w:val="21"/>
                <w:u w:val="single"/>
                <w:lang w:val="en-US"/>
              </w:rPr>
              <w:t>Component 10:</w:t>
            </w:r>
          </w:p>
          <w:p w14:paraId="7C82A168"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 xml:space="preserve">The number of unicast DL DCI to process was agreed as component 10 with leaving some details FFS. We would like to point out that this should not depend on how many or which cell(s) is/are actually co-scheduled by each DCI format 1_3 for the set of cells. A UE needs to know how many unicast DL DCIs it has to process in a slot before it decodes the unicast DL DCIs. Therefore, the component 10 should be the number of unicat DL DCIs to process </w:t>
            </w:r>
            <w:r>
              <w:rPr>
                <w:rFonts w:eastAsia="ＭＳ 明朝" w:cs="Batang"/>
                <w:b/>
                <w:bCs/>
                <w:sz w:val="21"/>
                <w:szCs w:val="21"/>
                <w:lang w:val="en-US"/>
              </w:rPr>
              <w:t>for a set of cells</w:t>
            </w:r>
            <w:r>
              <w:rPr>
                <w:rFonts w:eastAsia="ＭＳ 明朝" w:cs="Batang"/>
                <w:sz w:val="21"/>
                <w:szCs w:val="21"/>
                <w:lang w:val="en-US"/>
              </w:rPr>
              <w:t xml:space="preserve"> in a slot. Here, both legacy DL DCI formats and DCI format 1_3 have to be counted as unicast DL DCIs since from a scheduled cell point of view, both legacy DL DCI formats and DCI format 1_3 are unicast DL DCI that schedules unicast data on the scheduled cell. </w:t>
            </w:r>
          </w:p>
          <w:p w14:paraId="3A771E73"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The next step is to clarify how many unicast DL DCIs it has to process in a slot of scheduling cell for the scheduld cell. In legacy, basic FG3-1 was defined such that there can be up to one unicast DCI per slot of scheduling cell for a scheduled cell. In order to support multi-cell scheduling by DCI format 1_3 using the same implementation framework as legacy UE, the number should be one unicast DL DCI per slot of schedugling cell, at least in the basic FG. This number is consistent with the search space set configurations proposed below as the component 11.</w:t>
            </w:r>
          </w:p>
          <w:p w14:paraId="06D7EB70"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Component 11 (new):</w:t>
            </w:r>
          </w:p>
          <w:p w14:paraId="246FCA02"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 xml:space="preserve">It is FFS whether to introduce new FG for configuration/monitoring of DCI format 0_3 or 1_3 for a set of cells and legacy DCI format(s) for cell(s) in the set. We think it is important to clarify what implementation is required as part of the basic FG for the UE at first. </w:t>
            </w:r>
          </w:p>
          <w:p w14:paraId="6FA5698B"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We think following two aspects need to be taken into account:</w:t>
            </w:r>
          </w:p>
          <w:p w14:paraId="37CEE9E4" w14:textId="77777777" w:rsidR="00101913" w:rsidRDefault="00101913" w:rsidP="00101913">
            <w:pPr>
              <w:pStyle w:val="aff6"/>
              <w:numPr>
                <w:ilvl w:val="0"/>
                <w:numId w:val="112"/>
              </w:numPr>
              <w:spacing w:after="120" w:line="240" w:lineRule="auto"/>
              <w:ind w:leftChars="0"/>
              <w:jc w:val="both"/>
              <w:rPr>
                <w:rFonts w:eastAsia="ＭＳ 明朝" w:cs="Batang"/>
                <w:sz w:val="21"/>
                <w:szCs w:val="21"/>
                <w:lang w:val="en-US"/>
              </w:rPr>
            </w:pPr>
            <w:r>
              <w:rPr>
                <w:rFonts w:eastAsia="ＭＳ 明朝" w:cs="Batang"/>
                <w:sz w:val="21"/>
                <w:szCs w:val="21"/>
                <w:lang w:val="en-US"/>
              </w:rPr>
              <w:t xml:space="preserve">A UE configured to monitor SS set(s) for DCI format 1_3 for a set of cells can be configured with a reference cell where BDs/CCEs/DCI-sizes of the DCI format 1_3 are counted. If the reference cell is not the scheduling cell where the UE monitors the DCI format 1_3, </w:t>
            </w:r>
            <w:r>
              <w:rPr>
                <w:rFonts w:eastAsia="ＭＳ 明朝" w:cs="Batang"/>
                <w:b/>
                <w:bCs/>
                <w:sz w:val="21"/>
                <w:szCs w:val="21"/>
                <w:lang w:val="en-US"/>
              </w:rPr>
              <w:t>search space ID linkage has to be used to configure SS set on the scheduling cell and on the reference cell</w:t>
            </w:r>
            <w:r>
              <w:rPr>
                <w:rFonts w:eastAsia="ＭＳ 明朝" w:cs="Batang"/>
                <w:sz w:val="21"/>
                <w:szCs w:val="21"/>
                <w:lang w:val="en-US"/>
              </w:rPr>
              <w:t>. This is a special behavior specified for cross-carrier scheduling in the legacy releases and hence, this function should be optional.</w:t>
            </w:r>
          </w:p>
          <w:p w14:paraId="17EF94FD" w14:textId="77777777" w:rsidR="00101913" w:rsidRDefault="00101913" w:rsidP="00101913">
            <w:pPr>
              <w:pStyle w:val="aff6"/>
              <w:numPr>
                <w:ilvl w:val="0"/>
                <w:numId w:val="112"/>
              </w:numPr>
              <w:spacing w:after="120" w:line="240" w:lineRule="auto"/>
              <w:ind w:leftChars="0"/>
              <w:jc w:val="both"/>
              <w:rPr>
                <w:rFonts w:eastAsia="ＭＳ 明朝" w:cs="Batang"/>
                <w:sz w:val="21"/>
                <w:szCs w:val="21"/>
                <w:lang w:val="en-US"/>
              </w:rPr>
            </w:pPr>
            <w:r>
              <w:rPr>
                <w:rFonts w:eastAsia="ＭＳ 明朝" w:cs="Batang"/>
                <w:sz w:val="21"/>
                <w:szCs w:val="21"/>
                <w:lang w:val="en-US"/>
              </w:rPr>
              <w:t xml:space="preserve">Spec supports to configure SS set(s) for DCI format 1_3 for a set of cells and SS set(s) for legacy DCI formats for any cell in the set. However, for a cell other than the reference cell where BDs/CCEs/DCI-sizes of te DCI format 1_3 are counted, </w:t>
            </w:r>
            <w:r>
              <w:rPr>
                <w:rFonts w:eastAsia="ＭＳ 明朝" w:cs="Batang"/>
                <w:b/>
                <w:bCs/>
                <w:sz w:val="21"/>
                <w:szCs w:val="21"/>
                <w:lang w:val="en-US"/>
              </w:rPr>
              <w:t>this requires a UE to support more than per-cell limits of BDs/CCEs/DCI-sizes</w:t>
            </w:r>
            <w:r>
              <w:rPr>
                <w:rFonts w:eastAsia="ＭＳ 明朝" w:cs="Batang"/>
                <w:sz w:val="21"/>
                <w:szCs w:val="21"/>
                <w:lang w:val="en-US"/>
              </w:rPr>
              <w:t>. More specifically, if a SS set(s) for legacy DCI formats is configured for a non-reference cell and if a SS set(s) for DCI format 1_3 is configured for a set of cells including the non-reference cell, then BD/CCEs/DCI-sizes of the legacy DCI format(s) are counted on the non-reference cell and those of the DCI format 1_3 are counted on the reference cell, although both can schedule unicast DL data on the non-reference cell. There is no longer existing per-cell limits of BDs/CCEs/DCI-sizes across SS set(s) for legacy DCI formats and DCI format 1_3 for the non-reference cell in this case. From UE implementation point of view, the per-cell limits of BDs/CCEs/DCI-sizes across any SS set(s) for each scheduled cell need to be kept unchanged from legacy, at least in the basic FG.</w:t>
            </w:r>
          </w:p>
          <w:p w14:paraId="5D337A7C"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To resolve the issues of UE implementation while avoiding excessive network restriction, we propose to add component 11, search space set configurations for DCI format 1_3 and legacy DCI formats for the set of cells. Here, three cases, case a, case b, and case c are presented. Then, all the UEs indicating support of FG49-1 should support case a, while the UE can indicate additional support for case b and/or case c. The cases are described below.</w:t>
            </w:r>
          </w:p>
          <w:p w14:paraId="1AEED951" w14:textId="77777777" w:rsidR="00101913" w:rsidRDefault="00101913" w:rsidP="00101913">
            <w:pPr>
              <w:pStyle w:val="aff6"/>
              <w:numPr>
                <w:ilvl w:val="0"/>
                <w:numId w:val="113"/>
              </w:numPr>
              <w:spacing w:after="120" w:line="240" w:lineRule="auto"/>
              <w:ind w:leftChars="0"/>
              <w:jc w:val="both"/>
              <w:rPr>
                <w:rFonts w:eastAsia="ＭＳ 明朝" w:cs="Batang"/>
                <w:sz w:val="21"/>
                <w:szCs w:val="21"/>
                <w:lang w:val="en-US"/>
              </w:rPr>
            </w:pPr>
            <w:r>
              <w:rPr>
                <w:rFonts w:eastAsia="ＭＳ 明朝" w:cs="Batang"/>
                <w:sz w:val="21"/>
                <w:szCs w:val="21"/>
                <w:lang w:val="en-US"/>
              </w:rPr>
              <w:t>Case a: the scheduling cell is the reference cell for the set</w:t>
            </w:r>
          </w:p>
          <w:p w14:paraId="5813ABFA" w14:textId="77777777" w:rsidR="00101913" w:rsidRDefault="00101913" w:rsidP="00101913">
            <w:pPr>
              <w:pStyle w:val="aff6"/>
              <w:numPr>
                <w:ilvl w:val="1"/>
                <w:numId w:val="113"/>
              </w:numPr>
              <w:spacing w:after="120" w:line="240" w:lineRule="auto"/>
              <w:ind w:leftChars="0"/>
              <w:jc w:val="both"/>
              <w:rPr>
                <w:rFonts w:eastAsia="ＭＳ 明朝" w:cs="Batang"/>
                <w:sz w:val="21"/>
                <w:szCs w:val="21"/>
                <w:lang w:val="en-US"/>
              </w:rPr>
            </w:pPr>
            <w:r>
              <w:rPr>
                <w:rFonts w:eastAsia="ＭＳ 明朝" w:cs="Batang"/>
                <w:sz w:val="21"/>
                <w:szCs w:val="21"/>
                <w:lang w:val="en-US"/>
              </w:rPr>
              <w:t>Monitoring SS set(s) for DCI 1_3 on the scheduling cell for the set</w:t>
            </w:r>
          </w:p>
          <w:p w14:paraId="05B96E77" w14:textId="77777777" w:rsidR="00101913" w:rsidRDefault="00101913" w:rsidP="00101913">
            <w:pPr>
              <w:pStyle w:val="aff6"/>
              <w:numPr>
                <w:ilvl w:val="1"/>
                <w:numId w:val="113"/>
              </w:numPr>
              <w:spacing w:after="120" w:line="240" w:lineRule="auto"/>
              <w:ind w:leftChars="0"/>
              <w:jc w:val="both"/>
              <w:rPr>
                <w:rFonts w:eastAsia="ＭＳ 明朝" w:cs="Batang"/>
                <w:sz w:val="21"/>
                <w:szCs w:val="21"/>
                <w:lang w:val="en-US"/>
              </w:rPr>
            </w:pPr>
            <w:r>
              <w:rPr>
                <w:rFonts w:eastAsia="ＭＳ 明朝" w:cs="Batang"/>
                <w:sz w:val="21"/>
                <w:szCs w:val="21"/>
                <w:lang w:val="en-US"/>
              </w:rPr>
              <w:t>Monitoring SS set(s) for DCI 0_0, 1_0, 0_1, 1_1, 0_2, 1_2 (if 0_2/1_2 is supported) on the scheduling cell for self-scheduling</w:t>
            </w:r>
          </w:p>
          <w:p w14:paraId="35CF7A23" w14:textId="77777777" w:rsidR="00101913" w:rsidRDefault="00101913" w:rsidP="00101913">
            <w:pPr>
              <w:pStyle w:val="aff6"/>
              <w:numPr>
                <w:ilvl w:val="0"/>
                <w:numId w:val="113"/>
              </w:numPr>
              <w:spacing w:after="120" w:line="240" w:lineRule="auto"/>
              <w:ind w:leftChars="0"/>
              <w:jc w:val="both"/>
              <w:rPr>
                <w:rFonts w:eastAsia="ＭＳ 明朝" w:cs="Batang"/>
                <w:sz w:val="21"/>
                <w:szCs w:val="21"/>
                <w:lang w:val="en-US"/>
              </w:rPr>
            </w:pPr>
            <w:r>
              <w:rPr>
                <w:rFonts w:eastAsia="ＭＳ 明朝" w:cs="Batang"/>
                <w:sz w:val="21"/>
                <w:szCs w:val="21"/>
                <w:lang w:val="en-US"/>
              </w:rPr>
              <w:t>Case b: the scheduling cell is in the set but is NOT the reference cell for the set</w:t>
            </w:r>
          </w:p>
          <w:p w14:paraId="738D5F50" w14:textId="77777777" w:rsidR="00101913" w:rsidRDefault="00101913" w:rsidP="00101913">
            <w:pPr>
              <w:pStyle w:val="aff6"/>
              <w:numPr>
                <w:ilvl w:val="1"/>
                <w:numId w:val="113"/>
              </w:numPr>
              <w:spacing w:after="120" w:line="240" w:lineRule="auto"/>
              <w:ind w:leftChars="0"/>
              <w:jc w:val="both"/>
              <w:rPr>
                <w:rFonts w:eastAsia="ＭＳ 明朝" w:cs="Batang"/>
                <w:sz w:val="21"/>
                <w:szCs w:val="21"/>
                <w:lang w:val="en-US"/>
              </w:rPr>
            </w:pPr>
            <w:r>
              <w:rPr>
                <w:rFonts w:eastAsia="ＭＳ 明朝" w:cs="Batang"/>
                <w:sz w:val="21"/>
                <w:szCs w:val="21"/>
                <w:lang w:val="en-US"/>
              </w:rPr>
              <w:t>Monitoring SS set(s) for DCI 1_3 on the scheduling cell for the set</w:t>
            </w:r>
          </w:p>
          <w:p w14:paraId="118E6EA9" w14:textId="77777777" w:rsidR="00101913" w:rsidRDefault="00101913" w:rsidP="00101913">
            <w:pPr>
              <w:pStyle w:val="aff6"/>
              <w:numPr>
                <w:ilvl w:val="1"/>
                <w:numId w:val="113"/>
              </w:numPr>
              <w:spacing w:after="120" w:line="240" w:lineRule="auto"/>
              <w:ind w:leftChars="0"/>
              <w:jc w:val="both"/>
              <w:rPr>
                <w:rFonts w:eastAsia="ＭＳ 明朝" w:cs="Batang"/>
                <w:sz w:val="21"/>
                <w:szCs w:val="21"/>
                <w:lang w:val="en-US"/>
              </w:rPr>
            </w:pPr>
            <w:r>
              <w:rPr>
                <w:rFonts w:eastAsia="ＭＳ 明朝" w:cs="Batang"/>
                <w:sz w:val="21"/>
                <w:szCs w:val="21"/>
                <w:lang w:val="en-US"/>
              </w:rPr>
              <w:t>Monitoring SS set(s) for DCI 0_1, 1_1, 0_2, 1_2 (if 0_2/1_2 is supported) on the scheduling cell for cross-carrier scheduling for the reference cell (if cross-carrier scheduling is supported)</w:t>
            </w:r>
          </w:p>
          <w:p w14:paraId="203800C5" w14:textId="77777777" w:rsidR="00101913" w:rsidRDefault="00101913" w:rsidP="00101913">
            <w:pPr>
              <w:pStyle w:val="aff6"/>
              <w:numPr>
                <w:ilvl w:val="0"/>
                <w:numId w:val="113"/>
              </w:numPr>
              <w:spacing w:after="120" w:line="240" w:lineRule="auto"/>
              <w:ind w:leftChars="0"/>
              <w:jc w:val="both"/>
              <w:rPr>
                <w:rFonts w:eastAsia="ＭＳ 明朝" w:cs="Batang"/>
                <w:sz w:val="21"/>
                <w:szCs w:val="21"/>
                <w:lang w:val="en-US"/>
              </w:rPr>
            </w:pPr>
            <w:r>
              <w:rPr>
                <w:rFonts w:eastAsia="ＭＳ 明朝" w:cs="Batang"/>
                <w:sz w:val="21"/>
                <w:szCs w:val="21"/>
                <w:lang w:val="en-US"/>
              </w:rPr>
              <w:t>Case c: the scheduling cell is NOT in the set</w:t>
            </w:r>
          </w:p>
          <w:p w14:paraId="1F8241F6" w14:textId="77777777" w:rsidR="00101913" w:rsidRDefault="00101913" w:rsidP="00101913">
            <w:pPr>
              <w:pStyle w:val="aff6"/>
              <w:numPr>
                <w:ilvl w:val="1"/>
                <w:numId w:val="113"/>
              </w:numPr>
              <w:spacing w:after="120" w:line="240" w:lineRule="auto"/>
              <w:ind w:leftChars="0"/>
              <w:jc w:val="both"/>
              <w:rPr>
                <w:rFonts w:eastAsia="ＭＳ 明朝" w:cs="Batang"/>
                <w:sz w:val="21"/>
                <w:szCs w:val="21"/>
                <w:lang w:val="en-US"/>
              </w:rPr>
            </w:pPr>
            <w:r>
              <w:rPr>
                <w:rFonts w:eastAsia="ＭＳ 明朝" w:cs="Batang"/>
                <w:sz w:val="21"/>
                <w:szCs w:val="21"/>
                <w:lang w:val="en-US"/>
              </w:rPr>
              <w:t>Monitoring SS set(s) for DCI 1_3 on the scheduling cell for the set</w:t>
            </w:r>
          </w:p>
          <w:p w14:paraId="63293D47" w14:textId="77777777" w:rsidR="00101913" w:rsidRDefault="00101913" w:rsidP="00101913">
            <w:pPr>
              <w:pStyle w:val="aff6"/>
              <w:numPr>
                <w:ilvl w:val="1"/>
                <w:numId w:val="113"/>
              </w:numPr>
              <w:spacing w:after="120" w:line="240" w:lineRule="auto"/>
              <w:ind w:leftChars="0"/>
              <w:jc w:val="both"/>
              <w:rPr>
                <w:rFonts w:eastAsia="ＭＳ 明朝" w:cs="Batang"/>
                <w:sz w:val="21"/>
                <w:szCs w:val="21"/>
                <w:lang w:val="en-US"/>
              </w:rPr>
            </w:pPr>
            <w:r>
              <w:rPr>
                <w:rFonts w:eastAsia="ＭＳ 明朝" w:cs="Batang"/>
                <w:sz w:val="21"/>
                <w:szCs w:val="21"/>
                <w:lang w:val="en-US"/>
              </w:rPr>
              <w:t>Monitoring SS set(s) for DCI 0_1, 1_1, 0_2, 1_2 (if 0_2/1_2 is supported) on the scheduling cell for cross-carrier scheduling for the reference cell (if cross-carrier scheduling is supported)</w:t>
            </w:r>
          </w:p>
          <w:p w14:paraId="4020AE80"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1:</w:t>
            </w:r>
          </w:p>
          <w:p w14:paraId="40D338F2" w14:textId="77777777" w:rsidR="00101913" w:rsidRDefault="00101913" w:rsidP="00101913">
            <w:pPr>
              <w:pStyle w:val="aff6"/>
              <w:numPr>
                <w:ilvl w:val="0"/>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For FG49-1, adopt the changes in row for FG49-1 in the Appendix of this contribution.</w:t>
            </w:r>
          </w:p>
          <w:p w14:paraId="023C6A98"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Confirm component 4 is reported per reported value in component 3</w:t>
            </w:r>
          </w:p>
          <w:p w14:paraId="62D1F20E"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Component 5 is max number of sets of cells supported by UE in the band combination that the UE reports FG49-1</w:t>
            </w:r>
          </w:p>
          <w:p w14:paraId="2B3FDCB4"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Confirm component 6 is reported per reported value in component 3</w:t>
            </w:r>
          </w:p>
          <w:p w14:paraId="4C02B929"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Introduce component 6a, “Max total number of cells, across different sets of cells, supported by UE for a same scheduling cell”</w:t>
            </w:r>
          </w:p>
          <w:p w14:paraId="1F863695"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Candidate value set is {2, 3, …, 16} and is reported per reported value in component 3</w:t>
            </w:r>
          </w:p>
          <w:p w14:paraId="7AE8C00D"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Confirm component 7 is “HARQ feedback based on Type 1 HARQ codebook”</w:t>
            </w:r>
          </w:p>
          <w:p w14:paraId="4E1CAF54"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Conform component 10 is the number of unicast DL DCI to process for a set of cells</w:t>
            </w:r>
          </w:p>
          <w:p w14:paraId="3D7F060D"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One unicast DCI per slot of scheduling cell for the set of cells for FDD/TDD scheduling cell</w:t>
            </w:r>
          </w:p>
          <w:p w14:paraId="4D180713"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Both legacy DCI formats and DCI format 1_3 are counted as unicast DCI per slot of scheduling cell for the set of cells</w:t>
            </w:r>
          </w:p>
          <w:p w14:paraId="2DD44263"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Add component 11 “Search space set configurations for DCI format 1_3 and legacy DCI formats for the set of cells”</w:t>
            </w:r>
          </w:p>
          <w:p w14:paraId="4303ABAD"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The UE supports case a below, and can additionally support case b and/or case c per reported value in component 3</w:t>
            </w:r>
          </w:p>
          <w:p w14:paraId="7EDDF245" w14:textId="77777777" w:rsidR="00101913" w:rsidRDefault="00101913" w:rsidP="00101913">
            <w:pPr>
              <w:pStyle w:val="aff6"/>
              <w:numPr>
                <w:ilvl w:val="3"/>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Case a: the scheduling cell is the reference cell for the set</w:t>
            </w:r>
          </w:p>
          <w:p w14:paraId="23A44CE2"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Monitoring SS set(s) for DCI 1_3 on the scheduling cell for the set</w:t>
            </w:r>
          </w:p>
          <w:p w14:paraId="712651D7"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Monitoring SS set(s) for DCI 0_0, 1_0, 0_1, 1_1, 0_2, 1_2 (if 0_2/1_2 is supported) on the scheduling cell for self-scheduling</w:t>
            </w:r>
          </w:p>
          <w:p w14:paraId="661E99D7" w14:textId="77777777" w:rsidR="00101913" w:rsidRDefault="00101913" w:rsidP="00101913">
            <w:pPr>
              <w:pStyle w:val="aff6"/>
              <w:numPr>
                <w:ilvl w:val="3"/>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Case b: the scheduling cell is in the set but is NOT the reference cell for the set</w:t>
            </w:r>
          </w:p>
          <w:p w14:paraId="3F00CD4F"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Monitoring SS set(s) for DCI 1_3 on the scheduling cell for the set</w:t>
            </w:r>
          </w:p>
          <w:p w14:paraId="1CD12160"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Monitoring SS set(s) for DCI 0_1, 1_1, 0_2, 1_2 (if 0_2/1_2 is supported) on the scheduling cell for cross-carrier scheduling for the reference cell (if cross-carrier scheduling is supported)</w:t>
            </w:r>
          </w:p>
          <w:p w14:paraId="1DFA12E7" w14:textId="77777777" w:rsidR="00101913" w:rsidRDefault="00101913" w:rsidP="00101913">
            <w:pPr>
              <w:pStyle w:val="aff6"/>
              <w:numPr>
                <w:ilvl w:val="3"/>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Case c: the scheduling cell is NOT in the set</w:t>
            </w:r>
          </w:p>
          <w:p w14:paraId="1DB3F625"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Monitoring SS set(s) for DCI 1_3 on the scheduling cell for the set</w:t>
            </w:r>
          </w:p>
          <w:p w14:paraId="1BF6B532"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Monitoring SS set(s) for DCI 0_1, 1_1, 0_2, 1_2 (if 0_2/1_2 is supported) on the scheduling cell for cross-carrier scheduling for the reference cell (if cross-carrier scheduling is supported)</w:t>
            </w:r>
          </w:p>
          <w:p w14:paraId="62920B24" w14:textId="77777777" w:rsidR="00101913" w:rsidRDefault="00101913" w:rsidP="00101913">
            <w:pPr>
              <w:spacing w:after="120"/>
              <w:jc w:val="both"/>
              <w:rPr>
                <w:rFonts w:eastAsia="ＭＳ 明朝" w:cs="Batang"/>
                <w:sz w:val="21"/>
                <w:szCs w:val="21"/>
                <w:lang w:val="en-US"/>
              </w:rPr>
            </w:pPr>
          </w:p>
          <w:p w14:paraId="17C244F7"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FG49-1a: Multi-cell PDSCH scheduling by DCI format 1_3 on a scheduling cell not included in a set of cells with same SCS between scheduling cell and cells in the set</w:t>
            </w:r>
          </w:p>
          <w:p w14:paraId="12DC65E4"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With the updates for FG49-1 proposed in the above Proposal 1, we are OK to remove FG49-1a.</w:t>
            </w:r>
          </w:p>
          <w:p w14:paraId="2C3D8B1C"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2:</w:t>
            </w:r>
          </w:p>
          <w:p w14:paraId="500E7C40" w14:textId="77777777" w:rsidR="00101913" w:rsidRDefault="00101913" w:rsidP="00101913">
            <w:pPr>
              <w:pStyle w:val="aff6"/>
              <w:numPr>
                <w:ilvl w:val="0"/>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 xml:space="preserve">Remove FG49-1a with the understanding that the updates in Proposal 1 are adopted. </w:t>
            </w:r>
          </w:p>
          <w:p w14:paraId="56C17D3D" w14:textId="77777777" w:rsidR="00101913" w:rsidRDefault="00101913" w:rsidP="00101913">
            <w:pPr>
              <w:spacing w:after="120"/>
              <w:jc w:val="both"/>
              <w:rPr>
                <w:rFonts w:eastAsia="ＭＳ 明朝" w:cs="Batang"/>
                <w:sz w:val="21"/>
                <w:szCs w:val="21"/>
                <w:lang w:val="en-US"/>
              </w:rPr>
            </w:pPr>
          </w:p>
          <w:p w14:paraId="57EE6CC4"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FG49-1b: Multi-cell PDSCH scheduling by DCI format 1_3 on a scheduling cell not included in a set of cells with different SCS/carrier type between scheduling cell and cells in the set</w:t>
            </w:r>
          </w:p>
          <w:p w14:paraId="70CF92B6"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In general, all the proposed updates for FG49-1 should apply to FG49-1b.</w:t>
            </w:r>
          </w:p>
          <w:p w14:paraId="663C4574" w14:textId="77777777" w:rsidR="00101913" w:rsidRDefault="00101913" w:rsidP="00101913">
            <w:pPr>
              <w:spacing w:after="120"/>
              <w:jc w:val="both"/>
              <w:rPr>
                <w:rFonts w:eastAsia="ＭＳ 明朝" w:cs="Batang"/>
                <w:sz w:val="21"/>
                <w:szCs w:val="21"/>
                <w:u w:val="single"/>
                <w:lang w:val="en-US"/>
              </w:rPr>
            </w:pPr>
            <w:r>
              <w:rPr>
                <w:rFonts w:eastAsia="ＭＳ 明朝" w:cs="Batang"/>
                <w:sz w:val="21"/>
                <w:szCs w:val="21"/>
                <w:u w:val="single"/>
                <w:lang w:val="en-US"/>
              </w:rPr>
              <w:t>Component 4:</w:t>
            </w:r>
          </w:p>
          <w:p w14:paraId="31415E5D"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We suggest to adopt same updates as for FG49-1.</w:t>
            </w:r>
          </w:p>
          <w:p w14:paraId="33CDECDA" w14:textId="77777777" w:rsidR="00101913" w:rsidRDefault="00101913" w:rsidP="00101913">
            <w:pPr>
              <w:spacing w:after="120"/>
              <w:jc w:val="both"/>
              <w:rPr>
                <w:rFonts w:eastAsia="ＭＳ 明朝" w:cs="Batang"/>
                <w:sz w:val="21"/>
                <w:szCs w:val="21"/>
                <w:u w:val="single"/>
                <w:lang w:val="en-US"/>
              </w:rPr>
            </w:pPr>
            <w:r>
              <w:rPr>
                <w:rFonts w:eastAsia="ＭＳ 明朝" w:cs="Batang"/>
                <w:sz w:val="21"/>
                <w:szCs w:val="21"/>
                <w:u w:val="single"/>
                <w:lang w:val="en-US"/>
              </w:rPr>
              <w:t>Component 5:</w:t>
            </w:r>
          </w:p>
          <w:p w14:paraId="7E044394"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We suggest to adopt same updates as for FG49-1.</w:t>
            </w:r>
          </w:p>
          <w:p w14:paraId="04A1838C" w14:textId="77777777" w:rsidR="00101913" w:rsidRDefault="00101913" w:rsidP="00101913">
            <w:pPr>
              <w:spacing w:after="120"/>
              <w:jc w:val="both"/>
              <w:rPr>
                <w:rFonts w:eastAsia="ＭＳ 明朝" w:cs="Batang"/>
                <w:sz w:val="21"/>
                <w:szCs w:val="21"/>
                <w:u w:val="single"/>
                <w:lang w:val="en-US"/>
              </w:rPr>
            </w:pPr>
            <w:r>
              <w:rPr>
                <w:rFonts w:eastAsia="ＭＳ 明朝" w:cs="Batang"/>
                <w:sz w:val="21"/>
                <w:szCs w:val="21"/>
                <w:u w:val="single"/>
                <w:lang w:val="en-US"/>
              </w:rPr>
              <w:t>Component 6:</w:t>
            </w:r>
          </w:p>
          <w:p w14:paraId="43405239"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We suggest to adopt almost the same updates as for FG49-1. For FG49-1b, this component should be reported per combination between scheduling and scheduled cells in component 3a/3b.</w:t>
            </w:r>
          </w:p>
          <w:p w14:paraId="159F2FAC" w14:textId="77777777" w:rsidR="00101913" w:rsidRDefault="00101913" w:rsidP="00101913">
            <w:pPr>
              <w:spacing w:after="120"/>
              <w:jc w:val="both"/>
              <w:rPr>
                <w:rFonts w:eastAsia="ＭＳ 明朝" w:cs="Batang"/>
                <w:sz w:val="21"/>
                <w:szCs w:val="21"/>
                <w:u w:val="single"/>
                <w:lang w:val="en-US"/>
              </w:rPr>
            </w:pPr>
            <w:r>
              <w:rPr>
                <w:rFonts w:eastAsia="ＭＳ 明朝" w:cs="Batang"/>
                <w:sz w:val="21"/>
                <w:szCs w:val="21"/>
                <w:u w:val="single"/>
                <w:lang w:val="en-US"/>
              </w:rPr>
              <w:t>Component 6a:</w:t>
            </w:r>
          </w:p>
          <w:p w14:paraId="16F4A098"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We suggest to adopt this new component, which is almost the same as component 6a for FG49-1. For FG49-1b, this component should be reported per combination between scheduling and scheduled cells in component 3a/3b.</w:t>
            </w:r>
          </w:p>
          <w:p w14:paraId="41C1A928" w14:textId="77777777" w:rsidR="00101913" w:rsidRDefault="00101913" w:rsidP="00101913">
            <w:pPr>
              <w:spacing w:after="120"/>
              <w:jc w:val="both"/>
              <w:rPr>
                <w:rFonts w:eastAsia="ＭＳ 明朝" w:cs="Batang"/>
                <w:sz w:val="21"/>
                <w:szCs w:val="21"/>
                <w:u w:val="single"/>
                <w:lang w:val="en-US"/>
              </w:rPr>
            </w:pPr>
            <w:r>
              <w:rPr>
                <w:rFonts w:eastAsia="ＭＳ 明朝" w:cs="Batang"/>
                <w:sz w:val="21"/>
                <w:szCs w:val="21"/>
                <w:u w:val="single"/>
                <w:lang w:val="en-US"/>
              </w:rPr>
              <w:t>Component 7:</w:t>
            </w:r>
          </w:p>
          <w:p w14:paraId="3D833760"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We suggest to adopt same updates as for FG49-1.</w:t>
            </w:r>
          </w:p>
          <w:p w14:paraId="6DF04187"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Component 10 (new):</w:t>
            </w:r>
          </w:p>
          <w:p w14:paraId="350EC836"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Similar to FG49-1, the number of unicast DL DCI to process for a set of cells should be clarified as component 10 for FG49-1b. This can inherit from the corresponding FG for cross-carrier scheduling with different numerologies in Rel-16. I.e., For FG49-1b, the scheduling cell cannot be in the set of cells and cannot be the reference cell. Therefore, there is no candidate value set for this component 10.</w:t>
            </w:r>
          </w:p>
          <w:p w14:paraId="13239650"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Component 11 (new):</w:t>
            </w:r>
          </w:p>
          <w:p w14:paraId="574A349B"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 xml:space="preserve">Same as for FG49-1, component 11 is necessary for FG49-1b. </w:t>
            </w:r>
            <w:r>
              <w:rPr>
                <w:rFonts w:eastAsia="ＭＳ 明朝" w:cs="Batang"/>
                <w:b/>
                <w:bCs/>
                <w:sz w:val="21"/>
                <w:szCs w:val="21"/>
                <w:lang w:val="en-US"/>
              </w:rPr>
              <w:t>For FG49-1b, this component should be reported per combination between scheduling and scheduled cells in component 3a/3b</w:t>
            </w:r>
            <w:r>
              <w:rPr>
                <w:rFonts w:eastAsia="ＭＳ 明朝" w:cs="Batang"/>
                <w:sz w:val="21"/>
                <w:szCs w:val="21"/>
                <w:lang w:val="en-US"/>
              </w:rPr>
              <w:t>.</w:t>
            </w:r>
          </w:p>
          <w:p w14:paraId="54D10B54"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Component 12 (new):</w:t>
            </w:r>
          </w:p>
          <w:p w14:paraId="72AC7A5E"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 xml:space="preserve">Same as for FG49-1, </w:t>
            </w:r>
            <w:r>
              <w:rPr>
                <w:rFonts w:eastAsia="ＭＳ 明朝" w:cs="Batang"/>
                <w:b/>
                <w:bCs/>
                <w:sz w:val="21"/>
                <w:szCs w:val="21"/>
                <w:lang w:val="en-US"/>
              </w:rPr>
              <w:t>component 12 is necessary for FG49-1b to limit the number of unicast DCI formats that the UE shall be able to process at a time</w:t>
            </w:r>
            <w:r>
              <w:rPr>
                <w:rFonts w:eastAsia="ＭＳ 明朝" w:cs="Batang"/>
                <w:sz w:val="21"/>
                <w:szCs w:val="21"/>
                <w:lang w:val="en-US"/>
              </w:rPr>
              <w:t xml:space="preserve">. For higher to lower SCS, the number of unicast DCI to process is counted per N consecutive slots of scheduling cell, where N = 2, 4, or 8 depending on the SCSs between scheduling and scheduled cells, same as for legacy cross-carrier scheduling with different SCSs. </w:t>
            </w:r>
          </w:p>
          <w:p w14:paraId="5DDF54B8"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3:</w:t>
            </w:r>
          </w:p>
          <w:p w14:paraId="5BC1F853" w14:textId="77777777" w:rsidR="00101913" w:rsidRDefault="00101913" w:rsidP="00101913">
            <w:pPr>
              <w:pStyle w:val="aff6"/>
              <w:numPr>
                <w:ilvl w:val="0"/>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For FG49-1b, adopt the changes in row for FG49-1b in the Appendix of this contribution.</w:t>
            </w:r>
          </w:p>
          <w:p w14:paraId="3B606E0E"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Confirm component 4 is reported per combination between scheduling and scheduled cells in components 3a/3b</w:t>
            </w:r>
          </w:p>
          <w:p w14:paraId="7D6AEA1F"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Component 5 is max number of sets of cells supported by UE in the band combination that the UE reports FG49-1</w:t>
            </w:r>
          </w:p>
          <w:p w14:paraId="09A49BB4"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Confirm component 6 is reported per combination between scheduling and scheduled cells in components 3a/3b</w:t>
            </w:r>
          </w:p>
          <w:p w14:paraId="0AF6065C"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Confirm “Max total number of cells, across different sets of cells, supported by UE for a same scheduling cell” as component 6a</w:t>
            </w:r>
          </w:p>
          <w:p w14:paraId="1B5EB338"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Candidate value set is {2, 3, …, 16} and is reported per combination between scheduling and scheduled cells in components 3a/3b</w:t>
            </w:r>
          </w:p>
          <w:p w14:paraId="1B0E1CE0"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Confirm component 7 is “HARQ feedback based on Type 1 HARQ codebook”</w:t>
            </w:r>
          </w:p>
          <w:p w14:paraId="07767354"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Confirm component 10 is the number of unicast DL DCI to process for a set of cells</w:t>
            </w:r>
          </w:p>
          <w:p w14:paraId="66330899"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For lower to higher SCS or for same SCS</w:t>
            </w:r>
          </w:p>
          <w:p w14:paraId="4EDDC06E" w14:textId="77777777" w:rsidR="00101913" w:rsidRDefault="00101913" w:rsidP="00101913">
            <w:pPr>
              <w:pStyle w:val="aff6"/>
              <w:numPr>
                <w:ilvl w:val="3"/>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One unicast DCI per slot of scheduling cell for the set of cells for FDD/TDD scheduling cell</w:t>
            </w:r>
          </w:p>
          <w:p w14:paraId="2C2C168D"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For higher to lower SCS</w:t>
            </w:r>
          </w:p>
          <w:p w14:paraId="3269E9DA" w14:textId="77777777" w:rsidR="00101913" w:rsidRDefault="00101913" w:rsidP="00101913">
            <w:pPr>
              <w:pStyle w:val="aff6"/>
              <w:numPr>
                <w:ilvl w:val="3"/>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One unicast DCI per N consecutive slots of scheduling cell for FDD/TDD scheduling cell, where</w:t>
            </w:r>
          </w:p>
          <w:p w14:paraId="243D26BD"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N = 2 for (30, 15), (60, 30), (120, 30)</w:t>
            </w:r>
          </w:p>
          <w:p w14:paraId="5903F2A1"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N = 4 for (60, 15), (120, 30)</w:t>
            </w:r>
          </w:p>
          <w:p w14:paraId="077FFFC1"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N = 8 for (120, 15)</w:t>
            </w:r>
          </w:p>
          <w:p w14:paraId="54834CDA"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Add component 11 “Search space set configurations for DCI format 1_3 and legacy DCI formats for the set of cells”</w:t>
            </w:r>
          </w:p>
          <w:p w14:paraId="4C283ACF"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Monitoring SS set(s) for DCI 1_3 on the scheduling cell for the set</w:t>
            </w:r>
          </w:p>
          <w:p w14:paraId="3E64FB74"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Monitoring SS set(s) for DCI 0_1, 1_1, 0_2, 1_2 (if 0_2/1_2 is supported) on the scheduling cell for cross-carrier scheduling for the reference cell (if cross-carrier scheduling is supported)</w:t>
            </w:r>
          </w:p>
          <w:p w14:paraId="430F6C54" w14:textId="77777777" w:rsidR="00101913" w:rsidRDefault="00101913" w:rsidP="00101913">
            <w:pPr>
              <w:spacing w:after="120"/>
              <w:jc w:val="both"/>
              <w:rPr>
                <w:rFonts w:eastAsia="ＭＳ 明朝" w:cs="Batang"/>
                <w:sz w:val="21"/>
                <w:szCs w:val="21"/>
                <w:lang w:val="en-US"/>
              </w:rPr>
            </w:pPr>
          </w:p>
          <w:p w14:paraId="41BBAE87"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FG49-2: Multi-cell PUSCH scheduling by DCI format 0_3 on a scheduling cell with same SCS between scheduling cell and cells in the set</w:t>
            </w:r>
          </w:p>
          <w:p w14:paraId="58234CFB"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 xml:space="preserve">The changes proposed for FG49-1 should be applied to FG49-2. </w:t>
            </w:r>
          </w:p>
          <w:p w14:paraId="5D4D0E27"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4:</w:t>
            </w:r>
          </w:p>
          <w:p w14:paraId="7024C741" w14:textId="77777777" w:rsidR="00101913" w:rsidRDefault="00101913" w:rsidP="00101913">
            <w:pPr>
              <w:pStyle w:val="aff6"/>
              <w:numPr>
                <w:ilvl w:val="0"/>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For FG49-2, adopt the changes in row for FG49-2 in the Appendix of this contribution.</w:t>
            </w:r>
          </w:p>
          <w:p w14:paraId="4DFD07B1"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Confirm component 4 is reported per reported value in component 3</w:t>
            </w:r>
          </w:p>
          <w:p w14:paraId="7F1CED89"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Component 5 is max number of sets of cells supported by UE in the band combination that the UE reports FG49-2</w:t>
            </w:r>
          </w:p>
          <w:p w14:paraId="13D1919D"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Confirm component 6 is reported per reported value in component 3</w:t>
            </w:r>
          </w:p>
          <w:p w14:paraId="69CBFCCA"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Introduce component 6a, “Max total number of cells, across different sets of cells, supported by UE for a same scheduling cell”</w:t>
            </w:r>
          </w:p>
          <w:p w14:paraId="51ADB988"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Candidate value set is {2, 3, …, 16} and is reported per reported value in component 3</w:t>
            </w:r>
          </w:p>
          <w:p w14:paraId="10B382AE"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Confirm component 7 is “HARQ feedback based on Type 1 HARQ codebook”</w:t>
            </w:r>
          </w:p>
          <w:p w14:paraId="51A912BE"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 xml:space="preserve">Confirm component 9 is the number of unicast UL DCI to process for a set of cells </w:t>
            </w:r>
          </w:p>
          <w:p w14:paraId="5E40F271"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One unicast DCI per slot of scheduling cell for the set of cells for FDD scheduling cell and two unicast DCI per slot of scheduling cell for the set of cells for TDD scheduling cell</w:t>
            </w:r>
          </w:p>
          <w:p w14:paraId="7CA1B6B5"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 xml:space="preserve">Both legacy DCI formats and DCI format 0_3 are counted as unicast DCI per slot of scheduling cell for the set of cells </w:t>
            </w:r>
          </w:p>
          <w:p w14:paraId="62EB3FE7"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Add component 10 “Search space set configurations for DCI format 1_3 and legacy DCI formats for the set of cells”</w:t>
            </w:r>
          </w:p>
          <w:p w14:paraId="75FF6E63"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The UE supports case a below, and can additionally support case b and/or case c per reported value in component 3</w:t>
            </w:r>
          </w:p>
          <w:p w14:paraId="633AB443" w14:textId="77777777" w:rsidR="00101913" w:rsidRDefault="00101913" w:rsidP="00101913">
            <w:pPr>
              <w:pStyle w:val="aff6"/>
              <w:numPr>
                <w:ilvl w:val="3"/>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Case a: the scheduling cell is the reference cell for the set</w:t>
            </w:r>
          </w:p>
          <w:p w14:paraId="5E22688C"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Monitoring SS set(s) for DCI 1_3 on the scheduling cell for the set</w:t>
            </w:r>
          </w:p>
          <w:p w14:paraId="6911A683"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Monitoring SS set(s) for DCI 0_0, 1_0, 0_1, 1_1, 0_2, 1_2 (if 0_2/1_2 is supported) on the scheduling cell for self-scheduling</w:t>
            </w:r>
          </w:p>
          <w:p w14:paraId="652DDFC1" w14:textId="77777777" w:rsidR="00101913" w:rsidRDefault="00101913" w:rsidP="00101913">
            <w:pPr>
              <w:pStyle w:val="aff6"/>
              <w:numPr>
                <w:ilvl w:val="3"/>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Case b: the scheduling cell is in the set but is NOT the reference cell for the set</w:t>
            </w:r>
          </w:p>
          <w:p w14:paraId="2BEDEC18"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Monitoring SS set(s) for DCI 1_3 on the scheduling cell for the set</w:t>
            </w:r>
          </w:p>
          <w:p w14:paraId="61872DA8"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Monitoring SS set(s) for DCI 0_1, 1_1, 0_2, 1_2 (if 0_2/1_2 is supported) on the scheduling cell for cross-carrier scheduling for the reference cell (if cross-carrier scheduling is supported)</w:t>
            </w:r>
          </w:p>
          <w:p w14:paraId="19EF772D" w14:textId="77777777" w:rsidR="00101913" w:rsidRDefault="00101913" w:rsidP="00101913">
            <w:pPr>
              <w:pStyle w:val="aff6"/>
              <w:numPr>
                <w:ilvl w:val="3"/>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Case c: the scheduling cell is NOT in the set</w:t>
            </w:r>
          </w:p>
          <w:p w14:paraId="12BBB777"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Monitoring SS set(s) for DCI 1_3 on the scheduling cell for the set</w:t>
            </w:r>
          </w:p>
          <w:p w14:paraId="467A19F6"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Monitoring SS set(s) for DCI 0_1, 1_1, 0_2, 1_2 (if 0_2/1_2 is supported) on the scheduling cell for cross-carrier scheduling for the reference cell (if cross-carrier scheduling is supported)</w:t>
            </w:r>
          </w:p>
          <w:p w14:paraId="5542C204" w14:textId="77777777" w:rsidR="00101913" w:rsidRDefault="00101913" w:rsidP="00101913">
            <w:pPr>
              <w:spacing w:after="120"/>
              <w:jc w:val="both"/>
              <w:rPr>
                <w:rFonts w:eastAsia="ＭＳ 明朝" w:cs="Batang"/>
                <w:sz w:val="21"/>
                <w:szCs w:val="21"/>
                <w:lang w:val="en-US"/>
              </w:rPr>
            </w:pPr>
          </w:p>
          <w:p w14:paraId="7D19F083"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FG49-2a: Multi-cell PUSCH scheduling by DCI format 0_3 on a scheduling cell not included in a set of cells with same SCS between scheduling cell and cells in the set</w:t>
            </w:r>
          </w:p>
          <w:p w14:paraId="672CC25B"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With the component 9 of FG49-2, we think FG49-2a is not necessary and should be deleted.</w:t>
            </w:r>
          </w:p>
          <w:p w14:paraId="3B290522"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5:</w:t>
            </w:r>
          </w:p>
          <w:p w14:paraId="2FB6CEA8" w14:textId="77777777" w:rsidR="00101913" w:rsidRDefault="00101913" w:rsidP="00101913">
            <w:pPr>
              <w:pStyle w:val="aff6"/>
              <w:numPr>
                <w:ilvl w:val="0"/>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 xml:space="preserve">Remove FG49-2a with the understanding that the updates in Proposal 4 are adopted. </w:t>
            </w:r>
          </w:p>
          <w:p w14:paraId="1322CCB0" w14:textId="77777777" w:rsidR="00101913" w:rsidRDefault="00101913" w:rsidP="00101913">
            <w:pPr>
              <w:spacing w:after="120"/>
              <w:jc w:val="both"/>
              <w:rPr>
                <w:rFonts w:eastAsia="ＭＳ 明朝" w:cs="Batang"/>
                <w:sz w:val="21"/>
                <w:szCs w:val="21"/>
                <w:lang w:val="en-US"/>
              </w:rPr>
            </w:pPr>
          </w:p>
          <w:p w14:paraId="3913449E"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FG49-2b: Multi-cell PUSCH scheduling by DCI format 0_3 on a scheduling cell not included in a set of cells with different SCS/carrier type between scheduling cell and cells in the set</w:t>
            </w:r>
          </w:p>
          <w:p w14:paraId="333C4295"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 xml:space="preserve">The changes proposed for FG49-1b should be applied to FG49-2b. </w:t>
            </w:r>
          </w:p>
          <w:p w14:paraId="29D31829"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6:</w:t>
            </w:r>
          </w:p>
          <w:p w14:paraId="2252A20E" w14:textId="77777777" w:rsidR="00101913" w:rsidRDefault="00101913" w:rsidP="00101913">
            <w:pPr>
              <w:pStyle w:val="aff6"/>
              <w:numPr>
                <w:ilvl w:val="0"/>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For FG49-2b, adopt the changes in row for FG49-2b in the Appendix of this contribution.</w:t>
            </w:r>
          </w:p>
          <w:p w14:paraId="571FBFA9"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Confirm component 4 is reported per combination between scheduling and scheduled cells in components 3a/3b</w:t>
            </w:r>
          </w:p>
          <w:p w14:paraId="7808A8A8"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Component 5 is max number of sets of cells supported by UE in the band combination that the UE reports FG49-1</w:t>
            </w:r>
          </w:p>
          <w:p w14:paraId="7F3B354E"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Confirm component 6 is reported per combination between scheduling and scheduled cells in components 3a/3b</w:t>
            </w:r>
          </w:p>
          <w:p w14:paraId="1D78F058"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Confirm “Max total number of cells, across different sets of cells, supported by UE for a same scheduling cell” as component 6a</w:t>
            </w:r>
          </w:p>
          <w:p w14:paraId="43A90EF3"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Candidate value set is {2, 3, …, 16} and is reported per combination between scheduling and scheduled cells in components 3a/3b</w:t>
            </w:r>
          </w:p>
          <w:p w14:paraId="47AF55D8"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 xml:space="preserve">Confirm component 9 is the number of unicast UL DCI to process for a set of cells </w:t>
            </w:r>
          </w:p>
          <w:p w14:paraId="2C7D29F2"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For lower to higher SCS or for same SCS</w:t>
            </w:r>
          </w:p>
          <w:p w14:paraId="58BEE0A9" w14:textId="77777777" w:rsidR="00101913" w:rsidRDefault="00101913" w:rsidP="00101913">
            <w:pPr>
              <w:pStyle w:val="aff6"/>
              <w:numPr>
                <w:ilvl w:val="3"/>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One unicast DCI per slot of scheduling cell for the set of cells for FDD scheduling cell</w:t>
            </w:r>
          </w:p>
          <w:p w14:paraId="2DBD92A1" w14:textId="77777777" w:rsidR="00101913" w:rsidRDefault="00101913" w:rsidP="00101913">
            <w:pPr>
              <w:pStyle w:val="aff6"/>
              <w:numPr>
                <w:ilvl w:val="3"/>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Two unicast DCI per slot of scheduling cell for the set of cells for TDD scheduling cell</w:t>
            </w:r>
          </w:p>
          <w:p w14:paraId="5CAEFF28"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For higher to lower SCS</w:t>
            </w:r>
          </w:p>
          <w:p w14:paraId="407F851C" w14:textId="77777777" w:rsidR="00101913" w:rsidRDefault="00101913" w:rsidP="00101913">
            <w:pPr>
              <w:pStyle w:val="aff6"/>
              <w:numPr>
                <w:ilvl w:val="3"/>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One unicast DCI per N consecutive slots of scheduling cell for FDD scheduling cell or two unicast DCI per N consecutive slots of scheduling cell for TDD scheduling cell, where</w:t>
            </w:r>
          </w:p>
          <w:p w14:paraId="77226C5E"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N = 2 for (30, 15), (60, 30), (120, 30)</w:t>
            </w:r>
          </w:p>
          <w:p w14:paraId="7EA4533F"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N = 4 for (60, 15), (120, 30)</w:t>
            </w:r>
          </w:p>
          <w:p w14:paraId="011A96E5" w14:textId="77777777" w:rsidR="00101913" w:rsidRDefault="00101913" w:rsidP="00101913">
            <w:pPr>
              <w:pStyle w:val="aff6"/>
              <w:numPr>
                <w:ilvl w:val="4"/>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N = 8 for (120, 15)</w:t>
            </w:r>
          </w:p>
          <w:p w14:paraId="741B7E2B"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Add component 10 “Search space set configurations for DCI format 0_3 and legacy DCI formats for the set of cells”</w:t>
            </w:r>
          </w:p>
          <w:p w14:paraId="5DC4338D"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Monitoring SS set(s) for DCI 0_3 on the scheduling cell for the set</w:t>
            </w:r>
          </w:p>
          <w:p w14:paraId="4AFA9E3C"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Monitoring SS set(s) for DCI 0_1, 1_1, 0_2, 1_2 (if 0_2/1_2 is supported) on the scheduling cell for cross-carrier scheduling for the reference cell (if cross-carrier scheduling is supported)</w:t>
            </w:r>
          </w:p>
          <w:p w14:paraId="0B9540DD" w14:textId="77777777" w:rsidR="00101913" w:rsidRDefault="00101913" w:rsidP="00101913">
            <w:pPr>
              <w:spacing w:after="120"/>
              <w:jc w:val="both"/>
              <w:rPr>
                <w:rFonts w:eastAsia="ＭＳ 明朝" w:cs="Batang"/>
                <w:sz w:val="21"/>
                <w:szCs w:val="21"/>
                <w:lang w:val="en-US"/>
              </w:rPr>
            </w:pPr>
          </w:p>
          <w:p w14:paraId="77E60253"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FG49-3a: Advanced search space set configurations for DCI format 1_3 and legacy DCI formats for the set of cells</w:t>
            </w:r>
          </w:p>
          <w:p w14:paraId="4DF41227"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 xml:space="preserve">For basic FG49-1 and 49-1b, search space set configurations shall be such that per-CC limits of BDs/CCEs/DCI-sizes are not exceeded for any cell in the set of cells. FG49-3a should be for advanced UEs that can have more PDCCH processing capability. </w:t>
            </w:r>
          </w:p>
          <w:p w14:paraId="27694081"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FG49-3b: Advanced search space set configurations for DCI format 0_3 and legacy DCI formats for the set of cells</w:t>
            </w:r>
          </w:p>
          <w:p w14:paraId="0BDC62A4"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 xml:space="preserve">This is the corresponding FG for search space set configurations for DCI format 0_3. FG49-3 should not be a single FG for DL and UL. This is because basic FGs for multi-cell scheduling are already separated for DL and UL. </w:t>
            </w:r>
          </w:p>
          <w:p w14:paraId="20C0F5E3" w14:textId="77777777" w:rsidR="00101913" w:rsidRDefault="00101913" w:rsidP="00101913">
            <w:pPr>
              <w:spacing w:after="120"/>
              <w:jc w:val="both"/>
              <w:rPr>
                <w:rFonts w:eastAsia="ＭＳ 明朝" w:cs="Batang"/>
                <w:sz w:val="21"/>
                <w:szCs w:val="21"/>
                <w:lang w:val="en-US"/>
              </w:rPr>
            </w:pPr>
          </w:p>
          <w:p w14:paraId="25A5C3CF" w14:textId="77777777" w:rsidR="00101913" w:rsidRDefault="00101913" w:rsidP="00101913">
            <w:pPr>
              <w:spacing w:after="120"/>
              <w:jc w:val="both"/>
              <w:rPr>
                <w:rFonts w:eastAsia="ＭＳ 明朝" w:cs="Batang"/>
                <w:b/>
                <w:bCs/>
                <w:sz w:val="21"/>
                <w:szCs w:val="21"/>
                <w:lang w:val="en-US"/>
              </w:rPr>
            </w:pPr>
            <w:r>
              <w:rPr>
                <w:rFonts w:eastAsia="ＭＳ 明朝" w:cs="Batang"/>
                <w:b/>
                <w:bCs/>
                <w:sz w:val="21"/>
                <w:szCs w:val="21"/>
                <w:lang w:val="en-US"/>
              </w:rPr>
              <w:t>FG49-3c: Advanced UE capability for larger number of unicast DL DCI for FG49-1</w:t>
            </w:r>
          </w:p>
          <w:p w14:paraId="63559478"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Similar to the search space set configurations, there would be demand for advanced UE capability for larger number of unicast DL DCIs to process. First of all, processing multiple DCI format 1_3 for the same set of cells in the scheduling cell/slot should not be allowed since SCS is the same for scheduling cell and scheduled cells. Second, we do not see there is use case where network schedules UE using one DCI format 1_3 for some cells in the set of cells and one or multiple legacy DCI formats for the other cells in the set of cells. Therefore, the advanced processing capability for FG49-1 should be to enable, in each slot of scheduling cell for a set of cells, either (1) one DCI format 1_3 for the set, or (2) one legacy unicast DL DCI for each cell in the set. This can be FG49-3c.</w:t>
            </w:r>
          </w:p>
          <w:p w14:paraId="652DA93E"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Note that FG18-5 for larger number of unicast DL DCIs introduced in Rel-16 for cross-carrier scheduling with different numerologies was per-FS. Similarly, FG49-3c should be per-FS.</w:t>
            </w:r>
          </w:p>
          <w:p w14:paraId="23C28DB6" w14:textId="77777777" w:rsidR="00101913" w:rsidRDefault="00101913" w:rsidP="00101913">
            <w:pPr>
              <w:spacing w:after="120"/>
              <w:jc w:val="both"/>
              <w:rPr>
                <w:rFonts w:eastAsia="ＭＳ 明朝" w:cs="Batang"/>
                <w:b/>
                <w:bCs/>
                <w:sz w:val="21"/>
                <w:szCs w:val="21"/>
                <w:lang w:val="en-US"/>
              </w:rPr>
            </w:pPr>
            <w:r>
              <w:rPr>
                <w:rFonts w:eastAsia="ＭＳ 明朝" w:cs="Batang"/>
                <w:b/>
                <w:bCs/>
                <w:sz w:val="21"/>
                <w:szCs w:val="21"/>
                <w:lang w:val="en-US"/>
              </w:rPr>
              <w:t>FG49-3d: Advanced UE capability for larger number of unicast DL DCI for FG49-1b</w:t>
            </w:r>
          </w:p>
          <w:p w14:paraId="79C33EF4"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For FG49-1b, advanced UE capability for larger number of unicast DL DCI would need to be different from the one for FG49-1. For FG49-1b, the number of unicast DL DCI should be counted per consecutive N slots, where N depends on the pair of {scheduling cell SCS, scheduled cell(s) SCS}. Further, similar to FG18-5c, it would be demanded to enable more than one unicast DL DCI per slot of scheduling cell for the set when scheduling cell SCS &lt; scheduled cell(s) SCS. Therefore, the FG49-3d should define a parameter X as the number of unicast DL DCI to process, and let UE to report the value of X for each pair of {scheduling cell SCS, scheduled cell(s) SCS} when scheduling cell SCS &lt; scheduled cell(s) SCS.</w:t>
            </w:r>
          </w:p>
          <w:p w14:paraId="52530D8D" w14:textId="77777777" w:rsidR="00101913" w:rsidRDefault="00101913" w:rsidP="00101913">
            <w:pPr>
              <w:spacing w:after="120"/>
              <w:jc w:val="both"/>
              <w:rPr>
                <w:rFonts w:eastAsia="ＭＳ 明朝" w:cs="Batang"/>
                <w:b/>
                <w:bCs/>
                <w:sz w:val="21"/>
                <w:szCs w:val="21"/>
                <w:lang w:val="en-US"/>
              </w:rPr>
            </w:pPr>
            <w:r>
              <w:rPr>
                <w:rFonts w:eastAsia="ＭＳ 明朝" w:cs="Batang"/>
                <w:b/>
                <w:bCs/>
                <w:sz w:val="21"/>
                <w:szCs w:val="21"/>
                <w:lang w:val="en-US"/>
              </w:rPr>
              <w:t>FG49-3e: Advanced UE capability for larger number of unicast UL DCI for FG49-2</w:t>
            </w:r>
          </w:p>
          <w:p w14:paraId="573BBE40"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UL DCI version of FG49-3c.</w:t>
            </w:r>
          </w:p>
          <w:p w14:paraId="29FE89E6" w14:textId="77777777" w:rsidR="00101913" w:rsidRDefault="00101913" w:rsidP="00101913">
            <w:pPr>
              <w:spacing w:after="120"/>
              <w:jc w:val="both"/>
              <w:rPr>
                <w:rFonts w:eastAsia="ＭＳ 明朝" w:cs="Batang"/>
                <w:b/>
                <w:bCs/>
                <w:sz w:val="21"/>
                <w:szCs w:val="21"/>
                <w:lang w:val="en-US"/>
              </w:rPr>
            </w:pPr>
            <w:r>
              <w:rPr>
                <w:rFonts w:eastAsia="ＭＳ 明朝" w:cs="Batang"/>
                <w:b/>
                <w:bCs/>
                <w:sz w:val="21"/>
                <w:szCs w:val="21"/>
                <w:lang w:val="en-US"/>
              </w:rPr>
              <w:t>FG49-3d: Advanced UE capability for larger number of unicast UL DCI for FG49-2b</w:t>
            </w:r>
          </w:p>
          <w:p w14:paraId="24FCFE92"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UL DCI version of FG49-3d.</w:t>
            </w:r>
          </w:p>
          <w:p w14:paraId="18BEDB7E"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Note that these FGs should be per-FS as FG18-5c/5d.</w:t>
            </w:r>
          </w:p>
          <w:p w14:paraId="6CF729F1"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7:</w:t>
            </w:r>
          </w:p>
          <w:p w14:paraId="6110F317" w14:textId="77777777" w:rsidR="00101913" w:rsidRDefault="00101913" w:rsidP="00101913">
            <w:pPr>
              <w:pStyle w:val="aff6"/>
              <w:numPr>
                <w:ilvl w:val="0"/>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Introduce FG49-3 series to accommodate advanced UE capabilities for search space configurations and unicast DCI processing as proposed in this contribution.</w:t>
            </w:r>
          </w:p>
          <w:p w14:paraId="624AB2F6"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FG49-3a: Advanced search space set configurations for DCI format 1_3 and legacy DCI formats for the set of cells</w:t>
            </w:r>
          </w:p>
          <w:p w14:paraId="66C08000"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The FG is per-FS</w:t>
            </w:r>
          </w:p>
          <w:p w14:paraId="01FB6AC7"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FG49-3b: Advanced search space set configurations for DCI format 0_3 and legacy DCI formats for the set of cells</w:t>
            </w:r>
          </w:p>
          <w:p w14:paraId="253C018D"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The FG is per-FS</w:t>
            </w:r>
          </w:p>
          <w:p w14:paraId="0A144CFA"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FG49-3c: Advanced UE capability for larger number of unicast DL DCI for FG49-1</w:t>
            </w:r>
          </w:p>
          <w:p w14:paraId="47D9D9A1"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The FG is per-FS</w:t>
            </w:r>
          </w:p>
          <w:p w14:paraId="0B7EC1EB"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FG49-3d: Advanced UE capability for larger number of unicast DL DCI for FG49-1b</w:t>
            </w:r>
          </w:p>
          <w:p w14:paraId="18E21257"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The FG is per-FS</w:t>
            </w:r>
          </w:p>
          <w:p w14:paraId="33E64F66"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FG49-3e: Advanced UE capability for larger number of unicast UL DCI for FG49-2</w:t>
            </w:r>
          </w:p>
          <w:p w14:paraId="2580D3F3"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The FG is per-FS</w:t>
            </w:r>
          </w:p>
          <w:p w14:paraId="5A4FC739" w14:textId="77777777" w:rsidR="00101913" w:rsidRDefault="00101913" w:rsidP="00101913">
            <w:pPr>
              <w:pStyle w:val="aff6"/>
              <w:numPr>
                <w:ilvl w:val="1"/>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FG49-3f: Advanced UE capability for larger number of unicast UL DCI for FG49-2b</w:t>
            </w:r>
          </w:p>
          <w:p w14:paraId="419ACD85" w14:textId="77777777" w:rsidR="00101913" w:rsidRDefault="00101913" w:rsidP="00101913">
            <w:pPr>
              <w:pStyle w:val="aff6"/>
              <w:numPr>
                <w:ilvl w:val="2"/>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The FG is per-FS</w:t>
            </w:r>
          </w:p>
          <w:p w14:paraId="6ACB2BCC" w14:textId="77777777" w:rsidR="00101913" w:rsidRDefault="00101913" w:rsidP="00101913">
            <w:pPr>
              <w:spacing w:after="120"/>
              <w:jc w:val="both"/>
              <w:rPr>
                <w:rFonts w:eastAsia="ＭＳ 明朝" w:cs="Batang"/>
                <w:sz w:val="21"/>
                <w:szCs w:val="21"/>
                <w:lang w:val="en-US"/>
              </w:rPr>
            </w:pPr>
          </w:p>
          <w:p w14:paraId="0F5C3210" w14:textId="77777777" w:rsidR="00101913" w:rsidRDefault="00101913" w:rsidP="00101913">
            <w:pPr>
              <w:spacing w:after="120"/>
              <w:jc w:val="both"/>
              <w:rPr>
                <w:rFonts w:eastAsia="ＭＳ 明朝" w:cs="Batang"/>
                <w:sz w:val="21"/>
                <w:szCs w:val="21"/>
                <w:lang w:val="en-US"/>
              </w:rPr>
            </w:pPr>
          </w:p>
          <w:p w14:paraId="5EF95A84"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FG49-5: Type 2 HARQ CB support for DCI format 1_3</w:t>
            </w:r>
          </w:p>
          <w:p w14:paraId="1F125777" w14:textId="77777777" w:rsidR="00101913" w:rsidRDefault="00101913" w:rsidP="00101913">
            <w:pPr>
              <w:spacing w:after="120"/>
              <w:jc w:val="both"/>
              <w:rPr>
                <w:rFonts w:eastAsia="ＭＳ 明朝" w:cs="Batang"/>
                <w:sz w:val="21"/>
                <w:szCs w:val="21"/>
                <w:u w:val="single"/>
                <w:lang w:val="en-US"/>
              </w:rPr>
            </w:pPr>
            <w:r>
              <w:rPr>
                <w:rFonts w:eastAsia="ＭＳ 明朝" w:cs="Batang"/>
                <w:sz w:val="21"/>
                <w:szCs w:val="21"/>
                <w:u w:val="single"/>
                <w:lang w:val="en-US"/>
              </w:rPr>
              <w:t>Type</w:t>
            </w:r>
          </w:p>
          <w:p w14:paraId="1DB23E15"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 xml:space="preserve">Type should be at least per BC. ‘Per UE’ is problematic since it means the feature can be supported only if it is implemented and tested over all the band combinations with all the multi-cell scheduling scenarios. </w:t>
            </w:r>
          </w:p>
          <w:p w14:paraId="5A047AE7"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8:</w:t>
            </w:r>
          </w:p>
          <w:p w14:paraId="78EBD07F" w14:textId="77777777" w:rsidR="00101913" w:rsidRDefault="00101913" w:rsidP="00101913">
            <w:pPr>
              <w:pStyle w:val="aff6"/>
              <w:numPr>
                <w:ilvl w:val="0"/>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FG49-5 is per BC.</w:t>
            </w:r>
          </w:p>
          <w:p w14:paraId="09AA9D83" w14:textId="77777777" w:rsidR="00101913" w:rsidRDefault="00101913" w:rsidP="00101913">
            <w:pPr>
              <w:spacing w:after="120"/>
              <w:jc w:val="both"/>
              <w:rPr>
                <w:rFonts w:eastAsia="ＭＳ 明朝" w:cs="Batang"/>
                <w:sz w:val="21"/>
                <w:szCs w:val="21"/>
                <w:lang w:val="en-US"/>
              </w:rPr>
            </w:pPr>
          </w:p>
          <w:p w14:paraId="71696A5A"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FG49-5a: Trigger Type 3 HARQ CB based feedback using DCI format 1_3</w:t>
            </w:r>
          </w:p>
          <w:p w14:paraId="7421EEA3" w14:textId="77777777" w:rsidR="00101913" w:rsidRDefault="00101913" w:rsidP="00101913">
            <w:pPr>
              <w:spacing w:after="120"/>
              <w:jc w:val="both"/>
              <w:rPr>
                <w:rFonts w:eastAsia="ＭＳ 明朝" w:cs="Batang"/>
                <w:sz w:val="21"/>
                <w:szCs w:val="21"/>
                <w:u w:val="single"/>
                <w:lang w:val="en-US"/>
              </w:rPr>
            </w:pPr>
            <w:r>
              <w:rPr>
                <w:rFonts w:eastAsia="ＭＳ 明朝" w:cs="Batang"/>
                <w:sz w:val="21"/>
                <w:szCs w:val="21"/>
                <w:u w:val="single"/>
                <w:lang w:val="en-US"/>
              </w:rPr>
              <w:t>Prerequisite</w:t>
            </w:r>
          </w:p>
          <w:p w14:paraId="54CCCB70" w14:textId="568AC652"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FG10-16 indicates support of DCI format 1_1 based Type3 HARQ CB triggering, and does not indicate Type3 HARQ CB triggering itself. FG49-5a does not need to prerequisite FG10-16.</w:t>
            </w:r>
          </w:p>
          <w:p w14:paraId="4FA57B00" w14:textId="77777777" w:rsidR="00101913" w:rsidRDefault="00101913" w:rsidP="00101913">
            <w:pPr>
              <w:spacing w:after="120"/>
              <w:jc w:val="both"/>
              <w:rPr>
                <w:rFonts w:eastAsia="ＭＳ 明朝" w:cs="Batang"/>
                <w:sz w:val="21"/>
                <w:szCs w:val="21"/>
                <w:u w:val="single"/>
                <w:lang w:val="en-US"/>
              </w:rPr>
            </w:pPr>
            <w:r>
              <w:rPr>
                <w:rFonts w:eastAsia="ＭＳ 明朝" w:cs="Batang"/>
                <w:sz w:val="21"/>
                <w:szCs w:val="21"/>
                <w:u w:val="single"/>
                <w:lang w:val="en-US"/>
              </w:rPr>
              <w:t>Type</w:t>
            </w:r>
          </w:p>
          <w:p w14:paraId="1A6C9DBF"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Per band will cause ambiguity when scheduling cell and scheduled cells are in different frequency bands. We suggest to make it per band combination.</w:t>
            </w:r>
          </w:p>
          <w:p w14:paraId="53EC6DB2"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9:</w:t>
            </w:r>
          </w:p>
          <w:p w14:paraId="3039202E" w14:textId="77777777" w:rsidR="00101913" w:rsidRDefault="00101913" w:rsidP="00101913">
            <w:pPr>
              <w:pStyle w:val="aff6"/>
              <w:numPr>
                <w:ilvl w:val="0"/>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Delete 10-16 from prerequisite for FG49-5a.</w:t>
            </w:r>
          </w:p>
          <w:p w14:paraId="1A944860" w14:textId="77777777" w:rsidR="00101913" w:rsidRDefault="00101913" w:rsidP="00101913">
            <w:pPr>
              <w:pStyle w:val="aff6"/>
              <w:numPr>
                <w:ilvl w:val="0"/>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FG49-5a is per BC</w:t>
            </w:r>
          </w:p>
          <w:p w14:paraId="45A93F2D" w14:textId="77777777" w:rsidR="00101913" w:rsidRDefault="00101913" w:rsidP="00101913">
            <w:pPr>
              <w:spacing w:after="120"/>
              <w:jc w:val="both"/>
              <w:rPr>
                <w:rFonts w:eastAsia="ＭＳ 明朝" w:cs="Batang"/>
                <w:sz w:val="21"/>
                <w:szCs w:val="21"/>
                <w:lang w:val="en-US"/>
              </w:rPr>
            </w:pPr>
          </w:p>
          <w:p w14:paraId="08E972F3"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FG49-5b: Trigger enhanced Type 3 HARQ CB based feedback using DCI format 1_3</w:t>
            </w:r>
          </w:p>
          <w:p w14:paraId="7EEB8055"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FG25-6 indicates support of DCI format 1_1/1_2 based enhanced Type3 HARQ CB triggering, and does not indicate enhanced Type3 HARQ CB triggering itself. FG49-5b does not need to prerequisite FG49-5b. Similar to FG49-5a, the type should be per BC.</w:t>
            </w:r>
          </w:p>
          <w:p w14:paraId="2BA73597"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10:</w:t>
            </w:r>
          </w:p>
          <w:p w14:paraId="48BFAD4F" w14:textId="77777777" w:rsidR="00101913" w:rsidRDefault="00101913" w:rsidP="00101913">
            <w:pPr>
              <w:pStyle w:val="aff6"/>
              <w:numPr>
                <w:ilvl w:val="0"/>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Delete 25-6 from prerequisite for FG49-5b.</w:t>
            </w:r>
          </w:p>
          <w:p w14:paraId="7C68862A" w14:textId="77777777" w:rsidR="00101913" w:rsidRDefault="00101913" w:rsidP="00101913">
            <w:pPr>
              <w:pStyle w:val="aff6"/>
              <w:numPr>
                <w:ilvl w:val="0"/>
                <w:numId w:val="114"/>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FG49-5b is per BC</w:t>
            </w:r>
          </w:p>
          <w:p w14:paraId="50EFEAA0" w14:textId="77777777" w:rsidR="00101913" w:rsidRDefault="00101913" w:rsidP="00101913">
            <w:pPr>
              <w:spacing w:after="120"/>
              <w:jc w:val="both"/>
              <w:rPr>
                <w:rFonts w:eastAsia="ＭＳ 明朝" w:cs="Batang"/>
                <w:sz w:val="21"/>
                <w:szCs w:val="21"/>
                <w:lang w:val="en-US"/>
              </w:rPr>
            </w:pPr>
          </w:p>
          <w:p w14:paraId="45D943A1" w14:textId="1D2E1270"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RAN1 agreed to support priority indicator for DCI format 0_3 and 1_3. There are UE features for priority indicator in a DL DCI and in a UL DCI as FG11-4, 11-4a, 11-4b, 12-1, and 12-1a. However, these are not applicable to DCI format 1_3 and DCI format 0_3.</w:t>
            </w:r>
          </w:p>
          <w:p w14:paraId="3B045526" w14:textId="77777777" w:rsidR="00101913" w:rsidRDefault="00101913">
            <w:pPr>
              <w:pStyle w:val="aff6"/>
              <w:numPr>
                <w:ilvl w:val="0"/>
                <w:numId w:val="115"/>
              </w:numPr>
              <w:spacing w:after="120" w:line="240" w:lineRule="auto"/>
              <w:ind w:leftChars="0"/>
              <w:jc w:val="both"/>
              <w:rPr>
                <w:rFonts w:eastAsia="ＭＳ 明朝" w:cs="Batang"/>
                <w:sz w:val="21"/>
                <w:szCs w:val="21"/>
                <w:lang w:val="en-US"/>
              </w:rPr>
            </w:pPr>
            <w:r>
              <w:rPr>
                <w:rFonts w:eastAsia="ＭＳ 明朝" w:cs="Batang"/>
                <w:sz w:val="21"/>
                <w:szCs w:val="21"/>
                <w:lang w:val="en-US"/>
              </w:rPr>
              <w:t xml:space="preserve">FG11-4/11-4a are for the case where only DCI format 0_1/1_1 or only DCI format 0_2/1_2 is configured. </w:t>
            </w:r>
          </w:p>
          <w:p w14:paraId="30436E98" w14:textId="77777777" w:rsidR="00101913" w:rsidRDefault="00101913">
            <w:pPr>
              <w:pStyle w:val="aff6"/>
              <w:numPr>
                <w:ilvl w:val="0"/>
                <w:numId w:val="115"/>
              </w:numPr>
              <w:spacing w:after="120" w:line="240" w:lineRule="auto"/>
              <w:ind w:leftChars="0"/>
              <w:jc w:val="both"/>
              <w:rPr>
                <w:rFonts w:eastAsia="ＭＳ 明朝" w:cs="Batang"/>
                <w:sz w:val="21"/>
                <w:szCs w:val="21"/>
                <w:lang w:val="en-US"/>
              </w:rPr>
            </w:pPr>
            <w:r>
              <w:rPr>
                <w:rFonts w:eastAsia="ＭＳ 明朝" w:cs="Batang"/>
                <w:sz w:val="21"/>
                <w:szCs w:val="21"/>
                <w:lang w:val="en-US"/>
              </w:rPr>
              <w:t>FG11-4b indicates support of operation with mixed DCI formats (1_1 and 1_2) with priority indication field.</w:t>
            </w:r>
          </w:p>
          <w:p w14:paraId="25F68441" w14:textId="77777777" w:rsidR="00101913" w:rsidRDefault="00101913">
            <w:pPr>
              <w:pStyle w:val="aff6"/>
              <w:numPr>
                <w:ilvl w:val="0"/>
                <w:numId w:val="115"/>
              </w:numPr>
              <w:spacing w:after="120" w:line="240" w:lineRule="auto"/>
              <w:ind w:leftChars="0"/>
              <w:jc w:val="both"/>
              <w:rPr>
                <w:rFonts w:eastAsia="ＭＳ 明朝" w:cs="Batang"/>
                <w:sz w:val="21"/>
                <w:szCs w:val="21"/>
                <w:lang w:val="en-US"/>
              </w:rPr>
            </w:pPr>
            <w:r>
              <w:rPr>
                <w:rFonts w:eastAsia="ＭＳ 明朝" w:cs="Batang"/>
                <w:sz w:val="21"/>
                <w:szCs w:val="21"/>
                <w:lang w:val="en-US"/>
              </w:rPr>
              <w:t>FG12-1 is for the case where dynamic indication of priority level of dynamic PUSCH with a single DCI format. Although there is no specific description of which DCI format this applies, it is clear from FG12-1a that this single DCI format is either DCI format 0_1 or DCI format 0_2.</w:t>
            </w:r>
          </w:p>
          <w:p w14:paraId="7D3C6C94" w14:textId="77777777" w:rsidR="00101913" w:rsidRDefault="00101913">
            <w:pPr>
              <w:pStyle w:val="aff6"/>
              <w:numPr>
                <w:ilvl w:val="0"/>
                <w:numId w:val="115"/>
              </w:numPr>
              <w:spacing w:after="120" w:line="240" w:lineRule="auto"/>
              <w:ind w:leftChars="0"/>
              <w:jc w:val="both"/>
              <w:rPr>
                <w:rFonts w:eastAsia="ＭＳ 明朝" w:cs="Batang"/>
                <w:sz w:val="21"/>
                <w:szCs w:val="21"/>
                <w:lang w:val="en-US"/>
              </w:rPr>
            </w:pPr>
            <w:r>
              <w:rPr>
                <w:rFonts w:eastAsia="ＭＳ 明朝" w:cs="Batang"/>
                <w:sz w:val="21"/>
                <w:szCs w:val="21"/>
                <w:lang w:val="en-US"/>
              </w:rPr>
              <w:t>FG12-1a indicates support of operation with mixed DCI formats (0_1 and 0_2) with priority indication field.</w:t>
            </w:r>
          </w:p>
          <w:p w14:paraId="121E6819"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We need new FGs to accommodate DCI format 1_3 and DCI format 0_3 with priority indication field.</w:t>
            </w:r>
          </w:p>
          <w:p w14:paraId="338C4426"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For mixed DCI formats with priority indication field with DCI format 1_3 or 0_3, we do not think it is necessary to support three DCI formats with priority indication fields (1_3 + 1_1 + 1_2, or 0_3 + 0_1 + 0_2). The mixed DCI formats with priority indication field for Rel-18 multi-cell scheduling can be 1_3 + (1_1 or 1_2), and 0_3 + (0_1 or 0_2).</w:t>
            </w:r>
          </w:p>
          <w:p w14:paraId="271F4112"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11:</w:t>
            </w:r>
          </w:p>
          <w:p w14:paraId="75100C27" w14:textId="77777777" w:rsidR="00101913" w:rsidRDefault="00101913">
            <w:pPr>
              <w:pStyle w:val="aff6"/>
              <w:numPr>
                <w:ilvl w:val="0"/>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UE features for DL priority indicator in a DCI format 1_3 should be introduced:</w:t>
            </w:r>
          </w:p>
          <w:p w14:paraId="03AF325A" w14:textId="77777777" w:rsidR="00101913" w:rsidRDefault="00101913">
            <w:pPr>
              <w:pStyle w:val="aff6"/>
              <w:numPr>
                <w:ilvl w:val="1"/>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FG49-6: Two HARQ-ACK codebooks with different priorities with up to one sub-slot based HARQ-ACK codebook enabled for DCI format 1_3 (similar to FG11-4)</w:t>
            </w:r>
          </w:p>
          <w:p w14:paraId="732B55AC" w14:textId="77777777" w:rsidR="00101913" w:rsidRDefault="00101913">
            <w:pPr>
              <w:pStyle w:val="aff6"/>
              <w:numPr>
                <w:ilvl w:val="1"/>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FG49-7: Two HARQ-ACK codebooks with different priorities with two sub-slot based HARQ-ACK codebooks enabled for DCI format 1_3 (similar to FG11-4a)</w:t>
            </w:r>
          </w:p>
          <w:p w14:paraId="6082A36A" w14:textId="77777777" w:rsidR="00101913" w:rsidRDefault="00101913">
            <w:pPr>
              <w:pStyle w:val="aff6"/>
              <w:numPr>
                <w:ilvl w:val="1"/>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FG49-8: Mixed DCI formats including DCI format 1_3 for DL priority indication in a BWP</w:t>
            </w:r>
          </w:p>
          <w:p w14:paraId="0EC40422" w14:textId="77777777" w:rsidR="00101913" w:rsidRDefault="00101913">
            <w:pPr>
              <w:pStyle w:val="aff6"/>
              <w:numPr>
                <w:ilvl w:val="2"/>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 xml:space="preserve">Support of priority indication field in DCI formats (1_1 or 1_2) and 1_3 (similar to FG11-4b) </w:t>
            </w:r>
          </w:p>
          <w:p w14:paraId="10DF520A"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12:</w:t>
            </w:r>
          </w:p>
          <w:p w14:paraId="625AFA42" w14:textId="77777777" w:rsidR="00101913" w:rsidRDefault="00101913">
            <w:pPr>
              <w:pStyle w:val="aff6"/>
              <w:numPr>
                <w:ilvl w:val="0"/>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UE features for UL priority indicator in a DCI format 0_3 should be introduced:</w:t>
            </w:r>
          </w:p>
          <w:p w14:paraId="573FB1C2" w14:textId="77777777" w:rsidR="00101913" w:rsidRDefault="00101913">
            <w:pPr>
              <w:pStyle w:val="aff6"/>
              <w:numPr>
                <w:ilvl w:val="1"/>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FG49-9: UL priority indication in DCI with DCI format 0_3</w:t>
            </w:r>
          </w:p>
          <w:p w14:paraId="41933C03" w14:textId="77777777" w:rsidR="00101913" w:rsidRDefault="00101913">
            <w:pPr>
              <w:pStyle w:val="aff6"/>
              <w:numPr>
                <w:ilvl w:val="2"/>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Support of priority indicator field configured in DCI format 0_3 (similar to FG12-1)</w:t>
            </w:r>
          </w:p>
          <w:p w14:paraId="48722571" w14:textId="77777777" w:rsidR="00101913" w:rsidRDefault="00101913">
            <w:pPr>
              <w:pStyle w:val="aff6"/>
              <w:numPr>
                <w:ilvl w:val="1"/>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FG49-10: Mixed DCI formats including DCI format 0_3 for UL priority indication</w:t>
            </w:r>
          </w:p>
          <w:p w14:paraId="5E133E89" w14:textId="77777777" w:rsidR="00101913" w:rsidRDefault="00101913">
            <w:pPr>
              <w:pStyle w:val="aff6"/>
              <w:numPr>
                <w:ilvl w:val="2"/>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Support priority indication field in DCI formats (0_1 or 0_2) and 0_3 (similar to FG12-1a)</w:t>
            </w:r>
          </w:p>
          <w:p w14:paraId="009632F8" w14:textId="77777777" w:rsidR="00101913" w:rsidRDefault="00101913" w:rsidP="00101913">
            <w:pPr>
              <w:spacing w:after="120"/>
              <w:jc w:val="both"/>
              <w:rPr>
                <w:rFonts w:ascii="Arial" w:eastAsia="Batang" w:hAnsi="Arial" w:cstheme="minorBidi"/>
                <w:kern w:val="2"/>
                <w:sz w:val="28"/>
                <w:szCs w:val="28"/>
                <w:lang w:val="en-US" w:eastAsia="ko-KR"/>
              </w:rPr>
            </w:pPr>
          </w:p>
          <w:p w14:paraId="652EE99F" w14:textId="571FF8BC"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PHY priority handling (same as FG25-5) for one-shot HARQ-ACK feedback triggered by DCI format 1_3 should be enabled by another FG.</w:t>
            </w:r>
          </w:p>
          <w:p w14:paraId="53C576B7"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13:</w:t>
            </w:r>
          </w:p>
          <w:p w14:paraId="59683148" w14:textId="77777777" w:rsidR="00101913" w:rsidRDefault="00101913">
            <w:pPr>
              <w:pStyle w:val="aff6"/>
              <w:numPr>
                <w:ilvl w:val="0"/>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 xml:space="preserve">UE feature for PHY priority handling for one-shot HARQ-ACK feedback by DCI 1_3 should be introduced: </w:t>
            </w:r>
          </w:p>
          <w:p w14:paraId="0D377917" w14:textId="77777777" w:rsidR="00101913" w:rsidRDefault="00101913">
            <w:pPr>
              <w:pStyle w:val="aff6"/>
              <w:numPr>
                <w:ilvl w:val="1"/>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FG49-11: PHY priority handling for one-shot HARQ-ACK feedback by DCI 1_3:</w:t>
            </w:r>
          </w:p>
          <w:p w14:paraId="242D2A58" w14:textId="77777777" w:rsidR="00101913" w:rsidRDefault="00101913">
            <w:pPr>
              <w:pStyle w:val="aff6"/>
              <w:numPr>
                <w:ilvl w:val="2"/>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Support transmission of Type-3 HARQ-ACK codebook using the first or second PUCCH configuration based on PHY priority indication in the triggering DCI format 1_3 (similar to FG25-5)</w:t>
            </w:r>
          </w:p>
          <w:p w14:paraId="73BE3447" w14:textId="77777777" w:rsidR="00101913" w:rsidRDefault="00101913" w:rsidP="00101913">
            <w:pPr>
              <w:spacing w:after="120"/>
              <w:jc w:val="both"/>
              <w:rPr>
                <w:rFonts w:eastAsia="ＭＳ 明朝" w:cs="Batang"/>
                <w:sz w:val="21"/>
                <w:szCs w:val="21"/>
                <w:lang w:val="en-US"/>
              </w:rPr>
            </w:pPr>
          </w:p>
          <w:p w14:paraId="0C4903BD"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FG25-7 specifies that HARQ-ACK re-transmission can be triggered by DCI format 1_1 and DCI format 1_2. To enable this by using DCI format 1_3, corresponding new FG is necessary.</w:t>
            </w:r>
          </w:p>
          <w:p w14:paraId="68210EF9"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14:</w:t>
            </w:r>
          </w:p>
          <w:p w14:paraId="574851D4" w14:textId="77777777" w:rsidR="00101913" w:rsidRDefault="00101913">
            <w:pPr>
              <w:pStyle w:val="aff6"/>
              <w:numPr>
                <w:ilvl w:val="0"/>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FG49-12: HARQ-ACK re-transmission triggered by DCI format 1_3 (similar to FG25-7)</w:t>
            </w:r>
          </w:p>
          <w:p w14:paraId="0C781706" w14:textId="77777777" w:rsidR="00101913" w:rsidRDefault="00101913" w:rsidP="00101913">
            <w:pPr>
              <w:spacing w:after="120"/>
              <w:jc w:val="both"/>
              <w:rPr>
                <w:rFonts w:eastAsia="ＭＳ 明朝" w:cs="Batang"/>
                <w:sz w:val="21"/>
                <w:szCs w:val="21"/>
                <w:lang w:val="en-US"/>
              </w:rPr>
            </w:pPr>
          </w:p>
          <w:p w14:paraId="0F372C89"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FG18-5 indicates support of SCell dormancy indication by DCI format 0_1/1_1. There must be a corresponding FG for SCell dormancy indication by DCI format 0_3/1_3. Since now we are willing to enable multi-cell scheduling for DL and UL separately, it is preferred to have the feature for DL and UL separately.</w:t>
            </w:r>
          </w:p>
          <w:p w14:paraId="52B43D3D"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15:</w:t>
            </w:r>
          </w:p>
          <w:p w14:paraId="679E3336" w14:textId="77777777" w:rsidR="00101913" w:rsidRDefault="00101913">
            <w:pPr>
              <w:pStyle w:val="aff6"/>
              <w:numPr>
                <w:ilvl w:val="0"/>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UE features for SCell dormancy indication within active time by DCI format 1_3 and DCI format 0_3 should be introduced</w:t>
            </w:r>
          </w:p>
          <w:p w14:paraId="3B1F8798" w14:textId="77777777" w:rsidR="00101913" w:rsidRDefault="00101913">
            <w:pPr>
              <w:pStyle w:val="aff6"/>
              <w:numPr>
                <w:ilvl w:val="1"/>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FG49-13: SCell dormancy indication within active time by DCI 1_3 (similar to FG18-5)</w:t>
            </w:r>
          </w:p>
          <w:p w14:paraId="43A1980D" w14:textId="77777777" w:rsidR="00101913" w:rsidRDefault="00101913">
            <w:pPr>
              <w:pStyle w:val="aff6"/>
              <w:numPr>
                <w:ilvl w:val="1"/>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FG49-14: SCell dormancy indication within active time by DCI 0_3 (similar to FG18-5)</w:t>
            </w:r>
          </w:p>
          <w:p w14:paraId="29530FA7" w14:textId="77777777" w:rsidR="00101913" w:rsidRDefault="00101913" w:rsidP="00101913">
            <w:pPr>
              <w:spacing w:after="120"/>
              <w:jc w:val="both"/>
              <w:rPr>
                <w:rFonts w:eastAsia="ＭＳ 明朝" w:cs="Batang"/>
                <w:sz w:val="21"/>
                <w:szCs w:val="21"/>
                <w:lang w:val="en-US"/>
              </w:rPr>
            </w:pPr>
          </w:p>
          <w:p w14:paraId="0A86A9C2"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FG19-2 indicates support of cross slot scheduling with minimum scheduling offset K0/K2 by DCI format 0_1/1_1. It is necessary to have another FG indicating support of dynamic indication of applicable minimum scheduling restriction by DCI format 0_X and 1_X.</w:t>
            </w:r>
          </w:p>
          <w:p w14:paraId="6B2B307F"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16:</w:t>
            </w:r>
          </w:p>
          <w:p w14:paraId="72F05ABD" w14:textId="77777777" w:rsidR="00101913" w:rsidRDefault="00101913">
            <w:pPr>
              <w:pStyle w:val="aff6"/>
              <w:numPr>
                <w:ilvl w:val="0"/>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UE features for cross-slot scheduling by DCI format 1_3 and DCI format 0_3 should be introduced</w:t>
            </w:r>
          </w:p>
          <w:p w14:paraId="09D6065D" w14:textId="77777777" w:rsidR="00101913" w:rsidRDefault="00101913">
            <w:pPr>
              <w:pStyle w:val="aff6"/>
              <w:numPr>
                <w:ilvl w:val="1"/>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FG49-15: Dynamic indication of applicable minimum scheduling restriction by DCI format 1_3 (similar to FG19-2)</w:t>
            </w:r>
          </w:p>
          <w:p w14:paraId="72BEE171" w14:textId="77777777" w:rsidR="00101913" w:rsidRDefault="00101913">
            <w:pPr>
              <w:pStyle w:val="aff6"/>
              <w:numPr>
                <w:ilvl w:val="1"/>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FG49-16: Dynamic indication of applicable minimum scheduling restriction by DCI format 0_3 (similar to FG19-2)</w:t>
            </w:r>
          </w:p>
          <w:p w14:paraId="1FDBAD14" w14:textId="77777777" w:rsidR="00101913" w:rsidRDefault="00101913" w:rsidP="00101913">
            <w:pPr>
              <w:spacing w:after="120"/>
              <w:jc w:val="both"/>
              <w:rPr>
                <w:rFonts w:eastAsia="ＭＳ 明朝" w:cs="Batang"/>
                <w:sz w:val="21"/>
                <w:szCs w:val="21"/>
                <w:lang w:val="en-US"/>
              </w:rPr>
            </w:pPr>
          </w:p>
          <w:p w14:paraId="0E061573"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FG23-1-1b and FG23-10-1b specify the UE capabilieis for unified TCI with joint and separate DL/UL TCI updates by a DCI format. According to their description, the FGs are limited to DCI format 1_1. In order to support the features by DCI format 1_X, it is necessary to introduce the FGs for joint DL/UL TCI update and for separate DL/UL TCI update, respectively.</w:t>
            </w:r>
          </w:p>
          <w:p w14:paraId="1A71A6E2"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17:</w:t>
            </w:r>
          </w:p>
          <w:p w14:paraId="151BF83B" w14:textId="77777777" w:rsidR="00101913" w:rsidRDefault="00101913">
            <w:pPr>
              <w:pStyle w:val="aff6"/>
              <w:numPr>
                <w:ilvl w:val="0"/>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UE features for Unified-TCI indication by DCI format 1_3 should be introduced</w:t>
            </w:r>
          </w:p>
          <w:p w14:paraId="6D0EB7E3" w14:textId="77777777" w:rsidR="00101913" w:rsidRDefault="00101913">
            <w:pPr>
              <w:pStyle w:val="aff6"/>
              <w:numPr>
                <w:ilvl w:val="1"/>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FG49-17: Unified TCI with joint DL/UL TCI update with DCI-based TCI state indication for DCI format 1_3:</w:t>
            </w:r>
          </w:p>
          <w:p w14:paraId="68B1721A" w14:textId="77777777" w:rsidR="00101913" w:rsidRDefault="00101913">
            <w:pPr>
              <w:pStyle w:val="aff6"/>
              <w:numPr>
                <w:ilvl w:val="2"/>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 xml:space="preserve">TCI state indication for update and activation </w:t>
            </w:r>
          </w:p>
          <w:p w14:paraId="7A734C59" w14:textId="77777777" w:rsidR="00101913" w:rsidRDefault="00101913">
            <w:pPr>
              <w:pStyle w:val="aff6"/>
              <w:numPr>
                <w:ilvl w:val="3"/>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 xml:space="preserve">b) MAC-CE + DCI-based TCI state indication (use of DCI format 1_3 with DL assignment(s)), </w:t>
            </w:r>
          </w:p>
          <w:p w14:paraId="3444EAAB" w14:textId="77777777" w:rsidR="00101913" w:rsidRDefault="00101913">
            <w:pPr>
              <w:pStyle w:val="aff6"/>
              <w:numPr>
                <w:ilvl w:val="3"/>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 MAC-CE + DCI-based TCI state indication (use of DCI format 1_3 without DL assignment)</w:t>
            </w:r>
          </w:p>
          <w:p w14:paraId="52EB712B" w14:textId="77777777" w:rsidR="00101913" w:rsidRDefault="00101913">
            <w:pPr>
              <w:pStyle w:val="aff6"/>
              <w:numPr>
                <w:ilvl w:val="2"/>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The min beam application time in Y symbols per SCS</w:t>
            </w:r>
          </w:p>
          <w:p w14:paraId="2D6170AA" w14:textId="77777777" w:rsidR="00101913" w:rsidRDefault="00101913">
            <w:pPr>
              <w:pStyle w:val="aff6"/>
              <w:numPr>
                <w:ilvl w:val="2"/>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The max number of MAC-CE activated joint TCI states per CC in a band</w:t>
            </w:r>
          </w:p>
          <w:p w14:paraId="0E2BEEC5" w14:textId="77777777" w:rsidR="00101913" w:rsidRDefault="00101913">
            <w:pPr>
              <w:pStyle w:val="aff6"/>
              <w:numPr>
                <w:ilvl w:val="1"/>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FG49-18: Unified TCI with separate DL/UL TCI update with DCI-based TCI state indication for DCI format 1_3:</w:t>
            </w:r>
          </w:p>
          <w:p w14:paraId="4673BA35" w14:textId="77777777" w:rsidR="00101913" w:rsidRDefault="00101913">
            <w:pPr>
              <w:pStyle w:val="aff6"/>
              <w:numPr>
                <w:ilvl w:val="2"/>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 xml:space="preserve">TCI state indication for update and activation </w:t>
            </w:r>
          </w:p>
          <w:p w14:paraId="60BB5766" w14:textId="77777777" w:rsidR="00101913" w:rsidRDefault="00101913">
            <w:pPr>
              <w:pStyle w:val="aff6"/>
              <w:numPr>
                <w:ilvl w:val="3"/>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 xml:space="preserve">b) MAC-CE + DCI-based TCI state indication (use of DCI format 1_3 with DL assignment(s)), </w:t>
            </w:r>
          </w:p>
          <w:p w14:paraId="0E14BD39" w14:textId="77777777" w:rsidR="00101913" w:rsidRDefault="00101913">
            <w:pPr>
              <w:pStyle w:val="aff6"/>
              <w:numPr>
                <w:ilvl w:val="3"/>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 MAC-CE + DCI-based TCI state indication (use of DCI format 1_3 without DL assignment)</w:t>
            </w:r>
          </w:p>
          <w:p w14:paraId="4CABED07" w14:textId="77777777" w:rsidR="00101913" w:rsidRDefault="00101913">
            <w:pPr>
              <w:pStyle w:val="aff6"/>
              <w:numPr>
                <w:ilvl w:val="2"/>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The min beam application time in Y symbols per SCS</w:t>
            </w:r>
          </w:p>
          <w:p w14:paraId="7AB0FDA8" w14:textId="77777777" w:rsidR="00101913" w:rsidRDefault="00101913">
            <w:pPr>
              <w:pStyle w:val="aff6"/>
              <w:numPr>
                <w:ilvl w:val="2"/>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The max number of MAC-CE activated DL TCI states per CC in a band</w:t>
            </w:r>
          </w:p>
          <w:p w14:paraId="7300073F" w14:textId="77777777" w:rsidR="00101913" w:rsidRDefault="00101913">
            <w:pPr>
              <w:pStyle w:val="aff6"/>
              <w:numPr>
                <w:ilvl w:val="2"/>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The max number of MAC-CE activated UL TCI states per CC in a band</w:t>
            </w:r>
          </w:p>
          <w:p w14:paraId="6322E768" w14:textId="77777777" w:rsidR="00101913" w:rsidRDefault="00101913" w:rsidP="00101913">
            <w:pPr>
              <w:spacing w:after="120"/>
              <w:jc w:val="both"/>
              <w:rPr>
                <w:rFonts w:eastAsia="ＭＳ 明朝" w:cs="Batang"/>
                <w:sz w:val="21"/>
                <w:szCs w:val="21"/>
                <w:lang w:val="en-US"/>
              </w:rPr>
            </w:pPr>
          </w:p>
          <w:p w14:paraId="24AB2BFB" w14:textId="77777777" w:rsidR="00101913" w:rsidRDefault="00101913" w:rsidP="00101913">
            <w:pPr>
              <w:spacing w:after="120"/>
              <w:jc w:val="both"/>
              <w:rPr>
                <w:rFonts w:eastAsia="ＭＳ 明朝" w:cs="Batang"/>
                <w:sz w:val="21"/>
                <w:szCs w:val="21"/>
                <w:lang w:val="en-US"/>
              </w:rPr>
            </w:pPr>
            <w:r>
              <w:rPr>
                <w:rFonts w:eastAsia="ＭＳ 明朝" w:cs="Batang"/>
                <w:sz w:val="21"/>
                <w:szCs w:val="21"/>
                <w:lang w:val="en-US"/>
              </w:rPr>
              <w:t>Rel-17 NR_ext_to_71GHz supported SCS 480kHz/960kHz. However, the basic FG for FR2-2 (FG24-1) was only for 120kHz. Support for PDCCH monitoring for 480kHz/960kHz were optional FGs, 24-4, 24-4f, 24-5, 24-5f. We propose to clarify that the Rel-18 FGs 49-1, 49-1b, 49-2, 49-2b for FR2-2 are for 120kHz. Additional FGs should be defined to enable PDCCH monitoring for DCI format 1_3/0_3 for 480kHz/960kHz. Details of these additional FGs can be discussed once the FGs 49-1, 49-1b, 49-2, 49-2b are clearer.</w:t>
            </w:r>
          </w:p>
          <w:p w14:paraId="55C311FA" w14:textId="77777777" w:rsidR="00101913" w:rsidRDefault="00101913" w:rsidP="00101913">
            <w:pPr>
              <w:spacing w:after="120"/>
              <w:jc w:val="both"/>
              <w:rPr>
                <w:rFonts w:eastAsia="ＭＳ 明朝" w:cs="Batang"/>
                <w:b/>
                <w:bCs/>
                <w:sz w:val="21"/>
                <w:szCs w:val="21"/>
                <w:u w:val="single"/>
                <w:lang w:val="en-US"/>
              </w:rPr>
            </w:pPr>
            <w:r>
              <w:rPr>
                <w:rFonts w:eastAsia="ＭＳ 明朝" w:cs="Batang"/>
                <w:b/>
                <w:bCs/>
                <w:sz w:val="21"/>
                <w:szCs w:val="21"/>
                <w:u w:val="single"/>
                <w:lang w:val="en-US"/>
              </w:rPr>
              <w:t>Proposal 18:</w:t>
            </w:r>
          </w:p>
          <w:p w14:paraId="37957CD6" w14:textId="77777777" w:rsidR="00101913" w:rsidRDefault="00101913">
            <w:pPr>
              <w:pStyle w:val="aff6"/>
              <w:numPr>
                <w:ilvl w:val="0"/>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Clarify that FR2-2 in FG49-1, 49-1b, 49-2, 49-2b are for SCS of 120kHz.</w:t>
            </w:r>
          </w:p>
          <w:p w14:paraId="7CE2EF7C" w14:textId="77777777" w:rsidR="00101913" w:rsidRDefault="00101913">
            <w:pPr>
              <w:pStyle w:val="aff6"/>
              <w:numPr>
                <w:ilvl w:val="0"/>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Specify separate FGs for PDCCH monitoring with DCI format 1_3/0_3 for 480kHz and 960kHz.</w:t>
            </w:r>
          </w:p>
          <w:p w14:paraId="290A6EC5" w14:textId="77777777" w:rsidR="00101913" w:rsidRDefault="00101913">
            <w:pPr>
              <w:pStyle w:val="aff6"/>
              <w:numPr>
                <w:ilvl w:val="1"/>
                <w:numId w:val="116"/>
              </w:numPr>
              <w:spacing w:after="120" w:line="240" w:lineRule="auto"/>
              <w:ind w:leftChars="0"/>
              <w:jc w:val="both"/>
              <w:rPr>
                <w:rFonts w:eastAsia="ＭＳ 明朝" w:cs="Batang"/>
                <w:i/>
                <w:iCs/>
                <w:sz w:val="21"/>
                <w:szCs w:val="21"/>
                <w:lang w:val="en-US"/>
              </w:rPr>
            </w:pPr>
            <w:r>
              <w:rPr>
                <w:rFonts w:eastAsia="ＭＳ 明朝" w:cs="Batang"/>
                <w:i/>
                <w:iCs/>
                <w:sz w:val="21"/>
                <w:szCs w:val="21"/>
                <w:lang w:val="en-US"/>
              </w:rPr>
              <w:t>Details of the separate FGs are to be discussed once FG49-1, 49-1b, 49-2, 49-2b are stable.</w:t>
            </w:r>
          </w:p>
          <w:p w14:paraId="42BF2240" w14:textId="77777777" w:rsidR="0069270B" w:rsidRDefault="0069270B" w:rsidP="00357327">
            <w:pPr>
              <w:pStyle w:val="a6"/>
              <w:spacing w:after="0"/>
              <w:rPr>
                <w:rFonts w:eastAsiaTheme="minorEastAsia"/>
                <w:lang w:eastAsia="zh-CN"/>
              </w:rPr>
            </w:pPr>
          </w:p>
        </w:tc>
      </w:tr>
      <w:tr w:rsidR="0069270B" w14:paraId="32AAB27B" w14:textId="77777777" w:rsidTr="00357327">
        <w:tc>
          <w:tcPr>
            <w:tcW w:w="638" w:type="dxa"/>
          </w:tcPr>
          <w:p w14:paraId="28378DE4" w14:textId="77777777" w:rsidR="0069270B" w:rsidRDefault="0069270B" w:rsidP="00357327">
            <w:pPr>
              <w:spacing w:after="0" w:line="240" w:lineRule="auto"/>
              <w:jc w:val="both"/>
              <w:rPr>
                <w:rFonts w:eastAsia="ＭＳ 明朝"/>
                <w:sz w:val="22"/>
              </w:rPr>
            </w:pPr>
            <w:r>
              <w:rPr>
                <w:rFonts w:eastAsia="ＭＳ 明朝" w:hint="eastAsia"/>
                <w:sz w:val="22"/>
              </w:rPr>
              <w:t>[</w:t>
            </w:r>
            <w:r>
              <w:rPr>
                <w:rFonts w:eastAsia="ＭＳ 明朝"/>
                <w:sz w:val="22"/>
              </w:rPr>
              <w:t>15]</w:t>
            </w:r>
          </w:p>
        </w:tc>
        <w:tc>
          <w:tcPr>
            <w:tcW w:w="1822" w:type="dxa"/>
          </w:tcPr>
          <w:p w14:paraId="764B3E1D" w14:textId="77777777" w:rsidR="0069270B" w:rsidRDefault="0069270B" w:rsidP="00357327">
            <w:pPr>
              <w:spacing w:after="0" w:line="240" w:lineRule="auto"/>
              <w:jc w:val="both"/>
              <w:rPr>
                <w:rFonts w:eastAsia="ＭＳ 明朝"/>
                <w:sz w:val="22"/>
              </w:rPr>
            </w:pPr>
            <w:r>
              <w:rPr>
                <w:rFonts w:eastAsia="ＭＳ 明朝" w:hint="eastAsia"/>
                <w:sz w:val="22"/>
              </w:rPr>
              <w:t>E</w:t>
            </w:r>
            <w:r>
              <w:rPr>
                <w:rFonts w:eastAsia="ＭＳ 明朝"/>
                <w:sz w:val="22"/>
              </w:rPr>
              <w:t>ricsson</w:t>
            </w:r>
          </w:p>
        </w:tc>
        <w:tc>
          <w:tcPr>
            <w:tcW w:w="19923" w:type="dxa"/>
          </w:tcPr>
          <w:p w14:paraId="13125C44" w14:textId="77777777" w:rsidR="0035465B" w:rsidRDefault="0035465B">
            <w:pPr>
              <w:pStyle w:val="a6"/>
              <w:numPr>
                <w:ilvl w:val="0"/>
                <w:numId w:val="117"/>
              </w:numPr>
              <w:spacing w:line="256" w:lineRule="auto"/>
              <w:jc w:val="both"/>
              <w:rPr>
                <w:rFonts w:eastAsiaTheme="minorEastAsia"/>
                <w:sz w:val="22"/>
              </w:rPr>
            </w:pPr>
            <w:r>
              <w:t xml:space="preserve">FG 49-1 </w:t>
            </w:r>
          </w:p>
          <w:p w14:paraId="426A5D97" w14:textId="77777777" w:rsidR="0035465B" w:rsidRDefault="0035465B">
            <w:pPr>
              <w:pStyle w:val="a6"/>
              <w:numPr>
                <w:ilvl w:val="1"/>
                <w:numId w:val="117"/>
              </w:numPr>
              <w:spacing w:line="256" w:lineRule="auto"/>
              <w:jc w:val="both"/>
            </w:pPr>
            <w:r>
              <w:t xml:space="preserve">Component 4: Suggest deleting the FFS, i.e. component 4 value applies to all cases. </w:t>
            </w:r>
          </w:p>
          <w:p w14:paraId="05954F3D" w14:textId="77777777" w:rsidR="0035465B" w:rsidRDefault="0035465B">
            <w:pPr>
              <w:pStyle w:val="a6"/>
              <w:numPr>
                <w:ilvl w:val="1"/>
                <w:numId w:val="117"/>
              </w:numPr>
              <w:spacing w:line="256" w:lineRule="auto"/>
              <w:jc w:val="both"/>
            </w:pPr>
            <w:r>
              <w:t xml:space="preserve">Component 5: UE reports maximum number of sets of cells across all PUCCH groups (i.e. no need to differentiate between PUCCH groups). In our view the maximum number of sets and maximum number of co-scheduled cells in a set are enough –additional limits on maximum total number of cells across sets is not needed. </w:t>
            </w:r>
          </w:p>
          <w:p w14:paraId="4C0D816B" w14:textId="77777777" w:rsidR="0035465B" w:rsidRDefault="0035465B">
            <w:pPr>
              <w:pStyle w:val="a6"/>
              <w:numPr>
                <w:ilvl w:val="1"/>
                <w:numId w:val="117"/>
              </w:numPr>
              <w:spacing w:line="256" w:lineRule="auto"/>
              <w:jc w:val="both"/>
            </w:pPr>
            <w:r>
              <w:t>Component 6: OK to confirm the text in square brackets. Additional limit on maximum total number of cells across sets on a scheduling cell is not needed.</w:t>
            </w:r>
          </w:p>
          <w:p w14:paraId="3D2AD0CB" w14:textId="77777777" w:rsidR="0035465B" w:rsidRDefault="0035465B">
            <w:pPr>
              <w:pStyle w:val="a6"/>
              <w:numPr>
                <w:ilvl w:val="1"/>
                <w:numId w:val="117"/>
              </w:numPr>
              <w:spacing w:line="256" w:lineRule="auto"/>
              <w:jc w:val="both"/>
            </w:pPr>
            <w:r>
              <w:t>Component 7: Type 2 HARQ CB is mandatory from Rel-15, prevalent in CA scenarios. Hence, it should be included in the basic FGs, i.e. we do not prefer to introduce FG 49-5.</w:t>
            </w:r>
          </w:p>
          <w:p w14:paraId="2E98DD4E" w14:textId="77777777" w:rsidR="0035465B" w:rsidRDefault="0035465B">
            <w:pPr>
              <w:pStyle w:val="a6"/>
              <w:numPr>
                <w:ilvl w:val="1"/>
                <w:numId w:val="117"/>
              </w:numPr>
              <w:spacing w:line="256" w:lineRule="auto"/>
              <w:jc w:val="both"/>
            </w:pPr>
            <w:r>
              <w:t>Regarding number of unicast DCI(s), suggest confirming the text in square brackets, i.e. the number of unicast DL DCI to process is for a set of cells. Legacy DCI format is not counted in this limit, at least when the scheduling cell belongs to the set of cell(s).</w:t>
            </w:r>
          </w:p>
          <w:p w14:paraId="396EBFD8" w14:textId="77777777" w:rsidR="0035465B" w:rsidRDefault="0035465B">
            <w:pPr>
              <w:pStyle w:val="a6"/>
              <w:numPr>
                <w:ilvl w:val="1"/>
                <w:numId w:val="117"/>
              </w:numPr>
              <w:spacing w:line="256" w:lineRule="auto"/>
              <w:jc w:val="both"/>
            </w:pPr>
            <w:r>
              <w:t>Regarding whether this FG is separated (i.e. whether to introduce 49-1a, etc) for the case when scheduling cell is not included in a set of cells and/or when scheduling cell is not the reference cell for the set, we prefer not separating into new FGs for either case.</w:t>
            </w:r>
          </w:p>
          <w:p w14:paraId="68C29862" w14:textId="77777777" w:rsidR="0035465B" w:rsidRDefault="0035465B">
            <w:pPr>
              <w:pStyle w:val="a6"/>
              <w:numPr>
                <w:ilvl w:val="1"/>
                <w:numId w:val="117"/>
              </w:numPr>
              <w:spacing w:line="256" w:lineRule="auto"/>
              <w:jc w:val="both"/>
            </w:pPr>
            <w:r>
              <w:t xml:space="preserve">Regarding whether to introduce new FG (49-3) for monitoring of DCI 0_3/1_3 and legacy DCI scheduling for cell(s) in a set, new FG is not needed since legacy CCS capability can be reused, i.e. if UE indicates FG 6-10 and also indicates support for DCI 0_3/1_3, then UE supports monitoring of both DCI 0_3/1_3 and legacy DCI for scheduling cell(s) in a set. </w:t>
            </w:r>
          </w:p>
          <w:p w14:paraId="0C5CDC6B" w14:textId="77777777" w:rsidR="0035465B" w:rsidRDefault="0035465B">
            <w:pPr>
              <w:pStyle w:val="a6"/>
              <w:numPr>
                <w:ilvl w:val="0"/>
                <w:numId w:val="117"/>
              </w:numPr>
              <w:spacing w:line="256" w:lineRule="auto"/>
              <w:jc w:val="both"/>
            </w:pPr>
            <w:r>
              <w:t>FG 49-1b</w:t>
            </w:r>
          </w:p>
          <w:p w14:paraId="6180AF2A" w14:textId="77777777" w:rsidR="0035465B" w:rsidRDefault="0035465B">
            <w:pPr>
              <w:pStyle w:val="a6"/>
              <w:numPr>
                <w:ilvl w:val="1"/>
                <w:numId w:val="117"/>
              </w:numPr>
              <w:spacing w:line="256" w:lineRule="auto"/>
              <w:jc w:val="both"/>
            </w:pPr>
            <w:r>
              <w:t xml:space="preserve">For components 4,5,6 and support of new FG for monitoring of DCI 0_3/1_3 and legacy DCI scheduling and regarding number of unicast DCI(s), we have same comments as for FG 49-1 above. </w:t>
            </w:r>
          </w:p>
          <w:p w14:paraId="20CCC43D" w14:textId="77777777" w:rsidR="0035465B" w:rsidRDefault="0035465B">
            <w:pPr>
              <w:pStyle w:val="a6"/>
              <w:numPr>
                <w:ilvl w:val="0"/>
                <w:numId w:val="117"/>
              </w:numPr>
              <w:spacing w:line="256" w:lineRule="auto"/>
              <w:jc w:val="both"/>
            </w:pPr>
            <w:r>
              <w:t>FG 49-3x</w:t>
            </w:r>
          </w:p>
          <w:p w14:paraId="6A9113CD" w14:textId="77777777" w:rsidR="0035465B" w:rsidRDefault="0035465B">
            <w:pPr>
              <w:pStyle w:val="a6"/>
              <w:numPr>
                <w:ilvl w:val="0"/>
                <w:numId w:val="117"/>
              </w:numPr>
              <w:spacing w:line="256" w:lineRule="auto"/>
              <w:ind w:left="720"/>
              <w:jc w:val="both"/>
            </w:pPr>
            <w:r>
              <w:t xml:space="preserve">This FG is used for UE indication of increased number of unicast DCIs </w:t>
            </w:r>
            <w:r>
              <w:rPr>
                <w:color w:val="000000" w:themeColor="text1"/>
              </w:rPr>
              <w:t>(like FG 18-5c/5d)</w:t>
            </w:r>
            <w:r>
              <w:t>.</w:t>
            </w:r>
            <w:r>
              <w:rPr>
                <w:color w:val="000000" w:themeColor="text1"/>
              </w:rPr>
              <w:t xml:space="preserve"> </w:t>
            </w:r>
          </w:p>
          <w:p w14:paraId="5AB18FCA" w14:textId="77777777" w:rsidR="0035465B" w:rsidRDefault="0035465B">
            <w:pPr>
              <w:pStyle w:val="Proposal"/>
              <w:widowControl/>
              <w:numPr>
                <w:ilvl w:val="1"/>
                <w:numId w:val="118"/>
              </w:numPr>
              <w:tabs>
                <w:tab w:val="clear" w:pos="1304"/>
                <w:tab w:val="clear" w:pos="1440"/>
              </w:tabs>
              <w:spacing w:line="256" w:lineRule="auto"/>
              <w:ind w:left="2520"/>
              <w:rPr>
                <w:rFonts w:eastAsia="Times New Roman"/>
                <w:b w:val="0"/>
                <w:bCs w:val="0"/>
                <w:lang w:eastAsia="ja-JP"/>
              </w:rPr>
            </w:pPr>
            <w:bookmarkStart w:id="70" w:name="_Toc134887445"/>
            <w:r>
              <w:rPr>
                <w:b w:val="0"/>
                <w:bCs w:val="0"/>
              </w:rPr>
              <w:t>Processing up to X unicast DCI scheduling for DL per set of cells</w:t>
            </w:r>
            <w:bookmarkEnd w:id="70"/>
          </w:p>
          <w:p w14:paraId="68E61CEF" w14:textId="77777777" w:rsidR="0035465B" w:rsidRDefault="0035465B">
            <w:pPr>
              <w:pStyle w:val="Proposal"/>
              <w:widowControl/>
              <w:numPr>
                <w:ilvl w:val="2"/>
                <w:numId w:val="118"/>
              </w:numPr>
              <w:tabs>
                <w:tab w:val="clear" w:pos="1304"/>
                <w:tab w:val="clear" w:pos="2160"/>
              </w:tabs>
              <w:spacing w:line="256" w:lineRule="auto"/>
              <w:ind w:left="3240"/>
              <w:rPr>
                <w:b w:val="0"/>
                <w:bCs w:val="0"/>
                <w:lang w:eastAsia="en-US"/>
              </w:rPr>
            </w:pPr>
            <w:bookmarkStart w:id="71" w:name="_Toc134887446"/>
            <w:r>
              <w:rPr>
                <w:b w:val="0"/>
                <w:bCs w:val="0"/>
              </w:rPr>
              <w:t>X is based on pair of (scheduling CC SCS, SCS of the set of cells):</w:t>
            </w:r>
            <w:bookmarkEnd w:id="71"/>
          </w:p>
          <w:p w14:paraId="5EF0F3E2" w14:textId="77777777" w:rsidR="0035465B" w:rsidRDefault="0035465B">
            <w:pPr>
              <w:pStyle w:val="Proposal"/>
              <w:widowControl/>
              <w:numPr>
                <w:ilvl w:val="2"/>
                <w:numId w:val="118"/>
              </w:numPr>
              <w:tabs>
                <w:tab w:val="clear" w:pos="1304"/>
                <w:tab w:val="clear" w:pos="2160"/>
              </w:tabs>
              <w:spacing w:line="256" w:lineRule="auto"/>
              <w:ind w:left="3240"/>
              <w:rPr>
                <w:b w:val="0"/>
                <w:bCs w:val="0"/>
              </w:rPr>
            </w:pPr>
            <w:bookmarkStart w:id="72" w:name="_Toc134887447"/>
            <w:r>
              <w:rPr>
                <w:b w:val="0"/>
                <w:bCs w:val="0"/>
              </w:rPr>
              <w:t>Candidate value(s) of X</w:t>
            </w:r>
            <w:bookmarkEnd w:id="72"/>
          </w:p>
          <w:p w14:paraId="5CC916FE" w14:textId="77777777" w:rsidR="0035465B" w:rsidRDefault="0035465B">
            <w:pPr>
              <w:pStyle w:val="Proposal"/>
              <w:widowControl/>
              <w:numPr>
                <w:ilvl w:val="3"/>
                <w:numId w:val="118"/>
              </w:numPr>
              <w:tabs>
                <w:tab w:val="clear" w:pos="1304"/>
                <w:tab w:val="clear" w:pos="2880"/>
              </w:tabs>
              <w:spacing w:line="256" w:lineRule="auto"/>
              <w:ind w:left="3960"/>
              <w:rPr>
                <w:b w:val="0"/>
                <w:bCs w:val="0"/>
              </w:rPr>
            </w:pPr>
            <w:bookmarkStart w:id="73" w:name="_Toc134887448"/>
            <w:r>
              <w:rPr>
                <w:b w:val="0"/>
                <w:bCs w:val="0"/>
              </w:rPr>
              <w:t>X={2} for (15kHz,30kHz), (30kHz,60kHz), (60kHz,120 kHz)</w:t>
            </w:r>
            <w:bookmarkEnd w:id="73"/>
          </w:p>
          <w:p w14:paraId="2983EBB6" w14:textId="77777777" w:rsidR="0035465B" w:rsidRDefault="0035465B">
            <w:pPr>
              <w:pStyle w:val="Proposal"/>
              <w:widowControl/>
              <w:numPr>
                <w:ilvl w:val="3"/>
                <w:numId w:val="118"/>
              </w:numPr>
              <w:tabs>
                <w:tab w:val="clear" w:pos="1304"/>
                <w:tab w:val="clear" w:pos="2880"/>
              </w:tabs>
              <w:spacing w:line="256" w:lineRule="auto"/>
              <w:ind w:left="3960"/>
              <w:rPr>
                <w:b w:val="0"/>
                <w:bCs w:val="0"/>
              </w:rPr>
            </w:pPr>
            <w:bookmarkStart w:id="74" w:name="_Toc134887449"/>
            <w:r>
              <w:rPr>
                <w:b w:val="0"/>
                <w:bCs w:val="0"/>
              </w:rPr>
              <w:t>X={2,4} for (15 kHz,120 kHz), (15 kHz,60 kHz), (30kHz,120kHz)</w:t>
            </w:r>
            <w:bookmarkEnd w:id="74"/>
            <w:r>
              <w:rPr>
                <w:b w:val="0"/>
                <w:bCs w:val="0"/>
              </w:rPr>
              <w:t xml:space="preserve"> </w:t>
            </w:r>
          </w:p>
          <w:p w14:paraId="44F66C00" w14:textId="77777777" w:rsidR="0035465B" w:rsidRDefault="0035465B">
            <w:pPr>
              <w:pStyle w:val="Proposal"/>
              <w:widowControl/>
              <w:numPr>
                <w:ilvl w:val="2"/>
                <w:numId w:val="118"/>
              </w:numPr>
              <w:tabs>
                <w:tab w:val="clear" w:pos="1304"/>
                <w:tab w:val="clear" w:pos="2160"/>
              </w:tabs>
              <w:spacing w:line="256" w:lineRule="auto"/>
              <w:ind w:left="3240"/>
              <w:rPr>
                <w:b w:val="0"/>
                <w:bCs w:val="0"/>
                <w:color w:val="000000" w:themeColor="text1"/>
              </w:rPr>
            </w:pPr>
            <w:bookmarkStart w:id="75" w:name="_Toc134887450"/>
            <w:r>
              <w:rPr>
                <w:b w:val="0"/>
                <w:bCs w:val="0"/>
              </w:rPr>
              <w:t>X applies per slot of scheduling CC</w:t>
            </w:r>
            <w:bookmarkEnd w:id="75"/>
            <w:r>
              <w:rPr>
                <w:b w:val="0"/>
                <w:bCs w:val="0"/>
                <w:color w:val="000000" w:themeColor="text1"/>
              </w:rPr>
              <w:t xml:space="preserve"> </w:t>
            </w:r>
          </w:p>
          <w:p w14:paraId="3C9A0F65" w14:textId="77777777" w:rsidR="0035465B" w:rsidRDefault="0035465B">
            <w:pPr>
              <w:pStyle w:val="a6"/>
              <w:numPr>
                <w:ilvl w:val="0"/>
                <w:numId w:val="117"/>
              </w:numPr>
              <w:spacing w:line="256" w:lineRule="auto"/>
              <w:jc w:val="both"/>
            </w:pPr>
            <w:r>
              <w:t>FG 49-2</w:t>
            </w:r>
          </w:p>
          <w:p w14:paraId="7D4D75E5" w14:textId="77777777" w:rsidR="0035465B" w:rsidRDefault="0035465B">
            <w:pPr>
              <w:pStyle w:val="a6"/>
              <w:numPr>
                <w:ilvl w:val="1"/>
                <w:numId w:val="117"/>
              </w:numPr>
              <w:spacing w:line="256" w:lineRule="auto"/>
              <w:jc w:val="both"/>
            </w:pPr>
            <w:r>
              <w:t xml:space="preserve">For components 4,5,6, and a) for the case separate FG when scheduling cell is not included in a set of cells or is a reference cell and b) support of new FG for monitoring of DCI 0_3/1_3 and legacy DCI scheduling and number of unicast DCIs, we have same comments as for FG 49-1 above. </w:t>
            </w:r>
          </w:p>
          <w:p w14:paraId="1FB0DB16" w14:textId="77777777" w:rsidR="0035465B" w:rsidRDefault="0035465B">
            <w:pPr>
              <w:pStyle w:val="a6"/>
              <w:numPr>
                <w:ilvl w:val="0"/>
                <w:numId w:val="117"/>
              </w:numPr>
              <w:spacing w:line="256" w:lineRule="auto"/>
              <w:jc w:val="both"/>
            </w:pPr>
            <w:r>
              <w:t>49-2b</w:t>
            </w:r>
          </w:p>
          <w:p w14:paraId="5ED1AF6F" w14:textId="77777777" w:rsidR="0035465B" w:rsidRDefault="0035465B">
            <w:pPr>
              <w:pStyle w:val="a6"/>
              <w:numPr>
                <w:ilvl w:val="1"/>
                <w:numId w:val="117"/>
              </w:numPr>
              <w:spacing w:line="256" w:lineRule="auto"/>
              <w:jc w:val="both"/>
            </w:pPr>
            <w:r>
              <w:t xml:space="preserve">For components 4,5,6 and support of new FG for monitoring of DCI 0_3/1_3 and legacy DCI scheduling and number of unicast DCIs, we have same comments as for FG 49-1 above. </w:t>
            </w:r>
          </w:p>
          <w:p w14:paraId="2D442A5D" w14:textId="77777777" w:rsidR="0035465B" w:rsidRDefault="0035465B">
            <w:pPr>
              <w:pStyle w:val="a6"/>
              <w:numPr>
                <w:ilvl w:val="0"/>
                <w:numId w:val="117"/>
              </w:numPr>
              <w:spacing w:line="256" w:lineRule="auto"/>
              <w:jc w:val="both"/>
            </w:pPr>
            <w:r>
              <w:t>49-3y</w:t>
            </w:r>
          </w:p>
          <w:p w14:paraId="2B1A00FC" w14:textId="77777777" w:rsidR="0035465B" w:rsidRDefault="0035465B">
            <w:pPr>
              <w:pStyle w:val="a6"/>
              <w:numPr>
                <w:ilvl w:val="0"/>
                <w:numId w:val="117"/>
              </w:numPr>
              <w:spacing w:line="256" w:lineRule="auto"/>
              <w:ind w:left="720"/>
              <w:jc w:val="both"/>
            </w:pPr>
            <w:r>
              <w:t xml:space="preserve">This FG is used for UE indication of increased number of unicast DCIs </w:t>
            </w:r>
            <w:r>
              <w:rPr>
                <w:color w:val="000000" w:themeColor="text1"/>
              </w:rPr>
              <w:t>(like FG 18-5c/5d)</w:t>
            </w:r>
            <w:r>
              <w:t>.</w:t>
            </w:r>
            <w:r>
              <w:rPr>
                <w:color w:val="000000" w:themeColor="text1"/>
              </w:rPr>
              <w:t xml:space="preserve"> </w:t>
            </w:r>
          </w:p>
          <w:p w14:paraId="1FA49D2A" w14:textId="77777777" w:rsidR="0035465B" w:rsidRDefault="0035465B">
            <w:pPr>
              <w:pStyle w:val="a6"/>
              <w:numPr>
                <w:ilvl w:val="2"/>
                <w:numId w:val="117"/>
              </w:numPr>
              <w:spacing w:line="256" w:lineRule="auto"/>
              <w:jc w:val="both"/>
              <w:rPr>
                <w:rFonts w:eastAsia="Times New Roman"/>
                <w:b/>
                <w:bCs/>
              </w:rPr>
            </w:pPr>
            <w:bookmarkStart w:id="76" w:name="_Toc134887452"/>
            <w:r>
              <w:t>Processing up to X unicast DCI scheduling for UL per set of cells</w:t>
            </w:r>
            <w:bookmarkEnd w:id="76"/>
          </w:p>
          <w:p w14:paraId="092E1107" w14:textId="77777777" w:rsidR="0035465B" w:rsidRDefault="0035465B">
            <w:pPr>
              <w:pStyle w:val="Proposal"/>
              <w:widowControl/>
              <w:numPr>
                <w:ilvl w:val="2"/>
                <w:numId w:val="119"/>
              </w:numPr>
              <w:tabs>
                <w:tab w:val="clear" w:pos="1304"/>
                <w:tab w:val="clear" w:pos="2160"/>
              </w:tabs>
              <w:spacing w:line="256" w:lineRule="auto"/>
              <w:rPr>
                <w:b w:val="0"/>
                <w:bCs w:val="0"/>
                <w:lang w:eastAsia="en-US"/>
              </w:rPr>
            </w:pPr>
            <w:bookmarkStart w:id="77" w:name="_Toc134887453"/>
            <w:r>
              <w:rPr>
                <w:b w:val="0"/>
                <w:bCs w:val="0"/>
              </w:rPr>
              <w:t>X is based on pair of (scheduling CC SCS, SCS of the set of cells):</w:t>
            </w:r>
            <w:bookmarkEnd w:id="77"/>
          </w:p>
          <w:p w14:paraId="474FF8EF" w14:textId="77777777" w:rsidR="0035465B" w:rsidRDefault="0035465B">
            <w:pPr>
              <w:pStyle w:val="Proposal"/>
              <w:widowControl/>
              <w:numPr>
                <w:ilvl w:val="2"/>
                <w:numId w:val="119"/>
              </w:numPr>
              <w:tabs>
                <w:tab w:val="clear" w:pos="1304"/>
                <w:tab w:val="clear" w:pos="2160"/>
              </w:tabs>
              <w:spacing w:line="256" w:lineRule="auto"/>
              <w:rPr>
                <w:b w:val="0"/>
                <w:bCs w:val="0"/>
              </w:rPr>
            </w:pPr>
            <w:bookmarkStart w:id="78" w:name="_Toc134887454"/>
            <w:r>
              <w:rPr>
                <w:b w:val="0"/>
                <w:bCs w:val="0"/>
              </w:rPr>
              <w:t>Candidate value(s) of X</w:t>
            </w:r>
            <w:bookmarkEnd w:id="78"/>
          </w:p>
          <w:p w14:paraId="620DB5EC" w14:textId="77777777" w:rsidR="0035465B" w:rsidRDefault="0035465B">
            <w:pPr>
              <w:pStyle w:val="Proposal"/>
              <w:widowControl/>
              <w:numPr>
                <w:ilvl w:val="3"/>
                <w:numId w:val="119"/>
              </w:numPr>
              <w:tabs>
                <w:tab w:val="clear" w:pos="1304"/>
                <w:tab w:val="clear" w:pos="2880"/>
              </w:tabs>
              <w:spacing w:line="256" w:lineRule="auto"/>
              <w:rPr>
                <w:b w:val="0"/>
                <w:bCs w:val="0"/>
              </w:rPr>
            </w:pPr>
            <w:bookmarkStart w:id="79" w:name="_Toc134887455"/>
            <w:r>
              <w:rPr>
                <w:b w:val="0"/>
                <w:bCs w:val="0"/>
              </w:rPr>
              <w:t>X={2} for (15kHz,30kHz), (30kHz,60kHz), (60kHz,120 kHz)</w:t>
            </w:r>
            <w:bookmarkEnd w:id="79"/>
          </w:p>
          <w:p w14:paraId="43091B6A" w14:textId="77777777" w:rsidR="0035465B" w:rsidRDefault="0035465B">
            <w:pPr>
              <w:pStyle w:val="Proposal"/>
              <w:widowControl/>
              <w:numPr>
                <w:ilvl w:val="3"/>
                <w:numId w:val="119"/>
              </w:numPr>
              <w:tabs>
                <w:tab w:val="clear" w:pos="1304"/>
                <w:tab w:val="clear" w:pos="2880"/>
              </w:tabs>
              <w:spacing w:line="256" w:lineRule="auto"/>
              <w:rPr>
                <w:b w:val="0"/>
                <w:bCs w:val="0"/>
              </w:rPr>
            </w:pPr>
            <w:bookmarkStart w:id="80" w:name="_Toc134887456"/>
            <w:r>
              <w:rPr>
                <w:b w:val="0"/>
                <w:bCs w:val="0"/>
              </w:rPr>
              <w:t>X={2,4} for (15 kHz,120 kHz), (15 kHz,60 kHz), (30kHz,120kHz)</w:t>
            </w:r>
            <w:bookmarkEnd w:id="80"/>
            <w:r>
              <w:rPr>
                <w:b w:val="0"/>
                <w:bCs w:val="0"/>
              </w:rPr>
              <w:t xml:space="preserve"> </w:t>
            </w:r>
          </w:p>
          <w:p w14:paraId="4F6D94F0" w14:textId="77777777" w:rsidR="0035465B" w:rsidRDefault="0035465B">
            <w:pPr>
              <w:pStyle w:val="Proposal"/>
              <w:widowControl/>
              <w:numPr>
                <w:ilvl w:val="2"/>
                <w:numId w:val="119"/>
              </w:numPr>
              <w:tabs>
                <w:tab w:val="clear" w:pos="1304"/>
                <w:tab w:val="clear" w:pos="2160"/>
              </w:tabs>
              <w:spacing w:line="256" w:lineRule="auto"/>
              <w:rPr>
                <w:b w:val="0"/>
                <w:bCs w:val="0"/>
                <w:color w:val="000000" w:themeColor="text1"/>
              </w:rPr>
            </w:pPr>
            <w:bookmarkStart w:id="81" w:name="_Toc134887457"/>
            <w:r>
              <w:rPr>
                <w:b w:val="0"/>
                <w:bCs w:val="0"/>
              </w:rPr>
              <w:t>X applies per slot of scheduling CC</w:t>
            </w:r>
            <w:bookmarkEnd w:id="81"/>
            <w:r>
              <w:rPr>
                <w:b w:val="0"/>
                <w:bCs w:val="0"/>
                <w:color w:val="000000" w:themeColor="text1"/>
              </w:rPr>
              <w:t xml:space="preserve"> </w:t>
            </w:r>
          </w:p>
          <w:p w14:paraId="39F79673" w14:textId="77777777" w:rsidR="0035465B" w:rsidRDefault="0035465B">
            <w:pPr>
              <w:pStyle w:val="a6"/>
              <w:numPr>
                <w:ilvl w:val="0"/>
                <w:numId w:val="117"/>
              </w:numPr>
              <w:spacing w:line="256" w:lineRule="auto"/>
              <w:jc w:val="both"/>
            </w:pPr>
            <w:r>
              <w:t>FG 49-3</w:t>
            </w:r>
          </w:p>
          <w:p w14:paraId="6A539CC1" w14:textId="77777777" w:rsidR="0035465B" w:rsidRDefault="0035465B">
            <w:pPr>
              <w:pStyle w:val="a6"/>
              <w:numPr>
                <w:ilvl w:val="1"/>
                <w:numId w:val="117"/>
              </w:numPr>
              <w:spacing w:line="256" w:lineRule="auto"/>
              <w:jc w:val="both"/>
            </w:pPr>
            <w:r>
              <w:t xml:space="preserve">On the P(S)Cell, baseline should support monitoring of both legacy DCI formats and DCI format 0_3/1_3. Additionally, it should be noted that ‘legacy DCI formats’ and DCI format 0_3/1_3 are for scheduling of the same scheduled cell from the same scheduling cell.  </w:t>
            </w:r>
          </w:p>
          <w:p w14:paraId="24B1964B" w14:textId="77777777" w:rsidR="0035465B" w:rsidRDefault="0035465B">
            <w:pPr>
              <w:pStyle w:val="a6"/>
              <w:numPr>
                <w:ilvl w:val="1"/>
                <w:numId w:val="117"/>
              </w:numPr>
              <w:spacing w:line="256" w:lineRule="auto"/>
              <w:jc w:val="both"/>
            </w:pPr>
            <w:r>
              <w:t>Discussion on FG 49-3 should be limited to case of monitoring on an SCell.</w:t>
            </w:r>
          </w:p>
          <w:p w14:paraId="4BDF9097" w14:textId="77777777" w:rsidR="0035465B" w:rsidRDefault="0035465B">
            <w:pPr>
              <w:pStyle w:val="Proposal"/>
              <w:widowControl/>
              <w:numPr>
                <w:ilvl w:val="1"/>
                <w:numId w:val="120"/>
              </w:numPr>
              <w:tabs>
                <w:tab w:val="clear" w:pos="1304"/>
                <w:tab w:val="clear" w:pos="1440"/>
              </w:tabs>
              <w:spacing w:line="256" w:lineRule="auto"/>
              <w:rPr>
                <w:b w:val="0"/>
                <w:bCs w:val="0"/>
              </w:rPr>
            </w:pPr>
            <w:bookmarkStart w:id="82" w:name="_Toc134887458"/>
            <w:r>
              <w:rPr>
                <w:b w:val="0"/>
                <w:bCs w:val="0"/>
              </w:rPr>
              <w:t>Monitoring of both legacy DCI formats and DCI format 0_3/1_3 on P(S)Cell if P(S)Cell is scheduling cell for a set of cells is included in basic FGs.</w:t>
            </w:r>
            <w:bookmarkEnd w:id="82"/>
          </w:p>
          <w:p w14:paraId="5ABAC66C" w14:textId="77777777" w:rsidR="0035465B" w:rsidRDefault="0035465B">
            <w:pPr>
              <w:pStyle w:val="a6"/>
              <w:numPr>
                <w:ilvl w:val="0"/>
                <w:numId w:val="117"/>
              </w:numPr>
              <w:spacing w:line="256" w:lineRule="auto"/>
              <w:jc w:val="both"/>
            </w:pPr>
            <w:r>
              <w:t>FG 49-5</w:t>
            </w:r>
            <w:r>
              <w:tab/>
            </w:r>
          </w:p>
          <w:p w14:paraId="4A5B07B5" w14:textId="77777777" w:rsidR="0035465B" w:rsidRDefault="0035465B">
            <w:pPr>
              <w:pStyle w:val="a6"/>
              <w:numPr>
                <w:ilvl w:val="1"/>
                <w:numId w:val="117"/>
              </w:numPr>
              <w:spacing w:line="256" w:lineRule="auto"/>
              <w:jc w:val="both"/>
            </w:pPr>
            <w:r>
              <w:t>Type 2 HARQ CB is mandatory from Rel-15, prevalent in CA scenarios. Hence, it should be included in the basic FGs.</w:t>
            </w:r>
          </w:p>
          <w:p w14:paraId="214388DE" w14:textId="77777777" w:rsidR="0035465B" w:rsidRDefault="0035465B">
            <w:pPr>
              <w:pStyle w:val="a6"/>
              <w:numPr>
                <w:ilvl w:val="1"/>
                <w:numId w:val="117"/>
              </w:numPr>
              <w:spacing w:line="256" w:lineRule="auto"/>
              <w:jc w:val="both"/>
            </w:pPr>
            <w:r>
              <w:t>49-5 is not needed. Type 2 HARQ CB support for DCI format 1_3 is included in basic FGs.</w:t>
            </w:r>
          </w:p>
          <w:p w14:paraId="36E66585" w14:textId="77777777" w:rsidR="0035465B" w:rsidRDefault="0035465B">
            <w:pPr>
              <w:pStyle w:val="a6"/>
              <w:numPr>
                <w:ilvl w:val="0"/>
                <w:numId w:val="117"/>
              </w:numPr>
              <w:spacing w:line="256" w:lineRule="auto"/>
              <w:jc w:val="both"/>
            </w:pPr>
            <w:r>
              <w:t xml:space="preserve">FG 49-5a,49-5b </w:t>
            </w:r>
          </w:p>
          <w:p w14:paraId="3FD173FC" w14:textId="77777777" w:rsidR="0035465B" w:rsidRDefault="0035465B">
            <w:pPr>
              <w:pStyle w:val="a6"/>
              <w:numPr>
                <w:ilvl w:val="1"/>
                <w:numId w:val="117"/>
              </w:numPr>
              <w:spacing w:line="256" w:lineRule="auto"/>
              <w:jc w:val="both"/>
            </w:pPr>
            <w:r>
              <w:t>OK to introduce these FGs.</w:t>
            </w:r>
          </w:p>
          <w:p w14:paraId="3F9ADA04" w14:textId="77777777" w:rsidR="0069270B" w:rsidRDefault="0069270B" w:rsidP="00357327">
            <w:pPr>
              <w:pStyle w:val="a6"/>
              <w:spacing w:after="0"/>
              <w:rPr>
                <w:rFonts w:eastAsiaTheme="minorEastAsia"/>
                <w:lang w:eastAsia="zh-CN"/>
              </w:rPr>
            </w:pPr>
          </w:p>
        </w:tc>
      </w:tr>
      <w:tr w:rsidR="0069270B" w14:paraId="0B9A7EE0" w14:textId="77777777" w:rsidTr="00357327">
        <w:tc>
          <w:tcPr>
            <w:tcW w:w="638" w:type="dxa"/>
          </w:tcPr>
          <w:p w14:paraId="598DE928" w14:textId="77777777" w:rsidR="0069270B" w:rsidRDefault="0069270B" w:rsidP="00357327">
            <w:pPr>
              <w:spacing w:after="0" w:line="240" w:lineRule="auto"/>
              <w:jc w:val="both"/>
              <w:rPr>
                <w:rFonts w:eastAsia="ＭＳ 明朝"/>
                <w:sz w:val="22"/>
              </w:rPr>
            </w:pPr>
            <w:r>
              <w:rPr>
                <w:rFonts w:eastAsia="ＭＳ 明朝" w:hint="eastAsia"/>
                <w:sz w:val="22"/>
              </w:rPr>
              <w:t>[</w:t>
            </w:r>
            <w:r>
              <w:rPr>
                <w:rFonts w:eastAsia="ＭＳ 明朝"/>
                <w:sz w:val="22"/>
              </w:rPr>
              <w:t>16]</w:t>
            </w:r>
          </w:p>
        </w:tc>
        <w:tc>
          <w:tcPr>
            <w:tcW w:w="1822" w:type="dxa"/>
          </w:tcPr>
          <w:p w14:paraId="34368085" w14:textId="77777777" w:rsidR="0069270B" w:rsidRDefault="0069270B" w:rsidP="00357327">
            <w:pPr>
              <w:spacing w:after="0" w:line="240" w:lineRule="auto"/>
              <w:jc w:val="both"/>
              <w:rPr>
                <w:rFonts w:eastAsia="ＭＳ 明朝"/>
                <w:sz w:val="22"/>
              </w:rPr>
            </w:pPr>
            <w:r w:rsidRPr="00290323">
              <w:rPr>
                <w:rFonts w:eastAsia="ＭＳ 明朝"/>
                <w:sz w:val="22"/>
              </w:rPr>
              <w:t>MediaTek Inc.</w:t>
            </w:r>
          </w:p>
        </w:tc>
        <w:tc>
          <w:tcPr>
            <w:tcW w:w="19923" w:type="dxa"/>
          </w:tcPr>
          <w:p w14:paraId="48D21922" w14:textId="77777777" w:rsidR="0035465B" w:rsidRDefault="0035465B" w:rsidP="0035465B">
            <w:pPr>
              <w:rPr>
                <w:rFonts w:eastAsiaTheme="minorEastAsia"/>
                <w:color w:val="000000"/>
                <w:sz w:val="20"/>
                <w:lang w:eastAsia="zh-TW"/>
              </w:rPr>
            </w:pPr>
            <w:r>
              <w:rPr>
                <w:rFonts w:eastAsiaTheme="minorEastAsia"/>
                <w:color w:val="000000"/>
                <w:lang w:eastAsia="zh-TW"/>
              </w:rPr>
              <w:t>In the RAN1 UE feature list after RAN1 #113 [1], FG 49-1 is formulated as below:</w:t>
            </w:r>
          </w:p>
          <w:p w14:paraId="3F1B06D1" w14:textId="77777777" w:rsidR="0035465B" w:rsidRDefault="0035465B" w:rsidP="0035465B">
            <w:pPr>
              <w:rPr>
                <w:rFonts w:eastAsiaTheme="minorEastAsia"/>
                <w:color w:val="000000"/>
                <w:lang w:eastAsia="zh-TW"/>
              </w:rPr>
            </w:pPr>
          </w:p>
          <w:p w14:paraId="0AE1551F" w14:textId="04FA0B4E" w:rsidR="0035465B" w:rsidRDefault="0035465B" w:rsidP="0035465B">
            <w:pPr>
              <w:rPr>
                <w:rFonts w:eastAsiaTheme="minorEastAsia"/>
                <w:color w:val="000000"/>
                <w:lang w:eastAsia="zh-TW"/>
              </w:rPr>
            </w:pPr>
            <w:r>
              <w:rPr>
                <w:noProof/>
                <w:lang w:val="en-US" w:eastAsia="zh-CN"/>
              </w:rPr>
              <w:drawing>
                <wp:inline distT="0" distB="0" distL="0" distR="0" wp14:anchorId="25C908CB" wp14:editId="5B9BD9A9">
                  <wp:extent cx="5943600" cy="234823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2348230"/>
                          </a:xfrm>
                          <a:prstGeom prst="rect">
                            <a:avLst/>
                          </a:prstGeom>
                          <a:noFill/>
                          <a:ln>
                            <a:noFill/>
                          </a:ln>
                        </pic:spPr>
                      </pic:pic>
                    </a:graphicData>
                  </a:graphic>
                </wp:inline>
              </w:drawing>
            </w:r>
          </w:p>
          <w:p w14:paraId="018B4DE6" w14:textId="77777777" w:rsidR="0035465B" w:rsidRDefault="0035465B" w:rsidP="0035465B">
            <w:pPr>
              <w:rPr>
                <w:rFonts w:eastAsiaTheme="minorEastAsia"/>
                <w:color w:val="000000"/>
                <w:lang w:eastAsia="zh-TW"/>
              </w:rPr>
            </w:pPr>
          </w:p>
          <w:p w14:paraId="5838168B" w14:textId="77777777" w:rsidR="0035465B" w:rsidRDefault="0035465B" w:rsidP="0035465B">
            <w:pPr>
              <w:rPr>
                <w:rFonts w:eastAsiaTheme="minorEastAsia"/>
                <w:color w:val="000000"/>
                <w:lang w:eastAsia="zh-TW"/>
              </w:rPr>
            </w:pPr>
            <w:r>
              <w:rPr>
                <w:rFonts w:eastAsiaTheme="minorEastAsia"/>
                <w:color w:val="000000"/>
                <w:lang w:eastAsia="zh-TW"/>
              </w:rPr>
              <w:t>For the following:</w:t>
            </w:r>
          </w:p>
          <w:p w14:paraId="7AC5AFDB" w14:textId="77777777" w:rsidR="0035465B" w:rsidRDefault="0035465B" w:rsidP="0035465B">
            <w:pPr>
              <w:ind w:leftChars="100" w:left="240"/>
              <w:rPr>
                <w:rFonts w:eastAsiaTheme="minorEastAsia"/>
                <w:b/>
                <w:bCs/>
                <w:color w:val="000000"/>
                <w:lang w:eastAsia="zh-TW"/>
              </w:rPr>
            </w:pPr>
            <w:r>
              <w:rPr>
                <w:rFonts w:eastAsiaTheme="minorEastAsia"/>
                <w:b/>
                <w:bCs/>
                <w:color w:val="000000"/>
                <w:lang w:eastAsia="zh-TW"/>
              </w:rPr>
              <w:t>8) Supported co-scheduled cell indication schemes: Candidate value set of {FDRA field based, co-scheduled cell indicator field based, both}</w:t>
            </w:r>
          </w:p>
          <w:p w14:paraId="0CF8564E" w14:textId="77777777" w:rsidR="0035465B" w:rsidRDefault="0035465B" w:rsidP="0035465B">
            <w:pPr>
              <w:rPr>
                <w:rFonts w:eastAsiaTheme="minorEastAsia"/>
                <w:color w:val="000000"/>
                <w:lang w:eastAsia="zh-TW"/>
              </w:rPr>
            </w:pPr>
          </w:p>
          <w:p w14:paraId="2E13979F" w14:textId="77777777" w:rsidR="0035465B" w:rsidRDefault="0035465B" w:rsidP="0035465B">
            <w:pPr>
              <w:snapToGrid w:val="0"/>
              <w:spacing w:line="256" w:lineRule="auto"/>
              <w:jc w:val="both"/>
              <w:rPr>
                <w:rFonts w:eastAsiaTheme="minorEastAsia"/>
                <w:szCs w:val="16"/>
                <w:lang w:eastAsia="zh-TW"/>
              </w:rPr>
            </w:pPr>
            <w:r>
              <w:rPr>
                <w:rFonts w:eastAsiaTheme="minorEastAsia"/>
                <w:szCs w:val="16"/>
                <w:lang w:eastAsia="zh-TW"/>
              </w:rPr>
              <w:t>Zero padding of the co-scheduled cell indicator field based method was discussed in the email discussion summary of 38.212 draft CR for R18 MC enhancement [2] with the topic</w:t>
            </w:r>
          </w:p>
          <w:p w14:paraId="40AC8BD3" w14:textId="77777777" w:rsidR="0035465B" w:rsidRDefault="0035465B">
            <w:pPr>
              <w:pStyle w:val="aff6"/>
              <w:numPr>
                <w:ilvl w:val="0"/>
                <w:numId w:val="121"/>
              </w:numPr>
              <w:snapToGrid w:val="0"/>
              <w:spacing w:after="0" w:line="256" w:lineRule="auto"/>
              <w:ind w:leftChars="0"/>
              <w:jc w:val="both"/>
              <w:rPr>
                <w:rFonts w:eastAsiaTheme="minorEastAsia"/>
                <w:szCs w:val="16"/>
                <w:lang w:eastAsia="zh-TW"/>
              </w:rPr>
            </w:pPr>
            <w:r>
              <w:rPr>
                <w:rFonts w:eastAsiaTheme="minorEastAsia"/>
                <w:szCs w:val="16"/>
                <w:lang w:eastAsia="zh-TW"/>
              </w:rPr>
              <w:t>Bitwidth of the type 2 fields when table(s) defining combinations of co-scheduled cells for the set of cells is configured</w:t>
            </w:r>
          </w:p>
          <w:p w14:paraId="367CE80F" w14:textId="77777777" w:rsidR="0035465B" w:rsidRDefault="0035465B" w:rsidP="0035465B">
            <w:pPr>
              <w:snapToGrid w:val="0"/>
              <w:spacing w:line="256" w:lineRule="auto"/>
              <w:jc w:val="both"/>
              <w:rPr>
                <w:rFonts w:eastAsiaTheme="minorEastAsia"/>
                <w:szCs w:val="16"/>
                <w:lang w:eastAsia="zh-TW"/>
              </w:rPr>
            </w:pPr>
            <w:r>
              <w:rPr>
                <w:rFonts w:eastAsiaTheme="minorEastAsia"/>
                <w:szCs w:val="16"/>
                <w:lang w:eastAsia="zh-TW"/>
              </w:rPr>
              <w:t>where the following two approaches were brought up:</w:t>
            </w:r>
          </w:p>
          <w:p w14:paraId="70DF4915" w14:textId="77777777" w:rsidR="0035465B" w:rsidRDefault="0035465B">
            <w:pPr>
              <w:pStyle w:val="aff6"/>
              <w:numPr>
                <w:ilvl w:val="0"/>
                <w:numId w:val="121"/>
              </w:numPr>
              <w:snapToGrid w:val="0"/>
              <w:spacing w:beforeLines="50" w:before="120" w:after="240" w:line="240" w:lineRule="auto"/>
              <w:ind w:leftChars="0"/>
              <w:contextualSpacing/>
              <w:jc w:val="both"/>
              <w:rPr>
                <w:rFonts w:eastAsia="Batang"/>
                <w:kern w:val="2"/>
                <w:szCs w:val="24"/>
                <w:lang w:eastAsia="zh-CN"/>
              </w:rPr>
            </w:pPr>
            <w:r>
              <w:rPr>
                <w:b/>
                <w:kern w:val="2"/>
                <w:lang w:eastAsia="zh-CN"/>
              </w:rPr>
              <w:t>Approach 1</w:t>
            </w:r>
            <w:r>
              <w:rPr>
                <w:kern w:val="2"/>
                <w:lang w:eastAsia="zh-CN"/>
              </w:rPr>
              <w:t xml:space="preserve"> (“</w:t>
            </w:r>
            <w:r>
              <w:rPr>
                <w:b/>
                <w:kern w:val="2"/>
                <w:lang w:eastAsia="zh-CN"/>
              </w:rPr>
              <w:t xml:space="preserve">zero-padding on DCI </w:t>
            </w:r>
            <w:r>
              <w:rPr>
                <w:b/>
                <w:kern w:val="2"/>
                <w:highlight w:val="yellow"/>
                <w:lang w:eastAsia="zh-CN"/>
              </w:rPr>
              <w:t>format</w:t>
            </w:r>
            <w:r>
              <w:rPr>
                <w:b/>
                <w:kern w:val="2"/>
                <w:lang w:eastAsia="zh-CN"/>
              </w:rPr>
              <w:t xml:space="preserve"> level</w:t>
            </w:r>
            <w:r>
              <w:rPr>
                <w:kern w:val="2"/>
                <w:lang w:eastAsia="zh-CN"/>
              </w:rPr>
              <w:t xml:space="preserve">”): for a Type-2 field, DCI format 0_3/1_3 includes M values when M cells are co-scheduled, and then </w:t>
            </w:r>
            <w:r>
              <w:rPr>
                <w:kern w:val="2"/>
                <w:highlight w:val="yellow"/>
                <w:lang w:eastAsia="zh-CN"/>
              </w:rPr>
              <w:t>sufficient zeros are padded to the end of each DCI format</w:t>
            </w:r>
            <w:r>
              <w:rPr>
                <w:kern w:val="2"/>
                <w:lang w:eastAsia="zh-CN"/>
              </w:rPr>
              <w:t xml:space="preserve"> corresponding to each cell combination to ensure same size across different cell combinations. </w:t>
            </w:r>
          </w:p>
          <w:p w14:paraId="4103AF54" w14:textId="77777777" w:rsidR="0035465B" w:rsidRDefault="0035465B">
            <w:pPr>
              <w:pStyle w:val="aff6"/>
              <w:numPr>
                <w:ilvl w:val="0"/>
                <w:numId w:val="121"/>
              </w:numPr>
              <w:snapToGrid w:val="0"/>
              <w:spacing w:beforeLines="50" w:before="120" w:after="0" w:line="240" w:lineRule="auto"/>
              <w:ind w:leftChars="0"/>
              <w:contextualSpacing/>
              <w:jc w:val="both"/>
              <w:rPr>
                <w:kern w:val="2"/>
                <w:lang w:eastAsia="zh-CN"/>
              </w:rPr>
            </w:pPr>
            <w:r>
              <w:rPr>
                <w:b/>
                <w:kern w:val="2"/>
                <w:lang w:eastAsia="zh-CN"/>
              </w:rPr>
              <w:t>Approach 2</w:t>
            </w:r>
            <w:r>
              <w:rPr>
                <w:kern w:val="2"/>
                <w:lang w:eastAsia="zh-CN"/>
              </w:rPr>
              <w:t xml:space="preserve"> (“</w:t>
            </w:r>
            <w:r>
              <w:rPr>
                <w:b/>
                <w:kern w:val="2"/>
                <w:lang w:eastAsia="zh-CN"/>
              </w:rPr>
              <w:t xml:space="preserve">zero-padding on DCI </w:t>
            </w:r>
            <w:r>
              <w:rPr>
                <w:b/>
                <w:kern w:val="2"/>
                <w:highlight w:val="yellow"/>
                <w:lang w:eastAsia="zh-CN"/>
              </w:rPr>
              <w:t>field</w:t>
            </w:r>
            <w:r>
              <w:rPr>
                <w:b/>
                <w:kern w:val="2"/>
                <w:lang w:eastAsia="zh-CN"/>
              </w:rPr>
              <w:t xml:space="preserve"> level</w:t>
            </w:r>
            <w:r>
              <w:rPr>
                <w:kern w:val="2"/>
                <w:lang w:eastAsia="zh-CN"/>
              </w:rPr>
              <w:t xml:space="preserve">”): for a Type-2 field, DCI format 0_3/1_3 includes M values when M cells are co-scheduled by the DCI format 0_3, and then </w:t>
            </w:r>
            <w:r>
              <w:rPr>
                <w:kern w:val="2"/>
                <w:highlight w:val="yellow"/>
                <w:lang w:eastAsia="zh-CN"/>
              </w:rPr>
              <w:t>sufficient zeros are padded to the end of each DCI field</w:t>
            </w:r>
            <w:r>
              <w:rPr>
                <w:kern w:val="2"/>
                <w:lang w:eastAsia="zh-CN"/>
              </w:rPr>
              <w:t xml:space="preserve"> to ensure same DCI field size across different cell combinations. </w:t>
            </w:r>
          </w:p>
          <w:p w14:paraId="4569F75E" w14:textId="77777777" w:rsidR="0035465B" w:rsidRDefault="0035465B" w:rsidP="0035465B">
            <w:pPr>
              <w:snapToGrid w:val="0"/>
              <w:spacing w:line="256" w:lineRule="auto"/>
              <w:jc w:val="both"/>
              <w:rPr>
                <w:rFonts w:eastAsia="SimSun"/>
                <w:szCs w:val="16"/>
                <w:lang w:eastAsia="en-US"/>
              </w:rPr>
            </w:pPr>
          </w:p>
          <w:p w14:paraId="0D43A06D" w14:textId="77777777" w:rsidR="0035465B" w:rsidRDefault="0035465B" w:rsidP="0035465B">
            <w:pPr>
              <w:snapToGrid w:val="0"/>
              <w:spacing w:line="256" w:lineRule="auto"/>
              <w:jc w:val="both"/>
              <w:rPr>
                <w:rFonts w:eastAsiaTheme="minorEastAsia"/>
                <w:b/>
                <w:bCs/>
                <w:szCs w:val="16"/>
                <w:lang w:eastAsia="zh-TW"/>
              </w:rPr>
            </w:pPr>
            <w:r>
              <w:rPr>
                <w:rFonts w:eastAsiaTheme="minorEastAsia"/>
                <w:b/>
                <w:bCs/>
                <w:u w:val="single"/>
                <w:lang w:eastAsia="zh-TW"/>
              </w:rPr>
              <w:t>Observation 1</w:t>
            </w:r>
            <w:r>
              <w:rPr>
                <w:rFonts w:eastAsiaTheme="minorEastAsia"/>
                <w:b/>
                <w:bCs/>
                <w:lang w:eastAsia="zh-TW"/>
              </w:rPr>
              <w:t xml:space="preserve">: </w:t>
            </w:r>
            <w:r>
              <w:rPr>
                <w:rFonts w:eastAsiaTheme="minorEastAsia"/>
                <w:b/>
                <w:bCs/>
                <w:szCs w:val="16"/>
                <w:lang w:eastAsia="zh-TW"/>
              </w:rPr>
              <w:t>Zero padding of the co-scheduled cell indicator field based method was discussed in the email discussion summary of 38.212 draft CR for R18 MC enhancement [2] with the topic</w:t>
            </w:r>
          </w:p>
          <w:p w14:paraId="766E2FD0" w14:textId="77777777" w:rsidR="0035465B" w:rsidRDefault="0035465B">
            <w:pPr>
              <w:pStyle w:val="aff6"/>
              <w:numPr>
                <w:ilvl w:val="0"/>
                <w:numId w:val="121"/>
              </w:numPr>
              <w:snapToGrid w:val="0"/>
              <w:spacing w:after="0" w:line="256" w:lineRule="auto"/>
              <w:ind w:leftChars="0"/>
              <w:jc w:val="both"/>
              <w:rPr>
                <w:rFonts w:eastAsiaTheme="minorEastAsia"/>
                <w:b/>
                <w:bCs/>
                <w:szCs w:val="16"/>
                <w:lang w:eastAsia="zh-TW"/>
              </w:rPr>
            </w:pPr>
            <w:r>
              <w:rPr>
                <w:rFonts w:eastAsiaTheme="minorEastAsia"/>
                <w:b/>
                <w:bCs/>
                <w:szCs w:val="16"/>
                <w:lang w:eastAsia="zh-TW"/>
              </w:rPr>
              <w:t>Bitwidth of the type 2 fields when table(s) defining combinations of co-scheduled cells for the set of cells is configured</w:t>
            </w:r>
          </w:p>
          <w:p w14:paraId="7C2D43EE" w14:textId="77777777" w:rsidR="0035465B" w:rsidRDefault="0035465B" w:rsidP="0035465B">
            <w:pPr>
              <w:snapToGrid w:val="0"/>
              <w:spacing w:line="256" w:lineRule="auto"/>
              <w:jc w:val="both"/>
              <w:rPr>
                <w:rFonts w:eastAsiaTheme="minorEastAsia"/>
                <w:b/>
                <w:bCs/>
                <w:szCs w:val="16"/>
                <w:lang w:eastAsia="zh-TW"/>
              </w:rPr>
            </w:pPr>
            <w:r>
              <w:rPr>
                <w:rFonts w:eastAsiaTheme="minorEastAsia"/>
                <w:b/>
                <w:bCs/>
                <w:szCs w:val="16"/>
                <w:lang w:eastAsia="zh-TW"/>
              </w:rPr>
              <w:t>where the following two approaches were brought up:</w:t>
            </w:r>
          </w:p>
          <w:p w14:paraId="6F940DF3" w14:textId="77777777" w:rsidR="0035465B" w:rsidRDefault="0035465B">
            <w:pPr>
              <w:pStyle w:val="aff6"/>
              <w:numPr>
                <w:ilvl w:val="0"/>
                <w:numId w:val="121"/>
              </w:numPr>
              <w:snapToGrid w:val="0"/>
              <w:spacing w:beforeLines="50" w:before="120" w:after="240" w:line="240" w:lineRule="auto"/>
              <w:ind w:leftChars="0"/>
              <w:contextualSpacing/>
              <w:jc w:val="both"/>
              <w:rPr>
                <w:rFonts w:eastAsia="Batang"/>
                <w:b/>
                <w:bCs/>
                <w:kern w:val="2"/>
                <w:szCs w:val="24"/>
                <w:lang w:eastAsia="zh-CN"/>
              </w:rPr>
            </w:pPr>
            <w:r>
              <w:rPr>
                <w:b/>
                <w:bCs/>
                <w:kern w:val="2"/>
                <w:lang w:eastAsia="zh-CN"/>
              </w:rPr>
              <w:t xml:space="preserve">Approach 1 (“zero-padding on DCI </w:t>
            </w:r>
            <w:r>
              <w:rPr>
                <w:b/>
                <w:bCs/>
                <w:kern w:val="2"/>
                <w:highlight w:val="yellow"/>
                <w:lang w:eastAsia="zh-CN"/>
              </w:rPr>
              <w:t>format</w:t>
            </w:r>
            <w:r>
              <w:rPr>
                <w:b/>
                <w:bCs/>
                <w:kern w:val="2"/>
                <w:lang w:eastAsia="zh-CN"/>
              </w:rPr>
              <w:t xml:space="preserve"> level”): for a Type-2 field, DCI format 0_3/1_3 includes M values when M cells are co-scheduled, and then </w:t>
            </w:r>
            <w:r>
              <w:rPr>
                <w:b/>
                <w:bCs/>
                <w:kern w:val="2"/>
                <w:highlight w:val="yellow"/>
                <w:lang w:eastAsia="zh-CN"/>
              </w:rPr>
              <w:t>sufficient zeros are padded to the end of each DCI format</w:t>
            </w:r>
            <w:r>
              <w:rPr>
                <w:b/>
                <w:bCs/>
                <w:kern w:val="2"/>
                <w:lang w:eastAsia="zh-CN"/>
              </w:rPr>
              <w:t xml:space="preserve"> corresponding to each cell combination to ensure same size across different cell combinations. </w:t>
            </w:r>
          </w:p>
          <w:p w14:paraId="1DE8134C" w14:textId="77777777" w:rsidR="0035465B" w:rsidRDefault="0035465B">
            <w:pPr>
              <w:pStyle w:val="aff6"/>
              <w:numPr>
                <w:ilvl w:val="0"/>
                <w:numId w:val="121"/>
              </w:numPr>
              <w:snapToGrid w:val="0"/>
              <w:spacing w:beforeLines="50" w:before="120" w:after="0" w:line="240" w:lineRule="auto"/>
              <w:ind w:leftChars="0"/>
              <w:contextualSpacing/>
              <w:jc w:val="both"/>
              <w:rPr>
                <w:b/>
                <w:bCs/>
                <w:kern w:val="2"/>
                <w:lang w:eastAsia="zh-CN"/>
              </w:rPr>
            </w:pPr>
            <w:r>
              <w:rPr>
                <w:b/>
                <w:bCs/>
                <w:kern w:val="2"/>
                <w:lang w:eastAsia="zh-CN"/>
              </w:rPr>
              <w:t xml:space="preserve">Approach 2 (“zero-padding on DCI </w:t>
            </w:r>
            <w:r>
              <w:rPr>
                <w:b/>
                <w:bCs/>
                <w:kern w:val="2"/>
                <w:highlight w:val="yellow"/>
                <w:lang w:eastAsia="zh-CN"/>
              </w:rPr>
              <w:t>field</w:t>
            </w:r>
            <w:r>
              <w:rPr>
                <w:b/>
                <w:bCs/>
                <w:kern w:val="2"/>
                <w:lang w:eastAsia="zh-CN"/>
              </w:rPr>
              <w:t xml:space="preserve"> level”): for a Type-2 field, DCI format 0_3/1_3 includes M values when M cells are co-scheduled by the DCI format 0_3, and then </w:t>
            </w:r>
            <w:r>
              <w:rPr>
                <w:b/>
                <w:bCs/>
                <w:kern w:val="2"/>
                <w:highlight w:val="yellow"/>
                <w:lang w:eastAsia="zh-CN"/>
              </w:rPr>
              <w:t>sufficient zeros are padded to the end of each DCI field</w:t>
            </w:r>
            <w:r>
              <w:rPr>
                <w:b/>
                <w:bCs/>
                <w:kern w:val="2"/>
                <w:lang w:eastAsia="zh-CN"/>
              </w:rPr>
              <w:t xml:space="preserve"> to ensure same DCI field size across different cell combinations. </w:t>
            </w:r>
          </w:p>
          <w:p w14:paraId="6B39135D" w14:textId="77777777" w:rsidR="0035465B" w:rsidRDefault="0035465B" w:rsidP="0035465B">
            <w:pPr>
              <w:snapToGrid w:val="0"/>
              <w:spacing w:line="256" w:lineRule="auto"/>
              <w:jc w:val="both"/>
              <w:rPr>
                <w:rFonts w:eastAsia="SimSun"/>
                <w:szCs w:val="16"/>
                <w:lang w:eastAsia="en-US"/>
              </w:rPr>
            </w:pPr>
          </w:p>
          <w:p w14:paraId="07A8BEF0" w14:textId="77777777" w:rsidR="0035465B" w:rsidRDefault="0035465B" w:rsidP="0035465B">
            <w:pPr>
              <w:rPr>
                <w:rFonts w:eastAsiaTheme="minorEastAsia"/>
                <w:color w:val="000000"/>
                <w:szCs w:val="24"/>
                <w:lang w:eastAsia="zh-TW"/>
              </w:rPr>
            </w:pPr>
            <w:r>
              <w:rPr>
                <w:rFonts w:eastAsiaTheme="minorEastAsia"/>
                <w:color w:val="000000"/>
                <w:lang w:eastAsia="zh-TW"/>
              </w:rPr>
              <w:t>As R18 MC maintenance may not be treated in RAN1 #114, we think this zero-padding issue can be discussed under the R18 MC UE feature section.</w:t>
            </w:r>
          </w:p>
          <w:p w14:paraId="6FB1C33E" w14:textId="77777777" w:rsidR="0035465B" w:rsidRDefault="0035465B" w:rsidP="0035465B">
            <w:pPr>
              <w:rPr>
                <w:rFonts w:eastAsiaTheme="minorEastAsia"/>
                <w:color w:val="000000"/>
                <w:lang w:eastAsia="zh-TW"/>
              </w:rPr>
            </w:pPr>
          </w:p>
          <w:p w14:paraId="119C1B5C" w14:textId="77777777" w:rsidR="0035465B" w:rsidRDefault="0035465B" w:rsidP="0035465B">
            <w:pPr>
              <w:rPr>
                <w:rFonts w:eastAsiaTheme="minorEastAsia"/>
                <w:b/>
                <w:bCs/>
                <w:color w:val="000000"/>
                <w:lang w:eastAsia="zh-TW"/>
              </w:rPr>
            </w:pPr>
            <w:r>
              <w:rPr>
                <w:rFonts w:eastAsiaTheme="minorEastAsia"/>
                <w:b/>
                <w:bCs/>
                <w:u w:val="single"/>
                <w:lang w:eastAsia="zh-TW"/>
              </w:rPr>
              <w:t>Proposal 1</w:t>
            </w:r>
            <w:r>
              <w:rPr>
                <w:rFonts w:eastAsiaTheme="minorEastAsia"/>
                <w:b/>
                <w:bCs/>
                <w:lang w:eastAsia="zh-TW"/>
              </w:rPr>
              <w:t>: As R18 MC maintenance may not be treated in RAN1 #114, RAN1 to discuss this zero-padding issue under the R18 MC UE feature section.</w:t>
            </w:r>
          </w:p>
          <w:p w14:paraId="2CD25963" w14:textId="77777777" w:rsidR="0035465B" w:rsidRDefault="0035465B" w:rsidP="0035465B">
            <w:pPr>
              <w:snapToGrid w:val="0"/>
              <w:spacing w:line="256" w:lineRule="auto"/>
              <w:jc w:val="both"/>
              <w:rPr>
                <w:rFonts w:eastAsia="SimSun"/>
                <w:szCs w:val="16"/>
                <w:lang w:eastAsia="en-US"/>
              </w:rPr>
            </w:pPr>
          </w:p>
          <w:p w14:paraId="1CBBF0F3" w14:textId="77777777" w:rsidR="0035465B" w:rsidRDefault="0035465B" w:rsidP="0035465B">
            <w:pPr>
              <w:snapToGrid w:val="0"/>
              <w:spacing w:line="256" w:lineRule="auto"/>
              <w:jc w:val="both"/>
              <w:rPr>
                <w:rFonts w:eastAsiaTheme="minorEastAsia"/>
                <w:szCs w:val="16"/>
                <w:lang w:eastAsia="zh-TW"/>
              </w:rPr>
            </w:pPr>
            <w:r>
              <w:rPr>
                <w:rFonts w:eastAsiaTheme="minorEastAsia"/>
                <w:szCs w:val="16"/>
                <w:lang w:eastAsia="zh-TW"/>
              </w:rPr>
              <w:t xml:space="preserve">As shown in Figure 1, current </w:t>
            </w:r>
            <w:r>
              <w:rPr>
                <w:rFonts w:eastAsiaTheme="minorEastAsia"/>
                <w:color w:val="000000"/>
                <w:lang w:eastAsia="zh-TW"/>
              </w:rPr>
              <w:t xml:space="preserve">38.212 draft CR by editor in </w:t>
            </w:r>
            <w:r>
              <w:rPr>
                <w:rFonts w:eastAsiaTheme="minorEastAsia"/>
                <w:lang w:eastAsia="zh-TW"/>
              </w:rPr>
              <w:t>R1-2306313</w:t>
            </w:r>
            <w:r>
              <w:rPr>
                <w:rFonts w:eastAsiaTheme="minorEastAsia"/>
                <w:color w:val="000000"/>
                <w:lang w:eastAsia="zh-TW"/>
              </w:rPr>
              <w:t xml:space="preserve"> [3] takes Approach 1 while it is not finalized yet.</w:t>
            </w:r>
          </w:p>
          <w:p w14:paraId="711766C7" w14:textId="77777777" w:rsidR="0035465B" w:rsidRDefault="0035465B" w:rsidP="0035465B">
            <w:pPr>
              <w:snapToGrid w:val="0"/>
              <w:spacing w:line="256" w:lineRule="auto"/>
              <w:jc w:val="both"/>
              <w:rPr>
                <w:rFonts w:eastAsia="SimSun"/>
                <w:szCs w:val="16"/>
                <w:lang w:eastAsia="en-US"/>
              </w:rPr>
            </w:pPr>
          </w:p>
          <w:p w14:paraId="29CECB98" w14:textId="77777777" w:rsidR="0035465B" w:rsidRDefault="0035465B" w:rsidP="0035465B">
            <w:pPr>
              <w:snapToGrid w:val="0"/>
              <w:spacing w:line="256" w:lineRule="auto"/>
              <w:jc w:val="both"/>
              <w:rPr>
                <w:rFonts w:eastAsia="SimSun"/>
                <w:b/>
                <w:bCs/>
                <w:szCs w:val="16"/>
              </w:rPr>
            </w:pPr>
            <w:r>
              <w:rPr>
                <w:rFonts w:eastAsiaTheme="minorEastAsia"/>
                <w:b/>
                <w:bCs/>
                <w:u w:val="single"/>
                <w:lang w:eastAsia="zh-TW"/>
              </w:rPr>
              <w:t>Observation 2</w:t>
            </w:r>
            <w:r>
              <w:rPr>
                <w:rFonts w:eastAsiaTheme="minorEastAsia"/>
                <w:b/>
                <w:bCs/>
                <w:lang w:eastAsia="zh-TW"/>
              </w:rPr>
              <w:t xml:space="preserve">: </w:t>
            </w:r>
            <w:r>
              <w:rPr>
                <w:rFonts w:eastAsiaTheme="minorEastAsia"/>
                <w:b/>
                <w:bCs/>
                <w:szCs w:val="16"/>
                <w:lang w:eastAsia="zh-TW"/>
              </w:rPr>
              <w:t>As shown in Figure 2, current 38.212 draft CR by editor in R1-2306313 [3] takes Approach 1 while it is not finalized yet.</w:t>
            </w:r>
          </w:p>
          <w:p w14:paraId="7D653DE3" w14:textId="77777777" w:rsidR="0035465B" w:rsidRDefault="0035465B" w:rsidP="0035465B">
            <w:pPr>
              <w:snapToGrid w:val="0"/>
              <w:spacing w:line="256" w:lineRule="auto"/>
              <w:jc w:val="both"/>
              <w:rPr>
                <w:rFonts w:eastAsia="SimSun"/>
                <w:szCs w:val="16"/>
              </w:rPr>
            </w:pPr>
          </w:p>
          <w:p w14:paraId="30042C18" w14:textId="7DD288BD" w:rsidR="0035465B" w:rsidRDefault="0035465B" w:rsidP="0035465B">
            <w:pPr>
              <w:snapToGrid w:val="0"/>
              <w:spacing w:line="256" w:lineRule="auto"/>
              <w:jc w:val="both"/>
              <w:rPr>
                <w:rFonts w:eastAsia="SimSun"/>
                <w:szCs w:val="16"/>
              </w:rPr>
            </w:pPr>
            <w:r>
              <w:rPr>
                <w:noProof/>
                <w:lang w:val="en-US" w:eastAsia="zh-CN"/>
              </w:rPr>
              <w:drawing>
                <wp:inline distT="0" distB="0" distL="0" distR="0" wp14:anchorId="2C6307BF" wp14:editId="60BAEAE7">
                  <wp:extent cx="5935980" cy="604520"/>
                  <wp:effectExtent l="0" t="0" r="7620" b="508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5980" cy="604520"/>
                          </a:xfrm>
                          <a:prstGeom prst="rect">
                            <a:avLst/>
                          </a:prstGeom>
                          <a:noFill/>
                          <a:ln>
                            <a:noFill/>
                          </a:ln>
                        </pic:spPr>
                      </pic:pic>
                    </a:graphicData>
                  </a:graphic>
                </wp:inline>
              </w:drawing>
            </w:r>
          </w:p>
          <w:p w14:paraId="2B1C6DA9" w14:textId="77777777" w:rsidR="0035465B" w:rsidRDefault="0035465B" w:rsidP="0035465B">
            <w:pPr>
              <w:jc w:val="center"/>
              <w:rPr>
                <w:rFonts w:eastAsiaTheme="minorEastAsia"/>
                <w:b/>
                <w:bCs/>
                <w:color w:val="000000"/>
                <w:szCs w:val="24"/>
                <w:lang w:eastAsia="zh-TW"/>
              </w:rPr>
            </w:pPr>
            <w:r>
              <w:rPr>
                <w:rFonts w:eastAsiaTheme="minorEastAsia"/>
                <w:b/>
                <w:bCs/>
                <w:color w:val="000000"/>
                <w:lang w:eastAsia="zh-TW"/>
              </w:rPr>
              <w:t xml:space="preserve">Figure 1. </w:t>
            </w:r>
            <w:r>
              <w:rPr>
                <w:rFonts w:eastAsiaTheme="minorEastAsia"/>
                <w:color w:val="000000"/>
                <w:lang w:eastAsia="zh-TW"/>
              </w:rPr>
              <w:t>Paragraph about zero padding quoted from draft 38.212 CR for R18 multi-cell scheduling in [3]</w:t>
            </w:r>
          </w:p>
          <w:p w14:paraId="7CA7B72B" w14:textId="77777777" w:rsidR="0035465B" w:rsidRDefault="0035465B" w:rsidP="0035465B">
            <w:pPr>
              <w:snapToGrid w:val="0"/>
              <w:spacing w:line="256" w:lineRule="auto"/>
              <w:jc w:val="both"/>
              <w:rPr>
                <w:rFonts w:eastAsia="SimSun"/>
                <w:szCs w:val="16"/>
                <w:lang w:eastAsia="en-US"/>
              </w:rPr>
            </w:pPr>
          </w:p>
          <w:p w14:paraId="492AF777" w14:textId="77777777" w:rsidR="0035465B" w:rsidRDefault="0035465B" w:rsidP="0035465B">
            <w:pPr>
              <w:snapToGrid w:val="0"/>
              <w:spacing w:line="256" w:lineRule="auto"/>
              <w:jc w:val="both"/>
              <w:rPr>
                <w:rFonts w:eastAsiaTheme="minorEastAsia"/>
                <w:szCs w:val="16"/>
                <w:lang w:eastAsia="zh-TW"/>
              </w:rPr>
            </w:pPr>
            <w:r>
              <w:rPr>
                <w:rFonts w:eastAsiaTheme="minorEastAsia"/>
                <w:szCs w:val="16"/>
                <w:lang w:eastAsia="zh-TW"/>
              </w:rPr>
              <w:t xml:space="preserve">According to </w:t>
            </w:r>
            <w:r>
              <w:rPr>
                <w:rFonts w:eastAsiaTheme="minorEastAsia"/>
                <w:color w:val="000000"/>
                <w:lang w:eastAsia="zh-TW"/>
              </w:rPr>
              <w:t xml:space="preserve">38.212 draft CR by editor in </w:t>
            </w:r>
            <w:r>
              <w:rPr>
                <w:rFonts w:eastAsiaTheme="minorEastAsia"/>
                <w:lang w:eastAsia="zh-TW"/>
              </w:rPr>
              <w:t>R1-2306313</w:t>
            </w:r>
            <w:r>
              <w:rPr>
                <w:rFonts w:eastAsiaTheme="minorEastAsia"/>
                <w:color w:val="000000"/>
                <w:lang w:eastAsia="zh-TW"/>
              </w:rPr>
              <w:t xml:space="preserve"> [3], current DCI is arranged in a field-wise manner rather than a cell-wise manner, as shown in Figure 2. For type-2 fields, there would be separate fields for each scheduled cell indicated by the co-scheduled indicator. </w:t>
            </w:r>
          </w:p>
          <w:p w14:paraId="10645A0A" w14:textId="77777777" w:rsidR="0035465B" w:rsidRDefault="0035465B" w:rsidP="0035465B">
            <w:pPr>
              <w:snapToGrid w:val="0"/>
              <w:spacing w:line="256" w:lineRule="auto"/>
              <w:jc w:val="both"/>
              <w:rPr>
                <w:rFonts w:eastAsiaTheme="minorEastAsia"/>
                <w:szCs w:val="16"/>
                <w:lang w:eastAsia="zh-TW"/>
              </w:rPr>
            </w:pPr>
          </w:p>
          <w:p w14:paraId="74DEE1E2" w14:textId="77777777" w:rsidR="0035465B" w:rsidRDefault="0035465B" w:rsidP="0035465B">
            <w:pPr>
              <w:snapToGrid w:val="0"/>
              <w:spacing w:line="256" w:lineRule="auto"/>
              <w:jc w:val="both"/>
              <w:rPr>
                <w:rFonts w:eastAsiaTheme="minorEastAsia"/>
                <w:szCs w:val="16"/>
                <w:lang w:eastAsia="zh-TW"/>
              </w:rPr>
            </w:pPr>
            <w:r>
              <w:rPr>
                <w:rFonts w:eastAsiaTheme="minorEastAsia"/>
                <w:b/>
                <w:bCs/>
                <w:u w:val="single"/>
                <w:lang w:eastAsia="zh-TW"/>
              </w:rPr>
              <w:t>Observation 3</w:t>
            </w:r>
            <w:r>
              <w:rPr>
                <w:rFonts w:eastAsiaTheme="minorEastAsia"/>
                <w:b/>
                <w:bCs/>
                <w:lang w:eastAsia="zh-TW"/>
              </w:rPr>
              <w:t xml:space="preserve">: </w:t>
            </w:r>
            <w:r>
              <w:rPr>
                <w:rFonts w:eastAsiaTheme="minorEastAsia"/>
                <w:b/>
                <w:bCs/>
                <w:szCs w:val="16"/>
                <w:lang w:eastAsia="zh-TW"/>
              </w:rPr>
              <w:t xml:space="preserve">According to </w:t>
            </w:r>
            <w:r>
              <w:rPr>
                <w:rFonts w:eastAsiaTheme="minorEastAsia"/>
                <w:b/>
                <w:bCs/>
                <w:color w:val="000000"/>
                <w:lang w:eastAsia="zh-TW"/>
              </w:rPr>
              <w:t xml:space="preserve">38.212 draft CR by editor in </w:t>
            </w:r>
            <w:r>
              <w:rPr>
                <w:rFonts w:eastAsiaTheme="minorEastAsia"/>
                <w:b/>
                <w:bCs/>
                <w:lang w:eastAsia="zh-TW"/>
              </w:rPr>
              <w:t>R1-2306313</w:t>
            </w:r>
            <w:r>
              <w:rPr>
                <w:rFonts w:eastAsiaTheme="minorEastAsia"/>
                <w:b/>
                <w:bCs/>
                <w:color w:val="000000"/>
                <w:lang w:eastAsia="zh-TW"/>
              </w:rPr>
              <w:t xml:space="preserve"> [3], current DCI is arranged in a field-wise manner rather than a cell-wise manner, as shown in Figure 2. For type-2 fields, there would be separate fields for each scheduled cell indicated by the co-scheduled indicator.</w:t>
            </w:r>
          </w:p>
          <w:p w14:paraId="258C9A68" w14:textId="77777777" w:rsidR="0035465B" w:rsidRDefault="0035465B" w:rsidP="0035465B">
            <w:pPr>
              <w:snapToGrid w:val="0"/>
              <w:spacing w:line="256" w:lineRule="auto"/>
              <w:jc w:val="both"/>
              <w:rPr>
                <w:rFonts w:eastAsiaTheme="minorEastAsia"/>
                <w:szCs w:val="16"/>
                <w:lang w:eastAsia="zh-TW"/>
              </w:rPr>
            </w:pPr>
          </w:p>
          <w:p w14:paraId="1E0C52A3" w14:textId="18929514" w:rsidR="0035465B" w:rsidRDefault="0035465B" w:rsidP="0035465B">
            <w:pPr>
              <w:snapToGrid w:val="0"/>
              <w:spacing w:line="256" w:lineRule="auto"/>
              <w:jc w:val="center"/>
              <w:rPr>
                <w:rFonts w:eastAsiaTheme="minorEastAsia"/>
                <w:szCs w:val="16"/>
                <w:lang w:eastAsia="zh-TW"/>
              </w:rPr>
            </w:pPr>
            <w:r>
              <w:rPr>
                <w:noProof/>
                <w:lang w:val="en-US" w:eastAsia="zh-CN"/>
              </w:rPr>
              <w:drawing>
                <wp:inline distT="0" distB="0" distL="0" distR="0" wp14:anchorId="6E2D0679" wp14:editId="58FA621B">
                  <wp:extent cx="5943600" cy="1487805"/>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1487805"/>
                          </a:xfrm>
                          <a:prstGeom prst="rect">
                            <a:avLst/>
                          </a:prstGeom>
                          <a:noFill/>
                          <a:ln>
                            <a:noFill/>
                          </a:ln>
                        </pic:spPr>
                      </pic:pic>
                    </a:graphicData>
                  </a:graphic>
                </wp:inline>
              </w:drawing>
            </w:r>
          </w:p>
          <w:p w14:paraId="59CAFC4C" w14:textId="77777777" w:rsidR="0035465B" w:rsidRDefault="0035465B" w:rsidP="0035465B">
            <w:pPr>
              <w:snapToGrid w:val="0"/>
              <w:spacing w:line="256" w:lineRule="auto"/>
              <w:jc w:val="center"/>
              <w:rPr>
                <w:rFonts w:eastAsiaTheme="minorEastAsia"/>
                <w:szCs w:val="16"/>
                <w:lang w:eastAsia="zh-TW"/>
              </w:rPr>
            </w:pPr>
            <w:r>
              <w:rPr>
                <w:rFonts w:eastAsiaTheme="minorEastAsia"/>
                <w:b/>
                <w:bCs/>
                <w:color w:val="000000"/>
                <w:lang w:eastAsia="zh-TW"/>
              </w:rPr>
              <w:t xml:space="preserve">Figure 2. </w:t>
            </w:r>
            <w:r>
              <w:rPr>
                <w:rFonts w:eastAsiaTheme="minorEastAsia"/>
                <w:color w:val="000000"/>
                <w:lang w:eastAsia="zh-TW"/>
              </w:rPr>
              <w:t>Filed-wise DCI bits arrangement as described in [3]</w:t>
            </w:r>
          </w:p>
          <w:p w14:paraId="5B3DDB94" w14:textId="77777777" w:rsidR="0035465B" w:rsidRDefault="0035465B" w:rsidP="0035465B">
            <w:pPr>
              <w:snapToGrid w:val="0"/>
              <w:spacing w:line="256" w:lineRule="auto"/>
              <w:jc w:val="both"/>
              <w:rPr>
                <w:rFonts w:eastAsiaTheme="minorEastAsia"/>
                <w:szCs w:val="16"/>
                <w:lang w:eastAsia="zh-TW"/>
              </w:rPr>
            </w:pPr>
          </w:p>
          <w:p w14:paraId="6F1DB326" w14:textId="77777777" w:rsidR="0035465B" w:rsidRDefault="0035465B" w:rsidP="0035465B">
            <w:pPr>
              <w:snapToGrid w:val="0"/>
              <w:spacing w:line="256" w:lineRule="auto"/>
              <w:jc w:val="both"/>
              <w:rPr>
                <w:rFonts w:eastAsiaTheme="minorEastAsia"/>
                <w:szCs w:val="16"/>
                <w:lang w:eastAsia="zh-TW"/>
              </w:rPr>
            </w:pPr>
            <w:r>
              <w:rPr>
                <w:rFonts w:eastAsiaTheme="minorEastAsia"/>
                <w:szCs w:val="16"/>
                <w:lang w:eastAsia="zh-TW"/>
              </w:rPr>
              <w:t>For type-2 fields, there would be separate fields only for each scheduled cell indicated by the co-scheduled indicator; hence, both Approach 1 and Approach 2 would require dynamic DCI parsing for UE. An example of UE side dynamic DCI parsing by Approach 1 is shown in Figure 3 from [4].</w:t>
            </w:r>
          </w:p>
          <w:p w14:paraId="616EB8B5" w14:textId="77777777" w:rsidR="0035465B" w:rsidRDefault="0035465B" w:rsidP="0035465B">
            <w:pPr>
              <w:snapToGrid w:val="0"/>
              <w:spacing w:line="256" w:lineRule="auto"/>
              <w:jc w:val="both"/>
              <w:rPr>
                <w:rFonts w:eastAsiaTheme="minorEastAsia"/>
                <w:szCs w:val="16"/>
                <w:lang w:eastAsia="zh-TW"/>
              </w:rPr>
            </w:pPr>
          </w:p>
          <w:p w14:paraId="6FB0D3FD" w14:textId="77777777" w:rsidR="0035465B" w:rsidRDefault="0035465B" w:rsidP="0035465B">
            <w:pPr>
              <w:snapToGrid w:val="0"/>
              <w:spacing w:line="256" w:lineRule="auto"/>
              <w:jc w:val="both"/>
              <w:rPr>
                <w:rFonts w:eastAsiaTheme="minorEastAsia"/>
                <w:szCs w:val="16"/>
                <w:lang w:eastAsia="zh-TW"/>
              </w:rPr>
            </w:pPr>
            <w:r>
              <w:rPr>
                <w:rFonts w:eastAsiaTheme="minorEastAsia"/>
                <w:b/>
                <w:bCs/>
                <w:u w:val="single"/>
                <w:lang w:eastAsia="zh-TW"/>
              </w:rPr>
              <w:t>Observation 4</w:t>
            </w:r>
            <w:r>
              <w:rPr>
                <w:rFonts w:eastAsiaTheme="minorEastAsia"/>
                <w:b/>
                <w:bCs/>
                <w:lang w:eastAsia="zh-TW"/>
              </w:rPr>
              <w:t xml:space="preserve">: </w:t>
            </w:r>
            <w:r>
              <w:rPr>
                <w:rFonts w:eastAsiaTheme="minorEastAsia"/>
                <w:b/>
                <w:bCs/>
                <w:szCs w:val="16"/>
                <w:lang w:eastAsia="zh-TW"/>
              </w:rPr>
              <w:t>For type-2 fields, there would be separate fields only for each scheduled cell indicated by the co-scheduled indicator; hence, both Approach 1 and Approach 2 would require dynamic DCI parsing for UE. An example of UE side dynamic DCI parsing by Approach 1 is shown in Figure 3 from [4].</w:t>
            </w:r>
          </w:p>
          <w:p w14:paraId="6DC181C0" w14:textId="77777777" w:rsidR="0035465B" w:rsidRDefault="0035465B" w:rsidP="0035465B">
            <w:pPr>
              <w:snapToGrid w:val="0"/>
              <w:spacing w:line="256" w:lineRule="auto"/>
              <w:jc w:val="both"/>
              <w:rPr>
                <w:rFonts w:eastAsiaTheme="minorEastAsia"/>
                <w:szCs w:val="16"/>
                <w:lang w:eastAsia="zh-TW"/>
              </w:rPr>
            </w:pPr>
          </w:p>
          <w:p w14:paraId="339B91DF" w14:textId="0E309EA3" w:rsidR="0035465B" w:rsidRDefault="0035465B" w:rsidP="0035465B">
            <w:pPr>
              <w:snapToGrid w:val="0"/>
              <w:spacing w:line="256" w:lineRule="auto"/>
              <w:jc w:val="center"/>
              <w:rPr>
                <w:rFonts w:eastAsiaTheme="minorEastAsia"/>
                <w:szCs w:val="16"/>
                <w:lang w:eastAsia="zh-TW"/>
              </w:rPr>
            </w:pPr>
            <w:r>
              <w:rPr>
                <w:rFonts w:eastAsiaTheme="minorEastAsia"/>
                <w:noProof/>
                <w:szCs w:val="16"/>
                <w:lang w:val="en-US" w:eastAsia="zh-CN"/>
              </w:rPr>
              <w:drawing>
                <wp:inline distT="0" distB="0" distL="0" distR="0" wp14:anchorId="505E32DD" wp14:editId="3BFA58E2">
                  <wp:extent cx="5943600" cy="2549525"/>
                  <wp:effectExtent l="0" t="0" r="0" b="317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549525"/>
                          </a:xfrm>
                          <a:prstGeom prst="rect">
                            <a:avLst/>
                          </a:prstGeom>
                          <a:noFill/>
                          <a:ln>
                            <a:noFill/>
                          </a:ln>
                        </pic:spPr>
                      </pic:pic>
                    </a:graphicData>
                  </a:graphic>
                </wp:inline>
              </w:drawing>
            </w:r>
          </w:p>
          <w:p w14:paraId="7237D9DF" w14:textId="77777777" w:rsidR="0035465B" w:rsidRDefault="0035465B" w:rsidP="0035465B">
            <w:pPr>
              <w:snapToGrid w:val="0"/>
              <w:spacing w:line="256" w:lineRule="auto"/>
              <w:jc w:val="center"/>
              <w:rPr>
                <w:rFonts w:eastAsia="SimSun"/>
                <w:szCs w:val="16"/>
                <w:lang w:eastAsia="en-US"/>
              </w:rPr>
            </w:pPr>
            <w:r>
              <w:rPr>
                <w:rFonts w:eastAsiaTheme="minorEastAsia"/>
                <w:b/>
                <w:bCs/>
                <w:color w:val="000000"/>
                <w:lang w:eastAsia="zh-TW"/>
              </w:rPr>
              <w:t xml:space="preserve">Figure 3. </w:t>
            </w:r>
            <w:r>
              <w:rPr>
                <w:rFonts w:eastAsiaTheme="minorEastAsia"/>
                <w:color w:val="000000"/>
                <w:lang w:eastAsia="zh-TW"/>
              </w:rPr>
              <w:t>An example of Approach 1 showing dynamic DCI bits arrangement/parsing from [4]</w:t>
            </w:r>
          </w:p>
          <w:p w14:paraId="63AE3340" w14:textId="77777777" w:rsidR="0035465B" w:rsidRDefault="0035465B" w:rsidP="0035465B">
            <w:pPr>
              <w:rPr>
                <w:rFonts w:eastAsiaTheme="minorEastAsia"/>
                <w:b/>
                <w:bCs/>
                <w:color w:val="000000"/>
                <w:szCs w:val="24"/>
                <w:lang w:eastAsia="zh-TW"/>
              </w:rPr>
            </w:pPr>
          </w:p>
          <w:p w14:paraId="2CF1062D" w14:textId="77777777" w:rsidR="0035465B" w:rsidRDefault="0035465B" w:rsidP="0035465B">
            <w:pPr>
              <w:snapToGrid w:val="0"/>
              <w:spacing w:line="256" w:lineRule="auto"/>
              <w:jc w:val="both"/>
              <w:rPr>
                <w:rFonts w:eastAsiaTheme="minorEastAsia"/>
                <w:szCs w:val="16"/>
                <w:lang w:eastAsia="zh-TW"/>
              </w:rPr>
            </w:pPr>
            <w:r>
              <w:rPr>
                <w:rFonts w:eastAsiaTheme="minorEastAsia"/>
                <w:szCs w:val="16"/>
                <w:lang w:eastAsia="zh-TW"/>
              </w:rPr>
              <w:t>From UE side perspective, we would prefer not to have any dynamic DCI parsing. However, as this would lead to large spec impact for the latest draft CR by editor in R1-2306313 [3], and Approach 1/2 both can not avoid dynamic parsing, we think it can be fine to take Approach 1 as currently specified in [3].</w:t>
            </w:r>
          </w:p>
          <w:p w14:paraId="3586C3B7" w14:textId="77777777" w:rsidR="0035465B" w:rsidRDefault="0035465B" w:rsidP="0035465B">
            <w:pPr>
              <w:snapToGrid w:val="0"/>
              <w:spacing w:line="256" w:lineRule="auto"/>
              <w:jc w:val="both"/>
              <w:rPr>
                <w:rFonts w:eastAsia="SimSun"/>
                <w:szCs w:val="16"/>
                <w:lang w:eastAsia="en-US"/>
              </w:rPr>
            </w:pPr>
          </w:p>
          <w:p w14:paraId="0E0F1561" w14:textId="77777777" w:rsidR="0035465B" w:rsidRDefault="0035465B" w:rsidP="0035465B">
            <w:pPr>
              <w:snapToGrid w:val="0"/>
              <w:spacing w:line="256" w:lineRule="auto"/>
              <w:jc w:val="both"/>
              <w:rPr>
                <w:rFonts w:eastAsia="SimSun"/>
                <w:szCs w:val="16"/>
              </w:rPr>
            </w:pPr>
            <w:r>
              <w:rPr>
                <w:rFonts w:eastAsia="SimSun"/>
                <w:szCs w:val="16"/>
              </w:rPr>
              <w:t>We hence have the following proposal:</w:t>
            </w:r>
          </w:p>
          <w:p w14:paraId="73B3F22B" w14:textId="77777777" w:rsidR="0035465B" w:rsidRDefault="0035465B" w:rsidP="0035465B">
            <w:pPr>
              <w:rPr>
                <w:rFonts w:eastAsiaTheme="minorEastAsia"/>
                <w:b/>
                <w:bCs/>
                <w:color w:val="000000"/>
                <w:szCs w:val="24"/>
                <w:lang w:eastAsia="zh-TW"/>
              </w:rPr>
            </w:pPr>
          </w:p>
          <w:p w14:paraId="595E43D8" w14:textId="77777777" w:rsidR="0035465B" w:rsidRDefault="0035465B" w:rsidP="0035465B">
            <w:pPr>
              <w:rPr>
                <w:rFonts w:eastAsiaTheme="minorEastAsia"/>
                <w:b/>
                <w:bCs/>
                <w:color w:val="000000"/>
                <w:lang w:eastAsia="zh-TW"/>
              </w:rPr>
            </w:pPr>
            <w:r>
              <w:rPr>
                <w:rFonts w:eastAsiaTheme="minorEastAsia"/>
                <w:b/>
                <w:bCs/>
                <w:u w:val="single"/>
                <w:lang w:eastAsia="zh-TW"/>
              </w:rPr>
              <w:t>Proposal 2</w:t>
            </w:r>
            <w:r>
              <w:rPr>
                <w:rFonts w:eastAsiaTheme="minorEastAsia"/>
                <w:b/>
                <w:bCs/>
                <w:lang w:eastAsia="zh-TW"/>
              </w:rPr>
              <w:t xml:space="preserve">: </w:t>
            </w:r>
            <w:r>
              <w:rPr>
                <w:rFonts w:eastAsiaTheme="minorEastAsia"/>
                <w:b/>
                <w:bCs/>
                <w:szCs w:val="16"/>
                <w:lang w:eastAsia="zh-TW"/>
              </w:rPr>
              <w:t>From UE side perspective, we would prefer not to have any dynamic DCI parsing. However, as this would lead to large spec impact for the latest draft CR by editor in R1-2306313 [3], and Approach 1/2 both cannot avoid dynamic DCI parsing, we think it can be fine to take Approach 1 as currently specified in [3].</w:t>
            </w:r>
          </w:p>
          <w:p w14:paraId="29ED31C1" w14:textId="02C02755" w:rsidR="0069270B" w:rsidRPr="004C2AF9" w:rsidRDefault="0035465B" w:rsidP="00357327">
            <w:pPr>
              <w:pStyle w:val="aff6"/>
              <w:numPr>
                <w:ilvl w:val="0"/>
                <w:numId w:val="122"/>
              </w:numPr>
              <w:snapToGrid w:val="0"/>
              <w:spacing w:after="0" w:line="256" w:lineRule="auto"/>
              <w:ind w:leftChars="0"/>
              <w:jc w:val="both"/>
              <w:rPr>
                <w:rFonts w:eastAsiaTheme="minorEastAsia"/>
                <w:b/>
                <w:bCs/>
                <w:szCs w:val="16"/>
                <w:lang w:eastAsia="zh-TW"/>
              </w:rPr>
            </w:pPr>
            <w:r>
              <w:rPr>
                <w:b/>
                <w:bCs/>
                <w:kern w:val="2"/>
                <w:lang w:eastAsia="zh-CN"/>
              </w:rPr>
              <w:t xml:space="preserve">Approach 1 from [2] (“zero-padding on DCI </w:t>
            </w:r>
            <w:r>
              <w:rPr>
                <w:b/>
                <w:bCs/>
                <w:kern w:val="2"/>
                <w:highlight w:val="yellow"/>
                <w:lang w:eastAsia="zh-CN"/>
              </w:rPr>
              <w:t>format</w:t>
            </w:r>
            <w:r>
              <w:rPr>
                <w:b/>
                <w:bCs/>
                <w:kern w:val="2"/>
                <w:lang w:eastAsia="zh-CN"/>
              </w:rPr>
              <w:t xml:space="preserve"> level”): for a Type-2 field, DCI format 0_3/1_3 includes M values when M cells are co-scheduled, and then </w:t>
            </w:r>
            <w:r>
              <w:rPr>
                <w:b/>
                <w:bCs/>
                <w:kern w:val="2"/>
                <w:highlight w:val="yellow"/>
                <w:lang w:eastAsia="zh-CN"/>
              </w:rPr>
              <w:t>sufficient zeros are padded to the end of each DCI format</w:t>
            </w:r>
            <w:r>
              <w:rPr>
                <w:b/>
                <w:bCs/>
                <w:kern w:val="2"/>
                <w:lang w:eastAsia="zh-CN"/>
              </w:rPr>
              <w:t xml:space="preserve"> corresponding to each cell combination to ensure same size across different cell combinations.</w:t>
            </w:r>
            <w:bookmarkStart w:id="83" w:name="OLE_LINK937"/>
            <w:bookmarkEnd w:id="83"/>
          </w:p>
        </w:tc>
      </w:tr>
    </w:tbl>
    <w:p w14:paraId="17C47FF0" w14:textId="686CD887" w:rsidR="0069270B" w:rsidRDefault="0069270B" w:rsidP="0069270B"/>
    <w:p w14:paraId="32BB91AE" w14:textId="77777777" w:rsidR="0069270B" w:rsidRPr="0069270B" w:rsidRDefault="0069270B" w:rsidP="0069270B"/>
    <w:p w14:paraId="083166ED" w14:textId="77777777" w:rsidR="000C7837" w:rsidRDefault="00C24065">
      <w:pPr>
        <w:pStyle w:val="20"/>
        <w:rPr>
          <w:b/>
          <w:bCs/>
        </w:rPr>
      </w:pPr>
      <w:r>
        <w:rPr>
          <w:b/>
          <w:bCs/>
        </w:rPr>
        <w:t>Discussion</w:t>
      </w:r>
    </w:p>
    <w:p w14:paraId="457BCA38" w14:textId="7D3535DA" w:rsidR="000C7837" w:rsidRPr="00236DF1" w:rsidRDefault="00236DF1" w:rsidP="00ED4F5C">
      <w:pPr>
        <w:pStyle w:val="30"/>
        <w:rPr>
          <w:lang w:val="en-US"/>
        </w:rPr>
      </w:pPr>
      <w:r w:rsidRPr="00236DF1">
        <w:rPr>
          <w:rFonts w:hint="eastAsia"/>
          <w:lang w:val="en-US"/>
        </w:rPr>
        <w:t>F</w:t>
      </w:r>
      <w:r w:rsidRPr="00236DF1">
        <w:rPr>
          <w:lang w:val="en-US"/>
        </w:rPr>
        <w:t>G4</w:t>
      </w:r>
      <w:r w:rsidR="007101D9">
        <w:rPr>
          <w:lang w:val="en-US"/>
        </w:rPr>
        <w:t>9</w:t>
      </w:r>
      <w:r w:rsidRPr="00236DF1">
        <w:rPr>
          <w:lang w:val="en-US"/>
        </w:rPr>
        <w:t>-1/1b/2/2b</w:t>
      </w:r>
    </w:p>
    <w:p w14:paraId="3002B19D" w14:textId="5451B04F" w:rsidR="00ED4F5C" w:rsidRPr="009B267A" w:rsidRDefault="00ED4F5C" w:rsidP="009B267A">
      <w:pPr>
        <w:pStyle w:val="4"/>
        <w:jc w:val="both"/>
        <w:rPr>
          <w:rFonts w:ascii="Times New Roman" w:hAnsi="Times New Roman"/>
          <w:b/>
          <w:bCs/>
          <w:i w:val="0"/>
          <w:iCs/>
          <w:lang w:val="en-US"/>
        </w:rPr>
      </w:pPr>
      <w:r w:rsidRPr="009B267A">
        <w:rPr>
          <w:rFonts w:ascii="Times New Roman" w:hAnsi="Times New Roman"/>
          <w:b/>
          <w:bCs/>
          <w:i w:val="0"/>
          <w:iCs/>
          <w:highlight w:val="yellow"/>
          <w:lang w:val="en-US"/>
        </w:rPr>
        <w:t>Proposal 2-</w:t>
      </w:r>
      <w:r w:rsidR="00C86C2B">
        <w:rPr>
          <w:rFonts w:ascii="Times New Roman" w:hAnsi="Times New Roman"/>
          <w:b/>
          <w:bCs/>
          <w:i w:val="0"/>
          <w:iCs/>
          <w:highlight w:val="yellow"/>
          <w:lang w:val="en-US"/>
        </w:rPr>
        <w:t>1</w:t>
      </w:r>
      <w:r w:rsidRPr="009B267A">
        <w:rPr>
          <w:rFonts w:ascii="Times New Roman" w:hAnsi="Times New Roman"/>
          <w:b/>
          <w:bCs/>
          <w:i w:val="0"/>
          <w:iCs/>
          <w:highlight w:val="yellow"/>
          <w:lang w:val="en-US"/>
        </w:rPr>
        <w:t>:</w:t>
      </w:r>
    </w:p>
    <w:p w14:paraId="7264A302" w14:textId="77777777" w:rsidR="00ED4F5C" w:rsidRDefault="00ED4F5C" w:rsidP="00ED4F5C">
      <w:pPr>
        <w:pStyle w:val="aff6"/>
        <w:numPr>
          <w:ilvl w:val="0"/>
          <w:numId w:val="15"/>
        </w:numPr>
        <w:spacing w:afterLines="50" w:after="120"/>
        <w:ind w:leftChars="0"/>
        <w:jc w:val="both"/>
        <w:rPr>
          <w:b/>
          <w:bCs/>
          <w:szCs w:val="21"/>
          <w:lang w:val="en-US"/>
        </w:rPr>
      </w:pPr>
      <w:r>
        <w:rPr>
          <w:b/>
          <w:bCs/>
          <w:szCs w:val="21"/>
          <w:lang w:val="en-US"/>
        </w:rPr>
        <w:t>“FFS whether this component is reported per reported value in component 3” is removed from component 4 in FG 49-1/49-2</w:t>
      </w:r>
    </w:p>
    <w:p w14:paraId="19CE6ECD" w14:textId="77777777" w:rsidR="00ED4F5C" w:rsidRDefault="00ED4F5C" w:rsidP="00ED4F5C">
      <w:pPr>
        <w:pStyle w:val="aff6"/>
        <w:numPr>
          <w:ilvl w:val="0"/>
          <w:numId w:val="15"/>
        </w:numPr>
        <w:spacing w:afterLines="50" w:after="120"/>
        <w:ind w:leftChars="0"/>
        <w:jc w:val="both"/>
        <w:rPr>
          <w:b/>
          <w:bCs/>
          <w:szCs w:val="21"/>
          <w:lang w:val="en-US"/>
        </w:rPr>
      </w:pPr>
      <w:r>
        <w:rPr>
          <w:b/>
          <w:bCs/>
          <w:szCs w:val="21"/>
          <w:lang w:val="en-US"/>
        </w:rPr>
        <w:t>“FFS whether to report separately for the reported combinations between scheduling and scheduled cells in components 3a/3b” is removed from component 4 in FG 49-1b/49-2b</w:t>
      </w:r>
    </w:p>
    <w:tbl>
      <w:tblPr>
        <w:tblStyle w:val="aff2"/>
        <w:tblW w:w="5000" w:type="pct"/>
        <w:tblLook w:val="04A0" w:firstRow="1" w:lastRow="0" w:firstColumn="1" w:lastColumn="0" w:noHBand="0" w:noVBand="1"/>
      </w:tblPr>
      <w:tblGrid>
        <w:gridCol w:w="2265"/>
        <w:gridCol w:w="20118"/>
      </w:tblGrid>
      <w:tr w:rsidR="00ED4F5C" w14:paraId="5FA7CFF5" w14:textId="77777777" w:rsidTr="00357327">
        <w:trPr>
          <w:trHeight w:val="665"/>
        </w:trPr>
        <w:tc>
          <w:tcPr>
            <w:tcW w:w="506" w:type="pct"/>
            <w:shd w:val="clear" w:color="auto" w:fill="F2F2F2" w:themeFill="background1" w:themeFillShade="F2"/>
          </w:tcPr>
          <w:p w14:paraId="1F7D77AE" w14:textId="77777777" w:rsidR="00ED4F5C" w:rsidRDefault="00ED4F5C"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2B651372" w14:textId="77777777" w:rsidR="00ED4F5C" w:rsidRDefault="00ED4F5C" w:rsidP="00357327">
            <w:pPr>
              <w:spacing w:afterLines="50" w:after="120"/>
              <w:jc w:val="both"/>
              <w:rPr>
                <w:szCs w:val="21"/>
                <w:lang w:val="en-US"/>
              </w:rPr>
            </w:pPr>
            <w:r>
              <w:rPr>
                <w:rFonts w:hint="eastAsia"/>
                <w:szCs w:val="21"/>
                <w:lang w:val="en-US"/>
              </w:rPr>
              <w:t>C</w:t>
            </w:r>
            <w:r>
              <w:rPr>
                <w:szCs w:val="21"/>
                <w:lang w:val="en-US"/>
              </w:rPr>
              <w:t>omment</w:t>
            </w:r>
          </w:p>
        </w:tc>
      </w:tr>
      <w:tr w:rsidR="00ED4F5C" w:rsidRPr="00856A80" w14:paraId="24B4727B" w14:textId="77777777" w:rsidTr="00357327">
        <w:tc>
          <w:tcPr>
            <w:tcW w:w="506" w:type="pct"/>
          </w:tcPr>
          <w:p w14:paraId="43E1D826" w14:textId="77777777" w:rsidR="00ED4F5C" w:rsidRDefault="00ED4F5C" w:rsidP="00357327">
            <w:pPr>
              <w:spacing w:after="0"/>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29B54290" w14:textId="43E0E496" w:rsidR="00C14813" w:rsidRPr="00C14813" w:rsidRDefault="00C14813" w:rsidP="00C14813">
            <w:pPr>
              <w:spacing w:afterLines="50" w:after="120"/>
              <w:jc w:val="both"/>
              <w:rPr>
                <w:szCs w:val="21"/>
                <w:lang w:val="en-US"/>
              </w:rPr>
            </w:pPr>
            <w:r>
              <w:rPr>
                <w:rFonts w:hint="eastAsia"/>
                <w:szCs w:val="21"/>
                <w:lang w:val="en-US"/>
              </w:rPr>
              <w:t>S</w:t>
            </w:r>
            <w:r>
              <w:rPr>
                <w:szCs w:val="21"/>
                <w:lang w:val="en-US"/>
              </w:rPr>
              <w:t>ummary of companies view</w:t>
            </w:r>
          </w:p>
          <w:p w14:paraId="6F83396E" w14:textId="47502E1E" w:rsidR="005A742D" w:rsidRDefault="00274001" w:rsidP="005A742D">
            <w:pPr>
              <w:pStyle w:val="aff6"/>
              <w:numPr>
                <w:ilvl w:val="0"/>
                <w:numId w:val="14"/>
              </w:numPr>
              <w:spacing w:afterLines="50" w:after="120"/>
              <w:ind w:leftChars="0"/>
              <w:jc w:val="both"/>
              <w:rPr>
                <w:rFonts w:eastAsiaTheme="minorEastAsia"/>
              </w:rPr>
            </w:pPr>
            <w:r>
              <w:rPr>
                <w:rFonts w:eastAsiaTheme="minorEastAsia"/>
              </w:rPr>
              <w:t>Necessary</w:t>
            </w:r>
            <w:r w:rsidR="005A742D">
              <w:rPr>
                <w:rFonts w:eastAsiaTheme="minorEastAsia"/>
              </w:rPr>
              <w:t xml:space="preserve"> </w:t>
            </w:r>
            <w:r w:rsidR="005A742D" w:rsidRPr="00E60B75">
              <w:rPr>
                <w:color w:val="FF0000"/>
                <w:lang w:eastAsia="zh-CN"/>
              </w:rPr>
              <w:t>(</w:t>
            </w:r>
            <w:r w:rsidR="005A742D">
              <w:rPr>
                <w:color w:val="FF0000"/>
                <w:lang w:eastAsia="zh-CN"/>
              </w:rPr>
              <w:t>3</w:t>
            </w:r>
            <w:r w:rsidR="005A742D" w:rsidRPr="00E60B75">
              <w:rPr>
                <w:color w:val="FF0000"/>
                <w:lang w:eastAsia="zh-CN"/>
              </w:rPr>
              <w:t>)</w:t>
            </w:r>
          </w:p>
          <w:p w14:paraId="183F20AF" w14:textId="77777777" w:rsidR="005A742D" w:rsidRDefault="005A742D" w:rsidP="005A742D">
            <w:pPr>
              <w:pStyle w:val="aff6"/>
              <w:numPr>
                <w:ilvl w:val="1"/>
                <w:numId w:val="14"/>
              </w:numPr>
              <w:spacing w:afterLines="50" w:after="120"/>
              <w:ind w:leftChars="0"/>
              <w:jc w:val="both"/>
              <w:rPr>
                <w:rFonts w:eastAsiaTheme="minorEastAsia"/>
              </w:rPr>
            </w:pPr>
            <w:r>
              <w:rPr>
                <w:rFonts w:eastAsiaTheme="minorEastAsia"/>
              </w:rPr>
              <w:t xml:space="preserve">SPRD, DCM, </w:t>
            </w:r>
            <w:r>
              <w:rPr>
                <w:rFonts w:eastAsiaTheme="minorEastAsia" w:hint="eastAsia"/>
              </w:rPr>
              <w:t>Q</w:t>
            </w:r>
            <w:r>
              <w:rPr>
                <w:rFonts w:eastAsiaTheme="minorEastAsia"/>
              </w:rPr>
              <w:t>C</w:t>
            </w:r>
          </w:p>
          <w:p w14:paraId="48D58675" w14:textId="108175E2" w:rsidR="005A742D" w:rsidRPr="00274001" w:rsidRDefault="005A742D" w:rsidP="005A742D">
            <w:pPr>
              <w:pStyle w:val="aff6"/>
              <w:numPr>
                <w:ilvl w:val="0"/>
                <w:numId w:val="14"/>
              </w:numPr>
              <w:spacing w:afterLines="50" w:after="120"/>
              <w:ind w:leftChars="0"/>
              <w:jc w:val="both"/>
              <w:rPr>
                <w:rFonts w:eastAsiaTheme="minorEastAsia"/>
              </w:rPr>
            </w:pPr>
            <w:r w:rsidRPr="00274001">
              <w:rPr>
                <w:rFonts w:eastAsiaTheme="minorEastAsia"/>
              </w:rPr>
              <w:t xml:space="preserve">Not </w:t>
            </w:r>
            <w:r w:rsidR="00274001" w:rsidRPr="00274001">
              <w:rPr>
                <w:rFonts w:eastAsiaTheme="minorEastAsia"/>
              </w:rPr>
              <w:t>necessary</w:t>
            </w:r>
            <w:r w:rsidRPr="00274001">
              <w:rPr>
                <w:rFonts w:eastAsiaTheme="minorEastAsia"/>
              </w:rPr>
              <w:t xml:space="preserve"> </w:t>
            </w:r>
            <w:r w:rsidRPr="00274001">
              <w:rPr>
                <w:color w:val="FF0000"/>
                <w:lang w:eastAsia="zh-CN"/>
              </w:rPr>
              <w:t>(7)</w:t>
            </w:r>
          </w:p>
          <w:p w14:paraId="107CF44A" w14:textId="16D1D657" w:rsidR="00ED4F5C" w:rsidRPr="00E8164D" w:rsidRDefault="005A742D" w:rsidP="00274001">
            <w:pPr>
              <w:pStyle w:val="aff6"/>
              <w:numPr>
                <w:ilvl w:val="1"/>
                <w:numId w:val="14"/>
              </w:numPr>
              <w:spacing w:afterLines="50" w:after="120"/>
              <w:ind w:leftChars="0"/>
              <w:jc w:val="both"/>
              <w:rPr>
                <w:rFonts w:eastAsiaTheme="minorEastAsia"/>
                <w:lang w:val="de-DE"/>
              </w:rPr>
            </w:pPr>
            <w:r w:rsidRPr="00E8164D">
              <w:rPr>
                <w:rFonts w:eastAsiaTheme="minorEastAsia" w:hint="eastAsia"/>
                <w:lang w:val="de-DE"/>
              </w:rPr>
              <w:t>H</w:t>
            </w:r>
            <w:r w:rsidRPr="00E8164D">
              <w:rPr>
                <w:rFonts w:eastAsiaTheme="minorEastAsia"/>
                <w:lang w:val="de-DE"/>
              </w:rPr>
              <w:t>W, Nokia, ZTE, CATT, Xiaomi, Samsung, E///</w:t>
            </w:r>
          </w:p>
        </w:tc>
      </w:tr>
      <w:tr w:rsidR="00DD1146" w:rsidRPr="00FD53D0" w14:paraId="31EBFFE3" w14:textId="77777777" w:rsidTr="00357327">
        <w:tc>
          <w:tcPr>
            <w:tcW w:w="506" w:type="pct"/>
          </w:tcPr>
          <w:p w14:paraId="3BE9AC15" w14:textId="73E14EC5" w:rsidR="00DD1146" w:rsidRDefault="00E8164D" w:rsidP="00357327">
            <w:pPr>
              <w:spacing w:after="0"/>
              <w:jc w:val="both"/>
              <w:rPr>
                <w:rFonts w:eastAsiaTheme="minorEastAsia"/>
                <w:szCs w:val="21"/>
                <w:lang w:val="de-DE"/>
              </w:rPr>
            </w:pPr>
            <w:r>
              <w:rPr>
                <w:rFonts w:eastAsiaTheme="minorEastAsia"/>
                <w:szCs w:val="21"/>
                <w:lang w:val="de-DE"/>
              </w:rPr>
              <w:t>Qualcomm</w:t>
            </w:r>
          </w:p>
        </w:tc>
        <w:tc>
          <w:tcPr>
            <w:tcW w:w="4494" w:type="pct"/>
          </w:tcPr>
          <w:p w14:paraId="5B5D8323" w14:textId="1304CDE3" w:rsidR="00B92EF9" w:rsidRDefault="005830E6" w:rsidP="00D904A5">
            <w:pPr>
              <w:spacing w:after="0"/>
              <w:rPr>
                <w:rFonts w:eastAsiaTheme="minorEastAsia"/>
                <w:color w:val="000000" w:themeColor="text1"/>
                <w:lang w:val="en-US"/>
              </w:rPr>
            </w:pPr>
            <w:r>
              <w:rPr>
                <w:rFonts w:eastAsiaTheme="minorEastAsia"/>
                <w:color w:val="000000" w:themeColor="text1"/>
                <w:lang w:val="en-US"/>
              </w:rPr>
              <w:t xml:space="preserve">The </w:t>
            </w:r>
            <w:r w:rsidR="00785F18">
              <w:rPr>
                <w:rFonts w:eastAsiaTheme="minorEastAsia"/>
                <w:color w:val="000000" w:themeColor="text1"/>
                <w:lang w:val="en-US"/>
              </w:rPr>
              <w:t>component</w:t>
            </w:r>
            <w:r w:rsidR="007E5384">
              <w:rPr>
                <w:rFonts w:eastAsiaTheme="minorEastAsia"/>
                <w:color w:val="000000" w:themeColor="text1"/>
                <w:lang w:val="en-US"/>
              </w:rPr>
              <w:t xml:space="preserve"> 4</w:t>
            </w:r>
            <w:r w:rsidR="00785F18">
              <w:rPr>
                <w:rFonts w:eastAsiaTheme="minorEastAsia"/>
                <w:color w:val="000000" w:themeColor="text1"/>
                <w:lang w:val="en-US"/>
              </w:rPr>
              <w:t xml:space="preserve"> should be reported per component 3 or component 3a/3b. </w:t>
            </w:r>
            <w:r w:rsidR="00436A45">
              <w:rPr>
                <w:rFonts w:eastAsiaTheme="minorEastAsia" w:hint="eastAsia"/>
                <w:color w:val="000000" w:themeColor="text1"/>
                <w:lang w:val="en-US"/>
              </w:rPr>
              <w:t>Suppose</w:t>
            </w:r>
            <w:r w:rsidR="00C37CB0">
              <w:rPr>
                <w:rFonts w:eastAsiaTheme="minorEastAsia"/>
                <w:color w:val="000000" w:themeColor="text1"/>
                <w:lang w:val="en-US"/>
              </w:rPr>
              <w:t xml:space="preserve"> </w:t>
            </w:r>
            <w:r w:rsidR="00002A81">
              <w:rPr>
                <w:rFonts w:eastAsiaTheme="minorEastAsia"/>
                <w:color w:val="000000" w:themeColor="text1"/>
                <w:lang w:val="en-US"/>
              </w:rPr>
              <w:t>a UE support</w:t>
            </w:r>
            <w:r w:rsidR="00436A45">
              <w:rPr>
                <w:rFonts w:eastAsiaTheme="minorEastAsia"/>
                <w:color w:val="000000" w:themeColor="text1"/>
                <w:lang w:val="en-US"/>
              </w:rPr>
              <w:t>ing</w:t>
            </w:r>
            <w:r w:rsidR="00002A81">
              <w:rPr>
                <w:rFonts w:eastAsiaTheme="minorEastAsia"/>
                <w:color w:val="000000" w:themeColor="text1"/>
                <w:lang w:val="en-US"/>
              </w:rPr>
              <w:t xml:space="preserve"> CA </w:t>
            </w:r>
            <w:r w:rsidR="00C37CB0">
              <w:rPr>
                <w:rFonts w:eastAsiaTheme="minorEastAsia"/>
                <w:color w:val="000000" w:themeColor="text1"/>
                <w:lang w:val="en-US"/>
              </w:rPr>
              <w:t xml:space="preserve">with FR2 8 CCs + FR1 TDD </w:t>
            </w:r>
            <w:r w:rsidR="002B47C4">
              <w:rPr>
                <w:rFonts w:eastAsiaTheme="minorEastAsia"/>
                <w:color w:val="000000" w:themeColor="text1"/>
                <w:lang w:val="en-US"/>
              </w:rPr>
              <w:t>2</w:t>
            </w:r>
            <w:r w:rsidR="00C37CB0">
              <w:rPr>
                <w:rFonts w:eastAsiaTheme="minorEastAsia"/>
                <w:color w:val="000000" w:themeColor="text1"/>
                <w:lang w:val="en-US"/>
              </w:rPr>
              <w:t xml:space="preserve"> CC</w:t>
            </w:r>
            <w:r w:rsidR="002B47C4">
              <w:rPr>
                <w:rFonts w:eastAsiaTheme="minorEastAsia"/>
                <w:color w:val="000000" w:themeColor="text1"/>
                <w:lang w:val="en-US"/>
              </w:rPr>
              <w:t>s</w:t>
            </w:r>
            <w:r w:rsidR="00C37CB0">
              <w:rPr>
                <w:rFonts w:eastAsiaTheme="minorEastAsia"/>
                <w:color w:val="000000" w:themeColor="text1"/>
                <w:lang w:val="en-US"/>
              </w:rPr>
              <w:t xml:space="preserve"> </w:t>
            </w:r>
            <w:r w:rsidR="002B47C4">
              <w:rPr>
                <w:rFonts w:eastAsiaTheme="minorEastAsia"/>
                <w:color w:val="000000" w:themeColor="text1"/>
                <w:lang w:val="en-US"/>
              </w:rPr>
              <w:t>+ FR1 FDD 4 CCs</w:t>
            </w:r>
            <w:r w:rsidR="003C22A9">
              <w:rPr>
                <w:rFonts w:eastAsiaTheme="minorEastAsia"/>
                <w:color w:val="000000" w:themeColor="text1"/>
                <w:lang w:val="en-US"/>
              </w:rPr>
              <w:t xml:space="preserve"> and FG49-1 for multiple carrier types</w:t>
            </w:r>
            <w:r w:rsidR="000B47CC">
              <w:rPr>
                <w:rFonts w:eastAsiaTheme="minorEastAsia"/>
                <w:color w:val="000000" w:themeColor="text1"/>
                <w:lang w:val="en-US"/>
              </w:rPr>
              <w:t xml:space="preserve">. </w:t>
            </w:r>
            <w:r w:rsidR="009A1521">
              <w:rPr>
                <w:rFonts w:eastAsiaTheme="minorEastAsia"/>
                <w:color w:val="000000" w:themeColor="text1"/>
                <w:lang w:val="en-US"/>
              </w:rPr>
              <w:t xml:space="preserve">The UE should be able to report different numbers for different carrier types, depending on </w:t>
            </w:r>
            <w:r w:rsidR="0088423C">
              <w:rPr>
                <w:rFonts w:eastAsiaTheme="minorEastAsia"/>
                <w:color w:val="000000" w:themeColor="text1"/>
                <w:lang w:val="en-US"/>
              </w:rPr>
              <w:t xml:space="preserve">implementation </w:t>
            </w:r>
            <w:r w:rsidR="00567451">
              <w:rPr>
                <w:rFonts w:eastAsiaTheme="minorEastAsia"/>
                <w:color w:val="000000" w:themeColor="text1"/>
                <w:lang w:val="en-US"/>
              </w:rPr>
              <w:t>and</w:t>
            </w:r>
            <w:r w:rsidR="0088423C">
              <w:rPr>
                <w:rFonts w:eastAsiaTheme="minorEastAsia"/>
                <w:color w:val="000000" w:themeColor="text1"/>
                <w:lang w:val="en-US"/>
              </w:rPr>
              <w:t xml:space="preserve"> </w:t>
            </w:r>
            <w:r w:rsidR="009A1521">
              <w:rPr>
                <w:rFonts w:eastAsiaTheme="minorEastAsia"/>
                <w:color w:val="000000" w:themeColor="text1"/>
                <w:lang w:val="en-US"/>
              </w:rPr>
              <w:t>IODT availability of FG49-1 for different carrier types</w:t>
            </w:r>
            <w:r w:rsidR="00567451">
              <w:rPr>
                <w:rFonts w:eastAsiaTheme="minorEastAsia"/>
                <w:color w:val="000000" w:themeColor="text1"/>
                <w:lang w:val="en-US"/>
              </w:rPr>
              <w:t xml:space="preserve"> for the BC</w:t>
            </w:r>
            <w:r w:rsidR="009A1521">
              <w:rPr>
                <w:rFonts w:eastAsiaTheme="minorEastAsia"/>
                <w:color w:val="000000" w:themeColor="text1"/>
                <w:lang w:val="en-US"/>
              </w:rPr>
              <w:t xml:space="preserve">. </w:t>
            </w:r>
            <w:r w:rsidR="004972E6">
              <w:rPr>
                <w:rFonts w:eastAsiaTheme="minorEastAsia" w:hint="eastAsia"/>
                <w:color w:val="000000" w:themeColor="text1"/>
                <w:lang w:val="en-US"/>
              </w:rPr>
              <w:t xml:space="preserve">In general, for </w:t>
            </w:r>
            <w:r w:rsidR="004972E6">
              <w:rPr>
                <w:rFonts w:eastAsiaTheme="minorEastAsia"/>
                <w:color w:val="000000" w:themeColor="text1"/>
                <w:lang w:val="en-US"/>
              </w:rPr>
              <w:t xml:space="preserve">any components indicating “max number of …”, </w:t>
            </w:r>
            <w:r w:rsidR="00821AF7">
              <w:rPr>
                <w:rFonts w:eastAsiaTheme="minorEastAsia"/>
                <w:color w:val="000000" w:themeColor="text1"/>
                <w:lang w:val="en-US"/>
              </w:rPr>
              <w:t xml:space="preserve">it is </w:t>
            </w:r>
            <w:r w:rsidR="00B92EF9">
              <w:rPr>
                <w:rFonts w:eastAsiaTheme="minorEastAsia"/>
                <w:color w:val="000000" w:themeColor="text1"/>
                <w:lang w:val="en-US"/>
              </w:rPr>
              <w:t>more sensible</w:t>
            </w:r>
            <w:r w:rsidR="00821AF7">
              <w:rPr>
                <w:rFonts w:eastAsiaTheme="minorEastAsia"/>
                <w:color w:val="000000" w:themeColor="text1"/>
                <w:lang w:val="en-US"/>
              </w:rPr>
              <w:t xml:space="preserve"> to enable reporting per component 3 or component 3a/3b due to the same reason. </w:t>
            </w:r>
          </w:p>
          <w:p w14:paraId="0E7B7960" w14:textId="335EE719" w:rsidR="004972E6" w:rsidRPr="00FD53D0" w:rsidRDefault="00FB6511" w:rsidP="00D904A5">
            <w:pPr>
              <w:spacing w:after="0"/>
              <w:rPr>
                <w:rFonts w:eastAsiaTheme="minorEastAsia"/>
                <w:color w:val="000000" w:themeColor="text1"/>
                <w:lang w:val="en-US"/>
              </w:rPr>
            </w:pPr>
            <w:r>
              <w:rPr>
                <w:rFonts w:eastAsiaTheme="minorEastAsia"/>
                <w:color w:val="000000" w:themeColor="text1"/>
                <w:lang w:val="en-US"/>
              </w:rPr>
              <w:t xml:space="preserve"> </w:t>
            </w:r>
          </w:p>
        </w:tc>
      </w:tr>
      <w:tr w:rsidR="00DD1146" w:rsidRPr="00FD53D0" w14:paraId="1FC21DA7" w14:textId="77777777" w:rsidTr="00357327">
        <w:tc>
          <w:tcPr>
            <w:tcW w:w="506" w:type="pct"/>
          </w:tcPr>
          <w:p w14:paraId="3785D784" w14:textId="20934BEE" w:rsidR="00DD1146" w:rsidRPr="00FD53D0" w:rsidRDefault="00693FE1" w:rsidP="00357327">
            <w:pPr>
              <w:spacing w:after="0"/>
              <w:jc w:val="both"/>
              <w:rPr>
                <w:rFonts w:eastAsiaTheme="minorEastAsia"/>
                <w:szCs w:val="21"/>
                <w:lang w:val="en-US"/>
              </w:rPr>
            </w:pPr>
            <w:r>
              <w:rPr>
                <w:rFonts w:eastAsiaTheme="minorEastAsia"/>
                <w:szCs w:val="21"/>
                <w:lang w:val="en-US"/>
              </w:rPr>
              <w:t>Apple</w:t>
            </w:r>
          </w:p>
        </w:tc>
        <w:tc>
          <w:tcPr>
            <w:tcW w:w="4494" w:type="pct"/>
          </w:tcPr>
          <w:p w14:paraId="24A9C39D" w14:textId="113240C4" w:rsidR="00DD1146" w:rsidRPr="00FD53D0" w:rsidRDefault="00693FE1" w:rsidP="00357327">
            <w:pPr>
              <w:spacing w:after="0"/>
              <w:rPr>
                <w:rFonts w:eastAsiaTheme="minorEastAsia"/>
                <w:color w:val="000000" w:themeColor="text1"/>
                <w:lang w:val="en-US"/>
              </w:rPr>
            </w:pPr>
            <w:r>
              <w:rPr>
                <w:rFonts w:eastAsiaTheme="minorEastAsia"/>
                <w:color w:val="000000" w:themeColor="text1"/>
                <w:lang w:val="en-US"/>
              </w:rPr>
              <w:t>We share similar view as QC and support reporting component 4 per reported value in component 3 can be supported</w:t>
            </w:r>
          </w:p>
        </w:tc>
      </w:tr>
      <w:tr w:rsidR="0013130A" w:rsidRPr="00FD53D0" w14:paraId="7CB65AB9" w14:textId="77777777" w:rsidTr="00357327">
        <w:tc>
          <w:tcPr>
            <w:tcW w:w="506" w:type="pct"/>
          </w:tcPr>
          <w:p w14:paraId="64E97D22" w14:textId="6E887864" w:rsidR="0013130A" w:rsidRPr="00FD53D0" w:rsidRDefault="0013130A" w:rsidP="0013130A">
            <w:pPr>
              <w:spacing w:after="0"/>
              <w:jc w:val="both"/>
              <w:rPr>
                <w:rFonts w:eastAsiaTheme="minorEastAsia"/>
                <w:szCs w:val="21"/>
                <w:lang w:val="en-US"/>
              </w:rPr>
            </w:pPr>
            <w:r>
              <w:rPr>
                <w:rFonts w:eastAsiaTheme="minorEastAsia"/>
                <w:szCs w:val="21"/>
                <w:lang w:val="de-DE"/>
              </w:rPr>
              <w:t>Samsung</w:t>
            </w:r>
          </w:p>
        </w:tc>
        <w:tc>
          <w:tcPr>
            <w:tcW w:w="4494" w:type="pct"/>
          </w:tcPr>
          <w:p w14:paraId="047F7D62" w14:textId="77777777" w:rsidR="0013130A" w:rsidRDefault="0013130A" w:rsidP="0013130A">
            <w:pPr>
              <w:spacing w:after="0"/>
              <w:rPr>
                <w:rFonts w:eastAsiaTheme="minorEastAsia"/>
                <w:color w:val="000000" w:themeColor="text1"/>
                <w:lang w:val="en-US"/>
              </w:rPr>
            </w:pPr>
            <w:r>
              <w:rPr>
                <w:rFonts w:eastAsiaTheme="minorEastAsia"/>
                <w:color w:val="000000" w:themeColor="text1"/>
                <w:lang w:val="en-US"/>
              </w:rPr>
              <w:t>Support.</w:t>
            </w:r>
          </w:p>
          <w:p w14:paraId="6C726C6C" w14:textId="29F9BF31" w:rsidR="0013130A" w:rsidRPr="00FD53D0" w:rsidRDefault="0013130A" w:rsidP="0013130A">
            <w:pPr>
              <w:spacing w:after="0"/>
              <w:rPr>
                <w:rFonts w:eastAsiaTheme="minorEastAsia"/>
                <w:color w:val="000000" w:themeColor="text1"/>
                <w:lang w:val="en-US"/>
              </w:rPr>
            </w:pPr>
            <w:r>
              <w:rPr>
                <w:rFonts w:eastAsiaTheme="minorEastAsia"/>
                <w:color w:val="000000" w:themeColor="text1"/>
                <w:lang w:val="en-US"/>
              </w:rPr>
              <w:t xml:space="preserve">FGs 49-1/2 are agreed to be reported per BC, so further separation based on SCS / carrier type is not necessary. </w:t>
            </w:r>
          </w:p>
        </w:tc>
      </w:tr>
      <w:tr w:rsidR="00501EC2" w:rsidRPr="00A0672F" w14:paraId="6C5FA893" w14:textId="77777777" w:rsidTr="00501EC2">
        <w:tc>
          <w:tcPr>
            <w:tcW w:w="506" w:type="pct"/>
          </w:tcPr>
          <w:p w14:paraId="77AE2F56" w14:textId="77777777" w:rsidR="00501EC2" w:rsidRPr="00A0672F" w:rsidRDefault="00501EC2" w:rsidP="006E7A34">
            <w:pPr>
              <w:spacing w:after="0"/>
              <w:jc w:val="both"/>
              <w:rPr>
                <w:rFonts w:eastAsiaTheme="minorEastAsia"/>
                <w:color w:val="000000" w:themeColor="text1"/>
                <w:lang w:val="en-US"/>
              </w:rPr>
            </w:pPr>
            <w:r w:rsidRPr="00A0672F">
              <w:rPr>
                <w:rFonts w:eastAsiaTheme="minorEastAsia"/>
                <w:color w:val="000000" w:themeColor="text1"/>
                <w:lang w:val="en-US"/>
              </w:rPr>
              <w:t>X</w:t>
            </w:r>
            <w:r w:rsidRPr="00A0672F">
              <w:rPr>
                <w:rFonts w:eastAsiaTheme="minorEastAsia" w:hint="eastAsia"/>
                <w:color w:val="000000" w:themeColor="text1"/>
                <w:lang w:val="en-US"/>
              </w:rPr>
              <w:t>iaomi</w:t>
            </w:r>
          </w:p>
        </w:tc>
        <w:tc>
          <w:tcPr>
            <w:tcW w:w="4494" w:type="pct"/>
          </w:tcPr>
          <w:p w14:paraId="705AF46B" w14:textId="77777777" w:rsidR="00501EC2" w:rsidRPr="00A0672F" w:rsidRDefault="00501EC2" w:rsidP="006E7A34">
            <w:pPr>
              <w:spacing w:after="0"/>
              <w:rPr>
                <w:rFonts w:eastAsia="SimSun"/>
                <w:color w:val="000000" w:themeColor="text1"/>
                <w:lang w:val="en-US" w:eastAsia="zh-CN"/>
              </w:rPr>
            </w:pPr>
            <w:r>
              <w:rPr>
                <w:rFonts w:eastAsia="SimSun"/>
                <w:color w:val="000000" w:themeColor="text1"/>
                <w:lang w:val="en-US" w:eastAsia="zh-CN"/>
              </w:rPr>
              <w:t>We don’t see the ncessity of further split component 4 according to carrier type. UE processing procedure is carrier type agnostic. Saying there should be no difference in terms of UE baseband processing between different carrier type. Regarding to ti may be typical that different carrier type, i.e. FR1 and FR2, may have different number of favorable carrier numbers, we think it is a implementation issue. On the other, even the basic CA capability doesn’t differentiate FR1 and FR2, we are not sure why it becomes a problem for MC.</w:t>
            </w:r>
          </w:p>
        </w:tc>
      </w:tr>
      <w:tr w:rsidR="001474CB" w:rsidRPr="00A0672F" w14:paraId="6DBDB5FA" w14:textId="77777777" w:rsidTr="00501EC2">
        <w:tc>
          <w:tcPr>
            <w:tcW w:w="506" w:type="pct"/>
          </w:tcPr>
          <w:p w14:paraId="62C91512" w14:textId="16A577F0" w:rsidR="001474CB" w:rsidRPr="00A0672F" w:rsidRDefault="001474CB" w:rsidP="001474CB">
            <w:pPr>
              <w:spacing w:after="0"/>
              <w:jc w:val="both"/>
              <w:rPr>
                <w:rFonts w:eastAsiaTheme="minorEastAsia"/>
                <w:color w:val="000000" w:themeColor="text1"/>
                <w:lang w:val="en-US"/>
              </w:rPr>
            </w:pPr>
            <w:r w:rsidRPr="004B374F">
              <w:t>NTT DOCOMO</w:t>
            </w:r>
          </w:p>
        </w:tc>
        <w:tc>
          <w:tcPr>
            <w:tcW w:w="4494" w:type="pct"/>
          </w:tcPr>
          <w:p w14:paraId="573A2C2E" w14:textId="64F6FA31" w:rsidR="001474CB" w:rsidRDefault="001474CB" w:rsidP="001474CB">
            <w:pPr>
              <w:spacing w:after="0"/>
              <w:rPr>
                <w:rFonts w:eastAsia="SimSun"/>
                <w:color w:val="000000" w:themeColor="text1"/>
                <w:lang w:val="en-US" w:eastAsia="zh-CN"/>
              </w:rPr>
            </w:pPr>
            <w:r w:rsidRPr="004B374F">
              <w:t>We prefer to support per carrier type reporting for component 4 and share the same view with QC. It was pointed by company that a UE can report 4 cells even for this case and NW would configure 2 cells for FR1, however, 4 cells need to be tested for FR1 to enable such capability reporting if it cannot be reported per carrier type.</w:t>
            </w:r>
          </w:p>
        </w:tc>
      </w:tr>
      <w:tr w:rsidR="00D2433E" w:rsidRPr="00A0672F" w14:paraId="4441398A" w14:textId="77777777" w:rsidTr="00501EC2">
        <w:tc>
          <w:tcPr>
            <w:tcW w:w="506" w:type="pct"/>
          </w:tcPr>
          <w:p w14:paraId="58792CA3" w14:textId="581EACBD" w:rsidR="00D2433E" w:rsidRPr="00D2433E" w:rsidRDefault="00D2433E" w:rsidP="001474CB">
            <w:pPr>
              <w:spacing w:after="0"/>
              <w:jc w:val="both"/>
              <w:rPr>
                <w:rFonts w:eastAsia="PMingLiU"/>
                <w:lang w:eastAsia="zh-TW"/>
              </w:rPr>
            </w:pPr>
            <w:r>
              <w:rPr>
                <w:rFonts w:eastAsia="PMingLiU" w:hint="eastAsia"/>
                <w:lang w:eastAsia="zh-TW"/>
              </w:rPr>
              <w:t>M</w:t>
            </w:r>
            <w:r>
              <w:rPr>
                <w:rFonts w:eastAsia="PMingLiU"/>
                <w:lang w:eastAsia="zh-TW"/>
              </w:rPr>
              <w:t>TK</w:t>
            </w:r>
          </w:p>
        </w:tc>
        <w:tc>
          <w:tcPr>
            <w:tcW w:w="4494" w:type="pct"/>
          </w:tcPr>
          <w:p w14:paraId="3BB25A5B" w14:textId="0ED47559" w:rsidR="00D2433E" w:rsidRPr="004B374F" w:rsidRDefault="00D2433E" w:rsidP="001474CB">
            <w:pPr>
              <w:spacing w:after="0"/>
            </w:pPr>
            <w:r>
              <w:rPr>
                <w:rFonts w:eastAsiaTheme="minorEastAsia"/>
                <w:color w:val="000000" w:themeColor="text1"/>
                <w:lang w:val="en-US"/>
              </w:rPr>
              <w:t>Reporting component 4 per reported value in component 3 can make I</w:t>
            </w:r>
            <w:r w:rsidR="00660442">
              <w:rPr>
                <w:rFonts w:eastAsiaTheme="minorEastAsia"/>
                <w:color w:val="000000" w:themeColor="text1"/>
                <w:lang w:val="en-US"/>
              </w:rPr>
              <w:t>ODT easier, with some overhead increase of RRC signaling. We prefer to have it as component 3 like QC/DCM, but can live with the other way around.</w:t>
            </w:r>
          </w:p>
        </w:tc>
      </w:tr>
      <w:tr w:rsidR="00FE7793" w14:paraId="3A33273E" w14:textId="77777777" w:rsidTr="00FE7793">
        <w:tc>
          <w:tcPr>
            <w:tcW w:w="506" w:type="pct"/>
          </w:tcPr>
          <w:p w14:paraId="1FE60688" w14:textId="77777777" w:rsidR="00FE7793" w:rsidRPr="00F062EA" w:rsidRDefault="00FE7793" w:rsidP="00960050">
            <w:pPr>
              <w:spacing w:after="0"/>
              <w:jc w:val="both"/>
              <w:rPr>
                <w:rFonts w:eastAsiaTheme="minorEastAsia"/>
                <w:color w:val="000000" w:themeColor="text1"/>
                <w:lang w:val="en-US" w:eastAsia="ko-KR"/>
              </w:rPr>
            </w:pPr>
            <w:r>
              <w:t>LGE</w:t>
            </w:r>
          </w:p>
        </w:tc>
        <w:tc>
          <w:tcPr>
            <w:tcW w:w="4494" w:type="pct"/>
          </w:tcPr>
          <w:p w14:paraId="569556E3" w14:textId="77777777" w:rsidR="00FE7793" w:rsidRDefault="00FE7793" w:rsidP="00960050">
            <w:pPr>
              <w:spacing w:after="0"/>
              <w:rPr>
                <w:rFonts w:eastAsia="SimSun"/>
                <w:color w:val="000000" w:themeColor="text1"/>
                <w:lang w:val="en-US" w:eastAsia="zh-CN"/>
              </w:rPr>
            </w:pPr>
            <w:r>
              <w:t>Support the proposal 2-1.</w:t>
            </w:r>
          </w:p>
        </w:tc>
      </w:tr>
      <w:tr w:rsidR="00776D3C" w14:paraId="4A2ED347" w14:textId="77777777" w:rsidTr="00FE7793">
        <w:tc>
          <w:tcPr>
            <w:tcW w:w="506" w:type="pct"/>
          </w:tcPr>
          <w:p w14:paraId="0207F641" w14:textId="5189C5A2" w:rsidR="00776D3C" w:rsidRDefault="00776D3C" w:rsidP="00776D3C">
            <w:pPr>
              <w:spacing w:after="0"/>
              <w:jc w:val="both"/>
            </w:pPr>
            <w:r>
              <w:t>Nokia/NSB</w:t>
            </w:r>
          </w:p>
        </w:tc>
        <w:tc>
          <w:tcPr>
            <w:tcW w:w="4494" w:type="pct"/>
          </w:tcPr>
          <w:p w14:paraId="067ED144" w14:textId="2D6FBC42" w:rsidR="00776D3C" w:rsidRDefault="00776D3C" w:rsidP="00776D3C">
            <w:pPr>
              <w:spacing w:after="0"/>
            </w:pPr>
            <w:r>
              <w:t>Support and agree with Samsung</w:t>
            </w:r>
          </w:p>
        </w:tc>
      </w:tr>
      <w:tr w:rsidR="00911058" w14:paraId="7DDE5F21" w14:textId="77777777" w:rsidTr="00FE7793">
        <w:tc>
          <w:tcPr>
            <w:tcW w:w="506" w:type="pct"/>
          </w:tcPr>
          <w:p w14:paraId="2EC9E27B" w14:textId="41FC3F85" w:rsidR="00911058" w:rsidRDefault="00911058" w:rsidP="00911058">
            <w:pPr>
              <w:spacing w:after="0"/>
              <w:jc w:val="both"/>
            </w:pPr>
            <w:r>
              <w:rPr>
                <w:rFonts w:hint="eastAsia"/>
              </w:rPr>
              <w:t>Z</w:t>
            </w:r>
            <w:r>
              <w:t>TE</w:t>
            </w:r>
          </w:p>
        </w:tc>
        <w:tc>
          <w:tcPr>
            <w:tcW w:w="4494" w:type="pct"/>
          </w:tcPr>
          <w:p w14:paraId="051D973A" w14:textId="77777777" w:rsidR="00911058" w:rsidRDefault="00911058" w:rsidP="00911058">
            <w:pPr>
              <w:spacing w:after="0"/>
            </w:pPr>
            <w:r>
              <w:t>We support the proposal.</w:t>
            </w:r>
          </w:p>
          <w:p w14:paraId="120250B1" w14:textId="5B3F519A" w:rsidR="00911058" w:rsidRDefault="00911058" w:rsidP="00911058">
            <w:pPr>
              <w:spacing w:after="0"/>
            </w:pPr>
            <w:r>
              <w:rPr>
                <w:rFonts w:hint="eastAsia"/>
              </w:rPr>
              <w:t>W</w:t>
            </w:r>
            <w:r>
              <w:t xml:space="preserve">e don’t see the need to report component 4 per value in component 3. There is no difference between FDD and TDD from UE processing perspective. </w:t>
            </w:r>
          </w:p>
        </w:tc>
      </w:tr>
      <w:tr w:rsidR="005E56CB" w14:paraId="7E5BA43D" w14:textId="77777777" w:rsidTr="00FE7793">
        <w:tc>
          <w:tcPr>
            <w:tcW w:w="506" w:type="pct"/>
          </w:tcPr>
          <w:p w14:paraId="3D28E695" w14:textId="59EA31D7" w:rsidR="005E56CB" w:rsidRDefault="005E56CB" w:rsidP="005E56CB">
            <w:pPr>
              <w:spacing w:after="0"/>
              <w:jc w:val="both"/>
            </w:pPr>
            <w:r>
              <w:rPr>
                <w:rFonts w:eastAsia="SimSun" w:hint="eastAsia"/>
                <w:lang w:eastAsia="zh-CN"/>
              </w:rPr>
              <w:t>H</w:t>
            </w:r>
            <w:r>
              <w:rPr>
                <w:rFonts w:eastAsia="SimSun"/>
                <w:lang w:eastAsia="zh-CN"/>
              </w:rPr>
              <w:t xml:space="preserve">uawei, HiSilicon </w:t>
            </w:r>
          </w:p>
        </w:tc>
        <w:tc>
          <w:tcPr>
            <w:tcW w:w="4494" w:type="pct"/>
          </w:tcPr>
          <w:p w14:paraId="6522AD35" w14:textId="0886DD99" w:rsidR="005E56CB" w:rsidRDefault="005E56CB" w:rsidP="005E56CB">
            <w:pPr>
              <w:spacing w:after="0"/>
            </w:pPr>
            <w:r>
              <w:rPr>
                <w:rFonts w:eastAsia="SimSun"/>
                <w:color w:val="000000" w:themeColor="text1"/>
                <w:lang w:val="en-US" w:eastAsia="zh-CN"/>
              </w:rPr>
              <w:t>We are fine with proposal 2-1. We can understand the under reporting issues, but the flexibility at the UE side may bring more complexity at the gNB side also, so if really beneficial better to avoid this kind of flexibility. For now we feel that the cases for under reporting not that much.</w:t>
            </w:r>
          </w:p>
        </w:tc>
      </w:tr>
      <w:tr w:rsidR="001F5AB5" w14:paraId="4AD60330" w14:textId="77777777" w:rsidTr="00FE7793">
        <w:tc>
          <w:tcPr>
            <w:tcW w:w="506" w:type="pct"/>
          </w:tcPr>
          <w:p w14:paraId="68296016" w14:textId="061904B4" w:rsidR="001F5AB5" w:rsidRDefault="001F5AB5" w:rsidP="001F5AB5">
            <w:pPr>
              <w:spacing w:after="0"/>
              <w:jc w:val="both"/>
              <w:rPr>
                <w:rFonts w:eastAsia="SimSun"/>
                <w:lang w:eastAsia="zh-CN"/>
              </w:rPr>
            </w:pPr>
            <w:r>
              <w:rPr>
                <w:rFonts w:eastAsia="SimSun"/>
                <w:lang w:eastAsia="zh-CN"/>
              </w:rPr>
              <w:t>CATT</w:t>
            </w:r>
          </w:p>
        </w:tc>
        <w:tc>
          <w:tcPr>
            <w:tcW w:w="4494" w:type="pct"/>
          </w:tcPr>
          <w:p w14:paraId="08D61209" w14:textId="77777777" w:rsidR="001F5AB5" w:rsidRDefault="001F5AB5" w:rsidP="001F5AB5">
            <w:pPr>
              <w:spacing w:after="0"/>
              <w:rPr>
                <w:rFonts w:eastAsia="SimSun"/>
                <w:lang w:eastAsia="zh-CN"/>
              </w:rPr>
            </w:pPr>
            <w:r>
              <w:rPr>
                <w:rFonts w:eastAsia="SimSun"/>
                <w:lang w:eastAsia="zh-CN"/>
              </w:rPr>
              <w:t xml:space="preserve">Support. </w:t>
            </w:r>
          </w:p>
          <w:p w14:paraId="177E8FEE" w14:textId="77777777" w:rsidR="001F5AB5" w:rsidRDefault="001F5AB5" w:rsidP="001F5AB5">
            <w:pPr>
              <w:spacing w:after="0"/>
              <w:rPr>
                <w:rFonts w:eastAsia="SimSun"/>
                <w:lang w:eastAsia="zh-CN"/>
              </w:rPr>
            </w:pPr>
            <w:r>
              <w:rPr>
                <w:rFonts w:eastAsia="SimSun"/>
                <w:lang w:eastAsia="zh-CN"/>
              </w:rPr>
              <w:t xml:space="preserve">It’s not necessary to report separately for different carrier type. From the perspective of network, especially for the case different carrier type between scheduling cell and a set of scheduled cell, there are too many combinations between scheduling cell and a set of scheduled cells. If the UE report separately per combination, the UE requires report up to 3×5×5=75 value. It is too complex for both UE and network design.   </w:t>
            </w:r>
          </w:p>
          <w:p w14:paraId="6D645AD3" w14:textId="77777777" w:rsidR="001F5AB5" w:rsidRDefault="001F5AB5" w:rsidP="001F5AB5">
            <w:pPr>
              <w:spacing w:after="0"/>
              <w:rPr>
                <w:rFonts w:eastAsia="SimSun"/>
                <w:lang w:eastAsia="zh-CN"/>
              </w:rPr>
            </w:pPr>
          </w:p>
          <w:p w14:paraId="3DFD47CA" w14:textId="77777777" w:rsidR="001F5AB5" w:rsidRDefault="001F5AB5" w:rsidP="001F5AB5">
            <w:pPr>
              <w:spacing w:after="0"/>
              <w:rPr>
                <w:rFonts w:eastAsia="SimSun"/>
                <w:lang w:eastAsia="zh-CN"/>
              </w:rPr>
            </w:pPr>
            <w:r>
              <w:rPr>
                <w:rFonts w:eastAsia="SimSun"/>
                <w:lang w:eastAsia="zh-CN"/>
              </w:rPr>
              <w:t>FG 49-1b/49-2b</w:t>
            </w:r>
          </w:p>
          <w:p w14:paraId="38B7E308" w14:textId="77777777" w:rsidR="001F5AB5" w:rsidRDefault="001F5AB5" w:rsidP="001F5AB5">
            <w:pPr>
              <w:spacing w:after="0"/>
              <w:rPr>
                <w:rFonts w:eastAsia="SimSun"/>
                <w:lang w:eastAsia="zh-CN"/>
              </w:rPr>
            </w:pPr>
            <w:r>
              <w:rPr>
                <w:rFonts w:eastAsia="SimSun"/>
                <w:lang w:eastAsia="zh-CN"/>
              </w:rPr>
              <w:t>For SCS: 3 candidate values</w:t>
            </w:r>
          </w:p>
          <w:p w14:paraId="018D6ACC" w14:textId="77777777" w:rsidR="001F5AB5" w:rsidRDefault="001F5AB5" w:rsidP="001F5AB5">
            <w:pPr>
              <w:pStyle w:val="aff6"/>
              <w:numPr>
                <w:ilvl w:val="0"/>
                <w:numId w:val="143"/>
              </w:numPr>
              <w:spacing w:after="120" w:line="240" w:lineRule="auto"/>
              <w:ind w:leftChars="0"/>
              <w:rPr>
                <w:rFonts w:eastAsia="SimSun"/>
                <w:lang w:eastAsia="zh-CN"/>
              </w:rPr>
            </w:pPr>
            <w:r>
              <w:rPr>
                <w:rFonts w:eastAsia="SimSun"/>
                <w:lang w:eastAsia="zh-CN"/>
              </w:rPr>
              <w:t>{Scheduling cell of lower SCS and scheduled cells of higher SCS, Scheduling cell of higher SCS and scheduled cells of lower SCS, both}</w:t>
            </w:r>
          </w:p>
          <w:p w14:paraId="2946D320" w14:textId="77777777" w:rsidR="001F5AB5" w:rsidRDefault="001F5AB5" w:rsidP="001F5AB5">
            <w:pPr>
              <w:spacing w:after="0"/>
              <w:rPr>
                <w:rFonts w:eastAsia="SimSun"/>
                <w:lang w:eastAsia="zh-CN"/>
              </w:rPr>
            </w:pPr>
            <w:r>
              <w:rPr>
                <w:rFonts w:eastAsia="SimSun"/>
                <w:lang w:eastAsia="zh-CN"/>
              </w:rPr>
              <w:t xml:space="preserve">For carrier type: 5 candidate values for scheduling cell and scheduled cell. </w:t>
            </w:r>
          </w:p>
          <w:p w14:paraId="1D1E4340" w14:textId="77777777" w:rsidR="001F5AB5" w:rsidRDefault="001F5AB5" w:rsidP="001F5AB5">
            <w:pPr>
              <w:spacing w:after="0"/>
              <w:rPr>
                <w:rFonts w:eastAsia="SimSun"/>
                <w:lang w:eastAsia="zh-CN"/>
              </w:rPr>
            </w:pPr>
            <w:r>
              <w:rPr>
                <w:rFonts w:eastAsia="SimSun"/>
                <w:lang w:eastAsia="zh-CN"/>
              </w:rPr>
              <w:t>-  scheduling cell from {FR1 licensed FDD, FR1 licensed TDD, FR1 unlicensed TDD, FR2-1, FR2-2}</w:t>
            </w:r>
          </w:p>
          <w:p w14:paraId="16580C21" w14:textId="2D06BE50" w:rsidR="001F5AB5" w:rsidRDefault="001F5AB5" w:rsidP="001F5AB5">
            <w:pPr>
              <w:spacing w:after="0"/>
              <w:rPr>
                <w:rFonts w:eastAsia="SimSun"/>
                <w:color w:val="000000" w:themeColor="text1"/>
                <w:lang w:val="en-US" w:eastAsia="zh-CN"/>
              </w:rPr>
            </w:pPr>
            <w:r>
              <w:rPr>
                <w:rFonts w:eastAsia="SimSun"/>
                <w:lang w:eastAsia="zh-CN"/>
              </w:rPr>
              <w:t>-  scheduled cells from {FR1 licensed FDD, FR1 licensed TDD, FR1 unlicensed TDD, FR2-1, FR2-2}</w:t>
            </w:r>
          </w:p>
        </w:tc>
      </w:tr>
      <w:tr w:rsidR="00B31909" w14:paraId="55280926" w14:textId="77777777" w:rsidTr="00FE7793">
        <w:tc>
          <w:tcPr>
            <w:tcW w:w="506" w:type="pct"/>
          </w:tcPr>
          <w:p w14:paraId="5A5A939C" w14:textId="487CF06D" w:rsidR="00B31909" w:rsidRDefault="00B31909" w:rsidP="00B31909">
            <w:pPr>
              <w:spacing w:after="0"/>
              <w:jc w:val="both"/>
              <w:rPr>
                <w:rFonts w:eastAsia="SimSun"/>
                <w:lang w:eastAsia="zh-CN"/>
              </w:rPr>
            </w:pPr>
            <w:r>
              <w:rPr>
                <w:rFonts w:eastAsia="SimSun" w:hint="eastAsia"/>
                <w:szCs w:val="21"/>
                <w:lang w:val="de-DE" w:eastAsia="zh-CN"/>
              </w:rPr>
              <w:t>S</w:t>
            </w:r>
            <w:r>
              <w:rPr>
                <w:rFonts w:eastAsia="SimSun"/>
                <w:szCs w:val="21"/>
                <w:lang w:val="de-DE" w:eastAsia="zh-CN"/>
              </w:rPr>
              <w:t>preadtrum</w:t>
            </w:r>
          </w:p>
        </w:tc>
        <w:tc>
          <w:tcPr>
            <w:tcW w:w="4494" w:type="pct"/>
          </w:tcPr>
          <w:p w14:paraId="5FDDA5A1" w14:textId="7C205132" w:rsidR="00B31909" w:rsidRDefault="00B31909" w:rsidP="00B31909">
            <w:pPr>
              <w:spacing w:after="0"/>
              <w:rPr>
                <w:rFonts w:eastAsia="SimSun"/>
                <w:lang w:eastAsia="zh-CN"/>
              </w:rPr>
            </w:pPr>
            <w:r>
              <w:rPr>
                <w:rFonts w:eastAsia="SimSun"/>
                <w:color w:val="000000" w:themeColor="text1"/>
                <w:lang w:val="en-US" w:eastAsia="zh-CN"/>
              </w:rPr>
              <w:t>It is necessary to be reported per reported value in component 3. The reason is w</w:t>
            </w:r>
            <w:r w:rsidRPr="00757C07">
              <w:rPr>
                <w:lang w:val="en-US"/>
              </w:rPr>
              <w:t xml:space="preserve">hen multiple values are reported, </w:t>
            </w:r>
            <w:r>
              <w:rPr>
                <w:lang w:val="en-US"/>
              </w:rPr>
              <w:t xml:space="preserve">the reported </w:t>
            </w:r>
            <w:r w:rsidRPr="00F0721F">
              <w:rPr>
                <w:lang w:val="en-US"/>
              </w:rPr>
              <w:t>carrier type</w:t>
            </w:r>
            <w:r>
              <w:rPr>
                <w:lang w:val="en-US"/>
              </w:rPr>
              <w:t>s</w:t>
            </w:r>
            <w:r w:rsidRPr="00F0721F">
              <w:rPr>
                <w:lang w:val="en-US"/>
              </w:rPr>
              <w:t xml:space="preserve"> {FR1 licensed TDD, FR1 unlicensed TDD, FR1 licensed FDD, FR2}</w:t>
            </w:r>
            <w:r>
              <w:rPr>
                <w:lang w:val="en-US"/>
              </w:rPr>
              <w:t xml:space="preserve"> have different implementation complexity, so </w:t>
            </w:r>
            <w:r w:rsidRPr="00757C07">
              <w:rPr>
                <w:lang w:val="en-US"/>
              </w:rPr>
              <w:t>value</w:t>
            </w:r>
            <w:r>
              <w:rPr>
                <w:lang w:val="en-US"/>
              </w:rPr>
              <w:t>s</w:t>
            </w:r>
            <w:r w:rsidRPr="00757C07">
              <w:rPr>
                <w:lang w:val="en-US"/>
              </w:rPr>
              <w:t xml:space="preserve"> </w:t>
            </w:r>
            <w:r>
              <w:rPr>
                <w:lang w:val="en-US"/>
              </w:rPr>
              <w:t>can</w:t>
            </w:r>
            <w:r w:rsidRPr="00757C07">
              <w:rPr>
                <w:lang w:val="en-US"/>
              </w:rPr>
              <w:t xml:space="preserve"> supported with different max number of co-scheduled cells.</w:t>
            </w:r>
          </w:p>
        </w:tc>
      </w:tr>
      <w:tr w:rsidR="007F4A7F" w14:paraId="7F5E6B94" w14:textId="77777777" w:rsidTr="00FE7793">
        <w:tc>
          <w:tcPr>
            <w:tcW w:w="506" w:type="pct"/>
          </w:tcPr>
          <w:p w14:paraId="7CDCC532" w14:textId="33476107" w:rsidR="007F4A7F" w:rsidRDefault="007F4A7F" w:rsidP="007F4A7F">
            <w:pPr>
              <w:spacing w:after="0"/>
              <w:jc w:val="both"/>
              <w:rPr>
                <w:rFonts w:eastAsia="SimSun"/>
                <w:szCs w:val="21"/>
                <w:lang w:val="de-DE" w:eastAsia="zh-CN"/>
              </w:rPr>
            </w:pPr>
            <w:r>
              <w:rPr>
                <w:rFonts w:eastAsia="SimSun"/>
                <w:szCs w:val="21"/>
                <w:lang w:val="de-DE" w:eastAsia="zh-CN"/>
              </w:rPr>
              <w:t>Vivo2</w:t>
            </w:r>
          </w:p>
        </w:tc>
        <w:tc>
          <w:tcPr>
            <w:tcW w:w="4494" w:type="pct"/>
          </w:tcPr>
          <w:p w14:paraId="546210A6" w14:textId="77777777" w:rsidR="007F4A7F" w:rsidRDefault="007F4A7F" w:rsidP="007F4A7F">
            <w:pPr>
              <w:spacing w:after="0"/>
              <w:rPr>
                <w:rFonts w:eastAsia="SimSun"/>
                <w:color w:val="000000" w:themeColor="text1"/>
                <w:lang w:val="en-US" w:eastAsia="zh-CN"/>
              </w:rPr>
            </w:pPr>
            <w:r>
              <w:rPr>
                <w:rFonts w:eastAsia="SimSun"/>
                <w:color w:val="000000" w:themeColor="text1"/>
                <w:lang w:val="en-US" w:eastAsia="zh-CN"/>
              </w:rPr>
              <w:t xml:space="preserve">We are open to report different values for different carrier type, but before making the decision we need to check companies’ understanding on carrier type. We found that the definition of carrier type in FGs is different from RAN#97 agreements. According to the previous RAN agreement below, carrier type only refers to </w:t>
            </w:r>
            <w:r w:rsidRPr="009C5181">
              <w:rPr>
                <w:rFonts w:eastAsia="SimSun"/>
                <w:color w:val="000000" w:themeColor="text1"/>
                <w:highlight w:val="cyan"/>
                <w:lang w:val="en-US" w:eastAsia="zh-CN"/>
              </w:rPr>
              <w:t>licensed or unlicensed, FR1 or FR2-1 or FR2-2</w:t>
            </w:r>
            <w:r>
              <w:rPr>
                <w:rFonts w:eastAsia="SimSun"/>
                <w:color w:val="000000" w:themeColor="text1"/>
                <w:lang w:val="en-US" w:eastAsia="zh-CN"/>
              </w:rPr>
              <w:t xml:space="preserve">, </w:t>
            </w:r>
            <w:r w:rsidRPr="00A03170">
              <w:rPr>
                <w:rFonts w:eastAsia="SimSun"/>
                <w:b/>
                <w:bCs/>
                <w:color w:val="000000" w:themeColor="text1"/>
                <w:lang w:val="en-US" w:eastAsia="zh-CN"/>
              </w:rPr>
              <w:t>it is not relevant to half-duplex mode</w:t>
            </w:r>
            <w:r>
              <w:rPr>
                <w:rFonts w:eastAsia="SimSun"/>
                <w:color w:val="000000" w:themeColor="text1"/>
                <w:lang w:val="en-US" w:eastAsia="zh-CN"/>
              </w:rPr>
              <w:t xml:space="preserve">. Thus, according to RAN#97, scheduling FDD+TDD cells by a single DCI is still allowed for R18 MC. </w:t>
            </w:r>
          </w:p>
          <w:p w14:paraId="5125989B" w14:textId="77777777" w:rsidR="007F4A7F" w:rsidRDefault="007F4A7F" w:rsidP="007F4A7F">
            <w:pPr>
              <w:spacing w:after="0"/>
              <w:rPr>
                <w:rFonts w:eastAsia="SimSun"/>
                <w:color w:val="000000" w:themeColor="text1"/>
                <w:lang w:val="en-US" w:eastAsia="zh-CN"/>
              </w:rPr>
            </w:pPr>
            <w:r>
              <w:rPr>
                <w:rFonts w:eastAsia="SimSun"/>
                <w:color w:val="000000" w:themeColor="text1"/>
                <w:lang w:val="en-US" w:eastAsia="zh-CN"/>
              </w:rPr>
              <w:t xml:space="preserve">But in the FG discussion, the definition of carrier type is extended to include half duplex mode TDD/FDD. And based on the current FGs, joint scheduling of cells with mixed duplex mode cannot be supported for R18 MC. </w:t>
            </w:r>
          </w:p>
          <w:p w14:paraId="2A5C4628" w14:textId="77777777" w:rsidR="007F4A7F" w:rsidRDefault="007F4A7F" w:rsidP="007F4A7F">
            <w:pPr>
              <w:spacing w:after="0"/>
              <w:rPr>
                <w:rFonts w:eastAsia="SimSun"/>
                <w:color w:val="000000" w:themeColor="text1"/>
                <w:lang w:val="en-US" w:eastAsia="zh-CN"/>
              </w:rPr>
            </w:pPr>
            <w:r>
              <w:rPr>
                <w:rFonts w:eastAsia="SimSun"/>
                <w:color w:val="000000" w:themeColor="text1"/>
                <w:lang w:val="en-US" w:eastAsia="zh-CN"/>
              </w:rPr>
              <w:t>We are not sure if companies have noticed this mismatch between FG discussion and RAN agreements, and would like to clarify what’s the group’s understanding on this aspect. If the group decide to follow the RAN guidance, then the carrier type definition needs to be revised, which has impact on the structure of the FGs</w:t>
            </w:r>
          </w:p>
          <w:p w14:paraId="30FC29D3" w14:textId="77777777" w:rsidR="007F4A7F" w:rsidRDefault="007F4A7F" w:rsidP="007F4A7F">
            <w:pPr>
              <w:rPr>
                <w:b/>
                <w:bCs/>
                <w:highlight w:val="green"/>
                <w:lang w:eastAsia="x-none"/>
              </w:rPr>
            </w:pPr>
            <w:r>
              <w:rPr>
                <w:b/>
                <w:bCs/>
                <w:highlight w:val="green"/>
                <w:lang w:eastAsia="x-none"/>
              </w:rPr>
              <w:t>Updated proposal 4.5:</w:t>
            </w:r>
          </w:p>
          <w:p w14:paraId="54DD4D75" w14:textId="77777777" w:rsidR="007F4A7F" w:rsidRDefault="007F4A7F" w:rsidP="007F4A7F">
            <w:pPr>
              <w:numPr>
                <w:ilvl w:val="0"/>
                <w:numId w:val="64"/>
              </w:numPr>
              <w:snapToGrid w:val="0"/>
              <w:spacing w:after="60" w:line="240" w:lineRule="auto"/>
              <w:jc w:val="both"/>
              <w:rPr>
                <w:rFonts w:eastAsia="Batang"/>
                <w:color w:val="000000"/>
                <w:sz w:val="20"/>
                <w:szCs w:val="22"/>
              </w:rPr>
            </w:pPr>
            <w:r>
              <w:rPr>
                <w:color w:val="000000"/>
              </w:rPr>
              <w:t>Followings are excluded from multi-cell PDSCH/PUSCH scheduling in Rel-18.</w:t>
            </w:r>
          </w:p>
          <w:p w14:paraId="48F1581F" w14:textId="77777777" w:rsidR="007F4A7F" w:rsidRDefault="007F4A7F" w:rsidP="007F4A7F">
            <w:pPr>
              <w:numPr>
                <w:ilvl w:val="1"/>
                <w:numId w:val="64"/>
              </w:numPr>
              <w:adjustRightInd/>
              <w:snapToGrid w:val="0"/>
              <w:spacing w:after="60" w:line="240" w:lineRule="auto"/>
              <w:jc w:val="both"/>
              <w:rPr>
                <w:color w:val="000000"/>
                <w:lang w:eastAsia="ko-KR"/>
              </w:rPr>
            </w:pPr>
            <w:r>
              <w:rPr>
                <w:color w:val="000000"/>
              </w:rPr>
              <w:t>SCell schedules multiple cells including P(S)Cell</w:t>
            </w:r>
          </w:p>
          <w:p w14:paraId="6DCE7633" w14:textId="77777777" w:rsidR="007F4A7F" w:rsidRDefault="007F4A7F" w:rsidP="007F4A7F">
            <w:pPr>
              <w:numPr>
                <w:ilvl w:val="1"/>
                <w:numId w:val="64"/>
              </w:numPr>
              <w:adjustRightInd/>
              <w:snapToGrid w:val="0"/>
              <w:spacing w:after="60" w:line="240" w:lineRule="auto"/>
              <w:jc w:val="both"/>
              <w:rPr>
                <w:color w:val="000000"/>
              </w:rPr>
            </w:pPr>
            <w:r>
              <w:rPr>
                <w:color w:val="000000"/>
              </w:rPr>
              <w:t>Different SCS among co-scheduled cells</w:t>
            </w:r>
          </w:p>
          <w:p w14:paraId="249973AC" w14:textId="77777777" w:rsidR="007F4A7F" w:rsidRDefault="007F4A7F" w:rsidP="007F4A7F">
            <w:pPr>
              <w:numPr>
                <w:ilvl w:val="1"/>
                <w:numId w:val="64"/>
              </w:numPr>
              <w:adjustRightInd/>
              <w:snapToGrid w:val="0"/>
              <w:spacing w:after="60" w:line="240" w:lineRule="auto"/>
              <w:jc w:val="both"/>
              <w:rPr>
                <w:color w:val="000000"/>
                <w:highlight w:val="cyan"/>
              </w:rPr>
            </w:pPr>
            <w:r>
              <w:rPr>
                <w:color w:val="000000"/>
                <w:highlight w:val="cyan"/>
              </w:rPr>
              <w:t>Different carrier type (licensed or unlicensed, FR1 or FR2-1 or FR2-2) among co-scheduled cells</w:t>
            </w:r>
          </w:p>
          <w:p w14:paraId="2DF74BC0" w14:textId="77777777" w:rsidR="007F4A7F" w:rsidRDefault="007F4A7F" w:rsidP="007F4A7F">
            <w:pPr>
              <w:numPr>
                <w:ilvl w:val="1"/>
                <w:numId w:val="64"/>
              </w:numPr>
              <w:adjustRightInd/>
              <w:snapToGrid w:val="0"/>
              <w:spacing w:after="60" w:line="240" w:lineRule="auto"/>
              <w:jc w:val="both"/>
              <w:rPr>
                <w:color w:val="000000"/>
              </w:rPr>
            </w:pPr>
            <w:r>
              <w:rPr>
                <w:color w:val="000000"/>
              </w:rPr>
              <w:t>Configuration of both multi-cell PDSCH/PUSCH scheduling and multi-TRP for a scheduled cell</w:t>
            </w:r>
          </w:p>
          <w:p w14:paraId="3C861849" w14:textId="0321DC6C" w:rsidR="007F4A7F" w:rsidRDefault="007F4A7F" w:rsidP="007F4A7F">
            <w:pPr>
              <w:spacing w:after="0"/>
              <w:rPr>
                <w:rFonts w:eastAsia="SimSun"/>
                <w:color w:val="000000" w:themeColor="text1"/>
                <w:lang w:val="en-US" w:eastAsia="zh-CN"/>
              </w:rPr>
            </w:pPr>
            <w:r>
              <w:rPr>
                <w:color w:val="000000"/>
              </w:rPr>
              <w:t>Support for any sidelink scheduling</w:t>
            </w:r>
          </w:p>
        </w:tc>
      </w:tr>
      <w:tr w:rsidR="00A10EA2" w14:paraId="5CEE16B4" w14:textId="77777777" w:rsidTr="00FE7793">
        <w:tc>
          <w:tcPr>
            <w:tcW w:w="506" w:type="pct"/>
          </w:tcPr>
          <w:p w14:paraId="10A83F0B" w14:textId="7330F0E3" w:rsidR="00A10EA2" w:rsidRPr="00A10EA2" w:rsidRDefault="00A10EA2" w:rsidP="00B31909">
            <w:pPr>
              <w:spacing w:after="0"/>
              <w:jc w:val="both"/>
              <w:rPr>
                <w:rFonts w:eastAsiaTheme="minorEastAsia"/>
                <w:szCs w:val="21"/>
                <w:lang w:val="de-DE"/>
              </w:rPr>
            </w:pPr>
            <w:r>
              <w:rPr>
                <w:rFonts w:eastAsiaTheme="minorEastAsia" w:hint="eastAsia"/>
                <w:szCs w:val="21"/>
                <w:lang w:val="de-DE"/>
              </w:rPr>
              <w:t>M</w:t>
            </w:r>
            <w:r>
              <w:rPr>
                <w:rFonts w:eastAsiaTheme="minorEastAsia"/>
                <w:szCs w:val="21"/>
                <w:lang w:val="de-DE"/>
              </w:rPr>
              <w:t>oderator</w:t>
            </w:r>
          </w:p>
        </w:tc>
        <w:tc>
          <w:tcPr>
            <w:tcW w:w="4494" w:type="pct"/>
          </w:tcPr>
          <w:p w14:paraId="1675F0E0" w14:textId="7AF4401C" w:rsidR="00A10EA2" w:rsidRDefault="00A10EA2" w:rsidP="00B31909">
            <w:pPr>
              <w:spacing w:after="0"/>
              <w:rPr>
                <w:rFonts w:eastAsiaTheme="minorEastAsia"/>
                <w:color w:val="000000" w:themeColor="text1"/>
                <w:lang w:val="en-US"/>
              </w:rPr>
            </w:pPr>
            <w:r>
              <w:rPr>
                <w:rFonts w:eastAsiaTheme="minorEastAsia" w:hint="eastAsia"/>
                <w:color w:val="000000" w:themeColor="text1"/>
                <w:lang w:val="en-US"/>
              </w:rPr>
              <w:t>F</w:t>
            </w:r>
            <w:r>
              <w:rPr>
                <w:rFonts w:eastAsiaTheme="minorEastAsia"/>
                <w:color w:val="000000" w:themeColor="text1"/>
                <w:lang w:val="en-US"/>
              </w:rPr>
              <w:t>ollowing was agreed in Wednesday online session</w:t>
            </w:r>
          </w:p>
          <w:p w14:paraId="1AA74061" w14:textId="77777777" w:rsidR="00A10EA2" w:rsidRDefault="00A10EA2" w:rsidP="00B31909">
            <w:pPr>
              <w:spacing w:after="0"/>
              <w:rPr>
                <w:rFonts w:eastAsiaTheme="minorEastAsia"/>
                <w:color w:val="000000" w:themeColor="text1"/>
                <w:lang w:val="en-US"/>
              </w:rPr>
            </w:pPr>
          </w:p>
          <w:p w14:paraId="042FFFAF" w14:textId="77777777" w:rsidR="00A10EA2" w:rsidRPr="009B267A" w:rsidRDefault="00A10EA2" w:rsidP="00A10EA2">
            <w:pPr>
              <w:pStyle w:val="4"/>
              <w:jc w:val="both"/>
              <w:outlineLvl w:val="3"/>
              <w:rPr>
                <w:rFonts w:ascii="Times New Roman" w:hAnsi="Times New Roman"/>
                <w:b/>
                <w:bCs/>
                <w:i w:val="0"/>
                <w:iCs/>
                <w:lang w:val="en-US"/>
              </w:rPr>
            </w:pPr>
            <w:r w:rsidRPr="001C3250">
              <w:rPr>
                <w:rFonts w:ascii="Times New Roman" w:hAnsi="Times New Roman"/>
                <w:b/>
                <w:bCs/>
                <w:i w:val="0"/>
                <w:iCs/>
                <w:highlight w:val="green"/>
                <w:lang w:val="en-US"/>
              </w:rPr>
              <w:t>Agreement</w:t>
            </w:r>
          </w:p>
          <w:p w14:paraId="4070A0D6" w14:textId="77777777" w:rsidR="00A10EA2" w:rsidRPr="00A10EA2" w:rsidRDefault="00A10EA2" w:rsidP="00A10EA2">
            <w:pPr>
              <w:pStyle w:val="aff6"/>
              <w:numPr>
                <w:ilvl w:val="0"/>
                <w:numId w:val="15"/>
              </w:numPr>
              <w:spacing w:afterLines="50" w:after="120"/>
              <w:ind w:leftChars="0"/>
              <w:jc w:val="both"/>
              <w:rPr>
                <w:szCs w:val="21"/>
                <w:lang w:val="en-US"/>
              </w:rPr>
            </w:pPr>
            <w:r w:rsidRPr="00A10EA2">
              <w:rPr>
                <w:szCs w:val="21"/>
                <w:lang w:val="en-US"/>
              </w:rPr>
              <w:t>“FFS whether this component is reported per reported value in component 3” is removed from component 4 in FG 49-1/49-2</w:t>
            </w:r>
          </w:p>
          <w:p w14:paraId="3BD6F76D" w14:textId="77777777" w:rsidR="00A10EA2" w:rsidRPr="00A10EA2" w:rsidRDefault="00A10EA2" w:rsidP="00A10EA2">
            <w:pPr>
              <w:pStyle w:val="aff6"/>
              <w:numPr>
                <w:ilvl w:val="0"/>
                <w:numId w:val="15"/>
              </w:numPr>
              <w:spacing w:afterLines="50" w:after="120"/>
              <w:ind w:leftChars="0"/>
              <w:jc w:val="both"/>
              <w:rPr>
                <w:szCs w:val="21"/>
                <w:lang w:val="en-US"/>
              </w:rPr>
            </w:pPr>
            <w:r w:rsidRPr="00A10EA2">
              <w:rPr>
                <w:szCs w:val="21"/>
                <w:lang w:val="en-US"/>
              </w:rPr>
              <w:t>“FFS whether to report separately for the reported combinations between scheduling and scheduled cells in components 3a/3b” is removed from component 4 in FG 49-1b/49-2b</w:t>
            </w:r>
          </w:p>
          <w:p w14:paraId="218741A5" w14:textId="45A68616" w:rsidR="00A10EA2" w:rsidRDefault="00A10EA2" w:rsidP="00B31909">
            <w:pPr>
              <w:spacing w:after="0"/>
              <w:rPr>
                <w:rFonts w:eastAsia="SimSun"/>
                <w:color w:val="000000" w:themeColor="text1"/>
                <w:lang w:val="en-US" w:eastAsia="zh-CN"/>
              </w:rPr>
            </w:pPr>
          </w:p>
        </w:tc>
      </w:tr>
    </w:tbl>
    <w:p w14:paraId="27A89A6A" w14:textId="77777777" w:rsidR="00ED4F5C" w:rsidRDefault="00ED4F5C">
      <w:pPr>
        <w:spacing w:afterLines="50" w:after="120"/>
        <w:jc w:val="both"/>
        <w:rPr>
          <w:rFonts w:eastAsiaTheme="minorEastAsia"/>
          <w:sz w:val="28"/>
          <w:szCs w:val="21"/>
          <w:u w:val="single"/>
          <w:lang w:val="en-US"/>
        </w:rPr>
      </w:pPr>
    </w:p>
    <w:p w14:paraId="59A3EA36" w14:textId="77777777" w:rsidR="00D830B8" w:rsidRDefault="00D830B8">
      <w:pPr>
        <w:spacing w:afterLines="50" w:after="120"/>
        <w:jc w:val="both"/>
        <w:rPr>
          <w:rFonts w:eastAsiaTheme="minorEastAsia"/>
          <w:sz w:val="28"/>
          <w:szCs w:val="21"/>
          <w:u w:val="single"/>
          <w:lang w:val="en-US"/>
        </w:rPr>
      </w:pPr>
    </w:p>
    <w:p w14:paraId="03292104" w14:textId="1798E1C4" w:rsidR="00C86C2B" w:rsidRPr="009B267A" w:rsidRDefault="00C87293" w:rsidP="00C86C2B">
      <w:pPr>
        <w:pStyle w:val="4"/>
        <w:jc w:val="both"/>
        <w:rPr>
          <w:rFonts w:ascii="Times New Roman" w:hAnsi="Times New Roman"/>
          <w:b/>
          <w:bCs/>
          <w:i w:val="0"/>
          <w:iCs/>
          <w:lang w:val="en-US"/>
        </w:rPr>
      </w:pPr>
      <w:r>
        <w:rPr>
          <w:rFonts w:ascii="Times New Roman" w:hAnsi="Times New Roman"/>
          <w:b/>
          <w:bCs/>
          <w:i w:val="0"/>
          <w:iCs/>
          <w:highlight w:val="yellow"/>
          <w:lang w:val="en-US"/>
        </w:rPr>
        <w:t>Question</w:t>
      </w:r>
      <w:r w:rsidR="00C86C2B" w:rsidRPr="009B267A">
        <w:rPr>
          <w:rFonts w:ascii="Times New Roman" w:hAnsi="Times New Roman"/>
          <w:b/>
          <w:bCs/>
          <w:i w:val="0"/>
          <w:iCs/>
          <w:highlight w:val="yellow"/>
          <w:lang w:val="en-US"/>
        </w:rPr>
        <w:t xml:space="preserve"> 2-</w:t>
      </w:r>
      <w:r>
        <w:rPr>
          <w:rFonts w:ascii="Times New Roman" w:hAnsi="Times New Roman"/>
          <w:b/>
          <w:bCs/>
          <w:i w:val="0"/>
          <w:iCs/>
          <w:highlight w:val="yellow"/>
          <w:lang w:val="en-US"/>
        </w:rPr>
        <w:t>2</w:t>
      </w:r>
      <w:r w:rsidR="00C86C2B" w:rsidRPr="009B267A">
        <w:rPr>
          <w:rFonts w:ascii="Times New Roman" w:hAnsi="Times New Roman"/>
          <w:b/>
          <w:bCs/>
          <w:i w:val="0"/>
          <w:iCs/>
          <w:highlight w:val="yellow"/>
          <w:lang w:val="en-US"/>
        </w:rPr>
        <w:t>:</w:t>
      </w:r>
    </w:p>
    <w:p w14:paraId="5BE44821" w14:textId="495CC1E4" w:rsidR="00C86C2B" w:rsidRDefault="009A1345" w:rsidP="00C86C2B">
      <w:pPr>
        <w:pStyle w:val="aff6"/>
        <w:numPr>
          <w:ilvl w:val="0"/>
          <w:numId w:val="15"/>
        </w:numPr>
        <w:spacing w:afterLines="50" w:after="120"/>
        <w:ind w:leftChars="0"/>
        <w:jc w:val="both"/>
        <w:rPr>
          <w:b/>
          <w:bCs/>
          <w:szCs w:val="21"/>
          <w:lang w:val="en-US"/>
        </w:rPr>
      </w:pPr>
      <w:r>
        <w:rPr>
          <w:b/>
          <w:bCs/>
          <w:szCs w:val="21"/>
          <w:lang w:val="en-US"/>
        </w:rPr>
        <w:t>Companies are encouraged to provide views on whether</w:t>
      </w:r>
      <w:r w:rsidR="00D6766C">
        <w:rPr>
          <w:b/>
          <w:bCs/>
          <w:szCs w:val="21"/>
          <w:lang w:val="en-US"/>
        </w:rPr>
        <w:t xml:space="preserve"> to introduce</w:t>
      </w:r>
      <w:r w:rsidR="004632AC">
        <w:rPr>
          <w:b/>
          <w:bCs/>
          <w:szCs w:val="21"/>
          <w:lang w:val="en-US"/>
        </w:rPr>
        <w:t xml:space="preserve"> following component</w:t>
      </w:r>
      <w:r>
        <w:rPr>
          <w:b/>
          <w:bCs/>
          <w:szCs w:val="21"/>
          <w:lang w:val="en-US"/>
        </w:rPr>
        <w:t xml:space="preserve"> </w:t>
      </w:r>
      <w:r w:rsidR="005959E4">
        <w:rPr>
          <w:b/>
          <w:bCs/>
          <w:szCs w:val="21"/>
          <w:lang w:val="en-US"/>
        </w:rPr>
        <w:t>and/or</w:t>
      </w:r>
      <w:r w:rsidR="00F9037C">
        <w:rPr>
          <w:b/>
          <w:bCs/>
          <w:szCs w:val="21"/>
          <w:lang w:val="en-US"/>
        </w:rPr>
        <w:t xml:space="preserve"> </w:t>
      </w:r>
      <w:r w:rsidR="00A6263A">
        <w:rPr>
          <w:b/>
          <w:bCs/>
          <w:szCs w:val="21"/>
          <w:lang w:val="en-US"/>
        </w:rPr>
        <w:t xml:space="preserve">to update </w:t>
      </w:r>
      <w:r w:rsidR="00F9037C">
        <w:rPr>
          <w:b/>
          <w:bCs/>
          <w:szCs w:val="21"/>
          <w:lang w:val="en-US"/>
        </w:rPr>
        <w:t>the c</w:t>
      </w:r>
      <w:r w:rsidR="00F9037C" w:rsidRPr="00F9037C">
        <w:rPr>
          <w:b/>
          <w:bCs/>
          <w:szCs w:val="21"/>
          <w:lang w:val="en-US"/>
        </w:rPr>
        <w:t>omponent 4 in FG 49-1/49-1b</w:t>
      </w:r>
      <w:r w:rsidR="004632AC">
        <w:rPr>
          <w:b/>
          <w:bCs/>
          <w:szCs w:val="21"/>
          <w:lang w:val="en-US"/>
        </w:rPr>
        <w:t>/4</w:t>
      </w:r>
      <w:r w:rsidR="004632AC" w:rsidRPr="00F9037C">
        <w:rPr>
          <w:b/>
          <w:bCs/>
          <w:szCs w:val="21"/>
          <w:lang w:val="en-US"/>
        </w:rPr>
        <w:t>9-</w:t>
      </w:r>
      <w:r w:rsidR="004632AC">
        <w:rPr>
          <w:b/>
          <w:bCs/>
          <w:szCs w:val="21"/>
          <w:lang w:val="en-US"/>
        </w:rPr>
        <w:t>2</w:t>
      </w:r>
      <w:r w:rsidR="004632AC" w:rsidRPr="00F9037C">
        <w:rPr>
          <w:b/>
          <w:bCs/>
          <w:szCs w:val="21"/>
          <w:lang w:val="en-US"/>
        </w:rPr>
        <w:t>/49-</w:t>
      </w:r>
      <w:r w:rsidR="004632AC">
        <w:rPr>
          <w:b/>
          <w:bCs/>
          <w:szCs w:val="21"/>
          <w:lang w:val="en-US"/>
        </w:rPr>
        <w:t>2</w:t>
      </w:r>
      <w:r w:rsidR="004632AC" w:rsidRPr="00F9037C">
        <w:rPr>
          <w:b/>
          <w:bCs/>
          <w:szCs w:val="21"/>
          <w:lang w:val="en-US"/>
        </w:rPr>
        <w:t>b</w:t>
      </w:r>
    </w:p>
    <w:p w14:paraId="5FB0043D" w14:textId="512D1418" w:rsidR="00C86C2B" w:rsidRDefault="00A9333D" w:rsidP="004632AC">
      <w:pPr>
        <w:pStyle w:val="aff6"/>
        <w:numPr>
          <w:ilvl w:val="1"/>
          <w:numId w:val="15"/>
        </w:numPr>
        <w:spacing w:afterLines="50" w:after="120"/>
        <w:ind w:leftChars="0"/>
        <w:jc w:val="both"/>
        <w:rPr>
          <w:b/>
          <w:bCs/>
          <w:szCs w:val="21"/>
          <w:lang w:val="en-US"/>
        </w:rPr>
      </w:pPr>
      <w:r>
        <w:rPr>
          <w:b/>
          <w:bCs/>
          <w:szCs w:val="21"/>
          <w:lang w:val="en-US"/>
        </w:rPr>
        <w:t>M</w:t>
      </w:r>
      <w:r w:rsidR="00907463" w:rsidRPr="00907463">
        <w:rPr>
          <w:b/>
          <w:bCs/>
          <w:szCs w:val="21"/>
          <w:lang w:val="en-US"/>
        </w:rPr>
        <w:t>aximum number of co-scheduled cells by a DCI format 0_3/1_3 supported for the UE: Candidate value set of {2, 3, 4}</w:t>
      </w:r>
    </w:p>
    <w:tbl>
      <w:tblPr>
        <w:tblStyle w:val="aff2"/>
        <w:tblW w:w="5000" w:type="pct"/>
        <w:tblLook w:val="04A0" w:firstRow="1" w:lastRow="0" w:firstColumn="1" w:lastColumn="0" w:noHBand="0" w:noVBand="1"/>
      </w:tblPr>
      <w:tblGrid>
        <w:gridCol w:w="2265"/>
        <w:gridCol w:w="20118"/>
      </w:tblGrid>
      <w:tr w:rsidR="00C86C2B" w14:paraId="239037A8" w14:textId="77777777" w:rsidTr="00357327">
        <w:trPr>
          <w:trHeight w:val="665"/>
        </w:trPr>
        <w:tc>
          <w:tcPr>
            <w:tcW w:w="506" w:type="pct"/>
            <w:shd w:val="clear" w:color="auto" w:fill="F2F2F2" w:themeFill="background1" w:themeFillShade="F2"/>
          </w:tcPr>
          <w:p w14:paraId="7E9F785D" w14:textId="77777777" w:rsidR="00C86C2B" w:rsidRDefault="00C86C2B"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46D990AE" w14:textId="77777777" w:rsidR="00C86C2B" w:rsidRDefault="00C86C2B" w:rsidP="00357327">
            <w:pPr>
              <w:spacing w:afterLines="50" w:after="120"/>
              <w:jc w:val="both"/>
              <w:rPr>
                <w:szCs w:val="21"/>
                <w:lang w:val="en-US"/>
              </w:rPr>
            </w:pPr>
            <w:r>
              <w:rPr>
                <w:rFonts w:hint="eastAsia"/>
                <w:szCs w:val="21"/>
                <w:lang w:val="en-US"/>
              </w:rPr>
              <w:t>C</w:t>
            </w:r>
            <w:r>
              <w:rPr>
                <w:szCs w:val="21"/>
                <w:lang w:val="en-US"/>
              </w:rPr>
              <w:t>omment</w:t>
            </w:r>
          </w:p>
        </w:tc>
      </w:tr>
      <w:tr w:rsidR="00C86C2B" w14:paraId="4D546761" w14:textId="77777777" w:rsidTr="00357327">
        <w:tc>
          <w:tcPr>
            <w:tcW w:w="506" w:type="pct"/>
          </w:tcPr>
          <w:p w14:paraId="6EB3F6B4" w14:textId="77777777" w:rsidR="00C86C2B" w:rsidRDefault="00C86C2B" w:rsidP="00357327">
            <w:pPr>
              <w:spacing w:after="0"/>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51D239CA" w14:textId="7BACD622" w:rsidR="00E21ED8" w:rsidRDefault="00F608AB" w:rsidP="00357327">
            <w:pPr>
              <w:spacing w:afterLines="50" w:after="120"/>
              <w:jc w:val="both"/>
              <w:rPr>
                <w:szCs w:val="21"/>
                <w:lang w:val="en-US"/>
              </w:rPr>
            </w:pPr>
            <w:r>
              <w:rPr>
                <w:rFonts w:hint="eastAsia"/>
                <w:szCs w:val="21"/>
                <w:lang w:val="en-US"/>
              </w:rPr>
              <w:t>F</w:t>
            </w:r>
            <w:r>
              <w:rPr>
                <w:szCs w:val="21"/>
                <w:lang w:val="en-US"/>
              </w:rPr>
              <w:t>ollowing proposal was discussed in RAN1#113 but no consensus was achieved.</w:t>
            </w:r>
          </w:p>
          <w:p w14:paraId="77EFC961" w14:textId="22FA6903" w:rsidR="00F608AB" w:rsidRPr="00F608AB" w:rsidRDefault="00F608AB" w:rsidP="00F608AB">
            <w:pPr>
              <w:pStyle w:val="30"/>
              <w:outlineLvl w:val="2"/>
              <w:rPr>
                <w:rFonts w:ascii="Times New Roman" w:hAnsi="Times New Roman"/>
                <w:b/>
                <w:bCs/>
                <w:lang w:val="en-US"/>
              </w:rPr>
            </w:pPr>
            <w:r w:rsidRPr="00F608AB">
              <w:rPr>
                <w:rFonts w:ascii="Times New Roman" w:hAnsi="Times New Roman"/>
                <w:b/>
                <w:bCs/>
                <w:highlight w:val="yellow"/>
                <w:lang w:val="en-US"/>
              </w:rPr>
              <w:t>Proposal 2-4</w:t>
            </w:r>
            <w:r w:rsidR="00B45330">
              <w:rPr>
                <w:rFonts w:ascii="Times New Roman" w:hAnsi="Times New Roman"/>
                <w:b/>
                <w:bCs/>
                <w:highlight w:val="yellow"/>
                <w:lang w:val="en-US"/>
              </w:rPr>
              <w:t xml:space="preserve"> (RAN1#113)</w:t>
            </w:r>
            <w:r w:rsidRPr="00F608AB">
              <w:rPr>
                <w:rFonts w:ascii="Times New Roman" w:hAnsi="Times New Roman"/>
                <w:b/>
                <w:bCs/>
                <w:highlight w:val="yellow"/>
                <w:lang w:val="en-US"/>
              </w:rPr>
              <w:t>:</w:t>
            </w:r>
          </w:p>
          <w:p w14:paraId="450D9050" w14:textId="77777777" w:rsidR="00F608AB" w:rsidRPr="0066419F" w:rsidRDefault="00F608AB" w:rsidP="00F608AB">
            <w:pPr>
              <w:pStyle w:val="aff6"/>
              <w:numPr>
                <w:ilvl w:val="0"/>
                <w:numId w:val="15"/>
              </w:numPr>
              <w:overflowPunct/>
              <w:autoSpaceDE/>
              <w:autoSpaceDN/>
              <w:adjustRightInd/>
              <w:spacing w:after="0"/>
              <w:ind w:leftChars="0"/>
              <w:jc w:val="both"/>
              <w:textAlignment w:val="auto"/>
              <w:rPr>
                <w:b/>
                <w:bCs/>
                <w:szCs w:val="24"/>
                <w:lang w:val="en-US"/>
              </w:rPr>
            </w:pPr>
            <w:r w:rsidRPr="0066419F">
              <w:rPr>
                <w:b/>
                <w:bCs/>
                <w:szCs w:val="24"/>
                <w:lang w:val="en-US"/>
              </w:rPr>
              <w:t xml:space="preserve">Component 4 in FG 49-1/49-1b is revised as: Max number of </w:t>
            </w:r>
            <w:r w:rsidRPr="0066419F">
              <w:rPr>
                <w:b/>
                <w:bCs/>
                <w:color w:val="FF0000"/>
                <w:szCs w:val="24"/>
                <w:lang w:val="en-US"/>
              </w:rPr>
              <w:t>[co-scheduled]</w:t>
            </w:r>
            <w:r w:rsidRPr="0066419F">
              <w:rPr>
                <w:b/>
                <w:bCs/>
                <w:szCs w:val="24"/>
                <w:lang w:val="en-US"/>
              </w:rPr>
              <w:t xml:space="preserve"> cells </w:t>
            </w:r>
            <w:r w:rsidRPr="0066419F">
              <w:rPr>
                <w:b/>
                <w:bCs/>
                <w:color w:val="FF0000"/>
                <w:szCs w:val="24"/>
                <w:lang w:val="en-US"/>
              </w:rPr>
              <w:t xml:space="preserve">in a DL cell list </w:t>
            </w:r>
            <w:r w:rsidRPr="0066419F">
              <w:rPr>
                <w:rFonts w:eastAsia="SimSun"/>
                <w:b/>
                <w:bCs/>
                <w:color w:val="FF0000"/>
                <w:szCs w:val="24"/>
              </w:rPr>
              <w:t>for the</w:t>
            </w:r>
            <w:r w:rsidRPr="0066419F">
              <w:rPr>
                <w:b/>
                <w:bCs/>
                <w:szCs w:val="24"/>
                <w:lang w:val="en-US"/>
              </w:rPr>
              <w:t xml:space="preserve"> UE is reported with candidate value set of {2, 3, 4}</w:t>
            </w:r>
          </w:p>
          <w:p w14:paraId="3466337E" w14:textId="77777777" w:rsidR="00F608AB" w:rsidRPr="0066419F" w:rsidRDefault="00F608AB" w:rsidP="00F608AB">
            <w:pPr>
              <w:pStyle w:val="aff6"/>
              <w:numPr>
                <w:ilvl w:val="1"/>
                <w:numId w:val="15"/>
              </w:numPr>
              <w:overflowPunct/>
              <w:autoSpaceDE/>
              <w:autoSpaceDN/>
              <w:adjustRightInd/>
              <w:spacing w:after="0"/>
              <w:ind w:leftChars="0"/>
              <w:jc w:val="both"/>
              <w:textAlignment w:val="auto"/>
              <w:rPr>
                <w:b/>
                <w:bCs/>
                <w:szCs w:val="24"/>
                <w:lang w:val="en-US"/>
              </w:rPr>
            </w:pPr>
            <w:r w:rsidRPr="0066419F">
              <w:rPr>
                <w:b/>
                <w:bCs/>
                <w:szCs w:val="24"/>
                <w:lang w:val="en-US"/>
              </w:rPr>
              <w:t xml:space="preserve">FFS whether to introduce another component for Max number of </w:t>
            </w:r>
            <w:r w:rsidRPr="0066419F">
              <w:rPr>
                <w:b/>
                <w:bCs/>
                <w:color w:val="FF0000"/>
                <w:szCs w:val="24"/>
                <w:lang w:val="en-US"/>
              </w:rPr>
              <w:t>co-scheduled</w:t>
            </w:r>
            <w:r w:rsidRPr="0066419F">
              <w:rPr>
                <w:b/>
                <w:bCs/>
                <w:szCs w:val="24"/>
                <w:lang w:val="en-US"/>
              </w:rPr>
              <w:t xml:space="preserve"> cells by a DCI format 1_3 for the UE is reported with candidate value set of {2, 3, 4}</w:t>
            </w:r>
          </w:p>
          <w:p w14:paraId="4FD227DD" w14:textId="77777777" w:rsidR="00F608AB" w:rsidRPr="0066419F" w:rsidRDefault="00F608AB" w:rsidP="00F608AB">
            <w:pPr>
              <w:pStyle w:val="aff6"/>
              <w:numPr>
                <w:ilvl w:val="0"/>
                <w:numId w:val="15"/>
              </w:numPr>
              <w:overflowPunct/>
              <w:autoSpaceDE/>
              <w:autoSpaceDN/>
              <w:adjustRightInd/>
              <w:spacing w:after="0"/>
              <w:ind w:leftChars="0"/>
              <w:jc w:val="both"/>
              <w:textAlignment w:val="auto"/>
              <w:rPr>
                <w:b/>
                <w:bCs/>
                <w:szCs w:val="24"/>
                <w:lang w:val="en-US"/>
              </w:rPr>
            </w:pPr>
            <w:r w:rsidRPr="0066419F">
              <w:rPr>
                <w:b/>
                <w:bCs/>
                <w:szCs w:val="24"/>
                <w:lang w:val="en-US"/>
              </w:rPr>
              <w:t xml:space="preserve">Component 4 in FG 49-2/49-2b is revised as: Max number of </w:t>
            </w:r>
            <w:r w:rsidRPr="0066419F">
              <w:rPr>
                <w:b/>
                <w:bCs/>
                <w:color w:val="FF0000"/>
                <w:szCs w:val="24"/>
                <w:lang w:val="en-US"/>
              </w:rPr>
              <w:t xml:space="preserve">[co-scheduled] </w:t>
            </w:r>
            <w:r w:rsidRPr="0066419F">
              <w:rPr>
                <w:b/>
                <w:bCs/>
                <w:szCs w:val="24"/>
                <w:lang w:val="en-US"/>
              </w:rPr>
              <w:t xml:space="preserve">cells </w:t>
            </w:r>
            <w:r w:rsidRPr="0066419F">
              <w:rPr>
                <w:b/>
                <w:bCs/>
                <w:color w:val="FF0000"/>
                <w:szCs w:val="24"/>
                <w:lang w:val="en-US"/>
              </w:rPr>
              <w:t xml:space="preserve">in a UL cell list </w:t>
            </w:r>
            <w:r w:rsidRPr="0066419F">
              <w:rPr>
                <w:rFonts w:eastAsia="SimSun"/>
                <w:b/>
                <w:bCs/>
                <w:color w:val="FF0000"/>
                <w:szCs w:val="24"/>
              </w:rPr>
              <w:t>for the</w:t>
            </w:r>
            <w:r w:rsidRPr="0066419F">
              <w:rPr>
                <w:b/>
                <w:bCs/>
                <w:szCs w:val="24"/>
                <w:lang w:val="en-US"/>
              </w:rPr>
              <w:t xml:space="preserve"> UE is reported with candidate value set of {2, 3, 4}</w:t>
            </w:r>
          </w:p>
          <w:p w14:paraId="4C5020E0" w14:textId="77777777" w:rsidR="00F608AB" w:rsidRPr="0066419F" w:rsidRDefault="00F608AB" w:rsidP="00F608AB">
            <w:pPr>
              <w:pStyle w:val="aff6"/>
              <w:numPr>
                <w:ilvl w:val="1"/>
                <w:numId w:val="15"/>
              </w:numPr>
              <w:overflowPunct/>
              <w:autoSpaceDE/>
              <w:autoSpaceDN/>
              <w:adjustRightInd/>
              <w:spacing w:after="0"/>
              <w:ind w:leftChars="0"/>
              <w:jc w:val="both"/>
              <w:textAlignment w:val="auto"/>
              <w:rPr>
                <w:b/>
                <w:bCs/>
                <w:szCs w:val="24"/>
                <w:lang w:val="en-US"/>
              </w:rPr>
            </w:pPr>
            <w:r w:rsidRPr="0066419F">
              <w:rPr>
                <w:b/>
                <w:bCs/>
                <w:szCs w:val="24"/>
                <w:lang w:val="en-US"/>
              </w:rPr>
              <w:t xml:space="preserve">FFS whether to introduce another component for Max number of </w:t>
            </w:r>
            <w:r w:rsidRPr="0066419F">
              <w:rPr>
                <w:b/>
                <w:bCs/>
                <w:color w:val="FF0000"/>
                <w:szCs w:val="24"/>
                <w:lang w:val="en-US"/>
              </w:rPr>
              <w:t>co-scheduled</w:t>
            </w:r>
            <w:r w:rsidRPr="0066419F">
              <w:rPr>
                <w:b/>
                <w:bCs/>
                <w:szCs w:val="24"/>
                <w:lang w:val="en-US"/>
              </w:rPr>
              <w:t xml:space="preserve"> cells by a DCI format 0_3 for the UE is reported with candidate value set of {2, 3, 4}</w:t>
            </w:r>
          </w:p>
          <w:p w14:paraId="003E8898" w14:textId="77777777" w:rsidR="00F608AB" w:rsidRPr="00F608AB" w:rsidRDefault="00F608AB" w:rsidP="00357327">
            <w:pPr>
              <w:spacing w:afterLines="50" w:after="120"/>
              <w:jc w:val="both"/>
              <w:rPr>
                <w:szCs w:val="21"/>
                <w:lang w:val="en-US"/>
              </w:rPr>
            </w:pPr>
          </w:p>
          <w:p w14:paraId="090C4CF5" w14:textId="4D689FB2" w:rsidR="00C86C2B" w:rsidRPr="00C14813" w:rsidRDefault="00C86C2B" w:rsidP="00357327">
            <w:pPr>
              <w:spacing w:afterLines="50" w:after="120"/>
              <w:jc w:val="both"/>
              <w:rPr>
                <w:szCs w:val="21"/>
                <w:lang w:val="en-US"/>
              </w:rPr>
            </w:pPr>
            <w:r>
              <w:rPr>
                <w:rFonts w:hint="eastAsia"/>
                <w:szCs w:val="21"/>
                <w:lang w:val="en-US"/>
              </w:rPr>
              <w:t>S</w:t>
            </w:r>
            <w:r>
              <w:rPr>
                <w:szCs w:val="21"/>
                <w:lang w:val="en-US"/>
              </w:rPr>
              <w:t>ummary of companies view</w:t>
            </w:r>
          </w:p>
          <w:p w14:paraId="450B997B" w14:textId="77777777" w:rsidR="003E4565" w:rsidRDefault="003E4565" w:rsidP="003E4565">
            <w:pPr>
              <w:pStyle w:val="aff6"/>
              <w:numPr>
                <w:ilvl w:val="0"/>
                <w:numId w:val="14"/>
              </w:numPr>
              <w:spacing w:afterLines="50" w:after="120"/>
              <w:ind w:leftChars="0"/>
              <w:jc w:val="both"/>
              <w:rPr>
                <w:rFonts w:eastAsiaTheme="minorEastAsia"/>
              </w:rPr>
            </w:pPr>
            <w:r w:rsidRPr="00F46144">
              <w:rPr>
                <w:rFonts w:eastAsiaTheme="minorEastAsia" w:hint="eastAsia"/>
              </w:rPr>
              <w:t>S</w:t>
            </w:r>
            <w:r w:rsidRPr="00F46144">
              <w:rPr>
                <w:rFonts w:eastAsiaTheme="minorEastAsia"/>
              </w:rPr>
              <w:t>amsung</w:t>
            </w:r>
          </w:p>
          <w:p w14:paraId="690BED08" w14:textId="77777777" w:rsidR="003E4565" w:rsidRPr="00F46144" w:rsidRDefault="003E4565" w:rsidP="003E4565">
            <w:pPr>
              <w:pStyle w:val="aff6"/>
              <w:numPr>
                <w:ilvl w:val="1"/>
                <w:numId w:val="14"/>
              </w:numPr>
              <w:spacing w:afterLines="50" w:after="120"/>
              <w:ind w:leftChars="0"/>
              <w:rPr>
                <w:rFonts w:eastAsiaTheme="minorEastAsia"/>
                <w:bCs/>
              </w:rPr>
            </w:pPr>
            <w:r w:rsidRPr="00F46144">
              <w:rPr>
                <w:rFonts w:eastAsiaTheme="minorEastAsia"/>
                <w:bCs/>
              </w:rPr>
              <w:t>adding a new component (4a) to FGs 49-1/1b and 49-2/2b for maximum number of co-scheduled cells by a DCI format 0_3/1_3 supported for the UE: Candidate value set of {2, 3, 4};</w:t>
            </w:r>
          </w:p>
          <w:p w14:paraId="09913496" w14:textId="77777777" w:rsidR="003E4565" w:rsidRPr="00F46144" w:rsidRDefault="003E4565" w:rsidP="003E4565">
            <w:pPr>
              <w:pStyle w:val="aff6"/>
              <w:numPr>
                <w:ilvl w:val="2"/>
                <w:numId w:val="14"/>
              </w:numPr>
              <w:spacing w:afterLines="50" w:after="120"/>
              <w:ind w:leftChars="0"/>
              <w:rPr>
                <w:rFonts w:eastAsiaTheme="minorEastAsia"/>
                <w:bCs/>
              </w:rPr>
            </w:pPr>
            <w:r w:rsidRPr="00F46144">
              <w:rPr>
                <w:rFonts w:eastAsiaTheme="minorEastAsia"/>
                <w:bCs/>
              </w:rPr>
              <w:t>Option 1: Replace component (4) with component (4a);</w:t>
            </w:r>
          </w:p>
          <w:p w14:paraId="229B0874" w14:textId="77777777" w:rsidR="003E4565" w:rsidRPr="00F46144" w:rsidRDefault="003E4565" w:rsidP="003E4565">
            <w:pPr>
              <w:pStyle w:val="aff6"/>
              <w:numPr>
                <w:ilvl w:val="2"/>
                <w:numId w:val="14"/>
              </w:numPr>
              <w:spacing w:afterLines="50" w:after="120"/>
              <w:ind w:leftChars="0"/>
              <w:rPr>
                <w:rFonts w:eastAsiaTheme="minorEastAsia"/>
                <w:bCs/>
              </w:rPr>
            </w:pPr>
            <w:r w:rsidRPr="00F46144">
              <w:rPr>
                <w:rFonts w:eastAsiaTheme="minorEastAsia"/>
                <w:bCs/>
              </w:rPr>
              <w:t>Option 2: Report both components (4) and (4a);</w:t>
            </w:r>
          </w:p>
          <w:p w14:paraId="30A01931" w14:textId="77777777" w:rsidR="003E4565" w:rsidRPr="00F46144" w:rsidRDefault="003E4565" w:rsidP="003E4565">
            <w:pPr>
              <w:pStyle w:val="aff6"/>
              <w:numPr>
                <w:ilvl w:val="2"/>
                <w:numId w:val="14"/>
              </w:numPr>
              <w:spacing w:afterLines="50" w:after="120"/>
              <w:ind w:leftChars="0"/>
              <w:rPr>
                <w:rFonts w:eastAsiaTheme="minorEastAsia"/>
                <w:bCs/>
              </w:rPr>
            </w:pPr>
            <w:r w:rsidRPr="00F46144">
              <w:rPr>
                <w:rFonts w:eastAsiaTheme="minorEastAsia"/>
                <w:bCs/>
              </w:rPr>
              <w:t>Option 3: Report one of components (4) or (4a) based on the reported value for component (8) for DL / (7) for UL</w:t>
            </w:r>
          </w:p>
          <w:p w14:paraId="08F3387B" w14:textId="77777777" w:rsidR="003E4565" w:rsidRPr="00F46144" w:rsidRDefault="003E4565" w:rsidP="003E4565">
            <w:pPr>
              <w:pStyle w:val="aff6"/>
              <w:numPr>
                <w:ilvl w:val="3"/>
                <w:numId w:val="14"/>
              </w:numPr>
              <w:spacing w:afterLines="50" w:after="120"/>
              <w:ind w:leftChars="0"/>
              <w:rPr>
                <w:rFonts w:eastAsiaTheme="minorEastAsia"/>
                <w:bCs/>
              </w:rPr>
            </w:pPr>
            <w:r w:rsidRPr="00F46144">
              <w:rPr>
                <w:rFonts w:eastAsiaTheme="minorEastAsia"/>
                <w:bCs/>
              </w:rPr>
              <w:t>Component (4a) is reported when component (8) for DL / (7) for UL indicates ‘co-scheduled cell indicator field based’ or ‘both’;</w:t>
            </w:r>
          </w:p>
          <w:p w14:paraId="4B703BA2" w14:textId="77777777" w:rsidR="00C86C2B" w:rsidRDefault="003E4565" w:rsidP="003E4565">
            <w:pPr>
              <w:pStyle w:val="aff6"/>
              <w:numPr>
                <w:ilvl w:val="3"/>
                <w:numId w:val="14"/>
              </w:numPr>
              <w:spacing w:afterLines="50" w:after="120"/>
              <w:ind w:leftChars="0"/>
              <w:jc w:val="both"/>
              <w:rPr>
                <w:rFonts w:eastAsiaTheme="minorEastAsia"/>
                <w:bCs/>
              </w:rPr>
            </w:pPr>
            <w:r w:rsidRPr="00F46144">
              <w:rPr>
                <w:rFonts w:eastAsiaTheme="minorEastAsia"/>
                <w:bCs/>
              </w:rPr>
              <w:t>Component (4) is reported when component (8) for DL / (7) for UL indicates ‘FDRA field based’.</w:t>
            </w:r>
          </w:p>
          <w:p w14:paraId="770DD6EC" w14:textId="77777777" w:rsidR="0070377F" w:rsidRDefault="0070377F" w:rsidP="0070377F">
            <w:pPr>
              <w:spacing w:afterLines="50" w:after="120"/>
              <w:jc w:val="both"/>
              <w:rPr>
                <w:rFonts w:eastAsiaTheme="minorEastAsia"/>
                <w:bCs/>
              </w:rPr>
            </w:pPr>
          </w:p>
          <w:p w14:paraId="3D6EF1E4" w14:textId="48BC14A5" w:rsidR="0070377F" w:rsidRDefault="004413F1" w:rsidP="0070377F">
            <w:pPr>
              <w:spacing w:afterLines="50" w:after="120"/>
              <w:jc w:val="both"/>
              <w:rPr>
                <w:rFonts w:eastAsiaTheme="minorEastAsia"/>
                <w:bCs/>
              </w:rPr>
            </w:pPr>
            <w:r>
              <w:rPr>
                <w:rFonts w:eastAsiaTheme="minorEastAsia" w:hint="eastAsia"/>
                <w:bCs/>
              </w:rPr>
              <w:t>S</w:t>
            </w:r>
            <w:r>
              <w:rPr>
                <w:rFonts w:eastAsiaTheme="minorEastAsia"/>
                <w:bCs/>
              </w:rPr>
              <w:t xml:space="preserve">ince the above proposal was not agreed, current </w:t>
            </w:r>
            <w:r w:rsidR="002D02C2">
              <w:rPr>
                <w:rFonts w:eastAsiaTheme="minorEastAsia"/>
                <w:bCs/>
              </w:rPr>
              <w:t xml:space="preserve">component 4 is as follows. </w:t>
            </w:r>
            <w:r w:rsidR="006B1E25">
              <w:rPr>
                <w:rFonts w:eastAsiaTheme="minorEastAsia"/>
                <w:bCs/>
              </w:rPr>
              <w:t>Not sure whether additional component is necessary or not.</w:t>
            </w:r>
          </w:p>
          <w:p w14:paraId="4FBAD399" w14:textId="46D7939E" w:rsidR="004413F1" w:rsidRPr="0070377F" w:rsidRDefault="004413F1" w:rsidP="0070377F">
            <w:pPr>
              <w:spacing w:afterLines="50" w:after="120"/>
              <w:jc w:val="both"/>
              <w:rPr>
                <w:rFonts w:eastAsiaTheme="minorEastAsia"/>
                <w:bCs/>
              </w:rPr>
            </w:pPr>
            <w:r w:rsidRPr="004413F1">
              <w:rPr>
                <w:rFonts w:eastAsiaTheme="minorEastAsia"/>
                <w:bCs/>
              </w:rPr>
              <w:t>4) Max number of co-scheduled cells per set of cells supported by UE is reported with candidate value set of {2, 3, 4}</w:t>
            </w:r>
          </w:p>
        </w:tc>
      </w:tr>
      <w:tr w:rsidR="00C86C2B" w14:paraId="2C1650A7" w14:textId="77777777" w:rsidTr="00357327">
        <w:tc>
          <w:tcPr>
            <w:tcW w:w="506" w:type="pct"/>
          </w:tcPr>
          <w:p w14:paraId="3A0EC310" w14:textId="24621C2B" w:rsidR="00C86C2B" w:rsidRPr="00E8164D" w:rsidRDefault="00C0258C" w:rsidP="00357327">
            <w:pPr>
              <w:spacing w:after="0"/>
              <w:jc w:val="both"/>
              <w:rPr>
                <w:rFonts w:eastAsiaTheme="minorEastAsia"/>
                <w:szCs w:val="21"/>
                <w:lang w:val="en-US"/>
              </w:rPr>
            </w:pPr>
            <w:r>
              <w:rPr>
                <w:rFonts w:eastAsiaTheme="minorEastAsia" w:hint="eastAsia"/>
                <w:szCs w:val="21"/>
                <w:lang w:val="en-US"/>
              </w:rPr>
              <w:t>Q</w:t>
            </w:r>
            <w:r>
              <w:rPr>
                <w:rFonts w:eastAsiaTheme="minorEastAsia"/>
                <w:szCs w:val="21"/>
                <w:lang w:val="en-US"/>
              </w:rPr>
              <w:t>ualcomm</w:t>
            </w:r>
          </w:p>
        </w:tc>
        <w:tc>
          <w:tcPr>
            <w:tcW w:w="4494" w:type="pct"/>
          </w:tcPr>
          <w:p w14:paraId="2A4FA376" w14:textId="13748177" w:rsidR="00BE7818" w:rsidRDefault="00C0258C" w:rsidP="007E3AB6">
            <w:pPr>
              <w:spacing w:after="0"/>
              <w:rPr>
                <w:rFonts w:eastAsiaTheme="minorEastAsia"/>
                <w:color w:val="000000" w:themeColor="text1"/>
                <w:lang w:val="en-US"/>
              </w:rPr>
            </w:pPr>
            <w:r>
              <w:rPr>
                <w:rFonts w:eastAsiaTheme="minorEastAsia" w:hint="eastAsia"/>
                <w:color w:val="000000" w:themeColor="text1"/>
                <w:lang w:val="en-US"/>
              </w:rPr>
              <w:t>N</w:t>
            </w:r>
            <w:r>
              <w:rPr>
                <w:rFonts w:eastAsiaTheme="minorEastAsia"/>
                <w:color w:val="000000" w:themeColor="text1"/>
                <w:lang w:val="en-US"/>
              </w:rPr>
              <w:t xml:space="preserve">ot </w:t>
            </w:r>
            <w:r w:rsidR="00303E69">
              <w:rPr>
                <w:rFonts w:eastAsiaTheme="minorEastAsia"/>
                <w:color w:val="000000" w:themeColor="text1"/>
                <w:lang w:val="en-US"/>
              </w:rPr>
              <w:t>support</w:t>
            </w:r>
            <w:r>
              <w:rPr>
                <w:rFonts w:eastAsiaTheme="minorEastAsia"/>
                <w:color w:val="000000" w:themeColor="text1"/>
                <w:lang w:val="en-US"/>
              </w:rPr>
              <w:t xml:space="preserve">. </w:t>
            </w:r>
            <w:r w:rsidR="00692227">
              <w:rPr>
                <w:rFonts w:eastAsiaTheme="minorEastAsia"/>
                <w:color w:val="000000" w:themeColor="text1"/>
                <w:lang w:val="en-US"/>
              </w:rPr>
              <w:t xml:space="preserve">We should not create </w:t>
            </w:r>
            <w:r w:rsidR="00136710">
              <w:rPr>
                <w:rFonts w:eastAsiaTheme="minorEastAsia"/>
                <w:color w:val="000000" w:themeColor="text1"/>
                <w:lang w:val="en-US"/>
              </w:rPr>
              <w:t>a new</w:t>
            </w:r>
            <w:r w:rsidR="00692227">
              <w:rPr>
                <w:rFonts w:eastAsiaTheme="minorEastAsia"/>
                <w:color w:val="000000" w:themeColor="text1"/>
                <w:lang w:val="en-US"/>
              </w:rPr>
              <w:t xml:space="preserve"> CA framework in this WI.</w:t>
            </w:r>
          </w:p>
          <w:p w14:paraId="1C19EDC7" w14:textId="10B04BC4" w:rsidR="00BE7818" w:rsidRDefault="00B734F1" w:rsidP="007E3AB6">
            <w:pPr>
              <w:spacing w:after="0"/>
              <w:rPr>
                <w:rFonts w:eastAsiaTheme="minorEastAsia"/>
                <w:color w:val="000000" w:themeColor="text1"/>
                <w:lang w:val="en-US"/>
              </w:rPr>
            </w:pPr>
            <w:r>
              <w:rPr>
                <w:rFonts w:eastAsiaTheme="minorEastAsia"/>
                <w:color w:val="000000" w:themeColor="text1"/>
                <w:lang w:val="en-US"/>
              </w:rPr>
              <w:t>For DL, if a UE indicates support of multi-cell scheduling for a set of cells</w:t>
            </w:r>
            <w:r w:rsidR="005778CA">
              <w:rPr>
                <w:rFonts w:eastAsiaTheme="minorEastAsia"/>
                <w:color w:val="000000" w:themeColor="text1"/>
                <w:lang w:val="en-US"/>
              </w:rPr>
              <w:t xml:space="preserve"> (based on component 4)</w:t>
            </w:r>
            <w:r>
              <w:rPr>
                <w:rFonts w:eastAsiaTheme="minorEastAsia"/>
                <w:color w:val="000000" w:themeColor="text1"/>
                <w:lang w:val="en-US"/>
              </w:rPr>
              <w:t xml:space="preserve">, the UE shall be able to be scheduled by </w:t>
            </w:r>
            <w:r w:rsidR="00D12972">
              <w:rPr>
                <w:rFonts w:eastAsiaTheme="minorEastAsia"/>
                <w:color w:val="000000" w:themeColor="text1"/>
                <w:lang w:val="en-US"/>
              </w:rPr>
              <w:t xml:space="preserve">a </w:t>
            </w:r>
            <w:r>
              <w:rPr>
                <w:rFonts w:eastAsiaTheme="minorEastAsia"/>
                <w:color w:val="000000" w:themeColor="text1"/>
                <w:lang w:val="en-US"/>
              </w:rPr>
              <w:t xml:space="preserve">DCI format 1_3 for </w:t>
            </w:r>
            <w:r w:rsidR="00D12972">
              <w:rPr>
                <w:rFonts w:eastAsiaTheme="minorEastAsia"/>
                <w:color w:val="000000" w:themeColor="text1"/>
                <w:lang w:val="en-US"/>
              </w:rPr>
              <w:t>any combinations of</w:t>
            </w:r>
            <w:r>
              <w:rPr>
                <w:rFonts w:eastAsiaTheme="minorEastAsia"/>
                <w:color w:val="000000" w:themeColor="text1"/>
                <w:lang w:val="en-US"/>
              </w:rPr>
              <w:t xml:space="preserve"> the cells in the set. </w:t>
            </w:r>
          </w:p>
          <w:p w14:paraId="0182AC3F" w14:textId="77777777" w:rsidR="00BE7818" w:rsidRDefault="00B734F1" w:rsidP="007E3AB6">
            <w:pPr>
              <w:spacing w:after="0"/>
              <w:rPr>
                <w:rFonts w:eastAsiaTheme="minorEastAsia"/>
                <w:color w:val="000000" w:themeColor="text1"/>
                <w:lang w:val="en-US"/>
              </w:rPr>
            </w:pPr>
            <w:r>
              <w:rPr>
                <w:rFonts w:eastAsiaTheme="minorEastAsia"/>
                <w:color w:val="000000" w:themeColor="text1"/>
                <w:lang w:val="en-US"/>
              </w:rPr>
              <w:t>For UL, UL Tx switching</w:t>
            </w:r>
            <w:r w:rsidR="00351DA1">
              <w:rPr>
                <w:rFonts w:eastAsiaTheme="minorEastAsia"/>
                <w:color w:val="000000" w:themeColor="text1"/>
                <w:lang w:val="en-US"/>
              </w:rPr>
              <w:t xml:space="preserve"> defines another</w:t>
            </w:r>
            <w:r w:rsidR="005778CA">
              <w:rPr>
                <w:rFonts w:eastAsiaTheme="minorEastAsia"/>
                <w:color w:val="000000" w:themeColor="text1"/>
                <w:lang w:val="en-US"/>
              </w:rPr>
              <w:t xml:space="preserve"> FG (FG49-X)</w:t>
            </w:r>
            <w:r>
              <w:rPr>
                <w:rFonts w:eastAsiaTheme="minorEastAsia"/>
                <w:color w:val="000000" w:themeColor="text1"/>
                <w:lang w:val="en-US"/>
              </w:rPr>
              <w:t>. If a UE indicate its capability of UL Tx switching for a BC, then the UE has</w:t>
            </w:r>
            <w:r w:rsidR="00BE7818">
              <w:rPr>
                <w:rFonts w:eastAsiaTheme="minorEastAsia"/>
                <w:color w:val="000000" w:themeColor="text1"/>
                <w:lang w:val="en-US"/>
              </w:rPr>
              <w:t xml:space="preserve"> some limitation of simultaneous transmissions over multiple carriers in the BC. The NW should take this into account for its scheduling, even if </w:t>
            </w:r>
            <w:r w:rsidR="00A63999">
              <w:rPr>
                <w:rFonts w:eastAsiaTheme="minorEastAsia"/>
                <w:color w:val="000000" w:themeColor="text1"/>
                <w:lang w:val="en-US"/>
              </w:rPr>
              <w:t>the scheduler</w:t>
            </w:r>
            <w:r w:rsidR="00BE7818">
              <w:rPr>
                <w:rFonts w:eastAsiaTheme="minorEastAsia"/>
                <w:color w:val="000000" w:themeColor="text1"/>
                <w:lang w:val="en-US"/>
              </w:rPr>
              <w:t xml:space="preserve"> uses </w:t>
            </w:r>
            <w:r w:rsidR="00A63999">
              <w:rPr>
                <w:rFonts w:eastAsiaTheme="minorEastAsia"/>
                <w:color w:val="000000" w:themeColor="text1"/>
                <w:lang w:val="en-US"/>
              </w:rPr>
              <w:t xml:space="preserve">a </w:t>
            </w:r>
            <w:r w:rsidR="00BE7818">
              <w:rPr>
                <w:rFonts w:eastAsiaTheme="minorEastAsia"/>
                <w:color w:val="000000" w:themeColor="text1"/>
                <w:lang w:val="en-US"/>
              </w:rPr>
              <w:t>DCI format 0_3</w:t>
            </w:r>
            <w:r w:rsidR="004B09E8">
              <w:rPr>
                <w:rFonts w:eastAsiaTheme="minorEastAsia"/>
                <w:color w:val="000000" w:themeColor="text1"/>
                <w:lang w:val="en-US"/>
              </w:rPr>
              <w:t xml:space="preserve"> for </w:t>
            </w:r>
            <w:r w:rsidR="00A63999">
              <w:rPr>
                <w:rFonts w:eastAsiaTheme="minorEastAsia"/>
                <w:color w:val="000000" w:themeColor="text1"/>
                <w:lang w:val="en-US"/>
              </w:rPr>
              <w:t>the set of cells</w:t>
            </w:r>
            <w:r w:rsidR="004B09E8">
              <w:rPr>
                <w:rFonts w:eastAsiaTheme="minorEastAsia"/>
                <w:color w:val="000000" w:themeColor="text1"/>
                <w:lang w:val="en-US"/>
              </w:rPr>
              <w:t xml:space="preserve"> where the UE cannot transmit simultaneously</w:t>
            </w:r>
            <w:r w:rsidR="005F67FB">
              <w:rPr>
                <w:rFonts w:eastAsiaTheme="minorEastAsia"/>
                <w:color w:val="000000" w:themeColor="text1"/>
                <w:lang w:val="en-US"/>
              </w:rPr>
              <w:t xml:space="preserve"> for some</w:t>
            </w:r>
            <w:r w:rsidR="00BE7818">
              <w:rPr>
                <w:rFonts w:eastAsiaTheme="minorEastAsia"/>
                <w:color w:val="000000" w:themeColor="text1"/>
                <w:lang w:val="en-US"/>
              </w:rPr>
              <w:t>.</w:t>
            </w:r>
          </w:p>
          <w:p w14:paraId="3954D2F9" w14:textId="77777777" w:rsidR="005A5B97" w:rsidRDefault="005A5B97" w:rsidP="007E3AB6">
            <w:pPr>
              <w:spacing w:after="0"/>
              <w:rPr>
                <w:rFonts w:eastAsiaTheme="minorEastAsia"/>
                <w:color w:val="000000" w:themeColor="text1"/>
                <w:lang w:val="en-US"/>
              </w:rPr>
            </w:pPr>
          </w:p>
          <w:p w14:paraId="635E19F2" w14:textId="75FDDF11" w:rsidR="005A5B97" w:rsidRDefault="005A5B97" w:rsidP="007E3AB6">
            <w:pPr>
              <w:spacing w:after="0"/>
              <w:rPr>
                <w:rFonts w:eastAsiaTheme="minorEastAsia"/>
                <w:color w:val="000000" w:themeColor="text1"/>
                <w:lang w:val="en-US"/>
              </w:rPr>
            </w:pPr>
            <w:r>
              <w:rPr>
                <w:rFonts w:eastAsiaTheme="minorEastAsia" w:hint="eastAsia"/>
                <w:color w:val="000000" w:themeColor="text1"/>
                <w:lang w:val="en-US"/>
              </w:rPr>
              <w:t>C</w:t>
            </w:r>
            <w:r>
              <w:rPr>
                <w:rFonts w:eastAsiaTheme="minorEastAsia"/>
                <w:color w:val="000000" w:themeColor="text1"/>
                <w:lang w:val="en-US"/>
              </w:rPr>
              <w:t xml:space="preserve">omponent 4 was already agreed (except for FFS discussed in the previous proposal). </w:t>
            </w:r>
            <w:r w:rsidR="00B477C3">
              <w:rPr>
                <w:rFonts w:eastAsiaTheme="minorEastAsia"/>
                <w:color w:val="000000" w:themeColor="text1"/>
                <w:lang w:val="en-US"/>
              </w:rPr>
              <w:t>We should focus on yellow parts in this meeting.</w:t>
            </w:r>
          </w:p>
        </w:tc>
      </w:tr>
      <w:tr w:rsidR="00C86C2B" w14:paraId="0F470247" w14:textId="77777777" w:rsidTr="00357327">
        <w:tc>
          <w:tcPr>
            <w:tcW w:w="506" w:type="pct"/>
          </w:tcPr>
          <w:p w14:paraId="6F20D42E" w14:textId="347DD888" w:rsidR="00C86C2B" w:rsidRPr="00E8164D" w:rsidRDefault="003206D7" w:rsidP="00357327">
            <w:pPr>
              <w:spacing w:after="0"/>
              <w:jc w:val="both"/>
              <w:rPr>
                <w:rFonts w:eastAsiaTheme="minorEastAsia"/>
                <w:szCs w:val="21"/>
                <w:lang w:val="en-US"/>
              </w:rPr>
            </w:pPr>
            <w:r>
              <w:rPr>
                <w:rFonts w:eastAsiaTheme="minorEastAsia"/>
                <w:szCs w:val="21"/>
                <w:lang w:val="en-US"/>
              </w:rPr>
              <w:t>Apple</w:t>
            </w:r>
          </w:p>
        </w:tc>
        <w:tc>
          <w:tcPr>
            <w:tcW w:w="4494" w:type="pct"/>
          </w:tcPr>
          <w:p w14:paraId="5978EDC8" w14:textId="66DCD680" w:rsidR="00C86C2B" w:rsidRDefault="003206D7" w:rsidP="00357327">
            <w:pPr>
              <w:spacing w:after="0"/>
              <w:rPr>
                <w:rFonts w:eastAsiaTheme="minorEastAsia"/>
                <w:color w:val="000000" w:themeColor="text1"/>
                <w:lang w:val="en-US"/>
              </w:rPr>
            </w:pPr>
            <w:r>
              <w:rPr>
                <w:rFonts w:eastAsiaTheme="minorEastAsia"/>
                <w:color w:val="000000" w:themeColor="text1"/>
                <w:lang w:val="en-US"/>
              </w:rPr>
              <w:t>We don’t see the need to update component 4 or introducing new component as proposed</w:t>
            </w:r>
            <w:r w:rsidR="004870A1">
              <w:rPr>
                <w:rFonts w:eastAsiaTheme="minorEastAsia"/>
                <w:color w:val="000000" w:themeColor="text1"/>
                <w:lang w:val="en-US"/>
              </w:rPr>
              <w:t xml:space="preserve">. </w:t>
            </w:r>
          </w:p>
        </w:tc>
      </w:tr>
      <w:tr w:rsidR="0013130A" w14:paraId="02D74ABA" w14:textId="77777777" w:rsidTr="00357327">
        <w:tc>
          <w:tcPr>
            <w:tcW w:w="506" w:type="pct"/>
          </w:tcPr>
          <w:p w14:paraId="322F117F" w14:textId="769F0BE0" w:rsidR="0013130A" w:rsidRPr="00E8164D" w:rsidRDefault="0013130A" w:rsidP="0013130A">
            <w:pPr>
              <w:spacing w:after="0"/>
              <w:jc w:val="both"/>
              <w:rPr>
                <w:rFonts w:eastAsiaTheme="minorEastAsia"/>
                <w:szCs w:val="21"/>
                <w:lang w:val="en-US"/>
              </w:rPr>
            </w:pPr>
            <w:r>
              <w:rPr>
                <w:rFonts w:eastAsiaTheme="minorEastAsia"/>
                <w:szCs w:val="21"/>
                <w:lang w:val="de-DE"/>
              </w:rPr>
              <w:t>Samsung</w:t>
            </w:r>
          </w:p>
        </w:tc>
        <w:tc>
          <w:tcPr>
            <w:tcW w:w="4494" w:type="pct"/>
          </w:tcPr>
          <w:p w14:paraId="4E977FB8" w14:textId="77777777" w:rsidR="0013130A" w:rsidRDefault="0013130A" w:rsidP="0013130A">
            <w:pPr>
              <w:spacing w:after="0"/>
              <w:rPr>
                <w:rFonts w:eastAsiaTheme="minorEastAsia"/>
                <w:color w:val="000000" w:themeColor="text1"/>
                <w:lang w:val="en-US"/>
              </w:rPr>
            </w:pPr>
            <w:r>
              <w:rPr>
                <w:rFonts w:eastAsiaTheme="minorEastAsia"/>
                <w:color w:val="000000" w:themeColor="text1"/>
                <w:lang w:val="en-US"/>
              </w:rPr>
              <w:t xml:space="preserve">Our preference would be Option 1 above, but we can be OK with Options 2 or 3 as compromise. </w:t>
            </w:r>
          </w:p>
          <w:p w14:paraId="250B8CB0" w14:textId="77777777" w:rsidR="0013130A" w:rsidRDefault="0013130A" w:rsidP="0013130A">
            <w:pPr>
              <w:spacing w:after="0"/>
              <w:rPr>
                <w:rFonts w:eastAsiaTheme="minorEastAsia"/>
                <w:color w:val="000000" w:themeColor="text1"/>
                <w:lang w:val="en-US"/>
              </w:rPr>
            </w:pPr>
          </w:p>
          <w:p w14:paraId="4721036B" w14:textId="77777777" w:rsidR="0013130A" w:rsidRDefault="0013130A" w:rsidP="0013130A">
            <w:pPr>
              <w:spacing w:after="0"/>
              <w:rPr>
                <w:rFonts w:eastAsiaTheme="minorEastAsia"/>
                <w:color w:val="000000" w:themeColor="text1"/>
                <w:lang w:val="en-US"/>
              </w:rPr>
            </w:pPr>
            <w:r>
              <w:rPr>
                <w:rFonts w:eastAsiaTheme="minorEastAsia"/>
                <w:color w:val="000000" w:themeColor="text1"/>
                <w:lang w:val="en-US"/>
              </w:rPr>
              <w:t>Component (4) was apparently agreed to reflect the following earlier agreement, but it does not – no mention of DCI format 0_3/1_3.</w:t>
            </w:r>
          </w:p>
          <w:p w14:paraId="588D04A6" w14:textId="77777777" w:rsidR="0013130A" w:rsidRPr="001845DC" w:rsidRDefault="0013130A" w:rsidP="0013130A">
            <w:pPr>
              <w:spacing w:after="0"/>
              <w:rPr>
                <w:rFonts w:ascii="Times" w:eastAsia="Batang" w:hAnsi="Times"/>
                <w:b/>
                <w:szCs w:val="24"/>
              </w:rPr>
            </w:pPr>
            <w:r w:rsidRPr="001845DC">
              <w:rPr>
                <w:rFonts w:ascii="Times" w:eastAsia="Batang" w:hAnsi="Times" w:hint="eastAsia"/>
                <w:b/>
                <w:szCs w:val="24"/>
                <w:highlight w:val="green"/>
              </w:rPr>
              <w:t>A</w:t>
            </w:r>
            <w:r w:rsidRPr="001845DC">
              <w:rPr>
                <w:rFonts w:ascii="Times" w:eastAsia="Batang" w:hAnsi="Times"/>
                <w:b/>
                <w:szCs w:val="24"/>
                <w:highlight w:val="green"/>
              </w:rPr>
              <w:t>greement (RAN1#112bis-e)</w:t>
            </w:r>
          </w:p>
          <w:p w14:paraId="34F839E9" w14:textId="77777777" w:rsidR="0013130A" w:rsidRPr="00C15262" w:rsidRDefault="0013130A" w:rsidP="0013130A">
            <w:pPr>
              <w:numPr>
                <w:ilvl w:val="0"/>
                <w:numId w:val="28"/>
              </w:numPr>
              <w:spacing w:after="0" w:line="240" w:lineRule="auto"/>
              <w:contextualSpacing/>
              <w:rPr>
                <w:rFonts w:eastAsia="SimSun"/>
                <w:lang w:eastAsia="x-none"/>
              </w:rPr>
            </w:pPr>
            <w:r w:rsidRPr="00C15262">
              <w:rPr>
                <w:rFonts w:eastAsia="SimSun"/>
                <w:lang w:eastAsia="x-none"/>
              </w:rPr>
              <w:t xml:space="preserve">Following is reported separately </w:t>
            </w:r>
            <w:r w:rsidRPr="00C4513B">
              <w:rPr>
                <w:rFonts w:eastAsia="SimSun"/>
                <w:b/>
                <w:lang w:eastAsia="x-none"/>
              </w:rPr>
              <w:t xml:space="preserve">for DCI formats 1_3 and </w:t>
            </w:r>
            <w:r w:rsidRPr="00587FE0">
              <w:rPr>
                <w:rFonts w:eastAsia="SimSun"/>
                <w:b/>
                <w:lang w:eastAsia="x-none"/>
              </w:rPr>
              <w:t>0_3</w:t>
            </w:r>
            <w:r w:rsidRPr="00C15262">
              <w:rPr>
                <w:rFonts w:eastAsia="SimSun"/>
                <w:lang w:eastAsia="x-none"/>
              </w:rPr>
              <w:t xml:space="preserve"> </w:t>
            </w:r>
            <w:r w:rsidRPr="00561665">
              <w:rPr>
                <w:rFonts w:eastAsia="SimSun"/>
                <w:highlight w:val="cyan"/>
                <w:lang w:eastAsia="x-none"/>
              </w:rPr>
              <w:t>as a component of FGs 49-1/1a/1b and 49-2/2a/2b</w:t>
            </w:r>
          </w:p>
          <w:p w14:paraId="31D25ECF" w14:textId="77777777" w:rsidR="0013130A" w:rsidRPr="00561665" w:rsidRDefault="0013130A" w:rsidP="0013130A">
            <w:pPr>
              <w:numPr>
                <w:ilvl w:val="1"/>
                <w:numId w:val="28"/>
              </w:numPr>
              <w:spacing w:after="0" w:line="240" w:lineRule="auto"/>
              <w:contextualSpacing/>
              <w:rPr>
                <w:rFonts w:eastAsia="SimSun"/>
                <w:lang w:eastAsia="x-none"/>
              </w:rPr>
            </w:pPr>
            <w:r w:rsidRPr="00561665">
              <w:rPr>
                <w:rFonts w:eastAsia="SimSun"/>
                <w:lang w:eastAsia="x-none"/>
              </w:rPr>
              <w:t xml:space="preserve">Max number of co-scheduled cells supported </w:t>
            </w:r>
            <w:r w:rsidRPr="00561665">
              <w:rPr>
                <w:rFonts w:eastAsia="SimSun"/>
                <w:b/>
                <w:lang w:eastAsia="x-none"/>
              </w:rPr>
              <w:t>by a DCI format</w:t>
            </w:r>
            <w:r w:rsidRPr="00561665">
              <w:rPr>
                <w:rFonts w:eastAsia="SimSun"/>
                <w:lang w:eastAsia="x-none"/>
              </w:rPr>
              <w:t xml:space="preserve"> for the UE: Candidate value set of {2, 3, 4}</w:t>
            </w:r>
          </w:p>
          <w:p w14:paraId="6E8C09C2" w14:textId="77777777" w:rsidR="0013130A" w:rsidRDefault="0013130A" w:rsidP="0013130A">
            <w:pPr>
              <w:spacing w:after="0"/>
              <w:rPr>
                <w:rFonts w:eastAsiaTheme="minorEastAsia"/>
                <w:color w:val="000000" w:themeColor="text1"/>
                <w:lang w:val="en-US"/>
              </w:rPr>
            </w:pPr>
          </w:p>
          <w:p w14:paraId="0D5F3A29" w14:textId="77777777" w:rsidR="0013130A" w:rsidRDefault="0013130A" w:rsidP="0013130A">
            <w:pPr>
              <w:spacing w:after="0"/>
              <w:rPr>
                <w:rFonts w:eastAsiaTheme="minorEastAsia"/>
                <w:color w:val="000000" w:themeColor="text1"/>
                <w:lang w:val="en-US"/>
              </w:rPr>
            </w:pPr>
            <w:r>
              <w:rPr>
                <w:rFonts w:eastAsiaTheme="minorEastAsia"/>
                <w:color w:val="000000" w:themeColor="text1"/>
                <w:lang w:val="en-US"/>
              </w:rPr>
              <w:t>When only ‘FDRA field based’ is applicable, component (4) would be same as the above since the cell combinations indicated by DCI format 0_3/1_3 can be arbitrary and the UE capability should refer to the set of cells.</w:t>
            </w:r>
          </w:p>
          <w:p w14:paraId="52BEF559" w14:textId="1946F2EA" w:rsidR="0013130A" w:rsidRDefault="0013130A" w:rsidP="0013130A">
            <w:pPr>
              <w:spacing w:after="0"/>
              <w:rPr>
                <w:rFonts w:eastAsiaTheme="minorEastAsia"/>
                <w:color w:val="000000" w:themeColor="text1"/>
                <w:lang w:val="en-US"/>
              </w:rPr>
            </w:pPr>
            <w:r>
              <w:rPr>
                <w:rFonts w:eastAsiaTheme="minorEastAsia"/>
                <w:color w:val="000000" w:themeColor="text1"/>
                <w:lang w:val="en-US"/>
              </w:rPr>
              <w:t xml:space="preserve">However, when the </w:t>
            </w:r>
            <w:r w:rsidRPr="00F46144">
              <w:rPr>
                <w:rFonts w:eastAsiaTheme="minorEastAsia"/>
                <w:bCs/>
              </w:rPr>
              <w:t>‘co-scheduled cell indicator field based’</w:t>
            </w:r>
            <w:r>
              <w:rPr>
                <w:rFonts w:eastAsiaTheme="minorEastAsia"/>
                <w:bCs/>
              </w:rPr>
              <w:t xml:space="preserve"> is applicable, only certain cell combinations can be indicated by DCI format 0_3/1_3, so each/all cell combinations should comply with the UE capability. Therefore, Component (4) is not sufficient and Component (4a) needs to be reported, especially for UL.</w:t>
            </w:r>
          </w:p>
        </w:tc>
      </w:tr>
      <w:tr w:rsidR="00324949" w14:paraId="63B614D1" w14:textId="77777777" w:rsidTr="00357327">
        <w:tc>
          <w:tcPr>
            <w:tcW w:w="506" w:type="pct"/>
          </w:tcPr>
          <w:p w14:paraId="0E39F73B" w14:textId="541EA30A" w:rsidR="00324949" w:rsidRDefault="00324949" w:rsidP="00324949">
            <w:pPr>
              <w:spacing w:after="0"/>
              <w:jc w:val="both"/>
              <w:rPr>
                <w:rFonts w:eastAsiaTheme="minorEastAsia"/>
                <w:szCs w:val="21"/>
                <w:lang w:val="de-DE"/>
              </w:rPr>
            </w:pPr>
            <w:r>
              <w:rPr>
                <w:rFonts w:eastAsia="SimSun" w:hint="eastAsia"/>
                <w:szCs w:val="21"/>
                <w:lang w:val="de-DE" w:eastAsia="zh-CN"/>
              </w:rPr>
              <w:t>v</w:t>
            </w:r>
            <w:r>
              <w:rPr>
                <w:rFonts w:eastAsia="SimSun"/>
                <w:szCs w:val="21"/>
                <w:lang w:val="de-DE" w:eastAsia="zh-CN"/>
              </w:rPr>
              <w:t>ivo</w:t>
            </w:r>
          </w:p>
        </w:tc>
        <w:tc>
          <w:tcPr>
            <w:tcW w:w="4494" w:type="pct"/>
          </w:tcPr>
          <w:p w14:paraId="3661A2FB" w14:textId="37A5372D" w:rsidR="00324949" w:rsidRDefault="00324949" w:rsidP="00324949">
            <w:pPr>
              <w:spacing w:after="0"/>
              <w:rPr>
                <w:rFonts w:eastAsia="SimSun"/>
                <w:color w:val="000000" w:themeColor="text1"/>
                <w:lang w:val="en-US" w:eastAsia="zh-CN"/>
              </w:rPr>
            </w:pPr>
            <w:r>
              <w:rPr>
                <w:rFonts w:eastAsia="SimSun"/>
                <w:color w:val="000000" w:themeColor="text1"/>
                <w:lang w:val="en-US" w:eastAsia="zh-CN"/>
              </w:rPr>
              <w:t xml:space="preserve">The two main bullets of the revised component 4 have the same meaning as the original proposal. Thus, </w:t>
            </w:r>
            <w:r>
              <w:rPr>
                <w:rFonts w:eastAsiaTheme="minorEastAsia"/>
                <w:color w:val="000000" w:themeColor="text1"/>
                <w:lang w:val="en-US"/>
              </w:rPr>
              <w:t>we don’t see the need to update component 4</w:t>
            </w:r>
            <w:r>
              <w:rPr>
                <w:rFonts w:eastAsia="SimSun"/>
                <w:color w:val="000000" w:themeColor="text1"/>
                <w:lang w:val="en-US" w:eastAsia="zh-CN"/>
              </w:rPr>
              <w:t>. Besides, if ‘the set of cell or per set of cells’ is changed to ‘a DL cell list’/’a UL cell list’ for DL and UL respectively, do we also need to replace ‘</w:t>
            </w:r>
            <w:r w:rsidRPr="00D83CC5">
              <w:rPr>
                <w:b/>
                <w:bCs/>
                <w:szCs w:val="21"/>
                <w:lang w:val="en-US"/>
              </w:rPr>
              <w:t>a set of cells</w:t>
            </w:r>
            <w:r>
              <w:rPr>
                <w:rFonts w:eastAsia="SimSun"/>
                <w:color w:val="000000" w:themeColor="text1"/>
                <w:lang w:val="en-US" w:eastAsia="zh-CN"/>
              </w:rPr>
              <w:t>’ in other components? E.g. ‘</w:t>
            </w:r>
            <w:r w:rsidRPr="00D83CC5">
              <w:rPr>
                <w:b/>
                <w:bCs/>
                <w:szCs w:val="21"/>
                <w:lang w:val="en-US"/>
              </w:rPr>
              <w:t>a set of cells</w:t>
            </w:r>
            <w:r>
              <w:rPr>
                <w:rFonts w:eastAsia="SimSun"/>
                <w:color w:val="000000" w:themeColor="text1"/>
                <w:lang w:val="en-US" w:eastAsia="zh-CN"/>
              </w:rPr>
              <w:t>’ in component 10 in 49-1 and component 9 in 49-2.</w:t>
            </w:r>
          </w:p>
          <w:p w14:paraId="5AB643AF" w14:textId="78D60447" w:rsidR="00324949" w:rsidRPr="007412F2" w:rsidRDefault="00324949" w:rsidP="00324949">
            <w:pPr>
              <w:spacing w:after="0"/>
              <w:rPr>
                <w:rFonts w:eastAsia="SimSun"/>
                <w:color w:val="000000" w:themeColor="text1"/>
                <w:lang w:val="en-US" w:eastAsia="zh-CN"/>
              </w:rPr>
            </w:pPr>
            <w:r>
              <w:rPr>
                <w:rFonts w:eastAsia="SimSun"/>
                <w:color w:val="000000" w:themeColor="text1"/>
                <w:lang w:val="en-US" w:eastAsia="zh-CN"/>
              </w:rPr>
              <w:t xml:space="preserve">Additionally, the two FFS </w:t>
            </w:r>
            <w:r w:rsidR="00FB477A">
              <w:rPr>
                <w:rFonts w:eastAsia="SimSun"/>
                <w:color w:val="000000" w:themeColor="text1"/>
                <w:lang w:val="en-US" w:eastAsia="zh-CN"/>
              </w:rPr>
              <w:t>‘</w:t>
            </w:r>
            <w:r w:rsidR="00FB477A" w:rsidRPr="0066419F">
              <w:rPr>
                <w:b/>
                <w:bCs/>
                <w:szCs w:val="24"/>
                <w:lang w:val="en-US"/>
              </w:rPr>
              <w:t xml:space="preserve">whether to introduce another component for Max number of </w:t>
            </w:r>
            <w:r w:rsidR="00FB477A" w:rsidRPr="0066419F">
              <w:rPr>
                <w:b/>
                <w:bCs/>
                <w:color w:val="FF0000"/>
                <w:szCs w:val="24"/>
                <w:lang w:val="en-US"/>
              </w:rPr>
              <w:t>co-scheduled</w:t>
            </w:r>
            <w:r w:rsidR="00FB477A" w:rsidRPr="0066419F">
              <w:rPr>
                <w:b/>
                <w:bCs/>
                <w:szCs w:val="24"/>
                <w:lang w:val="en-US"/>
              </w:rPr>
              <w:t xml:space="preserve"> cells by a DCI format</w:t>
            </w:r>
            <w:r w:rsidR="00FB477A">
              <w:rPr>
                <w:rFonts w:eastAsia="SimSun"/>
                <w:color w:val="000000" w:themeColor="text1"/>
                <w:lang w:val="en-US" w:eastAsia="zh-CN"/>
              </w:rPr>
              <w:t xml:space="preserve">’ </w:t>
            </w:r>
            <w:r>
              <w:rPr>
                <w:rFonts w:eastAsia="SimSun"/>
                <w:color w:val="000000" w:themeColor="text1"/>
                <w:lang w:val="en-US" w:eastAsia="zh-CN"/>
              </w:rPr>
              <w:t xml:space="preserve">are not needed. There is no case where UE reports different values for the </w:t>
            </w:r>
            <w:r w:rsidRPr="007412F2">
              <w:rPr>
                <w:rFonts w:eastAsia="SimSun"/>
                <w:color w:val="000000" w:themeColor="text1"/>
                <w:lang w:val="en-US" w:eastAsia="zh-CN"/>
              </w:rPr>
              <w:t>Max number of [co-scheduled] cells in a DL cell list</w:t>
            </w:r>
            <w:r>
              <w:rPr>
                <w:rFonts w:eastAsia="SimSun"/>
                <w:color w:val="000000" w:themeColor="text1"/>
                <w:lang w:val="en-US" w:eastAsia="zh-CN"/>
              </w:rPr>
              <w:t xml:space="preserve"> and m</w:t>
            </w:r>
            <w:r w:rsidRPr="007412F2">
              <w:rPr>
                <w:rFonts w:eastAsia="SimSun"/>
                <w:color w:val="000000" w:themeColor="text1"/>
                <w:lang w:val="en-US" w:eastAsia="zh-CN"/>
              </w:rPr>
              <w:t>ax number of co-scheduled cells by a DCI format 1_3</w:t>
            </w:r>
            <w:r>
              <w:rPr>
                <w:rFonts w:eastAsia="SimSun"/>
                <w:color w:val="000000" w:themeColor="text1"/>
                <w:lang w:val="en-US" w:eastAsia="zh-CN"/>
              </w:rPr>
              <w:t xml:space="preserve">. For NW, it is possible that due to some restrictions of deployment, it configures N cells in a set, but each cell combination has M cells, M&lt;N. However, </w:t>
            </w:r>
            <w:r w:rsidRPr="004F0432">
              <w:rPr>
                <w:rFonts w:eastAsia="SimSun"/>
                <w:color w:val="000000" w:themeColor="text1"/>
                <w:lang w:val="en-US" w:eastAsia="zh-CN"/>
              </w:rPr>
              <w:t xml:space="preserve">this configuration is solely determined by the network and should not have any </w:t>
            </w:r>
            <w:r>
              <w:rPr>
                <w:rFonts w:eastAsia="SimSun"/>
                <w:color w:val="000000" w:themeColor="text1"/>
                <w:lang w:val="en-US" w:eastAsia="zh-CN"/>
              </w:rPr>
              <w:t>impact</w:t>
            </w:r>
            <w:r w:rsidRPr="004F0432">
              <w:rPr>
                <w:rFonts w:eastAsia="SimSun"/>
                <w:color w:val="000000" w:themeColor="text1"/>
                <w:lang w:val="en-US" w:eastAsia="zh-CN"/>
              </w:rPr>
              <w:t xml:space="preserve"> on the </w:t>
            </w:r>
            <w:r>
              <w:rPr>
                <w:rFonts w:eastAsia="SimSun"/>
                <w:color w:val="000000" w:themeColor="text1"/>
                <w:lang w:val="en-US" w:eastAsia="zh-CN"/>
              </w:rPr>
              <w:t>UE feature reporting</w:t>
            </w:r>
            <w:r w:rsidRPr="004F0432">
              <w:rPr>
                <w:rFonts w:eastAsia="SimSun"/>
                <w:color w:val="000000" w:themeColor="text1"/>
                <w:lang w:val="en-US" w:eastAsia="zh-CN"/>
              </w:rPr>
              <w:t>.</w:t>
            </w:r>
          </w:p>
          <w:p w14:paraId="1D4F7BE0" w14:textId="77777777" w:rsidR="00324949" w:rsidRDefault="00324949" w:rsidP="00324949">
            <w:pPr>
              <w:spacing w:after="0"/>
              <w:rPr>
                <w:rFonts w:eastAsia="SimSun"/>
                <w:color w:val="000000" w:themeColor="text1"/>
                <w:lang w:eastAsia="zh-CN"/>
              </w:rPr>
            </w:pPr>
            <w:r>
              <w:rPr>
                <w:rFonts w:eastAsia="SimSun"/>
                <w:color w:val="000000" w:themeColor="text1"/>
                <w:lang w:eastAsia="zh-CN"/>
              </w:rPr>
              <w:t>Thus, Option3 is not necessary.</w:t>
            </w:r>
          </w:p>
          <w:p w14:paraId="60CE4190" w14:textId="0D4FF80D" w:rsidR="00324949" w:rsidRDefault="00324949" w:rsidP="00324949">
            <w:pPr>
              <w:spacing w:after="0"/>
              <w:rPr>
                <w:rFonts w:eastAsiaTheme="minorEastAsia"/>
                <w:color w:val="000000" w:themeColor="text1"/>
                <w:lang w:val="en-US"/>
              </w:rPr>
            </w:pPr>
            <w:r w:rsidRPr="007412F2">
              <w:rPr>
                <w:rFonts w:eastAsia="SimSun"/>
                <w:color w:val="000000" w:themeColor="text1"/>
                <w:lang w:eastAsia="zh-CN"/>
              </w:rPr>
              <w:t></w:t>
            </w:r>
            <w:r w:rsidRPr="007412F2">
              <w:rPr>
                <w:rFonts w:eastAsia="SimSun"/>
                <w:color w:val="000000" w:themeColor="text1"/>
                <w:lang w:eastAsia="zh-CN"/>
              </w:rPr>
              <w:tab/>
              <w:t>Option 3: Report one of components (4) or (4a) based on the reported value for component (8) for DL / (7) for UL</w:t>
            </w:r>
          </w:p>
        </w:tc>
      </w:tr>
      <w:tr w:rsidR="00501EC2" w14:paraId="6D439A73" w14:textId="77777777" w:rsidTr="00501EC2">
        <w:tc>
          <w:tcPr>
            <w:tcW w:w="506" w:type="pct"/>
          </w:tcPr>
          <w:p w14:paraId="0D6CC42E" w14:textId="77777777" w:rsidR="00501EC2" w:rsidRPr="008B2177" w:rsidRDefault="00501EC2" w:rsidP="006E7A34">
            <w:pPr>
              <w:spacing w:after="0"/>
              <w:jc w:val="both"/>
              <w:rPr>
                <w:rFonts w:eastAsia="SimSun"/>
                <w:szCs w:val="21"/>
                <w:lang w:val="en-US" w:eastAsia="zh-CN"/>
              </w:rPr>
            </w:pPr>
            <w:r>
              <w:rPr>
                <w:rFonts w:eastAsia="SimSun"/>
                <w:szCs w:val="21"/>
                <w:lang w:val="en-US" w:eastAsia="zh-CN"/>
              </w:rPr>
              <w:t>Xiaomi</w:t>
            </w:r>
          </w:p>
        </w:tc>
        <w:tc>
          <w:tcPr>
            <w:tcW w:w="4494" w:type="pct"/>
          </w:tcPr>
          <w:p w14:paraId="20AECEE3" w14:textId="77777777" w:rsidR="00501EC2" w:rsidRPr="008B2177" w:rsidRDefault="00501EC2" w:rsidP="006E7A34">
            <w:pPr>
              <w:spacing w:after="0"/>
              <w:rPr>
                <w:rFonts w:eastAsia="SimSun"/>
                <w:color w:val="000000" w:themeColor="text1"/>
                <w:lang w:val="en-US" w:eastAsia="zh-CN"/>
              </w:rPr>
            </w:pPr>
            <w:r>
              <w:rPr>
                <w:rFonts w:eastAsia="SimSun" w:hint="eastAsia"/>
                <w:color w:val="000000" w:themeColor="text1"/>
                <w:lang w:val="en-US" w:eastAsia="zh-CN"/>
              </w:rPr>
              <w:t>A</w:t>
            </w:r>
            <w:r>
              <w:rPr>
                <w:rFonts w:eastAsia="SimSun"/>
                <w:color w:val="000000" w:themeColor="text1"/>
                <w:lang w:val="en-US" w:eastAsia="zh-CN"/>
              </w:rPr>
              <w:t>gree with Qualcomm. Not quite sure why the number of co-scheduled cells by a MC-DCI make difference on UE complexity.</w:t>
            </w:r>
          </w:p>
        </w:tc>
      </w:tr>
      <w:tr w:rsidR="001474CB" w14:paraId="79BBD174" w14:textId="77777777" w:rsidTr="00501EC2">
        <w:tc>
          <w:tcPr>
            <w:tcW w:w="506" w:type="pct"/>
          </w:tcPr>
          <w:p w14:paraId="622B3AC2" w14:textId="111A67B9" w:rsidR="001474CB" w:rsidRDefault="001474CB" w:rsidP="001474CB">
            <w:pPr>
              <w:spacing w:after="0"/>
              <w:jc w:val="both"/>
              <w:rPr>
                <w:rFonts w:eastAsia="SimSun"/>
                <w:szCs w:val="21"/>
                <w:lang w:val="en-US" w:eastAsia="zh-CN"/>
              </w:rPr>
            </w:pPr>
            <w:r>
              <w:rPr>
                <w:rFonts w:eastAsiaTheme="minorEastAsia" w:hint="eastAsia"/>
                <w:szCs w:val="21"/>
                <w:lang w:val="de-DE"/>
              </w:rPr>
              <w:t>N</w:t>
            </w:r>
            <w:r>
              <w:rPr>
                <w:rFonts w:eastAsiaTheme="minorEastAsia"/>
                <w:szCs w:val="21"/>
                <w:lang w:val="de-DE"/>
              </w:rPr>
              <w:t>TT DOCOMO</w:t>
            </w:r>
          </w:p>
        </w:tc>
        <w:tc>
          <w:tcPr>
            <w:tcW w:w="4494" w:type="pct"/>
          </w:tcPr>
          <w:p w14:paraId="2F7A1672" w14:textId="3D09F01C" w:rsidR="001474CB" w:rsidRDefault="001474CB" w:rsidP="001474CB">
            <w:pPr>
              <w:spacing w:after="0"/>
              <w:rPr>
                <w:rFonts w:eastAsia="SimSun"/>
                <w:color w:val="000000" w:themeColor="text1"/>
                <w:lang w:val="en-US" w:eastAsia="zh-CN"/>
              </w:rPr>
            </w:pPr>
            <w:r>
              <w:rPr>
                <w:rFonts w:eastAsiaTheme="minorEastAsia"/>
                <w:color w:val="000000" w:themeColor="text1"/>
                <w:lang w:val="en-US"/>
              </w:rPr>
              <w:t>We don’t see the need of revision of component 4 or introducing component 4a to report max. number of cells in a set.</w:t>
            </w:r>
          </w:p>
        </w:tc>
      </w:tr>
      <w:tr w:rsidR="002A2CD2" w14:paraId="305FBFDF" w14:textId="77777777" w:rsidTr="00501EC2">
        <w:tc>
          <w:tcPr>
            <w:tcW w:w="506" w:type="pct"/>
          </w:tcPr>
          <w:p w14:paraId="59FBB019" w14:textId="13832888" w:rsidR="002A2CD2" w:rsidRPr="002A2CD2" w:rsidRDefault="002A2CD2" w:rsidP="001474CB">
            <w:pPr>
              <w:spacing w:after="0"/>
              <w:jc w:val="both"/>
              <w:rPr>
                <w:rFonts w:eastAsia="PMingLiU"/>
                <w:szCs w:val="21"/>
                <w:lang w:val="de-DE" w:eastAsia="zh-TW"/>
              </w:rPr>
            </w:pPr>
            <w:r>
              <w:rPr>
                <w:rFonts w:eastAsia="PMingLiU" w:hint="eastAsia"/>
                <w:szCs w:val="21"/>
                <w:lang w:val="de-DE" w:eastAsia="zh-TW"/>
              </w:rPr>
              <w:t>M</w:t>
            </w:r>
            <w:r>
              <w:rPr>
                <w:rFonts w:eastAsia="PMingLiU"/>
                <w:szCs w:val="21"/>
                <w:lang w:val="de-DE" w:eastAsia="zh-TW"/>
              </w:rPr>
              <w:t>TK</w:t>
            </w:r>
          </w:p>
        </w:tc>
        <w:tc>
          <w:tcPr>
            <w:tcW w:w="4494" w:type="pct"/>
          </w:tcPr>
          <w:p w14:paraId="279F968F" w14:textId="49A390E5" w:rsidR="002A2CD2" w:rsidRPr="002A2CD2" w:rsidRDefault="002A2CD2" w:rsidP="001474CB">
            <w:pPr>
              <w:spacing w:after="0"/>
              <w:rPr>
                <w:rFonts w:eastAsia="PMingLiU"/>
                <w:color w:val="000000" w:themeColor="text1"/>
                <w:lang w:val="en-US" w:eastAsia="zh-TW"/>
              </w:rPr>
            </w:pPr>
            <w:r>
              <w:rPr>
                <w:rFonts w:eastAsia="PMingLiU" w:hint="eastAsia"/>
                <w:color w:val="000000" w:themeColor="text1"/>
                <w:lang w:val="en-US" w:eastAsia="zh-TW"/>
              </w:rPr>
              <w:t>W</w:t>
            </w:r>
            <w:r>
              <w:rPr>
                <w:rFonts w:eastAsia="PMingLiU"/>
                <w:color w:val="000000" w:themeColor="text1"/>
                <w:lang w:val="en-US" w:eastAsia="zh-TW"/>
              </w:rPr>
              <w:t>e think current component 4 can be enough, but can also accept “</w:t>
            </w:r>
            <w:r w:rsidRPr="00F46144">
              <w:rPr>
                <w:rFonts w:eastAsiaTheme="minorEastAsia"/>
                <w:bCs/>
              </w:rPr>
              <w:t>Option 2: Report both components (4) and (4a)</w:t>
            </w:r>
            <w:r>
              <w:rPr>
                <w:rFonts w:eastAsiaTheme="minorEastAsia"/>
                <w:bCs/>
              </w:rPr>
              <w:t>” to better align with previous RAN1 agreement as mentioned by Samsung.</w:t>
            </w:r>
          </w:p>
        </w:tc>
      </w:tr>
      <w:tr w:rsidR="00FE7793" w:rsidRPr="00F062EA" w14:paraId="50EBE3D1" w14:textId="77777777" w:rsidTr="00FE7793">
        <w:tc>
          <w:tcPr>
            <w:tcW w:w="506" w:type="pct"/>
          </w:tcPr>
          <w:p w14:paraId="54B545CF" w14:textId="77777777" w:rsidR="00FE7793" w:rsidRDefault="00FE7793" w:rsidP="00960050">
            <w:pPr>
              <w:spacing w:after="0"/>
              <w:jc w:val="both"/>
              <w:rPr>
                <w:rFonts w:eastAsia="SimSun"/>
                <w:szCs w:val="21"/>
                <w:lang w:val="en-US" w:eastAsia="zh-CN"/>
              </w:rPr>
            </w:pPr>
            <w:r>
              <w:rPr>
                <w:rFonts w:eastAsiaTheme="minorEastAsia"/>
                <w:szCs w:val="21"/>
                <w:lang w:val="de-DE"/>
              </w:rPr>
              <w:t>LGE</w:t>
            </w:r>
          </w:p>
        </w:tc>
        <w:tc>
          <w:tcPr>
            <w:tcW w:w="4494" w:type="pct"/>
          </w:tcPr>
          <w:p w14:paraId="4944011F" w14:textId="77777777" w:rsidR="00FE7793" w:rsidRPr="00F062EA" w:rsidRDefault="00FE7793" w:rsidP="00960050">
            <w:pPr>
              <w:spacing w:after="0"/>
              <w:rPr>
                <w:rFonts w:eastAsia="Malgun Gothic"/>
                <w:color w:val="000000" w:themeColor="text1"/>
                <w:lang w:val="en-US" w:eastAsia="ko-KR"/>
              </w:rPr>
            </w:pPr>
            <w:r>
              <w:rPr>
                <w:rFonts w:eastAsia="Malgun Gothic"/>
                <w:color w:val="000000" w:themeColor="text1"/>
                <w:lang w:val="en-US" w:eastAsia="ko-KR"/>
              </w:rPr>
              <w:t>S</w:t>
            </w:r>
            <w:r>
              <w:rPr>
                <w:rFonts w:eastAsia="Malgun Gothic" w:hint="eastAsia"/>
                <w:color w:val="000000" w:themeColor="text1"/>
                <w:lang w:val="en-US" w:eastAsia="ko-KR"/>
              </w:rPr>
              <w:t xml:space="preserve">imilar </w:t>
            </w:r>
            <w:r>
              <w:rPr>
                <w:rFonts w:eastAsia="Malgun Gothic"/>
                <w:color w:val="000000" w:themeColor="text1"/>
                <w:lang w:val="en-US" w:eastAsia="ko-KR"/>
              </w:rPr>
              <w:t>view with DCM that the need of updating on component 4 doesn’t seem clear.</w:t>
            </w:r>
          </w:p>
        </w:tc>
      </w:tr>
      <w:tr w:rsidR="00776D3C" w:rsidRPr="00F062EA" w14:paraId="6135E193" w14:textId="77777777" w:rsidTr="00FE7793">
        <w:tc>
          <w:tcPr>
            <w:tcW w:w="506" w:type="pct"/>
          </w:tcPr>
          <w:p w14:paraId="42E01F56" w14:textId="45E4FBAF" w:rsidR="00776D3C" w:rsidRDefault="00776D3C" w:rsidP="00776D3C">
            <w:pPr>
              <w:spacing w:after="0"/>
              <w:jc w:val="both"/>
              <w:rPr>
                <w:rFonts w:eastAsiaTheme="minorEastAsia"/>
                <w:szCs w:val="21"/>
                <w:lang w:val="de-DE"/>
              </w:rPr>
            </w:pPr>
            <w:r>
              <w:rPr>
                <w:rFonts w:eastAsiaTheme="minorEastAsia"/>
                <w:szCs w:val="21"/>
              </w:rPr>
              <w:t>Nokia/NSB</w:t>
            </w:r>
          </w:p>
        </w:tc>
        <w:tc>
          <w:tcPr>
            <w:tcW w:w="4494" w:type="pct"/>
          </w:tcPr>
          <w:p w14:paraId="2B1F0CAC" w14:textId="7C984A0D" w:rsidR="00776D3C" w:rsidRDefault="00776D3C" w:rsidP="00776D3C">
            <w:pPr>
              <w:spacing w:after="0"/>
              <w:rPr>
                <w:rFonts w:eastAsia="Malgun Gothic"/>
                <w:color w:val="000000" w:themeColor="text1"/>
                <w:lang w:val="en-US" w:eastAsia="ko-KR"/>
              </w:rPr>
            </w:pPr>
            <w:r>
              <w:rPr>
                <w:rFonts w:eastAsiaTheme="minorEastAsia"/>
                <w:color w:val="000000" w:themeColor="text1"/>
              </w:rPr>
              <w:t xml:space="preserve">We don’t see a need to revise component 4 nor introduce component 4a. </w:t>
            </w:r>
          </w:p>
        </w:tc>
      </w:tr>
      <w:tr w:rsidR="00283897" w:rsidRPr="00F062EA" w14:paraId="5D733EAC" w14:textId="77777777" w:rsidTr="00FE7793">
        <w:tc>
          <w:tcPr>
            <w:tcW w:w="506" w:type="pct"/>
          </w:tcPr>
          <w:p w14:paraId="30A0D0F2" w14:textId="2B3B6B7F" w:rsidR="00283897" w:rsidRDefault="00283897" w:rsidP="00283897">
            <w:pPr>
              <w:spacing w:after="0"/>
              <w:jc w:val="both"/>
              <w:rPr>
                <w:rFonts w:eastAsiaTheme="minorEastAsia"/>
                <w:szCs w:val="21"/>
              </w:rPr>
            </w:pPr>
            <w:r>
              <w:rPr>
                <w:rFonts w:eastAsiaTheme="minorEastAsia"/>
                <w:szCs w:val="21"/>
                <w:lang w:val="en-US"/>
              </w:rPr>
              <w:t>OPPO</w:t>
            </w:r>
          </w:p>
        </w:tc>
        <w:tc>
          <w:tcPr>
            <w:tcW w:w="4494" w:type="pct"/>
          </w:tcPr>
          <w:p w14:paraId="247CA92F" w14:textId="2197AD59" w:rsidR="00283897" w:rsidRDefault="00283897" w:rsidP="00283897">
            <w:pPr>
              <w:spacing w:after="0"/>
              <w:rPr>
                <w:rFonts w:eastAsiaTheme="minorEastAsia"/>
                <w:color w:val="000000" w:themeColor="text1"/>
              </w:rPr>
            </w:pPr>
            <w:r>
              <w:rPr>
                <w:rFonts w:eastAsiaTheme="minorEastAsia"/>
                <w:color w:val="000000" w:themeColor="text1"/>
                <w:lang w:val="en-US"/>
              </w:rPr>
              <w:t xml:space="preserve">The motivation to update already-agreed component 4 is not strong enough. </w:t>
            </w:r>
          </w:p>
        </w:tc>
      </w:tr>
      <w:tr w:rsidR="00967C9A" w:rsidRPr="00F062EA" w14:paraId="701E1547" w14:textId="77777777" w:rsidTr="00FE7793">
        <w:tc>
          <w:tcPr>
            <w:tcW w:w="506" w:type="pct"/>
          </w:tcPr>
          <w:p w14:paraId="7ABC3F21" w14:textId="5076D74F" w:rsidR="00967C9A" w:rsidRDefault="00967C9A" w:rsidP="00967C9A">
            <w:pPr>
              <w:spacing w:after="0"/>
              <w:jc w:val="both"/>
              <w:rPr>
                <w:rFonts w:eastAsiaTheme="minorEastAsia"/>
                <w:szCs w:val="21"/>
                <w:lang w:val="en-US"/>
              </w:rPr>
            </w:pPr>
            <w:r>
              <w:rPr>
                <w:rFonts w:eastAsiaTheme="minorEastAsia" w:hint="eastAsia"/>
                <w:szCs w:val="21"/>
                <w:lang w:val="de-DE"/>
              </w:rPr>
              <w:t>Z</w:t>
            </w:r>
            <w:r>
              <w:rPr>
                <w:rFonts w:eastAsiaTheme="minorEastAsia"/>
                <w:szCs w:val="21"/>
                <w:lang w:val="de-DE"/>
              </w:rPr>
              <w:t>TE</w:t>
            </w:r>
          </w:p>
        </w:tc>
        <w:tc>
          <w:tcPr>
            <w:tcW w:w="4494" w:type="pct"/>
          </w:tcPr>
          <w:p w14:paraId="22CEBC64" w14:textId="7A2EE29D" w:rsidR="00967C9A" w:rsidRDefault="00967C9A" w:rsidP="00967C9A">
            <w:pPr>
              <w:spacing w:after="0"/>
              <w:rPr>
                <w:rFonts w:eastAsiaTheme="minorEastAsia"/>
                <w:color w:val="000000" w:themeColor="text1"/>
                <w:lang w:val="en-US"/>
              </w:rPr>
            </w:pPr>
            <w:r>
              <w:rPr>
                <w:rFonts w:eastAsiaTheme="minorEastAsia" w:hint="eastAsia"/>
                <w:color w:val="000000" w:themeColor="text1"/>
                <w:lang w:val="en-US"/>
              </w:rPr>
              <w:t>W</w:t>
            </w:r>
            <w:r>
              <w:rPr>
                <w:rFonts w:eastAsiaTheme="minorEastAsia"/>
                <w:color w:val="000000" w:themeColor="text1"/>
                <w:lang w:val="en-US"/>
              </w:rPr>
              <w:t>e don’t see the need to change the current component 4 or add a new feature given we have already had the component 4.</w:t>
            </w:r>
          </w:p>
        </w:tc>
      </w:tr>
      <w:tr w:rsidR="00882948" w:rsidRPr="00F062EA" w14:paraId="368B5BC9" w14:textId="77777777" w:rsidTr="00FE7793">
        <w:tc>
          <w:tcPr>
            <w:tcW w:w="506" w:type="pct"/>
          </w:tcPr>
          <w:p w14:paraId="6808AFE8" w14:textId="5009221F" w:rsidR="00882948" w:rsidRDefault="00882948" w:rsidP="00882948">
            <w:pPr>
              <w:spacing w:after="0"/>
              <w:jc w:val="both"/>
              <w:rPr>
                <w:rFonts w:eastAsiaTheme="minorEastAsia"/>
                <w:szCs w:val="21"/>
                <w:lang w:val="de-DE"/>
              </w:rPr>
            </w:pPr>
            <w:r>
              <w:rPr>
                <w:rFonts w:eastAsia="SimSun" w:hint="eastAsia"/>
                <w:szCs w:val="21"/>
                <w:lang w:val="de-DE" w:eastAsia="zh-CN"/>
              </w:rPr>
              <w:t>H</w:t>
            </w:r>
            <w:r>
              <w:rPr>
                <w:rFonts w:eastAsia="SimSun"/>
                <w:szCs w:val="21"/>
                <w:lang w:val="de-DE" w:eastAsia="zh-CN"/>
              </w:rPr>
              <w:t xml:space="preserve">uawei, HiSilicon </w:t>
            </w:r>
          </w:p>
        </w:tc>
        <w:tc>
          <w:tcPr>
            <w:tcW w:w="4494" w:type="pct"/>
          </w:tcPr>
          <w:p w14:paraId="305135D8" w14:textId="096ED00A" w:rsidR="00882948" w:rsidRDefault="00882948" w:rsidP="00882948">
            <w:pPr>
              <w:spacing w:after="0"/>
              <w:rPr>
                <w:rFonts w:eastAsiaTheme="minorEastAsia"/>
                <w:color w:val="000000" w:themeColor="text1"/>
                <w:lang w:val="en-US"/>
              </w:rPr>
            </w:pPr>
            <w:r>
              <w:rPr>
                <w:rFonts w:eastAsia="SimSun"/>
                <w:color w:val="000000" w:themeColor="text1"/>
                <w:lang w:val="en-US" w:eastAsia="zh-CN"/>
              </w:rPr>
              <w:t xml:space="preserve">We don’t see the necessity to update the original component 4. Component 4a is not clear to us, e.g. is the maximum number of co-scheduled cells here means the maximum number per set of cells or across all set of cells? </w:t>
            </w:r>
          </w:p>
        </w:tc>
      </w:tr>
      <w:tr w:rsidR="00CB3009" w:rsidRPr="00F062EA" w14:paraId="7FB268E7" w14:textId="77777777" w:rsidTr="00FE7793">
        <w:tc>
          <w:tcPr>
            <w:tcW w:w="506" w:type="pct"/>
          </w:tcPr>
          <w:p w14:paraId="36F61C3F" w14:textId="71059246" w:rsidR="00CB3009" w:rsidRDefault="00CB3009" w:rsidP="00CB3009">
            <w:pPr>
              <w:spacing w:after="0"/>
              <w:jc w:val="both"/>
              <w:rPr>
                <w:rFonts w:eastAsia="SimSun"/>
                <w:szCs w:val="21"/>
                <w:lang w:val="de-DE" w:eastAsia="zh-CN"/>
              </w:rPr>
            </w:pPr>
            <w:r>
              <w:rPr>
                <w:rFonts w:eastAsiaTheme="minorEastAsia" w:hint="eastAsia"/>
                <w:szCs w:val="21"/>
                <w:lang w:val="de-DE"/>
              </w:rPr>
              <w:t>Spreadtrum</w:t>
            </w:r>
          </w:p>
        </w:tc>
        <w:tc>
          <w:tcPr>
            <w:tcW w:w="4494" w:type="pct"/>
          </w:tcPr>
          <w:p w14:paraId="1AA67A66" w14:textId="7DC968E8" w:rsidR="00CB3009" w:rsidRDefault="00CB3009" w:rsidP="00CB3009">
            <w:pPr>
              <w:spacing w:after="0"/>
              <w:rPr>
                <w:rFonts w:eastAsia="SimSun"/>
                <w:color w:val="000000" w:themeColor="text1"/>
                <w:lang w:val="en-US" w:eastAsia="zh-CN"/>
              </w:rPr>
            </w:pPr>
            <w:r>
              <w:rPr>
                <w:rFonts w:eastAsiaTheme="minorEastAsia"/>
                <w:color w:val="000000" w:themeColor="text1"/>
                <w:lang w:val="en-US"/>
              </w:rPr>
              <w:t xml:space="preserve">Max number of co-scheduled cells in a DL cell list should be same as max number of cells in the DL cell list. </w:t>
            </w:r>
          </w:p>
        </w:tc>
      </w:tr>
    </w:tbl>
    <w:p w14:paraId="185A6A8F" w14:textId="77777777" w:rsidR="00C86C2B" w:rsidRPr="00FE7793" w:rsidRDefault="00C86C2B" w:rsidP="00C86C2B">
      <w:pPr>
        <w:spacing w:afterLines="50" w:after="120"/>
        <w:jc w:val="both"/>
        <w:rPr>
          <w:rFonts w:eastAsiaTheme="minorEastAsia"/>
          <w:sz w:val="28"/>
          <w:szCs w:val="21"/>
          <w:u w:val="single"/>
          <w:lang w:val="en-US"/>
        </w:rPr>
      </w:pPr>
    </w:p>
    <w:p w14:paraId="23ED9EA0" w14:textId="63621674" w:rsidR="00FE5075" w:rsidRPr="009B267A" w:rsidRDefault="008B690C" w:rsidP="00FE5075">
      <w:pPr>
        <w:pStyle w:val="4"/>
        <w:jc w:val="both"/>
        <w:rPr>
          <w:rFonts w:ascii="Times New Roman" w:hAnsi="Times New Roman"/>
          <w:b/>
          <w:bCs/>
          <w:i w:val="0"/>
          <w:iCs/>
          <w:lang w:val="en-US"/>
        </w:rPr>
      </w:pPr>
      <w:r>
        <w:rPr>
          <w:rFonts w:ascii="Times New Roman" w:hAnsi="Times New Roman"/>
          <w:b/>
          <w:bCs/>
          <w:i w:val="0"/>
          <w:iCs/>
          <w:highlight w:val="yellow"/>
          <w:lang w:val="en-US"/>
        </w:rPr>
        <w:t>Proposal</w:t>
      </w:r>
      <w:r w:rsidR="00FE5075" w:rsidRPr="009B267A">
        <w:rPr>
          <w:rFonts w:ascii="Times New Roman" w:hAnsi="Times New Roman"/>
          <w:b/>
          <w:bCs/>
          <w:i w:val="0"/>
          <w:iCs/>
          <w:highlight w:val="yellow"/>
          <w:lang w:val="en-US"/>
        </w:rPr>
        <w:t xml:space="preserve"> 2-</w:t>
      </w:r>
      <w:r w:rsidR="00FE5075">
        <w:rPr>
          <w:rFonts w:ascii="Times New Roman" w:hAnsi="Times New Roman"/>
          <w:b/>
          <w:bCs/>
          <w:i w:val="0"/>
          <w:iCs/>
          <w:highlight w:val="yellow"/>
          <w:lang w:val="en-US"/>
        </w:rPr>
        <w:t>3</w:t>
      </w:r>
      <w:r w:rsidR="00FE5075" w:rsidRPr="009B267A">
        <w:rPr>
          <w:rFonts w:ascii="Times New Roman" w:hAnsi="Times New Roman"/>
          <w:b/>
          <w:bCs/>
          <w:i w:val="0"/>
          <w:iCs/>
          <w:highlight w:val="yellow"/>
          <w:lang w:val="en-US"/>
        </w:rPr>
        <w:t>:</w:t>
      </w:r>
    </w:p>
    <w:p w14:paraId="09A21E7D" w14:textId="77777777" w:rsidR="00FE5075" w:rsidRDefault="00FE5075" w:rsidP="00FE5075">
      <w:pPr>
        <w:pStyle w:val="aff6"/>
        <w:numPr>
          <w:ilvl w:val="0"/>
          <w:numId w:val="15"/>
        </w:numPr>
        <w:spacing w:afterLines="50" w:after="120"/>
        <w:ind w:leftChars="0"/>
        <w:jc w:val="both"/>
        <w:rPr>
          <w:b/>
          <w:bCs/>
          <w:szCs w:val="21"/>
          <w:lang w:val="en-US"/>
        </w:rPr>
      </w:pPr>
      <w:r>
        <w:rPr>
          <w:b/>
          <w:bCs/>
          <w:szCs w:val="21"/>
          <w:lang w:val="en-US"/>
        </w:rPr>
        <w:t xml:space="preserve">Component 5 in FG 49-1/49-1b/49-2/49-2b is confirmed as: Max number of sets of cells supported by UE </w:t>
      </w:r>
      <w:r>
        <w:rPr>
          <w:b/>
          <w:bCs/>
          <w:strike/>
          <w:color w:val="FF0000"/>
          <w:szCs w:val="21"/>
          <w:lang w:val="en-US"/>
        </w:rPr>
        <w:t>[</w:t>
      </w:r>
      <w:r>
        <w:rPr>
          <w:b/>
          <w:bCs/>
          <w:szCs w:val="21"/>
          <w:lang w:val="en-US"/>
        </w:rPr>
        <w:t>per PUCCH group</w:t>
      </w:r>
      <w:r>
        <w:rPr>
          <w:b/>
          <w:bCs/>
          <w:strike/>
          <w:color w:val="FF0000"/>
          <w:szCs w:val="21"/>
          <w:lang w:val="en-US"/>
        </w:rPr>
        <w:t>]</w:t>
      </w:r>
      <w:r>
        <w:rPr>
          <w:b/>
          <w:bCs/>
          <w:szCs w:val="21"/>
          <w:lang w:val="en-US"/>
        </w:rPr>
        <w:t>: Candidate value set of {</w:t>
      </w:r>
      <w:r>
        <w:rPr>
          <w:b/>
          <w:bCs/>
          <w:strike/>
          <w:color w:val="FF0000"/>
          <w:szCs w:val="21"/>
          <w:lang w:val="en-US"/>
        </w:rPr>
        <w:t>[</w:t>
      </w:r>
      <w:r>
        <w:rPr>
          <w:b/>
          <w:bCs/>
          <w:szCs w:val="21"/>
          <w:lang w:val="en-US"/>
        </w:rPr>
        <w:t>1, 2, 3, 4</w:t>
      </w:r>
      <w:r>
        <w:rPr>
          <w:b/>
          <w:bCs/>
          <w:strike/>
          <w:color w:val="FF0000"/>
          <w:szCs w:val="21"/>
          <w:lang w:val="en-US"/>
        </w:rPr>
        <w:t>]</w:t>
      </w:r>
      <w:r>
        <w:rPr>
          <w:b/>
          <w:bCs/>
          <w:szCs w:val="21"/>
          <w:lang w:val="en-US"/>
        </w:rPr>
        <w:t>}</w:t>
      </w:r>
    </w:p>
    <w:p w14:paraId="2B7860CD" w14:textId="77777777" w:rsidR="00FE5075" w:rsidRDefault="00FE5075" w:rsidP="00FE5075">
      <w:pPr>
        <w:pStyle w:val="aff6"/>
        <w:numPr>
          <w:ilvl w:val="1"/>
          <w:numId w:val="15"/>
        </w:numPr>
        <w:spacing w:afterLines="50" w:after="120"/>
        <w:ind w:leftChars="0"/>
        <w:jc w:val="both"/>
        <w:rPr>
          <w:b/>
          <w:bCs/>
          <w:szCs w:val="21"/>
          <w:lang w:val="en-US"/>
        </w:rPr>
      </w:pPr>
      <w:r>
        <w:rPr>
          <w:b/>
          <w:bCs/>
          <w:szCs w:val="21"/>
          <w:lang w:val="en-US"/>
        </w:rPr>
        <w:t>“FFS whether to separately report for primary and secondary PUCCH cell groups” is removed from component 5 in FG 49-1/49-1b/49-2/49-2b</w:t>
      </w:r>
    </w:p>
    <w:p w14:paraId="44266593" w14:textId="77777777" w:rsidR="00FE5075" w:rsidRDefault="00FE5075" w:rsidP="00FE5075">
      <w:pPr>
        <w:pStyle w:val="aff6"/>
        <w:numPr>
          <w:ilvl w:val="1"/>
          <w:numId w:val="15"/>
        </w:numPr>
        <w:spacing w:afterLines="50" w:after="120"/>
        <w:ind w:leftChars="0"/>
        <w:jc w:val="both"/>
        <w:rPr>
          <w:b/>
          <w:bCs/>
          <w:szCs w:val="21"/>
          <w:lang w:val="en-US"/>
        </w:rPr>
      </w:pPr>
      <w:r>
        <w:rPr>
          <w:b/>
          <w:bCs/>
          <w:szCs w:val="21"/>
          <w:lang w:val="en-US"/>
        </w:rPr>
        <w:t>“FFS whether this component is reported per reported value in component 3” is removed from component 5 in FG 49-1/49-2</w:t>
      </w:r>
    </w:p>
    <w:p w14:paraId="59570C46" w14:textId="0F43744F" w:rsidR="00FE5075" w:rsidRPr="00C427E5" w:rsidRDefault="00FE5075" w:rsidP="00C427E5">
      <w:pPr>
        <w:pStyle w:val="aff6"/>
        <w:numPr>
          <w:ilvl w:val="1"/>
          <w:numId w:val="15"/>
        </w:numPr>
        <w:spacing w:afterLines="50" w:after="120"/>
        <w:ind w:leftChars="0"/>
        <w:jc w:val="both"/>
        <w:rPr>
          <w:b/>
          <w:bCs/>
          <w:szCs w:val="21"/>
          <w:lang w:val="en-US"/>
        </w:rPr>
      </w:pPr>
      <w:r>
        <w:rPr>
          <w:b/>
          <w:bCs/>
          <w:szCs w:val="21"/>
          <w:lang w:val="en-US"/>
        </w:rPr>
        <w:t>“FFS whether to report separately for the reported combinations between scheduling and scheduled cells in components 3a/3b” is removed from component 5 in FG 49-1b/49-2b</w:t>
      </w:r>
    </w:p>
    <w:tbl>
      <w:tblPr>
        <w:tblStyle w:val="aff2"/>
        <w:tblW w:w="5000" w:type="pct"/>
        <w:tblLook w:val="04A0" w:firstRow="1" w:lastRow="0" w:firstColumn="1" w:lastColumn="0" w:noHBand="0" w:noVBand="1"/>
      </w:tblPr>
      <w:tblGrid>
        <w:gridCol w:w="2265"/>
        <w:gridCol w:w="20118"/>
      </w:tblGrid>
      <w:tr w:rsidR="00FE5075" w14:paraId="1F5E1B0D" w14:textId="77777777" w:rsidTr="00357327">
        <w:trPr>
          <w:trHeight w:val="665"/>
        </w:trPr>
        <w:tc>
          <w:tcPr>
            <w:tcW w:w="506" w:type="pct"/>
            <w:shd w:val="clear" w:color="auto" w:fill="F2F2F2" w:themeFill="background1" w:themeFillShade="F2"/>
          </w:tcPr>
          <w:p w14:paraId="7B7EB4B0" w14:textId="77777777" w:rsidR="00FE5075" w:rsidRDefault="00FE5075"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46E6CD48" w14:textId="77777777" w:rsidR="00FE5075" w:rsidRDefault="00FE5075" w:rsidP="00357327">
            <w:pPr>
              <w:spacing w:afterLines="50" w:after="120"/>
              <w:jc w:val="both"/>
              <w:rPr>
                <w:szCs w:val="21"/>
                <w:lang w:val="en-US"/>
              </w:rPr>
            </w:pPr>
            <w:r>
              <w:rPr>
                <w:rFonts w:hint="eastAsia"/>
                <w:szCs w:val="21"/>
                <w:lang w:val="en-US"/>
              </w:rPr>
              <w:t>C</w:t>
            </w:r>
            <w:r>
              <w:rPr>
                <w:szCs w:val="21"/>
                <w:lang w:val="en-US"/>
              </w:rPr>
              <w:t>omment</w:t>
            </w:r>
          </w:p>
        </w:tc>
      </w:tr>
      <w:tr w:rsidR="00FE5075" w14:paraId="1AD2C2B3" w14:textId="77777777" w:rsidTr="00357327">
        <w:tc>
          <w:tcPr>
            <w:tcW w:w="506" w:type="pct"/>
          </w:tcPr>
          <w:p w14:paraId="784077AB" w14:textId="77777777" w:rsidR="00FE5075" w:rsidRDefault="00FE5075" w:rsidP="00357327">
            <w:pPr>
              <w:spacing w:after="0"/>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6CBA1108" w14:textId="2E3AD0E9" w:rsidR="002E557E" w:rsidRPr="002E557E" w:rsidRDefault="002E557E" w:rsidP="002E557E">
            <w:pPr>
              <w:spacing w:afterLines="50" w:after="120"/>
              <w:jc w:val="both"/>
              <w:rPr>
                <w:szCs w:val="21"/>
                <w:lang w:val="en-US"/>
              </w:rPr>
            </w:pPr>
            <w:r>
              <w:rPr>
                <w:rFonts w:hint="eastAsia"/>
                <w:szCs w:val="21"/>
                <w:lang w:val="en-US"/>
              </w:rPr>
              <w:t>S</w:t>
            </w:r>
            <w:r>
              <w:rPr>
                <w:szCs w:val="21"/>
                <w:lang w:val="en-US"/>
              </w:rPr>
              <w:t>ummary of companies view</w:t>
            </w:r>
          </w:p>
          <w:p w14:paraId="4B880322" w14:textId="77777777" w:rsidR="00DD1B0B" w:rsidRDefault="00754C03" w:rsidP="0094025D">
            <w:pPr>
              <w:pStyle w:val="aff6"/>
              <w:numPr>
                <w:ilvl w:val="0"/>
                <w:numId w:val="126"/>
              </w:numPr>
              <w:spacing w:afterLines="50" w:after="120"/>
              <w:ind w:leftChars="0"/>
              <w:jc w:val="both"/>
              <w:rPr>
                <w:rFonts w:eastAsiaTheme="minorEastAsia"/>
              </w:rPr>
            </w:pPr>
            <w:r>
              <w:rPr>
                <w:rFonts w:eastAsiaTheme="minorEastAsia"/>
              </w:rPr>
              <w:t>Per PUCCH group vs. across PUCCH groups</w:t>
            </w:r>
          </w:p>
          <w:p w14:paraId="2EDEFDA7" w14:textId="232B3474" w:rsidR="009D2457" w:rsidRPr="00C427E5" w:rsidRDefault="009D2457" w:rsidP="00DD1B0B">
            <w:pPr>
              <w:pStyle w:val="aff6"/>
              <w:numPr>
                <w:ilvl w:val="1"/>
                <w:numId w:val="126"/>
              </w:numPr>
              <w:spacing w:afterLines="50" w:after="120"/>
              <w:ind w:leftChars="0"/>
              <w:jc w:val="both"/>
              <w:rPr>
                <w:rFonts w:eastAsiaTheme="minorEastAsia"/>
              </w:rPr>
            </w:pPr>
            <w:r w:rsidRPr="00C427E5">
              <w:rPr>
                <w:rFonts w:eastAsiaTheme="minorEastAsia"/>
              </w:rPr>
              <w:t>Per PUCCH group:</w:t>
            </w:r>
            <w:r w:rsidRPr="00C427E5">
              <w:rPr>
                <w:lang w:eastAsia="zh-CN"/>
              </w:rPr>
              <w:t xml:space="preserve"> Candidate value set of {1, 2, 3, 4} </w:t>
            </w:r>
            <w:r w:rsidRPr="00C427E5">
              <w:rPr>
                <w:color w:val="FF0000"/>
                <w:lang w:eastAsia="zh-CN"/>
              </w:rPr>
              <w:t>(9)</w:t>
            </w:r>
          </w:p>
          <w:p w14:paraId="3BB5AADD" w14:textId="77777777" w:rsidR="009D2457" w:rsidRDefault="009D2457" w:rsidP="00DD1B0B">
            <w:pPr>
              <w:pStyle w:val="aff6"/>
              <w:numPr>
                <w:ilvl w:val="2"/>
                <w:numId w:val="126"/>
              </w:numPr>
              <w:spacing w:afterLines="50" w:after="120"/>
              <w:ind w:leftChars="0"/>
              <w:jc w:val="both"/>
              <w:rPr>
                <w:rFonts w:eastAsiaTheme="minorEastAsia"/>
              </w:rPr>
            </w:pPr>
            <w:r>
              <w:rPr>
                <w:rFonts w:eastAsiaTheme="minorEastAsia" w:hint="eastAsia"/>
              </w:rPr>
              <w:t>H</w:t>
            </w:r>
            <w:r>
              <w:rPr>
                <w:rFonts w:eastAsiaTheme="minorEastAsia"/>
              </w:rPr>
              <w:t>W, SPRD, ZTE, CATT, Apple, Xiaomi, (DCM), OPPO, LGE</w:t>
            </w:r>
          </w:p>
          <w:p w14:paraId="4368A6CB" w14:textId="77777777" w:rsidR="009D2457" w:rsidRDefault="009D2457" w:rsidP="00DD1B0B">
            <w:pPr>
              <w:pStyle w:val="aff6"/>
              <w:numPr>
                <w:ilvl w:val="3"/>
                <w:numId w:val="126"/>
              </w:numPr>
              <w:ind w:leftChars="0"/>
              <w:rPr>
                <w:rFonts w:eastAsiaTheme="minorEastAsia"/>
              </w:rPr>
            </w:pPr>
            <w:r w:rsidRPr="00DC35B4">
              <w:rPr>
                <w:rFonts w:eastAsiaTheme="minorEastAsia"/>
              </w:rPr>
              <w:t>Reported separately for primary and secondary PUCCH group</w:t>
            </w:r>
          </w:p>
          <w:p w14:paraId="20D390AA" w14:textId="77777777" w:rsidR="009D2457" w:rsidRPr="00A959F9" w:rsidRDefault="009D2457" w:rsidP="00DD1B0B">
            <w:pPr>
              <w:pStyle w:val="aff6"/>
              <w:numPr>
                <w:ilvl w:val="4"/>
                <w:numId w:val="126"/>
              </w:numPr>
              <w:ind w:leftChars="0"/>
              <w:rPr>
                <w:rFonts w:eastAsiaTheme="minorEastAsia"/>
              </w:rPr>
            </w:pPr>
            <w:r w:rsidRPr="00DC35B4">
              <w:rPr>
                <w:rFonts w:eastAsiaTheme="minorEastAsia"/>
              </w:rPr>
              <w:t>HW, SPRD</w:t>
            </w:r>
          </w:p>
          <w:p w14:paraId="6F619835" w14:textId="77777777" w:rsidR="009D2457" w:rsidRDefault="009D2457" w:rsidP="00DD1B0B">
            <w:pPr>
              <w:pStyle w:val="aff6"/>
              <w:numPr>
                <w:ilvl w:val="1"/>
                <w:numId w:val="126"/>
              </w:numPr>
              <w:spacing w:afterLines="50" w:after="120"/>
              <w:ind w:leftChars="0"/>
              <w:jc w:val="both"/>
              <w:rPr>
                <w:rFonts w:eastAsiaTheme="minorEastAsia"/>
              </w:rPr>
            </w:pPr>
            <w:r>
              <w:rPr>
                <w:rFonts w:eastAsiaTheme="minorEastAsia"/>
              </w:rPr>
              <w:t>Across PUCCH group:</w:t>
            </w:r>
            <w:r w:rsidRPr="00661339">
              <w:rPr>
                <w:lang w:eastAsia="zh-CN"/>
              </w:rPr>
              <w:t xml:space="preserve"> Candidate value set of {1, 2, 3, </w:t>
            </w:r>
            <w:r>
              <w:rPr>
                <w:lang w:eastAsia="zh-CN"/>
              </w:rPr>
              <w:t>…, 8</w:t>
            </w:r>
            <w:r w:rsidRPr="00661339">
              <w:rPr>
                <w:lang w:eastAsia="zh-CN"/>
              </w:rPr>
              <w:t>}</w:t>
            </w:r>
            <w:r>
              <w:rPr>
                <w:lang w:eastAsia="zh-CN"/>
              </w:rPr>
              <w:t xml:space="preserve"> </w:t>
            </w:r>
            <w:r w:rsidRPr="00E60B75">
              <w:rPr>
                <w:color w:val="FF0000"/>
                <w:lang w:eastAsia="zh-CN"/>
              </w:rPr>
              <w:t>(</w:t>
            </w:r>
            <w:r>
              <w:rPr>
                <w:color w:val="FF0000"/>
                <w:lang w:eastAsia="zh-CN"/>
              </w:rPr>
              <w:t>6</w:t>
            </w:r>
            <w:r w:rsidRPr="00E60B75">
              <w:rPr>
                <w:color w:val="FF0000"/>
                <w:lang w:eastAsia="zh-CN"/>
              </w:rPr>
              <w:t>)</w:t>
            </w:r>
          </w:p>
          <w:p w14:paraId="25E90932" w14:textId="574C64DB" w:rsidR="00FE5075" w:rsidRDefault="009D2457" w:rsidP="00DD1B0B">
            <w:pPr>
              <w:pStyle w:val="aff6"/>
              <w:numPr>
                <w:ilvl w:val="2"/>
                <w:numId w:val="126"/>
              </w:numPr>
              <w:spacing w:afterLines="50" w:after="120"/>
              <w:ind w:leftChars="0"/>
              <w:jc w:val="both"/>
              <w:rPr>
                <w:rFonts w:eastAsiaTheme="minorEastAsia"/>
              </w:rPr>
            </w:pPr>
            <w:r>
              <w:rPr>
                <w:rFonts w:eastAsiaTheme="minorEastAsia" w:hint="eastAsia"/>
              </w:rPr>
              <w:t>N</w:t>
            </w:r>
            <w:r>
              <w:rPr>
                <w:rFonts w:eastAsiaTheme="minorEastAsia"/>
              </w:rPr>
              <w:t>okia ({1,2,3,4,6,8}), Apple (new component 5a), DCM, Samsung, QC, E///</w:t>
            </w:r>
          </w:p>
          <w:p w14:paraId="3C1E506B" w14:textId="0C9753CC" w:rsidR="0094025D" w:rsidRDefault="0094025D" w:rsidP="0094025D">
            <w:pPr>
              <w:pStyle w:val="aff6"/>
              <w:numPr>
                <w:ilvl w:val="0"/>
                <w:numId w:val="126"/>
              </w:numPr>
              <w:spacing w:afterLines="50" w:after="120"/>
              <w:ind w:leftChars="0"/>
              <w:jc w:val="both"/>
              <w:rPr>
                <w:rFonts w:eastAsiaTheme="minorEastAsia"/>
              </w:rPr>
            </w:pPr>
            <w:r w:rsidRPr="0094025D">
              <w:rPr>
                <w:rFonts w:eastAsiaTheme="minorEastAsia"/>
              </w:rPr>
              <w:t>Per reported value in component 3 in FG49-1/2 and component 3a/3b in FG49-1b/2b</w:t>
            </w:r>
          </w:p>
          <w:p w14:paraId="46548828" w14:textId="77777777" w:rsidR="0094025D" w:rsidRPr="0094025D" w:rsidRDefault="0094025D" w:rsidP="0094025D">
            <w:pPr>
              <w:pStyle w:val="aff6"/>
              <w:numPr>
                <w:ilvl w:val="1"/>
                <w:numId w:val="126"/>
              </w:numPr>
              <w:spacing w:afterLines="50" w:after="120"/>
              <w:ind w:leftChars="0"/>
              <w:jc w:val="both"/>
              <w:rPr>
                <w:rFonts w:eastAsiaTheme="minorEastAsia"/>
              </w:rPr>
            </w:pPr>
            <w:r w:rsidRPr="0094025D">
              <w:rPr>
                <w:rFonts w:eastAsiaTheme="minorEastAsia"/>
              </w:rPr>
              <w:t xml:space="preserve">Not support </w:t>
            </w:r>
            <w:r w:rsidRPr="0094025D">
              <w:rPr>
                <w:color w:val="FF0000"/>
                <w:lang w:eastAsia="zh-CN"/>
              </w:rPr>
              <w:t>(8)</w:t>
            </w:r>
          </w:p>
          <w:p w14:paraId="33F84744" w14:textId="77777777" w:rsidR="0094025D" w:rsidRPr="00C01450" w:rsidRDefault="0094025D" w:rsidP="0094025D">
            <w:pPr>
              <w:pStyle w:val="aff6"/>
              <w:numPr>
                <w:ilvl w:val="2"/>
                <w:numId w:val="126"/>
              </w:numPr>
              <w:spacing w:afterLines="50" w:after="120"/>
              <w:ind w:leftChars="0"/>
              <w:jc w:val="both"/>
              <w:rPr>
                <w:rFonts w:eastAsiaTheme="minorEastAsia"/>
              </w:rPr>
            </w:pPr>
            <w:r>
              <w:rPr>
                <w:rFonts w:eastAsiaTheme="minorEastAsia" w:hint="eastAsia"/>
              </w:rPr>
              <w:t>N</w:t>
            </w:r>
            <w:r>
              <w:rPr>
                <w:rFonts w:eastAsiaTheme="minorEastAsia"/>
              </w:rPr>
              <w:t>okia, SPRD, ZTE, CATT, Apple, Xiaomi, Samsung, QC</w:t>
            </w:r>
          </w:p>
          <w:p w14:paraId="7BCDBE8D" w14:textId="77777777" w:rsidR="009D2457" w:rsidRPr="00E8164D" w:rsidRDefault="009D2457" w:rsidP="009D2457">
            <w:pPr>
              <w:spacing w:afterLines="50" w:after="120"/>
              <w:jc w:val="both"/>
              <w:rPr>
                <w:szCs w:val="21"/>
                <w:lang w:val="en-US"/>
              </w:rPr>
            </w:pPr>
          </w:p>
          <w:p w14:paraId="2B73F6E0" w14:textId="1ACF0DCD" w:rsidR="009D2457" w:rsidRPr="00E8164D" w:rsidRDefault="00C427E5" w:rsidP="009D2457">
            <w:pPr>
              <w:spacing w:afterLines="50" w:after="120"/>
              <w:jc w:val="both"/>
              <w:rPr>
                <w:szCs w:val="21"/>
                <w:lang w:val="en-US"/>
              </w:rPr>
            </w:pPr>
            <w:r w:rsidRPr="00E8164D">
              <w:rPr>
                <w:rFonts w:hint="eastAsia"/>
                <w:szCs w:val="21"/>
                <w:lang w:val="en-US"/>
              </w:rPr>
              <w:t>G</w:t>
            </w:r>
            <w:r w:rsidRPr="00E8164D">
              <w:rPr>
                <w:szCs w:val="21"/>
                <w:lang w:val="en-US"/>
              </w:rPr>
              <w:t>iven companies still have divergent view, per PUCCH group without primary/seconday PUCCH group differentiation would be a middleground.</w:t>
            </w:r>
          </w:p>
        </w:tc>
      </w:tr>
      <w:tr w:rsidR="009D2457" w14:paraId="480CAE5A" w14:textId="77777777" w:rsidTr="00357327">
        <w:tc>
          <w:tcPr>
            <w:tcW w:w="506" w:type="pct"/>
          </w:tcPr>
          <w:p w14:paraId="2F72A7C6" w14:textId="74ECD2FC" w:rsidR="009D2457" w:rsidRDefault="001A7706" w:rsidP="00357327">
            <w:pPr>
              <w:spacing w:after="0"/>
              <w:jc w:val="both"/>
              <w:rPr>
                <w:rFonts w:eastAsiaTheme="minorEastAsia"/>
                <w:szCs w:val="21"/>
                <w:lang w:val="en-US"/>
              </w:rPr>
            </w:pPr>
            <w:r>
              <w:rPr>
                <w:rFonts w:eastAsiaTheme="minorEastAsia" w:hint="eastAsia"/>
                <w:szCs w:val="21"/>
                <w:lang w:val="en-US"/>
              </w:rPr>
              <w:t>Q</w:t>
            </w:r>
            <w:r>
              <w:rPr>
                <w:rFonts w:eastAsiaTheme="minorEastAsia"/>
                <w:szCs w:val="21"/>
                <w:lang w:val="en-US"/>
              </w:rPr>
              <w:t>ualcomm</w:t>
            </w:r>
          </w:p>
        </w:tc>
        <w:tc>
          <w:tcPr>
            <w:tcW w:w="4494" w:type="pct"/>
          </w:tcPr>
          <w:p w14:paraId="5C9B2CA5" w14:textId="17481578" w:rsidR="00CD4FD9" w:rsidRDefault="00CD4FD9" w:rsidP="002E557E">
            <w:pPr>
              <w:spacing w:afterLines="50" w:after="120"/>
              <w:jc w:val="both"/>
              <w:rPr>
                <w:szCs w:val="21"/>
                <w:lang w:val="en-US"/>
              </w:rPr>
            </w:pPr>
            <w:r>
              <w:rPr>
                <w:rFonts w:hint="eastAsia"/>
                <w:szCs w:val="21"/>
                <w:lang w:val="en-US"/>
              </w:rPr>
              <w:t>I</w:t>
            </w:r>
            <w:r w:rsidR="00EE4515">
              <w:rPr>
                <w:szCs w:val="21"/>
                <w:lang w:val="en-US"/>
              </w:rPr>
              <w:t>t is still not clear to us what is the value if it can be reported per PUCCH group</w:t>
            </w:r>
            <w:r w:rsidR="0001518D">
              <w:rPr>
                <w:szCs w:val="21"/>
                <w:lang w:val="en-US"/>
              </w:rPr>
              <w:t>.</w:t>
            </w:r>
            <w:r w:rsidR="000F195B">
              <w:rPr>
                <w:szCs w:val="21"/>
                <w:lang w:val="en-US"/>
              </w:rPr>
              <w:t xml:space="preserve"> </w:t>
            </w:r>
            <w:r w:rsidR="00EF0EBA">
              <w:rPr>
                <w:szCs w:val="21"/>
                <w:lang w:val="en-US"/>
              </w:rPr>
              <w:t xml:space="preserve">If a UE reports the value 4 for example, does it mean that the UE shall support up to 4 for NR-CA without dual PUCCH-groups and up to 8 for NR-CA with dual PUCCH-groups? </w:t>
            </w:r>
            <w:r w:rsidR="0060257A">
              <w:rPr>
                <w:szCs w:val="21"/>
                <w:lang w:val="en-US"/>
              </w:rPr>
              <w:t xml:space="preserve">If so, </w:t>
            </w:r>
            <w:r w:rsidR="00A74B44">
              <w:rPr>
                <w:szCs w:val="21"/>
                <w:lang w:val="en-US"/>
              </w:rPr>
              <w:t xml:space="preserve">if the UE wants to support up to 4 sets of cells in a NR-CA, and if the UE also supports dual-PUCCH groups for the NR-CA configuration, the UE needs to report the value “2”. </w:t>
            </w:r>
            <w:r w:rsidR="005543A5">
              <w:rPr>
                <w:szCs w:val="21"/>
                <w:lang w:val="en-US"/>
              </w:rPr>
              <w:t>Then network can configure only up to 2 sets of cells for the case where dual-PUCCH groups is not configured.</w:t>
            </w:r>
          </w:p>
        </w:tc>
      </w:tr>
      <w:tr w:rsidR="009D2457" w14:paraId="2F7E92FD" w14:textId="77777777" w:rsidTr="00357327">
        <w:tc>
          <w:tcPr>
            <w:tcW w:w="506" w:type="pct"/>
          </w:tcPr>
          <w:p w14:paraId="32381D3C" w14:textId="30DF1196" w:rsidR="009D2457" w:rsidRDefault="004870A1" w:rsidP="00357327">
            <w:pPr>
              <w:spacing w:after="0"/>
              <w:jc w:val="both"/>
              <w:rPr>
                <w:rFonts w:eastAsiaTheme="minorEastAsia"/>
                <w:szCs w:val="21"/>
                <w:lang w:val="en-US"/>
              </w:rPr>
            </w:pPr>
            <w:r>
              <w:rPr>
                <w:rFonts w:eastAsiaTheme="minorEastAsia"/>
                <w:szCs w:val="21"/>
                <w:lang w:val="en-US"/>
              </w:rPr>
              <w:t>Apple</w:t>
            </w:r>
          </w:p>
        </w:tc>
        <w:tc>
          <w:tcPr>
            <w:tcW w:w="4494" w:type="pct"/>
          </w:tcPr>
          <w:p w14:paraId="2DC66788" w14:textId="4EC5A0E7" w:rsidR="009D2457" w:rsidRDefault="004870A1" w:rsidP="002E557E">
            <w:pPr>
              <w:spacing w:afterLines="50" w:after="120"/>
              <w:jc w:val="both"/>
              <w:rPr>
                <w:szCs w:val="21"/>
                <w:lang w:val="en-US"/>
              </w:rPr>
            </w:pPr>
            <w:r>
              <w:rPr>
                <w:szCs w:val="21"/>
                <w:lang w:val="en-US"/>
              </w:rPr>
              <w:t>We are fine to report max number of sets of cells per PUCCH cell group, but additionally max number of sets of cells across PUCCH groups can be supported as well to limit the overall number</w:t>
            </w:r>
          </w:p>
        </w:tc>
      </w:tr>
      <w:tr w:rsidR="00AD690B" w14:paraId="26DAF660" w14:textId="77777777" w:rsidTr="00357327">
        <w:tc>
          <w:tcPr>
            <w:tcW w:w="506" w:type="pct"/>
          </w:tcPr>
          <w:p w14:paraId="5FD82EB8" w14:textId="4F94E148" w:rsidR="00AD690B" w:rsidRDefault="00AD690B" w:rsidP="00AD690B">
            <w:pPr>
              <w:spacing w:after="0"/>
              <w:jc w:val="both"/>
              <w:rPr>
                <w:rFonts w:eastAsiaTheme="minorEastAsia"/>
                <w:szCs w:val="21"/>
                <w:lang w:val="en-US"/>
              </w:rPr>
            </w:pPr>
            <w:r>
              <w:rPr>
                <w:rFonts w:eastAsiaTheme="minorEastAsia"/>
                <w:szCs w:val="21"/>
                <w:lang w:val="en-US"/>
              </w:rPr>
              <w:t>Samsung</w:t>
            </w:r>
          </w:p>
        </w:tc>
        <w:tc>
          <w:tcPr>
            <w:tcW w:w="4494" w:type="pct"/>
          </w:tcPr>
          <w:p w14:paraId="1D936771" w14:textId="77777777" w:rsidR="00AD690B" w:rsidRDefault="00AD690B" w:rsidP="00AD690B">
            <w:pPr>
              <w:spacing w:afterLines="50" w:after="120"/>
              <w:jc w:val="both"/>
              <w:rPr>
                <w:szCs w:val="21"/>
                <w:lang w:val="en-US"/>
              </w:rPr>
            </w:pPr>
            <w:r>
              <w:rPr>
                <w:szCs w:val="21"/>
                <w:lang w:val="en-US"/>
              </w:rPr>
              <w:t>Only support the three sub-bullets – but don’t support the main bullet.</w:t>
            </w:r>
          </w:p>
          <w:p w14:paraId="3AF41D30" w14:textId="77777777" w:rsidR="00AD690B" w:rsidRDefault="00AD690B" w:rsidP="00AD690B">
            <w:pPr>
              <w:spacing w:afterLines="50" w:after="120"/>
              <w:jc w:val="both"/>
              <w:rPr>
                <w:szCs w:val="21"/>
                <w:lang w:val="en-US"/>
              </w:rPr>
            </w:pPr>
          </w:p>
          <w:p w14:paraId="42108AB0" w14:textId="77777777" w:rsidR="00AD690B" w:rsidRDefault="00AD690B" w:rsidP="00AD690B">
            <w:pPr>
              <w:spacing w:afterLines="50" w:after="120"/>
              <w:jc w:val="both"/>
              <w:rPr>
                <w:szCs w:val="21"/>
                <w:lang w:val="en-US"/>
              </w:rPr>
            </w:pPr>
            <w:r>
              <w:rPr>
                <w:szCs w:val="21"/>
                <w:lang w:val="en-US"/>
              </w:rPr>
              <w:t>PUCCH group is a gNB configuration issue and has no bearing on UE capability for multi-cell scheduling. A UE supporting 4 sets of cells on one PUCCH group and 2 sets of cells on the other PUCCH group, can also support 3 sets of cells on each PUCCH group – what matters is the total number of sets of cells across the PUCCH groups. This is similar to the under-reporting issue considered in Proposal 2-4.</w:t>
            </w:r>
          </w:p>
          <w:p w14:paraId="03852B4E" w14:textId="0FA54A06" w:rsidR="00AD690B" w:rsidRDefault="00AD690B" w:rsidP="00AD690B">
            <w:pPr>
              <w:spacing w:afterLines="50" w:after="120"/>
              <w:jc w:val="both"/>
              <w:rPr>
                <w:szCs w:val="21"/>
                <w:lang w:val="en-US"/>
              </w:rPr>
            </w:pPr>
            <w:r>
              <w:rPr>
                <w:szCs w:val="21"/>
                <w:lang w:val="en-US"/>
              </w:rPr>
              <w:t>As compromise, can accept the proposal from Apple to confirm Component 5 as in the main bullet, but add a new component (5a) to also report the max number of sets of cells across PUCCH groups.</w:t>
            </w:r>
          </w:p>
        </w:tc>
      </w:tr>
      <w:tr w:rsidR="00324949" w:rsidRPr="004F0432" w14:paraId="42150A8F" w14:textId="77777777" w:rsidTr="00324949">
        <w:tc>
          <w:tcPr>
            <w:tcW w:w="506" w:type="pct"/>
          </w:tcPr>
          <w:p w14:paraId="0282A8FC" w14:textId="77777777" w:rsidR="00324949" w:rsidRPr="004F0432" w:rsidRDefault="00324949" w:rsidP="00B779A8">
            <w:pPr>
              <w:spacing w:after="0"/>
              <w:jc w:val="both"/>
              <w:rPr>
                <w:rFonts w:eastAsia="SimSun"/>
                <w:szCs w:val="21"/>
                <w:lang w:val="en-US" w:eastAsia="zh-CN"/>
              </w:rPr>
            </w:pPr>
            <w:r>
              <w:rPr>
                <w:rFonts w:eastAsia="SimSun" w:hint="eastAsia"/>
                <w:szCs w:val="21"/>
                <w:lang w:val="en-US" w:eastAsia="zh-CN"/>
              </w:rPr>
              <w:t>v</w:t>
            </w:r>
            <w:r>
              <w:rPr>
                <w:rFonts w:eastAsia="SimSun"/>
                <w:szCs w:val="21"/>
                <w:lang w:val="en-US" w:eastAsia="zh-CN"/>
              </w:rPr>
              <w:t>ivo</w:t>
            </w:r>
          </w:p>
        </w:tc>
        <w:tc>
          <w:tcPr>
            <w:tcW w:w="4494" w:type="pct"/>
          </w:tcPr>
          <w:p w14:paraId="69998876" w14:textId="77777777" w:rsidR="00324949" w:rsidRPr="004F0432" w:rsidRDefault="00324949" w:rsidP="00B779A8">
            <w:pPr>
              <w:spacing w:afterLines="50" w:after="120"/>
              <w:jc w:val="both"/>
              <w:rPr>
                <w:rFonts w:eastAsia="SimSun"/>
                <w:szCs w:val="21"/>
                <w:lang w:val="en-US" w:eastAsia="zh-CN"/>
              </w:rPr>
            </w:pPr>
            <w:r>
              <w:rPr>
                <w:rFonts w:eastAsia="SimSun" w:hint="eastAsia"/>
                <w:szCs w:val="21"/>
                <w:lang w:val="en-US" w:eastAsia="zh-CN"/>
              </w:rPr>
              <w:t>o</w:t>
            </w:r>
            <w:r>
              <w:rPr>
                <w:rFonts w:eastAsia="SimSun"/>
                <w:szCs w:val="21"/>
                <w:lang w:val="en-US" w:eastAsia="zh-CN"/>
              </w:rPr>
              <w:t>k</w:t>
            </w:r>
          </w:p>
        </w:tc>
      </w:tr>
      <w:tr w:rsidR="00501EC2" w14:paraId="738DE6E8" w14:textId="77777777" w:rsidTr="00501EC2">
        <w:tc>
          <w:tcPr>
            <w:tcW w:w="506" w:type="pct"/>
          </w:tcPr>
          <w:p w14:paraId="5AAFC307" w14:textId="77777777" w:rsidR="00501EC2" w:rsidRPr="00DC211F" w:rsidRDefault="00501EC2" w:rsidP="006E7A34">
            <w:pPr>
              <w:spacing w:after="0"/>
              <w:jc w:val="both"/>
              <w:rPr>
                <w:rFonts w:eastAsia="SimSun"/>
                <w:szCs w:val="21"/>
                <w:lang w:val="en-US" w:eastAsia="zh-CN"/>
              </w:rPr>
            </w:pPr>
            <w:r>
              <w:rPr>
                <w:rFonts w:eastAsia="SimSun"/>
                <w:szCs w:val="21"/>
                <w:lang w:val="en-US" w:eastAsia="zh-CN"/>
              </w:rPr>
              <w:t>Xiaomi</w:t>
            </w:r>
          </w:p>
        </w:tc>
        <w:tc>
          <w:tcPr>
            <w:tcW w:w="4494" w:type="pct"/>
          </w:tcPr>
          <w:p w14:paraId="23D9BF55" w14:textId="77777777" w:rsidR="00501EC2" w:rsidRPr="00DC211F" w:rsidRDefault="00501EC2" w:rsidP="006E7A34">
            <w:pPr>
              <w:spacing w:afterLines="50" w:after="120"/>
              <w:jc w:val="both"/>
              <w:rPr>
                <w:rFonts w:eastAsia="SimSun"/>
                <w:szCs w:val="21"/>
                <w:lang w:val="en-US" w:eastAsia="zh-CN"/>
              </w:rPr>
            </w:pPr>
            <w:r>
              <w:rPr>
                <w:rFonts w:eastAsia="SimSun" w:hint="eastAsia"/>
                <w:szCs w:val="21"/>
                <w:lang w:val="en-US" w:eastAsia="zh-CN"/>
              </w:rPr>
              <w:t>W</w:t>
            </w:r>
            <w:r>
              <w:rPr>
                <w:rFonts w:eastAsia="SimSun"/>
                <w:szCs w:val="21"/>
                <w:lang w:val="en-US" w:eastAsia="zh-CN"/>
              </w:rPr>
              <w:t>e are fine with the proposal.</w:t>
            </w:r>
          </w:p>
        </w:tc>
      </w:tr>
      <w:tr w:rsidR="001474CB" w14:paraId="7CA7F01B" w14:textId="77777777" w:rsidTr="00501EC2">
        <w:tc>
          <w:tcPr>
            <w:tcW w:w="506" w:type="pct"/>
          </w:tcPr>
          <w:p w14:paraId="59C414B1" w14:textId="60BD3FC8" w:rsidR="001474CB" w:rsidRDefault="001474CB" w:rsidP="001474CB">
            <w:pPr>
              <w:spacing w:after="0"/>
              <w:jc w:val="both"/>
              <w:rPr>
                <w:rFonts w:eastAsia="SimSun"/>
                <w:szCs w:val="21"/>
                <w:lang w:val="en-US" w:eastAsia="zh-CN"/>
              </w:rPr>
            </w:pPr>
            <w:r>
              <w:rPr>
                <w:rFonts w:eastAsiaTheme="minorEastAsia" w:hint="eastAsia"/>
                <w:szCs w:val="21"/>
                <w:lang w:val="en-US"/>
              </w:rPr>
              <w:t>N</w:t>
            </w:r>
            <w:r>
              <w:rPr>
                <w:rFonts w:eastAsiaTheme="minorEastAsia"/>
                <w:szCs w:val="21"/>
                <w:lang w:val="en-US"/>
              </w:rPr>
              <w:t>TT DOCOMO</w:t>
            </w:r>
          </w:p>
        </w:tc>
        <w:tc>
          <w:tcPr>
            <w:tcW w:w="4494" w:type="pct"/>
          </w:tcPr>
          <w:p w14:paraId="525AB393" w14:textId="5744BDE3" w:rsidR="001474CB" w:rsidRDefault="001474CB" w:rsidP="001474CB">
            <w:pPr>
              <w:spacing w:afterLines="50" w:after="120"/>
              <w:jc w:val="both"/>
              <w:rPr>
                <w:rFonts w:eastAsia="SimSun"/>
                <w:szCs w:val="21"/>
                <w:lang w:val="en-US" w:eastAsia="zh-CN"/>
              </w:rPr>
            </w:pPr>
            <w:r>
              <w:rPr>
                <w:szCs w:val="21"/>
                <w:lang w:val="en-US"/>
              </w:rPr>
              <w:t>We can accept this proposal while our first preference is to report max number of sets across PUCCH group.</w:t>
            </w:r>
          </w:p>
        </w:tc>
      </w:tr>
      <w:tr w:rsidR="002A2CD2" w14:paraId="606BE790" w14:textId="77777777" w:rsidTr="00501EC2">
        <w:tc>
          <w:tcPr>
            <w:tcW w:w="506" w:type="pct"/>
          </w:tcPr>
          <w:p w14:paraId="28BC803E" w14:textId="1CB621F7" w:rsidR="002A2CD2" w:rsidRPr="002A2CD2" w:rsidRDefault="002A2CD2" w:rsidP="002A2CD2">
            <w:pPr>
              <w:spacing w:afterLines="50" w:after="120"/>
              <w:jc w:val="both"/>
              <w:rPr>
                <w:szCs w:val="21"/>
                <w:lang w:val="en-US"/>
              </w:rPr>
            </w:pPr>
            <w:r w:rsidRPr="002A2CD2">
              <w:rPr>
                <w:rFonts w:hint="eastAsia"/>
                <w:szCs w:val="21"/>
                <w:lang w:val="en-US"/>
              </w:rPr>
              <w:t>MTK</w:t>
            </w:r>
          </w:p>
        </w:tc>
        <w:tc>
          <w:tcPr>
            <w:tcW w:w="4494" w:type="pct"/>
          </w:tcPr>
          <w:p w14:paraId="629099DF" w14:textId="3E7C67A7" w:rsidR="002A2CD2" w:rsidRDefault="002A2CD2" w:rsidP="002A2CD2">
            <w:pPr>
              <w:overflowPunct/>
              <w:autoSpaceDE/>
              <w:autoSpaceDN/>
              <w:adjustRightInd/>
              <w:spacing w:afterLines="50" w:after="120"/>
              <w:jc w:val="both"/>
              <w:textAlignment w:val="auto"/>
              <w:rPr>
                <w:szCs w:val="21"/>
                <w:lang w:val="en-US" w:eastAsia="zh-TW"/>
              </w:rPr>
            </w:pPr>
            <w:r w:rsidRPr="002A2CD2">
              <w:rPr>
                <w:rFonts w:eastAsia="SimSun" w:hint="eastAsia"/>
                <w:lang w:eastAsia="zh-CN"/>
              </w:rPr>
              <w:t>We</w:t>
            </w:r>
            <w:r w:rsidRPr="002A2CD2">
              <w:rPr>
                <w:rFonts w:eastAsia="SimSun"/>
                <w:lang w:eastAsia="zh-CN"/>
              </w:rPr>
              <w:t xml:space="preserve"> supp</w:t>
            </w:r>
            <w:r w:rsidRPr="002A2CD2">
              <w:rPr>
                <w:szCs w:val="21"/>
                <w:lang w:val="en-US"/>
              </w:rPr>
              <w:t>ort the proposal the Apple which seems like a good way forward which respects previous RAN1 agreement</w:t>
            </w:r>
            <w:r w:rsidRPr="002A2CD2">
              <w:rPr>
                <w:rFonts w:eastAsia="SimSun"/>
                <w:lang w:eastAsia="zh-CN"/>
              </w:rPr>
              <w:t>s.</w:t>
            </w:r>
          </w:p>
        </w:tc>
      </w:tr>
      <w:tr w:rsidR="00FE7793" w14:paraId="3083D49F" w14:textId="77777777" w:rsidTr="00FE7793">
        <w:tc>
          <w:tcPr>
            <w:tcW w:w="506" w:type="pct"/>
          </w:tcPr>
          <w:p w14:paraId="522ABC70" w14:textId="77777777" w:rsidR="00FE7793" w:rsidRDefault="00FE7793" w:rsidP="00960050">
            <w:pPr>
              <w:spacing w:after="0"/>
              <w:jc w:val="both"/>
              <w:rPr>
                <w:rFonts w:eastAsia="SimSun"/>
                <w:szCs w:val="21"/>
                <w:lang w:val="en-US" w:eastAsia="zh-CN"/>
              </w:rPr>
            </w:pPr>
            <w:r>
              <w:rPr>
                <w:rFonts w:eastAsiaTheme="minorEastAsia"/>
                <w:szCs w:val="21"/>
                <w:lang w:val="en-US"/>
              </w:rPr>
              <w:t>LGE</w:t>
            </w:r>
          </w:p>
        </w:tc>
        <w:tc>
          <w:tcPr>
            <w:tcW w:w="4494" w:type="pct"/>
          </w:tcPr>
          <w:p w14:paraId="4C8BF6B1" w14:textId="77777777" w:rsidR="00FE7793" w:rsidRDefault="00FE7793" w:rsidP="00960050">
            <w:pPr>
              <w:spacing w:afterLines="50" w:after="120"/>
              <w:jc w:val="both"/>
              <w:rPr>
                <w:rFonts w:eastAsia="SimSun"/>
                <w:szCs w:val="21"/>
                <w:lang w:val="en-US" w:eastAsia="zh-CN"/>
              </w:rPr>
            </w:pPr>
            <w:r>
              <w:rPr>
                <w:szCs w:val="21"/>
                <w:lang w:val="en-US"/>
              </w:rPr>
              <w:t>Fine with the proposal 2-3.</w:t>
            </w:r>
          </w:p>
        </w:tc>
      </w:tr>
      <w:tr w:rsidR="00776D3C" w14:paraId="4C9C76D4" w14:textId="77777777" w:rsidTr="00FE7793">
        <w:tc>
          <w:tcPr>
            <w:tcW w:w="506" w:type="pct"/>
          </w:tcPr>
          <w:p w14:paraId="749BEB14" w14:textId="15135572" w:rsidR="00776D3C" w:rsidRDefault="00776D3C" w:rsidP="00776D3C">
            <w:pPr>
              <w:spacing w:after="0"/>
              <w:jc w:val="both"/>
              <w:rPr>
                <w:rFonts w:eastAsiaTheme="minorEastAsia"/>
                <w:szCs w:val="21"/>
                <w:lang w:val="en-US"/>
              </w:rPr>
            </w:pPr>
            <w:r>
              <w:rPr>
                <w:rFonts w:eastAsiaTheme="minorEastAsia"/>
                <w:szCs w:val="21"/>
              </w:rPr>
              <w:t>Nokia/NSB</w:t>
            </w:r>
          </w:p>
        </w:tc>
        <w:tc>
          <w:tcPr>
            <w:tcW w:w="4494" w:type="pct"/>
          </w:tcPr>
          <w:p w14:paraId="1C9649DD" w14:textId="7C687AEC" w:rsidR="00776D3C" w:rsidRDefault="00776D3C" w:rsidP="00776D3C">
            <w:pPr>
              <w:spacing w:afterLines="50" w:after="120"/>
              <w:jc w:val="both"/>
              <w:rPr>
                <w:szCs w:val="21"/>
                <w:lang w:val="en-US"/>
              </w:rPr>
            </w:pPr>
            <w:r>
              <w:rPr>
                <w:szCs w:val="21"/>
              </w:rPr>
              <w:t xml:space="preserve">Not OK with the main bullet: either we go with the proposal by Apple, or the UE just indicating the max. number of cell groups across all PUCCH cell groups. Just giving this per PUCCH group may leasd to underreporting by the UE. </w:t>
            </w:r>
            <w:r>
              <w:rPr>
                <w:szCs w:val="21"/>
              </w:rPr>
              <w:br/>
            </w:r>
            <w:r>
              <w:rPr>
                <w:szCs w:val="21"/>
              </w:rPr>
              <w:br/>
              <w:t>We are fine to remove the 3 sub bullets</w:t>
            </w:r>
          </w:p>
        </w:tc>
      </w:tr>
      <w:tr w:rsidR="009A457A" w14:paraId="404DE1E3" w14:textId="77777777" w:rsidTr="00FE7793">
        <w:tc>
          <w:tcPr>
            <w:tcW w:w="506" w:type="pct"/>
          </w:tcPr>
          <w:p w14:paraId="558F3262" w14:textId="63C6FD00" w:rsidR="009A457A" w:rsidRDefault="009A457A" w:rsidP="009A457A">
            <w:pPr>
              <w:spacing w:after="0"/>
              <w:jc w:val="both"/>
              <w:rPr>
                <w:rFonts w:eastAsiaTheme="minorEastAsia"/>
                <w:szCs w:val="21"/>
              </w:rPr>
            </w:pPr>
            <w:r>
              <w:rPr>
                <w:rFonts w:eastAsiaTheme="minorEastAsia"/>
                <w:szCs w:val="21"/>
                <w:lang w:val="en-US"/>
              </w:rPr>
              <w:t>OPPO</w:t>
            </w:r>
          </w:p>
        </w:tc>
        <w:tc>
          <w:tcPr>
            <w:tcW w:w="4494" w:type="pct"/>
          </w:tcPr>
          <w:p w14:paraId="718CC426" w14:textId="63E4D605" w:rsidR="009A457A" w:rsidRDefault="009A457A" w:rsidP="009A457A">
            <w:pPr>
              <w:spacing w:afterLines="50" w:after="120"/>
              <w:jc w:val="both"/>
              <w:rPr>
                <w:szCs w:val="21"/>
              </w:rPr>
            </w:pPr>
            <w:r>
              <w:rPr>
                <w:szCs w:val="21"/>
                <w:lang w:val="en-US"/>
              </w:rPr>
              <w:t>Ok</w:t>
            </w:r>
          </w:p>
        </w:tc>
      </w:tr>
      <w:tr w:rsidR="00967C9A" w14:paraId="032A522C" w14:textId="77777777" w:rsidTr="00FE7793">
        <w:tc>
          <w:tcPr>
            <w:tcW w:w="506" w:type="pct"/>
          </w:tcPr>
          <w:p w14:paraId="726CB301" w14:textId="21EFF41E" w:rsidR="00967C9A" w:rsidRDefault="00967C9A" w:rsidP="00967C9A">
            <w:pPr>
              <w:spacing w:after="0"/>
              <w:jc w:val="both"/>
              <w:rPr>
                <w:rFonts w:eastAsiaTheme="minorEastAsia"/>
                <w:szCs w:val="21"/>
                <w:lang w:val="en-US"/>
              </w:rPr>
            </w:pPr>
            <w:r>
              <w:rPr>
                <w:rFonts w:eastAsiaTheme="minorEastAsia" w:hint="eastAsia"/>
                <w:szCs w:val="21"/>
                <w:lang w:val="en-US"/>
              </w:rPr>
              <w:t>Z</w:t>
            </w:r>
            <w:r>
              <w:rPr>
                <w:rFonts w:eastAsiaTheme="minorEastAsia"/>
                <w:szCs w:val="21"/>
                <w:lang w:val="en-US"/>
              </w:rPr>
              <w:t>TE</w:t>
            </w:r>
          </w:p>
        </w:tc>
        <w:tc>
          <w:tcPr>
            <w:tcW w:w="4494" w:type="pct"/>
          </w:tcPr>
          <w:p w14:paraId="4F1C13A4" w14:textId="0D74EE94" w:rsidR="00967C9A" w:rsidRDefault="00967C9A" w:rsidP="00967C9A">
            <w:pPr>
              <w:spacing w:afterLines="50" w:after="120"/>
              <w:jc w:val="both"/>
              <w:rPr>
                <w:szCs w:val="21"/>
                <w:lang w:val="en-US"/>
              </w:rPr>
            </w:pPr>
            <w:r>
              <w:rPr>
                <w:rFonts w:hint="eastAsia"/>
                <w:szCs w:val="21"/>
                <w:lang w:val="en-US"/>
              </w:rPr>
              <w:t>W</w:t>
            </w:r>
            <w:r>
              <w:rPr>
                <w:szCs w:val="21"/>
                <w:lang w:val="en-US"/>
              </w:rPr>
              <w:t>e support this proposal.</w:t>
            </w:r>
          </w:p>
        </w:tc>
      </w:tr>
      <w:tr w:rsidR="00210375" w14:paraId="6D128514" w14:textId="77777777" w:rsidTr="00FE7793">
        <w:tc>
          <w:tcPr>
            <w:tcW w:w="506" w:type="pct"/>
          </w:tcPr>
          <w:p w14:paraId="188895D7" w14:textId="7D54B68B" w:rsidR="00210375" w:rsidRDefault="00210375" w:rsidP="00210375">
            <w:pPr>
              <w:spacing w:after="0"/>
              <w:jc w:val="both"/>
              <w:rPr>
                <w:rFonts w:eastAsiaTheme="minorEastAsia"/>
                <w:szCs w:val="21"/>
                <w:lang w:val="en-US"/>
              </w:rPr>
            </w:pPr>
            <w:r>
              <w:rPr>
                <w:rFonts w:eastAsia="SimSun" w:hint="eastAsia"/>
                <w:szCs w:val="21"/>
                <w:lang w:val="en-US" w:eastAsia="zh-CN"/>
              </w:rPr>
              <w:t>H</w:t>
            </w:r>
            <w:r>
              <w:rPr>
                <w:rFonts w:eastAsia="SimSun"/>
                <w:szCs w:val="21"/>
                <w:lang w:val="en-US" w:eastAsia="zh-CN"/>
              </w:rPr>
              <w:t xml:space="preserve">uawei, HiSilicon </w:t>
            </w:r>
          </w:p>
        </w:tc>
        <w:tc>
          <w:tcPr>
            <w:tcW w:w="4494" w:type="pct"/>
          </w:tcPr>
          <w:p w14:paraId="4AE923E2" w14:textId="35EBED28" w:rsidR="00210375" w:rsidRDefault="00210375" w:rsidP="00210375">
            <w:pPr>
              <w:spacing w:afterLines="50" w:after="120"/>
              <w:jc w:val="both"/>
              <w:rPr>
                <w:szCs w:val="21"/>
                <w:lang w:val="en-US"/>
              </w:rPr>
            </w:pPr>
            <w:r>
              <w:rPr>
                <w:rFonts w:eastAsia="SimSun" w:hint="eastAsia"/>
                <w:szCs w:val="21"/>
                <w:lang w:val="en-US" w:eastAsia="zh-CN"/>
              </w:rPr>
              <w:t>F</w:t>
            </w:r>
            <w:r>
              <w:rPr>
                <w:rFonts w:eastAsia="SimSun"/>
                <w:szCs w:val="21"/>
                <w:lang w:val="en-US" w:eastAsia="zh-CN"/>
              </w:rPr>
              <w:t xml:space="preserve">ine with the proposal, and also the suggestion from Apple above which we think it is equal to proposal 2-4 below. </w:t>
            </w:r>
          </w:p>
        </w:tc>
      </w:tr>
      <w:tr w:rsidR="001F5AB5" w14:paraId="290A58C8" w14:textId="77777777" w:rsidTr="00FE7793">
        <w:tc>
          <w:tcPr>
            <w:tcW w:w="506" w:type="pct"/>
          </w:tcPr>
          <w:p w14:paraId="766A9515" w14:textId="120298C5" w:rsidR="001F5AB5" w:rsidRDefault="001F5AB5" w:rsidP="001F5AB5">
            <w:pPr>
              <w:spacing w:after="0"/>
              <w:jc w:val="both"/>
              <w:rPr>
                <w:rFonts w:eastAsia="SimSun"/>
                <w:szCs w:val="21"/>
                <w:lang w:val="en-US" w:eastAsia="zh-CN"/>
              </w:rPr>
            </w:pPr>
            <w:r>
              <w:rPr>
                <w:rFonts w:eastAsia="SimSun"/>
                <w:szCs w:val="21"/>
                <w:lang w:val="en-US" w:eastAsia="zh-CN"/>
              </w:rPr>
              <w:t>CATT</w:t>
            </w:r>
          </w:p>
        </w:tc>
        <w:tc>
          <w:tcPr>
            <w:tcW w:w="4494" w:type="pct"/>
          </w:tcPr>
          <w:p w14:paraId="71E63EF6" w14:textId="08AB70BF" w:rsidR="001F5AB5" w:rsidRDefault="001F5AB5" w:rsidP="001F5AB5">
            <w:pPr>
              <w:spacing w:afterLines="50" w:after="120"/>
              <w:jc w:val="both"/>
              <w:rPr>
                <w:rFonts w:eastAsia="SimSun"/>
                <w:szCs w:val="21"/>
                <w:lang w:val="en-US" w:eastAsia="zh-CN"/>
              </w:rPr>
            </w:pPr>
            <w:r>
              <w:rPr>
                <w:rFonts w:eastAsia="SimSun"/>
                <w:szCs w:val="21"/>
                <w:lang w:val="en-US" w:eastAsia="zh-CN"/>
              </w:rPr>
              <w:t>We support proposal 2-3</w:t>
            </w:r>
          </w:p>
        </w:tc>
      </w:tr>
      <w:tr w:rsidR="00C50255" w14:paraId="7018D595" w14:textId="77777777" w:rsidTr="00FE7793">
        <w:tc>
          <w:tcPr>
            <w:tcW w:w="506" w:type="pct"/>
          </w:tcPr>
          <w:p w14:paraId="75AE1A21" w14:textId="00AECAAE" w:rsidR="00C50255" w:rsidRDefault="00C50255" w:rsidP="00C50255">
            <w:pPr>
              <w:spacing w:after="0"/>
              <w:jc w:val="both"/>
              <w:rPr>
                <w:rFonts w:eastAsia="SimSun"/>
                <w:szCs w:val="21"/>
                <w:lang w:val="en-US" w:eastAsia="zh-CN"/>
              </w:rPr>
            </w:pPr>
            <w:r>
              <w:rPr>
                <w:rFonts w:eastAsiaTheme="minorEastAsia" w:hint="eastAsia"/>
                <w:szCs w:val="21"/>
                <w:lang w:val="en-US"/>
              </w:rPr>
              <w:t>Spreadtrum</w:t>
            </w:r>
          </w:p>
        </w:tc>
        <w:tc>
          <w:tcPr>
            <w:tcW w:w="4494" w:type="pct"/>
          </w:tcPr>
          <w:p w14:paraId="332D68C3" w14:textId="4CA21B20" w:rsidR="00C50255" w:rsidRDefault="00C50255" w:rsidP="00C50255">
            <w:pPr>
              <w:spacing w:afterLines="50" w:after="120"/>
              <w:jc w:val="both"/>
              <w:rPr>
                <w:rFonts w:eastAsia="SimSun"/>
                <w:szCs w:val="21"/>
                <w:lang w:val="en-US" w:eastAsia="zh-CN"/>
              </w:rPr>
            </w:pPr>
            <w:r>
              <w:rPr>
                <w:szCs w:val="21"/>
                <w:lang w:val="en-US"/>
              </w:rPr>
              <w:t>F</w:t>
            </w:r>
            <w:r>
              <w:rPr>
                <w:rFonts w:hint="eastAsia"/>
                <w:szCs w:val="21"/>
                <w:lang w:val="en-US"/>
              </w:rPr>
              <w:t xml:space="preserve">ine </w:t>
            </w:r>
            <w:r>
              <w:rPr>
                <w:szCs w:val="21"/>
                <w:lang w:val="en-US"/>
              </w:rPr>
              <w:t xml:space="preserve">with the </w:t>
            </w:r>
            <w:r>
              <w:rPr>
                <w:rFonts w:eastAsia="SimSun" w:hint="eastAsia"/>
                <w:szCs w:val="21"/>
                <w:lang w:val="en-US" w:eastAsia="zh-CN"/>
              </w:rPr>
              <w:t>proposal 2-3</w:t>
            </w:r>
            <w:r>
              <w:rPr>
                <w:szCs w:val="21"/>
                <w:lang w:val="en-US"/>
              </w:rPr>
              <w:t>.</w:t>
            </w:r>
          </w:p>
        </w:tc>
      </w:tr>
      <w:tr w:rsidR="00F6545C" w14:paraId="325FE67F" w14:textId="77777777" w:rsidTr="00FE7793">
        <w:tc>
          <w:tcPr>
            <w:tcW w:w="506" w:type="pct"/>
          </w:tcPr>
          <w:p w14:paraId="1D4D0CE0" w14:textId="4396B841" w:rsidR="00F6545C" w:rsidRDefault="00F6545C" w:rsidP="00F6545C">
            <w:pPr>
              <w:spacing w:after="0"/>
              <w:jc w:val="both"/>
              <w:rPr>
                <w:rFonts w:eastAsiaTheme="minorEastAsia"/>
                <w:szCs w:val="21"/>
                <w:lang w:val="en-US"/>
              </w:rPr>
            </w:pPr>
            <w:r>
              <w:rPr>
                <w:rFonts w:eastAsiaTheme="minorEastAsia" w:hint="eastAsia"/>
                <w:szCs w:val="21"/>
                <w:lang w:val="de-DE"/>
              </w:rPr>
              <w:t>M</w:t>
            </w:r>
            <w:r>
              <w:rPr>
                <w:rFonts w:eastAsiaTheme="minorEastAsia"/>
                <w:szCs w:val="21"/>
                <w:lang w:val="de-DE"/>
              </w:rPr>
              <w:t>oderator</w:t>
            </w:r>
          </w:p>
        </w:tc>
        <w:tc>
          <w:tcPr>
            <w:tcW w:w="4494" w:type="pct"/>
          </w:tcPr>
          <w:p w14:paraId="082780FD" w14:textId="77777777" w:rsidR="00F6545C" w:rsidRDefault="00F6545C" w:rsidP="00F6545C">
            <w:pPr>
              <w:spacing w:after="0"/>
              <w:rPr>
                <w:rFonts w:eastAsiaTheme="minorEastAsia"/>
                <w:color w:val="000000" w:themeColor="text1"/>
                <w:lang w:val="en-US"/>
              </w:rPr>
            </w:pPr>
            <w:r>
              <w:rPr>
                <w:rFonts w:eastAsiaTheme="minorEastAsia" w:hint="eastAsia"/>
                <w:color w:val="000000" w:themeColor="text1"/>
                <w:lang w:val="en-US"/>
              </w:rPr>
              <w:t>F</w:t>
            </w:r>
            <w:r>
              <w:rPr>
                <w:rFonts w:eastAsiaTheme="minorEastAsia"/>
                <w:color w:val="000000" w:themeColor="text1"/>
                <w:lang w:val="en-US"/>
              </w:rPr>
              <w:t>ollowing was agreed in Wednesday online session</w:t>
            </w:r>
          </w:p>
          <w:p w14:paraId="6E8C288C" w14:textId="77777777" w:rsidR="00F6545C" w:rsidRDefault="00F6545C" w:rsidP="00F6545C">
            <w:pPr>
              <w:spacing w:after="0"/>
              <w:rPr>
                <w:rFonts w:eastAsiaTheme="minorEastAsia"/>
                <w:color w:val="000000" w:themeColor="text1"/>
                <w:lang w:val="en-US"/>
              </w:rPr>
            </w:pPr>
          </w:p>
          <w:p w14:paraId="52791050" w14:textId="77777777" w:rsidR="00F6545C" w:rsidRPr="009B267A" w:rsidRDefault="00F6545C" w:rsidP="00F6545C">
            <w:pPr>
              <w:pStyle w:val="4"/>
              <w:jc w:val="both"/>
              <w:outlineLvl w:val="3"/>
              <w:rPr>
                <w:rFonts w:ascii="Times New Roman" w:hAnsi="Times New Roman"/>
                <w:b/>
                <w:bCs/>
                <w:i w:val="0"/>
                <w:iCs/>
                <w:lang w:val="en-US"/>
              </w:rPr>
            </w:pPr>
            <w:r w:rsidRPr="00A405A1">
              <w:rPr>
                <w:rFonts w:ascii="Times New Roman" w:hAnsi="Times New Roman"/>
                <w:b/>
                <w:bCs/>
                <w:i w:val="0"/>
                <w:iCs/>
                <w:highlight w:val="green"/>
                <w:lang w:val="en-US"/>
              </w:rPr>
              <w:t>Agreement</w:t>
            </w:r>
          </w:p>
          <w:p w14:paraId="0973AAA7" w14:textId="52F7C380" w:rsidR="00F6545C" w:rsidRPr="00F6545C" w:rsidRDefault="00F6545C" w:rsidP="00F6545C">
            <w:pPr>
              <w:pStyle w:val="aff6"/>
              <w:numPr>
                <w:ilvl w:val="0"/>
                <w:numId w:val="15"/>
              </w:numPr>
              <w:spacing w:afterLines="50" w:after="120"/>
              <w:ind w:leftChars="0"/>
              <w:jc w:val="both"/>
              <w:rPr>
                <w:szCs w:val="21"/>
                <w:lang w:val="en-US"/>
              </w:rPr>
            </w:pPr>
            <w:r w:rsidRPr="00F6545C">
              <w:rPr>
                <w:szCs w:val="21"/>
                <w:lang w:val="en-US"/>
              </w:rPr>
              <w:t>Component 5 in FG 49-1/49-1b/49-2/49-2b is confirmed as: Max number of sets of cells supported by UE across PUCCH groups: Candidate value set of {1, 2, 3, 4, 5, 6, 7, 8}</w:t>
            </w:r>
          </w:p>
          <w:p w14:paraId="35667720" w14:textId="77777777" w:rsidR="00F6545C" w:rsidRPr="00F6545C" w:rsidRDefault="00F6545C" w:rsidP="00F6545C">
            <w:pPr>
              <w:pStyle w:val="aff6"/>
              <w:numPr>
                <w:ilvl w:val="1"/>
                <w:numId w:val="15"/>
              </w:numPr>
              <w:spacing w:afterLines="50" w:after="120"/>
              <w:ind w:leftChars="0"/>
              <w:jc w:val="both"/>
              <w:rPr>
                <w:szCs w:val="21"/>
                <w:lang w:val="en-US"/>
              </w:rPr>
            </w:pPr>
            <w:r w:rsidRPr="00F6545C">
              <w:rPr>
                <w:szCs w:val="21"/>
                <w:lang w:val="en-US"/>
              </w:rPr>
              <w:t>“FFS whether to separately report for primary and secondary PUCCH cell groups” is removed from component 5 in FG 49-1/49-1b/49-2/49-2b</w:t>
            </w:r>
          </w:p>
          <w:p w14:paraId="36F4D1C7" w14:textId="77777777" w:rsidR="00F6545C" w:rsidRPr="00F6545C" w:rsidRDefault="00F6545C" w:rsidP="00F6545C">
            <w:pPr>
              <w:pStyle w:val="aff6"/>
              <w:numPr>
                <w:ilvl w:val="1"/>
                <w:numId w:val="15"/>
              </w:numPr>
              <w:spacing w:afterLines="50" w:after="120"/>
              <w:ind w:leftChars="0"/>
              <w:jc w:val="both"/>
              <w:rPr>
                <w:szCs w:val="21"/>
                <w:lang w:val="en-US"/>
              </w:rPr>
            </w:pPr>
            <w:r w:rsidRPr="00F6545C">
              <w:rPr>
                <w:szCs w:val="21"/>
                <w:lang w:val="en-US"/>
              </w:rPr>
              <w:t>“FFS whether this component is reported per reported value in component 3” is removed from component 5 in FG 49-1/49-2</w:t>
            </w:r>
          </w:p>
          <w:p w14:paraId="6920A03F" w14:textId="77777777" w:rsidR="00F6545C" w:rsidRPr="00F6545C" w:rsidRDefault="00F6545C" w:rsidP="00F6545C">
            <w:pPr>
              <w:pStyle w:val="aff6"/>
              <w:numPr>
                <w:ilvl w:val="1"/>
                <w:numId w:val="15"/>
              </w:numPr>
              <w:spacing w:afterLines="50" w:after="120"/>
              <w:ind w:leftChars="0"/>
              <w:jc w:val="both"/>
              <w:rPr>
                <w:szCs w:val="21"/>
                <w:lang w:val="en-US"/>
              </w:rPr>
            </w:pPr>
            <w:r w:rsidRPr="00F6545C">
              <w:rPr>
                <w:szCs w:val="21"/>
                <w:lang w:val="en-US"/>
              </w:rPr>
              <w:t>“FFS whether to report separately for the reported combinations between scheduling and scheduled cells in components 3a/3b” is removed from component 5 in FG 49-1b/49-2b</w:t>
            </w:r>
          </w:p>
          <w:p w14:paraId="2FF3ADD1" w14:textId="77777777" w:rsidR="00F6545C" w:rsidRPr="00F6545C" w:rsidRDefault="00F6545C" w:rsidP="00F6545C">
            <w:pPr>
              <w:spacing w:afterLines="50" w:after="120"/>
              <w:jc w:val="both"/>
              <w:rPr>
                <w:szCs w:val="21"/>
                <w:lang w:val="en-US"/>
              </w:rPr>
            </w:pPr>
          </w:p>
        </w:tc>
      </w:tr>
    </w:tbl>
    <w:p w14:paraId="089D0EB4" w14:textId="77777777" w:rsidR="00FE5075" w:rsidRDefault="00FE5075" w:rsidP="00FE5075">
      <w:pPr>
        <w:spacing w:afterLines="50" w:after="120"/>
        <w:jc w:val="both"/>
        <w:rPr>
          <w:rFonts w:eastAsia="SimSun"/>
          <w:lang w:eastAsia="zh-CN"/>
        </w:rPr>
      </w:pPr>
    </w:p>
    <w:p w14:paraId="5CDB9B70" w14:textId="77777777" w:rsidR="008646CB" w:rsidRPr="002C01FA" w:rsidRDefault="008646CB" w:rsidP="00FE5075">
      <w:pPr>
        <w:spacing w:afterLines="50" w:after="120"/>
        <w:jc w:val="both"/>
        <w:rPr>
          <w:rFonts w:eastAsia="SimSun"/>
          <w:lang w:eastAsia="zh-CN"/>
        </w:rPr>
      </w:pPr>
    </w:p>
    <w:p w14:paraId="7FF7E777" w14:textId="09230F7A" w:rsidR="00585667" w:rsidRPr="009B267A" w:rsidRDefault="00585667" w:rsidP="00585667">
      <w:pPr>
        <w:pStyle w:val="4"/>
        <w:jc w:val="both"/>
        <w:rPr>
          <w:rFonts w:ascii="Times New Roman" w:hAnsi="Times New Roman"/>
          <w:b/>
          <w:bCs/>
          <w:i w:val="0"/>
          <w:iCs/>
          <w:lang w:val="en-US"/>
        </w:rPr>
      </w:pPr>
      <w:r>
        <w:rPr>
          <w:rFonts w:ascii="Times New Roman" w:hAnsi="Times New Roman"/>
          <w:b/>
          <w:bCs/>
          <w:i w:val="0"/>
          <w:iCs/>
          <w:highlight w:val="yellow"/>
          <w:lang w:val="en-US"/>
        </w:rPr>
        <w:t>Proposal</w:t>
      </w:r>
      <w:r w:rsidRPr="009B267A">
        <w:rPr>
          <w:rFonts w:ascii="Times New Roman" w:hAnsi="Times New Roman"/>
          <w:b/>
          <w:bCs/>
          <w:i w:val="0"/>
          <w:iCs/>
          <w:highlight w:val="yellow"/>
          <w:lang w:val="en-US"/>
        </w:rPr>
        <w:t xml:space="preserve"> 2-</w:t>
      </w:r>
      <w:r>
        <w:rPr>
          <w:rFonts w:ascii="Times New Roman" w:hAnsi="Times New Roman"/>
          <w:b/>
          <w:bCs/>
          <w:i w:val="0"/>
          <w:iCs/>
          <w:highlight w:val="yellow"/>
          <w:lang w:val="en-US"/>
        </w:rPr>
        <w:t>4</w:t>
      </w:r>
      <w:r w:rsidRPr="009B267A">
        <w:rPr>
          <w:rFonts w:ascii="Times New Roman" w:hAnsi="Times New Roman"/>
          <w:b/>
          <w:bCs/>
          <w:i w:val="0"/>
          <w:iCs/>
          <w:highlight w:val="yellow"/>
          <w:lang w:val="en-US"/>
        </w:rPr>
        <w:t>:</w:t>
      </w:r>
    </w:p>
    <w:p w14:paraId="6CFD4304" w14:textId="55677960" w:rsidR="0036070E" w:rsidRDefault="0036070E" w:rsidP="00357327">
      <w:pPr>
        <w:pStyle w:val="aff6"/>
        <w:numPr>
          <w:ilvl w:val="0"/>
          <w:numId w:val="15"/>
        </w:numPr>
        <w:spacing w:afterLines="50" w:after="120"/>
        <w:ind w:leftChars="0"/>
        <w:jc w:val="both"/>
        <w:rPr>
          <w:b/>
          <w:bCs/>
          <w:szCs w:val="21"/>
          <w:lang w:val="en-US"/>
        </w:rPr>
      </w:pPr>
      <w:r>
        <w:rPr>
          <w:b/>
          <w:bCs/>
          <w:szCs w:val="21"/>
          <w:lang w:val="en-US"/>
        </w:rPr>
        <w:t xml:space="preserve">Add </w:t>
      </w:r>
      <w:r w:rsidR="00073CDA">
        <w:rPr>
          <w:b/>
          <w:bCs/>
          <w:szCs w:val="21"/>
          <w:lang w:val="en-US"/>
        </w:rPr>
        <w:t>f</w:t>
      </w:r>
      <w:r>
        <w:rPr>
          <w:b/>
          <w:bCs/>
          <w:szCs w:val="21"/>
          <w:lang w:val="en-US"/>
        </w:rPr>
        <w:t>ollowing</w:t>
      </w:r>
      <w:r w:rsidR="00073CDA">
        <w:rPr>
          <w:b/>
          <w:bCs/>
          <w:szCs w:val="21"/>
          <w:lang w:val="en-US"/>
        </w:rPr>
        <w:t xml:space="preserve"> component in </w:t>
      </w:r>
      <w:r>
        <w:rPr>
          <w:b/>
          <w:bCs/>
          <w:szCs w:val="21"/>
          <w:lang w:val="en-US"/>
        </w:rPr>
        <w:t>FG 49-1/49-2</w:t>
      </w:r>
    </w:p>
    <w:p w14:paraId="4B00F227" w14:textId="7D28A84A" w:rsidR="0036070E" w:rsidRDefault="0036070E" w:rsidP="00357327">
      <w:pPr>
        <w:pStyle w:val="aff6"/>
        <w:numPr>
          <w:ilvl w:val="1"/>
          <w:numId w:val="15"/>
        </w:numPr>
        <w:spacing w:afterLines="50" w:after="120"/>
        <w:ind w:leftChars="0"/>
        <w:jc w:val="both"/>
        <w:rPr>
          <w:b/>
          <w:bCs/>
          <w:szCs w:val="21"/>
          <w:lang w:val="en-US"/>
        </w:rPr>
      </w:pPr>
      <w:r>
        <w:rPr>
          <w:b/>
          <w:bCs/>
          <w:szCs w:val="21"/>
          <w:lang w:val="en-US"/>
        </w:rPr>
        <w:t>“Max total number of cells, across different sets of cells, supported by UE per PUCCH group: Candidate value set of {2, 3, …, 16}, FFS whether this component is reported per reported value in component 3”</w:t>
      </w:r>
    </w:p>
    <w:p w14:paraId="5E18AE76" w14:textId="65158D33" w:rsidR="0036070E" w:rsidRDefault="00D06EEE" w:rsidP="00357327">
      <w:pPr>
        <w:pStyle w:val="aff6"/>
        <w:numPr>
          <w:ilvl w:val="0"/>
          <w:numId w:val="15"/>
        </w:numPr>
        <w:spacing w:afterLines="50" w:after="120"/>
        <w:ind w:leftChars="0"/>
        <w:jc w:val="both"/>
        <w:rPr>
          <w:b/>
          <w:bCs/>
          <w:szCs w:val="21"/>
          <w:lang w:val="en-US"/>
        </w:rPr>
      </w:pPr>
      <w:r>
        <w:rPr>
          <w:b/>
          <w:bCs/>
          <w:szCs w:val="21"/>
          <w:lang w:val="en-US"/>
        </w:rPr>
        <w:t>Add following component</w:t>
      </w:r>
      <w:r w:rsidR="0036070E">
        <w:rPr>
          <w:b/>
          <w:bCs/>
          <w:szCs w:val="21"/>
          <w:lang w:val="en-US"/>
        </w:rPr>
        <w:t xml:space="preserve"> FG 49-1b/49-2b</w:t>
      </w:r>
    </w:p>
    <w:p w14:paraId="6DCF432D" w14:textId="273CC005" w:rsidR="0036070E" w:rsidRPr="00A261EC" w:rsidRDefault="0036070E" w:rsidP="00A261EC">
      <w:pPr>
        <w:pStyle w:val="aff6"/>
        <w:numPr>
          <w:ilvl w:val="1"/>
          <w:numId w:val="15"/>
        </w:numPr>
        <w:spacing w:afterLines="50" w:after="120"/>
        <w:ind w:leftChars="0"/>
        <w:jc w:val="both"/>
        <w:rPr>
          <w:b/>
          <w:bCs/>
          <w:szCs w:val="21"/>
          <w:lang w:val="en-US"/>
        </w:rPr>
      </w:pPr>
      <w:r>
        <w:rPr>
          <w:b/>
          <w:bCs/>
          <w:szCs w:val="21"/>
          <w:lang w:val="en-US"/>
        </w:rPr>
        <w:t>“Max total number of cells, across different sets of cells, supported by UE per PUCCH group: Candidate value set of {2, 3, …, 16}, FFS whether to report separately for the reported combinations between scheduling and scheduled cells in components 3a/3b”</w:t>
      </w:r>
    </w:p>
    <w:tbl>
      <w:tblPr>
        <w:tblStyle w:val="aff2"/>
        <w:tblW w:w="5000" w:type="pct"/>
        <w:tblLook w:val="04A0" w:firstRow="1" w:lastRow="0" w:firstColumn="1" w:lastColumn="0" w:noHBand="0" w:noVBand="1"/>
      </w:tblPr>
      <w:tblGrid>
        <w:gridCol w:w="2265"/>
        <w:gridCol w:w="20118"/>
      </w:tblGrid>
      <w:tr w:rsidR="00585667" w14:paraId="38055FBD" w14:textId="77777777" w:rsidTr="00357327">
        <w:trPr>
          <w:trHeight w:val="665"/>
        </w:trPr>
        <w:tc>
          <w:tcPr>
            <w:tcW w:w="506" w:type="pct"/>
            <w:shd w:val="clear" w:color="auto" w:fill="F2F2F2" w:themeFill="background1" w:themeFillShade="F2"/>
          </w:tcPr>
          <w:p w14:paraId="26A26DC0" w14:textId="77777777" w:rsidR="00585667" w:rsidRDefault="00585667"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40592C4D" w14:textId="77777777" w:rsidR="00585667" w:rsidRDefault="00585667" w:rsidP="00357327">
            <w:pPr>
              <w:spacing w:afterLines="50" w:after="120"/>
              <w:jc w:val="both"/>
              <w:rPr>
                <w:szCs w:val="21"/>
                <w:lang w:val="en-US"/>
              </w:rPr>
            </w:pPr>
            <w:r>
              <w:rPr>
                <w:rFonts w:hint="eastAsia"/>
                <w:szCs w:val="21"/>
                <w:lang w:val="en-US"/>
              </w:rPr>
              <w:t>C</w:t>
            </w:r>
            <w:r>
              <w:rPr>
                <w:szCs w:val="21"/>
                <w:lang w:val="en-US"/>
              </w:rPr>
              <w:t>omment</w:t>
            </w:r>
          </w:p>
        </w:tc>
      </w:tr>
      <w:tr w:rsidR="00585667" w14:paraId="302A54C7" w14:textId="77777777" w:rsidTr="00357327">
        <w:tc>
          <w:tcPr>
            <w:tcW w:w="506" w:type="pct"/>
          </w:tcPr>
          <w:p w14:paraId="4136A05D" w14:textId="77777777" w:rsidR="00585667" w:rsidRDefault="00585667" w:rsidP="00357327">
            <w:pPr>
              <w:spacing w:after="0"/>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67B2ED4B" w14:textId="77777777" w:rsidR="00585667" w:rsidRPr="002E557E" w:rsidRDefault="00585667" w:rsidP="00357327">
            <w:pPr>
              <w:spacing w:afterLines="50" w:after="120"/>
              <w:jc w:val="both"/>
              <w:rPr>
                <w:szCs w:val="21"/>
                <w:lang w:val="en-US"/>
              </w:rPr>
            </w:pPr>
            <w:r>
              <w:rPr>
                <w:rFonts w:hint="eastAsia"/>
                <w:szCs w:val="21"/>
                <w:lang w:val="en-US"/>
              </w:rPr>
              <w:t>S</w:t>
            </w:r>
            <w:r>
              <w:rPr>
                <w:szCs w:val="21"/>
                <w:lang w:val="en-US"/>
              </w:rPr>
              <w:t>ummary of companies view</w:t>
            </w:r>
          </w:p>
          <w:p w14:paraId="7F01EABA" w14:textId="77777777" w:rsidR="0044676A" w:rsidRPr="0044676A" w:rsidRDefault="0044676A" w:rsidP="0044676A">
            <w:pPr>
              <w:pStyle w:val="aff6"/>
              <w:numPr>
                <w:ilvl w:val="0"/>
                <w:numId w:val="127"/>
              </w:numPr>
              <w:spacing w:afterLines="50" w:after="120"/>
              <w:ind w:leftChars="0"/>
              <w:jc w:val="both"/>
              <w:rPr>
                <w:rFonts w:eastAsiaTheme="minorEastAsia"/>
              </w:rPr>
            </w:pPr>
            <w:r w:rsidRPr="0044676A">
              <w:rPr>
                <w:rFonts w:eastAsiaTheme="minorEastAsia" w:hint="eastAsia"/>
              </w:rPr>
              <w:t>S</w:t>
            </w:r>
            <w:r w:rsidRPr="0044676A">
              <w:rPr>
                <w:rFonts w:eastAsiaTheme="minorEastAsia"/>
              </w:rPr>
              <w:t xml:space="preserve">upport </w:t>
            </w:r>
            <w:r w:rsidRPr="0044676A">
              <w:rPr>
                <w:color w:val="FF0000"/>
                <w:lang w:eastAsia="zh-CN"/>
              </w:rPr>
              <w:t>(5)</w:t>
            </w:r>
          </w:p>
          <w:p w14:paraId="0796DD0E" w14:textId="77777777" w:rsidR="0044676A" w:rsidRDefault="0044676A" w:rsidP="0044676A">
            <w:pPr>
              <w:pStyle w:val="aff6"/>
              <w:numPr>
                <w:ilvl w:val="1"/>
                <w:numId w:val="127"/>
              </w:numPr>
              <w:spacing w:afterLines="50" w:after="120"/>
              <w:ind w:leftChars="0"/>
              <w:jc w:val="both"/>
              <w:rPr>
                <w:rFonts w:eastAsiaTheme="minorEastAsia"/>
              </w:rPr>
            </w:pPr>
            <w:r>
              <w:rPr>
                <w:rFonts w:eastAsiaTheme="minorEastAsia" w:hint="eastAsia"/>
              </w:rPr>
              <w:t>H</w:t>
            </w:r>
            <w:r>
              <w:rPr>
                <w:rFonts w:eastAsiaTheme="minorEastAsia"/>
              </w:rPr>
              <w:t>W, Xiaomi, DCM, Samsung (</w:t>
            </w:r>
            <w:r w:rsidRPr="002F2E5D">
              <w:rPr>
                <w:bCs/>
                <w:lang w:eastAsia="ko-KR"/>
              </w:rPr>
              <w:t>{2, 3, …, 32}</w:t>
            </w:r>
            <w:r>
              <w:rPr>
                <w:rFonts w:eastAsiaTheme="minorEastAsia"/>
              </w:rPr>
              <w:t>), QC</w:t>
            </w:r>
          </w:p>
          <w:p w14:paraId="41AB22C0" w14:textId="77777777" w:rsidR="0044676A" w:rsidRDefault="0044676A" w:rsidP="0044676A">
            <w:pPr>
              <w:pStyle w:val="aff6"/>
              <w:numPr>
                <w:ilvl w:val="0"/>
                <w:numId w:val="127"/>
              </w:numPr>
              <w:spacing w:afterLines="50" w:after="120"/>
              <w:ind w:leftChars="0"/>
              <w:jc w:val="both"/>
              <w:rPr>
                <w:rFonts w:eastAsiaTheme="minorEastAsia"/>
              </w:rPr>
            </w:pPr>
            <w:r>
              <w:rPr>
                <w:rFonts w:eastAsiaTheme="minorEastAsia"/>
              </w:rPr>
              <w:t xml:space="preserve">Not support </w:t>
            </w:r>
            <w:r w:rsidRPr="00E60B75">
              <w:rPr>
                <w:color w:val="FF0000"/>
                <w:lang w:eastAsia="zh-CN"/>
              </w:rPr>
              <w:t>(</w:t>
            </w:r>
            <w:r>
              <w:rPr>
                <w:color w:val="FF0000"/>
                <w:lang w:eastAsia="zh-CN"/>
              </w:rPr>
              <w:t>6</w:t>
            </w:r>
            <w:r w:rsidRPr="00E60B75">
              <w:rPr>
                <w:color w:val="FF0000"/>
                <w:lang w:eastAsia="zh-CN"/>
              </w:rPr>
              <w:t>)</w:t>
            </w:r>
          </w:p>
          <w:p w14:paraId="5D60F039" w14:textId="77777777" w:rsidR="0044676A" w:rsidRPr="00E8164D" w:rsidRDefault="0044676A" w:rsidP="0044676A">
            <w:pPr>
              <w:pStyle w:val="aff6"/>
              <w:numPr>
                <w:ilvl w:val="1"/>
                <w:numId w:val="127"/>
              </w:numPr>
              <w:spacing w:afterLines="50" w:after="120"/>
              <w:ind w:leftChars="0"/>
              <w:jc w:val="both"/>
              <w:rPr>
                <w:rFonts w:eastAsiaTheme="minorEastAsia"/>
                <w:lang w:val="de-DE"/>
              </w:rPr>
            </w:pPr>
            <w:r w:rsidRPr="00E8164D">
              <w:rPr>
                <w:rFonts w:eastAsiaTheme="minorEastAsia" w:hint="eastAsia"/>
                <w:lang w:val="de-DE"/>
              </w:rPr>
              <w:t>N</w:t>
            </w:r>
            <w:r w:rsidRPr="00E8164D">
              <w:rPr>
                <w:rFonts w:eastAsiaTheme="minorEastAsia"/>
                <w:lang w:val="de-DE"/>
              </w:rPr>
              <w:t>okia, vivo, ZTE, CATT, LGE, E///</w:t>
            </w:r>
          </w:p>
          <w:p w14:paraId="6AEC97B1" w14:textId="77777777" w:rsidR="0044676A" w:rsidRPr="00A959F9" w:rsidRDefault="0044676A" w:rsidP="0044676A">
            <w:pPr>
              <w:pStyle w:val="aff6"/>
              <w:numPr>
                <w:ilvl w:val="2"/>
                <w:numId w:val="127"/>
              </w:numPr>
              <w:spacing w:afterLines="50" w:after="120"/>
              <w:ind w:leftChars="0"/>
              <w:jc w:val="both"/>
              <w:rPr>
                <w:rFonts w:eastAsiaTheme="minorEastAsia"/>
              </w:rPr>
            </w:pPr>
            <w:r w:rsidRPr="00DC35B4">
              <w:rPr>
                <w:rFonts w:eastAsiaTheme="minorEastAsia" w:hint="eastAsia"/>
              </w:rPr>
              <w:t>L</w:t>
            </w:r>
            <w:r w:rsidRPr="00DC35B4">
              <w:rPr>
                <w:rFonts w:eastAsiaTheme="minorEastAsia"/>
              </w:rPr>
              <w:t xml:space="preserve">GE: </w:t>
            </w:r>
            <w:r w:rsidRPr="00DC35B4">
              <w:rPr>
                <w:rFonts w:eastAsia="BatangChe"/>
                <w:lang w:val="en-US" w:eastAsia="ko-KR"/>
              </w:rPr>
              <w:t>or revised as the max number of cells configurable in a set (to consider the aspect of PDCCH BD/DCI size counting per set)</w:t>
            </w:r>
          </w:p>
          <w:p w14:paraId="0CBC4806" w14:textId="77777777" w:rsidR="00585667" w:rsidRPr="0044676A" w:rsidRDefault="00585667" w:rsidP="00357327">
            <w:pPr>
              <w:spacing w:afterLines="50" w:after="120"/>
              <w:jc w:val="both"/>
              <w:rPr>
                <w:szCs w:val="21"/>
              </w:rPr>
            </w:pPr>
          </w:p>
          <w:p w14:paraId="2E23D836" w14:textId="2FEA6E24" w:rsidR="00585667" w:rsidRPr="00E8164D" w:rsidRDefault="001C0414" w:rsidP="00357327">
            <w:pPr>
              <w:spacing w:afterLines="50" w:after="120"/>
              <w:jc w:val="both"/>
              <w:rPr>
                <w:szCs w:val="21"/>
                <w:lang w:val="en-US"/>
              </w:rPr>
            </w:pPr>
            <w:r w:rsidRPr="00E8164D">
              <w:rPr>
                <w:szCs w:val="21"/>
                <w:lang w:val="en-US"/>
              </w:rPr>
              <w:t>C</w:t>
            </w:r>
            <w:r w:rsidR="00585667" w:rsidRPr="00E8164D">
              <w:rPr>
                <w:szCs w:val="21"/>
                <w:lang w:val="en-US"/>
              </w:rPr>
              <w:t>ompanies still have divergent view</w:t>
            </w:r>
            <w:r w:rsidRPr="00E8164D">
              <w:rPr>
                <w:szCs w:val="21"/>
                <w:lang w:val="en-US"/>
              </w:rPr>
              <w:t xml:space="preserve">. Since the supporting companies explained </w:t>
            </w:r>
            <w:r w:rsidR="004C30ED" w:rsidRPr="00E8164D">
              <w:rPr>
                <w:szCs w:val="21"/>
                <w:lang w:val="en-US"/>
              </w:rPr>
              <w:t xml:space="preserve">why this component is necessary (e.g., to avoid under reporting), </w:t>
            </w:r>
            <w:r w:rsidR="002014ED" w:rsidRPr="00E8164D">
              <w:rPr>
                <w:szCs w:val="21"/>
                <w:lang w:val="en-US"/>
              </w:rPr>
              <w:t xml:space="preserve">the proposal is made to support the </w:t>
            </w:r>
            <w:r w:rsidR="00B33BCC" w:rsidRPr="00E8164D">
              <w:rPr>
                <w:szCs w:val="21"/>
                <w:lang w:val="en-US"/>
              </w:rPr>
              <w:t>component</w:t>
            </w:r>
          </w:p>
        </w:tc>
      </w:tr>
      <w:tr w:rsidR="00585667" w14:paraId="428D3AEC" w14:textId="77777777" w:rsidTr="00357327">
        <w:tc>
          <w:tcPr>
            <w:tcW w:w="506" w:type="pct"/>
          </w:tcPr>
          <w:p w14:paraId="630322DE" w14:textId="40D94B8D" w:rsidR="00585667" w:rsidRDefault="0024003A" w:rsidP="00357327">
            <w:pPr>
              <w:spacing w:after="0"/>
              <w:jc w:val="both"/>
              <w:rPr>
                <w:rFonts w:eastAsiaTheme="minorEastAsia"/>
                <w:szCs w:val="21"/>
                <w:lang w:val="en-US"/>
              </w:rPr>
            </w:pPr>
            <w:r>
              <w:rPr>
                <w:rFonts w:eastAsiaTheme="minorEastAsia" w:hint="eastAsia"/>
                <w:szCs w:val="21"/>
                <w:lang w:val="en-US"/>
              </w:rPr>
              <w:t>Q</w:t>
            </w:r>
            <w:r>
              <w:rPr>
                <w:rFonts w:eastAsiaTheme="minorEastAsia"/>
                <w:szCs w:val="21"/>
                <w:lang w:val="en-US"/>
              </w:rPr>
              <w:t>ualcomm</w:t>
            </w:r>
          </w:p>
        </w:tc>
        <w:tc>
          <w:tcPr>
            <w:tcW w:w="4494" w:type="pct"/>
          </w:tcPr>
          <w:p w14:paraId="0A5D90EB" w14:textId="044FF8E3" w:rsidR="007B1CCB" w:rsidRDefault="002C4F54" w:rsidP="00357327">
            <w:pPr>
              <w:spacing w:afterLines="50" w:after="120"/>
              <w:jc w:val="both"/>
              <w:rPr>
                <w:szCs w:val="21"/>
                <w:lang w:val="en-US"/>
              </w:rPr>
            </w:pPr>
            <w:r>
              <w:rPr>
                <w:rFonts w:hint="eastAsia"/>
                <w:szCs w:val="21"/>
                <w:lang w:val="en-US"/>
              </w:rPr>
              <w:t>W</w:t>
            </w:r>
            <w:r>
              <w:rPr>
                <w:szCs w:val="21"/>
                <w:lang w:val="en-US"/>
              </w:rPr>
              <w:t xml:space="preserve">e are </w:t>
            </w:r>
            <w:r w:rsidR="00222B3D">
              <w:rPr>
                <w:szCs w:val="21"/>
                <w:lang w:val="en-US"/>
              </w:rPr>
              <w:t>with “N</w:t>
            </w:r>
            <w:r>
              <w:rPr>
                <w:szCs w:val="21"/>
                <w:lang w:val="en-US"/>
              </w:rPr>
              <w:t>ot support</w:t>
            </w:r>
            <w:r w:rsidR="00222B3D">
              <w:rPr>
                <w:szCs w:val="21"/>
                <w:lang w:val="en-US"/>
              </w:rPr>
              <w:t>” side.</w:t>
            </w:r>
          </w:p>
        </w:tc>
      </w:tr>
      <w:tr w:rsidR="00585667" w14:paraId="29103A0B" w14:textId="77777777" w:rsidTr="00357327">
        <w:tc>
          <w:tcPr>
            <w:tcW w:w="506" w:type="pct"/>
          </w:tcPr>
          <w:p w14:paraId="3F1A4860" w14:textId="000566B9" w:rsidR="00585667" w:rsidRDefault="00F4606C" w:rsidP="00357327">
            <w:pPr>
              <w:spacing w:after="0"/>
              <w:jc w:val="both"/>
              <w:rPr>
                <w:rFonts w:eastAsiaTheme="minorEastAsia"/>
                <w:szCs w:val="21"/>
                <w:lang w:val="en-US"/>
              </w:rPr>
            </w:pPr>
            <w:r>
              <w:rPr>
                <w:rFonts w:eastAsiaTheme="minorEastAsia"/>
                <w:szCs w:val="21"/>
                <w:lang w:val="en-US"/>
              </w:rPr>
              <w:t>Apple</w:t>
            </w:r>
          </w:p>
        </w:tc>
        <w:tc>
          <w:tcPr>
            <w:tcW w:w="4494" w:type="pct"/>
          </w:tcPr>
          <w:p w14:paraId="6E576024" w14:textId="0B3ED515" w:rsidR="00585667" w:rsidRDefault="00F4606C" w:rsidP="00357327">
            <w:pPr>
              <w:spacing w:afterLines="50" w:after="120"/>
              <w:jc w:val="both"/>
              <w:rPr>
                <w:szCs w:val="21"/>
                <w:lang w:val="en-US"/>
              </w:rPr>
            </w:pPr>
            <w:r>
              <w:rPr>
                <w:szCs w:val="21"/>
                <w:lang w:val="en-US"/>
              </w:rPr>
              <w:t>We are fine to support the proposal</w:t>
            </w:r>
          </w:p>
        </w:tc>
      </w:tr>
      <w:tr w:rsidR="00AD690B" w14:paraId="5386417B" w14:textId="77777777" w:rsidTr="00357327">
        <w:tc>
          <w:tcPr>
            <w:tcW w:w="506" w:type="pct"/>
          </w:tcPr>
          <w:p w14:paraId="6E8F804D" w14:textId="2C87D01F" w:rsidR="00AD690B" w:rsidRDefault="00AD690B" w:rsidP="00AD690B">
            <w:pPr>
              <w:spacing w:after="0"/>
              <w:jc w:val="both"/>
              <w:rPr>
                <w:rFonts w:eastAsiaTheme="minorEastAsia"/>
                <w:szCs w:val="21"/>
                <w:lang w:val="en-US"/>
              </w:rPr>
            </w:pPr>
            <w:r>
              <w:rPr>
                <w:rFonts w:eastAsiaTheme="minorEastAsia"/>
                <w:szCs w:val="21"/>
                <w:lang w:val="en-US"/>
              </w:rPr>
              <w:t>Samsung</w:t>
            </w:r>
          </w:p>
        </w:tc>
        <w:tc>
          <w:tcPr>
            <w:tcW w:w="4494" w:type="pct"/>
          </w:tcPr>
          <w:p w14:paraId="7147F639" w14:textId="77777777" w:rsidR="00AD690B" w:rsidRDefault="00AD690B" w:rsidP="00AD690B">
            <w:pPr>
              <w:spacing w:afterLines="50" w:after="120"/>
              <w:jc w:val="both"/>
              <w:rPr>
                <w:szCs w:val="21"/>
                <w:lang w:val="en-US"/>
              </w:rPr>
            </w:pPr>
            <w:r>
              <w:rPr>
                <w:szCs w:val="21"/>
                <w:lang w:val="en-US"/>
              </w:rPr>
              <w:t>Support.</w:t>
            </w:r>
          </w:p>
          <w:p w14:paraId="70BDD50D" w14:textId="77777777" w:rsidR="00AD690B" w:rsidRDefault="00AD690B" w:rsidP="00AD690B">
            <w:pPr>
              <w:spacing w:afterLines="50" w:after="120"/>
              <w:jc w:val="both"/>
              <w:rPr>
                <w:szCs w:val="21"/>
                <w:lang w:val="en-US"/>
              </w:rPr>
            </w:pPr>
          </w:p>
          <w:p w14:paraId="3DA346BD" w14:textId="77777777" w:rsidR="00AD690B" w:rsidRDefault="00AD690B" w:rsidP="00AD690B">
            <w:pPr>
              <w:spacing w:afterLines="50" w:after="120"/>
              <w:jc w:val="both"/>
              <w:rPr>
                <w:szCs w:val="21"/>
                <w:lang w:val="en-US"/>
              </w:rPr>
            </w:pPr>
            <w:r>
              <w:rPr>
                <w:szCs w:val="21"/>
                <w:lang w:val="en-US"/>
              </w:rPr>
              <w:t xml:space="preserve">If a UE supports </w:t>
            </w:r>
            <w:r>
              <w:rPr>
                <w:lang w:eastAsia="ko-KR"/>
              </w:rPr>
              <w:t>2 sets of cells, with 4 cells in each set of cells, the UE can clearly also support 4 sets of cells, with 2 cells in each set of cells. When limited to Components (4) and (5), the UE cannot report its capability in any way that would enable both such configurations. However, if the new component in this proposal is agreed, the UE can report value 4 for Component (4), value 4 for Component (5), and value 8 for the new component, and enjoy both configuration without exceeding the UE capabilities.</w:t>
            </w:r>
          </w:p>
          <w:p w14:paraId="1239EEAE" w14:textId="3BDD939B" w:rsidR="00AD690B" w:rsidRDefault="00AD690B" w:rsidP="00AD690B">
            <w:pPr>
              <w:spacing w:afterLines="50" w:after="120"/>
              <w:jc w:val="both"/>
              <w:rPr>
                <w:szCs w:val="21"/>
                <w:lang w:val="en-US"/>
              </w:rPr>
            </w:pPr>
            <w:r>
              <w:rPr>
                <w:szCs w:val="21"/>
                <w:lang w:val="en-US"/>
              </w:rPr>
              <w:t xml:space="preserve">Suggest to keep “per PUCCH group” and also the value set {2, 3, …, 16} inside brackets for now and handle it based on the outcome of Moderator Proposal 2-3 (e.g., whether or not to change to “across PUCCH groups” with value set {2, 3, …, 32}). </w:t>
            </w:r>
          </w:p>
        </w:tc>
      </w:tr>
      <w:tr w:rsidR="00501EC2" w14:paraId="11B3F5E1" w14:textId="77777777" w:rsidTr="00501EC2">
        <w:tc>
          <w:tcPr>
            <w:tcW w:w="506" w:type="pct"/>
          </w:tcPr>
          <w:p w14:paraId="4180C843" w14:textId="77777777" w:rsidR="00501EC2" w:rsidRPr="00DC211F" w:rsidRDefault="00501EC2" w:rsidP="006E7A34">
            <w:pPr>
              <w:spacing w:after="0"/>
              <w:jc w:val="both"/>
              <w:rPr>
                <w:rFonts w:eastAsia="SimSun"/>
                <w:szCs w:val="21"/>
                <w:lang w:val="en-US" w:eastAsia="zh-CN"/>
              </w:rPr>
            </w:pPr>
            <w:r>
              <w:rPr>
                <w:rFonts w:eastAsia="SimSun"/>
                <w:szCs w:val="21"/>
                <w:lang w:val="en-US" w:eastAsia="zh-CN"/>
              </w:rPr>
              <w:t>Xiaomi</w:t>
            </w:r>
          </w:p>
        </w:tc>
        <w:tc>
          <w:tcPr>
            <w:tcW w:w="4494" w:type="pct"/>
          </w:tcPr>
          <w:p w14:paraId="048F8A29" w14:textId="77777777" w:rsidR="00501EC2" w:rsidRPr="00DC211F" w:rsidRDefault="00501EC2" w:rsidP="006E7A34">
            <w:pPr>
              <w:spacing w:afterLines="50" w:after="120"/>
              <w:jc w:val="both"/>
              <w:rPr>
                <w:rFonts w:eastAsia="SimSun"/>
                <w:szCs w:val="21"/>
                <w:lang w:val="en-US" w:eastAsia="zh-CN"/>
              </w:rPr>
            </w:pPr>
            <w:r>
              <w:rPr>
                <w:rFonts w:eastAsia="SimSun"/>
                <w:szCs w:val="21"/>
                <w:lang w:val="en-US" w:eastAsia="zh-CN"/>
              </w:rPr>
              <w:t>Support. Reporting the maximum number of cells across cell sets is beneficial for scheduling flexibility from gNB side and UE capability reporting flexibility from UE side.</w:t>
            </w:r>
          </w:p>
        </w:tc>
      </w:tr>
      <w:tr w:rsidR="001474CB" w14:paraId="5B937EA2" w14:textId="77777777" w:rsidTr="00501EC2">
        <w:tc>
          <w:tcPr>
            <w:tcW w:w="506" w:type="pct"/>
          </w:tcPr>
          <w:p w14:paraId="4BEF0D36" w14:textId="5FEB7ABC" w:rsidR="001474CB" w:rsidRDefault="001474CB" w:rsidP="001474CB">
            <w:pPr>
              <w:spacing w:after="0"/>
              <w:jc w:val="both"/>
              <w:rPr>
                <w:rFonts w:eastAsia="SimSun"/>
                <w:szCs w:val="21"/>
                <w:lang w:val="en-US" w:eastAsia="zh-CN"/>
              </w:rPr>
            </w:pPr>
            <w:r>
              <w:rPr>
                <w:rFonts w:eastAsiaTheme="minorEastAsia" w:hint="eastAsia"/>
                <w:szCs w:val="21"/>
                <w:lang w:val="en-US"/>
              </w:rPr>
              <w:t>N</w:t>
            </w:r>
            <w:r>
              <w:rPr>
                <w:rFonts w:eastAsiaTheme="minorEastAsia"/>
                <w:szCs w:val="21"/>
                <w:lang w:val="en-US"/>
              </w:rPr>
              <w:t>TT DOCOMO</w:t>
            </w:r>
          </w:p>
        </w:tc>
        <w:tc>
          <w:tcPr>
            <w:tcW w:w="4494" w:type="pct"/>
          </w:tcPr>
          <w:p w14:paraId="67D06E76" w14:textId="77777777" w:rsidR="001474CB" w:rsidRDefault="001474CB" w:rsidP="001474CB">
            <w:pPr>
              <w:spacing w:afterLines="50" w:after="120"/>
              <w:jc w:val="both"/>
              <w:rPr>
                <w:szCs w:val="21"/>
                <w:lang w:val="en-US"/>
              </w:rPr>
            </w:pPr>
            <w:r>
              <w:rPr>
                <w:szCs w:val="21"/>
                <w:lang w:val="en-US"/>
              </w:rPr>
              <w:t xml:space="preserve">We support Proposal 2-4. </w:t>
            </w:r>
          </w:p>
          <w:p w14:paraId="422AA1D9" w14:textId="77777777" w:rsidR="001474CB" w:rsidRDefault="001474CB" w:rsidP="001474CB">
            <w:pPr>
              <w:spacing w:afterLines="50" w:after="120"/>
              <w:jc w:val="both"/>
              <w:rPr>
                <w:szCs w:val="21"/>
                <w:lang w:val="en-US"/>
              </w:rPr>
            </w:pPr>
            <w:r>
              <w:t xml:space="preserve">Considering that a UE can report the capability on max. number of co-scheduled cells via component 4 in FG49-1/1b/2/2b and can report max. number of sets of cells via component 5 in FG49-1/1b/2/2b, if max total number of cells across sets of cells is not reported, this implies that the UE supports at least x cells for multi-cell scheduling, where x is multiple of max. number of co-scheduled cells and max. number of sets of cells. For example, if a UE supports 8 cells for multi cell scheduling, then the UE would report {max number of co-scheduled cells, max number of sets} as either {2, 4} or {4, 2}. On the other hand, if a UE can report max total number of cells across multiple sets and it is reported as 8, then the UE can report {max number of co-scheduled cells, max number of sets} as {4, 4} if supported. It can offer more NW configuration flexibility, i.e., both </w:t>
            </w:r>
            <w:r w:rsidRPr="00AD26E5">
              <w:rPr>
                <w:sz w:val="48"/>
                <w:szCs w:val="36"/>
              </w:rPr>
              <w:t>{max number of co-scheduled cells, max number of sets} as {2, 4} and {4, 2}</w:t>
            </w:r>
            <w:r>
              <w:t xml:space="preserve"> is available for NW configuration, while the max number of cells across multiple sets are limited to 8.</w:t>
            </w:r>
          </w:p>
          <w:p w14:paraId="2CDAA909" w14:textId="788FDAC5" w:rsidR="001474CB" w:rsidRDefault="001474CB" w:rsidP="001474CB">
            <w:pPr>
              <w:spacing w:afterLines="50" w:after="120"/>
              <w:jc w:val="both"/>
              <w:rPr>
                <w:rFonts w:eastAsia="SimSun"/>
                <w:szCs w:val="21"/>
                <w:lang w:val="en-US" w:eastAsia="zh-CN"/>
              </w:rPr>
            </w:pPr>
            <w:r>
              <w:rPr>
                <w:szCs w:val="21"/>
                <w:lang w:val="en-US"/>
              </w:rPr>
              <w:t>FFS can be removed.</w:t>
            </w:r>
          </w:p>
        </w:tc>
      </w:tr>
      <w:tr w:rsidR="00787F51" w14:paraId="2960304D" w14:textId="77777777" w:rsidTr="00501EC2">
        <w:tc>
          <w:tcPr>
            <w:tcW w:w="506" w:type="pct"/>
          </w:tcPr>
          <w:p w14:paraId="5FAD06B1" w14:textId="0377EB46" w:rsidR="00787F51" w:rsidRPr="00787F51" w:rsidRDefault="00787F51" w:rsidP="001474CB">
            <w:pPr>
              <w:spacing w:after="0"/>
              <w:jc w:val="both"/>
              <w:rPr>
                <w:rFonts w:eastAsia="PMingLiU"/>
                <w:szCs w:val="21"/>
                <w:lang w:val="en-US" w:eastAsia="zh-TW"/>
              </w:rPr>
            </w:pPr>
            <w:r>
              <w:rPr>
                <w:rFonts w:eastAsia="PMingLiU" w:hint="eastAsia"/>
                <w:szCs w:val="21"/>
                <w:lang w:val="en-US" w:eastAsia="zh-TW"/>
              </w:rPr>
              <w:t>M</w:t>
            </w:r>
            <w:r>
              <w:rPr>
                <w:rFonts w:eastAsia="PMingLiU"/>
                <w:szCs w:val="21"/>
                <w:lang w:val="en-US" w:eastAsia="zh-TW"/>
              </w:rPr>
              <w:t>TK</w:t>
            </w:r>
          </w:p>
        </w:tc>
        <w:tc>
          <w:tcPr>
            <w:tcW w:w="4494" w:type="pct"/>
          </w:tcPr>
          <w:p w14:paraId="0BE69EA1" w14:textId="4124C54F" w:rsidR="00787F51" w:rsidRPr="00787F51" w:rsidRDefault="00787F51" w:rsidP="001474CB">
            <w:pPr>
              <w:spacing w:afterLines="50" w:after="120"/>
              <w:jc w:val="both"/>
              <w:rPr>
                <w:rFonts w:eastAsia="PMingLiU"/>
                <w:szCs w:val="21"/>
                <w:lang w:val="en-US" w:eastAsia="zh-TW"/>
              </w:rPr>
            </w:pPr>
            <w:r>
              <w:rPr>
                <w:rFonts w:eastAsia="PMingLiU" w:hint="eastAsia"/>
                <w:szCs w:val="21"/>
                <w:lang w:val="en-US" w:eastAsia="zh-TW"/>
              </w:rPr>
              <w:t>W</w:t>
            </w:r>
            <w:r>
              <w:rPr>
                <w:rFonts w:eastAsia="PMingLiU"/>
                <w:szCs w:val="21"/>
                <w:lang w:val="en-US" w:eastAsia="zh-TW"/>
              </w:rPr>
              <w:t>e tend to support this proposal with the additional flexibility mentioned by Samsung/Xiaomi.</w:t>
            </w:r>
          </w:p>
        </w:tc>
      </w:tr>
      <w:tr w:rsidR="00FE7793" w14:paraId="6E18023E" w14:textId="77777777" w:rsidTr="00FE7793">
        <w:tc>
          <w:tcPr>
            <w:tcW w:w="506" w:type="pct"/>
          </w:tcPr>
          <w:p w14:paraId="2835E7F9" w14:textId="77777777" w:rsidR="00FE7793" w:rsidRDefault="00FE7793" w:rsidP="00960050">
            <w:pPr>
              <w:spacing w:after="0"/>
              <w:jc w:val="both"/>
              <w:rPr>
                <w:rFonts w:eastAsia="SimSun"/>
                <w:szCs w:val="21"/>
                <w:lang w:val="en-US" w:eastAsia="zh-CN"/>
              </w:rPr>
            </w:pPr>
            <w:r>
              <w:rPr>
                <w:rFonts w:eastAsiaTheme="minorEastAsia"/>
                <w:szCs w:val="21"/>
                <w:lang w:val="en-US"/>
              </w:rPr>
              <w:t>LGE</w:t>
            </w:r>
          </w:p>
        </w:tc>
        <w:tc>
          <w:tcPr>
            <w:tcW w:w="4494" w:type="pct"/>
          </w:tcPr>
          <w:p w14:paraId="3710F12E" w14:textId="77777777" w:rsidR="00FE7793" w:rsidRDefault="00FE7793" w:rsidP="00960050">
            <w:pPr>
              <w:spacing w:afterLines="50" w:after="120"/>
              <w:jc w:val="both"/>
              <w:rPr>
                <w:szCs w:val="21"/>
                <w:lang w:val="en-US"/>
              </w:rPr>
            </w:pPr>
            <w:r>
              <w:rPr>
                <w:szCs w:val="21"/>
                <w:lang w:val="en-US"/>
              </w:rPr>
              <w:t>We still don’t see the need of the proposal 2-4.</w:t>
            </w:r>
          </w:p>
          <w:p w14:paraId="2001549E" w14:textId="77777777" w:rsidR="00FE7793" w:rsidRDefault="00FE7793" w:rsidP="00960050">
            <w:pPr>
              <w:spacing w:afterLines="50" w:after="120"/>
              <w:jc w:val="both"/>
              <w:rPr>
                <w:rFonts w:eastAsia="SimSun"/>
                <w:szCs w:val="21"/>
                <w:lang w:val="en-US" w:eastAsia="zh-CN"/>
              </w:rPr>
            </w:pPr>
            <w:r>
              <w:rPr>
                <w:szCs w:val="21"/>
                <w:lang w:val="en-US"/>
              </w:rPr>
              <w:t>We think that the UE complexity involved with DCI payload size and BD/DCI size counting is mainly determined by the number of cells co-schedulable by a DCI and/or the number of cells configurable in a set of cells, rather than the total number of cells configurable for multi-cell scheduling.</w:t>
            </w:r>
          </w:p>
        </w:tc>
      </w:tr>
      <w:tr w:rsidR="00776D3C" w14:paraId="294E1D25" w14:textId="77777777" w:rsidTr="00FE7793">
        <w:tc>
          <w:tcPr>
            <w:tcW w:w="506" w:type="pct"/>
          </w:tcPr>
          <w:p w14:paraId="3C4C7659" w14:textId="263AE9B0" w:rsidR="00776D3C" w:rsidRDefault="00776D3C" w:rsidP="00776D3C">
            <w:pPr>
              <w:spacing w:after="0"/>
              <w:jc w:val="both"/>
              <w:rPr>
                <w:rFonts w:eastAsiaTheme="minorEastAsia"/>
                <w:szCs w:val="21"/>
                <w:lang w:val="en-US"/>
              </w:rPr>
            </w:pPr>
            <w:r>
              <w:rPr>
                <w:rFonts w:eastAsiaTheme="minorEastAsia"/>
                <w:szCs w:val="21"/>
              </w:rPr>
              <w:t>Nokia/NSB</w:t>
            </w:r>
          </w:p>
        </w:tc>
        <w:tc>
          <w:tcPr>
            <w:tcW w:w="4494" w:type="pct"/>
          </w:tcPr>
          <w:p w14:paraId="5C64FD16" w14:textId="3D23CEBE" w:rsidR="00776D3C" w:rsidRDefault="00776D3C" w:rsidP="00776D3C">
            <w:pPr>
              <w:spacing w:afterLines="50" w:after="120"/>
              <w:jc w:val="both"/>
              <w:rPr>
                <w:szCs w:val="21"/>
                <w:lang w:val="en-US"/>
              </w:rPr>
            </w:pPr>
            <w:r>
              <w:rPr>
                <w:szCs w:val="21"/>
              </w:rPr>
              <w:t xml:space="preserve">We don’t see a need for adding these – and think the reporting of component 4 and 5 should be sufficient. </w:t>
            </w:r>
          </w:p>
        </w:tc>
      </w:tr>
      <w:tr w:rsidR="00967C9A" w14:paraId="3F334F50" w14:textId="77777777" w:rsidTr="00FE7793">
        <w:tc>
          <w:tcPr>
            <w:tcW w:w="506" w:type="pct"/>
          </w:tcPr>
          <w:p w14:paraId="47777150" w14:textId="7D21159A" w:rsidR="00967C9A" w:rsidRDefault="00967C9A" w:rsidP="00967C9A">
            <w:pPr>
              <w:spacing w:after="0"/>
              <w:jc w:val="both"/>
              <w:rPr>
                <w:rFonts w:eastAsiaTheme="minorEastAsia"/>
                <w:szCs w:val="21"/>
              </w:rPr>
            </w:pPr>
            <w:r>
              <w:rPr>
                <w:rFonts w:eastAsiaTheme="minorEastAsia" w:hint="eastAsia"/>
                <w:szCs w:val="21"/>
                <w:lang w:val="en-US"/>
              </w:rPr>
              <w:t>Z</w:t>
            </w:r>
            <w:r>
              <w:rPr>
                <w:rFonts w:eastAsiaTheme="minorEastAsia"/>
                <w:szCs w:val="21"/>
                <w:lang w:val="en-US"/>
              </w:rPr>
              <w:t>TE</w:t>
            </w:r>
          </w:p>
        </w:tc>
        <w:tc>
          <w:tcPr>
            <w:tcW w:w="4494" w:type="pct"/>
          </w:tcPr>
          <w:p w14:paraId="23C1B2A6" w14:textId="14E9F625" w:rsidR="00967C9A" w:rsidRDefault="00967C9A" w:rsidP="00967C9A">
            <w:pPr>
              <w:spacing w:afterLines="50" w:after="120"/>
              <w:jc w:val="both"/>
              <w:rPr>
                <w:szCs w:val="21"/>
                <w:lang w:val="en-US"/>
              </w:rPr>
            </w:pPr>
            <w:r>
              <w:rPr>
                <w:rFonts w:hint="eastAsia"/>
                <w:szCs w:val="21"/>
                <w:lang w:val="en-US"/>
              </w:rPr>
              <w:t>W</w:t>
            </w:r>
            <w:r>
              <w:rPr>
                <w:szCs w:val="21"/>
                <w:lang w:val="en-US"/>
              </w:rPr>
              <w:t>e don’t see the need to add this FG.</w:t>
            </w:r>
          </w:p>
          <w:p w14:paraId="4C42F163" w14:textId="6B61D8A9" w:rsidR="00967C9A" w:rsidRDefault="00967C9A" w:rsidP="00967C9A">
            <w:pPr>
              <w:spacing w:afterLines="50" w:after="120"/>
              <w:jc w:val="both"/>
              <w:rPr>
                <w:szCs w:val="21"/>
              </w:rPr>
            </w:pPr>
            <w:r>
              <w:rPr>
                <w:rFonts w:hint="eastAsia"/>
                <w:szCs w:val="21"/>
                <w:lang w:val="en-US"/>
              </w:rPr>
              <w:t>F</w:t>
            </w:r>
            <w:r>
              <w:rPr>
                <w:szCs w:val="21"/>
                <w:lang w:val="en-US"/>
              </w:rPr>
              <w:t>or the example proposed by the Samsung, if a UE can support 4 sets and 4 cells in a set simultaneously, we wonder why this UE cannot support the 16 cells across the PUCCH sets?</w:t>
            </w:r>
          </w:p>
        </w:tc>
      </w:tr>
      <w:tr w:rsidR="00105999" w14:paraId="08886016" w14:textId="77777777" w:rsidTr="00FE7793">
        <w:tc>
          <w:tcPr>
            <w:tcW w:w="506" w:type="pct"/>
          </w:tcPr>
          <w:p w14:paraId="6515503E" w14:textId="02E34D1F" w:rsidR="00105999" w:rsidRDefault="00105999" w:rsidP="00105999">
            <w:pPr>
              <w:spacing w:after="0"/>
              <w:jc w:val="both"/>
              <w:rPr>
                <w:rFonts w:eastAsiaTheme="minorEastAsia"/>
                <w:szCs w:val="21"/>
                <w:lang w:val="en-US"/>
              </w:rPr>
            </w:pPr>
            <w:r>
              <w:rPr>
                <w:rFonts w:eastAsia="SimSun" w:hint="eastAsia"/>
                <w:szCs w:val="21"/>
                <w:lang w:val="en-US" w:eastAsia="zh-CN"/>
              </w:rPr>
              <w:t>H</w:t>
            </w:r>
            <w:r>
              <w:rPr>
                <w:rFonts w:eastAsia="SimSun"/>
                <w:szCs w:val="21"/>
                <w:lang w:val="en-US" w:eastAsia="zh-CN"/>
              </w:rPr>
              <w:t xml:space="preserve">uawei, HiSilicon </w:t>
            </w:r>
          </w:p>
        </w:tc>
        <w:tc>
          <w:tcPr>
            <w:tcW w:w="4494" w:type="pct"/>
          </w:tcPr>
          <w:p w14:paraId="7DB44A03" w14:textId="6512461F" w:rsidR="00105999" w:rsidRDefault="00105999" w:rsidP="00105999">
            <w:pPr>
              <w:spacing w:afterLines="50" w:after="120"/>
              <w:jc w:val="both"/>
              <w:rPr>
                <w:szCs w:val="21"/>
                <w:lang w:val="en-US"/>
              </w:rPr>
            </w:pPr>
            <w:r>
              <w:rPr>
                <w:rFonts w:eastAsia="SimSun" w:hint="eastAsia"/>
                <w:szCs w:val="21"/>
                <w:lang w:val="en-US" w:eastAsia="zh-CN"/>
              </w:rPr>
              <w:t>F</w:t>
            </w:r>
            <w:r>
              <w:rPr>
                <w:rFonts w:eastAsia="SimSun"/>
                <w:szCs w:val="21"/>
                <w:lang w:val="en-US" w:eastAsia="zh-CN"/>
              </w:rPr>
              <w:t xml:space="preserve">ine with the proposal. </w:t>
            </w:r>
          </w:p>
        </w:tc>
      </w:tr>
      <w:tr w:rsidR="00DE347D" w14:paraId="7C5841D2" w14:textId="77777777" w:rsidTr="00FE7793">
        <w:tc>
          <w:tcPr>
            <w:tcW w:w="506" w:type="pct"/>
          </w:tcPr>
          <w:p w14:paraId="4CDACD7D" w14:textId="1E6DE611" w:rsidR="00DE347D" w:rsidRDefault="00DE347D" w:rsidP="00DE347D">
            <w:pPr>
              <w:spacing w:after="0"/>
              <w:jc w:val="both"/>
              <w:rPr>
                <w:rFonts w:eastAsia="SimSun"/>
                <w:szCs w:val="21"/>
                <w:lang w:val="en-US" w:eastAsia="zh-CN"/>
              </w:rPr>
            </w:pPr>
            <w:r>
              <w:rPr>
                <w:rFonts w:eastAsia="SimSun"/>
                <w:szCs w:val="21"/>
                <w:lang w:val="en-US" w:eastAsia="zh-CN"/>
              </w:rPr>
              <w:t>CATT</w:t>
            </w:r>
          </w:p>
        </w:tc>
        <w:tc>
          <w:tcPr>
            <w:tcW w:w="4494" w:type="pct"/>
          </w:tcPr>
          <w:p w14:paraId="010A1F1D" w14:textId="791FD956" w:rsidR="00DE347D" w:rsidRDefault="00DE347D" w:rsidP="00DE347D">
            <w:pPr>
              <w:spacing w:afterLines="50" w:after="120"/>
              <w:jc w:val="both"/>
              <w:rPr>
                <w:rFonts w:eastAsia="SimSun"/>
                <w:szCs w:val="21"/>
                <w:lang w:val="en-US" w:eastAsia="zh-CN"/>
              </w:rPr>
            </w:pPr>
            <w:r>
              <w:rPr>
                <w:rFonts w:eastAsia="SimSun"/>
                <w:szCs w:val="21"/>
                <w:lang w:val="en-US" w:eastAsia="zh-CN"/>
              </w:rPr>
              <w:t xml:space="preserve">The UE can report max number of co-scheduled per set of cells and the max number of set of cells per PUCCH group. We think these two component is sufficient for multi-cell scheduling and no need to introduce max total number of cells, across different sets of cells per PUCCH group. </w:t>
            </w:r>
          </w:p>
        </w:tc>
      </w:tr>
      <w:tr w:rsidR="004955A5" w14:paraId="75407273" w14:textId="77777777" w:rsidTr="00FE7793">
        <w:tc>
          <w:tcPr>
            <w:tcW w:w="506" w:type="pct"/>
          </w:tcPr>
          <w:p w14:paraId="7CACA23E" w14:textId="0D4C8A85" w:rsidR="004955A5" w:rsidRPr="004955A5" w:rsidRDefault="004955A5" w:rsidP="00DE347D">
            <w:pPr>
              <w:spacing w:after="0"/>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321382B1" w14:textId="77777777" w:rsidR="004955A5" w:rsidRDefault="004955A5" w:rsidP="00DE347D">
            <w:pPr>
              <w:spacing w:afterLines="50" w:after="120"/>
              <w:jc w:val="both"/>
              <w:rPr>
                <w:rFonts w:eastAsiaTheme="minorEastAsia"/>
                <w:szCs w:val="21"/>
                <w:lang w:val="en-US"/>
              </w:rPr>
            </w:pPr>
            <w:r>
              <w:rPr>
                <w:rFonts w:eastAsiaTheme="minorEastAsia" w:hint="eastAsia"/>
                <w:szCs w:val="21"/>
                <w:lang w:val="en-US"/>
              </w:rPr>
              <w:t>F</w:t>
            </w:r>
            <w:r>
              <w:rPr>
                <w:rFonts w:eastAsiaTheme="minorEastAsia"/>
                <w:szCs w:val="21"/>
                <w:lang w:val="en-US"/>
              </w:rPr>
              <w:t>ollowing was discussed in Thursday online session but could not achieve consensus</w:t>
            </w:r>
          </w:p>
          <w:p w14:paraId="080A9BD2" w14:textId="77777777" w:rsidR="004955A5" w:rsidRDefault="004955A5" w:rsidP="00DE347D">
            <w:pPr>
              <w:spacing w:afterLines="50" w:after="120"/>
              <w:jc w:val="both"/>
              <w:rPr>
                <w:rFonts w:eastAsiaTheme="minorEastAsia"/>
                <w:szCs w:val="21"/>
                <w:lang w:val="en-US"/>
              </w:rPr>
            </w:pPr>
          </w:p>
          <w:p w14:paraId="3D4A4D4A" w14:textId="2ED4E5DB" w:rsidR="004955A5" w:rsidRPr="004955A5" w:rsidRDefault="004955A5" w:rsidP="004955A5">
            <w:pPr>
              <w:pStyle w:val="4"/>
              <w:jc w:val="both"/>
              <w:outlineLvl w:val="3"/>
              <w:rPr>
                <w:rFonts w:ascii="Times New Roman" w:hAnsi="Times New Roman"/>
                <w:b/>
                <w:bCs/>
                <w:i w:val="0"/>
                <w:iCs/>
                <w:lang w:val="en-US"/>
              </w:rPr>
            </w:pPr>
            <w:r w:rsidRPr="004955A5">
              <w:rPr>
                <w:rFonts w:ascii="Times New Roman" w:hAnsi="Times New Roman"/>
                <w:b/>
                <w:bCs/>
                <w:i w:val="0"/>
                <w:iCs/>
                <w:highlight w:val="yellow"/>
                <w:lang w:val="en-US"/>
              </w:rPr>
              <w:t>Proposal 2-4:</w:t>
            </w:r>
          </w:p>
          <w:p w14:paraId="6683E7EC" w14:textId="77777777" w:rsidR="004955A5" w:rsidRPr="004955A5" w:rsidRDefault="004955A5" w:rsidP="004955A5">
            <w:pPr>
              <w:pStyle w:val="aff6"/>
              <w:numPr>
                <w:ilvl w:val="0"/>
                <w:numId w:val="15"/>
              </w:numPr>
              <w:spacing w:afterLines="50" w:after="120"/>
              <w:ind w:leftChars="0"/>
              <w:jc w:val="both"/>
              <w:rPr>
                <w:szCs w:val="21"/>
                <w:lang w:val="en-US"/>
              </w:rPr>
            </w:pPr>
            <w:r w:rsidRPr="004955A5">
              <w:rPr>
                <w:szCs w:val="21"/>
                <w:lang w:val="en-US"/>
              </w:rPr>
              <w:t>FFS whether to add following component in FG 49-1/49-2</w:t>
            </w:r>
          </w:p>
          <w:p w14:paraId="6D6532FB" w14:textId="77777777" w:rsidR="004955A5" w:rsidRPr="004955A5" w:rsidRDefault="004955A5" w:rsidP="004955A5">
            <w:pPr>
              <w:pStyle w:val="aff6"/>
              <w:numPr>
                <w:ilvl w:val="1"/>
                <w:numId w:val="15"/>
              </w:numPr>
              <w:spacing w:afterLines="50" w:after="120"/>
              <w:ind w:leftChars="0"/>
              <w:jc w:val="both"/>
              <w:rPr>
                <w:szCs w:val="21"/>
                <w:lang w:val="en-US"/>
              </w:rPr>
            </w:pPr>
            <w:r w:rsidRPr="004955A5">
              <w:rPr>
                <w:szCs w:val="21"/>
                <w:lang w:val="en-US"/>
              </w:rPr>
              <w:t>“Max total number of cells, across different sets of cells, supported by UE across PUCCH groups: Candidate value set of {[2, 3, …, 32]}, this component is reported per reported value in component 3”</w:t>
            </w:r>
          </w:p>
          <w:p w14:paraId="5E61B6C0" w14:textId="77777777" w:rsidR="004955A5" w:rsidRPr="004955A5" w:rsidRDefault="004955A5" w:rsidP="004955A5">
            <w:pPr>
              <w:pStyle w:val="aff6"/>
              <w:numPr>
                <w:ilvl w:val="0"/>
                <w:numId w:val="15"/>
              </w:numPr>
              <w:spacing w:afterLines="50" w:after="120"/>
              <w:ind w:leftChars="0"/>
              <w:jc w:val="both"/>
              <w:rPr>
                <w:szCs w:val="21"/>
                <w:lang w:val="en-US"/>
              </w:rPr>
            </w:pPr>
            <w:r w:rsidRPr="004955A5">
              <w:rPr>
                <w:szCs w:val="21"/>
                <w:lang w:val="en-US"/>
              </w:rPr>
              <w:t>Add following component FG 49-1b/49-2b</w:t>
            </w:r>
          </w:p>
          <w:p w14:paraId="65ACCF6C" w14:textId="77777777" w:rsidR="004955A5" w:rsidRPr="004955A5" w:rsidRDefault="004955A5" w:rsidP="004955A5">
            <w:pPr>
              <w:pStyle w:val="aff6"/>
              <w:numPr>
                <w:ilvl w:val="1"/>
                <w:numId w:val="15"/>
              </w:numPr>
              <w:spacing w:afterLines="50" w:after="120"/>
              <w:ind w:leftChars="0"/>
              <w:jc w:val="both"/>
              <w:rPr>
                <w:szCs w:val="21"/>
                <w:lang w:val="en-US"/>
              </w:rPr>
            </w:pPr>
            <w:r w:rsidRPr="004955A5">
              <w:rPr>
                <w:szCs w:val="21"/>
                <w:lang w:val="en-US"/>
              </w:rPr>
              <w:t>“Max total number of cells, across different sets of cells, supported by UE across PUCCH groups: Candidate value set of {[[2, 3, …, 32]}, this component is reported separately for the reported combinations between scheduling and scheduled cells in components 3a/3b”</w:t>
            </w:r>
          </w:p>
          <w:p w14:paraId="05D91D29" w14:textId="3189A1A2" w:rsidR="004955A5" w:rsidRPr="004955A5" w:rsidRDefault="004955A5" w:rsidP="00DE347D">
            <w:pPr>
              <w:spacing w:afterLines="50" w:after="120"/>
              <w:jc w:val="both"/>
              <w:rPr>
                <w:rFonts w:eastAsiaTheme="minorEastAsia"/>
                <w:szCs w:val="21"/>
                <w:lang w:val="en-US"/>
              </w:rPr>
            </w:pPr>
          </w:p>
        </w:tc>
      </w:tr>
    </w:tbl>
    <w:p w14:paraId="258ACB7A" w14:textId="77777777" w:rsidR="005E45B7" w:rsidRDefault="005E45B7">
      <w:pPr>
        <w:spacing w:afterLines="50" w:after="120"/>
        <w:jc w:val="both"/>
        <w:rPr>
          <w:rFonts w:eastAsiaTheme="minorEastAsia"/>
          <w:lang w:val="en-US"/>
        </w:rPr>
      </w:pPr>
    </w:p>
    <w:p w14:paraId="32BCAECC" w14:textId="77777777" w:rsidR="008A6862" w:rsidRPr="00FE7793" w:rsidRDefault="008A6862">
      <w:pPr>
        <w:spacing w:afterLines="50" w:after="120"/>
        <w:jc w:val="both"/>
        <w:rPr>
          <w:rFonts w:eastAsiaTheme="minorEastAsia"/>
          <w:lang w:val="en-US"/>
        </w:rPr>
      </w:pPr>
    </w:p>
    <w:p w14:paraId="41342E14" w14:textId="1037EDA4" w:rsidR="005159C5" w:rsidRPr="009B267A" w:rsidRDefault="005159C5" w:rsidP="005159C5">
      <w:pPr>
        <w:pStyle w:val="4"/>
        <w:jc w:val="both"/>
        <w:rPr>
          <w:rFonts w:ascii="Times New Roman" w:hAnsi="Times New Roman"/>
          <w:b/>
          <w:bCs/>
          <w:i w:val="0"/>
          <w:iCs/>
          <w:lang w:val="en-US"/>
        </w:rPr>
      </w:pPr>
      <w:r>
        <w:rPr>
          <w:rFonts w:ascii="Times New Roman" w:hAnsi="Times New Roman"/>
          <w:b/>
          <w:bCs/>
          <w:i w:val="0"/>
          <w:iCs/>
          <w:highlight w:val="yellow"/>
          <w:lang w:val="en-US"/>
        </w:rPr>
        <w:t>Proposal</w:t>
      </w:r>
      <w:r w:rsidRPr="009B267A">
        <w:rPr>
          <w:rFonts w:ascii="Times New Roman" w:hAnsi="Times New Roman"/>
          <w:b/>
          <w:bCs/>
          <w:i w:val="0"/>
          <w:iCs/>
          <w:highlight w:val="yellow"/>
          <w:lang w:val="en-US"/>
        </w:rPr>
        <w:t xml:space="preserve"> 2-</w:t>
      </w:r>
      <w:r>
        <w:rPr>
          <w:rFonts w:ascii="Times New Roman" w:hAnsi="Times New Roman"/>
          <w:b/>
          <w:bCs/>
          <w:i w:val="0"/>
          <w:iCs/>
          <w:highlight w:val="yellow"/>
          <w:lang w:val="en-US"/>
        </w:rPr>
        <w:t>5</w:t>
      </w:r>
      <w:r w:rsidRPr="009B267A">
        <w:rPr>
          <w:rFonts w:ascii="Times New Roman" w:hAnsi="Times New Roman"/>
          <w:b/>
          <w:bCs/>
          <w:i w:val="0"/>
          <w:iCs/>
          <w:highlight w:val="yellow"/>
          <w:lang w:val="en-US"/>
        </w:rPr>
        <w:t>:</w:t>
      </w:r>
    </w:p>
    <w:p w14:paraId="2A3C5C45" w14:textId="77777777" w:rsidR="005159C5" w:rsidRDefault="005159C5" w:rsidP="005159C5">
      <w:pPr>
        <w:pStyle w:val="aff6"/>
        <w:numPr>
          <w:ilvl w:val="0"/>
          <w:numId w:val="15"/>
        </w:numPr>
        <w:spacing w:afterLines="50" w:after="120"/>
        <w:ind w:leftChars="0"/>
        <w:jc w:val="both"/>
        <w:rPr>
          <w:b/>
          <w:bCs/>
          <w:szCs w:val="21"/>
          <w:lang w:val="en-US"/>
        </w:rPr>
      </w:pPr>
      <w:r>
        <w:rPr>
          <w:b/>
          <w:bCs/>
          <w:szCs w:val="21"/>
          <w:lang w:val="en-US"/>
        </w:rPr>
        <w:t xml:space="preserve">Component 6 in FG 49-1/49-1b/49-2/49-2b is confirmed as: </w:t>
      </w:r>
      <w:r>
        <w:rPr>
          <w:b/>
          <w:bCs/>
          <w:szCs w:val="21"/>
        </w:rPr>
        <w:t>Max number of sets of cells supported by UE for a same scheduling cell: Candidate value set of {</w:t>
      </w:r>
      <w:r>
        <w:rPr>
          <w:b/>
          <w:bCs/>
          <w:strike/>
          <w:color w:val="FF0000"/>
          <w:szCs w:val="21"/>
        </w:rPr>
        <w:t>[</w:t>
      </w:r>
      <w:r>
        <w:rPr>
          <w:b/>
          <w:bCs/>
          <w:szCs w:val="21"/>
        </w:rPr>
        <w:t>1, 2, 3, 4</w:t>
      </w:r>
      <w:r>
        <w:rPr>
          <w:b/>
          <w:bCs/>
          <w:strike/>
          <w:color w:val="FF0000"/>
          <w:szCs w:val="21"/>
        </w:rPr>
        <w:t>]</w:t>
      </w:r>
      <w:r>
        <w:rPr>
          <w:b/>
          <w:bCs/>
          <w:szCs w:val="21"/>
        </w:rPr>
        <w:t>}</w:t>
      </w:r>
    </w:p>
    <w:p w14:paraId="68AC9B68" w14:textId="77777777" w:rsidR="005159C5" w:rsidRDefault="005159C5" w:rsidP="005159C5">
      <w:pPr>
        <w:pStyle w:val="aff6"/>
        <w:numPr>
          <w:ilvl w:val="1"/>
          <w:numId w:val="15"/>
        </w:numPr>
        <w:spacing w:afterLines="50" w:after="120"/>
        <w:ind w:leftChars="0"/>
        <w:jc w:val="both"/>
        <w:rPr>
          <w:b/>
          <w:bCs/>
          <w:szCs w:val="21"/>
          <w:lang w:val="en-US"/>
        </w:rPr>
      </w:pPr>
      <w:r>
        <w:rPr>
          <w:b/>
          <w:bCs/>
          <w:szCs w:val="21"/>
          <w:lang w:val="en-US"/>
        </w:rPr>
        <w:t>“FFS whether this component is reported per reported value in component 3” is removed from component 6 in FG 49-1/49-2</w:t>
      </w:r>
    </w:p>
    <w:p w14:paraId="40D2C48A" w14:textId="77777777" w:rsidR="005159C5" w:rsidRDefault="005159C5" w:rsidP="005159C5">
      <w:pPr>
        <w:pStyle w:val="aff6"/>
        <w:numPr>
          <w:ilvl w:val="1"/>
          <w:numId w:val="15"/>
        </w:numPr>
        <w:spacing w:afterLines="50" w:after="120"/>
        <w:ind w:leftChars="0"/>
        <w:jc w:val="both"/>
        <w:rPr>
          <w:b/>
          <w:bCs/>
          <w:szCs w:val="21"/>
          <w:lang w:val="en-US"/>
        </w:rPr>
      </w:pPr>
      <w:r>
        <w:rPr>
          <w:b/>
          <w:bCs/>
          <w:szCs w:val="21"/>
          <w:lang w:val="en-US"/>
        </w:rPr>
        <w:t>“FFS whether to report separately for the reported combinations between scheduling and scheduled cells in components 3a/3b” is removed from component 6 in FG 49-1b/49-2b</w:t>
      </w:r>
    </w:p>
    <w:tbl>
      <w:tblPr>
        <w:tblStyle w:val="aff2"/>
        <w:tblW w:w="5000" w:type="pct"/>
        <w:tblLook w:val="04A0" w:firstRow="1" w:lastRow="0" w:firstColumn="1" w:lastColumn="0" w:noHBand="0" w:noVBand="1"/>
      </w:tblPr>
      <w:tblGrid>
        <w:gridCol w:w="2265"/>
        <w:gridCol w:w="20118"/>
      </w:tblGrid>
      <w:tr w:rsidR="005159C5" w14:paraId="54D0ECB9" w14:textId="77777777" w:rsidTr="00357327">
        <w:trPr>
          <w:trHeight w:val="665"/>
        </w:trPr>
        <w:tc>
          <w:tcPr>
            <w:tcW w:w="506" w:type="pct"/>
            <w:shd w:val="clear" w:color="auto" w:fill="F2F2F2" w:themeFill="background1" w:themeFillShade="F2"/>
          </w:tcPr>
          <w:p w14:paraId="70CAC137" w14:textId="77777777" w:rsidR="005159C5" w:rsidRDefault="005159C5"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2D634814" w14:textId="77777777" w:rsidR="005159C5" w:rsidRDefault="005159C5" w:rsidP="00357327">
            <w:pPr>
              <w:spacing w:afterLines="50" w:after="120"/>
              <w:jc w:val="both"/>
              <w:rPr>
                <w:szCs w:val="21"/>
                <w:lang w:val="en-US"/>
              </w:rPr>
            </w:pPr>
            <w:r>
              <w:rPr>
                <w:rFonts w:hint="eastAsia"/>
                <w:szCs w:val="21"/>
                <w:lang w:val="en-US"/>
              </w:rPr>
              <w:t>C</w:t>
            </w:r>
            <w:r>
              <w:rPr>
                <w:szCs w:val="21"/>
                <w:lang w:val="en-US"/>
              </w:rPr>
              <w:t>omment</w:t>
            </w:r>
          </w:p>
        </w:tc>
      </w:tr>
      <w:tr w:rsidR="005159C5" w14:paraId="44CF7FFA" w14:textId="77777777" w:rsidTr="00357327">
        <w:tc>
          <w:tcPr>
            <w:tcW w:w="506" w:type="pct"/>
          </w:tcPr>
          <w:p w14:paraId="6E165DA8" w14:textId="77777777" w:rsidR="005159C5" w:rsidRDefault="005159C5" w:rsidP="00357327">
            <w:pPr>
              <w:spacing w:after="0"/>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3A318BCA" w14:textId="7052F6DE" w:rsidR="009F2821" w:rsidRPr="009F2821" w:rsidRDefault="009F2821" w:rsidP="009F2821">
            <w:pPr>
              <w:spacing w:afterLines="50" w:after="120"/>
              <w:jc w:val="both"/>
            </w:pPr>
            <w:r w:rsidRPr="009F2821">
              <w:rPr>
                <w:rFonts w:hint="eastAsia"/>
              </w:rPr>
              <w:t>S</w:t>
            </w:r>
            <w:r w:rsidRPr="009F2821">
              <w:t>ummary of companies view</w:t>
            </w:r>
          </w:p>
          <w:p w14:paraId="078F5B99" w14:textId="71D2AC86" w:rsidR="009F2821" w:rsidRPr="005E45B7" w:rsidRDefault="009F2821" w:rsidP="009F2821">
            <w:pPr>
              <w:spacing w:afterLines="50" w:after="120"/>
              <w:jc w:val="both"/>
              <w:rPr>
                <w:rFonts w:eastAsiaTheme="minorEastAsia"/>
                <w:b/>
                <w:bCs/>
              </w:rPr>
            </w:pPr>
            <w:r w:rsidRPr="005E45B7">
              <w:rPr>
                <w:b/>
                <w:bCs/>
                <w:lang w:eastAsia="zh-CN"/>
              </w:rPr>
              <w:t>Max number of sets of cells supported by UE for a same scheduling cell: Candidate value set of {1, 2, 3, 4}</w:t>
            </w:r>
          </w:p>
          <w:p w14:paraId="21B9BFDF" w14:textId="77777777" w:rsidR="009F2821" w:rsidRPr="009F2821" w:rsidRDefault="009F2821" w:rsidP="009F2821">
            <w:pPr>
              <w:pStyle w:val="aff6"/>
              <w:numPr>
                <w:ilvl w:val="0"/>
                <w:numId w:val="128"/>
              </w:numPr>
              <w:spacing w:afterLines="50" w:after="120"/>
              <w:ind w:leftChars="0"/>
              <w:jc w:val="both"/>
              <w:rPr>
                <w:rFonts w:eastAsiaTheme="minorEastAsia"/>
              </w:rPr>
            </w:pPr>
            <w:r w:rsidRPr="009F2821">
              <w:rPr>
                <w:rFonts w:eastAsiaTheme="minorEastAsia"/>
              </w:rPr>
              <w:t xml:space="preserve">Support </w:t>
            </w:r>
            <w:r w:rsidRPr="009F2821">
              <w:rPr>
                <w:color w:val="FF0000"/>
                <w:lang w:eastAsia="zh-CN"/>
              </w:rPr>
              <w:t>(11)</w:t>
            </w:r>
          </w:p>
          <w:p w14:paraId="6E0285D5" w14:textId="77777777" w:rsidR="009F2821" w:rsidRPr="009A40F8" w:rsidRDefault="009F2821" w:rsidP="009F2821">
            <w:pPr>
              <w:pStyle w:val="aff6"/>
              <w:numPr>
                <w:ilvl w:val="1"/>
                <w:numId w:val="128"/>
              </w:numPr>
              <w:spacing w:afterLines="50" w:after="120"/>
              <w:ind w:leftChars="0"/>
              <w:jc w:val="both"/>
              <w:rPr>
                <w:rFonts w:eastAsiaTheme="minorEastAsia"/>
              </w:rPr>
            </w:pPr>
            <w:r>
              <w:rPr>
                <w:rFonts w:eastAsiaTheme="minorEastAsia"/>
              </w:rPr>
              <w:t>HW, Nokia, SPRD, ZTE, CATT, Xiaomi, DCM, OPPO, Samsung, QC, E///</w:t>
            </w:r>
          </w:p>
          <w:p w14:paraId="71D52294" w14:textId="77777777" w:rsidR="009F2821" w:rsidRDefault="009F2821" w:rsidP="009F2821">
            <w:pPr>
              <w:spacing w:afterLines="50" w:after="120"/>
              <w:jc w:val="both"/>
              <w:rPr>
                <w:rFonts w:eastAsiaTheme="minorEastAsia"/>
                <w:b/>
                <w:bCs/>
              </w:rPr>
            </w:pPr>
          </w:p>
          <w:p w14:paraId="189C7EAE" w14:textId="77777777" w:rsidR="009F2821" w:rsidRPr="00B64FD5" w:rsidRDefault="009F2821" w:rsidP="009F2821">
            <w:pPr>
              <w:spacing w:afterLines="50" w:after="120"/>
              <w:jc w:val="both"/>
              <w:rPr>
                <w:rFonts w:eastAsiaTheme="minorEastAsia"/>
                <w:b/>
                <w:bCs/>
              </w:rPr>
            </w:pPr>
            <w:r w:rsidRPr="00B64FD5">
              <w:rPr>
                <w:rFonts w:eastAsiaTheme="minorEastAsia"/>
                <w:b/>
                <w:bCs/>
              </w:rPr>
              <w:t>Per reported value in component 3 in FG49-1/2 and component 3a/3b in FG49-1b/2b</w:t>
            </w:r>
          </w:p>
          <w:p w14:paraId="46B496E0" w14:textId="77777777" w:rsidR="009F2821" w:rsidRDefault="009F2821" w:rsidP="009F2821">
            <w:pPr>
              <w:pStyle w:val="aff6"/>
              <w:numPr>
                <w:ilvl w:val="0"/>
                <w:numId w:val="124"/>
              </w:numPr>
              <w:spacing w:afterLines="50" w:after="120"/>
              <w:ind w:leftChars="0"/>
              <w:jc w:val="both"/>
              <w:rPr>
                <w:rFonts w:eastAsiaTheme="minorEastAsia"/>
              </w:rPr>
            </w:pPr>
            <w:r>
              <w:rPr>
                <w:rFonts w:eastAsiaTheme="minorEastAsia"/>
              </w:rPr>
              <w:t xml:space="preserve">Support </w:t>
            </w:r>
            <w:r w:rsidRPr="00E60B75">
              <w:rPr>
                <w:color w:val="FF0000"/>
                <w:lang w:eastAsia="zh-CN"/>
              </w:rPr>
              <w:t>(</w:t>
            </w:r>
            <w:r>
              <w:rPr>
                <w:color w:val="FF0000"/>
                <w:lang w:eastAsia="zh-CN"/>
              </w:rPr>
              <w:t>1</w:t>
            </w:r>
            <w:r w:rsidRPr="00E60B75">
              <w:rPr>
                <w:color w:val="FF0000"/>
                <w:lang w:eastAsia="zh-CN"/>
              </w:rPr>
              <w:t>)</w:t>
            </w:r>
          </w:p>
          <w:p w14:paraId="190CFC06" w14:textId="77777777" w:rsidR="009F2821" w:rsidRDefault="009F2821" w:rsidP="009F2821">
            <w:pPr>
              <w:pStyle w:val="aff6"/>
              <w:numPr>
                <w:ilvl w:val="1"/>
                <w:numId w:val="124"/>
              </w:numPr>
              <w:spacing w:afterLines="50" w:after="120"/>
              <w:ind w:leftChars="0"/>
              <w:jc w:val="both"/>
              <w:rPr>
                <w:rFonts w:eastAsiaTheme="minorEastAsia"/>
              </w:rPr>
            </w:pPr>
            <w:r>
              <w:rPr>
                <w:rFonts w:eastAsiaTheme="minorEastAsia" w:hint="eastAsia"/>
              </w:rPr>
              <w:t>Q</w:t>
            </w:r>
            <w:r>
              <w:rPr>
                <w:rFonts w:eastAsiaTheme="minorEastAsia"/>
              </w:rPr>
              <w:t>C</w:t>
            </w:r>
          </w:p>
          <w:p w14:paraId="222D3432" w14:textId="77777777" w:rsidR="009F2821" w:rsidRPr="009F2821" w:rsidRDefault="009F2821" w:rsidP="009F2821">
            <w:pPr>
              <w:pStyle w:val="aff6"/>
              <w:numPr>
                <w:ilvl w:val="0"/>
                <w:numId w:val="124"/>
              </w:numPr>
              <w:spacing w:afterLines="50" w:after="120"/>
              <w:ind w:leftChars="0"/>
              <w:jc w:val="both"/>
              <w:rPr>
                <w:rFonts w:eastAsiaTheme="minorEastAsia"/>
              </w:rPr>
            </w:pPr>
            <w:r w:rsidRPr="009F2821">
              <w:rPr>
                <w:rFonts w:eastAsiaTheme="minorEastAsia"/>
              </w:rPr>
              <w:t xml:space="preserve">Not support </w:t>
            </w:r>
            <w:r w:rsidRPr="009F2821">
              <w:rPr>
                <w:color w:val="FF0000"/>
                <w:lang w:eastAsia="zh-CN"/>
              </w:rPr>
              <w:t>(6)</w:t>
            </w:r>
          </w:p>
          <w:p w14:paraId="356D7FE0" w14:textId="11F5B7BF" w:rsidR="005159C5" w:rsidRPr="004949E3" w:rsidRDefault="009F2821" w:rsidP="009F2821">
            <w:pPr>
              <w:pStyle w:val="aff6"/>
              <w:numPr>
                <w:ilvl w:val="1"/>
                <w:numId w:val="124"/>
              </w:numPr>
              <w:spacing w:afterLines="50" w:after="120"/>
              <w:ind w:leftChars="0"/>
              <w:jc w:val="both"/>
              <w:rPr>
                <w:rFonts w:eastAsiaTheme="minorEastAsia"/>
              </w:rPr>
            </w:pPr>
            <w:r>
              <w:rPr>
                <w:rFonts w:eastAsiaTheme="minorEastAsia" w:hint="eastAsia"/>
              </w:rPr>
              <w:t>N</w:t>
            </w:r>
            <w:r>
              <w:rPr>
                <w:rFonts w:eastAsiaTheme="minorEastAsia"/>
              </w:rPr>
              <w:t>okia, SPRD, CATT, Xiaomi, DCM, Samsung</w:t>
            </w:r>
          </w:p>
        </w:tc>
      </w:tr>
      <w:tr w:rsidR="0071202D" w14:paraId="114AF06D" w14:textId="77777777" w:rsidTr="00357327">
        <w:tc>
          <w:tcPr>
            <w:tcW w:w="506" w:type="pct"/>
          </w:tcPr>
          <w:p w14:paraId="267EEF2C" w14:textId="47693AB5" w:rsidR="0071202D" w:rsidRPr="00E8164D" w:rsidRDefault="00253F5B" w:rsidP="00357327">
            <w:pPr>
              <w:spacing w:after="0"/>
              <w:jc w:val="both"/>
              <w:rPr>
                <w:rFonts w:eastAsiaTheme="minorEastAsia"/>
                <w:szCs w:val="21"/>
                <w:lang w:val="en-US"/>
              </w:rPr>
            </w:pPr>
            <w:r>
              <w:rPr>
                <w:rFonts w:eastAsiaTheme="minorEastAsia" w:hint="eastAsia"/>
                <w:szCs w:val="21"/>
                <w:lang w:val="en-US"/>
              </w:rPr>
              <w:t>Q</w:t>
            </w:r>
            <w:r>
              <w:rPr>
                <w:rFonts w:eastAsiaTheme="minorEastAsia"/>
                <w:szCs w:val="21"/>
                <w:lang w:val="en-US"/>
              </w:rPr>
              <w:t>ualcomm</w:t>
            </w:r>
          </w:p>
        </w:tc>
        <w:tc>
          <w:tcPr>
            <w:tcW w:w="4494" w:type="pct"/>
          </w:tcPr>
          <w:p w14:paraId="6EAA2B45" w14:textId="35B92982" w:rsidR="000F1178" w:rsidRDefault="009A247B" w:rsidP="00357327">
            <w:pPr>
              <w:spacing w:after="0"/>
              <w:rPr>
                <w:rFonts w:eastAsiaTheme="minorEastAsia"/>
                <w:color w:val="000000" w:themeColor="text1"/>
                <w:lang w:val="en-US"/>
              </w:rPr>
            </w:pPr>
            <w:r>
              <w:rPr>
                <w:rFonts w:eastAsiaTheme="minorEastAsia"/>
                <w:color w:val="000000" w:themeColor="text1"/>
                <w:lang w:val="en-US"/>
              </w:rPr>
              <w:t>Suppose a UE supporting NR-CA with</w:t>
            </w:r>
            <w:r w:rsidR="00EC730D">
              <w:rPr>
                <w:rFonts w:eastAsiaTheme="minorEastAsia"/>
                <w:color w:val="000000" w:themeColor="text1"/>
                <w:lang w:val="en-US"/>
              </w:rPr>
              <w:t xml:space="preserve"> FR1 TDD</w:t>
            </w:r>
            <w:r>
              <w:rPr>
                <w:rFonts w:eastAsiaTheme="minorEastAsia"/>
                <w:color w:val="000000" w:themeColor="text1"/>
                <w:lang w:val="en-US"/>
              </w:rPr>
              <w:t xml:space="preserve"> 2 CCs</w:t>
            </w:r>
            <w:r w:rsidR="00EC730D">
              <w:rPr>
                <w:rFonts w:eastAsiaTheme="minorEastAsia"/>
                <w:color w:val="000000" w:themeColor="text1"/>
                <w:lang w:val="en-US"/>
              </w:rPr>
              <w:t xml:space="preserve"> + </w:t>
            </w:r>
            <w:r w:rsidR="00FD5697">
              <w:rPr>
                <w:rFonts w:eastAsiaTheme="minorEastAsia"/>
                <w:color w:val="000000" w:themeColor="text1"/>
                <w:lang w:val="en-US"/>
              </w:rPr>
              <w:t xml:space="preserve">FR1 FDD 4 CCs + </w:t>
            </w:r>
            <w:r w:rsidR="00EC730D">
              <w:rPr>
                <w:rFonts w:eastAsiaTheme="minorEastAsia"/>
                <w:color w:val="000000" w:themeColor="text1"/>
                <w:lang w:val="en-US"/>
              </w:rPr>
              <w:t>FR2</w:t>
            </w:r>
            <w:r>
              <w:rPr>
                <w:rFonts w:eastAsiaTheme="minorEastAsia"/>
                <w:color w:val="000000" w:themeColor="text1"/>
                <w:lang w:val="en-US"/>
              </w:rPr>
              <w:t xml:space="preserve"> </w:t>
            </w:r>
            <w:r w:rsidR="00EC730D">
              <w:rPr>
                <w:rFonts w:eastAsiaTheme="minorEastAsia"/>
                <w:color w:val="000000" w:themeColor="text1"/>
                <w:lang w:val="en-US"/>
              </w:rPr>
              <w:t xml:space="preserve">8 </w:t>
            </w:r>
            <w:r>
              <w:rPr>
                <w:rFonts w:eastAsiaTheme="minorEastAsia"/>
                <w:color w:val="000000" w:themeColor="text1"/>
                <w:lang w:val="en-US"/>
              </w:rPr>
              <w:t xml:space="preserve">CCs. </w:t>
            </w:r>
            <w:r w:rsidR="00EC730D">
              <w:rPr>
                <w:rFonts w:eastAsiaTheme="minorEastAsia"/>
                <w:color w:val="000000" w:themeColor="text1"/>
                <w:lang w:val="en-US"/>
              </w:rPr>
              <w:t xml:space="preserve">Suppose the UE wants to indicate support of FG49-1b from FR1 </w:t>
            </w:r>
            <w:r w:rsidR="00FD5697">
              <w:rPr>
                <w:rFonts w:eastAsiaTheme="minorEastAsia"/>
                <w:color w:val="000000" w:themeColor="text1"/>
                <w:lang w:val="en-US"/>
              </w:rPr>
              <w:t>T</w:t>
            </w:r>
            <w:r w:rsidR="00EC730D">
              <w:rPr>
                <w:rFonts w:eastAsiaTheme="minorEastAsia"/>
                <w:color w:val="000000" w:themeColor="text1"/>
                <w:lang w:val="en-US"/>
              </w:rPr>
              <w:t xml:space="preserve">DD to FR1 </w:t>
            </w:r>
            <w:r w:rsidR="00FD5697">
              <w:rPr>
                <w:rFonts w:eastAsiaTheme="minorEastAsia"/>
                <w:color w:val="000000" w:themeColor="text1"/>
                <w:lang w:val="en-US"/>
              </w:rPr>
              <w:t>F</w:t>
            </w:r>
            <w:r w:rsidR="00EC730D">
              <w:rPr>
                <w:rFonts w:eastAsiaTheme="minorEastAsia"/>
                <w:color w:val="000000" w:themeColor="text1"/>
                <w:lang w:val="en-US"/>
              </w:rPr>
              <w:t xml:space="preserve">DD </w:t>
            </w:r>
            <w:r w:rsidR="00FD5697">
              <w:rPr>
                <w:rFonts w:eastAsiaTheme="minorEastAsia"/>
                <w:color w:val="000000" w:themeColor="text1"/>
                <w:lang w:val="en-US"/>
              </w:rPr>
              <w:t xml:space="preserve">for up to </w:t>
            </w:r>
            <w:r w:rsidR="00653368">
              <w:rPr>
                <w:rFonts w:eastAsiaTheme="minorEastAsia"/>
                <w:color w:val="000000" w:themeColor="text1"/>
                <w:lang w:val="en-US"/>
              </w:rPr>
              <w:t>1</w:t>
            </w:r>
            <w:r w:rsidR="00FD5697">
              <w:rPr>
                <w:rFonts w:eastAsiaTheme="minorEastAsia"/>
                <w:color w:val="000000" w:themeColor="text1"/>
                <w:lang w:val="en-US"/>
              </w:rPr>
              <w:t xml:space="preserve"> set</w:t>
            </w:r>
            <w:r w:rsidR="003A37FB">
              <w:rPr>
                <w:rFonts w:eastAsiaTheme="minorEastAsia"/>
                <w:color w:val="000000" w:themeColor="text1"/>
                <w:lang w:val="en-US"/>
              </w:rPr>
              <w:t xml:space="preserve"> from a scheduling cell</w:t>
            </w:r>
            <w:r w:rsidR="00FD5697">
              <w:rPr>
                <w:rFonts w:eastAsiaTheme="minorEastAsia"/>
                <w:color w:val="000000" w:themeColor="text1"/>
                <w:lang w:val="en-US"/>
              </w:rPr>
              <w:t xml:space="preserve">, </w:t>
            </w:r>
            <w:r w:rsidR="00EC730D">
              <w:rPr>
                <w:rFonts w:eastAsiaTheme="minorEastAsia"/>
                <w:color w:val="000000" w:themeColor="text1"/>
                <w:lang w:val="en-US"/>
              </w:rPr>
              <w:t xml:space="preserve">and FR1 </w:t>
            </w:r>
            <w:r w:rsidR="00FD5697">
              <w:rPr>
                <w:rFonts w:eastAsiaTheme="minorEastAsia"/>
                <w:color w:val="000000" w:themeColor="text1"/>
                <w:lang w:val="en-US"/>
              </w:rPr>
              <w:t>T</w:t>
            </w:r>
            <w:r w:rsidR="00EC730D">
              <w:rPr>
                <w:rFonts w:eastAsiaTheme="minorEastAsia"/>
                <w:color w:val="000000" w:themeColor="text1"/>
                <w:lang w:val="en-US"/>
              </w:rPr>
              <w:t>DD to FR2</w:t>
            </w:r>
            <w:r w:rsidR="00FD5697">
              <w:rPr>
                <w:rFonts w:eastAsiaTheme="minorEastAsia"/>
                <w:color w:val="000000" w:themeColor="text1"/>
                <w:lang w:val="en-US"/>
              </w:rPr>
              <w:t xml:space="preserve"> for up to </w:t>
            </w:r>
            <w:r w:rsidR="008F1CE2">
              <w:rPr>
                <w:rFonts w:eastAsiaTheme="minorEastAsia"/>
                <w:color w:val="000000" w:themeColor="text1"/>
                <w:lang w:val="en-US"/>
              </w:rPr>
              <w:t>2</w:t>
            </w:r>
            <w:r w:rsidR="00FD5697">
              <w:rPr>
                <w:rFonts w:eastAsiaTheme="minorEastAsia"/>
                <w:color w:val="000000" w:themeColor="text1"/>
                <w:lang w:val="en-US"/>
              </w:rPr>
              <w:t xml:space="preserve"> </w:t>
            </w:r>
            <w:r w:rsidR="00653368">
              <w:rPr>
                <w:rFonts w:eastAsiaTheme="minorEastAsia"/>
                <w:color w:val="000000" w:themeColor="text1"/>
                <w:lang w:val="en-US"/>
              </w:rPr>
              <w:t>sets</w:t>
            </w:r>
            <w:r w:rsidR="003A37FB">
              <w:rPr>
                <w:rFonts w:eastAsiaTheme="minorEastAsia"/>
                <w:color w:val="000000" w:themeColor="text1"/>
                <w:lang w:val="en-US"/>
              </w:rPr>
              <w:t xml:space="preserve"> from a scheduling cell</w:t>
            </w:r>
            <w:r w:rsidR="00EC730D">
              <w:rPr>
                <w:rFonts w:eastAsiaTheme="minorEastAsia"/>
                <w:color w:val="000000" w:themeColor="text1"/>
                <w:lang w:val="en-US"/>
              </w:rPr>
              <w:t xml:space="preserve">. </w:t>
            </w:r>
            <w:r w:rsidR="00E71E60">
              <w:rPr>
                <w:rFonts w:eastAsiaTheme="minorEastAsia"/>
                <w:color w:val="000000" w:themeColor="text1"/>
                <w:lang w:val="en-US"/>
              </w:rPr>
              <w:t xml:space="preserve">If the component 6 is not per </w:t>
            </w:r>
            <w:r w:rsidR="009C3CD0">
              <w:rPr>
                <w:rFonts w:eastAsiaTheme="minorEastAsia"/>
                <w:color w:val="000000" w:themeColor="text1"/>
                <w:lang w:val="en-US"/>
              </w:rPr>
              <w:t>c</w:t>
            </w:r>
            <w:r w:rsidR="00E71E60">
              <w:rPr>
                <w:rFonts w:eastAsiaTheme="minorEastAsia"/>
                <w:color w:val="000000" w:themeColor="text1"/>
                <w:lang w:val="en-US"/>
              </w:rPr>
              <w:t xml:space="preserve">omponent 3a/3b, the UE has to indicate “up to 1 set” </w:t>
            </w:r>
            <w:r w:rsidR="00070C89">
              <w:rPr>
                <w:rFonts w:eastAsiaTheme="minorEastAsia"/>
                <w:color w:val="000000" w:themeColor="text1"/>
                <w:lang w:val="en-US"/>
              </w:rPr>
              <w:t xml:space="preserve">commonly </w:t>
            </w:r>
            <w:r w:rsidR="00E71E60">
              <w:rPr>
                <w:rFonts w:eastAsiaTheme="minorEastAsia"/>
                <w:color w:val="000000" w:themeColor="text1"/>
                <w:lang w:val="en-US"/>
              </w:rPr>
              <w:t xml:space="preserve">for both FR1 TDD to FR1 FDD and FR1 </w:t>
            </w:r>
            <w:r w:rsidR="001D53DC">
              <w:rPr>
                <w:rFonts w:eastAsiaTheme="minorEastAsia"/>
                <w:color w:val="000000" w:themeColor="text1"/>
                <w:lang w:val="en-US"/>
              </w:rPr>
              <w:t xml:space="preserve">TDD for FR2. </w:t>
            </w:r>
            <w:r w:rsidR="00070C89">
              <w:rPr>
                <w:rFonts w:eastAsiaTheme="minorEastAsia"/>
                <w:color w:val="000000" w:themeColor="text1"/>
                <w:lang w:val="en-US"/>
              </w:rPr>
              <w:t>Then, multi-cell scheduling from FR1 TDD to FR2 for all 8 CCs is not enabled.</w:t>
            </w:r>
            <w:r w:rsidR="009C3CD0">
              <w:rPr>
                <w:rFonts w:eastAsiaTheme="minorEastAsia"/>
                <w:color w:val="000000" w:themeColor="text1"/>
                <w:lang w:val="en-US"/>
              </w:rPr>
              <w:t xml:space="preserve"> Therefore, we think it should be per component 3 or per component 3a/3b.</w:t>
            </w:r>
          </w:p>
        </w:tc>
      </w:tr>
      <w:tr w:rsidR="0071202D" w14:paraId="2BA8EC9B" w14:textId="77777777" w:rsidTr="00357327">
        <w:tc>
          <w:tcPr>
            <w:tcW w:w="506" w:type="pct"/>
          </w:tcPr>
          <w:p w14:paraId="25CA9035" w14:textId="4773887C" w:rsidR="0071202D" w:rsidRPr="00E8164D" w:rsidRDefault="00A6409C" w:rsidP="00357327">
            <w:pPr>
              <w:spacing w:after="0"/>
              <w:jc w:val="both"/>
              <w:rPr>
                <w:rFonts w:eastAsiaTheme="minorEastAsia"/>
                <w:szCs w:val="21"/>
                <w:lang w:val="en-US"/>
              </w:rPr>
            </w:pPr>
            <w:r>
              <w:rPr>
                <w:rFonts w:eastAsiaTheme="minorEastAsia"/>
                <w:szCs w:val="21"/>
                <w:lang w:val="en-US"/>
              </w:rPr>
              <w:t>Apple</w:t>
            </w:r>
          </w:p>
        </w:tc>
        <w:tc>
          <w:tcPr>
            <w:tcW w:w="4494" w:type="pct"/>
          </w:tcPr>
          <w:p w14:paraId="670AFD6B" w14:textId="1AD1890D" w:rsidR="0071202D" w:rsidRDefault="00A6409C" w:rsidP="00357327">
            <w:pPr>
              <w:spacing w:after="0"/>
              <w:rPr>
                <w:rFonts w:eastAsiaTheme="minorEastAsia"/>
                <w:color w:val="000000" w:themeColor="text1"/>
                <w:lang w:val="en-US"/>
              </w:rPr>
            </w:pPr>
            <w:r>
              <w:rPr>
                <w:rFonts w:eastAsiaTheme="minorEastAsia"/>
                <w:color w:val="000000" w:themeColor="text1"/>
                <w:lang w:val="en-US"/>
              </w:rPr>
              <w:t xml:space="preserve">We are fine to support per reported value in </w:t>
            </w:r>
            <w:r w:rsidRPr="00A6409C">
              <w:rPr>
                <w:rFonts w:eastAsiaTheme="minorEastAsia"/>
                <w:color w:val="000000" w:themeColor="text1"/>
              </w:rPr>
              <w:t>component 3 in FG49-1/2 and component 3a/3b in FG49-1b/2b</w:t>
            </w:r>
          </w:p>
        </w:tc>
      </w:tr>
      <w:tr w:rsidR="00AD690B" w14:paraId="13A3B42C" w14:textId="77777777" w:rsidTr="00357327">
        <w:tc>
          <w:tcPr>
            <w:tcW w:w="506" w:type="pct"/>
          </w:tcPr>
          <w:p w14:paraId="6ABF7BA8" w14:textId="69BE0CA4" w:rsidR="00AD690B" w:rsidRPr="00E8164D" w:rsidRDefault="00AD690B" w:rsidP="00AD690B">
            <w:pPr>
              <w:spacing w:after="0"/>
              <w:jc w:val="both"/>
              <w:rPr>
                <w:rFonts w:eastAsiaTheme="minorEastAsia"/>
                <w:szCs w:val="21"/>
                <w:lang w:val="en-US"/>
              </w:rPr>
            </w:pPr>
            <w:r>
              <w:rPr>
                <w:rFonts w:eastAsiaTheme="minorEastAsia"/>
                <w:szCs w:val="21"/>
                <w:lang w:val="de-DE"/>
              </w:rPr>
              <w:t>Samsung</w:t>
            </w:r>
          </w:p>
        </w:tc>
        <w:tc>
          <w:tcPr>
            <w:tcW w:w="4494" w:type="pct"/>
          </w:tcPr>
          <w:p w14:paraId="3AF7D88E" w14:textId="77777777" w:rsidR="00AD690B" w:rsidRDefault="00AD690B" w:rsidP="00AD690B">
            <w:pPr>
              <w:spacing w:after="0"/>
              <w:rPr>
                <w:rFonts w:eastAsiaTheme="minorEastAsia"/>
                <w:color w:val="000000" w:themeColor="text1"/>
                <w:lang w:val="en-US"/>
              </w:rPr>
            </w:pPr>
            <w:r>
              <w:rPr>
                <w:rFonts w:eastAsiaTheme="minorEastAsia"/>
                <w:color w:val="000000" w:themeColor="text1"/>
                <w:lang w:val="en-US"/>
              </w:rPr>
              <w:t>Support.</w:t>
            </w:r>
          </w:p>
          <w:p w14:paraId="4EF7CDEC" w14:textId="513B856B" w:rsidR="00AD690B" w:rsidRDefault="00AD690B" w:rsidP="00AD690B">
            <w:pPr>
              <w:spacing w:after="0"/>
              <w:rPr>
                <w:rFonts w:eastAsiaTheme="minorEastAsia"/>
                <w:color w:val="000000" w:themeColor="text1"/>
                <w:lang w:val="en-US"/>
              </w:rPr>
            </w:pPr>
            <w:r>
              <w:rPr>
                <w:rFonts w:eastAsiaTheme="minorEastAsia"/>
                <w:color w:val="000000" w:themeColor="text1"/>
                <w:lang w:val="en-US"/>
              </w:rPr>
              <w:t xml:space="preserve">FGs 49-1b/2b are agreed to be reported per BC, so further separation based on SCS / carrier type is not necessary. </w:t>
            </w:r>
          </w:p>
        </w:tc>
      </w:tr>
      <w:tr w:rsidR="00324949" w:rsidRPr="004F0432" w14:paraId="594E1984" w14:textId="77777777" w:rsidTr="00324949">
        <w:tc>
          <w:tcPr>
            <w:tcW w:w="506" w:type="pct"/>
          </w:tcPr>
          <w:p w14:paraId="656CF8F0" w14:textId="77777777" w:rsidR="00324949" w:rsidRPr="004F0432" w:rsidRDefault="00324949" w:rsidP="00B779A8">
            <w:pPr>
              <w:spacing w:after="0"/>
              <w:jc w:val="both"/>
              <w:rPr>
                <w:rFonts w:eastAsia="SimSun"/>
                <w:szCs w:val="21"/>
                <w:lang w:val="de-DE" w:eastAsia="zh-CN"/>
              </w:rPr>
            </w:pPr>
            <w:r>
              <w:rPr>
                <w:rFonts w:eastAsia="SimSun" w:hint="eastAsia"/>
                <w:szCs w:val="21"/>
                <w:lang w:val="de-DE" w:eastAsia="zh-CN"/>
              </w:rPr>
              <w:t>v</w:t>
            </w:r>
            <w:r>
              <w:rPr>
                <w:rFonts w:eastAsia="SimSun"/>
                <w:szCs w:val="21"/>
                <w:lang w:val="de-DE" w:eastAsia="zh-CN"/>
              </w:rPr>
              <w:t>ivo</w:t>
            </w:r>
          </w:p>
        </w:tc>
        <w:tc>
          <w:tcPr>
            <w:tcW w:w="4494" w:type="pct"/>
          </w:tcPr>
          <w:p w14:paraId="2096EEA6" w14:textId="4ABBCEAB" w:rsidR="00324949" w:rsidRPr="00324949" w:rsidRDefault="00324949" w:rsidP="00B779A8">
            <w:pPr>
              <w:spacing w:after="0"/>
              <w:rPr>
                <w:rFonts w:eastAsiaTheme="minorEastAsia"/>
                <w:color w:val="000000" w:themeColor="text1"/>
                <w:lang w:val="en-US"/>
              </w:rPr>
            </w:pPr>
            <w:r>
              <w:rPr>
                <w:rFonts w:eastAsiaTheme="minorEastAsia"/>
                <w:color w:val="000000" w:themeColor="text1"/>
                <w:lang w:val="en-US"/>
              </w:rPr>
              <w:t>Support.</w:t>
            </w:r>
          </w:p>
        </w:tc>
      </w:tr>
      <w:tr w:rsidR="001474CB" w:rsidRPr="004F0432" w14:paraId="5C007BCD" w14:textId="77777777" w:rsidTr="00324949">
        <w:tc>
          <w:tcPr>
            <w:tcW w:w="506" w:type="pct"/>
          </w:tcPr>
          <w:p w14:paraId="1097B141" w14:textId="30D4D97C" w:rsidR="001474CB" w:rsidRDefault="001474CB" w:rsidP="001474CB">
            <w:pPr>
              <w:spacing w:after="0"/>
              <w:jc w:val="both"/>
              <w:rPr>
                <w:rFonts w:eastAsia="SimSun"/>
                <w:szCs w:val="21"/>
                <w:lang w:val="de-DE" w:eastAsia="zh-CN"/>
              </w:rPr>
            </w:pPr>
            <w:r>
              <w:rPr>
                <w:rFonts w:eastAsiaTheme="minorEastAsia" w:hint="eastAsia"/>
                <w:szCs w:val="21"/>
                <w:lang w:val="de-DE"/>
              </w:rPr>
              <w:t>N</w:t>
            </w:r>
            <w:r>
              <w:rPr>
                <w:rFonts w:eastAsiaTheme="minorEastAsia"/>
                <w:szCs w:val="21"/>
                <w:lang w:val="de-DE"/>
              </w:rPr>
              <w:t>TT DOCOMO</w:t>
            </w:r>
          </w:p>
        </w:tc>
        <w:tc>
          <w:tcPr>
            <w:tcW w:w="4494" w:type="pct"/>
          </w:tcPr>
          <w:p w14:paraId="2677C655" w14:textId="70A82BD5" w:rsidR="001474CB" w:rsidRDefault="001474CB" w:rsidP="001474CB">
            <w:pPr>
              <w:spacing w:after="0"/>
              <w:rPr>
                <w:rFonts w:eastAsiaTheme="minorEastAsia"/>
                <w:color w:val="000000" w:themeColor="text1"/>
                <w:lang w:val="en-US"/>
              </w:rPr>
            </w:pPr>
            <w:r>
              <w:rPr>
                <w:rFonts w:eastAsiaTheme="minorEastAsia" w:hint="eastAsia"/>
                <w:color w:val="000000" w:themeColor="text1"/>
                <w:lang w:val="en-US"/>
              </w:rPr>
              <w:t>S</w:t>
            </w:r>
            <w:r>
              <w:rPr>
                <w:rFonts w:eastAsiaTheme="minorEastAsia"/>
                <w:color w:val="000000" w:themeColor="text1"/>
                <w:lang w:val="en-US"/>
              </w:rPr>
              <w:t>upport proposal 2-5.</w:t>
            </w:r>
          </w:p>
        </w:tc>
      </w:tr>
      <w:tr w:rsidR="000E408C" w:rsidRPr="004F0432" w14:paraId="517A749A" w14:textId="77777777" w:rsidTr="00324949">
        <w:tc>
          <w:tcPr>
            <w:tcW w:w="506" w:type="pct"/>
          </w:tcPr>
          <w:p w14:paraId="245E49D8" w14:textId="7C779CF7" w:rsidR="000E408C" w:rsidRPr="000E408C" w:rsidRDefault="000E408C" w:rsidP="001474CB">
            <w:pPr>
              <w:spacing w:after="0"/>
              <w:jc w:val="both"/>
              <w:rPr>
                <w:rFonts w:eastAsia="PMingLiU"/>
                <w:szCs w:val="21"/>
                <w:lang w:val="de-DE" w:eastAsia="zh-TW"/>
              </w:rPr>
            </w:pPr>
            <w:r>
              <w:rPr>
                <w:rFonts w:eastAsia="PMingLiU" w:hint="eastAsia"/>
                <w:szCs w:val="21"/>
                <w:lang w:val="de-DE" w:eastAsia="zh-TW"/>
              </w:rPr>
              <w:t>M</w:t>
            </w:r>
            <w:r>
              <w:rPr>
                <w:rFonts w:eastAsia="PMingLiU"/>
                <w:szCs w:val="21"/>
                <w:lang w:val="de-DE" w:eastAsia="zh-TW"/>
              </w:rPr>
              <w:t>TK</w:t>
            </w:r>
          </w:p>
        </w:tc>
        <w:tc>
          <w:tcPr>
            <w:tcW w:w="4494" w:type="pct"/>
          </w:tcPr>
          <w:p w14:paraId="5043BB6F" w14:textId="1E60BA96" w:rsidR="000E408C" w:rsidRPr="000E408C" w:rsidRDefault="000E408C" w:rsidP="001474CB">
            <w:pPr>
              <w:spacing w:after="0"/>
              <w:rPr>
                <w:rFonts w:eastAsia="PMingLiU"/>
                <w:color w:val="000000" w:themeColor="text1"/>
                <w:lang w:val="en-US" w:eastAsia="zh-TW"/>
              </w:rPr>
            </w:pPr>
            <w:r>
              <w:rPr>
                <w:rFonts w:eastAsia="PMingLiU" w:hint="eastAsia"/>
                <w:color w:val="000000" w:themeColor="text1"/>
                <w:lang w:val="en-US" w:eastAsia="zh-TW"/>
              </w:rPr>
              <w:t>W</w:t>
            </w:r>
            <w:r>
              <w:rPr>
                <w:rFonts w:eastAsia="PMingLiU"/>
                <w:color w:val="000000" w:themeColor="text1"/>
                <w:lang w:val="en-US" w:eastAsia="zh-TW"/>
              </w:rPr>
              <w:t>e tend to support the view from QC to reduce IODT efforts, while we can live with the other way around.</w:t>
            </w:r>
          </w:p>
        </w:tc>
      </w:tr>
      <w:tr w:rsidR="00FE7793" w14:paraId="12546374" w14:textId="77777777" w:rsidTr="00FE7793">
        <w:tc>
          <w:tcPr>
            <w:tcW w:w="506" w:type="pct"/>
          </w:tcPr>
          <w:p w14:paraId="28FE6C1D" w14:textId="77777777" w:rsidR="00FE7793" w:rsidRDefault="00FE7793" w:rsidP="00960050">
            <w:pPr>
              <w:spacing w:after="0"/>
              <w:jc w:val="both"/>
              <w:rPr>
                <w:rFonts w:eastAsia="SimSun"/>
                <w:szCs w:val="21"/>
                <w:lang w:val="de-DE" w:eastAsia="zh-CN"/>
              </w:rPr>
            </w:pPr>
            <w:r>
              <w:rPr>
                <w:rFonts w:eastAsiaTheme="minorEastAsia"/>
                <w:szCs w:val="21"/>
                <w:lang w:val="de-DE"/>
              </w:rPr>
              <w:t>LGE</w:t>
            </w:r>
          </w:p>
        </w:tc>
        <w:tc>
          <w:tcPr>
            <w:tcW w:w="4494" w:type="pct"/>
          </w:tcPr>
          <w:p w14:paraId="43864D68" w14:textId="77777777" w:rsidR="00FE7793" w:rsidRDefault="00FE7793" w:rsidP="00960050">
            <w:pPr>
              <w:spacing w:after="0"/>
              <w:rPr>
                <w:rFonts w:eastAsiaTheme="minorEastAsia"/>
                <w:color w:val="000000" w:themeColor="text1"/>
                <w:lang w:val="en-US"/>
              </w:rPr>
            </w:pPr>
            <w:r>
              <w:rPr>
                <w:rFonts w:eastAsiaTheme="minorEastAsia" w:hint="eastAsia"/>
                <w:color w:val="000000" w:themeColor="text1"/>
                <w:lang w:val="en-US"/>
              </w:rPr>
              <w:t>S</w:t>
            </w:r>
            <w:r>
              <w:rPr>
                <w:rFonts w:eastAsiaTheme="minorEastAsia"/>
                <w:color w:val="000000" w:themeColor="text1"/>
                <w:lang w:val="en-US"/>
              </w:rPr>
              <w:t>upport the proposal 2-5.</w:t>
            </w:r>
          </w:p>
        </w:tc>
      </w:tr>
      <w:tr w:rsidR="00776D3C" w14:paraId="3EB34B1C" w14:textId="77777777" w:rsidTr="00FE7793">
        <w:tc>
          <w:tcPr>
            <w:tcW w:w="506" w:type="pct"/>
          </w:tcPr>
          <w:p w14:paraId="51F8562E" w14:textId="63C15890" w:rsidR="00776D3C" w:rsidRDefault="00776D3C" w:rsidP="00960050">
            <w:pPr>
              <w:spacing w:after="0"/>
              <w:jc w:val="both"/>
              <w:rPr>
                <w:rFonts w:eastAsiaTheme="minorEastAsia"/>
                <w:szCs w:val="21"/>
                <w:lang w:val="de-DE"/>
              </w:rPr>
            </w:pPr>
            <w:r>
              <w:rPr>
                <w:rFonts w:eastAsiaTheme="minorEastAsia"/>
                <w:szCs w:val="21"/>
                <w:lang w:val="de-DE"/>
              </w:rPr>
              <w:t>Nokia, NSB</w:t>
            </w:r>
          </w:p>
        </w:tc>
        <w:tc>
          <w:tcPr>
            <w:tcW w:w="4494" w:type="pct"/>
          </w:tcPr>
          <w:p w14:paraId="3F0F0804" w14:textId="5EB9782F" w:rsidR="00776D3C" w:rsidRDefault="00776D3C" w:rsidP="00960050">
            <w:pPr>
              <w:spacing w:after="0"/>
              <w:rPr>
                <w:rFonts w:eastAsiaTheme="minorEastAsia"/>
                <w:color w:val="000000" w:themeColor="text1"/>
                <w:lang w:val="en-US"/>
              </w:rPr>
            </w:pPr>
            <w:r>
              <w:rPr>
                <w:rFonts w:eastAsiaTheme="minorEastAsia"/>
                <w:color w:val="000000" w:themeColor="text1"/>
                <w:lang w:val="en-US"/>
              </w:rPr>
              <w:t>Support</w:t>
            </w:r>
          </w:p>
        </w:tc>
      </w:tr>
      <w:tr w:rsidR="00D16680" w14:paraId="5C857BF3" w14:textId="77777777" w:rsidTr="00FE7793">
        <w:tc>
          <w:tcPr>
            <w:tcW w:w="506" w:type="pct"/>
          </w:tcPr>
          <w:p w14:paraId="620FDDF1" w14:textId="7C2FF93B" w:rsidR="00D16680" w:rsidRDefault="00D16680" w:rsidP="00D16680">
            <w:pPr>
              <w:spacing w:after="0"/>
              <w:jc w:val="both"/>
              <w:rPr>
                <w:rFonts w:eastAsiaTheme="minorEastAsia"/>
                <w:szCs w:val="21"/>
                <w:lang w:val="de-DE"/>
              </w:rPr>
            </w:pPr>
            <w:r>
              <w:rPr>
                <w:rFonts w:eastAsiaTheme="minorEastAsia"/>
                <w:szCs w:val="21"/>
                <w:lang w:val="en-US"/>
              </w:rPr>
              <w:t>OPPO</w:t>
            </w:r>
          </w:p>
        </w:tc>
        <w:tc>
          <w:tcPr>
            <w:tcW w:w="4494" w:type="pct"/>
          </w:tcPr>
          <w:p w14:paraId="15C25D64" w14:textId="57794B96" w:rsidR="00D16680" w:rsidRDefault="00D16680" w:rsidP="00D16680">
            <w:pPr>
              <w:spacing w:after="0"/>
              <w:rPr>
                <w:rFonts w:eastAsiaTheme="minorEastAsia"/>
                <w:color w:val="000000" w:themeColor="text1"/>
                <w:lang w:val="en-US"/>
              </w:rPr>
            </w:pPr>
            <w:r>
              <w:rPr>
                <w:rFonts w:eastAsiaTheme="minorEastAsia"/>
                <w:color w:val="000000" w:themeColor="text1"/>
                <w:lang w:val="en-US"/>
              </w:rPr>
              <w:t xml:space="preserve">Ok. </w:t>
            </w:r>
          </w:p>
        </w:tc>
      </w:tr>
      <w:tr w:rsidR="00967C9A" w14:paraId="708A6F7E" w14:textId="77777777" w:rsidTr="00FE7793">
        <w:tc>
          <w:tcPr>
            <w:tcW w:w="506" w:type="pct"/>
          </w:tcPr>
          <w:p w14:paraId="695E465A" w14:textId="610B139C" w:rsidR="00967C9A" w:rsidRDefault="00967C9A" w:rsidP="00967C9A">
            <w:pPr>
              <w:spacing w:after="0"/>
              <w:jc w:val="both"/>
              <w:rPr>
                <w:rFonts w:eastAsiaTheme="minorEastAsia"/>
                <w:szCs w:val="21"/>
                <w:lang w:val="en-US"/>
              </w:rPr>
            </w:pPr>
            <w:r>
              <w:rPr>
                <w:rFonts w:eastAsiaTheme="minorEastAsia" w:hint="eastAsia"/>
                <w:szCs w:val="21"/>
                <w:lang w:val="de-DE"/>
              </w:rPr>
              <w:t>Z</w:t>
            </w:r>
            <w:r>
              <w:rPr>
                <w:rFonts w:eastAsiaTheme="minorEastAsia"/>
                <w:szCs w:val="21"/>
                <w:lang w:val="de-DE"/>
              </w:rPr>
              <w:t>TE</w:t>
            </w:r>
          </w:p>
        </w:tc>
        <w:tc>
          <w:tcPr>
            <w:tcW w:w="4494" w:type="pct"/>
          </w:tcPr>
          <w:p w14:paraId="60BDE86C" w14:textId="00FC21D1" w:rsidR="00967C9A" w:rsidRDefault="00967C9A" w:rsidP="00967C9A">
            <w:pPr>
              <w:spacing w:after="0"/>
              <w:rPr>
                <w:rFonts w:eastAsiaTheme="minorEastAsia"/>
                <w:color w:val="000000" w:themeColor="text1"/>
                <w:lang w:val="en-US"/>
              </w:rPr>
            </w:pPr>
            <w:r>
              <w:rPr>
                <w:rFonts w:eastAsiaTheme="minorEastAsia" w:hint="eastAsia"/>
                <w:color w:val="000000" w:themeColor="text1"/>
                <w:lang w:val="en-US"/>
              </w:rPr>
              <w:t>S</w:t>
            </w:r>
            <w:r>
              <w:rPr>
                <w:rFonts w:eastAsiaTheme="minorEastAsia"/>
                <w:color w:val="000000" w:themeColor="text1"/>
                <w:lang w:val="en-US"/>
              </w:rPr>
              <w:t xml:space="preserve">upport. </w:t>
            </w:r>
          </w:p>
        </w:tc>
      </w:tr>
      <w:tr w:rsidR="003B2D6F" w14:paraId="482F1832" w14:textId="77777777" w:rsidTr="00FE7793">
        <w:tc>
          <w:tcPr>
            <w:tcW w:w="506" w:type="pct"/>
          </w:tcPr>
          <w:p w14:paraId="3A1D2C6D" w14:textId="061B0794" w:rsidR="003B2D6F" w:rsidRDefault="003B2D6F" w:rsidP="003B2D6F">
            <w:pPr>
              <w:spacing w:after="0"/>
              <w:jc w:val="both"/>
              <w:rPr>
                <w:rFonts w:eastAsiaTheme="minorEastAsia"/>
                <w:szCs w:val="21"/>
                <w:lang w:val="de-DE"/>
              </w:rPr>
            </w:pPr>
            <w:r>
              <w:rPr>
                <w:rFonts w:eastAsia="SimSun" w:hint="eastAsia"/>
                <w:szCs w:val="21"/>
                <w:lang w:val="de-DE" w:eastAsia="zh-CN"/>
              </w:rPr>
              <w:t>H</w:t>
            </w:r>
            <w:r>
              <w:rPr>
                <w:rFonts w:eastAsia="SimSun"/>
                <w:szCs w:val="21"/>
                <w:lang w:val="de-DE" w:eastAsia="zh-CN"/>
              </w:rPr>
              <w:t xml:space="preserve">uawei, HiSilicon </w:t>
            </w:r>
          </w:p>
        </w:tc>
        <w:tc>
          <w:tcPr>
            <w:tcW w:w="4494" w:type="pct"/>
          </w:tcPr>
          <w:p w14:paraId="0C3E2C1D" w14:textId="55FE61E6" w:rsidR="003B2D6F" w:rsidRDefault="003B2D6F" w:rsidP="003B2D6F">
            <w:pPr>
              <w:spacing w:after="0"/>
              <w:rPr>
                <w:rFonts w:eastAsiaTheme="minorEastAsia"/>
                <w:color w:val="000000" w:themeColor="text1"/>
                <w:lang w:val="en-US"/>
              </w:rPr>
            </w:pPr>
            <w:r>
              <w:rPr>
                <w:rFonts w:eastAsia="SimSun" w:hint="eastAsia"/>
                <w:color w:val="000000" w:themeColor="text1"/>
                <w:lang w:val="en-US" w:eastAsia="zh-CN"/>
              </w:rPr>
              <w:t>F</w:t>
            </w:r>
            <w:r>
              <w:rPr>
                <w:rFonts w:eastAsia="SimSun"/>
                <w:color w:val="000000" w:themeColor="text1"/>
                <w:lang w:val="en-US" w:eastAsia="zh-CN"/>
              </w:rPr>
              <w:t xml:space="preserve">ine with the proposal. </w:t>
            </w:r>
          </w:p>
        </w:tc>
      </w:tr>
      <w:tr w:rsidR="00DE347D" w14:paraId="359FF1B2" w14:textId="77777777" w:rsidTr="00FE7793">
        <w:tc>
          <w:tcPr>
            <w:tcW w:w="506" w:type="pct"/>
          </w:tcPr>
          <w:p w14:paraId="673DDB4D" w14:textId="727A1F88" w:rsidR="00DE347D" w:rsidRDefault="00DE347D" w:rsidP="00DE347D">
            <w:pPr>
              <w:spacing w:after="0"/>
              <w:jc w:val="both"/>
              <w:rPr>
                <w:rFonts w:eastAsia="SimSun"/>
                <w:szCs w:val="21"/>
                <w:lang w:val="de-DE" w:eastAsia="zh-CN"/>
              </w:rPr>
            </w:pPr>
            <w:r>
              <w:rPr>
                <w:rFonts w:eastAsia="SimSun"/>
                <w:szCs w:val="21"/>
                <w:lang w:val="de-DE" w:eastAsia="zh-CN"/>
              </w:rPr>
              <w:t>CATT</w:t>
            </w:r>
          </w:p>
        </w:tc>
        <w:tc>
          <w:tcPr>
            <w:tcW w:w="4494" w:type="pct"/>
          </w:tcPr>
          <w:p w14:paraId="4B1311D5" w14:textId="5218A223" w:rsidR="00DE347D" w:rsidRDefault="00DE347D" w:rsidP="00DE347D">
            <w:pPr>
              <w:spacing w:after="0"/>
              <w:rPr>
                <w:rFonts w:eastAsia="SimSun"/>
                <w:color w:val="000000" w:themeColor="text1"/>
                <w:lang w:val="en-US" w:eastAsia="zh-CN"/>
              </w:rPr>
            </w:pPr>
            <w:r>
              <w:rPr>
                <w:rFonts w:eastAsiaTheme="minorEastAsia"/>
                <w:color w:val="000000" w:themeColor="text1"/>
                <w:lang w:val="en-US" w:eastAsia="zh-CN"/>
              </w:rPr>
              <w:t>Support.</w:t>
            </w:r>
          </w:p>
        </w:tc>
      </w:tr>
      <w:tr w:rsidR="00F65A8D" w14:paraId="0C4EC92A" w14:textId="77777777" w:rsidTr="00FE7793">
        <w:tc>
          <w:tcPr>
            <w:tcW w:w="506" w:type="pct"/>
          </w:tcPr>
          <w:p w14:paraId="78520E09" w14:textId="39D2A931" w:rsidR="00F65A8D" w:rsidRDefault="00F65A8D" w:rsidP="00F65A8D">
            <w:pPr>
              <w:spacing w:after="0"/>
              <w:jc w:val="both"/>
              <w:rPr>
                <w:rFonts w:eastAsia="SimSun"/>
                <w:szCs w:val="21"/>
                <w:lang w:val="de-DE" w:eastAsia="zh-CN"/>
              </w:rPr>
            </w:pPr>
            <w:r>
              <w:rPr>
                <w:rFonts w:eastAsiaTheme="minorEastAsia" w:hint="eastAsia"/>
                <w:szCs w:val="21"/>
                <w:lang w:val="de-DE"/>
              </w:rPr>
              <w:t>Spreadtrum</w:t>
            </w:r>
          </w:p>
        </w:tc>
        <w:tc>
          <w:tcPr>
            <w:tcW w:w="4494" w:type="pct"/>
          </w:tcPr>
          <w:p w14:paraId="7EF15B76" w14:textId="61B191C5" w:rsidR="00F65A8D" w:rsidRDefault="00F65A8D" w:rsidP="00F65A8D">
            <w:pPr>
              <w:spacing w:after="0"/>
              <w:rPr>
                <w:rFonts w:eastAsiaTheme="minorEastAsia"/>
                <w:color w:val="000000" w:themeColor="text1"/>
                <w:lang w:val="en-US" w:eastAsia="zh-CN"/>
              </w:rPr>
            </w:pPr>
            <w:r>
              <w:rPr>
                <w:rFonts w:eastAsiaTheme="minorEastAsia"/>
                <w:color w:val="000000" w:themeColor="text1"/>
                <w:lang w:val="en-US"/>
              </w:rPr>
              <w:t>S</w:t>
            </w:r>
            <w:r>
              <w:rPr>
                <w:rFonts w:eastAsiaTheme="minorEastAsia" w:hint="eastAsia"/>
                <w:color w:val="000000" w:themeColor="text1"/>
                <w:lang w:val="en-US"/>
              </w:rPr>
              <w:t xml:space="preserve">upport </w:t>
            </w:r>
            <w:r>
              <w:rPr>
                <w:rFonts w:eastAsiaTheme="minorEastAsia"/>
                <w:color w:val="000000" w:themeColor="text1"/>
                <w:lang w:val="en-US"/>
              </w:rPr>
              <w:t>the proposal.</w:t>
            </w:r>
          </w:p>
        </w:tc>
      </w:tr>
    </w:tbl>
    <w:p w14:paraId="5B9349E4" w14:textId="77777777" w:rsidR="005159C5" w:rsidRDefault="005159C5" w:rsidP="005159C5">
      <w:pPr>
        <w:spacing w:afterLines="50" w:after="120"/>
        <w:jc w:val="both"/>
        <w:rPr>
          <w:rFonts w:eastAsia="SimSun"/>
          <w:lang w:eastAsia="zh-CN"/>
        </w:rPr>
      </w:pPr>
    </w:p>
    <w:p w14:paraId="7F579684" w14:textId="77777777" w:rsidR="008118B2" w:rsidRDefault="008118B2" w:rsidP="005159C5">
      <w:pPr>
        <w:spacing w:afterLines="50" w:after="120"/>
        <w:jc w:val="both"/>
        <w:rPr>
          <w:rFonts w:eastAsia="SimSun"/>
          <w:lang w:eastAsia="zh-CN"/>
        </w:rPr>
      </w:pPr>
    </w:p>
    <w:p w14:paraId="0711347B" w14:textId="51993951" w:rsidR="004E30CD" w:rsidRPr="009B267A" w:rsidRDefault="004E30CD" w:rsidP="004E30CD">
      <w:pPr>
        <w:pStyle w:val="4"/>
        <w:jc w:val="both"/>
        <w:rPr>
          <w:rFonts w:ascii="Times New Roman" w:hAnsi="Times New Roman"/>
          <w:b/>
          <w:bCs/>
          <w:i w:val="0"/>
          <w:iCs/>
          <w:lang w:val="en-US"/>
        </w:rPr>
      </w:pPr>
      <w:r>
        <w:rPr>
          <w:rFonts w:ascii="Times New Roman" w:hAnsi="Times New Roman"/>
          <w:b/>
          <w:bCs/>
          <w:i w:val="0"/>
          <w:iCs/>
          <w:highlight w:val="yellow"/>
          <w:lang w:val="en-US"/>
        </w:rPr>
        <w:t>Proposal</w:t>
      </w:r>
      <w:r w:rsidRPr="009B267A">
        <w:rPr>
          <w:rFonts w:ascii="Times New Roman" w:hAnsi="Times New Roman"/>
          <w:b/>
          <w:bCs/>
          <w:i w:val="0"/>
          <w:iCs/>
          <w:highlight w:val="yellow"/>
          <w:lang w:val="en-US"/>
        </w:rPr>
        <w:t xml:space="preserve"> 2-</w:t>
      </w:r>
      <w:r w:rsidR="00814982">
        <w:rPr>
          <w:rFonts w:ascii="Times New Roman" w:hAnsi="Times New Roman"/>
          <w:b/>
          <w:bCs/>
          <w:i w:val="0"/>
          <w:iCs/>
          <w:highlight w:val="yellow"/>
          <w:lang w:val="en-US"/>
        </w:rPr>
        <w:t>6</w:t>
      </w:r>
      <w:r w:rsidRPr="009B267A">
        <w:rPr>
          <w:rFonts w:ascii="Times New Roman" w:hAnsi="Times New Roman"/>
          <w:b/>
          <w:bCs/>
          <w:i w:val="0"/>
          <w:iCs/>
          <w:highlight w:val="yellow"/>
          <w:lang w:val="en-US"/>
        </w:rPr>
        <w:t>:</w:t>
      </w:r>
    </w:p>
    <w:p w14:paraId="7EF202A0" w14:textId="3C2B2854" w:rsidR="00765F3E" w:rsidRDefault="00765F3E" w:rsidP="00357327">
      <w:pPr>
        <w:pStyle w:val="aff6"/>
        <w:numPr>
          <w:ilvl w:val="0"/>
          <w:numId w:val="15"/>
        </w:numPr>
        <w:spacing w:afterLines="50" w:after="120"/>
        <w:ind w:leftChars="0"/>
        <w:jc w:val="both"/>
        <w:rPr>
          <w:b/>
          <w:bCs/>
          <w:szCs w:val="21"/>
          <w:lang w:val="en-US"/>
        </w:rPr>
      </w:pPr>
      <w:r>
        <w:rPr>
          <w:b/>
          <w:bCs/>
          <w:szCs w:val="21"/>
          <w:lang w:val="en-US"/>
        </w:rPr>
        <w:t>Following is removed from FG 49-1/49-2</w:t>
      </w:r>
    </w:p>
    <w:p w14:paraId="4A2A6BF3" w14:textId="77777777" w:rsidR="00765F3E" w:rsidRDefault="00765F3E" w:rsidP="00357327">
      <w:pPr>
        <w:pStyle w:val="aff6"/>
        <w:numPr>
          <w:ilvl w:val="1"/>
          <w:numId w:val="15"/>
        </w:numPr>
        <w:spacing w:afterLines="50" w:after="120"/>
        <w:ind w:leftChars="0"/>
        <w:jc w:val="both"/>
        <w:rPr>
          <w:b/>
          <w:bCs/>
          <w:szCs w:val="21"/>
          <w:lang w:val="en-US"/>
        </w:rPr>
      </w:pPr>
      <w:r>
        <w:rPr>
          <w:b/>
          <w:bCs/>
          <w:szCs w:val="21"/>
          <w:lang w:val="en-US"/>
        </w:rPr>
        <w:t>“[Max total number of cells, across different sets of cells, supported by UE for a same scheduling cell: Candidate value set of {[2, 3, …, 8]}, FFS whether this component is reported per reported value in component 3]”</w:t>
      </w:r>
    </w:p>
    <w:p w14:paraId="587C243D" w14:textId="76D3C651" w:rsidR="00765F3E" w:rsidRDefault="00765F3E" w:rsidP="00357327">
      <w:pPr>
        <w:pStyle w:val="aff6"/>
        <w:numPr>
          <w:ilvl w:val="0"/>
          <w:numId w:val="15"/>
        </w:numPr>
        <w:spacing w:afterLines="50" w:after="120"/>
        <w:ind w:leftChars="0"/>
        <w:jc w:val="both"/>
        <w:rPr>
          <w:b/>
          <w:bCs/>
          <w:szCs w:val="21"/>
          <w:lang w:val="en-US"/>
        </w:rPr>
      </w:pPr>
      <w:r>
        <w:rPr>
          <w:b/>
          <w:bCs/>
          <w:szCs w:val="21"/>
          <w:lang w:val="en-US"/>
        </w:rPr>
        <w:t>Following is removed from FG 49-1b/49-2b</w:t>
      </w:r>
    </w:p>
    <w:p w14:paraId="34BB79CA" w14:textId="77777777" w:rsidR="00765F3E" w:rsidRDefault="00765F3E" w:rsidP="00765F3E">
      <w:pPr>
        <w:pStyle w:val="aff6"/>
        <w:numPr>
          <w:ilvl w:val="1"/>
          <w:numId w:val="15"/>
        </w:numPr>
        <w:spacing w:afterLines="50" w:after="120"/>
        <w:ind w:leftChars="0"/>
        <w:jc w:val="both"/>
        <w:rPr>
          <w:b/>
          <w:bCs/>
          <w:szCs w:val="21"/>
          <w:lang w:val="en-US"/>
        </w:rPr>
      </w:pPr>
      <w:r>
        <w:rPr>
          <w:b/>
          <w:bCs/>
          <w:szCs w:val="21"/>
          <w:lang w:val="en-US"/>
        </w:rPr>
        <w:t>“[Max total number of cells, across different sets of cells, supported by UE for a same scheduling cell: Candidate value set of {[2, 3, …, 8]}, FFS whether to report separately for the reported combinations between scheduling and scheduled cells in components 3a/3b]”</w:t>
      </w:r>
    </w:p>
    <w:tbl>
      <w:tblPr>
        <w:tblStyle w:val="aff2"/>
        <w:tblW w:w="5000" w:type="pct"/>
        <w:tblLook w:val="04A0" w:firstRow="1" w:lastRow="0" w:firstColumn="1" w:lastColumn="0" w:noHBand="0" w:noVBand="1"/>
      </w:tblPr>
      <w:tblGrid>
        <w:gridCol w:w="2265"/>
        <w:gridCol w:w="20118"/>
      </w:tblGrid>
      <w:tr w:rsidR="004E30CD" w14:paraId="1BA86DA8" w14:textId="77777777" w:rsidTr="00357327">
        <w:trPr>
          <w:trHeight w:val="665"/>
        </w:trPr>
        <w:tc>
          <w:tcPr>
            <w:tcW w:w="506" w:type="pct"/>
            <w:shd w:val="clear" w:color="auto" w:fill="F2F2F2" w:themeFill="background1" w:themeFillShade="F2"/>
          </w:tcPr>
          <w:p w14:paraId="2367C53E" w14:textId="77777777" w:rsidR="004E30CD" w:rsidRDefault="004E30CD"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5F069C56" w14:textId="77777777" w:rsidR="004E30CD" w:rsidRDefault="004E30CD" w:rsidP="00357327">
            <w:pPr>
              <w:spacing w:afterLines="50" w:after="120"/>
              <w:jc w:val="both"/>
              <w:rPr>
                <w:szCs w:val="21"/>
                <w:lang w:val="en-US"/>
              </w:rPr>
            </w:pPr>
            <w:r>
              <w:rPr>
                <w:rFonts w:hint="eastAsia"/>
                <w:szCs w:val="21"/>
                <w:lang w:val="en-US"/>
              </w:rPr>
              <w:t>C</w:t>
            </w:r>
            <w:r>
              <w:rPr>
                <w:szCs w:val="21"/>
                <w:lang w:val="en-US"/>
              </w:rPr>
              <w:t>omment</w:t>
            </w:r>
          </w:p>
        </w:tc>
      </w:tr>
      <w:tr w:rsidR="004E30CD" w:rsidRPr="00776D3C" w14:paraId="1E11A653" w14:textId="77777777" w:rsidTr="00357327">
        <w:tc>
          <w:tcPr>
            <w:tcW w:w="506" w:type="pct"/>
          </w:tcPr>
          <w:p w14:paraId="2783746A" w14:textId="77777777" w:rsidR="004E30CD" w:rsidRDefault="004E30CD" w:rsidP="00357327">
            <w:pPr>
              <w:spacing w:after="0"/>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7915CAB0" w14:textId="77777777" w:rsidR="004E30CD" w:rsidRPr="009F2821" w:rsidRDefault="004E30CD" w:rsidP="00357327">
            <w:pPr>
              <w:spacing w:afterLines="50" w:after="120"/>
              <w:jc w:val="both"/>
            </w:pPr>
            <w:r w:rsidRPr="009F2821">
              <w:rPr>
                <w:rFonts w:hint="eastAsia"/>
              </w:rPr>
              <w:t>S</w:t>
            </w:r>
            <w:r w:rsidRPr="009F2821">
              <w:t>ummary of companies view</w:t>
            </w:r>
          </w:p>
          <w:p w14:paraId="246E2413" w14:textId="77777777" w:rsidR="004E30CD" w:rsidRPr="005E45B7" w:rsidRDefault="004E30CD" w:rsidP="00357327">
            <w:pPr>
              <w:spacing w:afterLines="50" w:after="120"/>
              <w:jc w:val="both"/>
              <w:rPr>
                <w:rFonts w:eastAsia="SimSun"/>
                <w:b/>
                <w:lang w:eastAsia="zh-CN"/>
              </w:rPr>
            </w:pPr>
            <w:r w:rsidRPr="005E45B7">
              <w:rPr>
                <w:b/>
                <w:szCs w:val="21"/>
              </w:rPr>
              <w:t>Max total number of cells, across different sets of cells, supported by UE for a same scheduling cell: Candidate value set of {[2, 3, …, 8]}</w:t>
            </w:r>
          </w:p>
          <w:p w14:paraId="306AB210" w14:textId="77777777" w:rsidR="004E30CD" w:rsidRDefault="004E30CD" w:rsidP="00357327">
            <w:pPr>
              <w:pStyle w:val="aff6"/>
              <w:numPr>
                <w:ilvl w:val="0"/>
                <w:numId w:val="127"/>
              </w:numPr>
              <w:spacing w:afterLines="50" w:after="120"/>
              <w:ind w:leftChars="0"/>
              <w:jc w:val="both"/>
              <w:rPr>
                <w:rFonts w:eastAsiaTheme="minorEastAsia"/>
              </w:rPr>
            </w:pPr>
            <w:r>
              <w:rPr>
                <w:rFonts w:eastAsiaTheme="minorEastAsia" w:hint="eastAsia"/>
              </w:rPr>
              <w:t>S</w:t>
            </w:r>
            <w:r>
              <w:rPr>
                <w:rFonts w:eastAsiaTheme="minorEastAsia"/>
              </w:rPr>
              <w:t xml:space="preserve">upport </w:t>
            </w:r>
            <w:r w:rsidRPr="00E60B75">
              <w:rPr>
                <w:color w:val="FF0000"/>
                <w:lang w:eastAsia="zh-CN"/>
              </w:rPr>
              <w:t>(</w:t>
            </w:r>
            <w:r>
              <w:rPr>
                <w:color w:val="FF0000"/>
                <w:lang w:eastAsia="zh-CN"/>
              </w:rPr>
              <w:t>2</w:t>
            </w:r>
            <w:r w:rsidRPr="00E60B75">
              <w:rPr>
                <w:color w:val="FF0000"/>
                <w:lang w:eastAsia="zh-CN"/>
              </w:rPr>
              <w:t>)</w:t>
            </w:r>
          </w:p>
          <w:p w14:paraId="083DDC65" w14:textId="77777777" w:rsidR="004E30CD" w:rsidRDefault="004E30CD" w:rsidP="00357327">
            <w:pPr>
              <w:pStyle w:val="aff6"/>
              <w:numPr>
                <w:ilvl w:val="1"/>
                <w:numId w:val="127"/>
              </w:numPr>
              <w:spacing w:afterLines="50" w:after="120"/>
              <w:ind w:leftChars="0"/>
              <w:jc w:val="both"/>
              <w:rPr>
                <w:rFonts w:eastAsiaTheme="minorEastAsia"/>
              </w:rPr>
            </w:pPr>
            <w:r>
              <w:rPr>
                <w:rFonts w:eastAsiaTheme="minorEastAsia" w:hint="eastAsia"/>
              </w:rPr>
              <w:t>H</w:t>
            </w:r>
            <w:r>
              <w:rPr>
                <w:rFonts w:eastAsiaTheme="minorEastAsia"/>
              </w:rPr>
              <w:t>W, Samsung</w:t>
            </w:r>
          </w:p>
          <w:p w14:paraId="483CB43B" w14:textId="77777777" w:rsidR="004E30CD" w:rsidRPr="00903A25" w:rsidRDefault="004E30CD" w:rsidP="00357327">
            <w:pPr>
              <w:pStyle w:val="aff6"/>
              <w:numPr>
                <w:ilvl w:val="0"/>
                <w:numId w:val="127"/>
              </w:numPr>
              <w:spacing w:afterLines="50" w:after="120"/>
              <w:ind w:leftChars="0"/>
              <w:jc w:val="both"/>
              <w:rPr>
                <w:rFonts w:eastAsiaTheme="minorEastAsia"/>
              </w:rPr>
            </w:pPr>
            <w:r w:rsidRPr="00903A25">
              <w:rPr>
                <w:rFonts w:eastAsiaTheme="minorEastAsia"/>
              </w:rPr>
              <w:t xml:space="preserve">Not support </w:t>
            </w:r>
            <w:r w:rsidRPr="00903A25">
              <w:rPr>
                <w:color w:val="FF0000"/>
                <w:lang w:eastAsia="zh-CN"/>
              </w:rPr>
              <w:t>(7)</w:t>
            </w:r>
          </w:p>
          <w:p w14:paraId="5F0D58B9" w14:textId="03E0E727" w:rsidR="004E30CD" w:rsidRPr="00856A80" w:rsidRDefault="004E30CD" w:rsidP="00357327">
            <w:pPr>
              <w:pStyle w:val="aff6"/>
              <w:numPr>
                <w:ilvl w:val="1"/>
                <w:numId w:val="127"/>
              </w:numPr>
              <w:spacing w:afterLines="50" w:after="120"/>
              <w:ind w:leftChars="0"/>
              <w:jc w:val="both"/>
              <w:rPr>
                <w:rFonts w:eastAsiaTheme="minorEastAsia"/>
                <w:lang w:val="de-DE"/>
              </w:rPr>
            </w:pPr>
            <w:r w:rsidRPr="00856A80">
              <w:rPr>
                <w:rFonts w:eastAsiaTheme="minorEastAsia" w:hint="eastAsia"/>
                <w:lang w:val="de-DE"/>
              </w:rPr>
              <w:t>N</w:t>
            </w:r>
            <w:r w:rsidRPr="00856A80">
              <w:rPr>
                <w:rFonts w:eastAsiaTheme="minorEastAsia"/>
                <w:lang w:val="de-DE"/>
              </w:rPr>
              <w:t>okia, vivo, ZTE, CATT, Xiaomi, DCM, E///</w:t>
            </w:r>
          </w:p>
        </w:tc>
      </w:tr>
      <w:tr w:rsidR="00AD690B" w:rsidRPr="00856A80" w14:paraId="7C8C5CA3" w14:textId="77777777" w:rsidTr="00357327">
        <w:tc>
          <w:tcPr>
            <w:tcW w:w="506" w:type="pct"/>
          </w:tcPr>
          <w:p w14:paraId="26266DF5" w14:textId="780134D2" w:rsidR="00AD690B" w:rsidRPr="00856A80" w:rsidRDefault="00AD690B" w:rsidP="00AD690B">
            <w:pPr>
              <w:spacing w:after="0"/>
              <w:jc w:val="both"/>
              <w:rPr>
                <w:rFonts w:eastAsiaTheme="minorEastAsia"/>
                <w:szCs w:val="21"/>
                <w:lang w:val="de-DE"/>
              </w:rPr>
            </w:pPr>
            <w:r>
              <w:rPr>
                <w:rFonts w:eastAsiaTheme="minorEastAsia"/>
                <w:szCs w:val="21"/>
                <w:lang w:val="de-DE"/>
              </w:rPr>
              <w:t>Samsung</w:t>
            </w:r>
          </w:p>
        </w:tc>
        <w:tc>
          <w:tcPr>
            <w:tcW w:w="4494" w:type="pct"/>
          </w:tcPr>
          <w:p w14:paraId="615462DC" w14:textId="77777777" w:rsidR="00AD690B" w:rsidRDefault="00AD690B" w:rsidP="00AD690B">
            <w:pPr>
              <w:spacing w:after="0"/>
              <w:rPr>
                <w:rFonts w:eastAsiaTheme="minorEastAsia"/>
                <w:color w:val="000000" w:themeColor="text1"/>
                <w:lang w:val="en-US"/>
              </w:rPr>
            </w:pPr>
            <w:r>
              <w:rPr>
                <w:rFonts w:eastAsiaTheme="minorEastAsia"/>
                <w:color w:val="000000" w:themeColor="text1"/>
                <w:lang w:val="en-US"/>
              </w:rPr>
              <w:t xml:space="preserve">Don’t support Proposal 2-6. </w:t>
            </w:r>
          </w:p>
          <w:p w14:paraId="2B552580" w14:textId="7D617473" w:rsidR="00AD690B" w:rsidRPr="00856A80" w:rsidRDefault="00AD690B" w:rsidP="00AD690B">
            <w:pPr>
              <w:spacing w:after="0"/>
              <w:rPr>
                <w:rFonts w:eastAsiaTheme="minorEastAsia"/>
                <w:color w:val="000000" w:themeColor="text1"/>
                <w:lang w:val="de-DE"/>
              </w:rPr>
            </w:pPr>
            <w:r>
              <w:rPr>
                <w:rFonts w:eastAsiaTheme="minorEastAsia"/>
                <w:color w:val="000000" w:themeColor="text1"/>
                <w:lang w:val="en-US"/>
              </w:rPr>
              <w:t>The logic is same as that in Moderator Proposal 2-4. Suggest to postpone the discussion until after P2-4 is decided.</w:t>
            </w:r>
          </w:p>
        </w:tc>
      </w:tr>
      <w:tr w:rsidR="001474CB" w:rsidRPr="00856A80" w14:paraId="2B437483" w14:textId="77777777" w:rsidTr="00357327">
        <w:tc>
          <w:tcPr>
            <w:tcW w:w="506" w:type="pct"/>
          </w:tcPr>
          <w:p w14:paraId="2FCAE1CF" w14:textId="48204AFD" w:rsidR="001474CB" w:rsidRPr="00856A80" w:rsidRDefault="001474CB" w:rsidP="001474CB">
            <w:pPr>
              <w:spacing w:after="0"/>
              <w:jc w:val="both"/>
              <w:rPr>
                <w:rFonts w:eastAsiaTheme="minorEastAsia"/>
                <w:szCs w:val="21"/>
                <w:lang w:val="de-DE"/>
              </w:rPr>
            </w:pPr>
            <w:r>
              <w:rPr>
                <w:rFonts w:eastAsiaTheme="minorEastAsia" w:hint="eastAsia"/>
                <w:szCs w:val="21"/>
                <w:lang w:val="de-DE"/>
              </w:rPr>
              <w:t>N</w:t>
            </w:r>
            <w:r>
              <w:rPr>
                <w:rFonts w:eastAsiaTheme="minorEastAsia"/>
                <w:szCs w:val="21"/>
                <w:lang w:val="de-DE"/>
              </w:rPr>
              <w:t>TT DOCOMO</w:t>
            </w:r>
          </w:p>
        </w:tc>
        <w:tc>
          <w:tcPr>
            <w:tcW w:w="4494" w:type="pct"/>
          </w:tcPr>
          <w:p w14:paraId="1545A123" w14:textId="19E99F32" w:rsidR="001474CB" w:rsidRPr="00856A80" w:rsidRDefault="001474CB" w:rsidP="001474CB">
            <w:pPr>
              <w:spacing w:after="0"/>
              <w:rPr>
                <w:rFonts w:eastAsiaTheme="minorEastAsia"/>
                <w:color w:val="000000" w:themeColor="text1"/>
                <w:lang w:val="de-DE"/>
              </w:rPr>
            </w:pPr>
            <w:r>
              <w:rPr>
                <w:rFonts w:eastAsiaTheme="minorEastAsia"/>
                <w:color w:val="000000" w:themeColor="text1"/>
                <w:lang w:val="en-US"/>
              </w:rPr>
              <w:t xml:space="preserve">We don’t see the strong need. </w:t>
            </w:r>
          </w:p>
        </w:tc>
      </w:tr>
      <w:tr w:rsidR="004E30CD" w:rsidRPr="00856A80" w14:paraId="38E9EDF4" w14:textId="77777777" w:rsidTr="00357327">
        <w:tc>
          <w:tcPr>
            <w:tcW w:w="506" w:type="pct"/>
          </w:tcPr>
          <w:p w14:paraId="55D9934A" w14:textId="7C889903" w:rsidR="004E30CD" w:rsidRPr="00A92DAF" w:rsidRDefault="00A92DAF" w:rsidP="00357327">
            <w:pPr>
              <w:spacing w:after="0"/>
              <w:jc w:val="both"/>
              <w:rPr>
                <w:rFonts w:eastAsia="PMingLiU"/>
                <w:szCs w:val="21"/>
                <w:lang w:val="de-DE" w:eastAsia="zh-TW"/>
              </w:rPr>
            </w:pPr>
            <w:r>
              <w:rPr>
                <w:rFonts w:eastAsia="PMingLiU" w:hint="eastAsia"/>
                <w:szCs w:val="21"/>
                <w:lang w:val="de-DE" w:eastAsia="zh-TW"/>
              </w:rPr>
              <w:t>M</w:t>
            </w:r>
            <w:r>
              <w:rPr>
                <w:rFonts w:eastAsia="PMingLiU"/>
                <w:szCs w:val="21"/>
                <w:lang w:val="de-DE" w:eastAsia="zh-TW"/>
              </w:rPr>
              <w:t>TK</w:t>
            </w:r>
          </w:p>
        </w:tc>
        <w:tc>
          <w:tcPr>
            <w:tcW w:w="4494" w:type="pct"/>
          </w:tcPr>
          <w:p w14:paraId="16F46596" w14:textId="1C8BB20D" w:rsidR="004E30CD" w:rsidRPr="00856A80" w:rsidRDefault="00A92DAF" w:rsidP="00357327">
            <w:pPr>
              <w:spacing w:after="0"/>
              <w:rPr>
                <w:rFonts w:eastAsiaTheme="minorEastAsia"/>
                <w:color w:val="000000" w:themeColor="text1"/>
                <w:lang w:val="de-DE"/>
              </w:rPr>
            </w:pPr>
            <w:r>
              <w:rPr>
                <w:rFonts w:eastAsiaTheme="minorEastAsia"/>
                <w:color w:val="000000" w:themeColor="text1"/>
                <w:lang w:val="en-US"/>
              </w:rPr>
              <w:t>Suggest to postpone the discussion until after P2-4 is decided.</w:t>
            </w:r>
          </w:p>
        </w:tc>
      </w:tr>
      <w:tr w:rsidR="00FE7793" w:rsidRPr="00263356" w14:paraId="63FEF1D9" w14:textId="77777777" w:rsidTr="00FE7793">
        <w:tc>
          <w:tcPr>
            <w:tcW w:w="506" w:type="pct"/>
          </w:tcPr>
          <w:p w14:paraId="49DA6B9B" w14:textId="77777777" w:rsidR="00FE7793" w:rsidRPr="00263356" w:rsidRDefault="00FE7793" w:rsidP="00960050">
            <w:pPr>
              <w:spacing w:after="0"/>
              <w:jc w:val="both"/>
              <w:rPr>
                <w:rFonts w:eastAsia="Malgun Gothic"/>
                <w:szCs w:val="21"/>
                <w:lang w:val="de-DE" w:eastAsia="ko-KR"/>
              </w:rPr>
            </w:pPr>
            <w:r>
              <w:rPr>
                <w:rFonts w:eastAsia="Malgun Gothic" w:hint="eastAsia"/>
                <w:szCs w:val="21"/>
                <w:lang w:val="de-DE" w:eastAsia="ko-KR"/>
              </w:rPr>
              <w:t>LGE</w:t>
            </w:r>
          </w:p>
        </w:tc>
        <w:tc>
          <w:tcPr>
            <w:tcW w:w="4494" w:type="pct"/>
          </w:tcPr>
          <w:p w14:paraId="5B5EEEE0" w14:textId="77777777" w:rsidR="00FE7793" w:rsidRPr="00263356" w:rsidRDefault="00FE7793" w:rsidP="00960050">
            <w:pPr>
              <w:spacing w:after="0"/>
              <w:rPr>
                <w:rFonts w:eastAsia="Malgun Gothic"/>
                <w:color w:val="000000" w:themeColor="text1"/>
                <w:lang w:val="de-DE" w:eastAsia="ko-KR"/>
              </w:rPr>
            </w:pPr>
            <w:r>
              <w:rPr>
                <w:rFonts w:eastAsia="Malgun Gothic" w:hint="eastAsia"/>
                <w:color w:val="000000" w:themeColor="text1"/>
                <w:lang w:val="de-DE" w:eastAsia="ko-KR"/>
              </w:rPr>
              <w:t>Fine with the proposal 2-6.</w:t>
            </w:r>
          </w:p>
        </w:tc>
      </w:tr>
      <w:tr w:rsidR="00776D3C" w:rsidRPr="00263356" w14:paraId="266E2D3B" w14:textId="77777777" w:rsidTr="00FE7793">
        <w:tc>
          <w:tcPr>
            <w:tcW w:w="506" w:type="pct"/>
          </w:tcPr>
          <w:p w14:paraId="56BD0713" w14:textId="2F90CB4E" w:rsidR="00776D3C" w:rsidRDefault="00776D3C" w:rsidP="00776D3C">
            <w:pPr>
              <w:spacing w:after="0"/>
              <w:jc w:val="both"/>
              <w:rPr>
                <w:rFonts w:eastAsia="Malgun Gothic"/>
                <w:szCs w:val="21"/>
                <w:lang w:val="de-DE" w:eastAsia="ko-KR"/>
              </w:rPr>
            </w:pPr>
            <w:r>
              <w:rPr>
                <w:rFonts w:eastAsiaTheme="minorEastAsia"/>
                <w:szCs w:val="21"/>
              </w:rPr>
              <w:t>Nokia/NSB</w:t>
            </w:r>
          </w:p>
        </w:tc>
        <w:tc>
          <w:tcPr>
            <w:tcW w:w="4494" w:type="pct"/>
          </w:tcPr>
          <w:p w14:paraId="2CC5417D" w14:textId="60D4468E" w:rsidR="00776D3C" w:rsidRDefault="00776D3C" w:rsidP="00776D3C">
            <w:pPr>
              <w:spacing w:after="0"/>
              <w:rPr>
                <w:rFonts w:eastAsia="Malgun Gothic"/>
                <w:color w:val="000000" w:themeColor="text1"/>
                <w:lang w:val="de-DE" w:eastAsia="ko-KR"/>
              </w:rPr>
            </w:pPr>
            <w:r>
              <w:rPr>
                <w:rFonts w:eastAsiaTheme="minorEastAsia"/>
                <w:color w:val="000000" w:themeColor="text1"/>
              </w:rPr>
              <w:t xml:space="preserve">Support. We think that the combination of component 4 &amp; 6 should be sufficient. </w:t>
            </w:r>
          </w:p>
        </w:tc>
      </w:tr>
      <w:tr w:rsidR="00F92CF5" w:rsidRPr="00263356" w14:paraId="33E7B0F6" w14:textId="77777777" w:rsidTr="00FE7793">
        <w:tc>
          <w:tcPr>
            <w:tcW w:w="506" w:type="pct"/>
          </w:tcPr>
          <w:p w14:paraId="618BF697" w14:textId="6046BE44" w:rsidR="00F92CF5" w:rsidRDefault="00F92CF5" w:rsidP="00F92CF5">
            <w:pPr>
              <w:spacing w:after="0"/>
              <w:jc w:val="both"/>
              <w:rPr>
                <w:rFonts w:eastAsiaTheme="minorEastAsia"/>
                <w:szCs w:val="21"/>
              </w:rPr>
            </w:pPr>
            <w:r>
              <w:rPr>
                <w:rFonts w:eastAsiaTheme="minorEastAsia"/>
                <w:szCs w:val="21"/>
                <w:lang w:val="en-US"/>
              </w:rPr>
              <w:t>OPPO</w:t>
            </w:r>
          </w:p>
        </w:tc>
        <w:tc>
          <w:tcPr>
            <w:tcW w:w="4494" w:type="pct"/>
          </w:tcPr>
          <w:p w14:paraId="517FEE59" w14:textId="14FE18CA" w:rsidR="00F92CF5" w:rsidRDefault="00F92CF5" w:rsidP="00F92CF5">
            <w:pPr>
              <w:spacing w:after="0"/>
              <w:rPr>
                <w:rFonts w:eastAsiaTheme="minorEastAsia"/>
                <w:color w:val="000000" w:themeColor="text1"/>
              </w:rPr>
            </w:pPr>
            <w:r>
              <w:rPr>
                <w:rFonts w:eastAsiaTheme="minorEastAsia"/>
                <w:color w:val="000000" w:themeColor="text1"/>
                <w:lang w:val="en-US"/>
              </w:rPr>
              <w:t xml:space="preserve">Ok. </w:t>
            </w:r>
          </w:p>
        </w:tc>
      </w:tr>
      <w:tr w:rsidR="00967C9A" w:rsidRPr="00263356" w14:paraId="3D49FB79" w14:textId="77777777" w:rsidTr="00FE7793">
        <w:tc>
          <w:tcPr>
            <w:tcW w:w="506" w:type="pct"/>
          </w:tcPr>
          <w:p w14:paraId="1BD5C54E" w14:textId="6E9ECC65" w:rsidR="00967C9A" w:rsidRDefault="00967C9A" w:rsidP="00967C9A">
            <w:pPr>
              <w:spacing w:after="0"/>
              <w:jc w:val="both"/>
              <w:rPr>
                <w:rFonts w:eastAsiaTheme="minorEastAsia"/>
                <w:szCs w:val="21"/>
                <w:lang w:val="en-US"/>
              </w:rPr>
            </w:pPr>
            <w:r>
              <w:rPr>
                <w:rFonts w:eastAsiaTheme="minorEastAsia" w:hint="eastAsia"/>
                <w:szCs w:val="21"/>
                <w:lang w:val="de-DE"/>
              </w:rPr>
              <w:t>Z</w:t>
            </w:r>
            <w:r>
              <w:rPr>
                <w:rFonts w:eastAsiaTheme="minorEastAsia"/>
                <w:szCs w:val="21"/>
                <w:lang w:val="de-DE"/>
              </w:rPr>
              <w:t>TE</w:t>
            </w:r>
          </w:p>
        </w:tc>
        <w:tc>
          <w:tcPr>
            <w:tcW w:w="4494" w:type="pct"/>
          </w:tcPr>
          <w:p w14:paraId="72FF0AB0" w14:textId="5D1435D3" w:rsidR="00967C9A" w:rsidRDefault="00967C9A" w:rsidP="00967C9A">
            <w:pPr>
              <w:spacing w:after="0"/>
              <w:rPr>
                <w:rFonts w:eastAsiaTheme="minorEastAsia"/>
                <w:color w:val="000000" w:themeColor="text1"/>
                <w:lang w:val="en-US"/>
              </w:rPr>
            </w:pPr>
            <w:r>
              <w:rPr>
                <w:rFonts w:eastAsiaTheme="minorEastAsia"/>
                <w:color w:val="000000" w:themeColor="text1"/>
                <w:lang w:val="en-US"/>
              </w:rPr>
              <w:t>We support this proposal. When multiple sets have the same scheduling cell, the only thing that is different from with the different scheduling cells for multiple sets is the set indication. This has been addressed by the component of number of sets. Therefore, the maximum number of cells across different set for a same scheduling cell is not needed.</w:t>
            </w:r>
          </w:p>
        </w:tc>
      </w:tr>
      <w:tr w:rsidR="003B2D6F" w:rsidRPr="00263356" w14:paraId="0A4BC559" w14:textId="77777777" w:rsidTr="00FE7793">
        <w:tc>
          <w:tcPr>
            <w:tcW w:w="506" w:type="pct"/>
          </w:tcPr>
          <w:p w14:paraId="01C2F91C" w14:textId="5A1C60E3" w:rsidR="003B2D6F" w:rsidRDefault="003B2D6F" w:rsidP="003B2D6F">
            <w:pPr>
              <w:spacing w:after="0"/>
              <w:jc w:val="both"/>
              <w:rPr>
                <w:rFonts w:eastAsiaTheme="minorEastAsia"/>
                <w:szCs w:val="21"/>
                <w:lang w:val="de-DE"/>
              </w:rPr>
            </w:pPr>
            <w:r>
              <w:rPr>
                <w:rFonts w:eastAsia="SimSun" w:hint="eastAsia"/>
                <w:szCs w:val="21"/>
                <w:lang w:val="de-DE" w:eastAsia="zh-CN"/>
              </w:rPr>
              <w:t>H</w:t>
            </w:r>
            <w:r>
              <w:rPr>
                <w:rFonts w:eastAsia="SimSun"/>
                <w:szCs w:val="21"/>
                <w:lang w:val="de-DE" w:eastAsia="zh-CN"/>
              </w:rPr>
              <w:t xml:space="preserve">uawei, HiSilicon </w:t>
            </w:r>
          </w:p>
        </w:tc>
        <w:tc>
          <w:tcPr>
            <w:tcW w:w="4494" w:type="pct"/>
          </w:tcPr>
          <w:p w14:paraId="2FDB4751" w14:textId="0DBDCD25" w:rsidR="003B2D6F" w:rsidRDefault="003B2D6F" w:rsidP="003B2D6F">
            <w:pPr>
              <w:spacing w:after="0"/>
              <w:rPr>
                <w:rFonts w:eastAsiaTheme="minorEastAsia"/>
                <w:color w:val="000000" w:themeColor="text1"/>
                <w:lang w:val="en-US"/>
              </w:rPr>
            </w:pPr>
            <w:r>
              <w:rPr>
                <w:rFonts w:eastAsia="SimSun" w:hint="eastAsia"/>
                <w:color w:val="000000" w:themeColor="text1"/>
                <w:lang w:val="de-DE" w:eastAsia="zh-CN"/>
              </w:rPr>
              <w:t>W</w:t>
            </w:r>
            <w:r>
              <w:rPr>
                <w:rFonts w:eastAsia="SimSun"/>
                <w:color w:val="000000" w:themeColor="text1"/>
                <w:lang w:val="de-DE" w:eastAsia="zh-CN"/>
              </w:rPr>
              <w:t xml:space="preserve">e still think keeping these bullets can help solve the under-reporting issue, thus worthwhile to keep it. </w:t>
            </w:r>
          </w:p>
        </w:tc>
      </w:tr>
      <w:tr w:rsidR="00432AC7" w:rsidRPr="00263356" w14:paraId="4B349865" w14:textId="77777777" w:rsidTr="00FE7793">
        <w:tc>
          <w:tcPr>
            <w:tcW w:w="506" w:type="pct"/>
          </w:tcPr>
          <w:p w14:paraId="7386D887" w14:textId="5AF1E97C" w:rsidR="00432AC7" w:rsidRDefault="00432AC7" w:rsidP="00432AC7">
            <w:pPr>
              <w:spacing w:after="0"/>
              <w:jc w:val="both"/>
              <w:rPr>
                <w:rFonts w:eastAsia="SimSun"/>
                <w:szCs w:val="21"/>
                <w:lang w:val="de-DE" w:eastAsia="zh-CN"/>
              </w:rPr>
            </w:pPr>
            <w:r>
              <w:rPr>
                <w:rFonts w:eastAsia="SimSun"/>
                <w:szCs w:val="21"/>
                <w:lang w:val="de-DE" w:eastAsia="zh-CN"/>
              </w:rPr>
              <w:t>CATT</w:t>
            </w:r>
          </w:p>
        </w:tc>
        <w:tc>
          <w:tcPr>
            <w:tcW w:w="4494" w:type="pct"/>
          </w:tcPr>
          <w:p w14:paraId="172D9833" w14:textId="0D972100" w:rsidR="00432AC7" w:rsidRDefault="00432AC7" w:rsidP="00432AC7">
            <w:pPr>
              <w:spacing w:after="0"/>
              <w:rPr>
                <w:rFonts w:eastAsia="SimSun"/>
                <w:color w:val="000000" w:themeColor="text1"/>
                <w:lang w:val="de-DE" w:eastAsia="zh-CN"/>
              </w:rPr>
            </w:pPr>
            <w:r>
              <w:rPr>
                <w:rFonts w:eastAsiaTheme="minorEastAsia"/>
                <w:color w:val="000000" w:themeColor="text1"/>
                <w:lang w:val="en-US" w:eastAsia="zh-CN"/>
              </w:rPr>
              <w:t>Support.</w:t>
            </w:r>
          </w:p>
        </w:tc>
      </w:tr>
    </w:tbl>
    <w:p w14:paraId="015A87E8" w14:textId="77777777" w:rsidR="004E30CD" w:rsidRPr="00856A80" w:rsidRDefault="004E30CD" w:rsidP="004E30CD">
      <w:pPr>
        <w:spacing w:afterLines="50" w:after="120"/>
        <w:jc w:val="both"/>
        <w:rPr>
          <w:rFonts w:eastAsia="SimSun"/>
          <w:lang w:val="de-DE" w:eastAsia="zh-CN"/>
        </w:rPr>
      </w:pPr>
    </w:p>
    <w:p w14:paraId="6367035C" w14:textId="523AD2BD" w:rsidR="001D4CA5" w:rsidRPr="009B267A" w:rsidRDefault="001D4CA5" w:rsidP="001D4CA5">
      <w:pPr>
        <w:pStyle w:val="4"/>
        <w:jc w:val="both"/>
        <w:rPr>
          <w:rFonts w:ascii="Times New Roman" w:hAnsi="Times New Roman"/>
          <w:b/>
          <w:bCs/>
          <w:i w:val="0"/>
          <w:iCs/>
          <w:lang w:val="en-US"/>
        </w:rPr>
      </w:pPr>
      <w:r>
        <w:rPr>
          <w:rFonts w:ascii="Times New Roman" w:hAnsi="Times New Roman"/>
          <w:b/>
          <w:bCs/>
          <w:i w:val="0"/>
          <w:iCs/>
          <w:highlight w:val="yellow"/>
          <w:lang w:val="en-US"/>
        </w:rPr>
        <w:t>Proposal</w:t>
      </w:r>
      <w:r w:rsidRPr="009B267A">
        <w:rPr>
          <w:rFonts w:ascii="Times New Roman" w:hAnsi="Times New Roman"/>
          <w:b/>
          <w:bCs/>
          <w:i w:val="0"/>
          <w:iCs/>
          <w:highlight w:val="yellow"/>
          <w:lang w:val="en-US"/>
        </w:rPr>
        <w:t xml:space="preserve"> 2-</w:t>
      </w:r>
      <w:r>
        <w:rPr>
          <w:rFonts w:ascii="Times New Roman" w:hAnsi="Times New Roman"/>
          <w:b/>
          <w:bCs/>
          <w:i w:val="0"/>
          <w:iCs/>
          <w:highlight w:val="yellow"/>
          <w:lang w:val="en-US"/>
        </w:rPr>
        <w:t>7</w:t>
      </w:r>
      <w:r w:rsidRPr="009B267A">
        <w:rPr>
          <w:rFonts w:ascii="Times New Roman" w:hAnsi="Times New Roman"/>
          <w:b/>
          <w:bCs/>
          <w:i w:val="0"/>
          <w:iCs/>
          <w:highlight w:val="yellow"/>
          <w:lang w:val="en-US"/>
        </w:rPr>
        <w:t>:</w:t>
      </w:r>
    </w:p>
    <w:p w14:paraId="741D5B70" w14:textId="6A14459F" w:rsidR="001D4CA5" w:rsidRDefault="00F93090" w:rsidP="001D4CA5">
      <w:pPr>
        <w:pStyle w:val="aff6"/>
        <w:numPr>
          <w:ilvl w:val="0"/>
          <w:numId w:val="15"/>
        </w:numPr>
        <w:spacing w:afterLines="50" w:after="120"/>
        <w:ind w:leftChars="0"/>
        <w:jc w:val="both"/>
        <w:rPr>
          <w:b/>
          <w:bCs/>
          <w:szCs w:val="21"/>
          <w:lang w:val="en-US"/>
        </w:rPr>
      </w:pPr>
      <w:r>
        <w:rPr>
          <w:b/>
          <w:bCs/>
          <w:szCs w:val="21"/>
          <w:lang w:val="en-US"/>
        </w:rPr>
        <w:t xml:space="preserve">Component </w:t>
      </w:r>
      <w:r w:rsidR="001D4CA5">
        <w:rPr>
          <w:b/>
          <w:bCs/>
          <w:szCs w:val="21"/>
          <w:lang w:val="en-US"/>
        </w:rPr>
        <w:t>7 in FG 49-1/49-1b</w:t>
      </w:r>
      <w:r w:rsidR="00FD6588">
        <w:rPr>
          <w:b/>
          <w:bCs/>
          <w:szCs w:val="21"/>
          <w:lang w:val="en-US"/>
        </w:rPr>
        <w:t xml:space="preserve"> is updated as “</w:t>
      </w:r>
      <w:r w:rsidRPr="00F93090">
        <w:rPr>
          <w:b/>
          <w:bCs/>
          <w:szCs w:val="21"/>
          <w:lang w:val="en-US"/>
        </w:rPr>
        <w:t xml:space="preserve">HARQ feedback based on Type 1 </w:t>
      </w:r>
      <w:r w:rsidR="006A6B26" w:rsidRPr="006A6B26">
        <w:rPr>
          <w:b/>
          <w:bCs/>
          <w:color w:val="FF0000"/>
          <w:szCs w:val="21"/>
          <w:lang w:val="en-US"/>
        </w:rPr>
        <w:t>and Type 2</w:t>
      </w:r>
      <w:r w:rsidR="006A6B26">
        <w:rPr>
          <w:b/>
          <w:bCs/>
          <w:szCs w:val="21"/>
          <w:lang w:val="en-US"/>
        </w:rPr>
        <w:t xml:space="preserve"> </w:t>
      </w:r>
      <w:r w:rsidRPr="00F93090">
        <w:rPr>
          <w:b/>
          <w:bCs/>
          <w:szCs w:val="21"/>
          <w:lang w:val="en-US"/>
        </w:rPr>
        <w:t>HARQ codebook</w:t>
      </w:r>
      <w:r w:rsidRPr="006A6B26">
        <w:rPr>
          <w:b/>
          <w:bCs/>
          <w:strike/>
          <w:color w:val="FF0000"/>
          <w:szCs w:val="21"/>
          <w:lang w:val="en-US"/>
        </w:rPr>
        <w:t>, FFS Type 2 HARQ codebook</w:t>
      </w:r>
      <w:r w:rsidR="00FD6588">
        <w:rPr>
          <w:b/>
          <w:bCs/>
          <w:szCs w:val="21"/>
          <w:lang w:val="en-US"/>
        </w:rPr>
        <w:t>”</w:t>
      </w:r>
    </w:p>
    <w:p w14:paraId="2E98C09D" w14:textId="3ACC497C" w:rsidR="001D4CA5" w:rsidRPr="00947C4D" w:rsidRDefault="00FD6588" w:rsidP="001D4CA5">
      <w:pPr>
        <w:pStyle w:val="aff6"/>
        <w:numPr>
          <w:ilvl w:val="0"/>
          <w:numId w:val="15"/>
        </w:numPr>
        <w:spacing w:afterLines="50" w:after="120"/>
        <w:ind w:leftChars="0"/>
        <w:jc w:val="both"/>
        <w:rPr>
          <w:b/>
          <w:bCs/>
          <w:szCs w:val="21"/>
          <w:lang w:val="en-US"/>
        </w:rPr>
      </w:pPr>
      <w:r>
        <w:rPr>
          <w:b/>
          <w:bCs/>
          <w:szCs w:val="21"/>
          <w:lang w:val="en-US"/>
        </w:rPr>
        <w:t>Delete</w:t>
      </w:r>
      <w:r w:rsidR="001D4CA5">
        <w:rPr>
          <w:b/>
          <w:bCs/>
          <w:szCs w:val="21"/>
          <w:lang w:val="en-US"/>
        </w:rPr>
        <w:t xml:space="preserve"> FG 49-5</w:t>
      </w:r>
    </w:p>
    <w:tbl>
      <w:tblPr>
        <w:tblStyle w:val="aff2"/>
        <w:tblW w:w="5000" w:type="pct"/>
        <w:tblLook w:val="04A0" w:firstRow="1" w:lastRow="0" w:firstColumn="1" w:lastColumn="0" w:noHBand="0" w:noVBand="1"/>
      </w:tblPr>
      <w:tblGrid>
        <w:gridCol w:w="2265"/>
        <w:gridCol w:w="20118"/>
      </w:tblGrid>
      <w:tr w:rsidR="001D4CA5" w14:paraId="23762ED6" w14:textId="77777777" w:rsidTr="00357327">
        <w:trPr>
          <w:trHeight w:val="665"/>
        </w:trPr>
        <w:tc>
          <w:tcPr>
            <w:tcW w:w="506" w:type="pct"/>
            <w:shd w:val="clear" w:color="auto" w:fill="F2F2F2" w:themeFill="background1" w:themeFillShade="F2"/>
          </w:tcPr>
          <w:p w14:paraId="352211BD" w14:textId="77777777" w:rsidR="001D4CA5" w:rsidRDefault="001D4CA5"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770F5D2B" w14:textId="77777777" w:rsidR="001D4CA5" w:rsidRDefault="001D4CA5" w:rsidP="00357327">
            <w:pPr>
              <w:spacing w:afterLines="50" w:after="120"/>
              <w:jc w:val="both"/>
              <w:rPr>
                <w:szCs w:val="21"/>
                <w:lang w:val="en-US"/>
              </w:rPr>
            </w:pPr>
            <w:r>
              <w:rPr>
                <w:rFonts w:hint="eastAsia"/>
                <w:szCs w:val="21"/>
                <w:lang w:val="en-US"/>
              </w:rPr>
              <w:t>C</w:t>
            </w:r>
            <w:r>
              <w:rPr>
                <w:szCs w:val="21"/>
                <w:lang w:val="en-US"/>
              </w:rPr>
              <w:t>omment</w:t>
            </w:r>
          </w:p>
        </w:tc>
      </w:tr>
      <w:tr w:rsidR="001D4CA5" w14:paraId="0492CA2D" w14:textId="77777777" w:rsidTr="00357327">
        <w:tc>
          <w:tcPr>
            <w:tcW w:w="506" w:type="pct"/>
          </w:tcPr>
          <w:p w14:paraId="07EF9718" w14:textId="77777777" w:rsidR="001D4CA5" w:rsidRDefault="001D4CA5" w:rsidP="00357327">
            <w:pPr>
              <w:spacing w:after="0"/>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51EBB9AB" w14:textId="2A916C6E" w:rsidR="001D4CA5" w:rsidRDefault="001D4CA5" w:rsidP="001D4CA5">
            <w:pPr>
              <w:spacing w:afterLines="50" w:after="120"/>
              <w:jc w:val="both"/>
              <w:rPr>
                <w:szCs w:val="21"/>
                <w:lang w:val="en-US"/>
              </w:rPr>
            </w:pPr>
            <w:r>
              <w:rPr>
                <w:rFonts w:hint="eastAsia"/>
                <w:szCs w:val="21"/>
                <w:lang w:val="en-US"/>
              </w:rPr>
              <w:t>S</w:t>
            </w:r>
            <w:r>
              <w:rPr>
                <w:szCs w:val="21"/>
                <w:lang w:val="en-US"/>
              </w:rPr>
              <w:t>ummary of companies view</w:t>
            </w:r>
          </w:p>
          <w:p w14:paraId="1B738BBE" w14:textId="77777777" w:rsidR="001D4CA5" w:rsidRPr="001D4CA5" w:rsidRDefault="001D4CA5" w:rsidP="001D4CA5">
            <w:pPr>
              <w:pStyle w:val="aff6"/>
              <w:numPr>
                <w:ilvl w:val="0"/>
                <w:numId w:val="129"/>
              </w:numPr>
              <w:spacing w:afterLines="50" w:after="120"/>
              <w:ind w:leftChars="0"/>
              <w:jc w:val="both"/>
              <w:rPr>
                <w:rFonts w:eastAsia="SimSun"/>
                <w:lang w:eastAsia="zh-CN"/>
              </w:rPr>
            </w:pPr>
            <w:r w:rsidRPr="001D4CA5">
              <w:rPr>
                <w:rFonts w:eastAsiaTheme="minorEastAsia"/>
              </w:rPr>
              <w:t xml:space="preserve">Support Type 2 CB as part of Basic FG </w:t>
            </w:r>
            <w:r w:rsidRPr="001D4CA5">
              <w:rPr>
                <w:color w:val="FF0000"/>
                <w:lang w:eastAsia="zh-CN"/>
              </w:rPr>
              <w:t>(8)</w:t>
            </w:r>
          </w:p>
          <w:p w14:paraId="3AC4C8B9" w14:textId="77777777" w:rsidR="001D4CA5" w:rsidRPr="00E8164D" w:rsidRDefault="001D4CA5" w:rsidP="001D4CA5">
            <w:pPr>
              <w:pStyle w:val="aff6"/>
              <w:numPr>
                <w:ilvl w:val="1"/>
                <w:numId w:val="129"/>
              </w:numPr>
              <w:spacing w:afterLines="50" w:after="120"/>
              <w:ind w:leftChars="0"/>
              <w:jc w:val="both"/>
              <w:rPr>
                <w:rFonts w:eastAsia="SimSun"/>
                <w:lang w:val="de-DE" w:eastAsia="zh-CN"/>
              </w:rPr>
            </w:pPr>
            <w:r w:rsidRPr="00E8164D">
              <w:rPr>
                <w:rFonts w:eastAsiaTheme="minorEastAsia" w:hint="eastAsia"/>
                <w:lang w:val="de-DE"/>
              </w:rPr>
              <w:t>N</w:t>
            </w:r>
            <w:r w:rsidRPr="00E8164D">
              <w:rPr>
                <w:rFonts w:eastAsiaTheme="minorEastAsia"/>
                <w:lang w:val="de-DE"/>
              </w:rPr>
              <w:t>okia, SPRD, ZTE, CATT, DCM, Samsung, LGE, E///</w:t>
            </w:r>
          </w:p>
          <w:p w14:paraId="2A5543BD" w14:textId="77777777" w:rsidR="001D4CA5" w:rsidRPr="005E45B7" w:rsidRDefault="001D4CA5" w:rsidP="001D4CA5">
            <w:pPr>
              <w:pStyle w:val="aff6"/>
              <w:numPr>
                <w:ilvl w:val="0"/>
                <w:numId w:val="129"/>
              </w:numPr>
              <w:spacing w:afterLines="50" w:after="120"/>
              <w:ind w:leftChars="0"/>
              <w:jc w:val="both"/>
              <w:rPr>
                <w:rFonts w:eastAsia="SimSun"/>
                <w:lang w:eastAsia="zh-CN"/>
              </w:rPr>
            </w:pPr>
            <w:r>
              <w:rPr>
                <w:rFonts w:eastAsiaTheme="minorEastAsia"/>
              </w:rPr>
              <w:t xml:space="preserve">Support Type 2 CB as Separate FG </w:t>
            </w:r>
            <w:r w:rsidRPr="00E60B75">
              <w:rPr>
                <w:color w:val="FF0000"/>
                <w:lang w:eastAsia="zh-CN"/>
              </w:rPr>
              <w:t>(</w:t>
            </w:r>
            <w:r>
              <w:rPr>
                <w:color w:val="FF0000"/>
                <w:lang w:eastAsia="zh-CN"/>
              </w:rPr>
              <w:t>5</w:t>
            </w:r>
            <w:r w:rsidRPr="00E60B75">
              <w:rPr>
                <w:color w:val="FF0000"/>
                <w:lang w:eastAsia="zh-CN"/>
              </w:rPr>
              <w:t>)</w:t>
            </w:r>
          </w:p>
          <w:p w14:paraId="4137610B" w14:textId="73B61BCA" w:rsidR="001D4CA5" w:rsidRPr="003E6899" w:rsidRDefault="001D4CA5" w:rsidP="00357327">
            <w:pPr>
              <w:pStyle w:val="aff6"/>
              <w:numPr>
                <w:ilvl w:val="1"/>
                <w:numId w:val="129"/>
              </w:numPr>
              <w:spacing w:afterLines="50" w:after="120"/>
              <w:ind w:leftChars="0"/>
              <w:jc w:val="both"/>
              <w:rPr>
                <w:rFonts w:eastAsia="SimSun"/>
                <w:lang w:eastAsia="zh-CN"/>
              </w:rPr>
            </w:pPr>
            <w:r>
              <w:rPr>
                <w:rFonts w:eastAsiaTheme="minorEastAsia" w:hint="eastAsia"/>
              </w:rPr>
              <w:t>H</w:t>
            </w:r>
            <w:r>
              <w:rPr>
                <w:rFonts w:eastAsiaTheme="minorEastAsia"/>
              </w:rPr>
              <w:t>W, vivo (for FG49-1), Xiaomi, (DCM (per BC with note)), QC (per BC)</w:t>
            </w:r>
          </w:p>
        </w:tc>
      </w:tr>
      <w:tr w:rsidR="003E6899" w14:paraId="6774FF6F" w14:textId="77777777" w:rsidTr="00357327">
        <w:tc>
          <w:tcPr>
            <w:tcW w:w="506" w:type="pct"/>
          </w:tcPr>
          <w:p w14:paraId="2C130F1F" w14:textId="7550109A" w:rsidR="003E6899" w:rsidRDefault="001322ED" w:rsidP="00357327">
            <w:pPr>
              <w:spacing w:after="0"/>
              <w:jc w:val="both"/>
              <w:rPr>
                <w:rFonts w:eastAsiaTheme="minorEastAsia"/>
                <w:szCs w:val="21"/>
                <w:lang w:val="en-US"/>
              </w:rPr>
            </w:pPr>
            <w:r>
              <w:rPr>
                <w:rFonts w:eastAsiaTheme="minorEastAsia" w:hint="eastAsia"/>
                <w:szCs w:val="21"/>
                <w:lang w:val="en-US"/>
              </w:rPr>
              <w:t>Q</w:t>
            </w:r>
            <w:r>
              <w:rPr>
                <w:rFonts w:eastAsiaTheme="minorEastAsia"/>
                <w:szCs w:val="21"/>
                <w:lang w:val="en-US"/>
              </w:rPr>
              <w:t>ualcomm</w:t>
            </w:r>
          </w:p>
        </w:tc>
        <w:tc>
          <w:tcPr>
            <w:tcW w:w="4494" w:type="pct"/>
          </w:tcPr>
          <w:p w14:paraId="7237F312" w14:textId="3365AC18" w:rsidR="003E6899" w:rsidRDefault="00347293" w:rsidP="00357327">
            <w:pPr>
              <w:spacing w:after="0"/>
              <w:rPr>
                <w:rFonts w:eastAsiaTheme="minorEastAsia"/>
                <w:color w:val="000000" w:themeColor="text1"/>
                <w:lang w:val="en-US"/>
              </w:rPr>
            </w:pPr>
            <w:r>
              <w:rPr>
                <w:rFonts w:eastAsiaTheme="minorEastAsia"/>
                <w:color w:val="000000" w:themeColor="text1"/>
                <w:lang w:val="en-US"/>
              </w:rPr>
              <w:t xml:space="preserve">This </w:t>
            </w:r>
            <w:r w:rsidR="002C52A7">
              <w:rPr>
                <w:rFonts w:eastAsiaTheme="minorEastAsia"/>
                <w:color w:val="000000" w:themeColor="text1"/>
                <w:lang w:val="en-US"/>
              </w:rPr>
              <w:t>should not</w:t>
            </w:r>
            <w:r>
              <w:rPr>
                <w:rFonts w:eastAsiaTheme="minorEastAsia"/>
                <w:color w:val="000000" w:themeColor="text1"/>
                <w:lang w:val="en-US"/>
              </w:rPr>
              <w:t xml:space="preserve"> be </w:t>
            </w:r>
            <w:r w:rsidR="002C52A7">
              <w:rPr>
                <w:rFonts w:eastAsiaTheme="minorEastAsia"/>
                <w:color w:val="000000" w:themeColor="text1"/>
                <w:lang w:val="en-US"/>
              </w:rPr>
              <w:t>mandatory component o</w:t>
            </w:r>
            <w:r>
              <w:rPr>
                <w:rFonts w:eastAsiaTheme="minorEastAsia"/>
                <w:color w:val="000000" w:themeColor="text1"/>
                <w:lang w:val="en-US"/>
              </w:rPr>
              <w:t>f basic FG</w:t>
            </w:r>
            <w:r w:rsidR="002C52A7">
              <w:rPr>
                <w:rFonts w:eastAsiaTheme="minorEastAsia"/>
                <w:color w:val="000000" w:themeColor="text1"/>
                <w:lang w:val="en-US"/>
              </w:rPr>
              <w:t>s</w:t>
            </w:r>
            <w:r>
              <w:rPr>
                <w:rFonts w:eastAsiaTheme="minorEastAsia"/>
                <w:color w:val="000000" w:themeColor="text1"/>
                <w:lang w:val="en-US"/>
              </w:rPr>
              <w:t xml:space="preserve">. </w:t>
            </w:r>
            <w:r w:rsidR="001322ED">
              <w:rPr>
                <w:rFonts w:eastAsiaTheme="minorEastAsia"/>
                <w:color w:val="000000" w:themeColor="text1"/>
                <w:lang w:val="en-US"/>
              </w:rPr>
              <w:t xml:space="preserve">We do not think this </w:t>
            </w:r>
            <w:r>
              <w:rPr>
                <w:rFonts w:eastAsiaTheme="minorEastAsia"/>
                <w:color w:val="000000" w:themeColor="text1"/>
                <w:lang w:val="en-US"/>
              </w:rPr>
              <w:t>“</w:t>
            </w:r>
            <w:r w:rsidR="001322ED">
              <w:rPr>
                <w:rFonts w:eastAsiaTheme="minorEastAsia"/>
                <w:color w:val="000000" w:themeColor="text1"/>
                <w:lang w:val="en-US"/>
              </w:rPr>
              <w:t>new</w:t>
            </w:r>
            <w:r>
              <w:rPr>
                <w:rFonts w:eastAsiaTheme="minorEastAsia"/>
                <w:color w:val="000000" w:themeColor="text1"/>
                <w:lang w:val="en-US"/>
              </w:rPr>
              <w:t>”</w:t>
            </w:r>
            <w:r w:rsidR="001322ED">
              <w:rPr>
                <w:rFonts w:eastAsiaTheme="minorEastAsia"/>
                <w:color w:val="000000" w:themeColor="text1"/>
                <w:lang w:val="en-US"/>
              </w:rPr>
              <w:t xml:space="preserve"> Type-2 CB </w:t>
            </w:r>
            <w:r w:rsidR="00517B0E">
              <w:rPr>
                <w:rFonts w:eastAsiaTheme="minorEastAsia"/>
                <w:color w:val="000000" w:themeColor="text1"/>
                <w:lang w:val="en-US"/>
              </w:rPr>
              <w:t>can be I</w:t>
            </w:r>
            <w:r w:rsidR="00C126D2">
              <w:rPr>
                <w:rFonts w:eastAsiaTheme="minorEastAsia"/>
                <w:color w:val="000000" w:themeColor="text1"/>
                <w:lang w:val="en-US"/>
              </w:rPr>
              <w:t>O</w:t>
            </w:r>
            <w:r w:rsidR="00517B0E">
              <w:rPr>
                <w:rFonts w:eastAsiaTheme="minorEastAsia"/>
                <w:color w:val="000000" w:themeColor="text1"/>
                <w:lang w:val="en-US"/>
              </w:rPr>
              <w:t>DT</w:t>
            </w:r>
            <w:r w:rsidR="002C52A7">
              <w:rPr>
                <w:rFonts w:eastAsiaTheme="minorEastAsia"/>
                <w:color w:val="000000" w:themeColor="text1"/>
                <w:lang w:val="en-US"/>
              </w:rPr>
              <w:t>ed</w:t>
            </w:r>
            <w:r w:rsidR="00517B0E">
              <w:rPr>
                <w:rFonts w:eastAsiaTheme="minorEastAsia"/>
                <w:color w:val="000000" w:themeColor="text1"/>
                <w:lang w:val="en-US"/>
              </w:rPr>
              <w:t xml:space="preserve"> </w:t>
            </w:r>
            <w:r w:rsidR="001322ED">
              <w:rPr>
                <w:rFonts w:eastAsiaTheme="minorEastAsia"/>
                <w:color w:val="000000" w:themeColor="text1"/>
                <w:lang w:val="en-US"/>
              </w:rPr>
              <w:t xml:space="preserve">from day1 of multi-cell scheduling. </w:t>
            </w:r>
          </w:p>
        </w:tc>
      </w:tr>
      <w:tr w:rsidR="003E6899" w14:paraId="1FB90744" w14:textId="77777777" w:rsidTr="00357327">
        <w:tc>
          <w:tcPr>
            <w:tcW w:w="506" w:type="pct"/>
          </w:tcPr>
          <w:p w14:paraId="2A08EA32" w14:textId="0FC8D20B" w:rsidR="003E6899" w:rsidRDefault="002B73B6" w:rsidP="00357327">
            <w:pPr>
              <w:spacing w:after="0"/>
              <w:jc w:val="both"/>
              <w:rPr>
                <w:rFonts w:eastAsiaTheme="minorEastAsia"/>
                <w:szCs w:val="21"/>
                <w:lang w:val="en-US"/>
              </w:rPr>
            </w:pPr>
            <w:r>
              <w:rPr>
                <w:rFonts w:eastAsiaTheme="minorEastAsia"/>
                <w:szCs w:val="21"/>
                <w:lang w:val="en-US"/>
              </w:rPr>
              <w:t>Apple</w:t>
            </w:r>
          </w:p>
        </w:tc>
        <w:tc>
          <w:tcPr>
            <w:tcW w:w="4494" w:type="pct"/>
          </w:tcPr>
          <w:p w14:paraId="330D4912" w14:textId="6512778F" w:rsidR="003E6899" w:rsidRDefault="002B73B6" w:rsidP="00357327">
            <w:pPr>
              <w:spacing w:after="0"/>
              <w:rPr>
                <w:rFonts w:eastAsiaTheme="minorEastAsia"/>
                <w:color w:val="000000" w:themeColor="text1"/>
                <w:lang w:val="en-US"/>
              </w:rPr>
            </w:pPr>
            <w:r>
              <w:rPr>
                <w:rFonts w:eastAsiaTheme="minorEastAsia"/>
                <w:color w:val="000000" w:themeColor="text1"/>
                <w:lang w:val="en-US"/>
              </w:rPr>
              <w:t xml:space="preserve">We support Type 2 CB as separate FG rather than making it mandatory component of multi-cell scheduling </w:t>
            </w:r>
          </w:p>
        </w:tc>
      </w:tr>
      <w:tr w:rsidR="00AD690B" w14:paraId="78AC5D2D" w14:textId="77777777" w:rsidTr="00357327">
        <w:tc>
          <w:tcPr>
            <w:tcW w:w="506" w:type="pct"/>
          </w:tcPr>
          <w:p w14:paraId="29591364" w14:textId="2A31DBFF" w:rsidR="00AD690B" w:rsidRDefault="00AD690B" w:rsidP="00AD690B">
            <w:pPr>
              <w:spacing w:after="0"/>
              <w:jc w:val="both"/>
              <w:rPr>
                <w:rFonts w:eastAsiaTheme="minorEastAsia"/>
                <w:szCs w:val="21"/>
                <w:lang w:val="en-US"/>
              </w:rPr>
            </w:pPr>
            <w:r>
              <w:rPr>
                <w:rFonts w:eastAsiaTheme="minorEastAsia"/>
                <w:szCs w:val="21"/>
                <w:lang w:val="en-US"/>
              </w:rPr>
              <w:t>Samsung</w:t>
            </w:r>
          </w:p>
        </w:tc>
        <w:tc>
          <w:tcPr>
            <w:tcW w:w="4494" w:type="pct"/>
          </w:tcPr>
          <w:p w14:paraId="55D1985B" w14:textId="77777777" w:rsidR="00AD690B" w:rsidRDefault="00AD690B" w:rsidP="00AD690B">
            <w:pPr>
              <w:spacing w:after="0"/>
              <w:rPr>
                <w:rFonts w:eastAsiaTheme="minorEastAsia"/>
                <w:color w:val="000000" w:themeColor="text1"/>
                <w:lang w:val="en-US"/>
              </w:rPr>
            </w:pPr>
            <w:r>
              <w:rPr>
                <w:rFonts w:eastAsiaTheme="minorEastAsia"/>
                <w:color w:val="000000" w:themeColor="text1"/>
                <w:lang w:val="en-US"/>
              </w:rPr>
              <w:t>Support.</w:t>
            </w:r>
          </w:p>
          <w:p w14:paraId="64CEC947" w14:textId="77777777" w:rsidR="00AD690B" w:rsidRDefault="00AD690B" w:rsidP="00AD690B">
            <w:pPr>
              <w:spacing w:after="0"/>
              <w:rPr>
                <w:rFonts w:eastAsiaTheme="minorEastAsia"/>
                <w:color w:val="000000" w:themeColor="text1"/>
                <w:lang w:val="en-US"/>
              </w:rPr>
            </w:pPr>
          </w:p>
          <w:p w14:paraId="6C0C8A0C" w14:textId="77777777" w:rsidR="00AD690B" w:rsidRDefault="00AD690B" w:rsidP="00AD690B">
            <w:pPr>
              <w:spacing w:after="0"/>
              <w:rPr>
                <w:rFonts w:eastAsiaTheme="minorEastAsia"/>
                <w:color w:val="000000" w:themeColor="text1"/>
                <w:lang w:val="en-US"/>
              </w:rPr>
            </w:pPr>
            <w:r>
              <w:rPr>
                <w:rFonts w:eastAsiaTheme="minorEastAsia"/>
                <w:color w:val="000000" w:themeColor="text1"/>
                <w:lang w:val="en-US"/>
              </w:rPr>
              <w:t>Type-2 CB is a mandatory UE capability in Rel-15 and an essential element for system operation with MC-DCI.</w:t>
            </w:r>
          </w:p>
          <w:p w14:paraId="3818E5B9" w14:textId="77777777" w:rsidR="00AD690B" w:rsidRDefault="00AD690B" w:rsidP="00AD690B">
            <w:pPr>
              <w:spacing w:after="0"/>
              <w:rPr>
                <w:rFonts w:eastAsiaTheme="minorEastAsia"/>
                <w:color w:val="000000" w:themeColor="text1"/>
                <w:lang w:val="en-US"/>
              </w:rPr>
            </w:pPr>
            <w:r>
              <w:rPr>
                <w:rFonts w:eastAsiaTheme="minorEastAsia"/>
                <w:color w:val="000000" w:themeColor="text1"/>
                <w:lang w:val="en-US"/>
              </w:rPr>
              <w:t xml:space="preserve">The changes for MC-DCI compared to legacy Type-2 CB are rather contained. </w:t>
            </w:r>
          </w:p>
          <w:p w14:paraId="5949A0D8" w14:textId="2E31AB52" w:rsidR="00AD690B" w:rsidRDefault="00AD690B" w:rsidP="00AD690B">
            <w:pPr>
              <w:spacing w:after="0"/>
              <w:rPr>
                <w:rFonts w:eastAsiaTheme="minorEastAsia"/>
                <w:color w:val="000000" w:themeColor="text1"/>
                <w:lang w:val="en-US"/>
              </w:rPr>
            </w:pPr>
            <w:r>
              <w:rPr>
                <w:rFonts w:eastAsiaTheme="minorEastAsia"/>
                <w:color w:val="000000" w:themeColor="text1"/>
                <w:lang w:val="en-US"/>
              </w:rPr>
              <w:t xml:space="preserve">As a side note for comparison, the Rel-17 multi-PDSCH scheduling included more changes to Type-2 CB, and the Type-2 CB was still included as a component in the basic FG. </w:t>
            </w:r>
          </w:p>
        </w:tc>
      </w:tr>
      <w:tr w:rsidR="00324949" w14:paraId="02F452B1" w14:textId="77777777" w:rsidTr="00357327">
        <w:tc>
          <w:tcPr>
            <w:tcW w:w="506" w:type="pct"/>
          </w:tcPr>
          <w:p w14:paraId="63991B92" w14:textId="75311694" w:rsidR="00324949" w:rsidRPr="00324949" w:rsidRDefault="00324949" w:rsidP="00AD690B">
            <w:pPr>
              <w:spacing w:after="0"/>
              <w:jc w:val="both"/>
              <w:rPr>
                <w:rFonts w:eastAsia="SimSun"/>
                <w:szCs w:val="21"/>
                <w:lang w:val="en-US" w:eastAsia="zh-CN"/>
              </w:rPr>
            </w:pPr>
            <w:r>
              <w:rPr>
                <w:rFonts w:eastAsia="SimSun" w:hint="eastAsia"/>
                <w:szCs w:val="21"/>
                <w:lang w:val="en-US" w:eastAsia="zh-CN"/>
              </w:rPr>
              <w:t>v</w:t>
            </w:r>
            <w:r>
              <w:rPr>
                <w:rFonts w:eastAsia="SimSun"/>
                <w:szCs w:val="21"/>
                <w:lang w:val="en-US" w:eastAsia="zh-CN"/>
              </w:rPr>
              <w:t>ivo</w:t>
            </w:r>
          </w:p>
        </w:tc>
        <w:tc>
          <w:tcPr>
            <w:tcW w:w="4494" w:type="pct"/>
          </w:tcPr>
          <w:p w14:paraId="03C3A096" w14:textId="42F9E643" w:rsidR="00324949" w:rsidRPr="00324949" w:rsidRDefault="00324949" w:rsidP="00AD690B">
            <w:pPr>
              <w:spacing w:after="0"/>
              <w:rPr>
                <w:rFonts w:eastAsia="SimSun"/>
                <w:color w:val="000000" w:themeColor="text1"/>
                <w:lang w:val="en-US" w:eastAsia="zh-CN"/>
              </w:rPr>
            </w:pPr>
            <w:r>
              <w:rPr>
                <w:rFonts w:eastAsia="SimSun"/>
                <w:color w:val="000000" w:themeColor="text1"/>
                <w:lang w:val="en-US" w:eastAsia="zh-CN"/>
              </w:rPr>
              <w:t>Same view as Apple and QCM</w:t>
            </w:r>
          </w:p>
        </w:tc>
      </w:tr>
      <w:tr w:rsidR="00501EC2" w14:paraId="374E99A2" w14:textId="77777777" w:rsidTr="00501EC2">
        <w:tc>
          <w:tcPr>
            <w:tcW w:w="506" w:type="pct"/>
          </w:tcPr>
          <w:p w14:paraId="12DF5070" w14:textId="77777777" w:rsidR="00501EC2" w:rsidRPr="005C599F" w:rsidRDefault="00501EC2" w:rsidP="006E7A34">
            <w:pPr>
              <w:spacing w:after="0"/>
              <w:jc w:val="both"/>
              <w:rPr>
                <w:rFonts w:eastAsia="SimSun"/>
                <w:szCs w:val="21"/>
                <w:lang w:val="en-US" w:eastAsia="zh-CN"/>
              </w:rPr>
            </w:pPr>
            <w:r>
              <w:rPr>
                <w:rFonts w:eastAsia="SimSun" w:hint="eastAsia"/>
                <w:szCs w:val="21"/>
                <w:lang w:val="en-US" w:eastAsia="zh-CN"/>
              </w:rPr>
              <w:t>X</w:t>
            </w:r>
            <w:r>
              <w:rPr>
                <w:rFonts w:eastAsia="SimSun"/>
                <w:szCs w:val="21"/>
                <w:lang w:val="en-US" w:eastAsia="zh-CN"/>
              </w:rPr>
              <w:t>iaomi</w:t>
            </w:r>
          </w:p>
        </w:tc>
        <w:tc>
          <w:tcPr>
            <w:tcW w:w="4494" w:type="pct"/>
          </w:tcPr>
          <w:p w14:paraId="1C1D9E4C" w14:textId="77777777" w:rsidR="00501EC2" w:rsidRPr="005C599F" w:rsidRDefault="00501EC2" w:rsidP="006E7A34">
            <w:pPr>
              <w:spacing w:after="0"/>
              <w:rPr>
                <w:rFonts w:eastAsia="SimSun"/>
                <w:color w:val="000000" w:themeColor="text1"/>
                <w:lang w:val="en-US" w:eastAsia="zh-CN"/>
              </w:rPr>
            </w:pPr>
            <w:r>
              <w:rPr>
                <w:rFonts w:eastAsia="SimSun"/>
                <w:color w:val="000000" w:themeColor="text1"/>
                <w:lang w:val="en-US" w:eastAsia="zh-CN"/>
              </w:rPr>
              <w:t xml:space="preserve">Agree with Qualcomm. The generation of Type-2 HARQ codebook for MC is different from legacy generation. As captured in the current 213, cell set cirle, cell cirle within a cell set and NACK padding for the HARQ-ACK bits related to one cell set is specially defined for Type-2 codebook related to MC. It can be seen the pseudo code is significantly different from legacy one. </w:t>
            </w:r>
          </w:p>
        </w:tc>
      </w:tr>
      <w:tr w:rsidR="001474CB" w14:paraId="169F1DC2" w14:textId="77777777" w:rsidTr="00501EC2">
        <w:tc>
          <w:tcPr>
            <w:tcW w:w="506" w:type="pct"/>
          </w:tcPr>
          <w:p w14:paraId="66C2D9A9" w14:textId="38852DD5" w:rsidR="001474CB" w:rsidRDefault="001474CB" w:rsidP="001474CB">
            <w:pPr>
              <w:spacing w:after="0"/>
              <w:jc w:val="both"/>
              <w:rPr>
                <w:rFonts w:eastAsia="SimSun"/>
                <w:szCs w:val="21"/>
                <w:lang w:val="en-US" w:eastAsia="zh-CN"/>
              </w:rPr>
            </w:pPr>
            <w:r>
              <w:rPr>
                <w:rFonts w:eastAsiaTheme="minorEastAsia" w:hint="eastAsia"/>
                <w:szCs w:val="21"/>
                <w:lang w:val="en-US"/>
              </w:rPr>
              <w:t>N</w:t>
            </w:r>
            <w:r>
              <w:rPr>
                <w:rFonts w:eastAsiaTheme="minorEastAsia"/>
                <w:szCs w:val="21"/>
                <w:lang w:val="en-US"/>
              </w:rPr>
              <w:t>TT DOCOMO</w:t>
            </w:r>
          </w:p>
        </w:tc>
        <w:tc>
          <w:tcPr>
            <w:tcW w:w="4494" w:type="pct"/>
          </w:tcPr>
          <w:p w14:paraId="5C251B8F" w14:textId="683C111A" w:rsidR="001474CB" w:rsidRDefault="001474CB" w:rsidP="001474CB">
            <w:pPr>
              <w:spacing w:after="0"/>
              <w:rPr>
                <w:rFonts w:eastAsia="SimSun"/>
                <w:color w:val="000000" w:themeColor="text1"/>
                <w:lang w:val="en-US" w:eastAsia="zh-CN"/>
              </w:rPr>
            </w:pPr>
            <w:r>
              <w:rPr>
                <w:rFonts w:eastAsiaTheme="minorEastAsia"/>
                <w:color w:val="000000" w:themeColor="text1"/>
                <w:lang w:val="en-US"/>
              </w:rPr>
              <w:t>We support Proposal 2-7.</w:t>
            </w:r>
          </w:p>
        </w:tc>
      </w:tr>
      <w:tr w:rsidR="00A92DAF" w14:paraId="3FC57D26" w14:textId="77777777" w:rsidTr="00501EC2">
        <w:tc>
          <w:tcPr>
            <w:tcW w:w="506" w:type="pct"/>
          </w:tcPr>
          <w:p w14:paraId="59444B56" w14:textId="2930BCB3" w:rsidR="00A92DAF" w:rsidRPr="00A92DAF" w:rsidRDefault="00A92DAF" w:rsidP="001474CB">
            <w:pPr>
              <w:spacing w:after="0"/>
              <w:jc w:val="both"/>
              <w:rPr>
                <w:rFonts w:eastAsia="PMingLiU"/>
                <w:szCs w:val="21"/>
                <w:lang w:val="en-US" w:eastAsia="zh-TW"/>
              </w:rPr>
            </w:pPr>
            <w:r>
              <w:rPr>
                <w:rFonts w:eastAsia="PMingLiU" w:hint="eastAsia"/>
                <w:szCs w:val="21"/>
                <w:lang w:val="en-US" w:eastAsia="zh-TW"/>
              </w:rPr>
              <w:t>M</w:t>
            </w:r>
            <w:r>
              <w:rPr>
                <w:rFonts w:eastAsia="PMingLiU"/>
                <w:szCs w:val="21"/>
                <w:lang w:val="en-US" w:eastAsia="zh-TW"/>
              </w:rPr>
              <w:t>TK</w:t>
            </w:r>
          </w:p>
        </w:tc>
        <w:tc>
          <w:tcPr>
            <w:tcW w:w="4494" w:type="pct"/>
          </w:tcPr>
          <w:p w14:paraId="2C0B1230" w14:textId="6C4A77E0" w:rsidR="00A92DAF" w:rsidRPr="00A92DAF" w:rsidRDefault="00A92DAF" w:rsidP="001474CB">
            <w:pPr>
              <w:spacing w:after="0"/>
              <w:rPr>
                <w:rFonts w:eastAsia="PMingLiU"/>
                <w:color w:val="000000" w:themeColor="text1"/>
                <w:lang w:val="en-US" w:eastAsia="zh-TW"/>
              </w:rPr>
            </w:pPr>
            <w:r>
              <w:rPr>
                <w:rFonts w:eastAsia="PMingLiU" w:hint="eastAsia"/>
                <w:color w:val="000000" w:themeColor="text1"/>
                <w:lang w:val="en-US" w:eastAsia="zh-TW"/>
              </w:rPr>
              <w:t>W</w:t>
            </w:r>
            <w:r>
              <w:rPr>
                <w:rFonts w:eastAsia="PMingLiU"/>
                <w:color w:val="000000" w:themeColor="text1"/>
                <w:lang w:val="en-US" w:eastAsia="zh-TW"/>
              </w:rPr>
              <w:t xml:space="preserve">e can live with </w:t>
            </w:r>
            <w:r>
              <w:rPr>
                <w:rFonts w:eastAsiaTheme="minorEastAsia"/>
                <w:color w:val="000000" w:themeColor="text1"/>
                <w:lang w:val="en-US"/>
              </w:rPr>
              <w:t>Proposal 2-7.</w:t>
            </w:r>
          </w:p>
        </w:tc>
      </w:tr>
      <w:tr w:rsidR="00FE7793" w14:paraId="25B9DEAF" w14:textId="77777777" w:rsidTr="00FE7793">
        <w:tc>
          <w:tcPr>
            <w:tcW w:w="506" w:type="pct"/>
          </w:tcPr>
          <w:p w14:paraId="70C6DE3A" w14:textId="77777777" w:rsidR="00FE7793" w:rsidRDefault="00FE7793" w:rsidP="00960050">
            <w:pPr>
              <w:spacing w:after="0"/>
              <w:jc w:val="both"/>
              <w:rPr>
                <w:rFonts w:eastAsia="SimSun"/>
                <w:szCs w:val="21"/>
                <w:lang w:val="en-US" w:eastAsia="zh-CN"/>
              </w:rPr>
            </w:pPr>
            <w:r>
              <w:rPr>
                <w:rFonts w:eastAsiaTheme="minorEastAsia"/>
                <w:szCs w:val="21"/>
                <w:lang w:val="en-US"/>
              </w:rPr>
              <w:t>LGE</w:t>
            </w:r>
          </w:p>
        </w:tc>
        <w:tc>
          <w:tcPr>
            <w:tcW w:w="4494" w:type="pct"/>
          </w:tcPr>
          <w:p w14:paraId="184838DB" w14:textId="77777777" w:rsidR="00FE7793" w:rsidRDefault="00FE7793" w:rsidP="00960050">
            <w:pPr>
              <w:spacing w:after="0"/>
              <w:rPr>
                <w:rFonts w:eastAsia="SimSun"/>
                <w:color w:val="000000" w:themeColor="text1"/>
                <w:lang w:val="en-US" w:eastAsia="zh-CN"/>
              </w:rPr>
            </w:pPr>
            <w:r>
              <w:rPr>
                <w:rFonts w:eastAsiaTheme="minorEastAsia"/>
                <w:color w:val="000000" w:themeColor="text1"/>
                <w:lang w:val="en-US"/>
              </w:rPr>
              <w:t>Support the proposal 2-7, with same reason as Samsung.</w:t>
            </w:r>
          </w:p>
        </w:tc>
      </w:tr>
      <w:tr w:rsidR="00776D3C" w14:paraId="08DE3688" w14:textId="77777777" w:rsidTr="00FE7793">
        <w:tc>
          <w:tcPr>
            <w:tcW w:w="506" w:type="pct"/>
          </w:tcPr>
          <w:p w14:paraId="5D426704" w14:textId="27105D1E" w:rsidR="00776D3C" w:rsidRDefault="00776D3C" w:rsidP="00776D3C">
            <w:pPr>
              <w:spacing w:after="0"/>
              <w:jc w:val="both"/>
              <w:rPr>
                <w:rFonts w:eastAsiaTheme="minorEastAsia"/>
                <w:szCs w:val="21"/>
                <w:lang w:val="en-US"/>
              </w:rPr>
            </w:pPr>
            <w:r>
              <w:rPr>
                <w:rFonts w:eastAsiaTheme="minorEastAsia"/>
                <w:szCs w:val="21"/>
              </w:rPr>
              <w:t>Nokia/NSB</w:t>
            </w:r>
          </w:p>
        </w:tc>
        <w:tc>
          <w:tcPr>
            <w:tcW w:w="4494" w:type="pct"/>
          </w:tcPr>
          <w:p w14:paraId="5776EFE6" w14:textId="39D11A9F" w:rsidR="00776D3C" w:rsidRDefault="00776D3C" w:rsidP="00776D3C">
            <w:pPr>
              <w:spacing w:after="0"/>
              <w:rPr>
                <w:rFonts w:eastAsiaTheme="minorEastAsia"/>
                <w:color w:val="000000" w:themeColor="text1"/>
                <w:lang w:val="en-US"/>
              </w:rPr>
            </w:pPr>
            <w:r>
              <w:rPr>
                <w:rFonts w:eastAsiaTheme="minorEastAsia"/>
                <w:color w:val="000000" w:themeColor="text1"/>
              </w:rPr>
              <w:t xml:space="preserve">Support. Agree with Samsung comments. </w:t>
            </w:r>
          </w:p>
        </w:tc>
      </w:tr>
      <w:tr w:rsidR="00967C9A" w14:paraId="0E4843F0" w14:textId="77777777" w:rsidTr="00FE7793">
        <w:tc>
          <w:tcPr>
            <w:tcW w:w="506" w:type="pct"/>
          </w:tcPr>
          <w:p w14:paraId="3D3F6A20" w14:textId="767AA38C" w:rsidR="00967C9A" w:rsidRDefault="00967C9A" w:rsidP="00967C9A">
            <w:pPr>
              <w:spacing w:after="0"/>
              <w:jc w:val="both"/>
              <w:rPr>
                <w:rFonts w:eastAsiaTheme="minorEastAsia"/>
                <w:szCs w:val="21"/>
              </w:rPr>
            </w:pPr>
            <w:r>
              <w:rPr>
                <w:rFonts w:eastAsiaTheme="minorEastAsia" w:hint="eastAsia"/>
                <w:szCs w:val="21"/>
                <w:lang w:val="en-US"/>
              </w:rPr>
              <w:t>Z</w:t>
            </w:r>
            <w:r>
              <w:rPr>
                <w:rFonts w:eastAsiaTheme="minorEastAsia"/>
                <w:szCs w:val="21"/>
                <w:lang w:val="en-US"/>
              </w:rPr>
              <w:t>TE</w:t>
            </w:r>
          </w:p>
        </w:tc>
        <w:tc>
          <w:tcPr>
            <w:tcW w:w="4494" w:type="pct"/>
          </w:tcPr>
          <w:p w14:paraId="59E12DDD" w14:textId="77777777" w:rsidR="00967C9A" w:rsidRDefault="00967C9A" w:rsidP="00967C9A">
            <w:pPr>
              <w:spacing w:after="0"/>
              <w:rPr>
                <w:rFonts w:eastAsiaTheme="minorEastAsia"/>
                <w:color w:val="000000" w:themeColor="text1"/>
                <w:lang w:val="en-US"/>
              </w:rPr>
            </w:pPr>
            <w:r>
              <w:rPr>
                <w:rFonts w:eastAsiaTheme="minorEastAsia"/>
                <w:color w:val="000000" w:themeColor="text1"/>
                <w:lang w:val="en-US"/>
              </w:rPr>
              <w:t xml:space="preserve">We support this proposal. </w:t>
            </w:r>
          </w:p>
          <w:p w14:paraId="44D72F8E" w14:textId="2EA968CE" w:rsidR="00967C9A" w:rsidRDefault="00967C9A" w:rsidP="00967C9A">
            <w:pPr>
              <w:spacing w:after="0"/>
              <w:rPr>
                <w:rFonts w:eastAsiaTheme="minorEastAsia"/>
                <w:color w:val="000000" w:themeColor="text1"/>
              </w:rPr>
            </w:pPr>
            <w:r>
              <w:rPr>
                <w:rFonts w:eastAsiaTheme="minorEastAsia" w:hint="eastAsia"/>
                <w:color w:val="000000" w:themeColor="text1"/>
                <w:lang w:val="en-US"/>
              </w:rPr>
              <w:t>H</w:t>
            </w:r>
            <w:r>
              <w:rPr>
                <w:rFonts w:eastAsiaTheme="minorEastAsia"/>
                <w:color w:val="000000" w:themeColor="text1"/>
                <w:lang w:val="en-US"/>
              </w:rPr>
              <w:t>ARQ feedback including Type-1 and Type-2 codebook is the basic feature for NR, which should be supported for multi-cell scheduling by default. Note, we just have some adaptive change for the basic Rel-15 codebook instead of enhancing it. There is no fundamental difference between the Rel-15 Type-2 codebook and the Type-2 codebook for multi-cell scheduling. If Type-2 codebook is not supported by the UE, it may affect the codebook for legacy scheduling, since the network has to configure Type-1 codebook in this case.</w:t>
            </w:r>
          </w:p>
        </w:tc>
      </w:tr>
      <w:tr w:rsidR="007F00D8" w14:paraId="3616CDB0" w14:textId="77777777" w:rsidTr="00FE7793">
        <w:tc>
          <w:tcPr>
            <w:tcW w:w="506" w:type="pct"/>
          </w:tcPr>
          <w:p w14:paraId="2DCCB97A" w14:textId="643C5FE2" w:rsidR="007F00D8" w:rsidRDefault="007F00D8" w:rsidP="007F00D8">
            <w:pPr>
              <w:spacing w:after="0"/>
              <w:jc w:val="both"/>
              <w:rPr>
                <w:rFonts w:eastAsiaTheme="minorEastAsia"/>
                <w:szCs w:val="21"/>
                <w:lang w:val="en-US"/>
              </w:rPr>
            </w:pPr>
            <w:r>
              <w:rPr>
                <w:rFonts w:eastAsia="SimSun" w:hint="eastAsia"/>
                <w:szCs w:val="21"/>
                <w:lang w:val="en-US" w:eastAsia="zh-CN"/>
              </w:rPr>
              <w:t>H</w:t>
            </w:r>
            <w:r>
              <w:rPr>
                <w:rFonts w:eastAsia="SimSun"/>
                <w:szCs w:val="21"/>
                <w:lang w:val="en-US" w:eastAsia="zh-CN"/>
              </w:rPr>
              <w:t xml:space="preserve">uawei, HiSilicon </w:t>
            </w:r>
          </w:p>
        </w:tc>
        <w:tc>
          <w:tcPr>
            <w:tcW w:w="4494" w:type="pct"/>
          </w:tcPr>
          <w:p w14:paraId="21F45969" w14:textId="7B373E75" w:rsidR="007F00D8" w:rsidRDefault="007F00D8" w:rsidP="007F00D8">
            <w:pPr>
              <w:spacing w:after="0"/>
              <w:rPr>
                <w:rFonts w:eastAsiaTheme="minorEastAsia"/>
                <w:color w:val="000000" w:themeColor="text1"/>
                <w:lang w:val="en-US"/>
              </w:rPr>
            </w:pPr>
            <w:r>
              <w:rPr>
                <w:rFonts w:eastAsia="SimSun" w:hint="eastAsia"/>
                <w:color w:val="000000" w:themeColor="text1"/>
                <w:lang w:val="en-US" w:eastAsia="zh-CN"/>
              </w:rPr>
              <w:t>S</w:t>
            </w:r>
            <w:r>
              <w:rPr>
                <w:rFonts w:eastAsia="SimSun"/>
                <w:color w:val="000000" w:themeColor="text1"/>
                <w:lang w:val="en-US" w:eastAsia="zh-CN"/>
              </w:rPr>
              <w:t xml:space="preserve">till prefer to keep type 2 as a separate FG. If keeping it in the component, then we can add a note “the combination of single DCI with type 2 HARQ-ACK codebook is only supported if UE reports to support the legacy FG for type 2 HARQ-ACK codebook” to clarify that only if legacy type 2 supported then it can be combined with single DCI also.  </w:t>
            </w:r>
          </w:p>
        </w:tc>
      </w:tr>
      <w:tr w:rsidR="00432AC7" w14:paraId="730232FD" w14:textId="77777777" w:rsidTr="00FE7793">
        <w:tc>
          <w:tcPr>
            <w:tcW w:w="506" w:type="pct"/>
          </w:tcPr>
          <w:p w14:paraId="65354873" w14:textId="2AFE3594" w:rsidR="00432AC7" w:rsidRDefault="00432AC7" w:rsidP="00432AC7">
            <w:pPr>
              <w:spacing w:after="0"/>
              <w:jc w:val="both"/>
              <w:rPr>
                <w:rFonts w:eastAsia="SimSun"/>
                <w:szCs w:val="21"/>
                <w:lang w:val="en-US" w:eastAsia="zh-CN"/>
              </w:rPr>
            </w:pPr>
            <w:r>
              <w:rPr>
                <w:rFonts w:eastAsia="SimSun"/>
                <w:szCs w:val="21"/>
                <w:lang w:val="de-DE" w:eastAsia="zh-CN"/>
              </w:rPr>
              <w:t>CATT</w:t>
            </w:r>
          </w:p>
        </w:tc>
        <w:tc>
          <w:tcPr>
            <w:tcW w:w="4494" w:type="pct"/>
          </w:tcPr>
          <w:p w14:paraId="482949D4" w14:textId="755A32A6" w:rsidR="00432AC7" w:rsidRDefault="00432AC7" w:rsidP="00432AC7">
            <w:pPr>
              <w:spacing w:after="0"/>
              <w:rPr>
                <w:rFonts w:eastAsia="SimSun"/>
                <w:color w:val="000000" w:themeColor="text1"/>
                <w:lang w:val="en-US" w:eastAsia="zh-CN"/>
              </w:rPr>
            </w:pPr>
            <w:r>
              <w:rPr>
                <w:rFonts w:eastAsiaTheme="minorEastAsia"/>
                <w:color w:val="000000" w:themeColor="text1"/>
                <w:lang w:val="en-US" w:eastAsia="zh-CN"/>
              </w:rPr>
              <w:t>Support.</w:t>
            </w:r>
          </w:p>
        </w:tc>
      </w:tr>
      <w:tr w:rsidR="00635FBF" w14:paraId="2377AAAF" w14:textId="77777777" w:rsidTr="00FE7793">
        <w:tc>
          <w:tcPr>
            <w:tcW w:w="506" w:type="pct"/>
          </w:tcPr>
          <w:p w14:paraId="1FE11A4B" w14:textId="2FD3C1D2" w:rsidR="00635FBF" w:rsidRDefault="00635FBF" w:rsidP="00635FBF">
            <w:pPr>
              <w:spacing w:after="0"/>
              <w:jc w:val="both"/>
              <w:rPr>
                <w:rFonts w:eastAsia="SimSun"/>
                <w:szCs w:val="21"/>
                <w:lang w:val="de-DE" w:eastAsia="zh-CN"/>
              </w:rPr>
            </w:pPr>
            <w:r>
              <w:rPr>
                <w:rFonts w:eastAsiaTheme="minorEastAsia" w:hint="eastAsia"/>
                <w:szCs w:val="21"/>
                <w:lang w:val="en-US"/>
              </w:rPr>
              <w:t>Spreadtrum</w:t>
            </w:r>
          </w:p>
        </w:tc>
        <w:tc>
          <w:tcPr>
            <w:tcW w:w="4494" w:type="pct"/>
          </w:tcPr>
          <w:p w14:paraId="69BF54FA" w14:textId="77777777" w:rsidR="00635FBF" w:rsidRDefault="00635FBF" w:rsidP="00635FBF">
            <w:pPr>
              <w:spacing w:after="0"/>
              <w:rPr>
                <w:rFonts w:eastAsiaTheme="minorEastAsia"/>
                <w:color w:val="000000" w:themeColor="text1"/>
                <w:lang w:val="en-US"/>
              </w:rPr>
            </w:pPr>
            <w:r>
              <w:rPr>
                <w:rFonts w:eastAsiaTheme="minorEastAsia"/>
                <w:color w:val="000000" w:themeColor="text1"/>
                <w:lang w:val="en-US"/>
              </w:rPr>
              <w:t>S</w:t>
            </w:r>
            <w:r>
              <w:rPr>
                <w:rFonts w:eastAsiaTheme="minorEastAsia" w:hint="eastAsia"/>
                <w:color w:val="000000" w:themeColor="text1"/>
                <w:lang w:val="en-US"/>
              </w:rPr>
              <w:t xml:space="preserve">upport </w:t>
            </w:r>
            <w:r>
              <w:rPr>
                <w:rFonts w:eastAsiaTheme="minorEastAsia"/>
                <w:color w:val="000000" w:themeColor="text1"/>
                <w:lang w:val="en-US"/>
              </w:rPr>
              <w:t>the proposal.</w:t>
            </w:r>
          </w:p>
          <w:p w14:paraId="6C2BE3CB" w14:textId="77777777" w:rsidR="00635FBF" w:rsidRDefault="00635FBF" w:rsidP="00635FBF">
            <w:pPr>
              <w:spacing w:after="0"/>
              <w:rPr>
                <w:rFonts w:eastAsiaTheme="minorEastAsia"/>
                <w:color w:val="000000" w:themeColor="text1"/>
                <w:lang w:val="en-US"/>
              </w:rPr>
            </w:pPr>
            <w:r>
              <w:rPr>
                <w:rFonts w:eastAsiaTheme="minorEastAsia"/>
                <w:color w:val="000000" w:themeColor="text1"/>
                <w:lang w:val="en-US"/>
              </w:rPr>
              <w:t>Because the Type-1 HARQ codebook for MC is quite similar with multiple PDSCH feedback, which both of Type 1 and Type 2 are in the basic FG24-1d/1f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7"/>
              <w:gridCol w:w="7368"/>
              <w:gridCol w:w="9437"/>
            </w:tblGrid>
            <w:tr w:rsidR="00635FBF" w:rsidRPr="00F41679" w14:paraId="34F1269B" w14:textId="77777777" w:rsidTr="00635FBF">
              <w:tc>
                <w:tcPr>
                  <w:tcW w:w="776" w:type="pct"/>
                  <w:tcBorders>
                    <w:top w:val="single" w:sz="4" w:space="0" w:color="auto"/>
                    <w:left w:val="single" w:sz="4" w:space="0" w:color="auto"/>
                    <w:bottom w:val="single" w:sz="4" w:space="0" w:color="auto"/>
                    <w:right w:val="single" w:sz="4" w:space="0" w:color="auto"/>
                  </w:tcBorders>
                </w:tcPr>
                <w:p w14:paraId="6ACECEF1" w14:textId="77777777" w:rsidR="00635FBF" w:rsidRPr="00F41679" w:rsidRDefault="00635FBF" w:rsidP="00635FBF">
                  <w:pPr>
                    <w:pStyle w:val="TAL"/>
                  </w:pPr>
                  <w:r w:rsidRPr="00F41679">
                    <w:t>24-1d</w:t>
                  </w:r>
                </w:p>
              </w:tc>
              <w:tc>
                <w:tcPr>
                  <w:tcW w:w="1852" w:type="pct"/>
                  <w:tcBorders>
                    <w:top w:val="single" w:sz="4" w:space="0" w:color="auto"/>
                    <w:left w:val="single" w:sz="4" w:space="0" w:color="auto"/>
                    <w:bottom w:val="single" w:sz="4" w:space="0" w:color="auto"/>
                    <w:right w:val="single" w:sz="4" w:space="0" w:color="auto"/>
                  </w:tcBorders>
                </w:tcPr>
                <w:p w14:paraId="1AE5D87B" w14:textId="77777777" w:rsidR="00635FBF" w:rsidRPr="00F41679" w:rsidRDefault="00635FBF" w:rsidP="00635FBF">
                  <w:pPr>
                    <w:pStyle w:val="TAL"/>
                  </w:pPr>
                  <w:r w:rsidRPr="00F41679">
                    <w:t>Multiple PDSCH scheduling by single DCI for 120kHz in FR2-2</w:t>
                  </w:r>
                </w:p>
              </w:tc>
              <w:tc>
                <w:tcPr>
                  <w:tcW w:w="2372" w:type="pct"/>
                  <w:tcBorders>
                    <w:top w:val="single" w:sz="4" w:space="0" w:color="auto"/>
                    <w:left w:val="single" w:sz="4" w:space="0" w:color="auto"/>
                    <w:bottom w:val="single" w:sz="4" w:space="0" w:color="auto"/>
                    <w:right w:val="single" w:sz="4" w:space="0" w:color="auto"/>
                  </w:tcBorders>
                </w:tcPr>
                <w:p w14:paraId="7EAEB3EE" w14:textId="77777777" w:rsidR="00635FBF" w:rsidRPr="00F41679" w:rsidRDefault="00635FBF" w:rsidP="00635FBF">
                  <w:pPr>
                    <w:pStyle w:val="TAL"/>
                  </w:pPr>
                  <w:r w:rsidRPr="00F41679">
                    <w:t>1. Multi-PDSCH scheduling by single DCI for the operation with 120 kHz SCS</w:t>
                  </w:r>
                </w:p>
                <w:p w14:paraId="0F39BC15" w14:textId="77777777" w:rsidR="00635FBF" w:rsidRPr="00F41679" w:rsidRDefault="00635FBF" w:rsidP="00635FBF">
                  <w:pPr>
                    <w:pStyle w:val="TAL"/>
                  </w:pPr>
                  <w:r w:rsidRPr="00F41679">
                    <w:t>2. HARQ enhancements for both type 1 and type 2 HARQ codebook for supporting multi-PDSCH scheduling with singe DCI</w:t>
                  </w:r>
                </w:p>
              </w:tc>
            </w:tr>
          </w:tbl>
          <w:p w14:paraId="19BA8471" w14:textId="77777777" w:rsidR="00635FBF" w:rsidRDefault="00635FBF" w:rsidP="00635FBF">
            <w:pPr>
              <w:spacing w:after="0"/>
              <w:rPr>
                <w:rFonts w:eastAsiaTheme="minorEastAsia"/>
                <w:color w:val="000000" w:themeColor="text1"/>
                <w:lang w:val="en-US" w:eastAsia="zh-CN"/>
              </w:rPr>
            </w:pPr>
          </w:p>
        </w:tc>
      </w:tr>
      <w:tr w:rsidR="00AC76E8" w14:paraId="2E6AE0A9" w14:textId="77777777" w:rsidTr="00FE7793">
        <w:tc>
          <w:tcPr>
            <w:tcW w:w="506" w:type="pct"/>
          </w:tcPr>
          <w:p w14:paraId="36DF20E6" w14:textId="40A807F0" w:rsidR="00AC76E8" w:rsidRDefault="00AC76E8" w:rsidP="00635FBF">
            <w:pPr>
              <w:spacing w:after="0"/>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4A6483FE" w14:textId="77777777" w:rsidR="00AC76E8" w:rsidRDefault="00AC76E8" w:rsidP="00635FBF">
            <w:pPr>
              <w:spacing w:after="0"/>
              <w:rPr>
                <w:rFonts w:eastAsiaTheme="minorEastAsia"/>
                <w:color w:val="000000" w:themeColor="text1"/>
                <w:lang w:val="en-US"/>
              </w:rPr>
            </w:pPr>
            <w:r>
              <w:rPr>
                <w:rFonts w:eastAsiaTheme="minorEastAsia" w:hint="eastAsia"/>
                <w:color w:val="000000" w:themeColor="text1"/>
                <w:lang w:val="en-US"/>
              </w:rPr>
              <w:t>F</w:t>
            </w:r>
            <w:r>
              <w:rPr>
                <w:rFonts w:eastAsiaTheme="minorEastAsia"/>
                <w:color w:val="000000" w:themeColor="text1"/>
                <w:lang w:val="en-US"/>
              </w:rPr>
              <w:t xml:space="preserve">ollowing was agreed </w:t>
            </w:r>
            <w:r w:rsidR="005851F1">
              <w:rPr>
                <w:rFonts w:eastAsiaTheme="minorEastAsia"/>
                <w:color w:val="000000" w:themeColor="text1"/>
                <w:lang w:val="en-US"/>
              </w:rPr>
              <w:t>in Thursday</w:t>
            </w:r>
            <w:r w:rsidR="003E1EED">
              <w:rPr>
                <w:rFonts w:eastAsiaTheme="minorEastAsia"/>
                <w:color w:val="000000" w:themeColor="text1"/>
                <w:lang w:val="en-US"/>
              </w:rPr>
              <w:t xml:space="preserve"> online session</w:t>
            </w:r>
          </w:p>
          <w:p w14:paraId="64A935D2" w14:textId="77777777" w:rsidR="003E1EED" w:rsidRDefault="003E1EED" w:rsidP="00635FBF">
            <w:pPr>
              <w:spacing w:after="0"/>
              <w:rPr>
                <w:rFonts w:eastAsiaTheme="minorEastAsia"/>
                <w:color w:val="000000" w:themeColor="text1"/>
                <w:lang w:val="en-US"/>
              </w:rPr>
            </w:pPr>
          </w:p>
          <w:p w14:paraId="7FAF6378" w14:textId="77777777" w:rsidR="003E1EED" w:rsidRPr="003E1EED" w:rsidRDefault="003E1EED" w:rsidP="003E1EED">
            <w:pPr>
              <w:pStyle w:val="4"/>
              <w:jc w:val="both"/>
              <w:outlineLvl w:val="3"/>
              <w:rPr>
                <w:rFonts w:ascii="Times New Roman" w:hAnsi="Times New Roman"/>
                <w:b/>
                <w:bCs/>
                <w:i w:val="0"/>
                <w:iCs/>
                <w:lang w:val="en-US"/>
              </w:rPr>
            </w:pPr>
            <w:r w:rsidRPr="003E1EED">
              <w:rPr>
                <w:rFonts w:ascii="Times New Roman" w:hAnsi="Times New Roman"/>
                <w:b/>
                <w:bCs/>
                <w:i w:val="0"/>
                <w:iCs/>
                <w:highlight w:val="green"/>
                <w:lang w:val="en-US"/>
              </w:rPr>
              <w:t>Agreement</w:t>
            </w:r>
          </w:p>
          <w:p w14:paraId="06880083" w14:textId="77777777" w:rsidR="003E1EED" w:rsidRPr="003E1EED" w:rsidRDefault="003E1EED" w:rsidP="003E1EED">
            <w:pPr>
              <w:pStyle w:val="aff6"/>
              <w:numPr>
                <w:ilvl w:val="0"/>
                <w:numId w:val="15"/>
              </w:numPr>
              <w:spacing w:afterLines="50" w:after="120"/>
              <w:ind w:leftChars="0"/>
              <w:jc w:val="both"/>
              <w:rPr>
                <w:szCs w:val="21"/>
                <w:lang w:val="en-US"/>
              </w:rPr>
            </w:pPr>
            <w:r w:rsidRPr="003E1EED">
              <w:rPr>
                <w:szCs w:val="21"/>
                <w:lang w:val="en-US"/>
              </w:rPr>
              <w:t>Component 7 in FG 49-1/49-1b is updated as “Supported HARQ feedback types, candidate values: {type 1, type2, type 1 and type 2}, Note: the UE shall report the same value for all supported BC for FG 49-1/49-1b”</w:t>
            </w:r>
          </w:p>
          <w:p w14:paraId="2A885644" w14:textId="77777777" w:rsidR="003E1EED" w:rsidRPr="003E1EED" w:rsidRDefault="003E1EED" w:rsidP="003E1EED">
            <w:pPr>
              <w:pStyle w:val="aff6"/>
              <w:numPr>
                <w:ilvl w:val="0"/>
                <w:numId w:val="15"/>
              </w:numPr>
              <w:spacing w:afterLines="50" w:after="120"/>
              <w:ind w:leftChars="0"/>
              <w:jc w:val="both"/>
              <w:rPr>
                <w:szCs w:val="21"/>
                <w:lang w:val="en-US"/>
              </w:rPr>
            </w:pPr>
            <w:r w:rsidRPr="003E1EED">
              <w:rPr>
                <w:szCs w:val="21"/>
                <w:lang w:val="en-US"/>
              </w:rPr>
              <w:t>FG 49-5 is deleted</w:t>
            </w:r>
          </w:p>
          <w:p w14:paraId="28FDDF43" w14:textId="0D2878A6" w:rsidR="003E1EED" w:rsidRDefault="003E1EED" w:rsidP="00635FBF">
            <w:pPr>
              <w:spacing w:after="0"/>
              <w:rPr>
                <w:rFonts w:eastAsiaTheme="minorEastAsia"/>
                <w:color w:val="000000" w:themeColor="text1"/>
                <w:lang w:val="en-US"/>
              </w:rPr>
            </w:pPr>
          </w:p>
        </w:tc>
      </w:tr>
    </w:tbl>
    <w:p w14:paraId="7C4410C7" w14:textId="77777777" w:rsidR="00281C53" w:rsidRDefault="00281C53" w:rsidP="00281C53">
      <w:pPr>
        <w:spacing w:afterLines="50" w:after="120"/>
        <w:jc w:val="both"/>
        <w:rPr>
          <w:rFonts w:eastAsia="SimSun"/>
          <w:lang w:val="en-US" w:eastAsia="zh-CN"/>
        </w:rPr>
      </w:pPr>
    </w:p>
    <w:p w14:paraId="7A9E90E4" w14:textId="77777777" w:rsidR="000C2868" w:rsidRPr="00FE7793" w:rsidRDefault="000C2868" w:rsidP="00281C53">
      <w:pPr>
        <w:spacing w:afterLines="50" w:after="120"/>
        <w:jc w:val="both"/>
        <w:rPr>
          <w:rFonts w:eastAsia="SimSun"/>
          <w:lang w:val="en-US" w:eastAsia="zh-CN"/>
        </w:rPr>
      </w:pPr>
    </w:p>
    <w:p w14:paraId="1951BA37" w14:textId="30798DC4" w:rsidR="00B62E0C" w:rsidRPr="009B267A" w:rsidRDefault="00B62E0C" w:rsidP="00B62E0C">
      <w:pPr>
        <w:pStyle w:val="4"/>
        <w:jc w:val="both"/>
        <w:rPr>
          <w:rFonts w:ascii="Times New Roman" w:hAnsi="Times New Roman"/>
          <w:b/>
          <w:bCs/>
          <w:i w:val="0"/>
          <w:iCs/>
          <w:lang w:val="en-US"/>
        </w:rPr>
      </w:pPr>
      <w:r>
        <w:rPr>
          <w:rFonts w:ascii="Times New Roman" w:hAnsi="Times New Roman"/>
          <w:b/>
          <w:bCs/>
          <w:i w:val="0"/>
          <w:iCs/>
          <w:highlight w:val="yellow"/>
          <w:lang w:val="en-US"/>
        </w:rPr>
        <w:t>Proposal</w:t>
      </w:r>
      <w:r w:rsidRPr="009B267A">
        <w:rPr>
          <w:rFonts w:ascii="Times New Roman" w:hAnsi="Times New Roman"/>
          <w:b/>
          <w:bCs/>
          <w:i w:val="0"/>
          <w:iCs/>
          <w:highlight w:val="yellow"/>
          <w:lang w:val="en-US"/>
        </w:rPr>
        <w:t xml:space="preserve"> 2-</w:t>
      </w:r>
      <w:r>
        <w:rPr>
          <w:rFonts w:ascii="Times New Roman" w:hAnsi="Times New Roman"/>
          <w:b/>
          <w:bCs/>
          <w:i w:val="0"/>
          <w:iCs/>
          <w:highlight w:val="yellow"/>
          <w:lang w:val="en-US"/>
        </w:rPr>
        <w:t>8</w:t>
      </w:r>
      <w:r w:rsidRPr="009B267A">
        <w:rPr>
          <w:rFonts w:ascii="Times New Roman" w:hAnsi="Times New Roman"/>
          <w:b/>
          <w:bCs/>
          <w:i w:val="0"/>
          <w:iCs/>
          <w:highlight w:val="yellow"/>
          <w:lang w:val="en-US"/>
        </w:rPr>
        <w:t>:</w:t>
      </w:r>
    </w:p>
    <w:p w14:paraId="7811D8DE" w14:textId="396BE7DC" w:rsidR="00274AFF" w:rsidRDefault="00945378" w:rsidP="00945378">
      <w:pPr>
        <w:pStyle w:val="aff6"/>
        <w:numPr>
          <w:ilvl w:val="0"/>
          <w:numId w:val="15"/>
        </w:numPr>
        <w:spacing w:afterLines="50" w:after="120"/>
        <w:ind w:leftChars="0"/>
        <w:jc w:val="both"/>
        <w:rPr>
          <w:b/>
          <w:bCs/>
          <w:szCs w:val="21"/>
          <w:lang w:val="en-US"/>
        </w:rPr>
      </w:pPr>
      <w:r>
        <w:rPr>
          <w:b/>
          <w:bCs/>
          <w:szCs w:val="21"/>
          <w:lang w:val="en-US"/>
        </w:rPr>
        <w:t xml:space="preserve">Component </w:t>
      </w:r>
      <w:r w:rsidRPr="00945378">
        <w:rPr>
          <w:b/>
          <w:bCs/>
          <w:szCs w:val="21"/>
          <w:lang w:val="en-US"/>
        </w:rPr>
        <w:t>10</w:t>
      </w:r>
      <w:r w:rsidR="00274AFF">
        <w:rPr>
          <w:b/>
          <w:bCs/>
          <w:szCs w:val="21"/>
          <w:lang w:val="en-US"/>
        </w:rPr>
        <w:t xml:space="preserve"> in FG 49-1 is updated as follows</w:t>
      </w:r>
    </w:p>
    <w:p w14:paraId="51EF3748" w14:textId="73A8A7B3" w:rsidR="00945378" w:rsidRPr="00945378" w:rsidRDefault="00945378" w:rsidP="00274AFF">
      <w:pPr>
        <w:pStyle w:val="aff6"/>
        <w:numPr>
          <w:ilvl w:val="1"/>
          <w:numId w:val="15"/>
        </w:numPr>
        <w:spacing w:afterLines="50" w:after="120"/>
        <w:ind w:leftChars="0"/>
        <w:jc w:val="both"/>
        <w:rPr>
          <w:b/>
          <w:bCs/>
          <w:szCs w:val="21"/>
          <w:lang w:val="en-US"/>
        </w:rPr>
      </w:pPr>
      <w:r w:rsidRPr="00945378">
        <w:rPr>
          <w:b/>
          <w:bCs/>
          <w:szCs w:val="21"/>
          <w:lang w:val="en-US"/>
        </w:rPr>
        <w:t xml:space="preserve">The number of unicast DL DCI to process </w:t>
      </w:r>
      <w:r w:rsidRPr="00274AFF">
        <w:rPr>
          <w:b/>
          <w:bCs/>
          <w:strike/>
          <w:color w:val="FF0000"/>
          <w:szCs w:val="21"/>
          <w:lang w:val="en-US"/>
        </w:rPr>
        <w:t>[</w:t>
      </w:r>
      <w:r w:rsidRPr="00945378">
        <w:rPr>
          <w:b/>
          <w:bCs/>
          <w:szCs w:val="21"/>
          <w:lang w:val="en-US"/>
        </w:rPr>
        <w:t>for a set of cells</w:t>
      </w:r>
      <w:r w:rsidRPr="00274AFF">
        <w:rPr>
          <w:b/>
          <w:bCs/>
          <w:strike/>
          <w:color w:val="FF0000"/>
          <w:szCs w:val="21"/>
          <w:lang w:val="en-US"/>
        </w:rPr>
        <w:t>]</w:t>
      </w:r>
      <w:r w:rsidRPr="00945378">
        <w:rPr>
          <w:b/>
          <w:bCs/>
          <w:szCs w:val="21"/>
          <w:lang w:val="en-US"/>
        </w:rPr>
        <w:t xml:space="preserve"> configured for multi-cell PDSCH scheduling by a DCI format 1_3</w:t>
      </w:r>
    </w:p>
    <w:p w14:paraId="61289C39" w14:textId="77777777" w:rsidR="00945378" w:rsidRPr="00945378" w:rsidRDefault="00945378" w:rsidP="00274AFF">
      <w:pPr>
        <w:pStyle w:val="aff6"/>
        <w:numPr>
          <w:ilvl w:val="2"/>
          <w:numId w:val="15"/>
        </w:numPr>
        <w:spacing w:afterLines="50" w:after="120"/>
        <w:ind w:leftChars="0"/>
        <w:jc w:val="both"/>
        <w:rPr>
          <w:b/>
          <w:bCs/>
          <w:szCs w:val="21"/>
          <w:lang w:val="en-US"/>
        </w:rPr>
      </w:pPr>
      <w:r w:rsidRPr="00945378">
        <w:rPr>
          <w:b/>
          <w:bCs/>
          <w:szCs w:val="21"/>
          <w:lang w:val="en-US"/>
        </w:rPr>
        <w:t xml:space="preserve">One unicast DCI per slot of scheduling cell </w:t>
      </w:r>
      <w:r w:rsidRPr="00274AFF">
        <w:rPr>
          <w:b/>
          <w:bCs/>
          <w:strike/>
          <w:color w:val="FF0000"/>
          <w:szCs w:val="21"/>
          <w:lang w:val="en-US"/>
        </w:rPr>
        <w:t>[</w:t>
      </w:r>
      <w:r w:rsidRPr="00945378">
        <w:rPr>
          <w:b/>
          <w:bCs/>
          <w:szCs w:val="21"/>
          <w:lang w:val="en-US"/>
        </w:rPr>
        <w:t>for the set of cells</w:t>
      </w:r>
      <w:r w:rsidRPr="00274AFF">
        <w:rPr>
          <w:b/>
          <w:bCs/>
          <w:strike/>
          <w:color w:val="FF0000"/>
          <w:szCs w:val="21"/>
          <w:lang w:val="en-US"/>
        </w:rPr>
        <w:t>]</w:t>
      </w:r>
      <w:r w:rsidRPr="00945378">
        <w:rPr>
          <w:b/>
          <w:bCs/>
          <w:szCs w:val="21"/>
          <w:lang w:val="en-US"/>
        </w:rPr>
        <w:t xml:space="preserve"> for FDD/TDD scheduling cell</w:t>
      </w:r>
    </w:p>
    <w:p w14:paraId="6DFE1317" w14:textId="39C359EF" w:rsidR="00945378" w:rsidRPr="00D33ACA" w:rsidRDefault="00945378" w:rsidP="00274AFF">
      <w:pPr>
        <w:pStyle w:val="aff6"/>
        <w:numPr>
          <w:ilvl w:val="2"/>
          <w:numId w:val="15"/>
        </w:numPr>
        <w:spacing w:afterLines="50" w:after="120"/>
        <w:ind w:leftChars="0"/>
        <w:jc w:val="both"/>
        <w:rPr>
          <w:b/>
          <w:bCs/>
          <w:szCs w:val="21"/>
          <w:lang w:val="en-US"/>
        </w:rPr>
      </w:pPr>
      <w:r w:rsidRPr="00EC6F7E">
        <w:rPr>
          <w:b/>
          <w:bCs/>
          <w:strike/>
          <w:color w:val="FF0000"/>
          <w:szCs w:val="21"/>
          <w:lang w:val="en-US"/>
        </w:rPr>
        <w:t>FFS whether to count DCI format 1_3 only or</w:t>
      </w:r>
      <w:r w:rsidRPr="00945378">
        <w:rPr>
          <w:b/>
          <w:bCs/>
          <w:szCs w:val="21"/>
          <w:lang w:val="en-US"/>
        </w:rPr>
        <w:t xml:space="preserve"> </w:t>
      </w:r>
      <w:r w:rsidR="00EC6F7E">
        <w:rPr>
          <w:b/>
          <w:bCs/>
          <w:szCs w:val="21"/>
          <w:lang w:val="en-US"/>
        </w:rPr>
        <w:t>B</w:t>
      </w:r>
      <w:r w:rsidRPr="00945378">
        <w:rPr>
          <w:b/>
          <w:bCs/>
          <w:szCs w:val="21"/>
          <w:lang w:val="en-US"/>
        </w:rPr>
        <w:t>oth legacy DCI formats and DCI format 1_3</w:t>
      </w:r>
      <w:r w:rsidR="00EC6F7E">
        <w:rPr>
          <w:b/>
          <w:bCs/>
          <w:szCs w:val="21"/>
          <w:lang w:val="en-US"/>
        </w:rPr>
        <w:t xml:space="preserve"> </w:t>
      </w:r>
      <w:r w:rsidR="00EC6F7E" w:rsidRPr="00EC6F7E">
        <w:rPr>
          <w:b/>
          <w:bCs/>
          <w:color w:val="FF0000"/>
          <w:szCs w:val="21"/>
          <w:lang w:val="en-US"/>
        </w:rPr>
        <w:t>are counted</w:t>
      </w:r>
    </w:p>
    <w:p w14:paraId="28C76FA8" w14:textId="0AADAF6F" w:rsidR="00D33ACA" w:rsidRPr="00945378" w:rsidRDefault="00D33ACA" w:rsidP="00274AFF">
      <w:pPr>
        <w:pStyle w:val="aff6"/>
        <w:numPr>
          <w:ilvl w:val="2"/>
          <w:numId w:val="15"/>
        </w:numPr>
        <w:spacing w:afterLines="50" w:after="120"/>
        <w:ind w:leftChars="0"/>
        <w:jc w:val="both"/>
        <w:rPr>
          <w:b/>
          <w:bCs/>
          <w:szCs w:val="21"/>
          <w:lang w:val="en-US"/>
        </w:rPr>
      </w:pPr>
      <w:r>
        <w:rPr>
          <w:rFonts w:hint="eastAsia"/>
          <w:b/>
          <w:bCs/>
          <w:color w:val="FF0000"/>
          <w:szCs w:val="21"/>
          <w:lang w:val="en-US"/>
        </w:rPr>
        <w:t>F</w:t>
      </w:r>
      <w:r>
        <w:rPr>
          <w:b/>
          <w:bCs/>
          <w:color w:val="FF0000"/>
          <w:szCs w:val="21"/>
          <w:lang w:val="en-US"/>
        </w:rPr>
        <w:t xml:space="preserve">FS whether to count legacy DCI per </w:t>
      </w:r>
      <w:r w:rsidR="0057495E">
        <w:rPr>
          <w:b/>
          <w:bCs/>
          <w:color w:val="FF0000"/>
          <w:szCs w:val="21"/>
          <w:lang w:val="en-US"/>
        </w:rPr>
        <w:t>set of cells or per scheduled CC</w:t>
      </w:r>
    </w:p>
    <w:p w14:paraId="46266B72" w14:textId="521D19D2" w:rsidR="0057495E" w:rsidRDefault="0057495E" w:rsidP="0057495E">
      <w:pPr>
        <w:pStyle w:val="aff6"/>
        <w:numPr>
          <w:ilvl w:val="0"/>
          <w:numId w:val="15"/>
        </w:numPr>
        <w:spacing w:afterLines="50" w:after="120"/>
        <w:ind w:leftChars="0"/>
        <w:jc w:val="both"/>
        <w:rPr>
          <w:b/>
          <w:bCs/>
          <w:szCs w:val="21"/>
          <w:lang w:val="en-US"/>
        </w:rPr>
      </w:pPr>
      <w:r>
        <w:rPr>
          <w:b/>
          <w:bCs/>
          <w:szCs w:val="21"/>
          <w:lang w:val="en-US"/>
        </w:rPr>
        <w:t>Component 9 in FG 49-2 is updated as follows</w:t>
      </w:r>
    </w:p>
    <w:p w14:paraId="7D45A9C3" w14:textId="71AD0E23" w:rsidR="00CC614C" w:rsidRPr="00CC614C" w:rsidRDefault="00CC614C" w:rsidP="00EE2DE8">
      <w:pPr>
        <w:pStyle w:val="aff6"/>
        <w:numPr>
          <w:ilvl w:val="1"/>
          <w:numId w:val="15"/>
        </w:numPr>
        <w:spacing w:afterLines="50" w:after="120"/>
        <w:ind w:leftChars="0"/>
        <w:jc w:val="both"/>
        <w:rPr>
          <w:b/>
          <w:bCs/>
          <w:szCs w:val="21"/>
          <w:lang w:val="en-US"/>
        </w:rPr>
      </w:pPr>
      <w:r w:rsidRPr="00CC614C">
        <w:rPr>
          <w:b/>
          <w:bCs/>
          <w:szCs w:val="21"/>
          <w:lang w:val="en-US"/>
        </w:rPr>
        <w:t xml:space="preserve">The number of unicast UL DCI to process </w:t>
      </w:r>
      <w:r w:rsidRPr="00274AFF">
        <w:rPr>
          <w:b/>
          <w:bCs/>
          <w:strike/>
          <w:color w:val="FF0000"/>
          <w:szCs w:val="21"/>
          <w:lang w:val="en-US"/>
        </w:rPr>
        <w:t>[</w:t>
      </w:r>
      <w:r w:rsidRPr="00945378">
        <w:rPr>
          <w:b/>
          <w:bCs/>
          <w:szCs w:val="21"/>
          <w:lang w:val="en-US"/>
        </w:rPr>
        <w:t>for a set of cells</w:t>
      </w:r>
      <w:r w:rsidRPr="00274AFF">
        <w:rPr>
          <w:b/>
          <w:bCs/>
          <w:strike/>
          <w:color w:val="FF0000"/>
          <w:szCs w:val="21"/>
          <w:lang w:val="en-US"/>
        </w:rPr>
        <w:t>]</w:t>
      </w:r>
      <w:r w:rsidRPr="00CC614C">
        <w:rPr>
          <w:b/>
          <w:bCs/>
          <w:szCs w:val="21"/>
          <w:lang w:val="en-US"/>
        </w:rPr>
        <w:t xml:space="preserve"> configured for multi-cell PUSCH scheduling by a DCI format 0_3</w:t>
      </w:r>
    </w:p>
    <w:p w14:paraId="748E9306" w14:textId="0D5596C0" w:rsidR="00CC614C" w:rsidRPr="00CC614C" w:rsidRDefault="00CC614C" w:rsidP="00EE2DE8">
      <w:pPr>
        <w:pStyle w:val="aff6"/>
        <w:numPr>
          <w:ilvl w:val="2"/>
          <w:numId w:val="15"/>
        </w:numPr>
        <w:spacing w:afterLines="50" w:after="120"/>
        <w:ind w:leftChars="0"/>
        <w:jc w:val="both"/>
        <w:rPr>
          <w:b/>
          <w:bCs/>
          <w:szCs w:val="21"/>
          <w:lang w:val="en-US"/>
        </w:rPr>
      </w:pPr>
      <w:r w:rsidRPr="00CC614C">
        <w:rPr>
          <w:b/>
          <w:bCs/>
          <w:szCs w:val="21"/>
          <w:lang w:val="en-US"/>
        </w:rPr>
        <w:t xml:space="preserve">One unicast DCI per slot of scheduling cell </w:t>
      </w:r>
      <w:r w:rsidRPr="00274AFF">
        <w:rPr>
          <w:b/>
          <w:bCs/>
          <w:strike/>
          <w:color w:val="FF0000"/>
          <w:szCs w:val="21"/>
          <w:lang w:val="en-US"/>
        </w:rPr>
        <w:t>[</w:t>
      </w:r>
      <w:r w:rsidRPr="00945378">
        <w:rPr>
          <w:b/>
          <w:bCs/>
          <w:szCs w:val="21"/>
          <w:lang w:val="en-US"/>
        </w:rPr>
        <w:t>for a set of cells</w:t>
      </w:r>
      <w:r w:rsidRPr="00274AFF">
        <w:rPr>
          <w:b/>
          <w:bCs/>
          <w:strike/>
          <w:color w:val="FF0000"/>
          <w:szCs w:val="21"/>
          <w:lang w:val="en-US"/>
        </w:rPr>
        <w:t>]</w:t>
      </w:r>
      <w:r w:rsidRPr="00CC614C">
        <w:rPr>
          <w:b/>
          <w:bCs/>
          <w:szCs w:val="21"/>
          <w:lang w:val="en-US"/>
        </w:rPr>
        <w:t xml:space="preserve"> for FDD scheduling cell</w:t>
      </w:r>
    </w:p>
    <w:p w14:paraId="1CAB50AE" w14:textId="316F505E" w:rsidR="00CC614C" w:rsidRPr="00CC614C" w:rsidRDefault="00CC614C" w:rsidP="00EE2DE8">
      <w:pPr>
        <w:pStyle w:val="aff6"/>
        <w:numPr>
          <w:ilvl w:val="2"/>
          <w:numId w:val="15"/>
        </w:numPr>
        <w:spacing w:afterLines="50" w:after="120"/>
        <w:ind w:leftChars="0"/>
        <w:jc w:val="both"/>
        <w:rPr>
          <w:b/>
          <w:bCs/>
          <w:szCs w:val="21"/>
          <w:lang w:val="en-US"/>
        </w:rPr>
      </w:pPr>
      <w:r w:rsidRPr="00CC614C">
        <w:rPr>
          <w:b/>
          <w:bCs/>
          <w:szCs w:val="21"/>
          <w:lang w:val="en-US"/>
        </w:rPr>
        <w:t xml:space="preserve">Two unicast DCI per slot of scheduling cell </w:t>
      </w:r>
      <w:r w:rsidRPr="00274AFF">
        <w:rPr>
          <w:b/>
          <w:bCs/>
          <w:strike/>
          <w:color w:val="FF0000"/>
          <w:szCs w:val="21"/>
          <w:lang w:val="en-US"/>
        </w:rPr>
        <w:t>[</w:t>
      </w:r>
      <w:r w:rsidRPr="00945378">
        <w:rPr>
          <w:b/>
          <w:bCs/>
          <w:szCs w:val="21"/>
          <w:lang w:val="en-US"/>
        </w:rPr>
        <w:t>for a set of cells</w:t>
      </w:r>
      <w:r w:rsidRPr="00274AFF">
        <w:rPr>
          <w:b/>
          <w:bCs/>
          <w:strike/>
          <w:color w:val="FF0000"/>
          <w:szCs w:val="21"/>
          <w:lang w:val="en-US"/>
        </w:rPr>
        <w:t>]</w:t>
      </w:r>
      <w:r w:rsidRPr="00CC614C">
        <w:rPr>
          <w:b/>
          <w:bCs/>
          <w:szCs w:val="21"/>
          <w:lang w:val="en-US"/>
        </w:rPr>
        <w:t xml:space="preserve"> for TDD scheduling cell</w:t>
      </w:r>
    </w:p>
    <w:p w14:paraId="7342F4A8" w14:textId="6210C0DC" w:rsidR="00CC614C" w:rsidRPr="00CC614C" w:rsidRDefault="00CC614C" w:rsidP="00EE2DE8">
      <w:pPr>
        <w:pStyle w:val="aff6"/>
        <w:numPr>
          <w:ilvl w:val="2"/>
          <w:numId w:val="15"/>
        </w:numPr>
        <w:spacing w:afterLines="50" w:after="120"/>
        <w:ind w:leftChars="0"/>
        <w:jc w:val="both"/>
        <w:rPr>
          <w:b/>
          <w:bCs/>
          <w:szCs w:val="21"/>
          <w:lang w:val="en-US"/>
        </w:rPr>
      </w:pPr>
      <w:r w:rsidRPr="00CC614C">
        <w:rPr>
          <w:b/>
          <w:bCs/>
          <w:strike/>
          <w:color w:val="FF0000"/>
          <w:szCs w:val="21"/>
          <w:lang w:val="en-US"/>
        </w:rPr>
        <w:t>FFS whether to count DCI format 0_3 only or</w:t>
      </w:r>
      <w:r w:rsidRPr="00CC614C">
        <w:rPr>
          <w:b/>
          <w:bCs/>
          <w:szCs w:val="21"/>
          <w:lang w:val="en-US"/>
        </w:rPr>
        <w:t xml:space="preserve"> </w:t>
      </w:r>
      <w:r>
        <w:rPr>
          <w:b/>
          <w:bCs/>
          <w:szCs w:val="21"/>
          <w:lang w:val="en-US"/>
        </w:rPr>
        <w:t>B</w:t>
      </w:r>
      <w:r w:rsidRPr="00CC614C">
        <w:rPr>
          <w:b/>
          <w:bCs/>
          <w:szCs w:val="21"/>
          <w:lang w:val="en-US"/>
        </w:rPr>
        <w:t>oth legacy DCI formats and DCI format 0_3</w:t>
      </w:r>
      <w:r>
        <w:rPr>
          <w:b/>
          <w:bCs/>
          <w:szCs w:val="21"/>
          <w:lang w:val="en-US"/>
        </w:rPr>
        <w:t xml:space="preserve"> </w:t>
      </w:r>
      <w:r w:rsidRPr="00CC614C">
        <w:rPr>
          <w:b/>
          <w:bCs/>
          <w:color w:val="FF0000"/>
          <w:szCs w:val="21"/>
          <w:lang w:val="en-US"/>
        </w:rPr>
        <w:t>are counted</w:t>
      </w:r>
    </w:p>
    <w:p w14:paraId="0D1958DE" w14:textId="4AC52FF1" w:rsidR="00B62E0C" w:rsidRPr="00D56A5D" w:rsidRDefault="00CC614C" w:rsidP="00D56A5D">
      <w:pPr>
        <w:pStyle w:val="aff6"/>
        <w:numPr>
          <w:ilvl w:val="2"/>
          <w:numId w:val="15"/>
        </w:numPr>
        <w:spacing w:afterLines="50" w:after="120"/>
        <w:ind w:leftChars="0"/>
        <w:jc w:val="both"/>
        <w:rPr>
          <w:b/>
          <w:bCs/>
          <w:szCs w:val="21"/>
          <w:lang w:val="en-US"/>
        </w:rPr>
      </w:pPr>
      <w:r>
        <w:rPr>
          <w:rFonts w:hint="eastAsia"/>
          <w:b/>
          <w:bCs/>
          <w:color w:val="FF0000"/>
          <w:szCs w:val="21"/>
          <w:lang w:val="en-US"/>
        </w:rPr>
        <w:t>F</w:t>
      </w:r>
      <w:r>
        <w:rPr>
          <w:b/>
          <w:bCs/>
          <w:color w:val="FF0000"/>
          <w:szCs w:val="21"/>
          <w:lang w:val="en-US"/>
        </w:rPr>
        <w:t>FS whether to count legacy DCI per set of cells or per scheduled CC</w:t>
      </w:r>
    </w:p>
    <w:tbl>
      <w:tblPr>
        <w:tblStyle w:val="aff2"/>
        <w:tblW w:w="5000" w:type="pct"/>
        <w:tblLook w:val="04A0" w:firstRow="1" w:lastRow="0" w:firstColumn="1" w:lastColumn="0" w:noHBand="0" w:noVBand="1"/>
      </w:tblPr>
      <w:tblGrid>
        <w:gridCol w:w="2265"/>
        <w:gridCol w:w="20118"/>
      </w:tblGrid>
      <w:tr w:rsidR="00B62E0C" w14:paraId="269FB15F" w14:textId="77777777" w:rsidTr="00357327">
        <w:trPr>
          <w:trHeight w:val="665"/>
        </w:trPr>
        <w:tc>
          <w:tcPr>
            <w:tcW w:w="506" w:type="pct"/>
            <w:shd w:val="clear" w:color="auto" w:fill="F2F2F2" w:themeFill="background1" w:themeFillShade="F2"/>
          </w:tcPr>
          <w:p w14:paraId="2072E855" w14:textId="77777777" w:rsidR="00B62E0C" w:rsidRDefault="00B62E0C"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7347DABE" w14:textId="77777777" w:rsidR="00B62E0C" w:rsidRDefault="00B62E0C" w:rsidP="00357327">
            <w:pPr>
              <w:spacing w:afterLines="50" w:after="120"/>
              <w:jc w:val="both"/>
              <w:rPr>
                <w:szCs w:val="21"/>
                <w:lang w:val="en-US"/>
              </w:rPr>
            </w:pPr>
            <w:r>
              <w:rPr>
                <w:rFonts w:hint="eastAsia"/>
                <w:szCs w:val="21"/>
                <w:lang w:val="en-US"/>
              </w:rPr>
              <w:t>C</w:t>
            </w:r>
            <w:r>
              <w:rPr>
                <w:szCs w:val="21"/>
                <w:lang w:val="en-US"/>
              </w:rPr>
              <w:t>omment</w:t>
            </w:r>
          </w:p>
        </w:tc>
      </w:tr>
      <w:tr w:rsidR="00B62E0C" w14:paraId="37FD22E2" w14:textId="77777777" w:rsidTr="00357327">
        <w:tc>
          <w:tcPr>
            <w:tcW w:w="506" w:type="pct"/>
          </w:tcPr>
          <w:p w14:paraId="57645736" w14:textId="77777777" w:rsidR="00B62E0C" w:rsidRDefault="00B62E0C" w:rsidP="00357327">
            <w:pPr>
              <w:spacing w:after="0"/>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3F729A51" w14:textId="77777777" w:rsidR="00B62E0C" w:rsidRDefault="00B62E0C" w:rsidP="00357327">
            <w:pPr>
              <w:spacing w:afterLines="50" w:after="120"/>
              <w:jc w:val="both"/>
              <w:rPr>
                <w:szCs w:val="21"/>
                <w:lang w:val="en-US"/>
              </w:rPr>
            </w:pPr>
            <w:r>
              <w:rPr>
                <w:rFonts w:hint="eastAsia"/>
                <w:szCs w:val="21"/>
                <w:lang w:val="en-US"/>
              </w:rPr>
              <w:t>S</w:t>
            </w:r>
            <w:r>
              <w:rPr>
                <w:szCs w:val="21"/>
                <w:lang w:val="en-US"/>
              </w:rPr>
              <w:t>ummary of companies view</w:t>
            </w:r>
          </w:p>
          <w:p w14:paraId="1DB537A7" w14:textId="30DEACD0" w:rsidR="001325B5" w:rsidRPr="00D56A5D" w:rsidRDefault="001325B5" w:rsidP="001325B5">
            <w:pPr>
              <w:spacing w:afterLines="50" w:after="120"/>
              <w:jc w:val="both"/>
              <w:rPr>
                <w:rFonts w:eastAsiaTheme="minorEastAsia"/>
                <w:b/>
                <w:bCs/>
              </w:rPr>
            </w:pPr>
            <w:r w:rsidRPr="00D56A5D">
              <w:rPr>
                <w:rFonts w:eastAsiaTheme="minorEastAsia" w:hint="eastAsia"/>
                <w:b/>
                <w:bCs/>
              </w:rPr>
              <w:t>L</w:t>
            </w:r>
            <w:r w:rsidRPr="00D56A5D">
              <w:rPr>
                <w:rFonts w:eastAsiaTheme="minorEastAsia"/>
                <w:b/>
                <w:bCs/>
              </w:rPr>
              <w:t>egacy DCI</w:t>
            </w:r>
          </w:p>
          <w:p w14:paraId="4C24C660" w14:textId="5A4D75E1" w:rsidR="001325B5" w:rsidRPr="00D56A5D" w:rsidRDefault="003C5DC8" w:rsidP="001325B5">
            <w:pPr>
              <w:pStyle w:val="aff6"/>
              <w:numPr>
                <w:ilvl w:val="0"/>
                <w:numId w:val="142"/>
              </w:numPr>
              <w:spacing w:afterLines="50" w:after="120"/>
              <w:ind w:leftChars="0"/>
              <w:jc w:val="both"/>
              <w:rPr>
                <w:rFonts w:eastAsiaTheme="minorEastAsia"/>
              </w:rPr>
            </w:pPr>
            <w:r w:rsidRPr="00D56A5D">
              <w:rPr>
                <w:rFonts w:eastAsiaTheme="minorEastAsia"/>
              </w:rPr>
              <w:t>Counted p</w:t>
            </w:r>
            <w:r w:rsidR="001325B5" w:rsidRPr="00D56A5D">
              <w:rPr>
                <w:rFonts w:eastAsiaTheme="minorEastAsia"/>
              </w:rPr>
              <w:t>er set of cells</w:t>
            </w:r>
          </w:p>
          <w:p w14:paraId="39DB405E" w14:textId="77777777" w:rsidR="001325B5" w:rsidRPr="00D56A5D" w:rsidRDefault="001325B5" w:rsidP="001325B5">
            <w:pPr>
              <w:pStyle w:val="aff6"/>
              <w:numPr>
                <w:ilvl w:val="1"/>
                <w:numId w:val="142"/>
              </w:numPr>
              <w:spacing w:afterLines="50" w:after="120"/>
              <w:ind w:leftChars="0"/>
              <w:jc w:val="both"/>
              <w:rPr>
                <w:rFonts w:eastAsiaTheme="minorEastAsia"/>
              </w:rPr>
            </w:pPr>
            <w:r w:rsidRPr="00D56A5D">
              <w:rPr>
                <w:rFonts w:eastAsiaTheme="minorEastAsia" w:hint="eastAsia"/>
              </w:rPr>
              <w:t>H</w:t>
            </w:r>
            <w:r w:rsidRPr="00D56A5D">
              <w:rPr>
                <w:rFonts w:eastAsiaTheme="minorEastAsia"/>
              </w:rPr>
              <w:t>W, SPRD, (vivo), Xiaomi, QC</w:t>
            </w:r>
          </w:p>
          <w:p w14:paraId="2B413AC7" w14:textId="06EB9EE6" w:rsidR="001325B5" w:rsidRPr="00D56A5D" w:rsidRDefault="003C5DC8" w:rsidP="001325B5">
            <w:pPr>
              <w:pStyle w:val="aff6"/>
              <w:numPr>
                <w:ilvl w:val="0"/>
                <w:numId w:val="142"/>
              </w:numPr>
              <w:spacing w:afterLines="50" w:after="120"/>
              <w:ind w:leftChars="0"/>
              <w:jc w:val="both"/>
              <w:rPr>
                <w:rFonts w:eastAsiaTheme="minorEastAsia"/>
              </w:rPr>
            </w:pPr>
            <w:r w:rsidRPr="00D56A5D">
              <w:rPr>
                <w:rFonts w:eastAsiaTheme="minorEastAsia"/>
              </w:rPr>
              <w:t>Counted p</w:t>
            </w:r>
            <w:r w:rsidR="001325B5" w:rsidRPr="00D56A5D">
              <w:rPr>
                <w:rFonts w:eastAsiaTheme="minorEastAsia"/>
              </w:rPr>
              <w:t>er scheduled CC</w:t>
            </w:r>
          </w:p>
          <w:p w14:paraId="0078BBF7" w14:textId="77777777" w:rsidR="001325B5" w:rsidRPr="00D56A5D" w:rsidRDefault="001325B5" w:rsidP="001325B5">
            <w:pPr>
              <w:pStyle w:val="aff6"/>
              <w:numPr>
                <w:ilvl w:val="1"/>
                <w:numId w:val="142"/>
              </w:numPr>
              <w:spacing w:afterLines="50" w:after="120"/>
              <w:ind w:leftChars="0"/>
              <w:jc w:val="both"/>
              <w:rPr>
                <w:rFonts w:eastAsiaTheme="minorEastAsia"/>
              </w:rPr>
            </w:pPr>
            <w:r w:rsidRPr="00D56A5D">
              <w:rPr>
                <w:rFonts w:eastAsiaTheme="minorEastAsia" w:hint="eastAsia"/>
              </w:rPr>
              <w:t>N</w:t>
            </w:r>
            <w:r w:rsidRPr="00D56A5D">
              <w:rPr>
                <w:rFonts w:eastAsiaTheme="minorEastAsia"/>
              </w:rPr>
              <w:t>okia, Samsung, DCM</w:t>
            </w:r>
          </w:p>
          <w:p w14:paraId="32CF93C6" w14:textId="77777777" w:rsidR="001325B5" w:rsidRPr="00D56A5D" w:rsidRDefault="001325B5" w:rsidP="001325B5">
            <w:pPr>
              <w:spacing w:afterLines="50" w:after="120"/>
              <w:jc w:val="both"/>
              <w:rPr>
                <w:rFonts w:eastAsiaTheme="minorEastAsia"/>
              </w:rPr>
            </w:pPr>
          </w:p>
          <w:p w14:paraId="6064F0BD" w14:textId="77777777" w:rsidR="001325B5" w:rsidRPr="00D56A5D" w:rsidRDefault="001325B5" w:rsidP="001325B5">
            <w:pPr>
              <w:spacing w:afterLines="50" w:after="120"/>
              <w:jc w:val="both"/>
              <w:rPr>
                <w:rFonts w:eastAsiaTheme="minorEastAsia"/>
                <w:b/>
                <w:bCs/>
              </w:rPr>
            </w:pPr>
            <w:r w:rsidRPr="00D56A5D">
              <w:rPr>
                <w:rFonts w:eastAsiaTheme="minorEastAsia" w:hint="eastAsia"/>
                <w:b/>
                <w:bCs/>
              </w:rPr>
              <w:t>M</w:t>
            </w:r>
            <w:r w:rsidRPr="00D56A5D">
              <w:rPr>
                <w:rFonts w:eastAsiaTheme="minorEastAsia"/>
                <w:b/>
                <w:bCs/>
              </w:rPr>
              <w:t>C DCI</w:t>
            </w:r>
          </w:p>
          <w:p w14:paraId="292D582B" w14:textId="77777777" w:rsidR="003C5DC8" w:rsidRPr="00D56A5D" w:rsidRDefault="003C5DC8" w:rsidP="003C5DC8">
            <w:pPr>
              <w:pStyle w:val="aff6"/>
              <w:numPr>
                <w:ilvl w:val="0"/>
                <w:numId w:val="142"/>
              </w:numPr>
              <w:spacing w:afterLines="50" w:after="120"/>
              <w:ind w:leftChars="0"/>
              <w:jc w:val="both"/>
              <w:rPr>
                <w:rFonts w:eastAsiaTheme="minorEastAsia"/>
              </w:rPr>
            </w:pPr>
            <w:r w:rsidRPr="00D56A5D">
              <w:rPr>
                <w:rFonts w:eastAsiaTheme="minorEastAsia"/>
              </w:rPr>
              <w:t>Counted per set of cells</w:t>
            </w:r>
          </w:p>
          <w:p w14:paraId="5E280CF0" w14:textId="77777777" w:rsidR="001325B5" w:rsidRPr="00E8164D" w:rsidRDefault="001325B5" w:rsidP="001325B5">
            <w:pPr>
              <w:pStyle w:val="aff6"/>
              <w:numPr>
                <w:ilvl w:val="1"/>
                <w:numId w:val="142"/>
              </w:numPr>
              <w:spacing w:afterLines="50" w:after="120"/>
              <w:ind w:leftChars="0"/>
              <w:jc w:val="both"/>
              <w:rPr>
                <w:rFonts w:eastAsia="SimSun"/>
                <w:lang w:val="de-DE" w:eastAsia="zh-CN"/>
              </w:rPr>
            </w:pPr>
            <w:r w:rsidRPr="00E8164D">
              <w:rPr>
                <w:rFonts w:eastAsiaTheme="minorEastAsia" w:hint="eastAsia"/>
                <w:lang w:val="de-DE"/>
              </w:rPr>
              <w:t>H</w:t>
            </w:r>
            <w:r w:rsidRPr="00E8164D">
              <w:rPr>
                <w:rFonts w:eastAsiaTheme="minorEastAsia"/>
                <w:lang w:val="de-DE"/>
              </w:rPr>
              <w:t>W, SPRD, (vivo), Xiaomi, QC, E///</w:t>
            </w:r>
          </w:p>
          <w:p w14:paraId="41854C59" w14:textId="43259B69" w:rsidR="001325B5" w:rsidRPr="00D56A5D" w:rsidRDefault="003C5DC8" w:rsidP="001325B5">
            <w:pPr>
              <w:pStyle w:val="aff6"/>
              <w:numPr>
                <w:ilvl w:val="0"/>
                <w:numId w:val="142"/>
              </w:numPr>
              <w:spacing w:afterLines="50" w:after="120"/>
              <w:ind w:leftChars="0"/>
              <w:jc w:val="both"/>
              <w:rPr>
                <w:rFonts w:eastAsia="SimSun"/>
                <w:lang w:eastAsia="zh-CN"/>
              </w:rPr>
            </w:pPr>
            <w:r w:rsidRPr="00D56A5D">
              <w:rPr>
                <w:rFonts w:eastAsiaTheme="minorEastAsia"/>
              </w:rPr>
              <w:t>Counted p</w:t>
            </w:r>
            <w:r w:rsidR="001325B5" w:rsidRPr="00D56A5D">
              <w:rPr>
                <w:rFonts w:eastAsiaTheme="minorEastAsia"/>
              </w:rPr>
              <w:t>er reference cell</w:t>
            </w:r>
          </w:p>
          <w:p w14:paraId="31CEC128" w14:textId="77777777" w:rsidR="001325B5" w:rsidRPr="00D56A5D" w:rsidRDefault="001325B5" w:rsidP="001325B5">
            <w:pPr>
              <w:pStyle w:val="aff6"/>
              <w:numPr>
                <w:ilvl w:val="1"/>
                <w:numId w:val="142"/>
              </w:numPr>
              <w:spacing w:afterLines="50" w:after="120"/>
              <w:ind w:leftChars="0"/>
              <w:jc w:val="both"/>
              <w:rPr>
                <w:rFonts w:eastAsia="SimSun"/>
                <w:lang w:eastAsia="zh-CN"/>
              </w:rPr>
            </w:pPr>
            <w:r w:rsidRPr="00D56A5D">
              <w:rPr>
                <w:rFonts w:eastAsiaTheme="minorEastAsia" w:hint="eastAsia"/>
              </w:rPr>
              <w:t>D</w:t>
            </w:r>
            <w:r w:rsidRPr="00D56A5D">
              <w:rPr>
                <w:rFonts w:eastAsiaTheme="minorEastAsia"/>
              </w:rPr>
              <w:t>CM</w:t>
            </w:r>
          </w:p>
          <w:p w14:paraId="5C37527C" w14:textId="77777777" w:rsidR="00FF4E00" w:rsidRPr="00D56A5D" w:rsidRDefault="00FF4E00" w:rsidP="00FF4E00">
            <w:pPr>
              <w:spacing w:afterLines="50" w:after="120"/>
              <w:jc w:val="both"/>
              <w:rPr>
                <w:rFonts w:eastAsia="SimSun"/>
                <w:lang w:eastAsia="zh-CN"/>
              </w:rPr>
            </w:pPr>
          </w:p>
          <w:p w14:paraId="1DB0DC2D" w14:textId="77777777" w:rsidR="00FF4E00" w:rsidRPr="00D56A5D" w:rsidRDefault="00FF4E00" w:rsidP="00FF4E00">
            <w:pPr>
              <w:spacing w:afterLines="50" w:after="120"/>
              <w:jc w:val="both"/>
              <w:rPr>
                <w:rFonts w:eastAsiaTheme="minorEastAsia"/>
                <w:b/>
                <w:bCs/>
              </w:rPr>
            </w:pPr>
            <w:r w:rsidRPr="00D56A5D">
              <w:rPr>
                <w:rFonts w:eastAsiaTheme="minorEastAsia"/>
                <w:b/>
                <w:bCs/>
              </w:rPr>
              <w:t>Count legacy DCI and/or MC DCI</w:t>
            </w:r>
          </w:p>
          <w:p w14:paraId="24FB5F2D" w14:textId="77777777" w:rsidR="00FF4E00" w:rsidRPr="00D56A5D" w:rsidRDefault="00FF4E00" w:rsidP="00FF4E00">
            <w:pPr>
              <w:pStyle w:val="aff6"/>
              <w:numPr>
                <w:ilvl w:val="0"/>
                <w:numId w:val="130"/>
              </w:numPr>
              <w:spacing w:afterLines="50" w:after="120"/>
              <w:ind w:leftChars="0"/>
              <w:jc w:val="both"/>
              <w:rPr>
                <w:rFonts w:eastAsia="SimSun"/>
                <w:lang w:eastAsia="zh-CN"/>
              </w:rPr>
            </w:pPr>
            <w:r w:rsidRPr="00D56A5D">
              <w:rPr>
                <w:rFonts w:eastAsiaTheme="minorEastAsia"/>
              </w:rPr>
              <w:t xml:space="preserve">Both </w:t>
            </w:r>
            <w:r w:rsidRPr="00D56A5D">
              <w:rPr>
                <w:color w:val="FF0000"/>
                <w:lang w:eastAsia="zh-CN"/>
              </w:rPr>
              <w:t>(10)</w:t>
            </w:r>
          </w:p>
          <w:p w14:paraId="5A7EF6FF" w14:textId="77777777" w:rsidR="00FF4E00" w:rsidRPr="006321CD" w:rsidRDefault="00FF4E00" w:rsidP="00FF4E00">
            <w:pPr>
              <w:pStyle w:val="aff6"/>
              <w:numPr>
                <w:ilvl w:val="1"/>
                <w:numId w:val="130"/>
              </w:numPr>
              <w:spacing w:afterLines="50" w:after="120"/>
              <w:ind w:leftChars="0"/>
              <w:jc w:val="both"/>
              <w:rPr>
                <w:rFonts w:eastAsia="SimSun"/>
                <w:lang w:eastAsia="zh-CN"/>
              </w:rPr>
            </w:pPr>
            <w:r>
              <w:rPr>
                <w:rFonts w:eastAsiaTheme="minorEastAsia"/>
              </w:rPr>
              <w:t>HW, SPRD, vivo, CATT, Apple, Xiaomi, DCM, (Samsung (either legacy or MC DCI)), LGE, QC</w:t>
            </w:r>
          </w:p>
          <w:p w14:paraId="53D67093" w14:textId="77777777" w:rsidR="00FF4E00" w:rsidRPr="008D3FB3" w:rsidRDefault="00FF4E00" w:rsidP="00FF4E00">
            <w:pPr>
              <w:pStyle w:val="aff6"/>
              <w:numPr>
                <w:ilvl w:val="0"/>
                <w:numId w:val="130"/>
              </w:numPr>
              <w:spacing w:afterLines="50" w:after="120"/>
              <w:ind w:leftChars="0"/>
              <w:jc w:val="both"/>
              <w:rPr>
                <w:rFonts w:eastAsia="SimSun"/>
                <w:lang w:eastAsia="zh-CN"/>
              </w:rPr>
            </w:pPr>
            <w:r>
              <w:rPr>
                <w:rFonts w:eastAsiaTheme="minorEastAsia"/>
              </w:rPr>
              <w:t xml:space="preserve">Only DCI format 0_3/1_3 </w:t>
            </w:r>
            <w:r w:rsidRPr="00E60B75">
              <w:rPr>
                <w:color w:val="FF0000"/>
                <w:lang w:eastAsia="zh-CN"/>
              </w:rPr>
              <w:t>(</w:t>
            </w:r>
            <w:r>
              <w:rPr>
                <w:color w:val="FF0000"/>
                <w:lang w:eastAsia="zh-CN"/>
              </w:rPr>
              <w:t>2</w:t>
            </w:r>
            <w:r w:rsidRPr="00E60B75">
              <w:rPr>
                <w:color w:val="FF0000"/>
                <w:lang w:eastAsia="zh-CN"/>
              </w:rPr>
              <w:t>)</w:t>
            </w:r>
          </w:p>
          <w:p w14:paraId="0EB7B08F" w14:textId="65C2849E" w:rsidR="00B62E0C" w:rsidRPr="00433B74" w:rsidRDefault="00FF4E00" w:rsidP="00433B74">
            <w:pPr>
              <w:pStyle w:val="aff6"/>
              <w:numPr>
                <w:ilvl w:val="1"/>
                <w:numId w:val="130"/>
              </w:numPr>
              <w:spacing w:afterLines="50" w:after="120"/>
              <w:ind w:leftChars="0"/>
              <w:jc w:val="both"/>
              <w:rPr>
                <w:rFonts w:eastAsia="SimSun"/>
                <w:lang w:eastAsia="zh-CN"/>
              </w:rPr>
            </w:pPr>
            <w:r>
              <w:rPr>
                <w:rFonts w:eastAsiaTheme="minorEastAsia" w:hint="eastAsia"/>
              </w:rPr>
              <w:t>Z</w:t>
            </w:r>
            <w:r>
              <w:rPr>
                <w:rFonts w:eastAsiaTheme="minorEastAsia"/>
              </w:rPr>
              <w:t>TE, LGE</w:t>
            </w:r>
          </w:p>
        </w:tc>
      </w:tr>
      <w:tr w:rsidR="00B62E0C" w14:paraId="1D07B9FA" w14:textId="77777777" w:rsidTr="00357327">
        <w:tc>
          <w:tcPr>
            <w:tcW w:w="506" w:type="pct"/>
          </w:tcPr>
          <w:p w14:paraId="05301624" w14:textId="56780A0B" w:rsidR="00B62E0C" w:rsidRDefault="0081553A" w:rsidP="00357327">
            <w:pPr>
              <w:spacing w:after="0"/>
              <w:jc w:val="both"/>
              <w:rPr>
                <w:rFonts w:eastAsiaTheme="minorEastAsia"/>
                <w:szCs w:val="21"/>
                <w:lang w:val="en-US"/>
              </w:rPr>
            </w:pPr>
            <w:r>
              <w:rPr>
                <w:rFonts w:eastAsiaTheme="minorEastAsia" w:hint="eastAsia"/>
                <w:szCs w:val="21"/>
                <w:lang w:val="en-US"/>
              </w:rPr>
              <w:t>Q</w:t>
            </w:r>
            <w:r>
              <w:rPr>
                <w:rFonts w:eastAsiaTheme="minorEastAsia"/>
                <w:szCs w:val="21"/>
                <w:lang w:val="en-US"/>
              </w:rPr>
              <w:t>ualcomm</w:t>
            </w:r>
          </w:p>
        </w:tc>
        <w:tc>
          <w:tcPr>
            <w:tcW w:w="4494" w:type="pct"/>
          </w:tcPr>
          <w:p w14:paraId="443004E6" w14:textId="4A2CB078" w:rsidR="00B62E0C" w:rsidRDefault="0081553A" w:rsidP="00357327">
            <w:pPr>
              <w:spacing w:after="0"/>
              <w:rPr>
                <w:rFonts w:eastAsiaTheme="minorEastAsia"/>
                <w:color w:val="000000" w:themeColor="text1"/>
                <w:lang w:val="en-US"/>
              </w:rPr>
            </w:pPr>
            <w:r>
              <w:rPr>
                <w:rFonts w:eastAsiaTheme="minorEastAsia" w:hint="eastAsia"/>
                <w:color w:val="000000" w:themeColor="text1"/>
                <w:lang w:val="en-US"/>
              </w:rPr>
              <w:t>I</w:t>
            </w:r>
            <w:r>
              <w:rPr>
                <w:rFonts w:eastAsiaTheme="minorEastAsia"/>
                <w:color w:val="000000" w:themeColor="text1"/>
                <w:lang w:val="en-US"/>
              </w:rPr>
              <w:t xml:space="preserve">t is important for a UE to be able to know </w:t>
            </w:r>
            <w:r w:rsidR="00634614">
              <w:rPr>
                <w:rFonts w:eastAsiaTheme="minorEastAsia"/>
                <w:color w:val="000000" w:themeColor="text1"/>
                <w:lang w:val="en-US"/>
              </w:rPr>
              <w:t>fixed number of</w:t>
            </w:r>
            <w:r>
              <w:rPr>
                <w:rFonts w:eastAsiaTheme="minorEastAsia"/>
                <w:color w:val="000000" w:themeColor="text1"/>
                <w:lang w:val="en-US"/>
              </w:rPr>
              <w:t xml:space="preserve"> unicast DCI(s) that has to be processed per </w:t>
            </w:r>
            <w:r w:rsidR="002C52A7">
              <w:rPr>
                <w:rFonts w:eastAsiaTheme="minorEastAsia"/>
                <w:color w:val="000000" w:themeColor="text1"/>
                <w:lang w:val="en-US"/>
              </w:rPr>
              <w:t xml:space="preserve">scheduling </w:t>
            </w:r>
            <w:r w:rsidR="0082425F">
              <w:rPr>
                <w:rFonts w:eastAsiaTheme="minorEastAsia"/>
                <w:color w:val="000000" w:themeColor="text1"/>
                <w:lang w:val="en-US"/>
              </w:rPr>
              <w:t>cell</w:t>
            </w:r>
            <w:r w:rsidR="002C52A7">
              <w:rPr>
                <w:rFonts w:eastAsiaTheme="minorEastAsia"/>
                <w:color w:val="000000" w:themeColor="text1"/>
                <w:lang w:val="en-US"/>
              </w:rPr>
              <w:t xml:space="preserve"> slot</w:t>
            </w:r>
            <w:r w:rsidR="00634614">
              <w:rPr>
                <w:rFonts w:eastAsiaTheme="minorEastAsia"/>
                <w:color w:val="000000" w:themeColor="text1"/>
                <w:lang w:val="en-US"/>
              </w:rPr>
              <w:t xml:space="preserve"> for </w:t>
            </w:r>
            <w:r w:rsidR="002D3C1A">
              <w:rPr>
                <w:rFonts w:eastAsiaTheme="minorEastAsia"/>
                <w:color w:val="000000" w:themeColor="text1"/>
                <w:lang w:val="en-US"/>
              </w:rPr>
              <w:t>each</w:t>
            </w:r>
            <w:r w:rsidR="0082425F">
              <w:rPr>
                <w:rFonts w:eastAsiaTheme="minorEastAsia"/>
                <w:color w:val="000000" w:themeColor="text1"/>
                <w:lang w:val="en-US"/>
              </w:rPr>
              <w:t xml:space="preserve"> scheduled cell</w:t>
            </w:r>
            <w:r>
              <w:rPr>
                <w:rFonts w:eastAsiaTheme="minorEastAsia"/>
                <w:color w:val="000000" w:themeColor="text1"/>
                <w:lang w:val="en-US"/>
              </w:rPr>
              <w:t xml:space="preserve">. </w:t>
            </w:r>
            <w:r w:rsidR="009520E4">
              <w:rPr>
                <w:rFonts w:eastAsiaTheme="minorEastAsia"/>
                <w:color w:val="000000" w:themeColor="text1"/>
                <w:lang w:val="en-US"/>
              </w:rPr>
              <w:t xml:space="preserve">This is </w:t>
            </w:r>
            <w:r w:rsidR="00646201">
              <w:rPr>
                <w:rFonts w:eastAsiaTheme="minorEastAsia"/>
                <w:color w:val="000000" w:themeColor="text1"/>
                <w:lang w:val="en-US"/>
              </w:rPr>
              <w:t xml:space="preserve">from a scheduled </w:t>
            </w:r>
            <w:r w:rsidR="0082425F">
              <w:rPr>
                <w:rFonts w:eastAsiaTheme="minorEastAsia"/>
                <w:color w:val="000000" w:themeColor="text1"/>
                <w:lang w:val="en-US"/>
              </w:rPr>
              <w:t>cell</w:t>
            </w:r>
            <w:r w:rsidR="00646201">
              <w:rPr>
                <w:rFonts w:eastAsiaTheme="minorEastAsia"/>
                <w:color w:val="000000" w:themeColor="text1"/>
                <w:lang w:val="en-US"/>
              </w:rPr>
              <w:t xml:space="preserve"> point of view and hence is </w:t>
            </w:r>
            <w:r w:rsidR="009520E4">
              <w:rPr>
                <w:rFonts w:eastAsiaTheme="minorEastAsia"/>
                <w:color w:val="000000" w:themeColor="text1"/>
                <w:lang w:val="en-US"/>
              </w:rPr>
              <w:t>regardless of whether the unicast DCI(s) is/are legacy DCI(s) or MC-DCI. Therefore, both legacy DCI(s) and/or MC-DCI shall be counted.</w:t>
            </w:r>
          </w:p>
          <w:p w14:paraId="7C9A2719" w14:textId="77777777" w:rsidR="002F65C2" w:rsidRDefault="002F65C2" w:rsidP="00357327">
            <w:pPr>
              <w:spacing w:after="0"/>
              <w:rPr>
                <w:rFonts w:eastAsiaTheme="minorEastAsia"/>
                <w:color w:val="000000" w:themeColor="text1"/>
                <w:lang w:val="en-US"/>
              </w:rPr>
            </w:pPr>
          </w:p>
          <w:p w14:paraId="20CE14FC" w14:textId="6E9F537E" w:rsidR="002F65C2" w:rsidRPr="002F65C2" w:rsidRDefault="002B74BF" w:rsidP="00357327">
            <w:pPr>
              <w:spacing w:after="0"/>
              <w:rPr>
                <w:rFonts w:eastAsiaTheme="minorEastAsia"/>
                <w:color w:val="000000" w:themeColor="text1"/>
                <w:lang w:val="en-US"/>
              </w:rPr>
            </w:pPr>
            <w:r>
              <w:rPr>
                <w:rFonts w:eastAsiaTheme="minorEastAsia"/>
                <w:color w:val="000000" w:themeColor="text1"/>
                <w:lang w:val="en-US"/>
              </w:rPr>
              <w:t xml:space="preserve">In the proposal, </w:t>
            </w:r>
            <w:r w:rsidR="004F1A93">
              <w:rPr>
                <w:rFonts w:eastAsiaTheme="minorEastAsia"/>
                <w:color w:val="000000" w:themeColor="text1"/>
                <w:lang w:val="en-US"/>
              </w:rPr>
              <w:t>the meaning of the last FFS “whether to count legacy DCI per set of cells or per scheduled CC”</w:t>
            </w:r>
            <w:r w:rsidR="006277E9">
              <w:rPr>
                <w:rFonts w:eastAsiaTheme="minorEastAsia"/>
                <w:color w:val="000000" w:themeColor="text1"/>
                <w:lang w:val="en-US"/>
              </w:rPr>
              <w:t xml:space="preserve"> is not clear enough</w:t>
            </w:r>
            <w:r w:rsidR="004F1A93">
              <w:rPr>
                <w:rFonts w:eastAsiaTheme="minorEastAsia"/>
                <w:color w:val="000000" w:themeColor="text1"/>
                <w:lang w:val="en-US"/>
              </w:rPr>
              <w:t>.</w:t>
            </w:r>
            <w:r w:rsidR="006277E9">
              <w:rPr>
                <w:rFonts w:eastAsiaTheme="minorEastAsia"/>
                <w:color w:val="000000" w:themeColor="text1"/>
                <w:lang w:val="en-US"/>
              </w:rPr>
              <w:t xml:space="preserve"> </w:t>
            </w:r>
            <w:r w:rsidR="008E1096">
              <w:rPr>
                <w:rFonts w:eastAsiaTheme="minorEastAsia"/>
                <w:color w:val="000000" w:themeColor="text1"/>
                <w:lang w:val="en-US"/>
              </w:rPr>
              <w:t>It looks contradicting the first bullet “O</w:t>
            </w:r>
            <w:r w:rsidR="008E1096" w:rsidRPr="008E1096">
              <w:rPr>
                <w:rFonts w:eastAsiaTheme="minorEastAsia"/>
                <w:color w:val="000000" w:themeColor="text1"/>
                <w:lang w:val="en-US"/>
              </w:rPr>
              <w:t>ne unicast DCI per slot of scheduling cell for the set of cells for FDD/TDD scheduling cell</w:t>
            </w:r>
            <w:r w:rsidR="008E1096">
              <w:rPr>
                <w:rFonts w:eastAsiaTheme="minorEastAsia"/>
                <w:color w:val="000000" w:themeColor="text1"/>
                <w:lang w:val="en-US"/>
              </w:rPr>
              <w:t>”?</w:t>
            </w:r>
          </w:p>
        </w:tc>
      </w:tr>
      <w:tr w:rsidR="00B62E0C" w14:paraId="31362FE1" w14:textId="77777777" w:rsidTr="00357327">
        <w:tc>
          <w:tcPr>
            <w:tcW w:w="506" w:type="pct"/>
          </w:tcPr>
          <w:p w14:paraId="4C7668A9" w14:textId="367F1983" w:rsidR="00B62E0C" w:rsidRDefault="00E82536" w:rsidP="00357327">
            <w:pPr>
              <w:spacing w:after="0"/>
              <w:jc w:val="both"/>
              <w:rPr>
                <w:rFonts w:eastAsiaTheme="minorEastAsia"/>
                <w:szCs w:val="21"/>
                <w:lang w:val="en-US"/>
              </w:rPr>
            </w:pPr>
            <w:r>
              <w:rPr>
                <w:rFonts w:eastAsiaTheme="minorEastAsia"/>
                <w:szCs w:val="21"/>
                <w:lang w:val="en-US"/>
              </w:rPr>
              <w:t>Apple</w:t>
            </w:r>
          </w:p>
        </w:tc>
        <w:tc>
          <w:tcPr>
            <w:tcW w:w="4494" w:type="pct"/>
          </w:tcPr>
          <w:p w14:paraId="6283476A" w14:textId="77777777" w:rsidR="00B62E0C" w:rsidRDefault="00E82536" w:rsidP="00357327">
            <w:pPr>
              <w:spacing w:after="0"/>
              <w:rPr>
                <w:rFonts w:eastAsiaTheme="minorEastAsia"/>
                <w:color w:val="000000" w:themeColor="text1"/>
                <w:lang w:val="en-US"/>
              </w:rPr>
            </w:pPr>
            <w:r>
              <w:rPr>
                <w:rFonts w:eastAsiaTheme="minorEastAsia"/>
                <w:color w:val="000000" w:themeColor="text1"/>
                <w:lang w:val="en-US"/>
              </w:rPr>
              <w:t xml:space="preserve">We tend to share similar concern as QC that the proposal is a bit contradicting. Basically, if we agree that both legacy DCI formats and new DCI format are counted per set of cells, then there is no need to discuss per scheduled cell within the set. However, this might be a too restrictive. Therefore (as proposed in our contribution), we think that per cell counting within the set should be considered as well. </w:t>
            </w:r>
          </w:p>
          <w:p w14:paraId="787B20CB" w14:textId="77777777" w:rsidR="00E82536" w:rsidRDefault="00E82536" w:rsidP="00357327">
            <w:pPr>
              <w:spacing w:after="0"/>
              <w:rPr>
                <w:rFonts w:eastAsiaTheme="minorEastAsia"/>
                <w:color w:val="000000" w:themeColor="text1"/>
                <w:lang w:val="en-US"/>
              </w:rPr>
            </w:pPr>
            <w:r>
              <w:rPr>
                <w:rFonts w:eastAsiaTheme="minorEastAsia"/>
                <w:color w:val="000000" w:themeColor="text1"/>
                <w:lang w:val="en-US"/>
              </w:rPr>
              <w:t>Basically, following could be considered:</w:t>
            </w:r>
          </w:p>
          <w:p w14:paraId="76940827" w14:textId="77777777" w:rsidR="00E82536" w:rsidRDefault="00E82536" w:rsidP="00E82536">
            <w:pPr>
              <w:pStyle w:val="aff6"/>
              <w:numPr>
                <w:ilvl w:val="0"/>
                <w:numId w:val="115"/>
              </w:numPr>
              <w:spacing w:after="0"/>
              <w:ind w:leftChars="0"/>
              <w:rPr>
                <w:rFonts w:eastAsiaTheme="minorEastAsia"/>
                <w:color w:val="000000" w:themeColor="text1"/>
                <w:lang w:val="en-US"/>
              </w:rPr>
            </w:pPr>
            <w:r>
              <w:rPr>
                <w:rFonts w:eastAsiaTheme="minorEastAsia"/>
                <w:color w:val="000000" w:themeColor="text1"/>
                <w:lang w:val="en-US"/>
              </w:rPr>
              <w:t>DCI format 0_3/1_3 counted per set of cells</w:t>
            </w:r>
          </w:p>
          <w:p w14:paraId="39D08768" w14:textId="77777777" w:rsidR="00E82536" w:rsidRDefault="00E82536" w:rsidP="00E82536">
            <w:pPr>
              <w:pStyle w:val="aff6"/>
              <w:numPr>
                <w:ilvl w:val="0"/>
                <w:numId w:val="115"/>
              </w:numPr>
              <w:spacing w:after="0"/>
              <w:ind w:leftChars="0"/>
              <w:rPr>
                <w:rFonts w:eastAsiaTheme="minorEastAsia"/>
                <w:color w:val="000000" w:themeColor="text1"/>
                <w:lang w:val="en-US"/>
              </w:rPr>
            </w:pPr>
            <w:r>
              <w:rPr>
                <w:rFonts w:eastAsiaTheme="minorEastAsia"/>
                <w:color w:val="000000" w:themeColor="text1"/>
                <w:lang w:val="en-US"/>
              </w:rPr>
              <w:t>DCI format 0_3/1_3 and legacy DCI formats counted together per cell within a set</w:t>
            </w:r>
          </w:p>
          <w:p w14:paraId="759A081D" w14:textId="1F13889C" w:rsidR="00E82536" w:rsidRPr="00E82536" w:rsidRDefault="00E82536" w:rsidP="00E82536">
            <w:pPr>
              <w:pStyle w:val="aff6"/>
              <w:numPr>
                <w:ilvl w:val="1"/>
                <w:numId w:val="115"/>
              </w:numPr>
              <w:spacing w:after="0"/>
              <w:ind w:leftChars="0"/>
              <w:rPr>
                <w:rFonts w:eastAsiaTheme="minorEastAsia"/>
                <w:color w:val="000000" w:themeColor="text1"/>
                <w:lang w:val="en-US"/>
              </w:rPr>
            </w:pPr>
            <w:r w:rsidRPr="00E82536">
              <w:rPr>
                <w:rFonts w:eastAsiaTheme="minorEastAsia"/>
                <w:color w:val="000000" w:themeColor="text1"/>
                <w:lang w:val="en-US"/>
              </w:rPr>
              <w:t xml:space="preserve"> </w:t>
            </w:r>
            <w:r>
              <w:rPr>
                <w:rFonts w:eastAsiaTheme="minorEastAsia"/>
                <w:color w:val="000000" w:themeColor="text1"/>
                <w:lang w:val="en-US"/>
              </w:rPr>
              <w:t xml:space="preserve">If DCI format 0_3/1_3 is counted per cell within a set only if that cell is actually scheduled by them, otherwise not. </w:t>
            </w:r>
          </w:p>
        </w:tc>
      </w:tr>
      <w:tr w:rsidR="00296A35" w14:paraId="5D117D73" w14:textId="77777777" w:rsidTr="00357327">
        <w:tc>
          <w:tcPr>
            <w:tcW w:w="506" w:type="pct"/>
          </w:tcPr>
          <w:p w14:paraId="06D7A196" w14:textId="44035D41" w:rsidR="00296A35" w:rsidRDefault="00296A35" w:rsidP="00296A35">
            <w:pPr>
              <w:spacing w:after="0"/>
              <w:jc w:val="both"/>
              <w:rPr>
                <w:rFonts w:eastAsiaTheme="minorEastAsia"/>
                <w:szCs w:val="21"/>
                <w:lang w:val="en-US"/>
              </w:rPr>
            </w:pPr>
            <w:r>
              <w:rPr>
                <w:rFonts w:eastAsiaTheme="minorEastAsia"/>
                <w:szCs w:val="21"/>
                <w:lang w:val="en-US"/>
              </w:rPr>
              <w:t>Samsung</w:t>
            </w:r>
          </w:p>
        </w:tc>
        <w:tc>
          <w:tcPr>
            <w:tcW w:w="4494" w:type="pct"/>
          </w:tcPr>
          <w:p w14:paraId="501D5955" w14:textId="77777777" w:rsidR="00296A35" w:rsidRDefault="00296A35" w:rsidP="00296A35">
            <w:pPr>
              <w:spacing w:after="0"/>
              <w:rPr>
                <w:rFonts w:eastAsiaTheme="minorEastAsia"/>
                <w:color w:val="000000" w:themeColor="text1"/>
                <w:lang w:val="en-US"/>
              </w:rPr>
            </w:pPr>
            <w:r>
              <w:rPr>
                <w:rFonts w:eastAsiaTheme="minorEastAsia"/>
                <w:color w:val="000000" w:themeColor="text1"/>
                <w:lang w:val="en-US"/>
              </w:rPr>
              <w:t>Don’t support the proposal.</w:t>
            </w:r>
          </w:p>
          <w:p w14:paraId="10F9001A" w14:textId="77777777" w:rsidR="00296A35" w:rsidRDefault="00296A35" w:rsidP="00296A35">
            <w:pPr>
              <w:spacing w:after="0"/>
              <w:rPr>
                <w:rFonts w:eastAsiaTheme="minorEastAsia"/>
                <w:color w:val="000000" w:themeColor="text1"/>
                <w:lang w:val="en-US"/>
              </w:rPr>
            </w:pPr>
          </w:p>
          <w:p w14:paraId="3B85A057" w14:textId="77777777" w:rsidR="00296A35" w:rsidRDefault="00296A35" w:rsidP="00296A35">
            <w:pPr>
              <w:spacing w:after="0"/>
              <w:rPr>
                <w:rFonts w:eastAsiaTheme="minorEastAsia"/>
                <w:color w:val="000000" w:themeColor="text1"/>
                <w:lang w:val="en-US"/>
              </w:rPr>
            </w:pPr>
            <w:r>
              <w:rPr>
                <w:rFonts w:eastAsiaTheme="minorEastAsia"/>
                <w:color w:val="000000" w:themeColor="text1"/>
                <w:lang w:val="en-US"/>
              </w:rPr>
              <w:t xml:space="preserve">To be on par with the legacy capabilities </w:t>
            </w:r>
            <w:r w:rsidRPr="00695518">
              <w:rPr>
                <w:rFonts w:eastAsiaTheme="minorEastAsia"/>
                <w:color w:val="000000" w:themeColor="text1"/>
                <w:lang w:val="en-US"/>
              </w:rPr>
              <w:t>(one SC-DCI per CC per slot)</w:t>
            </w:r>
            <w:r>
              <w:rPr>
                <w:rFonts w:eastAsiaTheme="minorEastAsia"/>
                <w:color w:val="000000" w:themeColor="text1"/>
                <w:lang w:val="en-US"/>
              </w:rPr>
              <w:t>, the UE needs to process:</w:t>
            </w:r>
          </w:p>
          <w:p w14:paraId="1064FA9B" w14:textId="77777777" w:rsidR="00296A35" w:rsidRDefault="00296A35" w:rsidP="00296A35">
            <w:pPr>
              <w:pStyle w:val="aff6"/>
              <w:numPr>
                <w:ilvl w:val="0"/>
                <w:numId w:val="115"/>
              </w:numPr>
              <w:spacing w:after="0" w:line="240" w:lineRule="auto"/>
              <w:ind w:leftChars="0"/>
              <w:rPr>
                <w:rFonts w:eastAsiaTheme="minorEastAsia"/>
                <w:color w:val="000000" w:themeColor="text1"/>
                <w:lang w:val="en-US"/>
              </w:rPr>
            </w:pPr>
            <w:r w:rsidRPr="00695518">
              <w:rPr>
                <w:rFonts w:eastAsiaTheme="minorEastAsia"/>
                <w:color w:val="000000" w:themeColor="text1"/>
                <w:lang w:val="en-US"/>
              </w:rPr>
              <w:t xml:space="preserve">one MC-DCI 0_3/1_3 per set of cells per slot, </w:t>
            </w:r>
            <w:r>
              <w:rPr>
                <w:rFonts w:eastAsiaTheme="minorEastAsia"/>
                <w:color w:val="000000" w:themeColor="text1"/>
                <w:lang w:val="en-US"/>
              </w:rPr>
              <w:t>AND</w:t>
            </w:r>
          </w:p>
          <w:p w14:paraId="0CEECD5A" w14:textId="77777777" w:rsidR="00296A35" w:rsidRDefault="00296A35" w:rsidP="00296A35">
            <w:pPr>
              <w:pStyle w:val="aff6"/>
              <w:numPr>
                <w:ilvl w:val="0"/>
                <w:numId w:val="115"/>
              </w:numPr>
              <w:spacing w:after="0" w:line="240" w:lineRule="auto"/>
              <w:ind w:leftChars="0"/>
              <w:rPr>
                <w:rFonts w:eastAsiaTheme="minorEastAsia"/>
                <w:color w:val="000000" w:themeColor="text1"/>
                <w:lang w:val="en-US"/>
              </w:rPr>
            </w:pPr>
            <w:r w:rsidRPr="00695518">
              <w:rPr>
                <w:rFonts w:eastAsiaTheme="minorEastAsia"/>
                <w:color w:val="000000" w:themeColor="text1"/>
                <w:lang w:val="en-US"/>
              </w:rPr>
              <w:t xml:space="preserve">one SC-DCI for </w:t>
            </w:r>
            <w:r>
              <w:rPr>
                <w:rFonts w:eastAsiaTheme="minorEastAsia"/>
                <w:color w:val="000000" w:themeColor="text1"/>
                <w:lang w:val="en-US"/>
              </w:rPr>
              <w:t xml:space="preserve">each </w:t>
            </w:r>
            <w:r w:rsidRPr="00695518">
              <w:rPr>
                <w:rFonts w:eastAsiaTheme="minorEastAsia"/>
                <w:color w:val="000000" w:themeColor="text1"/>
                <w:lang w:val="en-US"/>
              </w:rPr>
              <w:t>non-scheduled cell</w:t>
            </w:r>
            <w:r>
              <w:rPr>
                <w:rFonts w:eastAsiaTheme="minorEastAsia"/>
                <w:color w:val="000000" w:themeColor="text1"/>
                <w:lang w:val="en-US"/>
              </w:rPr>
              <w:t>.</w:t>
            </w:r>
          </w:p>
          <w:p w14:paraId="40489C49" w14:textId="77777777" w:rsidR="00296A35" w:rsidRDefault="00296A35" w:rsidP="00296A35">
            <w:pPr>
              <w:pStyle w:val="aff6"/>
              <w:spacing w:after="0"/>
              <w:ind w:leftChars="0" w:left="360"/>
              <w:rPr>
                <w:rFonts w:eastAsiaTheme="minorEastAsia"/>
                <w:color w:val="000000" w:themeColor="text1"/>
                <w:lang w:val="en-US"/>
              </w:rPr>
            </w:pPr>
          </w:p>
          <w:p w14:paraId="3CA064E7" w14:textId="77777777" w:rsidR="00296A35" w:rsidRPr="00695518" w:rsidRDefault="00296A35" w:rsidP="00296A35">
            <w:pPr>
              <w:spacing w:after="0"/>
              <w:rPr>
                <w:rFonts w:eastAsiaTheme="minorEastAsia"/>
                <w:color w:val="000000" w:themeColor="text1"/>
                <w:lang w:val="en-US"/>
              </w:rPr>
            </w:pPr>
            <w:r w:rsidRPr="00695518">
              <w:rPr>
                <w:rFonts w:eastAsiaTheme="minorEastAsia"/>
                <w:color w:val="000000" w:themeColor="text1"/>
                <w:lang w:val="en-US"/>
              </w:rPr>
              <w:t xml:space="preserve">Restricting to only one DCI 0_3/1_3 </w:t>
            </w:r>
            <w:r>
              <w:rPr>
                <w:rFonts w:eastAsiaTheme="minorEastAsia"/>
                <w:color w:val="000000" w:themeColor="text1"/>
                <w:lang w:val="en-US"/>
              </w:rPr>
              <w:t xml:space="preserve">per set of cells </w:t>
            </w:r>
            <w:r w:rsidRPr="00695518">
              <w:rPr>
                <w:rFonts w:eastAsiaTheme="minorEastAsia"/>
                <w:color w:val="000000" w:themeColor="text1"/>
                <w:lang w:val="en-US"/>
              </w:rPr>
              <w:t>is inferior to legacy UE capability when (i) the UE is not configured to monitor DCI 0_3/1_3 in a slot; or (ii) the UE is configured, but does not detect DCI 0_3/1_3 in a slot; or (iii) the UE detects a DCI 0_3/1_3 in a slot, but for only a strict subset of cells, while other cells in the set are not scheduled.</w:t>
            </w:r>
          </w:p>
          <w:p w14:paraId="704BB739" w14:textId="77777777" w:rsidR="00296A35" w:rsidRDefault="00296A35" w:rsidP="00296A35">
            <w:pPr>
              <w:spacing w:after="0"/>
              <w:rPr>
                <w:rFonts w:eastAsiaTheme="minorEastAsia"/>
                <w:color w:val="000000" w:themeColor="text1"/>
                <w:lang w:val="en-US"/>
              </w:rPr>
            </w:pPr>
          </w:p>
          <w:p w14:paraId="23C10696" w14:textId="77777777" w:rsidR="00296A35" w:rsidRDefault="00296A35" w:rsidP="00296A35">
            <w:pPr>
              <w:spacing w:after="0"/>
              <w:rPr>
                <w:rFonts w:eastAsiaTheme="minorEastAsia"/>
                <w:color w:val="000000" w:themeColor="text1"/>
                <w:lang w:val="en-US"/>
              </w:rPr>
            </w:pPr>
            <w:r>
              <w:rPr>
                <w:rFonts w:eastAsiaTheme="minorEastAsia"/>
                <w:color w:val="000000" w:themeColor="text1"/>
                <w:lang w:val="en-US"/>
              </w:rPr>
              <w:t>The proposal with “count both SC-DCI and MC-DCI” is even worse than saying “one DCI 0_3/1_3 per set of cells” (which is already inferior to legacy, as mentioned above), as the UE could only process one SC-DCI for only one cell from the set of cells in a slot, and the UE wouldn’t process any more SC-DCIs for any other cell in that slot.</w:t>
            </w:r>
          </w:p>
          <w:p w14:paraId="3F266C27" w14:textId="77777777" w:rsidR="00296A35" w:rsidRDefault="00296A35" w:rsidP="00296A35">
            <w:pPr>
              <w:spacing w:after="0"/>
              <w:rPr>
                <w:rFonts w:eastAsiaTheme="minorEastAsia"/>
                <w:color w:val="000000" w:themeColor="text1"/>
                <w:lang w:val="en-US"/>
              </w:rPr>
            </w:pPr>
          </w:p>
          <w:p w14:paraId="195E989D" w14:textId="400FEED5" w:rsidR="00296A35" w:rsidRDefault="00296A35" w:rsidP="00296A35">
            <w:pPr>
              <w:spacing w:after="0"/>
              <w:rPr>
                <w:rFonts w:eastAsiaTheme="minorEastAsia"/>
                <w:color w:val="000000" w:themeColor="text1"/>
                <w:lang w:val="en-US"/>
              </w:rPr>
            </w:pPr>
            <w:r>
              <w:rPr>
                <w:rFonts w:eastAsiaTheme="minorEastAsia"/>
                <w:color w:val="000000" w:themeColor="text1"/>
                <w:lang w:val="en-US"/>
              </w:rPr>
              <w:t>Agree with QC that the last FFS does not seem consistent with the main bullet.</w:t>
            </w:r>
          </w:p>
        </w:tc>
      </w:tr>
      <w:tr w:rsidR="00324949" w14:paraId="51E19377" w14:textId="77777777" w:rsidTr="00357327">
        <w:tc>
          <w:tcPr>
            <w:tcW w:w="506" w:type="pct"/>
          </w:tcPr>
          <w:p w14:paraId="6A902444" w14:textId="55455152" w:rsidR="00324949" w:rsidRDefault="00324949" w:rsidP="00324949">
            <w:pPr>
              <w:spacing w:after="0"/>
              <w:jc w:val="both"/>
              <w:rPr>
                <w:rFonts w:eastAsiaTheme="minorEastAsia"/>
                <w:szCs w:val="21"/>
                <w:lang w:val="en-US"/>
              </w:rPr>
            </w:pPr>
            <w:r>
              <w:rPr>
                <w:rFonts w:eastAsia="SimSun" w:hint="eastAsia"/>
                <w:szCs w:val="21"/>
                <w:lang w:val="en-US" w:eastAsia="zh-CN"/>
              </w:rPr>
              <w:t>v</w:t>
            </w:r>
            <w:r>
              <w:rPr>
                <w:rFonts w:eastAsia="SimSun"/>
                <w:szCs w:val="21"/>
                <w:lang w:val="en-US" w:eastAsia="zh-CN"/>
              </w:rPr>
              <w:t>ivo</w:t>
            </w:r>
          </w:p>
        </w:tc>
        <w:tc>
          <w:tcPr>
            <w:tcW w:w="4494" w:type="pct"/>
          </w:tcPr>
          <w:p w14:paraId="36CC2CDB" w14:textId="6DA8C505" w:rsidR="00324949" w:rsidRDefault="00324949" w:rsidP="00324949">
            <w:pPr>
              <w:spacing w:after="0"/>
              <w:rPr>
                <w:rFonts w:eastAsiaTheme="minorEastAsia"/>
                <w:color w:val="000000" w:themeColor="text1"/>
                <w:lang w:val="en-US"/>
              </w:rPr>
            </w:pPr>
            <w:r>
              <w:rPr>
                <w:rFonts w:eastAsia="SimSun"/>
                <w:color w:val="000000" w:themeColor="text1"/>
                <w:lang w:val="en-US" w:eastAsia="zh-CN"/>
              </w:rPr>
              <w:t xml:space="preserve">We are ok with proposal but the FFS is not clear. If both legacy DCI and mc-DCI are counted </w:t>
            </w:r>
            <w:r w:rsidRPr="009D152E">
              <w:rPr>
                <w:rFonts w:eastAsia="SimSun"/>
                <w:color w:val="000000" w:themeColor="text1"/>
                <w:lang w:val="en-US" w:eastAsia="zh-CN"/>
              </w:rPr>
              <w:t xml:space="preserve">within a budget allocated per cell set, how legacy DCI could be </w:t>
            </w:r>
            <w:r>
              <w:rPr>
                <w:rFonts w:eastAsia="SimSun"/>
                <w:color w:val="000000" w:themeColor="text1"/>
                <w:lang w:val="en-US" w:eastAsia="zh-CN"/>
              </w:rPr>
              <w:t>counted</w:t>
            </w:r>
            <w:r w:rsidRPr="009D152E">
              <w:rPr>
                <w:rFonts w:eastAsia="SimSun"/>
                <w:color w:val="000000" w:themeColor="text1"/>
                <w:lang w:val="en-US" w:eastAsia="zh-CN"/>
              </w:rPr>
              <w:t xml:space="preserve"> </w:t>
            </w:r>
            <w:r>
              <w:rPr>
                <w:rFonts w:eastAsia="SimSun"/>
                <w:color w:val="000000" w:themeColor="text1"/>
                <w:lang w:val="en-US" w:eastAsia="zh-CN"/>
              </w:rPr>
              <w:t xml:space="preserve">a </w:t>
            </w:r>
            <w:r w:rsidRPr="009D152E">
              <w:rPr>
                <w:rFonts w:eastAsia="SimSun"/>
                <w:color w:val="000000" w:themeColor="text1"/>
                <w:lang w:val="en-US" w:eastAsia="zh-CN"/>
              </w:rPr>
              <w:t xml:space="preserve">per scheduled </w:t>
            </w:r>
            <w:r>
              <w:rPr>
                <w:rFonts w:eastAsia="SimSun"/>
                <w:color w:val="000000" w:themeColor="text1"/>
                <w:lang w:val="en-US" w:eastAsia="zh-CN"/>
              </w:rPr>
              <w:t>CC</w:t>
            </w:r>
            <w:r w:rsidRPr="009D152E">
              <w:rPr>
                <w:rFonts w:eastAsia="SimSun"/>
                <w:color w:val="000000" w:themeColor="text1"/>
                <w:lang w:val="en-US" w:eastAsia="zh-CN"/>
              </w:rPr>
              <w:t>. Th</w:t>
            </w:r>
            <w:r>
              <w:rPr>
                <w:rFonts w:eastAsia="SimSun"/>
                <w:color w:val="000000" w:themeColor="text1"/>
                <w:lang w:val="en-US" w:eastAsia="zh-CN"/>
              </w:rPr>
              <w:t>e 3</w:t>
            </w:r>
            <w:r w:rsidRPr="009D152E">
              <w:rPr>
                <w:rFonts w:eastAsia="SimSun"/>
                <w:color w:val="000000" w:themeColor="text1"/>
                <w:vertAlign w:val="superscript"/>
                <w:lang w:val="en-US" w:eastAsia="zh-CN"/>
              </w:rPr>
              <w:t>rd</w:t>
            </w:r>
            <w:r>
              <w:rPr>
                <w:rFonts w:eastAsia="SimSun"/>
                <w:color w:val="000000" w:themeColor="text1"/>
                <w:lang w:val="en-US" w:eastAsia="zh-CN"/>
              </w:rPr>
              <w:t xml:space="preserve"> bullet</w:t>
            </w:r>
            <w:r w:rsidRPr="009D152E">
              <w:rPr>
                <w:rFonts w:eastAsia="SimSun"/>
                <w:color w:val="000000" w:themeColor="text1"/>
                <w:lang w:val="en-US" w:eastAsia="zh-CN"/>
              </w:rPr>
              <w:t xml:space="preserve"> </w:t>
            </w:r>
            <w:r>
              <w:rPr>
                <w:rFonts w:eastAsia="SimSun"/>
                <w:color w:val="000000" w:themeColor="text1"/>
                <w:lang w:val="en-US" w:eastAsia="zh-CN"/>
              </w:rPr>
              <w:t>means</w:t>
            </w:r>
            <w:r w:rsidRPr="009D152E">
              <w:rPr>
                <w:rFonts w:eastAsia="SimSun"/>
                <w:color w:val="000000" w:themeColor="text1"/>
                <w:lang w:val="en-US" w:eastAsia="zh-CN"/>
              </w:rPr>
              <w:t xml:space="preserve"> that legacy DCI naturally falls under the per cell set count.</w:t>
            </w:r>
          </w:p>
        </w:tc>
      </w:tr>
      <w:tr w:rsidR="00501EC2" w14:paraId="40D606BE" w14:textId="77777777" w:rsidTr="00501EC2">
        <w:tc>
          <w:tcPr>
            <w:tcW w:w="506" w:type="pct"/>
          </w:tcPr>
          <w:p w14:paraId="56259326" w14:textId="77777777" w:rsidR="00501EC2" w:rsidRPr="005C56E0" w:rsidRDefault="00501EC2" w:rsidP="006E7A34">
            <w:pPr>
              <w:spacing w:after="0"/>
              <w:jc w:val="both"/>
              <w:rPr>
                <w:rFonts w:eastAsia="SimSun"/>
                <w:szCs w:val="21"/>
                <w:lang w:val="en-US" w:eastAsia="zh-CN"/>
              </w:rPr>
            </w:pPr>
            <w:r>
              <w:rPr>
                <w:rFonts w:eastAsia="SimSun"/>
                <w:szCs w:val="21"/>
                <w:lang w:val="en-US" w:eastAsia="zh-CN"/>
              </w:rPr>
              <w:t>Xiaomi</w:t>
            </w:r>
          </w:p>
        </w:tc>
        <w:tc>
          <w:tcPr>
            <w:tcW w:w="4494" w:type="pct"/>
          </w:tcPr>
          <w:p w14:paraId="7A8AFB42" w14:textId="77777777" w:rsidR="00501EC2" w:rsidRPr="005C56E0" w:rsidRDefault="00501EC2" w:rsidP="006E7A34">
            <w:pPr>
              <w:spacing w:after="0"/>
              <w:rPr>
                <w:rFonts w:eastAsia="SimSun"/>
                <w:color w:val="000000" w:themeColor="text1"/>
                <w:lang w:val="en-US" w:eastAsia="zh-CN"/>
              </w:rPr>
            </w:pPr>
            <w:r>
              <w:rPr>
                <w:rFonts w:eastAsia="SimSun" w:hint="eastAsia"/>
                <w:color w:val="000000" w:themeColor="text1"/>
                <w:lang w:val="en-US" w:eastAsia="zh-CN"/>
              </w:rPr>
              <w:t>W</w:t>
            </w:r>
            <w:r>
              <w:rPr>
                <w:rFonts w:eastAsia="SimSun"/>
                <w:color w:val="000000" w:themeColor="text1"/>
                <w:lang w:val="en-US" w:eastAsia="zh-CN"/>
              </w:rPr>
              <w:t>e are fine with the proposal in principle. We also have the feeling that the last FFS may be not crystal clear. For MC DCI, it is counted for a set of cells per scheduling cell. On the other words, it is not counted per scheduled cell. Meanwhile, the legacy unicast DCI is counted per scheduled CC per scheduling cell. However, these two kinds of DCI share the same pool of DCI processing budget. We are fine to further discussed how to count legacy unicast DCI. But we should also take DCI processing budget sharing issue into account.</w:t>
            </w:r>
          </w:p>
        </w:tc>
      </w:tr>
      <w:tr w:rsidR="001474CB" w14:paraId="5B20FFBB" w14:textId="77777777" w:rsidTr="00501EC2">
        <w:tc>
          <w:tcPr>
            <w:tcW w:w="506" w:type="pct"/>
          </w:tcPr>
          <w:p w14:paraId="574FEF06" w14:textId="228D6B16" w:rsidR="001474CB" w:rsidRDefault="001474CB" w:rsidP="001474CB">
            <w:pPr>
              <w:spacing w:after="0"/>
              <w:jc w:val="both"/>
              <w:rPr>
                <w:rFonts w:eastAsia="SimSun"/>
                <w:szCs w:val="21"/>
                <w:lang w:val="en-US" w:eastAsia="zh-CN"/>
              </w:rPr>
            </w:pPr>
            <w:r>
              <w:rPr>
                <w:rFonts w:eastAsiaTheme="minorEastAsia" w:hint="eastAsia"/>
                <w:szCs w:val="21"/>
                <w:lang w:val="en-US"/>
              </w:rPr>
              <w:t>N</w:t>
            </w:r>
            <w:r>
              <w:rPr>
                <w:rFonts w:eastAsiaTheme="minorEastAsia"/>
                <w:szCs w:val="21"/>
                <w:lang w:val="en-US"/>
              </w:rPr>
              <w:t>TT DOCOMO</w:t>
            </w:r>
          </w:p>
        </w:tc>
        <w:tc>
          <w:tcPr>
            <w:tcW w:w="4494" w:type="pct"/>
          </w:tcPr>
          <w:p w14:paraId="2651F420" w14:textId="77777777" w:rsidR="001474CB" w:rsidRDefault="001474CB" w:rsidP="001474CB">
            <w:pPr>
              <w:spacing w:after="0"/>
              <w:rPr>
                <w:rFonts w:eastAsiaTheme="minorEastAsia"/>
                <w:color w:val="000000" w:themeColor="text1"/>
                <w:lang w:val="en-US"/>
              </w:rPr>
            </w:pPr>
            <w:r>
              <w:rPr>
                <w:rFonts w:eastAsiaTheme="minorEastAsia"/>
                <w:color w:val="000000" w:themeColor="text1"/>
                <w:lang w:val="en-US"/>
              </w:rPr>
              <w:t>We support Proposal 2-8.</w:t>
            </w:r>
          </w:p>
          <w:p w14:paraId="30918ED3" w14:textId="310F2DE4" w:rsidR="001474CB" w:rsidRDefault="001474CB" w:rsidP="001474CB">
            <w:pPr>
              <w:spacing w:after="0"/>
              <w:rPr>
                <w:rFonts w:eastAsia="SimSun"/>
                <w:color w:val="000000" w:themeColor="text1"/>
                <w:lang w:val="en-US" w:eastAsia="zh-CN"/>
              </w:rPr>
            </w:pPr>
            <w:r>
              <w:rPr>
                <w:rFonts w:eastAsiaTheme="minorEastAsia"/>
                <w:color w:val="000000" w:themeColor="text1"/>
                <w:lang w:val="en-US"/>
              </w:rPr>
              <w:t>Regarding FFS, legacy DCI should be counted per scheduled CC as supported for legacy UEs unless the limit per scheduling CC slot does not exceed. For example, for DL DCI in FDD?TDD, if MC DCI is not configured to be monitored in a certain slot, a UE can monitor legacy DCI per scheduled CC basis.</w:t>
            </w:r>
          </w:p>
        </w:tc>
      </w:tr>
      <w:tr w:rsidR="0014193E" w14:paraId="7C0911C1" w14:textId="77777777" w:rsidTr="00501EC2">
        <w:tc>
          <w:tcPr>
            <w:tcW w:w="506" w:type="pct"/>
          </w:tcPr>
          <w:p w14:paraId="1F3949F0" w14:textId="2333F086" w:rsidR="0014193E" w:rsidRPr="0014193E" w:rsidRDefault="0014193E" w:rsidP="001474CB">
            <w:pPr>
              <w:spacing w:after="0"/>
              <w:jc w:val="both"/>
              <w:rPr>
                <w:rFonts w:eastAsia="PMingLiU"/>
                <w:szCs w:val="21"/>
                <w:lang w:val="en-US" w:eastAsia="zh-TW"/>
              </w:rPr>
            </w:pPr>
            <w:r>
              <w:rPr>
                <w:rFonts w:eastAsia="PMingLiU" w:hint="eastAsia"/>
                <w:szCs w:val="21"/>
                <w:lang w:val="en-US" w:eastAsia="zh-TW"/>
              </w:rPr>
              <w:t>M</w:t>
            </w:r>
            <w:r>
              <w:rPr>
                <w:rFonts w:eastAsia="PMingLiU"/>
                <w:szCs w:val="21"/>
                <w:lang w:val="en-US" w:eastAsia="zh-TW"/>
              </w:rPr>
              <w:t>TK</w:t>
            </w:r>
          </w:p>
        </w:tc>
        <w:tc>
          <w:tcPr>
            <w:tcW w:w="4494" w:type="pct"/>
          </w:tcPr>
          <w:p w14:paraId="73D63701" w14:textId="0901043A" w:rsidR="0014193E" w:rsidRPr="0014193E" w:rsidRDefault="0014193E" w:rsidP="001474CB">
            <w:pPr>
              <w:spacing w:after="0"/>
              <w:rPr>
                <w:rFonts w:eastAsia="PMingLiU"/>
                <w:color w:val="000000" w:themeColor="text1"/>
                <w:lang w:val="en-US" w:eastAsia="zh-TW"/>
              </w:rPr>
            </w:pPr>
            <w:r>
              <w:rPr>
                <w:rFonts w:eastAsia="PMingLiU" w:hint="eastAsia"/>
                <w:color w:val="000000" w:themeColor="text1"/>
                <w:lang w:val="en-US" w:eastAsia="zh-TW"/>
              </w:rPr>
              <w:t>W</w:t>
            </w:r>
            <w:r>
              <w:rPr>
                <w:rFonts w:eastAsia="PMingLiU"/>
                <w:color w:val="000000" w:themeColor="text1"/>
                <w:lang w:val="en-US" w:eastAsia="zh-TW"/>
              </w:rPr>
              <w:t>e tend to think the MC-DC</w:t>
            </w:r>
            <w:r>
              <w:rPr>
                <w:rFonts w:eastAsia="PMingLiU" w:hint="eastAsia"/>
                <w:color w:val="000000" w:themeColor="text1"/>
                <w:lang w:val="en-US" w:eastAsia="zh-TW"/>
              </w:rPr>
              <w:t>I a</w:t>
            </w:r>
            <w:r>
              <w:rPr>
                <w:rFonts w:eastAsia="PMingLiU"/>
                <w:color w:val="000000" w:themeColor="text1"/>
                <w:lang w:val="en-US" w:eastAsia="zh-TW"/>
              </w:rPr>
              <w:t>nd legacy DCI should be both counted by the same rule, otherwise the overall counting may exceed UE maximum processing capability.</w:t>
            </w:r>
          </w:p>
        </w:tc>
      </w:tr>
      <w:tr w:rsidR="00FE7793" w:rsidRPr="00C85C0C" w14:paraId="5128EC45" w14:textId="77777777" w:rsidTr="00FE7793">
        <w:tc>
          <w:tcPr>
            <w:tcW w:w="506" w:type="pct"/>
          </w:tcPr>
          <w:p w14:paraId="74067185" w14:textId="77777777" w:rsidR="00FE7793" w:rsidRDefault="00FE7793" w:rsidP="00960050">
            <w:pPr>
              <w:spacing w:after="0"/>
              <w:jc w:val="both"/>
              <w:rPr>
                <w:rFonts w:eastAsia="SimSun"/>
                <w:szCs w:val="21"/>
                <w:lang w:val="en-US" w:eastAsia="zh-CN"/>
              </w:rPr>
            </w:pPr>
            <w:r>
              <w:rPr>
                <w:rFonts w:eastAsiaTheme="minorEastAsia"/>
                <w:szCs w:val="21"/>
                <w:lang w:val="en-US"/>
              </w:rPr>
              <w:t>LGE</w:t>
            </w:r>
          </w:p>
        </w:tc>
        <w:tc>
          <w:tcPr>
            <w:tcW w:w="4494" w:type="pct"/>
          </w:tcPr>
          <w:p w14:paraId="363DF274" w14:textId="77777777" w:rsidR="00FE7793" w:rsidRPr="004B715E" w:rsidRDefault="00FE7793" w:rsidP="00960050">
            <w:pPr>
              <w:spacing w:after="0"/>
              <w:rPr>
                <w:rFonts w:eastAsia="Malgun Gothic"/>
                <w:color w:val="000000" w:themeColor="text1"/>
                <w:lang w:val="en-US" w:eastAsia="ko-KR"/>
              </w:rPr>
            </w:pPr>
            <w:r>
              <w:rPr>
                <w:rFonts w:eastAsia="Malgun Gothic"/>
                <w:color w:val="000000" w:themeColor="text1"/>
                <w:lang w:val="en-US" w:eastAsia="ko-KR"/>
              </w:rPr>
              <w:t>W</w:t>
            </w:r>
            <w:r>
              <w:rPr>
                <w:rFonts w:eastAsia="Malgun Gothic" w:hint="eastAsia"/>
                <w:color w:val="000000" w:themeColor="text1"/>
                <w:lang w:val="en-US" w:eastAsia="ko-KR"/>
              </w:rPr>
              <w:t xml:space="preserve">e </w:t>
            </w:r>
            <w:r>
              <w:rPr>
                <w:rFonts w:eastAsia="Malgun Gothic"/>
                <w:color w:val="000000" w:themeColor="text1"/>
                <w:lang w:val="en-US" w:eastAsia="ko-KR"/>
              </w:rPr>
              <w:t>have one clarification question on the proposal 2-8.</w:t>
            </w:r>
          </w:p>
          <w:p w14:paraId="018B1ECA" w14:textId="77777777" w:rsidR="00FE7793" w:rsidRPr="00C85C0C" w:rsidRDefault="00FE7793" w:rsidP="00960050">
            <w:pPr>
              <w:spacing w:after="0"/>
              <w:rPr>
                <w:rFonts w:eastAsia="Malgun Gothic"/>
                <w:color w:val="000000" w:themeColor="text1"/>
                <w:lang w:val="en-US" w:eastAsia="ko-KR"/>
              </w:rPr>
            </w:pPr>
            <w:r>
              <w:rPr>
                <w:rFonts w:eastAsia="Malgun Gothic"/>
                <w:color w:val="000000" w:themeColor="text1"/>
                <w:lang w:val="en-US" w:eastAsia="ko-KR"/>
              </w:rPr>
              <w:t>F</w:t>
            </w:r>
            <w:r>
              <w:rPr>
                <w:rFonts w:eastAsia="Malgun Gothic" w:hint="eastAsia"/>
                <w:color w:val="000000" w:themeColor="text1"/>
                <w:lang w:val="en-US" w:eastAsia="ko-KR"/>
              </w:rPr>
              <w:t xml:space="preserve">or </w:t>
            </w:r>
            <w:r>
              <w:rPr>
                <w:rFonts w:eastAsia="Malgun Gothic"/>
                <w:color w:val="000000" w:themeColor="text1"/>
                <w:lang w:val="en-US" w:eastAsia="ko-KR"/>
              </w:rPr>
              <w:t>example, if we go with the direction of component 10 in FG 49-1 by the proposal 2-8, either one MC-DCI or only one SC-DCI is to be processed for a set of cells, even though the set of cells actually has multiple cells. Is this correct understanding?</w:t>
            </w:r>
          </w:p>
        </w:tc>
      </w:tr>
      <w:tr w:rsidR="00967C9A" w:rsidRPr="00C85C0C" w14:paraId="7EBB0D62" w14:textId="77777777" w:rsidTr="00FE7793">
        <w:tc>
          <w:tcPr>
            <w:tcW w:w="506" w:type="pct"/>
          </w:tcPr>
          <w:p w14:paraId="3D472EE6" w14:textId="67474E39" w:rsidR="00967C9A" w:rsidRDefault="00967C9A" w:rsidP="00967C9A">
            <w:pPr>
              <w:spacing w:after="0"/>
              <w:jc w:val="both"/>
              <w:rPr>
                <w:rFonts w:eastAsiaTheme="minorEastAsia"/>
                <w:szCs w:val="21"/>
                <w:lang w:val="en-US"/>
              </w:rPr>
            </w:pPr>
            <w:r>
              <w:rPr>
                <w:rFonts w:eastAsiaTheme="minorEastAsia" w:hint="eastAsia"/>
                <w:szCs w:val="21"/>
                <w:lang w:val="en-US"/>
              </w:rPr>
              <w:t>Z</w:t>
            </w:r>
            <w:r>
              <w:rPr>
                <w:rFonts w:eastAsiaTheme="minorEastAsia"/>
                <w:szCs w:val="21"/>
                <w:lang w:val="en-US"/>
              </w:rPr>
              <w:t>TE</w:t>
            </w:r>
          </w:p>
        </w:tc>
        <w:tc>
          <w:tcPr>
            <w:tcW w:w="4494" w:type="pct"/>
          </w:tcPr>
          <w:p w14:paraId="3590D226" w14:textId="77777777" w:rsidR="00967C9A" w:rsidRDefault="00967C9A" w:rsidP="00967C9A">
            <w:pPr>
              <w:spacing w:after="0"/>
              <w:rPr>
                <w:rFonts w:eastAsiaTheme="minorEastAsia"/>
                <w:color w:val="000000" w:themeColor="text1"/>
                <w:lang w:val="en-US"/>
              </w:rPr>
            </w:pPr>
            <w:r>
              <w:rPr>
                <w:rFonts w:eastAsiaTheme="minorEastAsia"/>
                <w:color w:val="000000" w:themeColor="text1"/>
                <w:lang w:val="en-US"/>
              </w:rPr>
              <w:t>We don’t support this proposal.</w:t>
            </w:r>
          </w:p>
          <w:p w14:paraId="0FDAD5CC" w14:textId="77777777" w:rsidR="00967C9A" w:rsidRDefault="00967C9A" w:rsidP="00967C9A">
            <w:pPr>
              <w:spacing w:after="0"/>
              <w:rPr>
                <w:rFonts w:eastAsiaTheme="minorEastAsia"/>
                <w:color w:val="000000" w:themeColor="text1"/>
                <w:lang w:val="en-US"/>
              </w:rPr>
            </w:pPr>
            <w:r>
              <w:rPr>
                <w:rFonts w:eastAsiaTheme="minorEastAsia" w:hint="eastAsia"/>
                <w:color w:val="000000" w:themeColor="text1"/>
                <w:lang w:val="en-US"/>
              </w:rPr>
              <w:t>F</w:t>
            </w:r>
            <w:r>
              <w:rPr>
                <w:rFonts w:eastAsiaTheme="minorEastAsia"/>
                <w:color w:val="000000" w:themeColor="text1"/>
                <w:lang w:val="en-US"/>
              </w:rPr>
              <w:t>irst, we would like to clarify our views. If this component is counted per set of cells, we think only the MC-DCI should be counted and the capability should not be affected. If the component is counted per scheduled cells, we think both the MC-DCI and legacy DCI formats are counted.</w:t>
            </w:r>
          </w:p>
          <w:p w14:paraId="6EDF11CE" w14:textId="5948AC5A" w:rsidR="00967C9A" w:rsidRDefault="00967C9A" w:rsidP="00967C9A">
            <w:pPr>
              <w:spacing w:after="0"/>
              <w:rPr>
                <w:rFonts w:eastAsia="Malgun Gothic"/>
                <w:color w:val="000000" w:themeColor="text1"/>
                <w:lang w:val="en-US" w:eastAsia="ko-KR"/>
              </w:rPr>
            </w:pPr>
            <w:r>
              <w:rPr>
                <w:rFonts w:eastAsiaTheme="minorEastAsia" w:hint="eastAsia"/>
                <w:color w:val="000000" w:themeColor="text1"/>
                <w:lang w:val="en-US"/>
              </w:rPr>
              <w:t>W</w:t>
            </w:r>
            <w:r>
              <w:rPr>
                <w:rFonts w:eastAsiaTheme="minorEastAsia"/>
                <w:color w:val="000000" w:themeColor="text1"/>
                <w:lang w:val="en-US"/>
              </w:rPr>
              <w:t>e agree with QC that the UE should know how many DCIs it has to process before decoding the DCI. But it is not reason to define only DCI per set of the cells that the UE can process. In the legacy, the DCI that the UE can process is equal to the number of scheduled cells in the set. But, in this proposal, only one DCI can be processed for the set of cells. In addition, if both the MC-DC and legacy DCI are counted, it means, the UE can process only one legacy DCI format. The UE capability is even weaker than the legacy. And it is contradictory to the legacy UE capability. This is not acceptable since it may lead to a big scheduling limitation. We think the proposal from Samsung it a good compromise, we can accept this even though it is not our preference.</w:t>
            </w:r>
          </w:p>
        </w:tc>
      </w:tr>
      <w:tr w:rsidR="003D4571" w:rsidRPr="00C85C0C" w14:paraId="4A687FB4" w14:textId="77777777" w:rsidTr="00FE7793">
        <w:tc>
          <w:tcPr>
            <w:tcW w:w="506" w:type="pct"/>
          </w:tcPr>
          <w:p w14:paraId="205E8A3A" w14:textId="1870E5E4" w:rsidR="003D4571" w:rsidRDefault="003D4571" w:rsidP="003D4571">
            <w:pPr>
              <w:spacing w:after="0"/>
              <w:jc w:val="both"/>
              <w:rPr>
                <w:rFonts w:eastAsiaTheme="minorEastAsia"/>
                <w:szCs w:val="21"/>
                <w:lang w:val="en-US"/>
              </w:rPr>
            </w:pPr>
            <w:r>
              <w:rPr>
                <w:rFonts w:eastAsia="SimSun" w:hint="eastAsia"/>
                <w:szCs w:val="21"/>
                <w:lang w:val="en-US" w:eastAsia="zh-CN"/>
              </w:rPr>
              <w:t>H</w:t>
            </w:r>
            <w:r>
              <w:rPr>
                <w:rFonts w:eastAsia="SimSun"/>
                <w:szCs w:val="21"/>
                <w:lang w:val="en-US" w:eastAsia="zh-CN"/>
              </w:rPr>
              <w:t xml:space="preserve">uawei, HiSilicon </w:t>
            </w:r>
          </w:p>
        </w:tc>
        <w:tc>
          <w:tcPr>
            <w:tcW w:w="4494" w:type="pct"/>
          </w:tcPr>
          <w:p w14:paraId="3E3025B5" w14:textId="77777777" w:rsidR="003D4571" w:rsidRDefault="003D4571" w:rsidP="003D4571">
            <w:pPr>
              <w:spacing w:after="0"/>
              <w:rPr>
                <w:rFonts w:eastAsia="SimSun"/>
                <w:lang w:eastAsia="zh-CN"/>
              </w:rPr>
            </w:pPr>
            <w:r>
              <w:rPr>
                <w:rFonts w:eastAsia="SimSun" w:hint="eastAsia"/>
                <w:lang w:eastAsia="zh-CN"/>
              </w:rPr>
              <w:t>W</w:t>
            </w:r>
            <w:r>
              <w:rPr>
                <w:rFonts w:eastAsia="SimSun"/>
                <w:lang w:eastAsia="zh-CN"/>
              </w:rPr>
              <w:t xml:space="preserve">e with the condition to </w:t>
            </w:r>
            <w:r w:rsidRPr="00424470">
              <w:rPr>
                <w:rFonts w:eastAsia="SimSun"/>
                <w:lang w:eastAsia="zh-CN"/>
              </w:rPr>
              <w:t>introduce advanced UE capability for larger number of unicast DCI</w:t>
            </w:r>
            <w:r>
              <w:rPr>
                <w:rFonts w:eastAsia="SimSun"/>
                <w:lang w:eastAsia="zh-CN"/>
              </w:rPr>
              <w:t>, otherwise it would be very restricted for single DCI scheduling.</w:t>
            </w:r>
          </w:p>
          <w:p w14:paraId="58236E57" w14:textId="77777777" w:rsidR="003D4571" w:rsidRPr="00966C74" w:rsidRDefault="003D4571" w:rsidP="003D4571">
            <w:pPr>
              <w:spacing w:after="0"/>
              <w:rPr>
                <w:rFonts w:eastAsia="SimSun"/>
                <w:lang w:eastAsia="zh-CN"/>
              </w:rPr>
            </w:pPr>
            <w:r>
              <w:rPr>
                <w:rFonts w:eastAsia="SimSun" w:hint="eastAsia"/>
                <w:lang w:eastAsia="zh-CN"/>
              </w:rPr>
              <w:t>I</w:t>
            </w:r>
            <w:r>
              <w:rPr>
                <w:rFonts w:eastAsia="SimSun"/>
                <w:lang w:eastAsia="zh-CN"/>
              </w:rPr>
              <w:t>n addition, the FFS “F</w:t>
            </w:r>
            <w:r w:rsidRPr="00966C74">
              <w:rPr>
                <w:rFonts w:eastAsia="SimSun"/>
                <w:lang w:eastAsia="zh-CN"/>
              </w:rPr>
              <w:t>FS whether to count legacy DCI per set of cells or per scheduled C</w:t>
            </w:r>
            <w:r>
              <w:rPr>
                <w:rFonts w:eastAsia="SimSun"/>
                <w:lang w:eastAsia="zh-CN"/>
              </w:rPr>
              <w:t>C”</w:t>
            </w:r>
            <w:r>
              <w:rPr>
                <w:rFonts w:eastAsia="SimSun" w:hint="eastAsia"/>
                <w:lang w:eastAsia="zh-CN"/>
              </w:rPr>
              <w:t xml:space="preserve"> </w:t>
            </w:r>
            <w:r>
              <w:rPr>
                <w:rFonts w:eastAsia="SimSun"/>
                <w:lang w:eastAsia="zh-CN"/>
              </w:rPr>
              <w:t xml:space="preserve">should be removed, since it is contradicting with the main bullet. </w:t>
            </w:r>
          </w:p>
          <w:p w14:paraId="65E9838C" w14:textId="77777777" w:rsidR="003D4571" w:rsidRDefault="003D4571" w:rsidP="003D4571">
            <w:pPr>
              <w:spacing w:after="0"/>
              <w:rPr>
                <w:rFonts w:eastAsiaTheme="minorEastAsia"/>
                <w:color w:val="000000" w:themeColor="text1"/>
                <w:lang w:val="en-US"/>
              </w:rPr>
            </w:pPr>
          </w:p>
        </w:tc>
      </w:tr>
      <w:tr w:rsidR="00C878D9" w:rsidRPr="00C85C0C" w14:paraId="701659DE" w14:textId="77777777" w:rsidTr="00FE7793">
        <w:tc>
          <w:tcPr>
            <w:tcW w:w="506" w:type="pct"/>
          </w:tcPr>
          <w:p w14:paraId="7FB4A995" w14:textId="585E878C" w:rsidR="00C878D9" w:rsidRDefault="00C878D9" w:rsidP="00C878D9">
            <w:pPr>
              <w:spacing w:after="0"/>
              <w:jc w:val="both"/>
              <w:rPr>
                <w:rFonts w:eastAsia="SimSun"/>
                <w:szCs w:val="21"/>
                <w:lang w:val="en-US" w:eastAsia="zh-CN"/>
              </w:rPr>
            </w:pPr>
            <w:r>
              <w:rPr>
                <w:rFonts w:eastAsia="SimSun"/>
                <w:szCs w:val="21"/>
                <w:lang w:val="en-US" w:eastAsia="zh-CN"/>
              </w:rPr>
              <w:t>CATT</w:t>
            </w:r>
          </w:p>
        </w:tc>
        <w:tc>
          <w:tcPr>
            <w:tcW w:w="4494" w:type="pct"/>
          </w:tcPr>
          <w:p w14:paraId="50DAAC71" w14:textId="3D82FC3F" w:rsidR="00C878D9" w:rsidRDefault="00C878D9" w:rsidP="00C878D9">
            <w:pPr>
              <w:spacing w:after="0"/>
              <w:rPr>
                <w:rFonts w:eastAsia="SimSun"/>
                <w:lang w:eastAsia="zh-CN"/>
              </w:rPr>
            </w:pPr>
            <w:r>
              <w:rPr>
                <w:rFonts w:eastAsiaTheme="minorEastAsia"/>
                <w:color w:val="000000" w:themeColor="text1"/>
                <w:lang w:val="en-US" w:eastAsia="zh-CN"/>
              </w:rPr>
              <w:t>We support Proposal 2-8.</w:t>
            </w:r>
          </w:p>
        </w:tc>
      </w:tr>
      <w:tr w:rsidR="007F2E81" w:rsidRPr="00C85C0C" w14:paraId="1C573FD1" w14:textId="77777777" w:rsidTr="00FE7793">
        <w:tc>
          <w:tcPr>
            <w:tcW w:w="506" w:type="pct"/>
          </w:tcPr>
          <w:p w14:paraId="09E1DCA2" w14:textId="340BC524" w:rsidR="007F2E81" w:rsidRPr="007F2E81" w:rsidRDefault="007F2E81" w:rsidP="00C878D9">
            <w:pPr>
              <w:spacing w:after="0"/>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2C96D45C" w14:textId="7B33FD8F" w:rsidR="007F2E81" w:rsidRPr="007F2E81" w:rsidRDefault="00C465D7" w:rsidP="00C878D9">
            <w:pPr>
              <w:spacing w:after="0"/>
              <w:rPr>
                <w:rFonts w:eastAsiaTheme="minorEastAsia"/>
                <w:color w:val="000000" w:themeColor="text1"/>
                <w:lang w:val="en-US"/>
              </w:rPr>
            </w:pPr>
            <w:r>
              <w:rPr>
                <w:rFonts w:eastAsiaTheme="minorEastAsia"/>
                <w:color w:val="000000" w:themeColor="text1"/>
                <w:lang w:val="en-US"/>
              </w:rPr>
              <w:t>P</w:t>
            </w:r>
            <w:r w:rsidR="007F2E81">
              <w:rPr>
                <w:rFonts w:eastAsiaTheme="minorEastAsia"/>
                <w:color w:val="000000" w:themeColor="text1"/>
                <w:lang w:val="en-US"/>
              </w:rPr>
              <w:t>rop</w:t>
            </w:r>
            <w:r>
              <w:rPr>
                <w:rFonts w:eastAsiaTheme="minorEastAsia"/>
                <w:color w:val="000000" w:themeColor="text1"/>
                <w:lang w:val="en-US"/>
              </w:rPr>
              <w:t xml:space="preserve">osal was updated as follows </w:t>
            </w:r>
            <w:r w:rsidR="00F97330">
              <w:rPr>
                <w:rFonts w:eastAsiaTheme="minorEastAsia"/>
                <w:color w:val="000000" w:themeColor="text1"/>
                <w:lang w:val="en-US"/>
              </w:rPr>
              <w:t>for online discussion but could not be discussed due to limited time.</w:t>
            </w:r>
          </w:p>
          <w:p w14:paraId="6C34FD11" w14:textId="77777777" w:rsidR="007F2E81" w:rsidRDefault="007F2E81" w:rsidP="00C878D9">
            <w:pPr>
              <w:spacing w:after="0"/>
              <w:rPr>
                <w:rFonts w:eastAsia="SimSun"/>
                <w:color w:val="000000" w:themeColor="text1"/>
                <w:lang w:val="en-US" w:eastAsia="zh-CN"/>
              </w:rPr>
            </w:pPr>
          </w:p>
          <w:p w14:paraId="7DBAA14A" w14:textId="64FFF5DE" w:rsidR="007F2E81" w:rsidRPr="00F97330" w:rsidRDefault="007F2E81" w:rsidP="007F2E81">
            <w:pPr>
              <w:pStyle w:val="4"/>
              <w:jc w:val="both"/>
              <w:outlineLvl w:val="3"/>
              <w:rPr>
                <w:rFonts w:ascii="Times New Roman" w:hAnsi="Times New Roman"/>
                <w:b/>
                <w:bCs/>
                <w:i w:val="0"/>
                <w:iCs/>
                <w:lang w:val="en-US"/>
              </w:rPr>
            </w:pPr>
            <w:r w:rsidRPr="00F97330">
              <w:rPr>
                <w:rFonts w:ascii="Times New Roman" w:hAnsi="Times New Roman"/>
                <w:b/>
                <w:bCs/>
                <w:i w:val="0"/>
                <w:iCs/>
                <w:highlight w:val="yellow"/>
                <w:lang w:val="en-US"/>
              </w:rPr>
              <w:t>Proposal 2-8a:</w:t>
            </w:r>
          </w:p>
          <w:p w14:paraId="7BCA8F36" w14:textId="77777777" w:rsidR="007F2E81" w:rsidRPr="00F97330" w:rsidRDefault="007F2E81" w:rsidP="007F2E81">
            <w:pPr>
              <w:pStyle w:val="aff6"/>
              <w:numPr>
                <w:ilvl w:val="0"/>
                <w:numId w:val="15"/>
              </w:numPr>
              <w:spacing w:afterLines="50" w:after="120"/>
              <w:ind w:leftChars="0"/>
              <w:jc w:val="both"/>
              <w:rPr>
                <w:b/>
                <w:bCs/>
                <w:szCs w:val="21"/>
                <w:lang w:val="en-US"/>
              </w:rPr>
            </w:pPr>
            <w:r w:rsidRPr="00F97330">
              <w:rPr>
                <w:b/>
                <w:bCs/>
                <w:szCs w:val="21"/>
                <w:lang w:val="en-US"/>
              </w:rPr>
              <w:t>Component 10 in FG 49-1 is updated as follows</w:t>
            </w:r>
          </w:p>
          <w:p w14:paraId="24E50A39" w14:textId="77777777" w:rsidR="007F2E81" w:rsidRPr="00F97330" w:rsidRDefault="007F2E81" w:rsidP="007F2E81">
            <w:pPr>
              <w:pStyle w:val="aff6"/>
              <w:numPr>
                <w:ilvl w:val="1"/>
                <w:numId w:val="15"/>
              </w:numPr>
              <w:spacing w:afterLines="50" w:after="120"/>
              <w:ind w:leftChars="0"/>
              <w:jc w:val="both"/>
              <w:rPr>
                <w:b/>
                <w:bCs/>
                <w:szCs w:val="21"/>
                <w:lang w:val="en-US"/>
              </w:rPr>
            </w:pPr>
            <w:r w:rsidRPr="00F97330">
              <w:rPr>
                <w:b/>
                <w:bCs/>
                <w:szCs w:val="21"/>
                <w:lang w:val="en-US"/>
              </w:rPr>
              <w:t xml:space="preserve">The number of unicast DL DCI to process </w:t>
            </w:r>
            <w:r w:rsidRPr="00F97330">
              <w:rPr>
                <w:b/>
                <w:bCs/>
                <w:strike/>
                <w:color w:val="FF0000"/>
                <w:szCs w:val="21"/>
                <w:lang w:val="en-US"/>
              </w:rPr>
              <w:t>[</w:t>
            </w:r>
            <w:r w:rsidRPr="00F97330">
              <w:rPr>
                <w:b/>
                <w:bCs/>
                <w:szCs w:val="21"/>
                <w:lang w:val="en-US"/>
              </w:rPr>
              <w:t>for a set of cells</w:t>
            </w:r>
            <w:r w:rsidRPr="00F97330">
              <w:rPr>
                <w:b/>
                <w:bCs/>
                <w:strike/>
                <w:color w:val="FF0000"/>
                <w:szCs w:val="21"/>
                <w:lang w:val="en-US"/>
              </w:rPr>
              <w:t>]</w:t>
            </w:r>
            <w:r w:rsidRPr="00F97330">
              <w:rPr>
                <w:b/>
                <w:bCs/>
                <w:szCs w:val="21"/>
                <w:lang w:val="en-US"/>
              </w:rPr>
              <w:t xml:space="preserve"> configured for multi-cell PDSCH scheduling by a DCI format 1_3</w:t>
            </w:r>
          </w:p>
          <w:p w14:paraId="01C5ED13" w14:textId="77777777" w:rsidR="007F2E81" w:rsidRPr="00F97330" w:rsidRDefault="007F2E81" w:rsidP="007F2E81">
            <w:pPr>
              <w:pStyle w:val="aff6"/>
              <w:numPr>
                <w:ilvl w:val="2"/>
                <w:numId w:val="15"/>
              </w:numPr>
              <w:spacing w:afterLines="50" w:after="120"/>
              <w:ind w:leftChars="0"/>
              <w:jc w:val="both"/>
              <w:rPr>
                <w:b/>
                <w:bCs/>
                <w:szCs w:val="21"/>
                <w:lang w:val="en-US"/>
              </w:rPr>
            </w:pPr>
            <w:r w:rsidRPr="00F97330">
              <w:rPr>
                <w:b/>
                <w:bCs/>
                <w:szCs w:val="21"/>
                <w:lang w:val="en-US"/>
              </w:rPr>
              <w:t xml:space="preserve">One unicast DCI per slot of scheduling cell </w:t>
            </w:r>
            <w:r w:rsidRPr="00F97330">
              <w:rPr>
                <w:b/>
                <w:bCs/>
                <w:strike/>
                <w:color w:val="FF0000"/>
                <w:szCs w:val="21"/>
                <w:lang w:val="en-US"/>
              </w:rPr>
              <w:t>[</w:t>
            </w:r>
            <w:r w:rsidRPr="00F97330">
              <w:rPr>
                <w:b/>
                <w:bCs/>
                <w:szCs w:val="21"/>
                <w:lang w:val="en-US"/>
              </w:rPr>
              <w:t>for the set of cells</w:t>
            </w:r>
            <w:r w:rsidRPr="00F97330">
              <w:rPr>
                <w:b/>
                <w:bCs/>
                <w:strike/>
                <w:color w:val="FF0000"/>
                <w:szCs w:val="21"/>
                <w:lang w:val="en-US"/>
              </w:rPr>
              <w:t>]</w:t>
            </w:r>
            <w:r w:rsidRPr="00F97330">
              <w:rPr>
                <w:b/>
                <w:bCs/>
                <w:szCs w:val="21"/>
                <w:lang w:val="en-US"/>
              </w:rPr>
              <w:t xml:space="preserve"> for FDD/TDD scheduling cell</w:t>
            </w:r>
          </w:p>
          <w:p w14:paraId="2124A681" w14:textId="77777777" w:rsidR="007F2E81" w:rsidRPr="00F97330" w:rsidRDefault="007F2E81" w:rsidP="007F2E81">
            <w:pPr>
              <w:pStyle w:val="aff6"/>
              <w:numPr>
                <w:ilvl w:val="2"/>
                <w:numId w:val="15"/>
              </w:numPr>
              <w:spacing w:afterLines="50" w:after="120"/>
              <w:ind w:leftChars="0"/>
              <w:jc w:val="both"/>
              <w:rPr>
                <w:b/>
                <w:bCs/>
                <w:szCs w:val="21"/>
                <w:lang w:val="en-US"/>
              </w:rPr>
            </w:pPr>
            <w:r w:rsidRPr="00F97330">
              <w:rPr>
                <w:b/>
                <w:bCs/>
                <w:strike/>
                <w:color w:val="FF0000"/>
                <w:szCs w:val="21"/>
                <w:lang w:val="en-US"/>
              </w:rPr>
              <w:t>FFS whether to count DCI format 1_3 only or</w:t>
            </w:r>
            <w:r w:rsidRPr="00F97330">
              <w:rPr>
                <w:b/>
                <w:bCs/>
                <w:szCs w:val="21"/>
                <w:lang w:val="en-US"/>
              </w:rPr>
              <w:t xml:space="preserve"> Both legacy DCI formats and DCI format 1_3 </w:t>
            </w:r>
            <w:r w:rsidRPr="00F97330">
              <w:rPr>
                <w:b/>
                <w:bCs/>
                <w:color w:val="FF0000"/>
                <w:szCs w:val="21"/>
                <w:lang w:val="en-US"/>
              </w:rPr>
              <w:t>are counted</w:t>
            </w:r>
          </w:p>
          <w:p w14:paraId="161469FA" w14:textId="77777777" w:rsidR="007F2E81" w:rsidRPr="00F97330" w:rsidRDefault="007F2E81" w:rsidP="007F2E81">
            <w:pPr>
              <w:pStyle w:val="aff6"/>
              <w:numPr>
                <w:ilvl w:val="2"/>
                <w:numId w:val="15"/>
              </w:numPr>
              <w:spacing w:afterLines="50" w:after="120"/>
              <w:ind w:leftChars="0"/>
              <w:jc w:val="both"/>
              <w:rPr>
                <w:b/>
                <w:bCs/>
                <w:strike/>
                <w:szCs w:val="21"/>
                <w:lang w:val="en-US"/>
              </w:rPr>
            </w:pPr>
            <w:r w:rsidRPr="00F97330">
              <w:rPr>
                <w:rFonts w:hint="eastAsia"/>
                <w:b/>
                <w:bCs/>
                <w:strike/>
                <w:color w:val="FF0000"/>
                <w:szCs w:val="21"/>
                <w:lang w:val="en-US"/>
              </w:rPr>
              <w:t>F</w:t>
            </w:r>
            <w:r w:rsidRPr="00F97330">
              <w:rPr>
                <w:b/>
                <w:bCs/>
                <w:strike/>
                <w:color w:val="FF0000"/>
                <w:szCs w:val="21"/>
                <w:lang w:val="en-US"/>
              </w:rPr>
              <w:t>FS whether to count legacy DCI per set of cells or per scheduled CC</w:t>
            </w:r>
          </w:p>
          <w:p w14:paraId="28324E66" w14:textId="77777777" w:rsidR="007F2E81" w:rsidRPr="00F97330" w:rsidRDefault="007F2E81" w:rsidP="007F2E81">
            <w:pPr>
              <w:pStyle w:val="aff6"/>
              <w:numPr>
                <w:ilvl w:val="0"/>
                <w:numId w:val="15"/>
              </w:numPr>
              <w:spacing w:afterLines="50" w:after="120"/>
              <w:ind w:leftChars="0"/>
              <w:jc w:val="both"/>
              <w:rPr>
                <w:b/>
                <w:bCs/>
                <w:szCs w:val="21"/>
                <w:lang w:val="en-US"/>
              </w:rPr>
            </w:pPr>
            <w:r w:rsidRPr="00F97330">
              <w:rPr>
                <w:b/>
                <w:bCs/>
                <w:szCs w:val="21"/>
                <w:lang w:val="en-US"/>
              </w:rPr>
              <w:t>Component 9 in FG 49-2 is updated as follows</w:t>
            </w:r>
          </w:p>
          <w:p w14:paraId="2CF669D6" w14:textId="77777777" w:rsidR="007F2E81" w:rsidRPr="00F97330" w:rsidRDefault="007F2E81" w:rsidP="007F2E81">
            <w:pPr>
              <w:pStyle w:val="aff6"/>
              <w:numPr>
                <w:ilvl w:val="1"/>
                <w:numId w:val="15"/>
              </w:numPr>
              <w:spacing w:afterLines="50" w:after="120"/>
              <w:ind w:leftChars="0"/>
              <w:jc w:val="both"/>
              <w:rPr>
                <w:b/>
                <w:bCs/>
                <w:szCs w:val="21"/>
                <w:lang w:val="en-US"/>
              </w:rPr>
            </w:pPr>
            <w:r w:rsidRPr="00F97330">
              <w:rPr>
                <w:b/>
                <w:bCs/>
                <w:szCs w:val="21"/>
                <w:lang w:val="en-US"/>
              </w:rPr>
              <w:t xml:space="preserve">The number of unicast UL DCI to process </w:t>
            </w:r>
            <w:r w:rsidRPr="00F97330">
              <w:rPr>
                <w:b/>
                <w:bCs/>
                <w:strike/>
                <w:color w:val="FF0000"/>
                <w:szCs w:val="21"/>
                <w:lang w:val="en-US"/>
              </w:rPr>
              <w:t>[</w:t>
            </w:r>
            <w:r w:rsidRPr="00F97330">
              <w:rPr>
                <w:b/>
                <w:bCs/>
                <w:szCs w:val="21"/>
                <w:lang w:val="en-US"/>
              </w:rPr>
              <w:t>for a set of cells</w:t>
            </w:r>
            <w:r w:rsidRPr="00F97330">
              <w:rPr>
                <w:b/>
                <w:bCs/>
                <w:strike/>
                <w:color w:val="FF0000"/>
                <w:szCs w:val="21"/>
                <w:lang w:val="en-US"/>
              </w:rPr>
              <w:t>]</w:t>
            </w:r>
            <w:r w:rsidRPr="00F97330">
              <w:rPr>
                <w:b/>
                <w:bCs/>
                <w:szCs w:val="21"/>
                <w:lang w:val="en-US"/>
              </w:rPr>
              <w:t xml:space="preserve"> configured for multi-cell PUSCH scheduling by a DCI format 0_3</w:t>
            </w:r>
          </w:p>
          <w:p w14:paraId="0446F4DD" w14:textId="77777777" w:rsidR="007F2E81" w:rsidRPr="00F97330" w:rsidRDefault="007F2E81" w:rsidP="007F2E81">
            <w:pPr>
              <w:pStyle w:val="aff6"/>
              <w:numPr>
                <w:ilvl w:val="2"/>
                <w:numId w:val="15"/>
              </w:numPr>
              <w:spacing w:afterLines="50" w:after="120"/>
              <w:ind w:leftChars="0"/>
              <w:jc w:val="both"/>
              <w:rPr>
                <w:b/>
                <w:bCs/>
                <w:szCs w:val="21"/>
                <w:lang w:val="en-US"/>
              </w:rPr>
            </w:pPr>
            <w:r w:rsidRPr="00F97330">
              <w:rPr>
                <w:b/>
                <w:bCs/>
                <w:szCs w:val="21"/>
                <w:lang w:val="en-US"/>
              </w:rPr>
              <w:t xml:space="preserve">One unicast DCI per slot of scheduling cell </w:t>
            </w:r>
            <w:r w:rsidRPr="00F97330">
              <w:rPr>
                <w:b/>
                <w:bCs/>
                <w:strike/>
                <w:color w:val="FF0000"/>
                <w:szCs w:val="21"/>
                <w:lang w:val="en-US"/>
              </w:rPr>
              <w:t>[</w:t>
            </w:r>
            <w:r w:rsidRPr="00F97330">
              <w:rPr>
                <w:b/>
                <w:bCs/>
                <w:szCs w:val="21"/>
                <w:lang w:val="en-US"/>
              </w:rPr>
              <w:t>for a set of cells</w:t>
            </w:r>
            <w:r w:rsidRPr="00F97330">
              <w:rPr>
                <w:b/>
                <w:bCs/>
                <w:strike/>
                <w:color w:val="FF0000"/>
                <w:szCs w:val="21"/>
                <w:lang w:val="en-US"/>
              </w:rPr>
              <w:t>]</w:t>
            </w:r>
            <w:r w:rsidRPr="00F97330">
              <w:rPr>
                <w:b/>
                <w:bCs/>
                <w:szCs w:val="21"/>
                <w:lang w:val="en-US"/>
              </w:rPr>
              <w:t xml:space="preserve"> for FDD scheduling cell</w:t>
            </w:r>
          </w:p>
          <w:p w14:paraId="312C65A7" w14:textId="77777777" w:rsidR="007F2E81" w:rsidRPr="00F97330" w:rsidRDefault="007F2E81" w:rsidP="007F2E81">
            <w:pPr>
              <w:pStyle w:val="aff6"/>
              <w:numPr>
                <w:ilvl w:val="2"/>
                <w:numId w:val="15"/>
              </w:numPr>
              <w:spacing w:afterLines="50" w:after="120"/>
              <w:ind w:leftChars="0"/>
              <w:jc w:val="both"/>
              <w:rPr>
                <w:b/>
                <w:bCs/>
                <w:szCs w:val="21"/>
                <w:lang w:val="en-US"/>
              </w:rPr>
            </w:pPr>
            <w:r w:rsidRPr="00F97330">
              <w:rPr>
                <w:b/>
                <w:bCs/>
                <w:szCs w:val="21"/>
                <w:lang w:val="en-US"/>
              </w:rPr>
              <w:t xml:space="preserve">Two unicast DCI per slot of scheduling cell </w:t>
            </w:r>
            <w:r w:rsidRPr="00F97330">
              <w:rPr>
                <w:b/>
                <w:bCs/>
                <w:strike/>
                <w:color w:val="FF0000"/>
                <w:szCs w:val="21"/>
                <w:lang w:val="en-US"/>
              </w:rPr>
              <w:t>[</w:t>
            </w:r>
            <w:r w:rsidRPr="00F97330">
              <w:rPr>
                <w:b/>
                <w:bCs/>
                <w:szCs w:val="21"/>
                <w:lang w:val="en-US"/>
              </w:rPr>
              <w:t>for a set of cells</w:t>
            </w:r>
            <w:r w:rsidRPr="00F97330">
              <w:rPr>
                <w:b/>
                <w:bCs/>
                <w:strike/>
                <w:color w:val="FF0000"/>
                <w:szCs w:val="21"/>
                <w:lang w:val="en-US"/>
              </w:rPr>
              <w:t>]</w:t>
            </w:r>
            <w:r w:rsidRPr="00F97330">
              <w:rPr>
                <w:b/>
                <w:bCs/>
                <w:szCs w:val="21"/>
                <w:lang w:val="en-US"/>
              </w:rPr>
              <w:t xml:space="preserve"> for TDD scheduling cell</w:t>
            </w:r>
          </w:p>
          <w:p w14:paraId="0F448752" w14:textId="77777777" w:rsidR="007F2E81" w:rsidRPr="00F97330" w:rsidRDefault="007F2E81" w:rsidP="007F2E81">
            <w:pPr>
              <w:pStyle w:val="aff6"/>
              <w:numPr>
                <w:ilvl w:val="2"/>
                <w:numId w:val="15"/>
              </w:numPr>
              <w:spacing w:afterLines="50" w:after="120"/>
              <w:ind w:leftChars="0"/>
              <w:jc w:val="both"/>
              <w:rPr>
                <w:b/>
                <w:bCs/>
                <w:szCs w:val="21"/>
                <w:lang w:val="en-US"/>
              </w:rPr>
            </w:pPr>
            <w:r w:rsidRPr="00F97330">
              <w:rPr>
                <w:b/>
                <w:bCs/>
                <w:strike/>
                <w:color w:val="FF0000"/>
                <w:szCs w:val="21"/>
                <w:lang w:val="en-US"/>
              </w:rPr>
              <w:t>FFS whether to count DCI format 0_3 only or</w:t>
            </w:r>
            <w:r w:rsidRPr="00F97330">
              <w:rPr>
                <w:b/>
                <w:bCs/>
                <w:szCs w:val="21"/>
                <w:lang w:val="en-US"/>
              </w:rPr>
              <w:t xml:space="preserve"> Both legacy DCI formats and DCI format 0_3 </w:t>
            </w:r>
            <w:r w:rsidRPr="00F97330">
              <w:rPr>
                <w:b/>
                <w:bCs/>
                <w:color w:val="FF0000"/>
                <w:szCs w:val="21"/>
                <w:lang w:val="en-US"/>
              </w:rPr>
              <w:t>are counted</w:t>
            </w:r>
          </w:p>
          <w:p w14:paraId="53080B7C" w14:textId="77777777" w:rsidR="007F2E81" w:rsidRPr="00F97330" w:rsidRDefault="007F2E81" w:rsidP="007F2E81">
            <w:pPr>
              <w:pStyle w:val="aff6"/>
              <w:numPr>
                <w:ilvl w:val="2"/>
                <w:numId w:val="15"/>
              </w:numPr>
              <w:spacing w:afterLines="50" w:after="120"/>
              <w:ind w:leftChars="0"/>
              <w:jc w:val="both"/>
              <w:rPr>
                <w:b/>
                <w:bCs/>
                <w:strike/>
                <w:szCs w:val="21"/>
                <w:lang w:val="en-US"/>
              </w:rPr>
            </w:pPr>
            <w:r w:rsidRPr="00F97330">
              <w:rPr>
                <w:rFonts w:hint="eastAsia"/>
                <w:b/>
                <w:bCs/>
                <w:strike/>
                <w:color w:val="FF0000"/>
                <w:szCs w:val="21"/>
                <w:lang w:val="en-US"/>
              </w:rPr>
              <w:t>F</w:t>
            </w:r>
            <w:r w:rsidRPr="00F97330">
              <w:rPr>
                <w:b/>
                <w:bCs/>
                <w:strike/>
                <w:color w:val="FF0000"/>
                <w:szCs w:val="21"/>
                <w:lang w:val="en-US"/>
              </w:rPr>
              <w:t>FS whether to count legacy DCI per set of cells or per scheduled CC</w:t>
            </w:r>
          </w:p>
          <w:p w14:paraId="38D9F34A" w14:textId="315D87F1" w:rsidR="007F2E81" w:rsidRPr="007F2E81" w:rsidRDefault="007F2E81" w:rsidP="00C878D9">
            <w:pPr>
              <w:spacing w:after="0"/>
              <w:rPr>
                <w:rFonts w:eastAsia="SimSun"/>
                <w:color w:val="000000" w:themeColor="text1"/>
                <w:lang w:val="en-US" w:eastAsia="zh-CN"/>
              </w:rPr>
            </w:pPr>
          </w:p>
        </w:tc>
      </w:tr>
    </w:tbl>
    <w:p w14:paraId="03068A62" w14:textId="77777777" w:rsidR="00B62E0C" w:rsidRDefault="00B62E0C" w:rsidP="00B62E0C">
      <w:pPr>
        <w:spacing w:afterLines="50" w:after="120"/>
        <w:jc w:val="both"/>
        <w:rPr>
          <w:rFonts w:eastAsia="SimSun"/>
          <w:lang w:eastAsia="zh-CN"/>
        </w:rPr>
      </w:pPr>
    </w:p>
    <w:p w14:paraId="306B1D5F" w14:textId="77777777" w:rsidR="004A5C50" w:rsidRDefault="004A5C50" w:rsidP="00B62E0C">
      <w:pPr>
        <w:spacing w:afterLines="50" w:after="120"/>
        <w:jc w:val="both"/>
        <w:rPr>
          <w:rFonts w:eastAsia="SimSun"/>
          <w:lang w:eastAsia="zh-CN"/>
        </w:rPr>
      </w:pPr>
    </w:p>
    <w:p w14:paraId="4087DA53" w14:textId="1783036A" w:rsidR="00205CC2" w:rsidRPr="009B267A" w:rsidRDefault="00205CC2" w:rsidP="00205CC2">
      <w:pPr>
        <w:pStyle w:val="4"/>
        <w:jc w:val="both"/>
        <w:rPr>
          <w:rFonts w:ascii="Times New Roman" w:hAnsi="Times New Roman"/>
          <w:b/>
          <w:bCs/>
          <w:i w:val="0"/>
          <w:iCs/>
          <w:lang w:val="en-US"/>
        </w:rPr>
      </w:pPr>
      <w:r>
        <w:rPr>
          <w:rFonts w:ascii="Times New Roman" w:hAnsi="Times New Roman"/>
          <w:b/>
          <w:bCs/>
          <w:i w:val="0"/>
          <w:iCs/>
          <w:highlight w:val="yellow"/>
          <w:lang w:val="en-US"/>
        </w:rPr>
        <w:t>Proposal</w:t>
      </w:r>
      <w:r w:rsidRPr="009B267A">
        <w:rPr>
          <w:rFonts w:ascii="Times New Roman" w:hAnsi="Times New Roman"/>
          <w:b/>
          <w:bCs/>
          <w:i w:val="0"/>
          <w:iCs/>
          <w:highlight w:val="yellow"/>
          <w:lang w:val="en-US"/>
        </w:rPr>
        <w:t xml:space="preserve"> 2-</w:t>
      </w:r>
      <w:r>
        <w:rPr>
          <w:rFonts w:ascii="Times New Roman" w:hAnsi="Times New Roman"/>
          <w:b/>
          <w:bCs/>
          <w:i w:val="0"/>
          <w:iCs/>
          <w:highlight w:val="yellow"/>
          <w:lang w:val="en-US"/>
        </w:rPr>
        <w:t>9</w:t>
      </w:r>
      <w:r w:rsidRPr="009B267A">
        <w:rPr>
          <w:rFonts w:ascii="Times New Roman" w:hAnsi="Times New Roman"/>
          <w:b/>
          <w:bCs/>
          <w:i w:val="0"/>
          <w:iCs/>
          <w:highlight w:val="yellow"/>
          <w:lang w:val="en-US"/>
        </w:rPr>
        <w:t>:</w:t>
      </w:r>
    </w:p>
    <w:p w14:paraId="7C9870A4" w14:textId="77777777" w:rsidR="004722A5" w:rsidRDefault="004722A5" w:rsidP="00357327">
      <w:pPr>
        <w:pStyle w:val="aff6"/>
        <w:numPr>
          <w:ilvl w:val="0"/>
          <w:numId w:val="15"/>
        </w:numPr>
        <w:ind w:leftChars="0"/>
        <w:rPr>
          <w:b/>
          <w:bCs/>
          <w:szCs w:val="21"/>
          <w:lang w:val="en-US"/>
        </w:rPr>
      </w:pPr>
      <w:r>
        <w:rPr>
          <w:b/>
          <w:bCs/>
          <w:szCs w:val="21"/>
          <w:lang w:val="en-US"/>
        </w:rPr>
        <w:t>Following component is introduced in FG 49-1b</w:t>
      </w:r>
    </w:p>
    <w:p w14:paraId="7F263684" w14:textId="77777777" w:rsidR="004722A5" w:rsidRPr="00D83CC5" w:rsidRDefault="004722A5" w:rsidP="00357327">
      <w:pPr>
        <w:pStyle w:val="aff6"/>
        <w:numPr>
          <w:ilvl w:val="1"/>
          <w:numId w:val="15"/>
        </w:numPr>
        <w:spacing w:afterLines="50" w:after="120"/>
        <w:ind w:leftChars="0"/>
        <w:jc w:val="both"/>
        <w:rPr>
          <w:b/>
          <w:bCs/>
          <w:szCs w:val="21"/>
          <w:lang w:val="en-US"/>
        </w:rPr>
      </w:pPr>
      <w:r w:rsidRPr="00D83CC5">
        <w:rPr>
          <w:b/>
          <w:bCs/>
          <w:szCs w:val="21"/>
          <w:lang w:val="en-US"/>
        </w:rPr>
        <w:t>The number of unicast DCI to process for a set of cells configured for multi-cell PDSCH scheduling by a DCI format 1_3</w:t>
      </w:r>
    </w:p>
    <w:p w14:paraId="7806585E" w14:textId="77777777" w:rsidR="004722A5" w:rsidRPr="00D83CC5" w:rsidRDefault="004722A5" w:rsidP="00357327">
      <w:pPr>
        <w:pStyle w:val="aff6"/>
        <w:numPr>
          <w:ilvl w:val="2"/>
          <w:numId w:val="15"/>
        </w:numPr>
        <w:spacing w:afterLines="50" w:after="120"/>
        <w:ind w:leftChars="0"/>
        <w:jc w:val="both"/>
        <w:rPr>
          <w:b/>
          <w:bCs/>
          <w:szCs w:val="21"/>
          <w:lang w:val="en-US"/>
        </w:rPr>
      </w:pPr>
      <w:r w:rsidRPr="00D83CC5">
        <w:rPr>
          <w:b/>
          <w:bCs/>
          <w:szCs w:val="21"/>
          <w:lang w:val="en-US"/>
        </w:rPr>
        <w:t>For low-to-high SCS</w:t>
      </w:r>
    </w:p>
    <w:p w14:paraId="2678F613" w14:textId="77777777" w:rsidR="004722A5" w:rsidRPr="00D83CC5" w:rsidRDefault="004722A5" w:rsidP="00357327">
      <w:pPr>
        <w:pStyle w:val="aff6"/>
        <w:numPr>
          <w:ilvl w:val="3"/>
          <w:numId w:val="15"/>
        </w:numPr>
        <w:ind w:leftChars="0"/>
        <w:rPr>
          <w:b/>
          <w:bCs/>
          <w:szCs w:val="21"/>
          <w:lang w:val="en-US"/>
        </w:rPr>
      </w:pPr>
      <w:r w:rsidRPr="00D83CC5">
        <w:rPr>
          <w:b/>
          <w:bCs/>
          <w:szCs w:val="21"/>
          <w:lang w:val="en-US"/>
        </w:rPr>
        <w:t>One unicast DCI per slot of scheduling cell for the set of cells for FDD/TDD scheduling cell</w:t>
      </w:r>
    </w:p>
    <w:p w14:paraId="09850E59" w14:textId="77777777" w:rsidR="004722A5" w:rsidRPr="00D83CC5" w:rsidRDefault="004722A5" w:rsidP="00357327">
      <w:pPr>
        <w:pStyle w:val="aff6"/>
        <w:numPr>
          <w:ilvl w:val="2"/>
          <w:numId w:val="15"/>
        </w:numPr>
        <w:spacing w:afterLines="50" w:after="120"/>
        <w:ind w:leftChars="0"/>
        <w:jc w:val="both"/>
        <w:rPr>
          <w:b/>
          <w:bCs/>
          <w:szCs w:val="21"/>
          <w:lang w:val="en-US"/>
        </w:rPr>
      </w:pPr>
      <w:r w:rsidRPr="00D83CC5">
        <w:rPr>
          <w:b/>
          <w:bCs/>
          <w:szCs w:val="21"/>
          <w:lang w:val="en-US"/>
        </w:rPr>
        <w:t>For high-to-low SCS</w:t>
      </w:r>
    </w:p>
    <w:p w14:paraId="50841ED5" w14:textId="77777777" w:rsidR="004722A5" w:rsidRPr="00D83CC5" w:rsidRDefault="004722A5" w:rsidP="00357327">
      <w:pPr>
        <w:pStyle w:val="aff6"/>
        <w:numPr>
          <w:ilvl w:val="3"/>
          <w:numId w:val="15"/>
        </w:numPr>
        <w:spacing w:afterLines="50" w:after="120"/>
        <w:ind w:leftChars="0"/>
        <w:jc w:val="both"/>
        <w:rPr>
          <w:b/>
          <w:bCs/>
          <w:szCs w:val="21"/>
          <w:lang w:val="en-US"/>
        </w:rPr>
      </w:pPr>
      <w:r w:rsidRPr="00D83CC5">
        <w:rPr>
          <w:b/>
          <w:bCs/>
          <w:szCs w:val="21"/>
          <w:lang w:val="en-US"/>
        </w:rPr>
        <w:t>One unicast DCI per N consecutive slots of scheduling cell for FDD/TDD scheduling cell, where</w:t>
      </w:r>
    </w:p>
    <w:p w14:paraId="779FBB8D" w14:textId="77777777" w:rsidR="004722A5" w:rsidRPr="00D83CC5" w:rsidRDefault="004722A5" w:rsidP="00357327">
      <w:pPr>
        <w:pStyle w:val="aff6"/>
        <w:numPr>
          <w:ilvl w:val="4"/>
          <w:numId w:val="15"/>
        </w:numPr>
        <w:spacing w:afterLines="50" w:after="120"/>
        <w:ind w:leftChars="0"/>
        <w:jc w:val="both"/>
        <w:rPr>
          <w:b/>
          <w:bCs/>
          <w:szCs w:val="21"/>
          <w:lang w:val="en-US"/>
        </w:rPr>
      </w:pPr>
      <w:r w:rsidRPr="00D83CC5">
        <w:rPr>
          <w:b/>
          <w:bCs/>
          <w:szCs w:val="21"/>
          <w:lang w:val="en-US"/>
        </w:rPr>
        <w:t>N = 2 for (30, 15), (60, 30), (120, 60)</w:t>
      </w:r>
    </w:p>
    <w:p w14:paraId="45EAF8D3" w14:textId="77777777" w:rsidR="004722A5" w:rsidRPr="00D83CC5" w:rsidRDefault="004722A5" w:rsidP="00357327">
      <w:pPr>
        <w:pStyle w:val="aff6"/>
        <w:numPr>
          <w:ilvl w:val="4"/>
          <w:numId w:val="15"/>
        </w:numPr>
        <w:spacing w:afterLines="50" w:after="120"/>
        <w:ind w:leftChars="0"/>
        <w:jc w:val="both"/>
        <w:rPr>
          <w:b/>
          <w:bCs/>
          <w:szCs w:val="21"/>
          <w:lang w:val="en-US"/>
        </w:rPr>
      </w:pPr>
      <w:r w:rsidRPr="00D83CC5">
        <w:rPr>
          <w:b/>
          <w:bCs/>
          <w:szCs w:val="21"/>
          <w:lang w:val="en-US"/>
        </w:rPr>
        <w:t>N = 4 for (60, 15), (120, 30)</w:t>
      </w:r>
    </w:p>
    <w:p w14:paraId="62588001" w14:textId="77777777" w:rsidR="004722A5" w:rsidRPr="00D83CC5" w:rsidRDefault="004722A5" w:rsidP="00357327">
      <w:pPr>
        <w:pStyle w:val="aff6"/>
        <w:numPr>
          <w:ilvl w:val="4"/>
          <w:numId w:val="15"/>
        </w:numPr>
        <w:spacing w:afterLines="50" w:after="120"/>
        <w:ind w:leftChars="0"/>
        <w:jc w:val="both"/>
        <w:rPr>
          <w:b/>
          <w:bCs/>
          <w:szCs w:val="21"/>
          <w:lang w:val="en-US"/>
        </w:rPr>
      </w:pPr>
      <w:r w:rsidRPr="00D83CC5">
        <w:rPr>
          <w:b/>
          <w:bCs/>
          <w:szCs w:val="21"/>
          <w:lang w:val="en-US"/>
        </w:rPr>
        <w:t>N = 8 for (120, 15)</w:t>
      </w:r>
    </w:p>
    <w:p w14:paraId="78339FE5" w14:textId="77777777" w:rsidR="004722A5" w:rsidRPr="00D83CC5" w:rsidRDefault="004722A5" w:rsidP="00357327">
      <w:pPr>
        <w:pStyle w:val="aff6"/>
        <w:numPr>
          <w:ilvl w:val="4"/>
          <w:numId w:val="15"/>
        </w:numPr>
        <w:spacing w:afterLines="50" w:after="120"/>
        <w:ind w:leftChars="0"/>
        <w:jc w:val="both"/>
        <w:rPr>
          <w:b/>
          <w:bCs/>
          <w:szCs w:val="21"/>
          <w:lang w:val="en-US"/>
        </w:rPr>
      </w:pPr>
      <w:r w:rsidRPr="00D83CC5">
        <w:rPr>
          <w:b/>
          <w:bCs/>
          <w:szCs w:val="21"/>
          <w:lang w:val="en-US"/>
        </w:rPr>
        <w:t>[N = 16 for (240, 15), (480, 30)]</w:t>
      </w:r>
    </w:p>
    <w:p w14:paraId="6F8A05DB" w14:textId="77777777" w:rsidR="004722A5" w:rsidRPr="00D83CC5" w:rsidRDefault="004722A5" w:rsidP="00357327">
      <w:pPr>
        <w:pStyle w:val="aff6"/>
        <w:numPr>
          <w:ilvl w:val="4"/>
          <w:numId w:val="15"/>
        </w:numPr>
        <w:spacing w:afterLines="50" w:after="120"/>
        <w:ind w:leftChars="0"/>
        <w:jc w:val="both"/>
        <w:rPr>
          <w:b/>
          <w:bCs/>
          <w:szCs w:val="21"/>
          <w:lang w:val="en-US"/>
        </w:rPr>
      </w:pPr>
      <w:r w:rsidRPr="00D83CC5">
        <w:rPr>
          <w:b/>
          <w:bCs/>
          <w:szCs w:val="21"/>
          <w:lang w:val="en-US"/>
        </w:rPr>
        <w:t>[N = 32 for (480, 15)]</w:t>
      </w:r>
    </w:p>
    <w:p w14:paraId="04B81EE6" w14:textId="26861C1F" w:rsidR="00D30982" w:rsidRPr="00D83CC5" w:rsidRDefault="00D30982" w:rsidP="00720869">
      <w:pPr>
        <w:pStyle w:val="aff6"/>
        <w:numPr>
          <w:ilvl w:val="2"/>
          <w:numId w:val="15"/>
        </w:numPr>
        <w:spacing w:afterLines="50" w:after="120"/>
        <w:ind w:leftChars="0"/>
        <w:jc w:val="both"/>
        <w:rPr>
          <w:rFonts w:eastAsiaTheme="minorEastAsia"/>
          <w:lang w:val="en-US"/>
        </w:rPr>
      </w:pPr>
      <w:r w:rsidRPr="00D83CC5">
        <w:rPr>
          <w:b/>
          <w:bCs/>
          <w:szCs w:val="21"/>
          <w:lang w:val="en-US"/>
        </w:rPr>
        <w:t>Both legacy DCI formats and DCI format 1_3 are counted</w:t>
      </w:r>
    </w:p>
    <w:p w14:paraId="2F09F443" w14:textId="1A5EE45A" w:rsidR="002249BA" w:rsidRPr="00D83CC5" w:rsidRDefault="002249BA" w:rsidP="00720869">
      <w:pPr>
        <w:pStyle w:val="aff6"/>
        <w:numPr>
          <w:ilvl w:val="2"/>
          <w:numId w:val="15"/>
        </w:numPr>
        <w:spacing w:afterLines="50" w:after="120"/>
        <w:ind w:leftChars="0"/>
        <w:jc w:val="both"/>
        <w:rPr>
          <w:b/>
          <w:bCs/>
          <w:szCs w:val="21"/>
          <w:lang w:val="en-US"/>
        </w:rPr>
      </w:pPr>
      <w:r w:rsidRPr="00D83CC5">
        <w:rPr>
          <w:rFonts w:hint="eastAsia"/>
          <w:b/>
          <w:bCs/>
          <w:szCs w:val="21"/>
          <w:lang w:val="en-US"/>
        </w:rPr>
        <w:t>F</w:t>
      </w:r>
      <w:r w:rsidRPr="00D83CC5">
        <w:rPr>
          <w:b/>
          <w:bCs/>
          <w:szCs w:val="21"/>
          <w:lang w:val="en-US"/>
        </w:rPr>
        <w:t>FS whether to count legacy DCI per set of cells or per scheduled CC</w:t>
      </w:r>
    </w:p>
    <w:p w14:paraId="210AB0F3" w14:textId="03F6E46D" w:rsidR="00720869" w:rsidRPr="00CF433F" w:rsidRDefault="00720869" w:rsidP="00720869">
      <w:pPr>
        <w:pStyle w:val="aff6"/>
        <w:numPr>
          <w:ilvl w:val="1"/>
          <w:numId w:val="15"/>
        </w:numPr>
        <w:spacing w:afterLines="50" w:after="120"/>
        <w:ind w:leftChars="0"/>
        <w:jc w:val="both"/>
        <w:rPr>
          <w:rFonts w:eastAsiaTheme="minorEastAsia"/>
          <w:lang w:val="en-US"/>
        </w:rPr>
      </w:pPr>
      <w:r w:rsidRPr="00D83CC5">
        <w:rPr>
          <w:b/>
          <w:bCs/>
          <w:szCs w:val="21"/>
          <w:lang w:val="en-US"/>
        </w:rPr>
        <w:t>Advanced UE capability for larger number of unicast DCI is introduced, FFS details</w:t>
      </w:r>
    </w:p>
    <w:p w14:paraId="5D820BFF" w14:textId="77777777" w:rsidR="004722A5" w:rsidRPr="00D83CC5" w:rsidRDefault="004722A5" w:rsidP="00357327">
      <w:pPr>
        <w:pStyle w:val="aff6"/>
        <w:numPr>
          <w:ilvl w:val="0"/>
          <w:numId w:val="15"/>
        </w:numPr>
        <w:ind w:leftChars="0"/>
        <w:rPr>
          <w:b/>
          <w:bCs/>
          <w:szCs w:val="21"/>
          <w:lang w:val="en-US"/>
        </w:rPr>
      </w:pPr>
      <w:r w:rsidRPr="00D83CC5">
        <w:rPr>
          <w:b/>
          <w:bCs/>
          <w:szCs w:val="21"/>
          <w:lang w:val="en-US"/>
        </w:rPr>
        <w:t>Following component is introduced in FG 49-2b</w:t>
      </w:r>
    </w:p>
    <w:p w14:paraId="61131CA9" w14:textId="77777777" w:rsidR="004722A5" w:rsidRPr="00D83CC5" w:rsidRDefault="004722A5" w:rsidP="00357327">
      <w:pPr>
        <w:pStyle w:val="aff6"/>
        <w:numPr>
          <w:ilvl w:val="1"/>
          <w:numId w:val="15"/>
        </w:numPr>
        <w:spacing w:afterLines="50" w:after="120"/>
        <w:ind w:leftChars="0"/>
        <w:jc w:val="both"/>
        <w:rPr>
          <w:b/>
          <w:bCs/>
          <w:szCs w:val="21"/>
          <w:lang w:val="en-US"/>
        </w:rPr>
      </w:pPr>
      <w:r w:rsidRPr="00D83CC5">
        <w:rPr>
          <w:b/>
          <w:bCs/>
          <w:szCs w:val="21"/>
          <w:lang w:val="en-US"/>
        </w:rPr>
        <w:t>The number of unicast DCI to process for a set of cells configured for multi-cell PUSCH scheduling by a DCI format 0_3</w:t>
      </w:r>
    </w:p>
    <w:p w14:paraId="353F763B" w14:textId="77777777" w:rsidR="004722A5" w:rsidRPr="00D83CC5" w:rsidRDefault="004722A5" w:rsidP="00357327">
      <w:pPr>
        <w:pStyle w:val="aff6"/>
        <w:numPr>
          <w:ilvl w:val="2"/>
          <w:numId w:val="15"/>
        </w:numPr>
        <w:spacing w:afterLines="50" w:after="120"/>
        <w:ind w:leftChars="0"/>
        <w:jc w:val="both"/>
        <w:rPr>
          <w:b/>
          <w:bCs/>
          <w:szCs w:val="21"/>
          <w:lang w:val="en-US"/>
        </w:rPr>
      </w:pPr>
      <w:r w:rsidRPr="00D83CC5">
        <w:rPr>
          <w:b/>
          <w:bCs/>
          <w:szCs w:val="21"/>
          <w:lang w:val="en-US"/>
        </w:rPr>
        <w:t>For low-to-high SCS</w:t>
      </w:r>
    </w:p>
    <w:p w14:paraId="5EA7926B" w14:textId="617458E0" w:rsidR="004722A5" w:rsidRPr="00D83CC5" w:rsidRDefault="004722A5" w:rsidP="00357327">
      <w:pPr>
        <w:pStyle w:val="aff6"/>
        <w:numPr>
          <w:ilvl w:val="3"/>
          <w:numId w:val="15"/>
        </w:numPr>
        <w:ind w:leftChars="0"/>
        <w:rPr>
          <w:b/>
          <w:bCs/>
          <w:szCs w:val="21"/>
          <w:lang w:val="en-US"/>
        </w:rPr>
      </w:pPr>
      <w:r w:rsidRPr="00D83CC5">
        <w:rPr>
          <w:b/>
          <w:bCs/>
          <w:szCs w:val="21"/>
          <w:lang w:val="en-US"/>
        </w:rPr>
        <w:t>One unicast DCI per slot of scheduling cell for the set of cells for FDD scheduling cell</w:t>
      </w:r>
    </w:p>
    <w:p w14:paraId="5DA8FCAB" w14:textId="77777777" w:rsidR="004722A5" w:rsidRPr="00D83CC5" w:rsidRDefault="004722A5" w:rsidP="00357327">
      <w:pPr>
        <w:pStyle w:val="aff6"/>
        <w:numPr>
          <w:ilvl w:val="3"/>
          <w:numId w:val="15"/>
        </w:numPr>
        <w:ind w:leftChars="0"/>
        <w:rPr>
          <w:b/>
          <w:bCs/>
          <w:szCs w:val="21"/>
          <w:lang w:val="en-US"/>
        </w:rPr>
      </w:pPr>
      <w:r w:rsidRPr="00D83CC5">
        <w:rPr>
          <w:b/>
          <w:bCs/>
          <w:szCs w:val="21"/>
          <w:lang w:val="en-US"/>
        </w:rPr>
        <w:t>Two unicast DCI per slot of scheduling cell for the set of cells for TDD scheduling cell</w:t>
      </w:r>
    </w:p>
    <w:p w14:paraId="36F2183E" w14:textId="77777777" w:rsidR="004722A5" w:rsidRPr="00D83CC5" w:rsidRDefault="004722A5" w:rsidP="00357327">
      <w:pPr>
        <w:pStyle w:val="aff6"/>
        <w:numPr>
          <w:ilvl w:val="2"/>
          <w:numId w:val="15"/>
        </w:numPr>
        <w:spacing w:afterLines="50" w:after="120"/>
        <w:ind w:leftChars="0"/>
        <w:jc w:val="both"/>
        <w:rPr>
          <w:b/>
          <w:bCs/>
          <w:szCs w:val="21"/>
          <w:lang w:val="en-US"/>
        </w:rPr>
      </w:pPr>
      <w:r w:rsidRPr="00D83CC5">
        <w:rPr>
          <w:b/>
          <w:bCs/>
          <w:szCs w:val="21"/>
          <w:lang w:val="en-US"/>
        </w:rPr>
        <w:t>For high-to-low SCS</w:t>
      </w:r>
    </w:p>
    <w:p w14:paraId="7963BC29" w14:textId="6EFFC03E" w:rsidR="00045B42" w:rsidRDefault="004722A5" w:rsidP="00357327">
      <w:pPr>
        <w:pStyle w:val="aff6"/>
        <w:numPr>
          <w:ilvl w:val="3"/>
          <w:numId w:val="15"/>
        </w:numPr>
        <w:spacing w:afterLines="50" w:after="120"/>
        <w:ind w:leftChars="0"/>
        <w:jc w:val="both"/>
        <w:rPr>
          <w:b/>
          <w:bCs/>
          <w:szCs w:val="21"/>
          <w:lang w:val="en-US"/>
        </w:rPr>
      </w:pPr>
      <w:r w:rsidRPr="00D83CC5">
        <w:rPr>
          <w:b/>
          <w:bCs/>
          <w:szCs w:val="21"/>
          <w:lang w:val="en-US"/>
        </w:rPr>
        <w:t>One unicast DCI per N consecutive slots of scheduling cell for FDD scheduling cell</w:t>
      </w:r>
    </w:p>
    <w:p w14:paraId="0098E07D" w14:textId="736F0292" w:rsidR="004722A5" w:rsidRPr="009D4EC2" w:rsidRDefault="009D4EC2" w:rsidP="009D4EC2">
      <w:pPr>
        <w:pStyle w:val="aff6"/>
        <w:numPr>
          <w:ilvl w:val="3"/>
          <w:numId w:val="15"/>
        </w:numPr>
        <w:spacing w:afterLines="50" w:after="120"/>
        <w:ind w:leftChars="0"/>
        <w:jc w:val="both"/>
        <w:rPr>
          <w:b/>
          <w:bCs/>
          <w:szCs w:val="21"/>
          <w:lang w:val="en-US"/>
        </w:rPr>
      </w:pPr>
      <w:r>
        <w:rPr>
          <w:b/>
          <w:bCs/>
          <w:szCs w:val="21"/>
          <w:lang w:val="en-US"/>
        </w:rPr>
        <w:t>Two</w:t>
      </w:r>
      <w:r w:rsidRPr="00D83CC5">
        <w:rPr>
          <w:b/>
          <w:bCs/>
          <w:szCs w:val="21"/>
          <w:lang w:val="en-US"/>
        </w:rPr>
        <w:t xml:space="preserve"> unicast DCI per N consecutive slots of scheduling cell for TDD scheduling cell</w:t>
      </w:r>
      <w:r w:rsidR="004722A5" w:rsidRPr="009D4EC2">
        <w:rPr>
          <w:b/>
          <w:bCs/>
          <w:szCs w:val="21"/>
          <w:lang w:val="en-US"/>
        </w:rPr>
        <w:t>, where</w:t>
      </w:r>
    </w:p>
    <w:p w14:paraId="03E8C659" w14:textId="77777777" w:rsidR="004722A5" w:rsidRPr="00D83CC5" w:rsidRDefault="004722A5" w:rsidP="00357327">
      <w:pPr>
        <w:pStyle w:val="aff6"/>
        <w:numPr>
          <w:ilvl w:val="4"/>
          <w:numId w:val="15"/>
        </w:numPr>
        <w:spacing w:afterLines="50" w:after="120"/>
        <w:ind w:leftChars="0"/>
        <w:jc w:val="both"/>
        <w:rPr>
          <w:b/>
          <w:bCs/>
          <w:szCs w:val="21"/>
          <w:lang w:val="en-US"/>
        </w:rPr>
      </w:pPr>
      <w:r w:rsidRPr="00D83CC5">
        <w:rPr>
          <w:b/>
          <w:bCs/>
          <w:szCs w:val="21"/>
          <w:lang w:val="en-US"/>
        </w:rPr>
        <w:t>N = 2 for (30, 15), (60, 30), (120, 60)</w:t>
      </w:r>
    </w:p>
    <w:p w14:paraId="140DFAE2" w14:textId="77777777" w:rsidR="004722A5" w:rsidRPr="00D83CC5" w:rsidRDefault="004722A5" w:rsidP="00357327">
      <w:pPr>
        <w:pStyle w:val="aff6"/>
        <w:numPr>
          <w:ilvl w:val="4"/>
          <w:numId w:val="15"/>
        </w:numPr>
        <w:spacing w:afterLines="50" w:after="120"/>
        <w:ind w:leftChars="0"/>
        <w:jc w:val="both"/>
        <w:rPr>
          <w:b/>
          <w:bCs/>
          <w:szCs w:val="21"/>
          <w:lang w:val="en-US"/>
        </w:rPr>
      </w:pPr>
      <w:r w:rsidRPr="00D83CC5">
        <w:rPr>
          <w:b/>
          <w:bCs/>
          <w:szCs w:val="21"/>
          <w:lang w:val="en-US"/>
        </w:rPr>
        <w:t>N = 4 for (60, 15), (120, 30)</w:t>
      </w:r>
    </w:p>
    <w:p w14:paraId="775E7810" w14:textId="77777777" w:rsidR="004722A5" w:rsidRPr="00D83CC5" w:rsidRDefault="004722A5" w:rsidP="00357327">
      <w:pPr>
        <w:pStyle w:val="aff6"/>
        <w:numPr>
          <w:ilvl w:val="4"/>
          <w:numId w:val="15"/>
        </w:numPr>
        <w:spacing w:afterLines="50" w:after="120"/>
        <w:ind w:leftChars="0"/>
        <w:jc w:val="both"/>
        <w:rPr>
          <w:b/>
          <w:bCs/>
          <w:szCs w:val="21"/>
          <w:lang w:val="en-US"/>
        </w:rPr>
      </w:pPr>
      <w:r w:rsidRPr="00D83CC5">
        <w:rPr>
          <w:b/>
          <w:bCs/>
          <w:szCs w:val="21"/>
          <w:lang w:val="en-US"/>
        </w:rPr>
        <w:t>N = 8 for (120, 15)</w:t>
      </w:r>
    </w:p>
    <w:p w14:paraId="7E30F513" w14:textId="77777777" w:rsidR="004722A5" w:rsidRPr="00D83CC5" w:rsidRDefault="004722A5" w:rsidP="00357327">
      <w:pPr>
        <w:pStyle w:val="aff6"/>
        <w:numPr>
          <w:ilvl w:val="4"/>
          <w:numId w:val="15"/>
        </w:numPr>
        <w:spacing w:afterLines="50" w:after="120"/>
        <w:ind w:leftChars="0"/>
        <w:jc w:val="both"/>
        <w:rPr>
          <w:b/>
          <w:bCs/>
          <w:szCs w:val="21"/>
          <w:lang w:val="en-US"/>
        </w:rPr>
      </w:pPr>
      <w:r w:rsidRPr="00D83CC5">
        <w:rPr>
          <w:b/>
          <w:bCs/>
          <w:szCs w:val="21"/>
          <w:lang w:val="en-US"/>
        </w:rPr>
        <w:t>[N = 16 for (240, 15), (480, 30)]</w:t>
      </w:r>
    </w:p>
    <w:p w14:paraId="3736E8A4" w14:textId="77777777" w:rsidR="004722A5" w:rsidRPr="00D83CC5" w:rsidRDefault="004722A5" w:rsidP="00357327">
      <w:pPr>
        <w:pStyle w:val="aff6"/>
        <w:numPr>
          <w:ilvl w:val="4"/>
          <w:numId w:val="15"/>
        </w:numPr>
        <w:spacing w:afterLines="50" w:after="120"/>
        <w:ind w:leftChars="0"/>
        <w:jc w:val="both"/>
        <w:rPr>
          <w:rFonts w:eastAsiaTheme="minorEastAsia"/>
          <w:lang w:val="en-US"/>
        </w:rPr>
      </w:pPr>
      <w:r w:rsidRPr="00D83CC5">
        <w:rPr>
          <w:b/>
          <w:bCs/>
          <w:szCs w:val="21"/>
          <w:lang w:val="en-US"/>
        </w:rPr>
        <w:t>[N = 32 for (480, 15)]</w:t>
      </w:r>
    </w:p>
    <w:p w14:paraId="5AB4AB0D" w14:textId="6012F66D" w:rsidR="002249BA" w:rsidRPr="00D83CC5" w:rsidRDefault="002249BA" w:rsidP="00D83CC5">
      <w:pPr>
        <w:pStyle w:val="aff6"/>
        <w:numPr>
          <w:ilvl w:val="2"/>
          <w:numId w:val="15"/>
        </w:numPr>
        <w:spacing w:afterLines="50" w:after="120"/>
        <w:ind w:leftChars="0"/>
        <w:jc w:val="both"/>
        <w:rPr>
          <w:rFonts w:eastAsiaTheme="minorEastAsia"/>
          <w:lang w:val="en-US"/>
        </w:rPr>
      </w:pPr>
      <w:r w:rsidRPr="00D83CC5">
        <w:rPr>
          <w:b/>
          <w:bCs/>
          <w:szCs w:val="21"/>
          <w:lang w:val="en-US"/>
        </w:rPr>
        <w:t>Both legacy DCI formats and DCI format 0_3 are counted</w:t>
      </w:r>
    </w:p>
    <w:p w14:paraId="1EB465AE" w14:textId="77777777" w:rsidR="002249BA" w:rsidRPr="00D83CC5" w:rsidRDefault="002249BA" w:rsidP="00D83CC5">
      <w:pPr>
        <w:pStyle w:val="aff6"/>
        <w:numPr>
          <w:ilvl w:val="2"/>
          <w:numId w:val="15"/>
        </w:numPr>
        <w:spacing w:afterLines="50" w:after="120"/>
        <w:ind w:leftChars="0"/>
        <w:jc w:val="both"/>
        <w:rPr>
          <w:b/>
          <w:bCs/>
          <w:szCs w:val="21"/>
          <w:lang w:val="en-US"/>
        </w:rPr>
      </w:pPr>
      <w:r w:rsidRPr="00D83CC5">
        <w:rPr>
          <w:rFonts w:hint="eastAsia"/>
          <w:b/>
          <w:bCs/>
          <w:szCs w:val="21"/>
          <w:lang w:val="en-US"/>
        </w:rPr>
        <w:t>F</w:t>
      </w:r>
      <w:r w:rsidRPr="00D83CC5">
        <w:rPr>
          <w:b/>
          <w:bCs/>
          <w:szCs w:val="21"/>
          <w:lang w:val="en-US"/>
        </w:rPr>
        <w:t>FS whether to count legacy DCI per set of cells or per scheduled CC</w:t>
      </w:r>
    </w:p>
    <w:p w14:paraId="29FD573E" w14:textId="6D2832BE" w:rsidR="00D83CC5" w:rsidRPr="004B09D9" w:rsidRDefault="00D83CC5" w:rsidP="00D83CC5">
      <w:pPr>
        <w:pStyle w:val="aff6"/>
        <w:numPr>
          <w:ilvl w:val="1"/>
          <w:numId w:val="15"/>
        </w:numPr>
        <w:spacing w:afterLines="50" w:after="120"/>
        <w:ind w:leftChars="0"/>
        <w:jc w:val="both"/>
        <w:rPr>
          <w:rFonts w:eastAsiaTheme="minorEastAsia"/>
          <w:color w:val="000000" w:themeColor="text1"/>
          <w:lang w:val="en-US"/>
        </w:rPr>
      </w:pPr>
      <w:r w:rsidRPr="00D83CC5">
        <w:rPr>
          <w:b/>
          <w:bCs/>
          <w:szCs w:val="21"/>
          <w:lang w:val="en-US"/>
        </w:rPr>
        <w:t>Advanced UE capability for larger number of unicast DCI is introduced, FFS de</w:t>
      </w:r>
      <w:r>
        <w:rPr>
          <w:b/>
          <w:bCs/>
          <w:szCs w:val="21"/>
          <w:lang w:val="en-US"/>
        </w:rPr>
        <w:t>tails</w:t>
      </w:r>
    </w:p>
    <w:p w14:paraId="61205503" w14:textId="3F9007FC" w:rsidR="004B09D9" w:rsidRPr="004B09D9" w:rsidRDefault="004B09D9" w:rsidP="004B09D9">
      <w:pPr>
        <w:pStyle w:val="aff6"/>
        <w:numPr>
          <w:ilvl w:val="0"/>
          <w:numId w:val="15"/>
        </w:numPr>
        <w:spacing w:afterLines="50" w:after="120"/>
        <w:ind w:leftChars="0"/>
        <w:jc w:val="both"/>
        <w:rPr>
          <w:rFonts w:eastAsiaTheme="minorEastAsia"/>
          <w:b/>
          <w:bCs/>
          <w:lang w:val="en-US"/>
        </w:rPr>
      </w:pPr>
      <w:r w:rsidRPr="00CF433F">
        <w:rPr>
          <w:rFonts w:eastAsiaTheme="minorEastAsia"/>
          <w:b/>
          <w:bCs/>
          <w:lang w:val="en-US"/>
        </w:rPr>
        <w:t xml:space="preserve">“FFS: Number of unicast DCI(s) to process for a set of cells when monitoring DCI format 0_3 or 1_3 is configured” is deleted from </w:t>
      </w:r>
      <w:r w:rsidRPr="00CF433F">
        <w:rPr>
          <w:b/>
          <w:bCs/>
          <w:szCs w:val="21"/>
          <w:lang w:val="en-US"/>
        </w:rPr>
        <w:t>FG 49-1b</w:t>
      </w:r>
      <w:r>
        <w:rPr>
          <w:b/>
          <w:bCs/>
          <w:szCs w:val="21"/>
          <w:lang w:val="en-US"/>
        </w:rPr>
        <w:t>/49-2b</w:t>
      </w:r>
    </w:p>
    <w:tbl>
      <w:tblPr>
        <w:tblStyle w:val="aff2"/>
        <w:tblW w:w="5000" w:type="pct"/>
        <w:tblLook w:val="04A0" w:firstRow="1" w:lastRow="0" w:firstColumn="1" w:lastColumn="0" w:noHBand="0" w:noVBand="1"/>
      </w:tblPr>
      <w:tblGrid>
        <w:gridCol w:w="2265"/>
        <w:gridCol w:w="20118"/>
      </w:tblGrid>
      <w:tr w:rsidR="00205CC2" w14:paraId="394B056F" w14:textId="77777777" w:rsidTr="00357327">
        <w:trPr>
          <w:trHeight w:val="665"/>
        </w:trPr>
        <w:tc>
          <w:tcPr>
            <w:tcW w:w="506" w:type="pct"/>
            <w:shd w:val="clear" w:color="auto" w:fill="F2F2F2" w:themeFill="background1" w:themeFillShade="F2"/>
          </w:tcPr>
          <w:p w14:paraId="207E94B3" w14:textId="77777777" w:rsidR="00205CC2" w:rsidRDefault="00205CC2"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331B4C4D" w14:textId="77777777" w:rsidR="00205CC2" w:rsidRDefault="00205CC2" w:rsidP="00357327">
            <w:pPr>
              <w:spacing w:afterLines="50" w:after="120"/>
              <w:jc w:val="both"/>
              <w:rPr>
                <w:szCs w:val="21"/>
                <w:lang w:val="en-US"/>
              </w:rPr>
            </w:pPr>
            <w:r>
              <w:rPr>
                <w:rFonts w:hint="eastAsia"/>
                <w:szCs w:val="21"/>
                <w:lang w:val="en-US"/>
              </w:rPr>
              <w:t>C</w:t>
            </w:r>
            <w:r>
              <w:rPr>
                <w:szCs w:val="21"/>
                <w:lang w:val="en-US"/>
              </w:rPr>
              <w:t>omment</w:t>
            </w:r>
          </w:p>
        </w:tc>
      </w:tr>
      <w:tr w:rsidR="00205CC2" w14:paraId="454B526E" w14:textId="77777777" w:rsidTr="00357327">
        <w:tc>
          <w:tcPr>
            <w:tcW w:w="506" w:type="pct"/>
          </w:tcPr>
          <w:p w14:paraId="0E1C368A" w14:textId="77777777" w:rsidR="00205CC2" w:rsidRDefault="00205CC2" w:rsidP="00357327">
            <w:pPr>
              <w:spacing w:after="0"/>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4C10377A" w14:textId="64FA6F27" w:rsidR="00F50C64" w:rsidRPr="00F50C64" w:rsidRDefault="00F50C64" w:rsidP="00F50C64">
            <w:pPr>
              <w:spacing w:afterLines="50" w:after="120"/>
              <w:jc w:val="both"/>
              <w:rPr>
                <w:szCs w:val="21"/>
                <w:lang w:val="en-US"/>
              </w:rPr>
            </w:pPr>
            <w:r>
              <w:rPr>
                <w:rFonts w:hint="eastAsia"/>
                <w:szCs w:val="21"/>
                <w:lang w:val="en-US"/>
              </w:rPr>
              <w:t>S</w:t>
            </w:r>
            <w:r>
              <w:rPr>
                <w:szCs w:val="21"/>
                <w:lang w:val="en-US"/>
              </w:rPr>
              <w:t>ummary of companies view</w:t>
            </w:r>
          </w:p>
          <w:p w14:paraId="42CE8E61" w14:textId="77777777" w:rsidR="00D37E26" w:rsidRPr="007C214F" w:rsidRDefault="00D37E26" w:rsidP="00D37E26">
            <w:pPr>
              <w:pStyle w:val="aff6"/>
              <w:numPr>
                <w:ilvl w:val="0"/>
                <w:numId w:val="138"/>
              </w:numPr>
              <w:spacing w:afterLines="50" w:after="120"/>
              <w:ind w:leftChars="0"/>
              <w:jc w:val="both"/>
              <w:rPr>
                <w:rFonts w:eastAsia="SimSun"/>
                <w:lang w:eastAsia="zh-CN"/>
              </w:rPr>
            </w:pPr>
            <w:r>
              <w:rPr>
                <w:rFonts w:eastAsiaTheme="minorEastAsia" w:hint="eastAsia"/>
              </w:rPr>
              <w:t>X</w:t>
            </w:r>
            <w:r>
              <w:rPr>
                <w:rFonts w:eastAsiaTheme="minorEastAsia"/>
              </w:rPr>
              <w:t>iaomi</w:t>
            </w:r>
          </w:p>
          <w:p w14:paraId="0938E7D9" w14:textId="7C58C224" w:rsidR="00D37E26" w:rsidRPr="002A19FC" w:rsidRDefault="00D37E26" w:rsidP="002A19FC">
            <w:pPr>
              <w:pStyle w:val="aff6"/>
              <w:numPr>
                <w:ilvl w:val="1"/>
                <w:numId w:val="109"/>
              </w:numPr>
              <w:spacing w:afterLines="50" w:after="120"/>
              <w:ind w:leftChars="0"/>
              <w:jc w:val="both"/>
              <w:rPr>
                <w:rFonts w:eastAsia="SimSun"/>
                <w:lang w:eastAsia="zh-CN"/>
              </w:rPr>
            </w:pPr>
            <w:r w:rsidRPr="002A19FC">
              <w:rPr>
                <w:rFonts w:eastAsia="SimSun"/>
                <w:lang w:eastAsia="zh-CN"/>
              </w:rPr>
              <w:t>The number of unicast DCI to process for a set of cells configured for multi-cell PDSCH scheduling by a DCI format 1_3</w:t>
            </w:r>
          </w:p>
          <w:p w14:paraId="672323AE" w14:textId="77777777" w:rsidR="00D37E26" w:rsidRPr="007C214F" w:rsidRDefault="00D37E26" w:rsidP="00D37E26">
            <w:pPr>
              <w:numPr>
                <w:ilvl w:val="0"/>
                <w:numId w:val="86"/>
              </w:numPr>
              <w:spacing w:afterLines="50" w:after="120"/>
              <w:jc w:val="both"/>
              <w:rPr>
                <w:rFonts w:eastAsia="SimSun"/>
                <w:lang w:eastAsia="zh-CN"/>
              </w:rPr>
            </w:pPr>
            <w:r w:rsidRPr="007C214F">
              <w:rPr>
                <w:rFonts w:eastAsia="SimSun"/>
                <w:lang w:eastAsia="zh-CN"/>
              </w:rPr>
              <w:t>For low-to-high SCS, one unicast DCI per slot of scheduling cell for the set of cells for FDD/TDD scheduling cell</w:t>
            </w:r>
          </w:p>
          <w:p w14:paraId="4A1CBEB9" w14:textId="77777777" w:rsidR="00D37E26" w:rsidRPr="007C214F" w:rsidRDefault="00D37E26" w:rsidP="00D37E26">
            <w:pPr>
              <w:numPr>
                <w:ilvl w:val="0"/>
                <w:numId w:val="86"/>
              </w:numPr>
              <w:spacing w:afterLines="50" w:after="120"/>
              <w:jc w:val="both"/>
              <w:rPr>
                <w:rFonts w:eastAsia="SimSun"/>
                <w:lang w:eastAsia="zh-CN"/>
              </w:rPr>
            </w:pPr>
            <w:r w:rsidRPr="007C214F">
              <w:rPr>
                <w:rFonts w:eastAsia="SimSun"/>
                <w:lang w:eastAsia="zh-CN"/>
              </w:rPr>
              <w:t>For high-to-low SCS, one unicast DCI per N consecutive slots of scheduling cell for FDD/TDD scheduling cell, where N=2 for (30,15), (60,30), (120,60) and N=4 for (60,5), (120,30), N = 8 for (120,15)</w:t>
            </w:r>
          </w:p>
          <w:p w14:paraId="4BCDAA5B" w14:textId="5B97B8EB" w:rsidR="00D37E26" w:rsidRPr="002A19FC" w:rsidRDefault="00D37E26" w:rsidP="002A19FC">
            <w:pPr>
              <w:pStyle w:val="aff6"/>
              <w:numPr>
                <w:ilvl w:val="1"/>
                <w:numId w:val="109"/>
              </w:numPr>
              <w:spacing w:afterLines="50" w:after="120"/>
              <w:ind w:leftChars="0"/>
              <w:jc w:val="both"/>
              <w:rPr>
                <w:rFonts w:eastAsia="SimSun"/>
                <w:lang w:eastAsia="zh-CN"/>
              </w:rPr>
            </w:pPr>
            <w:r w:rsidRPr="002A19FC">
              <w:rPr>
                <w:rFonts w:eastAsia="SimSun"/>
                <w:lang w:eastAsia="zh-CN"/>
              </w:rPr>
              <w:t>The number of unicast DCI to process for a set of cells configured for multi-cell PDSCH scheduling by a DCI format 0_3</w:t>
            </w:r>
          </w:p>
          <w:p w14:paraId="2C0D3529" w14:textId="77777777" w:rsidR="00D37E26" w:rsidRPr="007C214F" w:rsidRDefault="00D37E26" w:rsidP="00D37E26">
            <w:pPr>
              <w:numPr>
                <w:ilvl w:val="0"/>
                <w:numId w:val="86"/>
              </w:numPr>
              <w:spacing w:afterLines="50" w:after="120"/>
              <w:jc w:val="both"/>
              <w:rPr>
                <w:rFonts w:eastAsia="SimSun"/>
                <w:lang w:eastAsia="zh-CN"/>
              </w:rPr>
            </w:pPr>
            <w:r w:rsidRPr="007C214F">
              <w:rPr>
                <w:rFonts w:eastAsia="SimSun"/>
                <w:lang w:eastAsia="zh-CN"/>
              </w:rPr>
              <w:t>For low-to-high SCS, a) one unicast DCI per slot of scheduling cell for the set of cells for FDD scheduling cell b) two unicast DCI per slot of scheduling cell for the set of cells for TDD scheduling cell</w:t>
            </w:r>
          </w:p>
          <w:p w14:paraId="11BD200B" w14:textId="77777777" w:rsidR="00D37E26" w:rsidRPr="002057BD" w:rsidRDefault="00D37E26" w:rsidP="00D37E26">
            <w:pPr>
              <w:numPr>
                <w:ilvl w:val="0"/>
                <w:numId w:val="86"/>
              </w:numPr>
              <w:spacing w:afterLines="50" w:after="120"/>
              <w:jc w:val="both"/>
              <w:rPr>
                <w:rFonts w:eastAsia="SimSun"/>
                <w:lang w:eastAsia="zh-CN"/>
              </w:rPr>
            </w:pPr>
            <w:r w:rsidRPr="007C214F">
              <w:rPr>
                <w:rFonts w:eastAsia="SimSun"/>
                <w:lang w:eastAsia="zh-CN"/>
              </w:rPr>
              <w:t>For high-to-low SCS, a) one unicast DCI per N consecutive slots of scheduling cell for FDD scheduling cell, where N=2 for (30,15), (60,30), (120,60) and N=4 for (60,5), (120,30), N = 8 for (120,15) b) two unicast DCIs per N consecutive slots of scheduling cell for TDD scheduling cell, where N=2 for (30,15), (60,30), (120,60) and N=4 for (60,5), (120,30), N = 8 for (120,15)</w:t>
            </w:r>
          </w:p>
          <w:p w14:paraId="1F82F7AD" w14:textId="77777777" w:rsidR="00D37E26" w:rsidRPr="002057BD" w:rsidRDefault="00D37E26" w:rsidP="00D37E26">
            <w:pPr>
              <w:pStyle w:val="aff6"/>
              <w:numPr>
                <w:ilvl w:val="0"/>
                <w:numId w:val="138"/>
              </w:numPr>
              <w:spacing w:afterLines="50" w:after="120"/>
              <w:ind w:leftChars="0"/>
              <w:jc w:val="both"/>
              <w:rPr>
                <w:rFonts w:eastAsia="SimSun"/>
                <w:lang w:eastAsia="zh-CN"/>
              </w:rPr>
            </w:pPr>
            <w:r>
              <w:rPr>
                <w:rFonts w:eastAsiaTheme="minorEastAsia" w:hint="eastAsia"/>
              </w:rPr>
              <w:t>D</w:t>
            </w:r>
            <w:r>
              <w:rPr>
                <w:rFonts w:eastAsiaTheme="minorEastAsia"/>
              </w:rPr>
              <w:t>CM</w:t>
            </w:r>
          </w:p>
          <w:p w14:paraId="7E646BBB" w14:textId="77777777" w:rsidR="00D37E26" w:rsidRPr="002057BD" w:rsidRDefault="00D37E26" w:rsidP="00D37E26">
            <w:pPr>
              <w:numPr>
                <w:ilvl w:val="0"/>
                <w:numId w:val="46"/>
              </w:numPr>
              <w:spacing w:after="180" w:line="240" w:lineRule="auto"/>
              <w:rPr>
                <w:lang w:val="en-US"/>
              </w:rPr>
            </w:pPr>
            <w:r w:rsidRPr="002057BD">
              <w:rPr>
                <w:lang w:val="en-US"/>
              </w:rPr>
              <w:t>Following component is introduced in FG 49-1b</w:t>
            </w:r>
          </w:p>
          <w:p w14:paraId="6D85D480" w14:textId="77777777" w:rsidR="00D37E26" w:rsidRPr="008F63B0" w:rsidRDefault="00D37E26" w:rsidP="00D37E26">
            <w:pPr>
              <w:numPr>
                <w:ilvl w:val="1"/>
                <w:numId w:val="46"/>
              </w:numPr>
              <w:spacing w:after="180" w:line="240" w:lineRule="auto"/>
              <w:rPr>
                <w:lang w:val="en-US"/>
              </w:rPr>
            </w:pPr>
            <w:r w:rsidRPr="008F63B0">
              <w:rPr>
                <w:lang w:val="en-US"/>
              </w:rPr>
              <w:t>The number of unicast DCI to process for a set of cells configured for multi-cell PDSCH scheduling by a DCI format 1_3</w:t>
            </w:r>
          </w:p>
          <w:p w14:paraId="42361E2C" w14:textId="77777777" w:rsidR="00D37E26" w:rsidRPr="008F63B0" w:rsidRDefault="00D37E26" w:rsidP="00D37E26">
            <w:pPr>
              <w:numPr>
                <w:ilvl w:val="2"/>
                <w:numId w:val="46"/>
              </w:numPr>
              <w:spacing w:after="180" w:line="240" w:lineRule="auto"/>
              <w:rPr>
                <w:lang w:val="en-US"/>
              </w:rPr>
            </w:pPr>
            <w:r w:rsidRPr="008F63B0">
              <w:rPr>
                <w:lang w:val="en-US"/>
              </w:rPr>
              <w:t>For low-to-high SCS</w:t>
            </w:r>
          </w:p>
          <w:p w14:paraId="31305893" w14:textId="77777777" w:rsidR="00D37E26" w:rsidRPr="008F63B0" w:rsidRDefault="00D37E26" w:rsidP="00D37E26">
            <w:pPr>
              <w:numPr>
                <w:ilvl w:val="3"/>
                <w:numId w:val="46"/>
              </w:numPr>
              <w:spacing w:after="180" w:line="240" w:lineRule="auto"/>
              <w:rPr>
                <w:lang w:val="en-US"/>
              </w:rPr>
            </w:pPr>
            <w:r w:rsidRPr="008F63B0">
              <w:rPr>
                <w:lang w:val="en-US"/>
              </w:rPr>
              <w:t>One unicast DCI per slot of scheduling cell for the set of cells for FDD/TDD scheduling cell</w:t>
            </w:r>
          </w:p>
          <w:p w14:paraId="26C2CA08" w14:textId="77777777" w:rsidR="00D37E26" w:rsidRPr="008F63B0" w:rsidRDefault="00D37E26" w:rsidP="00D37E26">
            <w:pPr>
              <w:numPr>
                <w:ilvl w:val="2"/>
                <w:numId w:val="46"/>
              </w:numPr>
              <w:spacing w:after="180" w:line="240" w:lineRule="auto"/>
              <w:rPr>
                <w:lang w:val="en-US"/>
              </w:rPr>
            </w:pPr>
            <w:r w:rsidRPr="008F63B0">
              <w:rPr>
                <w:lang w:val="en-US"/>
              </w:rPr>
              <w:t>For high-to-low SCS</w:t>
            </w:r>
          </w:p>
          <w:p w14:paraId="19CD6B73" w14:textId="77777777" w:rsidR="00D37E26" w:rsidRPr="008F63B0" w:rsidRDefault="00D37E26" w:rsidP="00D37E26">
            <w:pPr>
              <w:numPr>
                <w:ilvl w:val="3"/>
                <w:numId w:val="46"/>
              </w:numPr>
              <w:spacing w:after="180" w:line="240" w:lineRule="auto"/>
              <w:rPr>
                <w:lang w:val="en-US"/>
              </w:rPr>
            </w:pPr>
            <w:r w:rsidRPr="008F63B0">
              <w:rPr>
                <w:lang w:val="en-US"/>
              </w:rPr>
              <w:t>One unicast DCI per N consecutive slots of scheduling cell for FDD/TDD scheduling cell, where</w:t>
            </w:r>
          </w:p>
          <w:p w14:paraId="789FECBF" w14:textId="77777777" w:rsidR="00D37E26" w:rsidRPr="008F63B0" w:rsidRDefault="00D37E26" w:rsidP="00D37E26">
            <w:pPr>
              <w:numPr>
                <w:ilvl w:val="4"/>
                <w:numId w:val="46"/>
              </w:numPr>
              <w:spacing w:after="180" w:line="240" w:lineRule="auto"/>
              <w:rPr>
                <w:lang w:val="en-US"/>
              </w:rPr>
            </w:pPr>
            <w:r w:rsidRPr="008F63B0">
              <w:rPr>
                <w:lang w:val="en-US"/>
              </w:rPr>
              <w:t>N = 2 for (30, 15), (60, 30), (120, 30)</w:t>
            </w:r>
          </w:p>
          <w:p w14:paraId="2A4A50A7" w14:textId="77777777" w:rsidR="00D37E26" w:rsidRPr="008F63B0" w:rsidRDefault="00D37E26" w:rsidP="00D37E26">
            <w:pPr>
              <w:numPr>
                <w:ilvl w:val="4"/>
                <w:numId w:val="46"/>
              </w:numPr>
              <w:spacing w:after="180" w:line="240" w:lineRule="auto"/>
              <w:rPr>
                <w:lang w:val="en-US"/>
              </w:rPr>
            </w:pPr>
            <w:r w:rsidRPr="008F63B0">
              <w:rPr>
                <w:lang w:val="en-US"/>
              </w:rPr>
              <w:t>N = 4 for (60, 15), (120, 30)</w:t>
            </w:r>
          </w:p>
          <w:p w14:paraId="0004D47D" w14:textId="77777777" w:rsidR="00D37E26" w:rsidRPr="008F63B0" w:rsidRDefault="00D37E26" w:rsidP="00D37E26">
            <w:pPr>
              <w:numPr>
                <w:ilvl w:val="4"/>
                <w:numId w:val="46"/>
              </w:numPr>
              <w:spacing w:after="180" w:line="240" w:lineRule="auto"/>
              <w:rPr>
                <w:lang w:val="en-US"/>
              </w:rPr>
            </w:pPr>
            <w:r w:rsidRPr="008F63B0">
              <w:rPr>
                <w:lang w:val="en-US"/>
              </w:rPr>
              <w:t>N = 8 for (120, 15)</w:t>
            </w:r>
          </w:p>
          <w:p w14:paraId="54586D44" w14:textId="77777777" w:rsidR="00D37E26" w:rsidRPr="008F63B0" w:rsidRDefault="00D37E26" w:rsidP="00D37E26">
            <w:pPr>
              <w:numPr>
                <w:ilvl w:val="4"/>
                <w:numId w:val="46"/>
              </w:numPr>
              <w:spacing w:after="180" w:line="240" w:lineRule="auto"/>
              <w:rPr>
                <w:lang w:val="en-US"/>
              </w:rPr>
            </w:pPr>
            <w:r w:rsidRPr="008F63B0">
              <w:rPr>
                <w:lang w:val="en-US"/>
              </w:rPr>
              <w:t>N = 16 for (240, 15), [(480, 30)]</w:t>
            </w:r>
          </w:p>
          <w:p w14:paraId="5F64A9D6" w14:textId="77777777" w:rsidR="00D37E26" w:rsidRPr="008F63B0" w:rsidRDefault="00D37E26" w:rsidP="00D37E26">
            <w:pPr>
              <w:numPr>
                <w:ilvl w:val="4"/>
                <w:numId w:val="46"/>
              </w:numPr>
              <w:spacing w:after="180" w:line="240" w:lineRule="auto"/>
              <w:rPr>
                <w:lang w:val="en-US"/>
              </w:rPr>
            </w:pPr>
            <w:r w:rsidRPr="008F63B0">
              <w:rPr>
                <w:lang w:val="en-US"/>
              </w:rPr>
              <w:t>[N = 32 for (480, 15)]</w:t>
            </w:r>
          </w:p>
          <w:p w14:paraId="33D4602B" w14:textId="77777777" w:rsidR="00D37E26" w:rsidRPr="002057BD" w:rsidRDefault="00D37E26" w:rsidP="00D37E26">
            <w:pPr>
              <w:numPr>
                <w:ilvl w:val="2"/>
                <w:numId w:val="46"/>
              </w:numPr>
              <w:spacing w:after="180" w:line="240" w:lineRule="auto"/>
              <w:rPr>
                <w:lang w:val="en-US"/>
              </w:rPr>
            </w:pPr>
            <w:r w:rsidRPr="002057BD">
              <w:rPr>
                <w:lang w:val="en-US"/>
              </w:rPr>
              <w:t>Count both legacy DCI formats and DCI format 1_3</w:t>
            </w:r>
          </w:p>
          <w:p w14:paraId="757A1AE6" w14:textId="77777777" w:rsidR="00D37E26" w:rsidRPr="002057BD" w:rsidRDefault="00D37E26" w:rsidP="00D37E26">
            <w:pPr>
              <w:numPr>
                <w:ilvl w:val="2"/>
                <w:numId w:val="46"/>
              </w:numPr>
              <w:spacing w:after="180" w:line="240" w:lineRule="auto"/>
              <w:rPr>
                <w:lang w:val="en-US"/>
              </w:rPr>
            </w:pPr>
            <w:r w:rsidRPr="002057BD">
              <w:rPr>
                <w:lang w:val="en-US"/>
              </w:rPr>
              <w:t>Count legacy DCI per scheduled CC in a set of cells</w:t>
            </w:r>
          </w:p>
          <w:p w14:paraId="6866DC1E" w14:textId="77777777" w:rsidR="00D37E26" w:rsidRPr="002057BD" w:rsidRDefault="00D37E26" w:rsidP="00D37E26">
            <w:pPr>
              <w:numPr>
                <w:ilvl w:val="2"/>
                <w:numId w:val="46"/>
              </w:numPr>
              <w:spacing w:after="180" w:line="240" w:lineRule="auto"/>
              <w:rPr>
                <w:lang w:val="en-US"/>
              </w:rPr>
            </w:pPr>
            <w:r w:rsidRPr="002057BD">
              <w:rPr>
                <w:lang w:val="en-US"/>
              </w:rPr>
              <w:t>Count DCI format 1_3 once on reference cell for a set of cells</w:t>
            </w:r>
          </w:p>
          <w:p w14:paraId="4D1760C3" w14:textId="77777777" w:rsidR="00D37E26" w:rsidRPr="002057BD" w:rsidRDefault="00D37E26" w:rsidP="00D37E26">
            <w:pPr>
              <w:numPr>
                <w:ilvl w:val="0"/>
                <w:numId w:val="46"/>
              </w:numPr>
              <w:spacing w:after="180" w:line="240" w:lineRule="auto"/>
              <w:rPr>
                <w:lang w:val="en-US"/>
              </w:rPr>
            </w:pPr>
            <w:r w:rsidRPr="002057BD">
              <w:rPr>
                <w:lang w:val="en-US"/>
              </w:rPr>
              <w:t>Following component is introduced in FG 49-2b</w:t>
            </w:r>
          </w:p>
          <w:p w14:paraId="14E7E7F8" w14:textId="77777777" w:rsidR="00D37E26" w:rsidRPr="008F63B0" w:rsidRDefault="00D37E26" w:rsidP="00D37E26">
            <w:pPr>
              <w:numPr>
                <w:ilvl w:val="1"/>
                <w:numId w:val="46"/>
              </w:numPr>
              <w:spacing w:after="180" w:line="240" w:lineRule="auto"/>
              <w:rPr>
                <w:lang w:val="en-US"/>
              </w:rPr>
            </w:pPr>
            <w:r w:rsidRPr="008F63B0">
              <w:rPr>
                <w:lang w:val="en-US"/>
              </w:rPr>
              <w:t>The number of unicast DCI to process for a set of cells configured for multi-cell PDSCH scheduling by a DCI format 0_3</w:t>
            </w:r>
          </w:p>
          <w:p w14:paraId="1FBAC161" w14:textId="77777777" w:rsidR="00D37E26" w:rsidRPr="008F63B0" w:rsidRDefault="00D37E26" w:rsidP="00D37E26">
            <w:pPr>
              <w:numPr>
                <w:ilvl w:val="2"/>
                <w:numId w:val="46"/>
              </w:numPr>
              <w:spacing w:after="180" w:line="240" w:lineRule="auto"/>
              <w:rPr>
                <w:lang w:val="en-US"/>
              </w:rPr>
            </w:pPr>
            <w:r w:rsidRPr="008F63B0">
              <w:rPr>
                <w:lang w:val="en-US"/>
              </w:rPr>
              <w:t>For low-to-high SCS</w:t>
            </w:r>
          </w:p>
          <w:p w14:paraId="5A996720" w14:textId="77777777" w:rsidR="00D37E26" w:rsidRPr="008F63B0" w:rsidRDefault="00D37E26" w:rsidP="00D37E26">
            <w:pPr>
              <w:numPr>
                <w:ilvl w:val="3"/>
                <w:numId w:val="46"/>
              </w:numPr>
              <w:spacing w:after="180" w:line="240" w:lineRule="auto"/>
              <w:rPr>
                <w:lang w:val="en-US"/>
              </w:rPr>
            </w:pPr>
            <w:r w:rsidRPr="008F63B0">
              <w:rPr>
                <w:lang w:val="en-US"/>
              </w:rPr>
              <w:t>One unicast DCI per slot of scheduling cell for the set of cells for FDD scheduling cell</w:t>
            </w:r>
          </w:p>
          <w:p w14:paraId="4A161C01" w14:textId="77777777" w:rsidR="00D37E26" w:rsidRPr="008F63B0" w:rsidRDefault="00D37E26" w:rsidP="00D37E26">
            <w:pPr>
              <w:numPr>
                <w:ilvl w:val="3"/>
                <w:numId w:val="46"/>
              </w:numPr>
              <w:spacing w:after="180" w:line="240" w:lineRule="auto"/>
              <w:rPr>
                <w:lang w:val="en-US"/>
              </w:rPr>
            </w:pPr>
            <w:r w:rsidRPr="008F63B0">
              <w:rPr>
                <w:lang w:val="en-US"/>
              </w:rPr>
              <w:t>Two unicast DCI per slot of scheduling cell for the set of cells for TDD scheduling cell</w:t>
            </w:r>
          </w:p>
          <w:p w14:paraId="4D3D22FC" w14:textId="77777777" w:rsidR="00D37E26" w:rsidRPr="008F63B0" w:rsidRDefault="00D37E26" w:rsidP="00D37E26">
            <w:pPr>
              <w:numPr>
                <w:ilvl w:val="2"/>
                <w:numId w:val="46"/>
              </w:numPr>
              <w:spacing w:after="180" w:line="240" w:lineRule="auto"/>
              <w:rPr>
                <w:lang w:val="en-US"/>
              </w:rPr>
            </w:pPr>
            <w:r w:rsidRPr="008F63B0">
              <w:rPr>
                <w:lang w:val="en-US"/>
              </w:rPr>
              <w:t>For high-to-low SCS</w:t>
            </w:r>
          </w:p>
          <w:p w14:paraId="3D740878" w14:textId="77777777" w:rsidR="00D37E26" w:rsidRPr="008F63B0" w:rsidRDefault="00D37E26" w:rsidP="00D37E26">
            <w:pPr>
              <w:numPr>
                <w:ilvl w:val="3"/>
                <w:numId w:val="46"/>
              </w:numPr>
              <w:spacing w:after="180" w:line="240" w:lineRule="auto"/>
              <w:rPr>
                <w:lang w:val="en-US"/>
              </w:rPr>
            </w:pPr>
            <w:r w:rsidRPr="008F63B0">
              <w:rPr>
                <w:lang w:val="en-US"/>
              </w:rPr>
              <w:t>One unicast DCI per N consecutive slots of scheduling cell for the set of cells for FDD scheduling cell</w:t>
            </w:r>
          </w:p>
          <w:p w14:paraId="2775C527" w14:textId="77777777" w:rsidR="00D37E26" w:rsidRPr="008F63B0" w:rsidRDefault="00D37E26" w:rsidP="00D37E26">
            <w:pPr>
              <w:numPr>
                <w:ilvl w:val="3"/>
                <w:numId w:val="46"/>
              </w:numPr>
              <w:spacing w:after="180" w:line="240" w:lineRule="auto"/>
              <w:rPr>
                <w:lang w:val="en-US"/>
              </w:rPr>
            </w:pPr>
            <w:r w:rsidRPr="008F63B0">
              <w:rPr>
                <w:lang w:val="en-US"/>
              </w:rPr>
              <w:t>Two unicast DCI per N consecutive slots of scheduling cell for the set of cells for TDD scheduling cell, where</w:t>
            </w:r>
          </w:p>
          <w:p w14:paraId="6C192FAC" w14:textId="77777777" w:rsidR="00D37E26" w:rsidRPr="008F63B0" w:rsidRDefault="00D37E26" w:rsidP="00D37E26">
            <w:pPr>
              <w:numPr>
                <w:ilvl w:val="4"/>
                <w:numId w:val="46"/>
              </w:numPr>
              <w:spacing w:after="180" w:line="240" w:lineRule="auto"/>
              <w:rPr>
                <w:lang w:val="en-US"/>
              </w:rPr>
            </w:pPr>
            <w:r w:rsidRPr="008F63B0">
              <w:rPr>
                <w:lang w:val="en-US"/>
              </w:rPr>
              <w:t>N = 2 for (30, 15), (60, 30), (120, 30)</w:t>
            </w:r>
          </w:p>
          <w:p w14:paraId="1D46D6C4" w14:textId="77777777" w:rsidR="00D37E26" w:rsidRPr="008F63B0" w:rsidRDefault="00D37E26" w:rsidP="00D37E26">
            <w:pPr>
              <w:numPr>
                <w:ilvl w:val="4"/>
                <w:numId w:val="46"/>
              </w:numPr>
              <w:spacing w:after="180" w:line="240" w:lineRule="auto"/>
              <w:rPr>
                <w:lang w:val="en-US"/>
              </w:rPr>
            </w:pPr>
            <w:r w:rsidRPr="008F63B0">
              <w:rPr>
                <w:lang w:val="en-US"/>
              </w:rPr>
              <w:t>N = 4 for (60, 15), (120, 30)</w:t>
            </w:r>
          </w:p>
          <w:p w14:paraId="41A9EBA7" w14:textId="77777777" w:rsidR="00D37E26" w:rsidRPr="008F63B0" w:rsidRDefault="00D37E26" w:rsidP="00D37E26">
            <w:pPr>
              <w:numPr>
                <w:ilvl w:val="4"/>
                <w:numId w:val="46"/>
              </w:numPr>
              <w:spacing w:after="180" w:line="240" w:lineRule="auto"/>
              <w:rPr>
                <w:lang w:val="en-US"/>
              </w:rPr>
            </w:pPr>
            <w:r w:rsidRPr="008F63B0">
              <w:rPr>
                <w:lang w:val="en-US"/>
              </w:rPr>
              <w:t>N = 8 for (120, 15)</w:t>
            </w:r>
          </w:p>
          <w:p w14:paraId="2EC24654" w14:textId="77777777" w:rsidR="00D37E26" w:rsidRPr="008F63B0" w:rsidRDefault="00D37E26" w:rsidP="00D37E26">
            <w:pPr>
              <w:numPr>
                <w:ilvl w:val="4"/>
                <w:numId w:val="46"/>
              </w:numPr>
              <w:spacing w:after="180" w:line="240" w:lineRule="auto"/>
              <w:rPr>
                <w:lang w:val="en-US"/>
              </w:rPr>
            </w:pPr>
            <w:r w:rsidRPr="008F63B0">
              <w:rPr>
                <w:lang w:val="en-US"/>
              </w:rPr>
              <w:t>[N = 16 for (240, 15), (480, 30)]</w:t>
            </w:r>
          </w:p>
          <w:p w14:paraId="6E10C421" w14:textId="77777777" w:rsidR="00D37E26" w:rsidRPr="008F63B0" w:rsidRDefault="00D37E26" w:rsidP="00D37E26">
            <w:pPr>
              <w:numPr>
                <w:ilvl w:val="4"/>
                <w:numId w:val="46"/>
              </w:numPr>
              <w:spacing w:after="180" w:line="240" w:lineRule="auto"/>
              <w:rPr>
                <w:lang w:val="en-US"/>
              </w:rPr>
            </w:pPr>
            <w:r w:rsidRPr="008F63B0">
              <w:rPr>
                <w:lang w:val="en-US"/>
              </w:rPr>
              <w:t>[N = 32 for (480, 15)]</w:t>
            </w:r>
          </w:p>
          <w:p w14:paraId="144107FF" w14:textId="77777777" w:rsidR="00D37E26" w:rsidRPr="002057BD" w:rsidRDefault="00D37E26" w:rsidP="00D37E26">
            <w:pPr>
              <w:numPr>
                <w:ilvl w:val="2"/>
                <w:numId w:val="46"/>
              </w:numPr>
              <w:spacing w:after="180" w:line="240" w:lineRule="auto"/>
              <w:rPr>
                <w:lang w:val="en-US"/>
              </w:rPr>
            </w:pPr>
            <w:r w:rsidRPr="002057BD">
              <w:rPr>
                <w:lang w:val="en-US"/>
              </w:rPr>
              <w:t>Count both legacy DCI formats and DCI format 0_3</w:t>
            </w:r>
          </w:p>
          <w:p w14:paraId="1DDC8B98" w14:textId="77777777" w:rsidR="00D37E26" w:rsidRPr="002057BD" w:rsidRDefault="00D37E26" w:rsidP="00D37E26">
            <w:pPr>
              <w:numPr>
                <w:ilvl w:val="2"/>
                <w:numId w:val="46"/>
              </w:numPr>
              <w:spacing w:after="180" w:line="240" w:lineRule="auto"/>
              <w:rPr>
                <w:lang w:val="en-US"/>
              </w:rPr>
            </w:pPr>
            <w:r w:rsidRPr="002057BD">
              <w:rPr>
                <w:lang w:val="en-US"/>
              </w:rPr>
              <w:t>Count legacy DCI per scheduled CC in a set of cells</w:t>
            </w:r>
          </w:p>
          <w:p w14:paraId="30E40469" w14:textId="77777777" w:rsidR="00D37E26" w:rsidRPr="00081978" w:rsidRDefault="00D37E26" w:rsidP="00D37E26">
            <w:pPr>
              <w:numPr>
                <w:ilvl w:val="2"/>
                <w:numId w:val="46"/>
              </w:numPr>
              <w:spacing w:after="180" w:line="240" w:lineRule="auto"/>
              <w:rPr>
                <w:lang w:val="en-US"/>
              </w:rPr>
            </w:pPr>
            <w:r w:rsidRPr="002057BD">
              <w:rPr>
                <w:lang w:val="en-US"/>
              </w:rPr>
              <w:t>Count DCI format 0_3 once on reference cell for a set of cells</w:t>
            </w:r>
          </w:p>
          <w:p w14:paraId="368A00D8" w14:textId="77777777" w:rsidR="00D37E26" w:rsidRPr="00081978" w:rsidRDefault="00D37E26" w:rsidP="00D37E26">
            <w:pPr>
              <w:pStyle w:val="aff6"/>
              <w:numPr>
                <w:ilvl w:val="0"/>
                <w:numId w:val="138"/>
              </w:numPr>
              <w:spacing w:afterLines="50" w:after="120"/>
              <w:ind w:leftChars="0"/>
              <w:jc w:val="both"/>
              <w:rPr>
                <w:rFonts w:eastAsia="SimSun"/>
                <w:lang w:eastAsia="zh-CN"/>
              </w:rPr>
            </w:pPr>
            <w:r>
              <w:rPr>
                <w:rFonts w:eastAsiaTheme="minorEastAsia" w:hint="eastAsia"/>
              </w:rPr>
              <w:t>S</w:t>
            </w:r>
            <w:r>
              <w:rPr>
                <w:rFonts w:eastAsiaTheme="minorEastAsia"/>
              </w:rPr>
              <w:t>amsung</w:t>
            </w:r>
          </w:p>
          <w:p w14:paraId="674F29FF" w14:textId="77777777" w:rsidR="00D37E26" w:rsidRPr="00081978" w:rsidRDefault="00D37E26" w:rsidP="00D37E26">
            <w:pPr>
              <w:spacing w:after="0" w:line="288" w:lineRule="auto"/>
              <w:jc w:val="both"/>
              <w:rPr>
                <w:bCs/>
                <w:lang w:eastAsia="ko-KR"/>
              </w:rPr>
            </w:pPr>
            <w:r w:rsidRPr="00081978">
              <w:rPr>
                <w:bCs/>
                <w:lang w:eastAsia="ko-KR"/>
              </w:rPr>
              <w:t>Introduce a component in FG 49-1b (different SCS) for a baseline UE capability for a number of unicast DL DCI formats that the UE can process:</w:t>
            </w:r>
          </w:p>
          <w:p w14:paraId="630AF912" w14:textId="77777777" w:rsidR="00D37E26" w:rsidRPr="00081978" w:rsidRDefault="00D37E26" w:rsidP="00D37E26">
            <w:pPr>
              <w:numPr>
                <w:ilvl w:val="0"/>
                <w:numId w:val="103"/>
              </w:numPr>
              <w:spacing w:after="180" w:line="240" w:lineRule="auto"/>
              <w:rPr>
                <w:bCs/>
                <w:lang w:eastAsia="ko-KR"/>
              </w:rPr>
            </w:pPr>
            <w:r w:rsidRPr="00081978">
              <w:rPr>
                <w:bCs/>
                <w:lang w:eastAsia="ko-KR"/>
              </w:rPr>
              <w:t>For low-to-high SCS:</w:t>
            </w:r>
          </w:p>
          <w:p w14:paraId="370214C9" w14:textId="77777777" w:rsidR="00D37E26" w:rsidRPr="00081978" w:rsidRDefault="00D37E26" w:rsidP="00D37E26">
            <w:pPr>
              <w:numPr>
                <w:ilvl w:val="2"/>
                <w:numId w:val="15"/>
              </w:numPr>
              <w:spacing w:afterLines="50" w:after="120" w:line="256" w:lineRule="auto"/>
              <w:jc w:val="both"/>
              <w:rPr>
                <w:bCs/>
                <w:lang w:eastAsia="en-US"/>
              </w:rPr>
            </w:pPr>
            <w:r w:rsidRPr="00081978">
              <w:rPr>
                <w:bCs/>
              </w:rPr>
              <w:t xml:space="preserve">One unicast DCI per slot of scheduling cell for </w:t>
            </w:r>
            <w:r w:rsidRPr="00081978">
              <w:rPr>
                <w:bCs/>
                <w:color w:val="FF0000"/>
              </w:rPr>
              <w:t xml:space="preserve">each cell in </w:t>
            </w:r>
            <w:r w:rsidRPr="00081978">
              <w:rPr>
                <w:bCs/>
              </w:rPr>
              <w:t>the set of cells for FDD/TDD scheduling cell</w:t>
            </w:r>
          </w:p>
          <w:p w14:paraId="65E4366A" w14:textId="77777777" w:rsidR="00D37E26" w:rsidRPr="00081978" w:rsidRDefault="00D37E26" w:rsidP="00D37E26">
            <w:pPr>
              <w:numPr>
                <w:ilvl w:val="0"/>
                <w:numId w:val="103"/>
              </w:numPr>
              <w:spacing w:after="180" w:line="240" w:lineRule="auto"/>
              <w:rPr>
                <w:bCs/>
                <w:lang w:eastAsia="ko-KR"/>
              </w:rPr>
            </w:pPr>
            <w:r w:rsidRPr="00081978">
              <w:rPr>
                <w:bCs/>
                <w:lang w:eastAsia="ko-KR"/>
              </w:rPr>
              <w:t>For high-to-low SCS:</w:t>
            </w:r>
          </w:p>
          <w:p w14:paraId="7F0860B6" w14:textId="77777777" w:rsidR="00D37E26" w:rsidRPr="00081978" w:rsidRDefault="00D37E26" w:rsidP="00D37E26">
            <w:pPr>
              <w:numPr>
                <w:ilvl w:val="2"/>
                <w:numId w:val="15"/>
              </w:numPr>
              <w:spacing w:afterLines="50" w:after="120" w:line="256" w:lineRule="auto"/>
              <w:jc w:val="both"/>
              <w:rPr>
                <w:bCs/>
                <w:lang w:eastAsia="en-US"/>
              </w:rPr>
            </w:pPr>
            <w:r w:rsidRPr="00081978">
              <w:rPr>
                <w:bCs/>
              </w:rPr>
              <w:t xml:space="preserve">One unicast DCI per </w:t>
            </w:r>
            <w:r w:rsidRPr="00081978">
              <w:rPr>
                <w:bCs/>
                <w:color w:val="FF0000"/>
              </w:rPr>
              <w:t xml:space="preserve">N consecutive slots </w:t>
            </w:r>
            <w:r w:rsidRPr="00081978">
              <w:rPr>
                <w:bCs/>
              </w:rPr>
              <w:t xml:space="preserve">of scheduling cell for </w:t>
            </w:r>
            <w:r w:rsidRPr="00081978">
              <w:rPr>
                <w:bCs/>
                <w:color w:val="FF0000"/>
              </w:rPr>
              <w:t xml:space="preserve">each cell in </w:t>
            </w:r>
            <w:r w:rsidRPr="00081978">
              <w:rPr>
                <w:bCs/>
              </w:rPr>
              <w:t>the set of cells for FDD/TDD scheduling cell</w:t>
            </w:r>
          </w:p>
          <w:p w14:paraId="7F732F02" w14:textId="77777777" w:rsidR="00D37E26" w:rsidRPr="00081978" w:rsidRDefault="00D37E26" w:rsidP="00D37E26">
            <w:pPr>
              <w:numPr>
                <w:ilvl w:val="2"/>
                <w:numId w:val="15"/>
              </w:numPr>
              <w:spacing w:afterLines="50" w:after="120" w:line="256" w:lineRule="auto"/>
              <w:jc w:val="both"/>
              <w:rPr>
                <w:bCs/>
              </w:rPr>
            </w:pPr>
            <w:r w:rsidRPr="00081978">
              <w:rPr>
                <w:rFonts w:eastAsia="ＭＳ 明朝" w:cs="Batang"/>
                <w:bCs/>
              </w:rPr>
              <w:t>N = 2 for (30, 15), (60, 30), (120, 60), (240, 120), and (480, 240); N = 4 for (60, 15), (120, 30), (240, 60), and (480, 120); N = 8 for (120, 15), (240, 30), and (480, 60); N = 16 for (240, 15), (480, 30); N = 32 for (480, 15).</w:t>
            </w:r>
          </w:p>
          <w:p w14:paraId="00DF5A8A" w14:textId="77777777" w:rsidR="00D37E26" w:rsidRPr="00081978" w:rsidRDefault="00D37E26" w:rsidP="00D37E26">
            <w:pPr>
              <w:numPr>
                <w:ilvl w:val="1"/>
                <w:numId w:val="15"/>
              </w:numPr>
              <w:spacing w:afterLines="50" w:after="120" w:line="256" w:lineRule="auto"/>
              <w:jc w:val="both"/>
              <w:rPr>
                <w:rFonts w:eastAsia="游明朝"/>
                <w:bCs/>
              </w:rPr>
            </w:pPr>
            <w:r w:rsidRPr="00081978">
              <w:rPr>
                <w:rFonts w:eastAsia="游明朝"/>
                <w:bCs/>
                <w:strike/>
                <w:color w:val="FF0000"/>
              </w:rPr>
              <w:t xml:space="preserve">FFS whether to count </w:t>
            </w:r>
            <w:r w:rsidRPr="00081978">
              <w:rPr>
                <w:bCs/>
                <w:strike/>
                <w:color w:val="FF0000"/>
              </w:rPr>
              <w:t>DCI format 1_3 only or both</w:t>
            </w:r>
            <w:r w:rsidRPr="00081978">
              <w:rPr>
                <w:bCs/>
                <w:color w:val="FF0000"/>
              </w:rPr>
              <w:t xml:space="preserve"> The unicast DCI can be either a </w:t>
            </w:r>
            <w:r w:rsidRPr="00081978">
              <w:rPr>
                <w:bCs/>
              </w:rPr>
              <w:t>legacy DCI format</w:t>
            </w:r>
            <w:r w:rsidRPr="00081978">
              <w:rPr>
                <w:bCs/>
                <w:strike/>
                <w:color w:val="FF0000"/>
              </w:rPr>
              <w:t>s</w:t>
            </w:r>
            <w:r w:rsidRPr="00081978">
              <w:rPr>
                <w:bCs/>
              </w:rPr>
              <w:t xml:space="preserve"> </w:t>
            </w:r>
            <w:r w:rsidRPr="00081978">
              <w:rPr>
                <w:bCs/>
                <w:strike/>
                <w:color w:val="FF0000"/>
              </w:rPr>
              <w:t>and</w:t>
            </w:r>
            <w:r w:rsidRPr="00081978">
              <w:rPr>
                <w:bCs/>
                <w:color w:val="FF0000"/>
              </w:rPr>
              <w:t xml:space="preserve"> or a </w:t>
            </w:r>
            <w:r w:rsidRPr="00081978">
              <w:rPr>
                <w:bCs/>
              </w:rPr>
              <w:t>DCI format 1_3</w:t>
            </w:r>
          </w:p>
          <w:p w14:paraId="13A10886" w14:textId="77777777" w:rsidR="00D37E26" w:rsidRPr="00081978" w:rsidRDefault="00D37E26" w:rsidP="00D37E26">
            <w:pPr>
              <w:numPr>
                <w:ilvl w:val="1"/>
                <w:numId w:val="15"/>
              </w:numPr>
              <w:spacing w:afterLines="50" w:after="120" w:line="256" w:lineRule="auto"/>
              <w:jc w:val="both"/>
              <w:rPr>
                <w:rFonts w:eastAsia="游明朝"/>
                <w:bCs/>
              </w:rPr>
            </w:pPr>
            <w:r w:rsidRPr="00081978">
              <w:rPr>
                <w:rFonts w:eastAsia="游明朝"/>
                <w:bCs/>
                <w:color w:val="FF0000"/>
              </w:rPr>
              <w:t>A DCI format 1_3 can schedule more than one cell from the set of cells</w:t>
            </w:r>
          </w:p>
          <w:p w14:paraId="23D0AC7D" w14:textId="77777777" w:rsidR="00D37E26" w:rsidRPr="00081978" w:rsidRDefault="00D37E26" w:rsidP="00D37E26">
            <w:pPr>
              <w:spacing w:after="0" w:line="288" w:lineRule="auto"/>
              <w:jc w:val="both"/>
              <w:rPr>
                <w:bCs/>
                <w:lang w:eastAsia="ko-KR"/>
              </w:rPr>
            </w:pPr>
            <w:r w:rsidRPr="00081978">
              <w:rPr>
                <w:bCs/>
                <w:lang w:eastAsia="ko-KR"/>
              </w:rPr>
              <w:t>Introduce a component in FG 49-2b (different SCS) for a baseline UE capability for a number of unicast UL DCI formats that the UE can process:</w:t>
            </w:r>
          </w:p>
          <w:p w14:paraId="1775F20B" w14:textId="77777777" w:rsidR="00D37E26" w:rsidRPr="00081978" w:rsidRDefault="00D37E26" w:rsidP="00D37E26">
            <w:pPr>
              <w:numPr>
                <w:ilvl w:val="0"/>
                <w:numId w:val="103"/>
              </w:numPr>
              <w:spacing w:after="180" w:line="240" w:lineRule="auto"/>
              <w:rPr>
                <w:bCs/>
                <w:lang w:eastAsia="ko-KR"/>
              </w:rPr>
            </w:pPr>
            <w:r w:rsidRPr="00081978">
              <w:rPr>
                <w:bCs/>
                <w:lang w:eastAsia="ko-KR"/>
              </w:rPr>
              <w:t>For low-to-high SCS:</w:t>
            </w:r>
          </w:p>
          <w:p w14:paraId="22D35BCA" w14:textId="77777777" w:rsidR="00D37E26" w:rsidRPr="00081978" w:rsidRDefault="00D37E26" w:rsidP="00D37E26">
            <w:pPr>
              <w:numPr>
                <w:ilvl w:val="1"/>
                <w:numId w:val="15"/>
              </w:numPr>
              <w:spacing w:afterLines="50" w:after="120" w:line="256" w:lineRule="auto"/>
              <w:jc w:val="both"/>
              <w:rPr>
                <w:bCs/>
                <w:lang w:eastAsia="en-US"/>
              </w:rPr>
            </w:pPr>
            <w:r w:rsidRPr="00081978">
              <w:rPr>
                <w:bCs/>
              </w:rPr>
              <w:t xml:space="preserve">The number of unicast UL DCI to process for </w:t>
            </w:r>
            <w:r w:rsidRPr="00081978">
              <w:rPr>
                <w:bCs/>
                <w:color w:val="FF0000"/>
              </w:rPr>
              <w:t xml:space="preserve">each cell in </w:t>
            </w:r>
            <w:r w:rsidRPr="00081978">
              <w:rPr>
                <w:bCs/>
              </w:rPr>
              <w:t xml:space="preserve">a set of cells configured for multi-cell PUSCH scheduling by a DCI format 0_3 </w:t>
            </w:r>
          </w:p>
          <w:p w14:paraId="217510AA" w14:textId="77777777" w:rsidR="00D37E26" w:rsidRPr="00081978" w:rsidRDefault="00D37E26" w:rsidP="00D37E26">
            <w:pPr>
              <w:numPr>
                <w:ilvl w:val="2"/>
                <w:numId w:val="15"/>
              </w:numPr>
              <w:spacing w:afterLines="50" w:after="120" w:line="256" w:lineRule="auto"/>
              <w:jc w:val="both"/>
              <w:rPr>
                <w:bCs/>
              </w:rPr>
            </w:pPr>
            <w:r w:rsidRPr="00081978">
              <w:rPr>
                <w:bCs/>
              </w:rPr>
              <w:t xml:space="preserve">One unicast DCI per slot of scheduling cell for </w:t>
            </w:r>
            <w:r w:rsidRPr="00081978">
              <w:rPr>
                <w:bCs/>
                <w:color w:val="FF0000"/>
              </w:rPr>
              <w:t xml:space="preserve">each cell in </w:t>
            </w:r>
            <w:r w:rsidRPr="00081978">
              <w:rPr>
                <w:bCs/>
              </w:rPr>
              <w:t>the set of cells for FDD scheduling cell</w:t>
            </w:r>
          </w:p>
          <w:p w14:paraId="230D1566" w14:textId="77777777" w:rsidR="00D37E26" w:rsidRPr="00081978" w:rsidRDefault="00D37E26" w:rsidP="00D37E26">
            <w:pPr>
              <w:numPr>
                <w:ilvl w:val="2"/>
                <w:numId w:val="15"/>
              </w:numPr>
              <w:spacing w:afterLines="50" w:after="120" w:line="256" w:lineRule="auto"/>
              <w:jc w:val="both"/>
              <w:rPr>
                <w:bCs/>
              </w:rPr>
            </w:pPr>
            <w:r w:rsidRPr="00081978">
              <w:rPr>
                <w:bCs/>
              </w:rPr>
              <w:t xml:space="preserve">Two unicast DCIs per slot of scheduling cell for </w:t>
            </w:r>
            <w:r w:rsidRPr="00081978">
              <w:rPr>
                <w:bCs/>
                <w:color w:val="FF0000"/>
              </w:rPr>
              <w:t xml:space="preserve">each cell in </w:t>
            </w:r>
            <w:r w:rsidRPr="00081978">
              <w:rPr>
                <w:bCs/>
              </w:rPr>
              <w:t>the set of cells for TDD scheduling cell</w:t>
            </w:r>
          </w:p>
          <w:p w14:paraId="47FABEC3" w14:textId="77777777" w:rsidR="00D37E26" w:rsidRPr="00081978" w:rsidRDefault="00D37E26" w:rsidP="00D37E26">
            <w:pPr>
              <w:numPr>
                <w:ilvl w:val="0"/>
                <w:numId w:val="15"/>
              </w:numPr>
              <w:spacing w:after="180" w:line="240" w:lineRule="auto"/>
              <w:rPr>
                <w:bCs/>
                <w:lang w:eastAsia="ko-KR"/>
              </w:rPr>
            </w:pPr>
            <w:r w:rsidRPr="00081978">
              <w:rPr>
                <w:bCs/>
                <w:lang w:eastAsia="ko-KR"/>
              </w:rPr>
              <w:t>For high-to-low SCS:</w:t>
            </w:r>
          </w:p>
          <w:p w14:paraId="797512B8" w14:textId="77777777" w:rsidR="00D37E26" w:rsidRPr="00081978" w:rsidRDefault="00D37E26" w:rsidP="00D37E26">
            <w:pPr>
              <w:numPr>
                <w:ilvl w:val="1"/>
                <w:numId w:val="15"/>
              </w:numPr>
              <w:spacing w:afterLines="50" w:after="120" w:line="256" w:lineRule="auto"/>
              <w:jc w:val="both"/>
              <w:rPr>
                <w:bCs/>
                <w:lang w:eastAsia="en-US"/>
              </w:rPr>
            </w:pPr>
            <w:r w:rsidRPr="00081978">
              <w:rPr>
                <w:bCs/>
              </w:rPr>
              <w:t xml:space="preserve">The number of unicast UL DCI to process for </w:t>
            </w:r>
            <w:r w:rsidRPr="00081978">
              <w:rPr>
                <w:bCs/>
                <w:color w:val="FF0000"/>
              </w:rPr>
              <w:t xml:space="preserve">each cell in </w:t>
            </w:r>
            <w:r w:rsidRPr="00081978">
              <w:rPr>
                <w:bCs/>
              </w:rPr>
              <w:t xml:space="preserve">a set of cells configured for multi-cell PUSCH scheduling by a DCI format 0_3 </w:t>
            </w:r>
          </w:p>
          <w:p w14:paraId="1B5C1721" w14:textId="77777777" w:rsidR="00D37E26" w:rsidRPr="00081978" w:rsidRDefault="00D37E26" w:rsidP="00D37E26">
            <w:pPr>
              <w:numPr>
                <w:ilvl w:val="2"/>
                <w:numId w:val="15"/>
              </w:numPr>
              <w:spacing w:afterLines="50" w:after="120" w:line="256" w:lineRule="auto"/>
              <w:jc w:val="both"/>
              <w:rPr>
                <w:bCs/>
              </w:rPr>
            </w:pPr>
            <w:r w:rsidRPr="00081978">
              <w:rPr>
                <w:bCs/>
              </w:rPr>
              <w:t xml:space="preserve">One unicast DCI per </w:t>
            </w:r>
            <w:r w:rsidRPr="00081978">
              <w:rPr>
                <w:bCs/>
                <w:color w:val="FF0000"/>
              </w:rPr>
              <w:t xml:space="preserve">N consecutive slots </w:t>
            </w:r>
            <w:r w:rsidRPr="00081978">
              <w:rPr>
                <w:bCs/>
              </w:rPr>
              <w:t xml:space="preserve">of scheduling cell for </w:t>
            </w:r>
            <w:r w:rsidRPr="00081978">
              <w:rPr>
                <w:bCs/>
                <w:color w:val="FF0000"/>
              </w:rPr>
              <w:t xml:space="preserve">each cell in </w:t>
            </w:r>
            <w:r w:rsidRPr="00081978">
              <w:rPr>
                <w:bCs/>
              </w:rPr>
              <w:t>the set of cells for FDD scheduling cell</w:t>
            </w:r>
          </w:p>
          <w:p w14:paraId="36F01140" w14:textId="77777777" w:rsidR="00D37E26" w:rsidRPr="00081978" w:rsidRDefault="00D37E26" w:rsidP="00D37E26">
            <w:pPr>
              <w:numPr>
                <w:ilvl w:val="2"/>
                <w:numId w:val="15"/>
              </w:numPr>
              <w:spacing w:afterLines="50" w:after="120" w:line="256" w:lineRule="auto"/>
              <w:jc w:val="both"/>
              <w:rPr>
                <w:bCs/>
              </w:rPr>
            </w:pPr>
            <w:r w:rsidRPr="00081978">
              <w:rPr>
                <w:bCs/>
              </w:rPr>
              <w:t xml:space="preserve">Two unicast DCIs per </w:t>
            </w:r>
            <w:r w:rsidRPr="00081978">
              <w:rPr>
                <w:bCs/>
                <w:color w:val="FF0000"/>
              </w:rPr>
              <w:t xml:space="preserve">N consecutive slots </w:t>
            </w:r>
            <w:r w:rsidRPr="00081978">
              <w:rPr>
                <w:bCs/>
              </w:rPr>
              <w:t xml:space="preserve">of scheduling cell for </w:t>
            </w:r>
            <w:r w:rsidRPr="00081978">
              <w:rPr>
                <w:bCs/>
                <w:color w:val="FF0000"/>
              </w:rPr>
              <w:t xml:space="preserve">each cell in </w:t>
            </w:r>
            <w:r w:rsidRPr="00081978">
              <w:rPr>
                <w:bCs/>
              </w:rPr>
              <w:t>the set of cells for TDD scheduling cell</w:t>
            </w:r>
          </w:p>
          <w:p w14:paraId="32D289EF" w14:textId="77777777" w:rsidR="00D37E26" w:rsidRPr="00081978" w:rsidRDefault="00D37E26" w:rsidP="00D37E26">
            <w:pPr>
              <w:numPr>
                <w:ilvl w:val="2"/>
                <w:numId w:val="15"/>
              </w:numPr>
              <w:spacing w:afterLines="50" w:after="120" w:line="256" w:lineRule="auto"/>
              <w:jc w:val="both"/>
              <w:rPr>
                <w:bCs/>
              </w:rPr>
            </w:pPr>
            <w:r w:rsidRPr="00081978">
              <w:rPr>
                <w:rFonts w:eastAsia="ＭＳ 明朝" w:cs="Batang"/>
                <w:bCs/>
              </w:rPr>
              <w:t>N = 2 for (30, 15), (60, 30), (120, 60), (240, 120), and (480, 240); N = 4 for (60, 15), (120, 30), (240, 60), and (480, 120); N = 8 for (120, 15), (240, 30), and (480, 60); N = 16 for (240, 15), (480, 30); N = 32 for (480, 15).</w:t>
            </w:r>
          </w:p>
          <w:p w14:paraId="52026CD1" w14:textId="77777777" w:rsidR="00D37E26" w:rsidRPr="00081978" w:rsidRDefault="00D37E26" w:rsidP="00D37E26">
            <w:pPr>
              <w:numPr>
                <w:ilvl w:val="1"/>
                <w:numId w:val="15"/>
              </w:numPr>
              <w:spacing w:afterLines="50" w:after="120" w:line="256" w:lineRule="auto"/>
              <w:jc w:val="both"/>
              <w:rPr>
                <w:rFonts w:eastAsia="游明朝"/>
                <w:bCs/>
              </w:rPr>
            </w:pPr>
            <w:r w:rsidRPr="00081978">
              <w:rPr>
                <w:rFonts w:eastAsia="游明朝"/>
                <w:bCs/>
                <w:strike/>
                <w:color w:val="FF0000"/>
              </w:rPr>
              <w:t xml:space="preserve">FFS whether to count </w:t>
            </w:r>
            <w:r w:rsidRPr="00081978">
              <w:rPr>
                <w:bCs/>
                <w:strike/>
                <w:color w:val="FF0000"/>
              </w:rPr>
              <w:t>DCI format 0_3 only or both</w:t>
            </w:r>
            <w:r w:rsidRPr="00081978">
              <w:rPr>
                <w:bCs/>
                <w:color w:val="FF0000"/>
              </w:rPr>
              <w:t xml:space="preserve"> The unicast DCI can be either a </w:t>
            </w:r>
            <w:r w:rsidRPr="00081978">
              <w:rPr>
                <w:bCs/>
              </w:rPr>
              <w:t>legacy DCI format</w:t>
            </w:r>
            <w:r w:rsidRPr="00081978">
              <w:rPr>
                <w:bCs/>
                <w:strike/>
                <w:color w:val="FF0000"/>
              </w:rPr>
              <w:t>s</w:t>
            </w:r>
            <w:r w:rsidRPr="00081978">
              <w:rPr>
                <w:bCs/>
              </w:rPr>
              <w:t xml:space="preserve"> </w:t>
            </w:r>
            <w:r w:rsidRPr="00081978">
              <w:rPr>
                <w:bCs/>
                <w:strike/>
                <w:color w:val="FF0000"/>
              </w:rPr>
              <w:t>and</w:t>
            </w:r>
            <w:r w:rsidRPr="00081978">
              <w:rPr>
                <w:bCs/>
                <w:color w:val="FF0000"/>
              </w:rPr>
              <w:t xml:space="preserve"> or a </w:t>
            </w:r>
            <w:r w:rsidRPr="00081978">
              <w:rPr>
                <w:bCs/>
              </w:rPr>
              <w:t>DCI format 0_3</w:t>
            </w:r>
          </w:p>
          <w:p w14:paraId="42156358" w14:textId="77777777" w:rsidR="00D37E26" w:rsidRPr="00081978" w:rsidRDefault="00D37E26" w:rsidP="00D37E26">
            <w:pPr>
              <w:numPr>
                <w:ilvl w:val="1"/>
                <w:numId w:val="15"/>
              </w:numPr>
              <w:spacing w:afterLines="50" w:after="120" w:line="256" w:lineRule="auto"/>
              <w:jc w:val="both"/>
              <w:rPr>
                <w:rFonts w:eastAsia="游明朝"/>
                <w:bCs/>
              </w:rPr>
            </w:pPr>
            <w:r w:rsidRPr="00081978">
              <w:rPr>
                <w:rFonts w:eastAsia="游明朝"/>
                <w:bCs/>
                <w:color w:val="FF0000"/>
              </w:rPr>
              <w:t>A DCI format 0_3 can schedule more than one cell from the set of cells</w:t>
            </w:r>
          </w:p>
          <w:p w14:paraId="49910381" w14:textId="77777777" w:rsidR="00D37E26" w:rsidRDefault="00D37E26" w:rsidP="00D37E26">
            <w:pPr>
              <w:pStyle w:val="aff6"/>
              <w:numPr>
                <w:ilvl w:val="0"/>
                <w:numId w:val="114"/>
              </w:numPr>
              <w:spacing w:after="120" w:line="240" w:lineRule="auto"/>
              <w:ind w:leftChars="0"/>
              <w:jc w:val="both"/>
              <w:rPr>
                <w:rFonts w:eastAsia="ＭＳ 明朝" w:cs="Batang"/>
                <w:szCs w:val="24"/>
                <w:lang w:val="en-US"/>
              </w:rPr>
            </w:pPr>
            <w:r>
              <w:rPr>
                <w:rFonts w:eastAsia="ＭＳ 明朝" w:cs="Batang" w:hint="eastAsia"/>
                <w:szCs w:val="24"/>
                <w:lang w:val="en-US"/>
              </w:rPr>
              <w:t>Q</w:t>
            </w:r>
            <w:r>
              <w:rPr>
                <w:rFonts w:eastAsia="ＭＳ 明朝" w:cs="Batang"/>
                <w:szCs w:val="24"/>
                <w:lang w:val="en-US"/>
              </w:rPr>
              <w:t>C</w:t>
            </w:r>
          </w:p>
          <w:p w14:paraId="5B405237" w14:textId="77777777" w:rsidR="00D37E26" w:rsidRDefault="00D37E26" w:rsidP="00D37E26">
            <w:pPr>
              <w:pStyle w:val="aff6"/>
              <w:numPr>
                <w:ilvl w:val="1"/>
                <w:numId w:val="114"/>
              </w:numPr>
              <w:spacing w:after="120" w:line="240" w:lineRule="auto"/>
              <w:ind w:leftChars="0"/>
              <w:jc w:val="both"/>
              <w:rPr>
                <w:rFonts w:eastAsia="ＭＳ 明朝" w:cs="Batang"/>
                <w:szCs w:val="24"/>
                <w:lang w:val="en-US"/>
              </w:rPr>
            </w:pPr>
            <w:r>
              <w:rPr>
                <w:rFonts w:eastAsia="ＭＳ 明朝" w:cs="Batang" w:hint="eastAsia"/>
                <w:szCs w:val="24"/>
                <w:lang w:val="en-US"/>
              </w:rPr>
              <w:t>D</w:t>
            </w:r>
            <w:r>
              <w:rPr>
                <w:rFonts w:eastAsia="ＭＳ 明朝" w:cs="Batang"/>
                <w:szCs w:val="24"/>
                <w:lang w:val="en-US"/>
              </w:rPr>
              <w:t>L DCI</w:t>
            </w:r>
          </w:p>
          <w:p w14:paraId="4D9EE677" w14:textId="77777777" w:rsidR="00D37E26" w:rsidRPr="00B737B7" w:rsidRDefault="00D37E26" w:rsidP="00D37E26">
            <w:pPr>
              <w:pStyle w:val="aff6"/>
              <w:numPr>
                <w:ilvl w:val="2"/>
                <w:numId w:val="114"/>
              </w:numPr>
              <w:spacing w:after="120" w:line="240" w:lineRule="auto"/>
              <w:ind w:leftChars="0"/>
              <w:jc w:val="both"/>
              <w:rPr>
                <w:rFonts w:eastAsia="ＭＳ 明朝" w:cs="Batang"/>
                <w:szCs w:val="24"/>
                <w:lang w:val="en-US"/>
              </w:rPr>
            </w:pPr>
            <w:r w:rsidRPr="00B737B7">
              <w:rPr>
                <w:rFonts w:eastAsia="ＭＳ 明朝" w:cs="Batang"/>
                <w:szCs w:val="24"/>
                <w:lang w:val="en-US"/>
              </w:rPr>
              <w:t>For lower to higher SCS or for same SCS</w:t>
            </w:r>
          </w:p>
          <w:p w14:paraId="63FC3EF1" w14:textId="77777777" w:rsidR="00D37E26" w:rsidRPr="00B737B7" w:rsidRDefault="00D37E26" w:rsidP="00D37E26">
            <w:pPr>
              <w:pStyle w:val="aff6"/>
              <w:numPr>
                <w:ilvl w:val="3"/>
                <w:numId w:val="114"/>
              </w:numPr>
              <w:spacing w:after="120" w:line="240" w:lineRule="auto"/>
              <w:ind w:leftChars="0"/>
              <w:jc w:val="both"/>
              <w:rPr>
                <w:rFonts w:eastAsia="ＭＳ 明朝" w:cs="Batang"/>
                <w:szCs w:val="24"/>
                <w:lang w:val="en-US"/>
              </w:rPr>
            </w:pPr>
            <w:r w:rsidRPr="00B737B7">
              <w:rPr>
                <w:rFonts w:eastAsia="ＭＳ 明朝" w:cs="Batang"/>
                <w:szCs w:val="24"/>
                <w:lang w:val="en-US"/>
              </w:rPr>
              <w:t>One unicast DCI per slot of scheduling cell for the set of cells for FDD/TDD scheduling cell</w:t>
            </w:r>
          </w:p>
          <w:p w14:paraId="5F0789FA" w14:textId="77777777" w:rsidR="00D37E26" w:rsidRPr="00B737B7" w:rsidRDefault="00D37E26" w:rsidP="00D37E26">
            <w:pPr>
              <w:pStyle w:val="aff6"/>
              <w:numPr>
                <w:ilvl w:val="2"/>
                <w:numId w:val="114"/>
              </w:numPr>
              <w:spacing w:after="120" w:line="240" w:lineRule="auto"/>
              <w:ind w:leftChars="0"/>
              <w:jc w:val="both"/>
              <w:rPr>
                <w:rFonts w:eastAsia="ＭＳ 明朝" w:cs="Batang"/>
                <w:szCs w:val="24"/>
                <w:lang w:val="en-US"/>
              </w:rPr>
            </w:pPr>
            <w:r w:rsidRPr="00B737B7">
              <w:rPr>
                <w:rFonts w:eastAsia="ＭＳ 明朝" w:cs="Batang"/>
                <w:szCs w:val="24"/>
                <w:lang w:val="en-US"/>
              </w:rPr>
              <w:t>For higher to lower SCS</w:t>
            </w:r>
          </w:p>
          <w:p w14:paraId="3F452146" w14:textId="77777777" w:rsidR="00D37E26" w:rsidRPr="00B737B7" w:rsidRDefault="00D37E26" w:rsidP="00D37E26">
            <w:pPr>
              <w:pStyle w:val="aff6"/>
              <w:numPr>
                <w:ilvl w:val="3"/>
                <w:numId w:val="114"/>
              </w:numPr>
              <w:spacing w:after="120" w:line="240" w:lineRule="auto"/>
              <w:ind w:leftChars="0"/>
              <w:jc w:val="both"/>
              <w:rPr>
                <w:rFonts w:eastAsia="ＭＳ 明朝" w:cs="Batang"/>
                <w:szCs w:val="24"/>
                <w:lang w:val="en-US"/>
              </w:rPr>
            </w:pPr>
            <w:r w:rsidRPr="00B737B7">
              <w:rPr>
                <w:rFonts w:eastAsia="ＭＳ 明朝" w:cs="Batang"/>
                <w:szCs w:val="24"/>
                <w:lang w:val="en-US"/>
              </w:rPr>
              <w:t>One unicast DCI per N consecutive slots of scheduling cell for FDD/TDD scheduling cell, where</w:t>
            </w:r>
          </w:p>
          <w:p w14:paraId="5A1A5205" w14:textId="77777777" w:rsidR="00D37E26" w:rsidRPr="00B737B7" w:rsidRDefault="00D37E26" w:rsidP="00D37E26">
            <w:pPr>
              <w:pStyle w:val="aff6"/>
              <w:numPr>
                <w:ilvl w:val="4"/>
                <w:numId w:val="114"/>
              </w:numPr>
              <w:spacing w:after="120" w:line="240" w:lineRule="auto"/>
              <w:ind w:leftChars="0"/>
              <w:jc w:val="both"/>
              <w:rPr>
                <w:rFonts w:eastAsia="ＭＳ 明朝" w:cs="Batang"/>
                <w:szCs w:val="24"/>
                <w:lang w:val="en-US"/>
              </w:rPr>
            </w:pPr>
            <w:r w:rsidRPr="00B737B7">
              <w:rPr>
                <w:rFonts w:eastAsia="ＭＳ 明朝" w:cs="Batang"/>
                <w:szCs w:val="24"/>
                <w:lang w:val="en-US"/>
              </w:rPr>
              <w:t>N = 2 for (30, 15), (60, 30), (120, 30)</w:t>
            </w:r>
          </w:p>
          <w:p w14:paraId="3EC9709E" w14:textId="77777777" w:rsidR="00D37E26" w:rsidRPr="00B737B7" w:rsidRDefault="00D37E26" w:rsidP="00D37E26">
            <w:pPr>
              <w:pStyle w:val="aff6"/>
              <w:numPr>
                <w:ilvl w:val="4"/>
                <w:numId w:val="114"/>
              </w:numPr>
              <w:spacing w:after="120" w:line="240" w:lineRule="auto"/>
              <w:ind w:leftChars="0"/>
              <w:jc w:val="both"/>
              <w:rPr>
                <w:rFonts w:eastAsia="ＭＳ 明朝" w:cs="Batang"/>
                <w:szCs w:val="24"/>
                <w:lang w:val="en-US"/>
              </w:rPr>
            </w:pPr>
            <w:r w:rsidRPr="00B737B7">
              <w:rPr>
                <w:rFonts w:eastAsia="ＭＳ 明朝" w:cs="Batang"/>
                <w:szCs w:val="24"/>
                <w:lang w:val="en-US"/>
              </w:rPr>
              <w:t>N = 4 for (60, 15), (120, 30)</w:t>
            </w:r>
          </w:p>
          <w:p w14:paraId="50F23F54" w14:textId="77777777" w:rsidR="00D37E26" w:rsidRPr="00217954" w:rsidRDefault="00D37E26" w:rsidP="00D37E26">
            <w:pPr>
              <w:pStyle w:val="aff6"/>
              <w:numPr>
                <w:ilvl w:val="4"/>
                <w:numId w:val="114"/>
              </w:numPr>
              <w:spacing w:after="120" w:line="240" w:lineRule="auto"/>
              <w:ind w:leftChars="0"/>
              <w:jc w:val="both"/>
              <w:rPr>
                <w:rFonts w:eastAsia="ＭＳ 明朝" w:cs="Batang"/>
                <w:szCs w:val="24"/>
                <w:lang w:val="en-US"/>
              </w:rPr>
            </w:pPr>
            <w:r w:rsidRPr="00B737B7">
              <w:rPr>
                <w:rFonts w:eastAsia="ＭＳ 明朝" w:cs="Batang"/>
                <w:szCs w:val="24"/>
                <w:lang w:val="en-US"/>
              </w:rPr>
              <w:t>N = 8 for (120, 15)</w:t>
            </w:r>
          </w:p>
          <w:p w14:paraId="787462DD" w14:textId="77777777" w:rsidR="00D37E26" w:rsidRDefault="00D37E26" w:rsidP="00D37E26">
            <w:pPr>
              <w:pStyle w:val="aff6"/>
              <w:numPr>
                <w:ilvl w:val="1"/>
                <w:numId w:val="114"/>
              </w:numPr>
              <w:spacing w:after="120" w:line="240" w:lineRule="auto"/>
              <w:ind w:leftChars="0"/>
              <w:jc w:val="both"/>
              <w:rPr>
                <w:rFonts w:eastAsia="ＭＳ 明朝" w:cs="Batang"/>
                <w:szCs w:val="24"/>
                <w:lang w:val="en-US"/>
              </w:rPr>
            </w:pPr>
            <w:r>
              <w:rPr>
                <w:rFonts w:eastAsia="ＭＳ 明朝" w:cs="Batang" w:hint="eastAsia"/>
                <w:szCs w:val="24"/>
                <w:lang w:val="en-US"/>
              </w:rPr>
              <w:t>U</w:t>
            </w:r>
            <w:r>
              <w:rPr>
                <w:rFonts w:eastAsia="ＭＳ 明朝" w:cs="Batang"/>
                <w:szCs w:val="24"/>
                <w:lang w:val="en-US"/>
              </w:rPr>
              <w:t>L DCI</w:t>
            </w:r>
          </w:p>
          <w:p w14:paraId="2401A0F6" w14:textId="77777777" w:rsidR="00D37E26" w:rsidRPr="00217954" w:rsidRDefault="00D37E26" w:rsidP="00D37E26">
            <w:pPr>
              <w:pStyle w:val="aff6"/>
              <w:numPr>
                <w:ilvl w:val="2"/>
                <w:numId w:val="114"/>
              </w:numPr>
              <w:spacing w:after="120" w:line="240" w:lineRule="auto"/>
              <w:ind w:leftChars="0"/>
              <w:jc w:val="both"/>
              <w:rPr>
                <w:rFonts w:eastAsia="ＭＳ 明朝" w:cs="Batang"/>
                <w:szCs w:val="24"/>
                <w:lang w:val="en-US"/>
              </w:rPr>
            </w:pPr>
            <w:r w:rsidRPr="00217954">
              <w:rPr>
                <w:rFonts w:eastAsia="ＭＳ 明朝" w:cs="Batang"/>
                <w:szCs w:val="24"/>
                <w:lang w:val="en-US"/>
              </w:rPr>
              <w:t>For lower to higher SCS or for same SCS</w:t>
            </w:r>
          </w:p>
          <w:p w14:paraId="6D88CDC3" w14:textId="77777777" w:rsidR="00D37E26" w:rsidRPr="00217954" w:rsidRDefault="00D37E26" w:rsidP="00D37E26">
            <w:pPr>
              <w:pStyle w:val="aff6"/>
              <w:numPr>
                <w:ilvl w:val="3"/>
                <w:numId w:val="114"/>
              </w:numPr>
              <w:spacing w:after="120" w:line="240" w:lineRule="auto"/>
              <w:ind w:leftChars="0"/>
              <w:jc w:val="both"/>
              <w:rPr>
                <w:rFonts w:eastAsia="ＭＳ 明朝" w:cs="Batang"/>
                <w:szCs w:val="24"/>
                <w:lang w:val="en-US"/>
              </w:rPr>
            </w:pPr>
            <w:r w:rsidRPr="00217954">
              <w:rPr>
                <w:rFonts w:eastAsia="ＭＳ 明朝" w:cs="Batang"/>
                <w:szCs w:val="24"/>
                <w:lang w:val="en-US"/>
              </w:rPr>
              <w:t>One unicast DCI per slot of scheduling cell for the set of cells for FDD scheduling cell</w:t>
            </w:r>
          </w:p>
          <w:p w14:paraId="344AAE39" w14:textId="77777777" w:rsidR="00D37E26" w:rsidRPr="00217954" w:rsidRDefault="00D37E26" w:rsidP="00D37E26">
            <w:pPr>
              <w:pStyle w:val="aff6"/>
              <w:numPr>
                <w:ilvl w:val="3"/>
                <w:numId w:val="114"/>
              </w:numPr>
              <w:spacing w:after="120" w:line="240" w:lineRule="auto"/>
              <w:ind w:leftChars="0"/>
              <w:jc w:val="both"/>
              <w:rPr>
                <w:rFonts w:eastAsia="ＭＳ 明朝" w:cs="Batang"/>
                <w:szCs w:val="24"/>
                <w:lang w:val="en-US"/>
              </w:rPr>
            </w:pPr>
            <w:r w:rsidRPr="00217954">
              <w:rPr>
                <w:rFonts w:eastAsia="ＭＳ 明朝" w:cs="Batang"/>
                <w:szCs w:val="24"/>
                <w:lang w:val="en-US"/>
              </w:rPr>
              <w:t>Two unicast DCI per slot of scheduling cell for the set of cells for TDD scheduling cell</w:t>
            </w:r>
          </w:p>
          <w:p w14:paraId="300A8844" w14:textId="77777777" w:rsidR="00D37E26" w:rsidRPr="00217954" w:rsidRDefault="00D37E26" w:rsidP="00D37E26">
            <w:pPr>
              <w:pStyle w:val="aff6"/>
              <w:numPr>
                <w:ilvl w:val="2"/>
                <w:numId w:val="114"/>
              </w:numPr>
              <w:spacing w:after="120" w:line="240" w:lineRule="auto"/>
              <w:ind w:leftChars="0"/>
              <w:jc w:val="both"/>
              <w:rPr>
                <w:rFonts w:eastAsia="ＭＳ 明朝" w:cs="Batang"/>
                <w:szCs w:val="24"/>
                <w:lang w:val="en-US"/>
              </w:rPr>
            </w:pPr>
            <w:r w:rsidRPr="00217954">
              <w:rPr>
                <w:rFonts w:eastAsia="ＭＳ 明朝" w:cs="Batang"/>
                <w:szCs w:val="24"/>
                <w:lang w:val="en-US"/>
              </w:rPr>
              <w:t>For higher to lower SCS</w:t>
            </w:r>
          </w:p>
          <w:p w14:paraId="1F1A5E17" w14:textId="77777777" w:rsidR="00D37E26" w:rsidRPr="00217954" w:rsidRDefault="00D37E26" w:rsidP="00D37E26">
            <w:pPr>
              <w:pStyle w:val="aff6"/>
              <w:numPr>
                <w:ilvl w:val="3"/>
                <w:numId w:val="114"/>
              </w:numPr>
              <w:spacing w:after="120" w:line="240" w:lineRule="auto"/>
              <w:ind w:leftChars="0"/>
              <w:jc w:val="both"/>
              <w:rPr>
                <w:rFonts w:eastAsia="ＭＳ 明朝" w:cs="Batang"/>
                <w:szCs w:val="24"/>
                <w:lang w:val="en-US"/>
              </w:rPr>
            </w:pPr>
            <w:r w:rsidRPr="00217954">
              <w:rPr>
                <w:rFonts w:eastAsia="ＭＳ 明朝" w:cs="Batang"/>
                <w:szCs w:val="24"/>
                <w:lang w:val="en-US"/>
              </w:rPr>
              <w:t>One unicast DCI per N consecutive slots of scheduling cell for FDD scheduling cell or two unicast DCI per N consecutive slots of scheduling cell for TDD scheduling cell, where</w:t>
            </w:r>
          </w:p>
          <w:p w14:paraId="51985379" w14:textId="77777777" w:rsidR="00D37E26" w:rsidRPr="00217954" w:rsidRDefault="00D37E26" w:rsidP="00D37E26">
            <w:pPr>
              <w:pStyle w:val="aff6"/>
              <w:numPr>
                <w:ilvl w:val="4"/>
                <w:numId w:val="114"/>
              </w:numPr>
              <w:spacing w:after="120" w:line="240" w:lineRule="auto"/>
              <w:ind w:leftChars="0"/>
              <w:jc w:val="both"/>
              <w:rPr>
                <w:rFonts w:eastAsia="ＭＳ 明朝" w:cs="Batang"/>
                <w:szCs w:val="24"/>
                <w:lang w:val="en-US"/>
              </w:rPr>
            </w:pPr>
            <w:r w:rsidRPr="00217954">
              <w:rPr>
                <w:rFonts w:eastAsia="ＭＳ 明朝" w:cs="Batang"/>
                <w:szCs w:val="24"/>
                <w:lang w:val="en-US"/>
              </w:rPr>
              <w:t>N = 2 for (30, 15), (60, 30), (120, 30)</w:t>
            </w:r>
          </w:p>
          <w:p w14:paraId="5BC72EDC" w14:textId="77777777" w:rsidR="00D37E26" w:rsidRPr="00217954" w:rsidRDefault="00D37E26" w:rsidP="00D37E26">
            <w:pPr>
              <w:pStyle w:val="aff6"/>
              <w:numPr>
                <w:ilvl w:val="4"/>
                <w:numId w:val="114"/>
              </w:numPr>
              <w:spacing w:after="120" w:line="240" w:lineRule="auto"/>
              <w:ind w:leftChars="0"/>
              <w:jc w:val="both"/>
              <w:rPr>
                <w:rFonts w:eastAsia="ＭＳ 明朝" w:cs="Batang"/>
                <w:szCs w:val="24"/>
                <w:lang w:val="en-US"/>
              </w:rPr>
            </w:pPr>
            <w:r w:rsidRPr="00217954">
              <w:rPr>
                <w:rFonts w:eastAsia="ＭＳ 明朝" w:cs="Batang"/>
                <w:szCs w:val="24"/>
                <w:lang w:val="en-US"/>
              </w:rPr>
              <w:t>N = 4 for (60, 15), (120, 30)</w:t>
            </w:r>
          </w:p>
          <w:p w14:paraId="3DDF945C" w14:textId="5677F18C" w:rsidR="004722A5" w:rsidRPr="00220614" w:rsidRDefault="00D37E26" w:rsidP="00220614">
            <w:pPr>
              <w:pStyle w:val="aff6"/>
              <w:numPr>
                <w:ilvl w:val="4"/>
                <w:numId w:val="114"/>
              </w:numPr>
              <w:spacing w:after="120" w:line="240" w:lineRule="auto"/>
              <w:ind w:leftChars="0"/>
              <w:jc w:val="both"/>
              <w:rPr>
                <w:rFonts w:eastAsia="ＭＳ 明朝" w:cs="Batang"/>
                <w:szCs w:val="24"/>
                <w:lang w:val="en-US"/>
              </w:rPr>
            </w:pPr>
            <w:r w:rsidRPr="00217954">
              <w:rPr>
                <w:rFonts w:eastAsia="ＭＳ 明朝" w:cs="Batang"/>
                <w:szCs w:val="24"/>
                <w:lang w:val="en-US"/>
              </w:rPr>
              <w:t>N = 8 for (120, 15)</w:t>
            </w:r>
          </w:p>
        </w:tc>
      </w:tr>
      <w:tr w:rsidR="00220614" w14:paraId="3B9A6106" w14:textId="77777777" w:rsidTr="00357327">
        <w:tc>
          <w:tcPr>
            <w:tcW w:w="506" w:type="pct"/>
          </w:tcPr>
          <w:p w14:paraId="177DFAF2" w14:textId="1D976C98" w:rsidR="00220614" w:rsidRDefault="007B7DDD" w:rsidP="00357327">
            <w:pPr>
              <w:spacing w:after="0"/>
              <w:jc w:val="both"/>
              <w:rPr>
                <w:rFonts w:eastAsiaTheme="minorEastAsia"/>
                <w:szCs w:val="21"/>
                <w:lang w:val="en-US"/>
              </w:rPr>
            </w:pPr>
            <w:r>
              <w:rPr>
                <w:rFonts w:eastAsiaTheme="minorEastAsia" w:hint="eastAsia"/>
                <w:szCs w:val="21"/>
                <w:lang w:val="en-US"/>
              </w:rPr>
              <w:t>Q</w:t>
            </w:r>
            <w:r>
              <w:rPr>
                <w:rFonts w:eastAsiaTheme="minorEastAsia"/>
                <w:szCs w:val="21"/>
                <w:lang w:val="en-US"/>
              </w:rPr>
              <w:t>ualcomm</w:t>
            </w:r>
          </w:p>
        </w:tc>
        <w:tc>
          <w:tcPr>
            <w:tcW w:w="4494" w:type="pct"/>
          </w:tcPr>
          <w:p w14:paraId="5710D3CE" w14:textId="1881F76F" w:rsidR="00426F7A" w:rsidRDefault="005F04B2" w:rsidP="00F50C64">
            <w:pPr>
              <w:spacing w:afterLines="50" w:after="120"/>
              <w:jc w:val="both"/>
              <w:rPr>
                <w:szCs w:val="21"/>
                <w:lang w:val="en-US"/>
              </w:rPr>
            </w:pPr>
            <w:r>
              <w:rPr>
                <w:szCs w:val="21"/>
                <w:lang w:val="en-US"/>
              </w:rPr>
              <w:t>We</w:t>
            </w:r>
            <w:r w:rsidR="00627CC7">
              <w:rPr>
                <w:szCs w:val="21"/>
                <w:lang w:val="en-US"/>
              </w:rPr>
              <w:t xml:space="preserve"> have </w:t>
            </w:r>
            <w:r w:rsidR="00311ACA">
              <w:rPr>
                <w:szCs w:val="21"/>
                <w:lang w:val="en-US"/>
              </w:rPr>
              <w:t>the</w:t>
            </w:r>
            <w:r w:rsidR="00627CC7">
              <w:rPr>
                <w:szCs w:val="21"/>
                <w:lang w:val="en-US"/>
              </w:rPr>
              <w:t xml:space="preserve"> same question on</w:t>
            </w:r>
            <w:r>
              <w:rPr>
                <w:szCs w:val="21"/>
                <w:lang w:val="en-US"/>
              </w:rPr>
              <w:t xml:space="preserve"> “</w:t>
            </w:r>
            <w:r w:rsidRPr="005F04B2">
              <w:rPr>
                <w:szCs w:val="21"/>
                <w:lang w:val="en-US"/>
              </w:rPr>
              <w:t>FFS whether to count legacy DCI per set of cells or per scheduled CC</w:t>
            </w:r>
            <w:r>
              <w:rPr>
                <w:szCs w:val="21"/>
                <w:lang w:val="en-US"/>
              </w:rPr>
              <w:t>”</w:t>
            </w:r>
            <w:r w:rsidR="00FC50F5">
              <w:rPr>
                <w:szCs w:val="21"/>
                <w:lang w:val="en-US"/>
              </w:rPr>
              <w:t xml:space="preserve"> as for the previous proposal</w:t>
            </w:r>
            <w:r>
              <w:rPr>
                <w:szCs w:val="21"/>
                <w:lang w:val="en-US"/>
              </w:rPr>
              <w:t>.</w:t>
            </w:r>
            <w:r w:rsidR="00627CC7">
              <w:rPr>
                <w:rFonts w:eastAsiaTheme="minorEastAsia"/>
                <w:color w:val="000000" w:themeColor="text1"/>
                <w:lang w:val="en-US"/>
              </w:rPr>
              <w:t xml:space="preserve"> </w:t>
            </w:r>
            <w:r w:rsidR="00FC50F5">
              <w:rPr>
                <w:rFonts w:eastAsiaTheme="minorEastAsia"/>
                <w:color w:val="000000" w:themeColor="text1"/>
                <w:lang w:val="en-US"/>
              </w:rPr>
              <w:t xml:space="preserve">We think once we fix this for FG49-1/2, we can extend to FG49-1b/2b based on the </w:t>
            </w:r>
            <w:r w:rsidR="00B97F4B">
              <w:rPr>
                <w:rFonts w:eastAsiaTheme="minorEastAsia"/>
                <w:color w:val="000000" w:themeColor="text1"/>
                <w:lang w:val="en-US"/>
              </w:rPr>
              <w:t>framework for legacy cross-carrier scheduling with different numerology.</w:t>
            </w:r>
          </w:p>
        </w:tc>
      </w:tr>
      <w:tr w:rsidR="00220614" w14:paraId="7550487A" w14:textId="77777777" w:rsidTr="00357327">
        <w:tc>
          <w:tcPr>
            <w:tcW w:w="506" w:type="pct"/>
          </w:tcPr>
          <w:p w14:paraId="4DE4E5A1" w14:textId="38F172E9" w:rsidR="00220614" w:rsidRDefault="008C74B4" w:rsidP="00357327">
            <w:pPr>
              <w:spacing w:after="0"/>
              <w:jc w:val="both"/>
              <w:rPr>
                <w:rFonts w:eastAsiaTheme="minorEastAsia"/>
                <w:szCs w:val="21"/>
                <w:lang w:val="en-US"/>
              </w:rPr>
            </w:pPr>
            <w:r>
              <w:rPr>
                <w:rFonts w:eastAsiaTheme="minorEastAsia"/>
                <w:szCs w:val="21"/>
                <w:lang w:val="en-US"/>
              </w:rPr>
              <w:t>Apple</w:t>
            </w:r>
          </w:p>
        </w:tc>
        <w:tc>
          <w:tcPr>
            <w:tcW w:w="4494" w:type="pct"/>
          </w:tcPr>
          <w:p w14:paraId="614A2A94" w14:textId="4050A6FD" w:rsidR="00220614" w:rsidRDefault="008C74B4" w:rsidP="00F50C64">
            <w:pPr>
              <w:spacing w:afterLines="50" w:after="120"/>
              <w:jc w:val="both"/>
              <w:rPr>
                <w:szCs w:val="21"/>
                <w:lang w:val="en-US"/>
              </w:rPr>
            </w:pPr>
            <w:r>
              <w:rPr>
                <w:szCs w:val="21"/>
                <w:lang w:val="en-US"/>
              </w:rPr>
              <w:t>In our view, we can first discuss proposal 2-8 and once we have an agreement on that, we can further discuss proposal 2-9</w:t>
            </w:r>
          </w:p>
        </w:tc>
      </w:tr>
      <w:tr w:rsidR="005A631D" w14:paraId="1666521C" w14:textId="77777777" w:rsidTr="00357327">
        <w:tc>
          <w:tcPr>
            <w:tcW w:w="506" w:type="pct"/>
          </w:tcPr>
          <w:p w14:paraId="178AF076" w14:textId="702C43F4" w:rsidR="005A631D" w:rsidRDefault="005A631D" w:rsidP="005A631D">
            <w:pPr>
              <w:spacing w:after="0"/>
              <w:jc w:val="both"/>
              <w:rPr>
                <w:rFonts w:eastAsiaTheme="minorEastAsia"/>
                <w:szCs w:val="21"/>
                <w:lang w:val="en-US"/>
              </w:rPr>
            </w:pPr>
            <w:r>
              <w:rPr>
                <w:rFonts w:eastAsiaTheme="minorEastAsia"/>
                <w:szCs w:val="21"/>
                <w:lang w:val="en-US"/>
              </w:rPr>
              <w:t>Samsung</w:t>
            </w:r>
          </w:p>
        </w:tc>
        <w:tc>
          <w:tcPr>
            <w:tcW w:w="4494" w:type="pct"/>
          </w:tcPr>
          <w:p w14:paraId="6D37CE97" w14:textId="77777777" w:rsidR="005A631D" w:rsidRDefault="005A631D" w:rsidP="005A631D">
            <w:pPr>
              <w:spacing w:afterLines="50" w:after="120"/>
              <w:jc w:val="both"/>
              <w:rPr>
                <w:szCs w:val="21"/>
                <w:lang w:val="en-US"/>
              </w:rPr>
            </w:pPr>
            <w:r>
              <w:rPr>
                <w:szCs w:val="21"/>
                <w:lang w:val="en-US"/>
              </w:rPr>
              <w:t>Do not support – similar reasons as for Proposal 2-8.</w:t>
            </w:r>
          </w:p>
          <w:p w14:paraId="48378E99" w14:textId="10FD66E0" w:rsidR="005A631D" w:rsidRDefault="005A631D" w:rsidP="005A631D">
            <w:pPr>
              <w:spacing w:afterLines="50" w:after="120"/>
              <w:jc w:val="both"/>
              <w:rPr>
                <w:szCs w:val="21"/>
                <w:lang w:val="en-US"/>
              </w:rPr>
            </w:pPr>
            <w:r>
              <w:rPr>
                <w:szCs w:val="21"/>
                <w:lang w:val="en-US"/>
              </w:rPr>
              <w:t>Suggest to postpone the discussion until after Proposal 2-8 is agreed.</w:t>
            </w:r>
          </w:p>
        </w:tc>
      </w:tr>
      <w:tr w:rsidR="00220614" w14:paraId="5A5F1EE6" w14:textId="77777777" w:rsidTr="00357327">
        <w:tc>
          <w:tcPr>
            <w:tcW w:w="506" w:type="pct"/>
          </w:tcPr>
          <w:p w14:paraId="5D2A203D" w14:textId="0019684A" w:rsidR="00220614" w:rsidRPr="00324949" w:rsidRDefault="002A19FC" w:rsidP="00357327">
            <w:pPr>
              <w:spacing w:after="0"/>
              <w:jc w:val="both"/>
              <w:rPr>
                <w:rFonts w:eastAsia="SimSun"/>
                <w:szCs w:val="21"/>
                <w:lang w:val="en-US" w:eastAsia="zh-CN"/>
              </w:rPr>
            </w:pPr>
            <w:r>
              <w:rPr>
                <w:rFonts w:eastAsia="SimSun"/>
                <w:szCs w:val="21"/>
                <w:lang w:val="en-US" w:eastAsia="zh-CN"/>
              </w:rPr>
              <w:t>V</w:t>
            </w:r>
            <w:r w:rsidR="00324949">
              <w:rPr>
                <w:rFonts w:eastAsia="SimSun"/>
                <w:szCs w:val="21"/>
                <w:lang w:val="en-US" w:eastAsia="zh-CN"/>
              </w:rPr>
              <w:t>ivo</w:t>
            </w:r>
          </w:p>
        </w:tc>
        <w:tc>
          <w:tcPr>
            <w:tcW w:w="4494" w:type="pct"/>
          </w:tcPr>
          <w:p w14:paraId="0EF6A367" w14:textId="56B144A8" w:rsidR="00220614" w:rsidRDefault="001E2502" w:rsidP="00F50C64">
            <w:pPr>
              <w:spacing w:afterLines="50" w:after="120"/>
              <w:jc w:val="both"/>
              <w:rPr>
                <w:szCs w:val="21"/>
                <w:lang w:val="en-US"/>
              </w:rPr>
            </w:pPr>
            <w:r>
              <w:rPr>
                <w:szCs w:val="21"/>
                <w:lang w:val="en-US"/>
              </w:rPr>
              <w:t xml:space="preserve">Prefer to </w:t>
            </w:r>
            <w:r w:rsidR="00324949">
              <w:rPr>
                <w:szCs w:val="21"/>
                <w:lang w:val="en-US"/>
              </w:rPr>
              <w:t>postpone the discussion until after Proposal 2-8 is finalized.</w:t>
            </w:r>
          </w:p>
          <w:p w14:paraId="3423BEE5" w14:textId="26E75626" w:rsidR="00324949" w:rsidRDefault="00324949" w:rsidP="00F50C64">
            <w:pPr>
              <w:spacing w:afterLines="50" w:after="120"/>
              <w:jc w:val="both"/>
              <w:rPr>
                <w:szCs w:val="21"/>
                <w:lang w:val="en-US"/>
              </w:rPr>
            </w:pPr>
            <w:r>
              <w:rPr>
                <w:rFonts w:eastAsia="SimSun"/>
                <w:szCs w:val="21"/>
                <w:lang w:val="en-US" w:eastAsia="zh-CN"/>
              </w:rPr>
              <w:t xml:space="preserve">Regarding the FFS, same comments as </w:t>
            </w:r>
            <w:r>
              <w:rPr>
                <w:b/>
                <w:bCs/>
                <w:iCs/>
                <w:highlight w:val="yellow"/>
                <w:lang w:val="en-US"/>
              </w:rPr>
              <w:t>Proposal</w:t>
            </w:r>
            <w:r w:rsidRPr="009B267A">
              <w:rPr>
                <w:b/>
                <w:bCs/>
                <w:iCs/>
                <w:highlight w:val="yellow"/>
                <w:lang w:val="en-US"/>
              </w:rPr>
              <w:t xml:space="preserve"> 2-</w:t>
            </w:r>
            <w:r>
              <w:rPr>
                <w:b/>
                <w:bCs/>
                <w:iCs/>
                <w:highlight w:val="yellow"/>
                <w:lang w:val="en-US"/>
              </w:rPr>
              <w:t>8</w:t>
            </w:r>
          </w:p>
        </w:tc>
      </w:tr>
      <w:tr w:rsidR="00501EC2" w14:paraId="07179943" w14:textId="77777777" w:rsidTr="00501EC2">
        <w:tc>
          <w:tcPr>
            <w:tcW w:w="506" w:type="pct"/>
          </w:tcPr>
          <w:p w14:paraId="1B8EBDFD" w14:textId="77777777" w:rsidR="00501EC2" w:rsidRPr="0002499B" w:rsidRDefault="00501EC2" w:rsidP="006E7A34">
            <w:pPr>
              <w:spacing w:after="0"/>
              <w:jc w:val="both"/>
              <w:rPr>
                <w:rFonts w:eastAsia="SimSun"/>
                <w:szCs w:val="21"/>
                <w:lang w:val="en-US" w:eastAsia="zh-CN"/>
              </w:rPr>
            </w:pPr>
            <w:r>
              <w:rPr>
                <w:rFonts w:eastAsia="SimSun"/>
                <w:szCs w:val="21"/>
                <w:lang w:val="en-US" w:eastAsia="zh-CN"/>
              </w:rPr>
              <w:t>Xiaomi</w:t>
            </w:r>
          </w:p>
        </w:tc>
        <w:tc>
          <w:tcPr>
            <w:tcW w:w="4494" w:type="pct"/>
          </w:tcPr>
          <w:p w14:paraId="4E1B444A" w14:textId="6D3F8E93" w:rsidR="00501EC2" w:rsidRPr="0002499B" w:rsidRDefault="00501EC2" w:rsidP="00501EC2">
            <w:pPr>
              <w:spacing w:afterLines="50" w:after="120"/>
              <w:jc w:val="both"/>
              <w:rPr>
                <w:rFonts w:eastAsia="SimSun"/>
                <w:szCs w:val="21"/>
                <w:lang w:val="en-US" w:eastAsia="zh-CN"/>
              </w:rPr>
            </w:pPr>
            <w:r>
              <w:rPr>
                <w:rFonts w:eastAsia="SimSun" w:hint="eastAsia"/>
                <w:szCs w:val="21"/>
                <w:lang w:val="en-US" w:eastAsia="zh-CN"/>
              </w:rPr>
              <w:t>A</w:t>
            </w:r>
            <w:r>
              <w:rPr>
                <w:rFonts w:eastAsia="SimSun"/>
                <w:szCs w:val="21"/>
                <w:lang w:val="en-US" w:eastAsia="zh-CN"/>
              </w:rPr>
              <w:t>gree with other companies that the proposal can be suspended for now.</w:t>
            </w:r>
          </w:p>
        </w:tc>
      </w:tr>
      <w:tr w:rsidR="001474CB" w14:paraId="15582E9B" w14:textId="77777777" w:rsidTr="00501EC2">
        <w:tc>
          <w:tcPr>
            <w:tcW w:w="506" w:type="pct"/>
          </w:tcPr>
          <w:p w14:paraId="2040584F" w14:textId="53D55E80" w:rsidR="001474CB" w:rsidRDefault="001474CB" w:rsidP="001474CB">
            <w:pPr>
              <w:spacing w:after="0"/>
              <w:jc w:val="both"/>
              <w:rPr>
                <w:rFonts w:eastAsia="SimSun"/>
                <w:szCs w:val="21"/>
                <w:lang w:val="en-US" w:eastAsia="zh-CN"/>
              </w:rPr>
            </w:pPr>
            <w:r>
              <w:rPr>
                <w:rFonts w:eastAsiaTheme="minorEastAsia" w:hint="eastAsia"/>
                <w:szCs w:val="21"/>
                <w:lang w:val="en-US"/>
              </w:rPr>
              <w:t>N</w:t>
            </w:r>
            <w:r>
              <w:rPr>
                <w:rFonts w:eastAsiaTheme="minorEastAsia"/>
                <w:szCs w:val="21"/>
                <w:lang w:val="en-US"/>
              </w:rPr>
              <w:t>TT DOCOMO</w:t>
            </w:r>
          </w:p>
        </w:tc>
        <w:tc>
          <w:tcPr>
            <w:tcW w:w="4494" w:type="pct"/>
          </w:tcPr>
          <w:p w14:paraId="5F88920F" w14:textId="5C4A310F" w:rsidR="001474CB" w:rsidRDefault="001474CB" w:rsidP="001474CB">
            <w:pPr>
              <w:spacing w:afterLines="50" w:after="120"/>
              <w:jc w:val="both"/>
              <w:rPr>
                <w:rFonts w:eastAsia="SimSun"/>
                <w:szCs w:val="21"/>
                <w:lang w:val="en-US" w:eastAsia="zh-CN"/>
              </w:rPr>
            </w:pPr>
            <w:r>
              <w:rPr>
                <w:rFonts w:hint="eastAsia"/>
                <w:szCs w:val="21"/>
                <w:lang w:val="en-US"/>
              </w:rPr>
              <w:t>S</w:t>
            </w:r>
            <w:r>
              <w:rPr>
                <w:szCs w:val="21"/>
                <w:lang w:val="en-US"/>
              </w:rPr>
              <w:t>upport Proposal 2-9. Also fine to discuss after Proposal 2-8.</w:t>
            </w:r>
          </w:p>
        </w:tc>
      </w:tr>
      <w:tr w:rsidR="002A19FC" w14:paraId="39295194" w14:textId="77777777" w:rsidTr="00501EC2">
        <w:tc>
          <w:tcPr>
            <w:tcW w:w="506" w:type="pct"/>
          </w:tcPr>
          <w:p w14:paraId="7491B015" w14:textId="794726EB" w:rsidR="002A19FC" w:rsidRPr="002A19FC" w:rsidRDefault="002A19FC" w:rsidP="001474CB">
            <w:pPr>
              <w:spacing w:after="0"/>
              <w:jc w:val="both"/>
              <w:rPr>
                <w:rFonts w:eastAsia="PMingLiU"/>
                <w:szCs w:val="21"/>
                <w:lang w:val="en-US" w:eastAsia="zh-TW"/>
              </w:rPr>
            </w:pPr>
            <w:r>
              <w:rPr>
                <w:rFonts w:eastAsia="PMingLiU" w:hint="eastAsia"/>
                <w:szCs w:val="21"/>
                <w:lang w:val="en-US" w:eastAsia="zh-TW"/>
              </w:rPr>
              <w:t>M</w:t>
            </w:r>
            <w:r>
              <w:rPr>
                <w:rFonts w:eastAsia="PMingLiU"/>
                <w:szCs w:val="21"/>
                <w:lang w:val="en-US" w:eastAsia="zh-TW"/>
              </w:rPr>
              <w:t>TK</w:t>
            </w:r>
          </w:p>
        </w:tc>
        <w:tc>
          <w:tcPr>
            <w:tcW w:w="4494" w:type="pct"/>
          </w:tcPr>
          <w:p w14:paraId="141D0A85" w14:textId="25B5B043" w:rsidR="002A19FC" w:rsidRDefault="002A19FC" w:rsidP="001474CB">
            <w:pPr>
              <w:spacing w:afterLines="50" w:after="120"/>
              <w:jc w:val="both"/>
              <w:rPr>
                <w:szCs w:val="21"/>
                <w:lang w:val="en-US"/>
              </w:rPr>
            </w:pPr>
            <w:r>
              <w:rPr>
                <w:szCs w:val="21"/>
                <w:lang w:val="en-US"/>
              </w:rPr>
              <w:t xml:space="preserve">Suggest to postpone the discussion until after Proposal 2-8 is </w:t>
            </w:r>
            <w:r w:rsidR="00847833">
              <w:rPr>
                <w:szCs w:val="21"/>
                <w:lang w:val="en-US"/>
              </w:rPr>
              <w:t>resolved</w:t>
            </w:r>
            <w:r>
              <w:rPr>
                <w:szCs w:val="21"/>
                <w:lang w:val="en-US"/>
              </w:rPr>
              <w:t>.</w:t>
            </w:r>
          </w:p>
        </w:tc>
      </w:tr>
      <w:tr w:rsidR="00967C9A" w14:paraId="683EC931" w14:textId="77777777" w:rsidTr="00501EC2">
        <w:tc>
          <w:tcPr>
            <w:tcW w:w="506" w:type="pct"/>
          </w:tcPr>
          <w:p w14:paraId="00517512" w14:textId="39D16E14" w:rsidR="00967C9A" w:rsidRDefault="00967C9A" w:rsidP="00967C9A">
            <w:pPr>
              <w:spacing w:after="0"/>
              <w:jc w:val="both"/>
              <w:rPr>
                <w:rFonts w:eastAsia="PMingLiU"/>
                <w:szCs w:val="21"/>
                <w:lang w:val="en-US" w:eastAsia="zh-TW"/>
              </w:rPr>
            </w:pPr>
            <w:r>
              <w:rPr>
                <w:rFonts w:eastAsiaTheme="minorEastAsia" w:hint="eastAsia"/>
                <w:szCs w:val="21"/>
                <w:lang w:val="en-US"/>
              </w:rPr>
              <w:t>Z</w:t>
            </w:r>
            <w:r>
              <w:rPr>
                <w:rFonts w:eastAsiaTheme="minorEastAsia"/>
                <w:szCs w:val="21"/>
                <w:lang w:val="en-US"/>
              </w:rPr>
              <w:t>TE</w:t>
            </w:r>
          </w:p>
        </w:tc>
        <w:tc>
          <w:tcPr>
            <w:tcW w:w="4494" w:type="pct"/>
          </w:tcPr>
          <w:p w14:paraId="5004EE82" w14:textId="3278D6D3" w:rsidR="00967C9A" w:rsidRDefault="00967C9A" w:rsidP="00967C9A">
            <w:pPr>
              <w:spacing w:afterLines="50" w:after="120"/>
              <w:jc w:val="both"/>
              <w:rPr>
                <w:szCs w:val="21"/>
                <w:lang w:val="en-US"/>
              </w:rPr>
            </w:pPr>
            <w:r>
              <w:rPr>
                <w:rFonts w:hint="eastAsia"/>
                <w:szCs w:val="21"/>
                <w:lang w:val="en-US"/>
              </w:rPr>
              <w:t>W</w:t>
            </w:r>
            <w:r>
              <w:rPr>
                <w:szCs w:val="21"/>
                <w:lang w:val="en-US"/>
              </w:rPr>
              <w:t>e share the same view with other companies that it can be discussed after proposal 2-8 is agreed.</w:t>
            </w:r>
          </w:p>
        </w:tc>
      </w:tr>
      <w:tr w:rsidR="000D1A49" w14:paraId="5D64BEF7" w14:textId="77777777" w:rsidTr="00501EC2">
        <w:tc>
          <w:tcPr>
            <w:tcW w:w="506" w:type="pct"/>
          </w:tcPr>
          <w:p w14:paraId="26629FB0" w14:textId="19BD55C4" w:rsidR="000D1A49" w:rsidRDefault="000D1A49" w:rsidP="000D1A49">
            <w:pPr>
              <w:spacing w:after="0"/>
              <w:jc w:val="both"/>
              <w:rPr>
                <w:rFonts w:eastAsiaTheme="minorEastAsia"/>
                <w:szCs w:val="21"/>
                <w:lang w:val="en-US"/>
              </w:rPr>
            </w:pPr>
            <w:r>
              <w:rPr>
                <w:rFonts w:eastAsia="SimSun" w:hint="eastAsia"/>
                <w:szCs w:val="21"/>
                <w:lang w:val="en-US" w:eastAsia="zh-CN"/>
              </w:rPr>
              <w:t>H</w:t>
            </w:r>
            <w:r>
              <w:rPr>
                <w:rFonts w:eastAsia="SimSun"/>
                <w:szCs w:val="21"/>
                <w:lang w:val="en-US" w:eastAsia="zh-CN"/>
              </w:rPr>
              <w:t xml:space="preserve">uawei, HiSilicon </w:t>
            </w:r>
          </w:p>
        </w:tc>
        <w:tc>
          <w:tcPr>
            <w:tcW w:w="4494" w:type="pct"/>
          </w:tcPr>
          <w:p w14:paraId="3094F416" w14:textId="0F8FF7A7" w:rsidR="000D1A49" w:rsidRDefault="000D1A49" w:rsidP="000D1A49">
            <w:pPr>
              <w:spacing w:afterLines="50" w:after="120"/>
              <w:jc w:val="both"/>
              <w:rPr>
                <w:szCs w:val="21"/>
                <w:lang w:val="en-US"/>
              </w:rPr>
            </w:pPr>
            <w:r>
              <w:rPr>
                <w:rFonts w:eastAsia="SimSun" w:hint="eastAsia"/>
                <w:szCs w:val="21"/>
                <w:lang w:val="en-US" w:eastAsia="zh-CN"/>
              </w:rPr>
              <w:t>F</w:t>
            </w:r>
            <w:r>
              <w:rPr>
                <w:rFonts w:eastAsia="SimSun"/>
                <w:szCs w:val="21"/>
                <w:lang w:val="en-US" w:eastAsia="zh-CN"/>
              </w:rPr>
              <w:t xml:space="preserve">ine to discuss 2-8 first. </w:t>
            </w:r>
          </w:p>
        </w:tc>
      </w:tr>
    </w:tbl>
    <w:p w14:paraId="09C54067" w14:textId="77777777" w:rsidR="00E6536A" w:rsidRDefault="00E6536A" w:rsidP="00E6536A">
      <w:pPr>
        <w:spacing w:afterLines="50" w:after="120"/>
        <w:jc w:val="both"/>
        <w:rPr>
          <w:b/>
          <w:bCs/>
          <w:szCs w:val="21"/>
          <w:lang w:val="en-US"/>
        </w:rPr>
      </w:pPr>
    </w:p>
    <w:p w14:paraId="09D72D32" w14:textId="77777777" w:rsidR="00E6536A" w:rsidRPr="009B267A" w:rsidRDefault="00E6536A" w:rsidP="00E6536A">
      <w:pPr>
        <w:pStyle w:val="4"/>
        <w:jc w:val="both"/>
        <w:rPr>
          <w:rFonts w:ascii="Times New Roman" w:hAnsi="Times New Roman"/>
          <w:b/>
          <w:bCs/>
          <w:i w:val="0"/>
          <w:iCs/>
          <w:lang w:val="en-US"/>
        </w:rPr>
      </w:pPr>
      <w:r>
        <w:rPr>
          <w:rFonts w:ascii="Times New Roman" w:hAnsi="Times New Roman"/>
          <w:b/>
          <w:bCs/>
          <w:i w:val="0"/>
          <w:iCs/>
          <w:highlight w:val="yellow"/>
          <w:lang w:val="en-US"/>
        </w:rPr>
        <w:t>Proposal</w:t>
      </w:r>
      <w:r w:rsidRPr="009B267A">
        <w:rPr>
          <w:rFonts w:ascii="Times New Roman" w:hAnsi="Times New Roman"/>
          <w:b/>
          <w:bCs/>
          <w:i w:val="0"/>
          <w:iCs/>
          <w:highlight w:val="yellow"/>
          <w:lang w:val="en-US"/>
        </w:rPr>
        <w:t xml:space="preserve"> 2-</w:t>
      </w:r>
      <w:r>
        <w:rPr>
          <w:rFonts w:ascii="Times New Roman" w:hAnsi="Times New Roman"/>
          <w:b/>
          <w:bCs/>
          <w:i w:val="0"/>
          <w:iCs/>
          <w:highlight w:val="yellow"/>
          <w:lang w:val="en-US"/>
        </w:rPr>
        <w:t>10</w:t>
      </w:r>
      <w:r w:rsidRPr="009B267A">
        <w:rPr>
          <w:rFonts w:ascii="Times New Roman" w:hAnsi="Times New Roman"/>
          <w:b/>
          <w:bCs/>
          <w:i w:val="0"/>
          <w:iCs/>
          <w:highlight w:val="yellow"/>
          <w:lang w:val="en-US"/>
        </w:rPr>
        <w:t>:</w:t>
      </w:r>
    </w:p>
    <w:p w14:paraId="1EED8625" w14:textId="37E5A928" w:rsidR="00E6536A" w:rsidRDefault="00CB4131" w:rsidP="00E6536A">
      <w:pPr>
        <w:pStyle w:val="aff6"/>
        <w:numPr>
          <w:ilvl w:val="0"/>
          <w:numId w:val="15"/>
        </w:numPr>
        <w:spacing w:afterLines="50" w:after="120"/>
        <w:ind w:leftChars="0"/>
        <w:jc w:val="both"/>
        <w:rPr>
          <w:b/>
          <w:bCs/>
          <w:szCs w:val="21"/>
          <w:lang w:val="en-US"/>
        </w:rPr>
      </w:pPr>
      <w:r>
        <w:rPr>
          <w:b/>
          <w:bCs/>
          <w:szCs w:val="21"/>
          <w:lang w:val="en-US"/>
        </w:rPr>
        <w:t>Update the</w:t>
      </w:r>
      <w:r w:rsidR="00E6536A">
        <w:rPr>
          <w:b/>
          <w:bCs/>
          <w:szCs w:val="21"/>
          <w:lang w:val="en-US"/>
        </w:rPr>
        <w:t xml:space="preserve"> FFS in FG 49-1/49-2 </w:t>
      </w:r>
      <w:r>
        <w:rPr>
          <w:b/>
          <w:bCs/>
          <w:szCs w:val="21"/>
          <w:lang w:val="en-US"/>
        </w:rPr>
        <w:t xml:space="preserve">as </w:t>
      </w:r>
      <w:r w:rsidR="00E6536A">
        <w:rPr>
          <w:b/>
          <w:bCs/>
          <w:szCs w:val="21"/>
          <w:lang w:val="en-US"/>
        </w:rPr>
        <w:t>“FFS whether this FG</w:t>
      </w:r>
      <w:r w:rsidR="00E6536A" w:rsidRPr="00900C68">
        <w:rPr>
          <w:b/>
          <w:bCs/>
          <w:szCs w:val="21"/>
          <w:lang w:val="en-US"/>
        </w:rPr>
        <w:t xml:space="preserve"> is separated for the case </w:t>
      </w:r>
      <w:r w:rsidR="00E6536A" w:rsidRPr="00CB4131">
        <w:rPr>
          <w:b/>
          <w:bCs/>
          <w:strike/>
          <w:color w:val="FF0000"/>
          <w:szCs w:val="21"/>
          <w:lang w:val="en-US"/>
        </w:rPr>
        <w:t>when scheduling cell is not included in a set o</w:t>
      </w:r>
      <w:r w:rsidR="00E6536A" w:rsidRPr="00900C68">
        <w:rPr>
          <w:b/>
          <w:bCs/>
          <w:strike/>
          <w:color w:val="FF0000"/>
          <w:szCs w:val="21"/>
          <w:lang w:val="en-US"/>
        </w:rPr>
        <w:t xml:space="preserve">f cells and/or </w:t>
      </w:r>
      <w:r w:rsidR="00E6536A" w:rsidRPr="00135E0B">
        <w:rPr>
          <w:b/>
          <w:bCs/>
          <w:szCs w:val="21"/>
          <w:lang w:val="en-US"/>
        </w:rPr>
        <w:t>when scheduling cell is not the reference cell for the set, and FFS for the case when same SCS but different carrier types between scheduling cell and set of cells”</w:t>
      </w:r>
    </w:p>
    <w:p w14:paraId="18324C63" w14:textId="64A202B0" w:rsidR="0048618C" w:rsidRPr="00430FA6" w:rsidRDefault="0048618C" w:rsidP="0048618C">
      <w:pPr>
        <w:pStyle w:val="aff6"/>
        <w:numPr>
          <w:ilvl w:val="1"/>
          <w:numId w:val="15"/>
        </w:numPr>
        <w:spacing w:afterLines="50" w:after="120"/>
        <w:ind w:leftChars="0"/>
        <w:jc w:val="both"/>
        <w:rPr>
          <w:i/>
          <w:iCs/>
          <w:szCs w:val="21"/>
          <w:lang w:val="en-US"/>
        </w:rPr>
      </w:pPr>
      <w:r w:rsidRPr="00430FA6">
        <w:rPr>
          <w:rFonts w:hint="eastAsia"/>
          <w:i/>
          <w:iCs/>
          <w:szCs w:val="21"/>
          <w:lang w:val="en-US"/>
        </w:rPr>
        <w:t>M</w:t>
      </w:r>
      <w:r w:rsidRPr="00430FA6">
        <w:rPr>
          <w:i/>
          <w:iCs/>
          <w:szCs w:val="21"/>
          <w:lang w:val="en-US"/>
        </w:rPr>
        <w:t>oderator’s note: other FFSs are being discussed in Proposal 2-1</w:t>
      </w:r>
      <w:r>
        <w:rPr>
          <w:i/>
          <w:iCs/>
          <w:szCs w:val="21"/>
          <w:lang w:val="en-US"/>
        </w:rPr>
        <w:t>1</w:t>
      </w:r>
      <w:r w:rsidRPr="00430FA6">
        <w:rPr>
          <w:i/>
          <w:iCs/>
          <w:szCs w:val="21"/>
          <w:lang w:val="en-US"/>
        </w:rPr>
        <w:t>/2-12</w:t>
      </w:r>
    </w:p>
    <w:p w14:paraId="19400F03" w14:textId="77777777" w:rsidR="00E6536A" w:rsidRPr="00CB4131" w:rsidRDefault="00E6536A" w:rsidP="00E6536A">
      <w:pPr>
        <w:pStyle w:val="aff6"/>
        <w:numPr>
          <w:ilvl w:val="0"/>
          <w:numId w:val="15"/>
        </w:numPr>
        <w:spacing w:afterLines="50" w:after="120"/>
        <w:ind w:leftChars="0"/>
        <w:jc w:val="both"/>
        <w:rPr>
          <w:b/>
          <w:bCs/>
          <w:szCs w:val="21"/>
          <w:lang w:val="en-US"/>
        </w:rPr>
      </w:pPr>
      <w:r w:rsidRPr="00CB4131">
        <w:rPr>
          <w:b/>
          <w:bCs/>
          <w:szCs w:val="21"/>
          <w:lang w:val="en-US"/>
        </w:rPr>
        <w:t>Delete FG 49-1a/49-2a</w:t>
      </w:r>
    </w:p>
    <w:p w14:paraId="0E75831F" w14:textId="77777777" w:rsidR="00E6536A" w:rsidRDefault="00E6536A" w:rsidP="00E6536A">
      <w:pPr>
        <w:spacing w:afterLines="50" w:after="120"/>
        <w:jc w:val="both"/>
        <w:rPr>
          <w:b/>
          <w:bCs/>
          <w:szCs w:val="21"/>
          <w:lang w:val="en-US"/>
        </w:rPr>
      </w:pPr>
    </w:p>
    <w:tbl>
      <w:tblPr>
        <w:tblStyle w:val="aff2"/>
        <w:tblW w:w="5000" w:type="pct"/>
        <w:tblLook w:val="04A0" w:firstRow="1" w:lastRow="0" w:firstColumn="1" w:lastColumn="0" w:noHBand="0" w:noVBand="1"/>
      </w:tblPr>
      <w:tblGrid>
        <w:gridCol w:w="2265"/>
        <w:gridCol w:w="20118"/>
      </w:tblGrid>
      <w:tr w:rsidR="00135E0B" w14:paraId="514C4E08" w14:textId="77777777" w:rsidTr="00357327">
        <w:trPr>
          <w:trHeight w:val="665"/>
        </w:trPr>
        <w:tc>
          <w:tcPr>
            <w:tcW w:w="506" w:type="pct"/>
            <w:shd w:val="clear" w:color="auto" w:fill="F2F2F2" w:themeFill="background1" w:themeFillShade="F2"/>
          </w:tcPr>
          <w:p w14:paraId="10495412" w14:textId="77777777" w:rsidR="00135E0B" w:rsidRDefault="00135E0B"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682AE97D" w14:textId="77777777" w:rsidR="00135E0B" w:rsidRDefault="00135E0B" w:rsidP="00357327">
            <w:pPr>
              <w:spacing w:afterLines="50" w:after="120"/>
              <w:jc w:val="both"/>
              <w:rPr>
                <w:szCs w:val="21"/>
                <w:lang w:val="en-US"/>
              </w:rPr>
            </w:pPr>
            <w:r>
              <w:rPr>
                <w:rFonts w:hint="eastAsia"/>
                <w:szCs w:val="21"/>
                <w:lang w:val="en-US"/>
              </w:rPr>
              <w:t>C</w:t>
            </w:r>
            <w:r>
              <w:rPr>
                <w:szCs w:val="21"/>
                <w:lang w:val="en-US"/>
              </w:rPr>
              <w:t>omment</w:t>
            </w:r>
          </w:p>
        </w:tc>
      </w:tr>
      <w:tr w:rsidR="00135E0B" w14:paraId="42268249" w14:textId="77777777" w:rsidTr="00357327">
        <w:tc>
          <w:tcPr>
            <w:tcW w:w="506" w:type="pct"/>
          </w:tcPr>
          <w:p w14:paraId="775A58C7" w14:textId="77777777" w:rsidR="00135E0B" w:rsidRDefault="00135E0B" w:rsidP="00357327">
            <w:pPr>
              <w:spacing w:after="0"/>
              <w:jc w:val="both"/>
              <w:rPr>
                <w:rFonts w:eastAsia="SimSun"/>
                <w:szCs w:val="21"/>
                <w:lang w:eastAsia="zh-CN"/>
              </w:rPr>
            </w:pPr>
            <w:r>
              <w:rPr>
                <w:rFonts w:eastAsiaTheme="minorEastAsia" w:hint="eastAsia"/>
                <w:szCs w:val="21"/>
                <w:lang w:val="en-US"/>
              </w:rPr>
              <w:t>M</w:t>
            </w:r>
            <w:r>
              <w:rPr>
                <w:rFonts w:eastAsiaTheme="minorEastAsia"/>
                <w:szCs w:val="21"/>
                <w:lang w:val="en-US"/>
              </w:rPr>
              <w:t>oderator</w:t>
            </w:r>
          </w:p>
        </w:tc>
        <w:tc>
          <w:tcPr>
            <w:tcW w:w="4494" w:type="pct"/>
          </w:tcPr>
          <w:p w14:paraId="28C3136F" w14:textId="77777777" w:rsidR="00135E0B" w:rsidRPr="00466810" w:rsidRDefault="00135E0B" w:rsidP="00357327">
            <w:pPr>
              <w:spacing w:afterLines="50" w:after="120"/>
              <w:jc w:val="both"/>
              <w:rPr>
                <w:rFonts w:eastAsia="SimSun"/>
                <w:lang w:eastAsia="zh-CN"/>
              </w:rPr>
            </w:pPr>
            <w:r w:rsidRPr="00CB4131">
              <w:rPr>
                <w:b/>
                <w:bCs/>
                <w:lang w:eastAsia="zh-CN"/>
              </w:rPr>
              <w:t>Separate FG or component for the case when scheduling cell is not included in a set of cells (FG49-1a/2a)</w:t>
            </w:r>
          </w:p>
          <w:p w14:paraId="5ECD5839" w14:textId="77777777" w:rsidR="00135E0B" w:rsidRPr="00141E59" w:rsidRDefault="00135E0B" w:rsidP="00357327">
            <w:pPr>
              <w:pStyle w:val="aff6"/>
              <w:numPr>
                <w:ilvl w:val="0"/>
                <w:numId w:val="132"/>
              </w:numPr>
              <w:spacing w:afterLines="50" w:after="120"/>
              <w:ind w:leftChars="0"/>
              <w:jc w:val="both"/>
              <w:rPr>
                <w:rFonts w:eastAsia="SimSun"/>
                <w:lang w:eastAsia="zh-CN"/>
              </w:rPr>
            </w:pPr>
            <w:r>
              <w:rPr>
                <w:rFonts w:eastAsiaTheme="minorEastAsia"/>
              </w:rPr>
              <w:t xml:space="preserve">Support </w:t>
            </w:r>
            <w:r w:rsidRPr="00E60B75">
              <w:rPr>
                <w:color w:val="FF0000"/>
                <w:lang w:eastAsia="zh-CN"/>
              </w:rPr>
              <w:t>(</w:t>
            </w:r>
            <w:r>
              <w:rPr>
                <w:color w:val="FF0000"/>
                <w:lang w:eastAsia="zh-CN"/>
              </w:rPr>
              <w:t>1</w:t>
            </w:r>
            <w:r w:rsidRPr="00E60B75">
              <w:rPr>
                <w:color w:val="FF0000"/>
                <w:lang w:eastAsia="zh-CN"/>
              </w:rPr>
              <w:t>)</w:t>
            </w:r>
          </w:p>
          <w:p w14:paraId="06BE66D1" w14:textId="77777777" w:rsidR="00135E0B" w:rsidRPr="00141E59" w:rsidRDefault="00135E0B" w:rsidP="00357327">
            <w:pPr>
              <w:pStyle w:val="aff6"/>
              <w:numPr>
                <w:ilvl w:val="1"/>
                <w:numId w:val="132"/>
              </w:numPr>
              <w:spacing w:afterLines="50" w:after="120"/>
              <w:ind w:leftChars="0"/>
              <w:jc w:val="both"/>
              <w:rPr>
                <w:rFonts w:eastAsia="SimSun"/>
                <w:lang w:eastAsia="zh-CN"/>
              </w:rPr>
            </w:pPr>
            <w:r>
              <w:rPr>
                <w:rFonts w:eastAsiaTheme="minorEastAsia" w:hint="eastAsia"/>
              </w:rPr>
              <w:t>A</w:t>
            </w:r>
            <w:r>
              <w:rPr>
                <w:rFonts w:eastAsiaTheme="minorEastAsia"/>
              </w:rPr>
              <w:t>pple</w:t>
            </w:r>
          </w:p>
          <w:p w14:paraId="517B06D0" w14:textId="77777777" w:rsidR="00135E0B" w:rsidRPr="008A06EB" w:rsidRDefault="00135E0B" w:rsidP="00357327">
            <w:pPr>
              <w:pStyle w:val="aff6"/>
              <w:numPr>
                <w:ilvl w:val="0"/>
                <w:numId w:val="132"/>
              </w:numPr>
              <w:spacing w:afterLines="50" w:after="120"/>
              <w:ind w:leftChars="0"/>
              <w:jc w:val="both"/>
              <w:rPr>
                <w:rFonts w:eastAsia="SimSun"/>
                <w:lang w:eastAsia="zh-CN"/>
              </w:rPr>
            </w:pPr>
            <w:r w:rsidRPr="008A06EB">
              <w:rPr>
                <w:rFonts w:eastAsiaTheme="minorEastAsia"/>
              </w:rPr>
              <w:t xml:space="preserve">Not support </w:t>
            </w:r>
            <w:r w:rsidRPr="008A06EB">
              <w:rPr>
                <w:color w:val="FF0000"/>
                <w:lang w:eastAsia="zh-CN"/>
              </w:rPr>
              <w:t>(9)</w:t>
            </w:r>
          </w:p>
          <w:p w14:paraId="2C1F26F6" w14:textId="080B4F0A" w:rsidR="00135E0B" w:rsidRPr="00914A6D" w:rsidRDefault="00135E0B" w:rsidP="00914A6D">
            <w:pPr>
              <w:pStyle w:val="aff6"/>
              <w:numPr>
                <w:ilvl w:val="1"/>
                <w:numId w:val="132"/>
              </w:numPr>
              <w:spacing w:afterLines="50" w:after="120"/>
              <w:ind w:leftChars="0"/>
              <w:jc w:val="both"/>
              <w:rPr>
                <w:rFonts w:eastAsia="SimSun"/>
                <w:lang w:eastAsia="zh-CN"/>
              </w:rPr>
            </w:pPr>
            <w:r>
              <w:rPr>
                <w:rFonts w:eastAsiaTheme="minorEastAsia" w:hint="eastAsia"/>
              </w:rPr>
              <w:t>H</w:t>
            </w:r>
            <w:r>
              <w:rPr>
                <w:rFonts w:eastAsiaTheme="minorEastAsia"/>
              </w:rPr>
              <w:t>W, Nokia, SPRD, ZTE, Xiaomi, DCM (support separate component 4), Samsung</w:t>
            </w:r>
            <w:r>
              <w:rPr>
                <w:rFonts w:eastAsiaTheme="minorEastAsia" w:hint="eastAsia"/>
              </w:rPr>
              <w:t>,</w:t>
            </w:r>
            <w:r>
              <w:rPr>
                <w:rFonts w:eastAsiaTheme="minorEastAsia"/>
              </w:rPr>
              <w:t xml:space="preserve"> QC (depends on component 10), E///</w:t>
            </w:r>
          </w:p>
        </w:tc>
      </w:tr>
      <w:tr w:rsidR="00135E0B" w14:paraId="7F0E05B9" w14:textId="77777777" w:rsidTr="00357327">
        <w:tc>
          <w:tcPr>
            <w:tcW w:w="506" w:type="pct"/>
          </w:tcPr>
          <w:p w14:paraId="5A60F8F8" w14:textId="59B872F0" w:rsidR="00135E0B" w:rsidRPr="001C7F77" w:rsidRDefault="001C7F77" w:rsidP="00357327">
            <w:pPr>
              <w:spacing w:after="0"/>
              <w:jc w:val="both"/>
              <w:rPr>
                <w:rFonts w:eastAsiaTheme="minorEastAsia"/>
                <w:szCs w:val="21"/>
                <w:lang w:val="en-US"/>
              </w:rPr>
            </w:pPr>
            <w:r>
              <w:rPr>
                <w:rFonts w:eastAsiaTheme="minorEastAsia" w:hint="eastAsia"/>
                <w:szCs w:val="21"/>
                <w:lang w:val="en-US"/>
              </w:rPr>
              <w:t>Q</w:t>
            </w:r>
            <w:r>
              <w:rPr>
                <w:rFonts w:eastAsiaTheme="minorEastAsia"/>
                <w:szCs w:val="21"/>
                <w:lang w:val="en-US"/>
              </w:rPr>
              <w:t>ualcomm</w:t>
            </w:r>
          </w:p>
        </w:tc>
        <w:tc>
          <w:tcPr>
            <w:tcW w:w="4494" w:type="pct"/>
          </w:tcPr>
          <w:p w14:paraId="553C22C0" w14:textId="6694A300" w:rsidR="00135E0B" w:rsidRPr="001C7F77" w:rsidRDefault="001C7F77" w:rsidP="00357327">
            <w:pPr>
              <w:spacing w:after="0"/>
              <w:rPr>
                <w:rFonts w:eastAsiaTheme="minorEastAsia"/>
                <w:szCs w:val="21"/>
                <w:lang w:val="en-US"/>
              </w:rPr>
            </w:pPr>
            <w:r>
              <w:rPr>
                <w:rFonts w:eastAsiaTheme="minorEastAsia" w:hint="eastAsia"/>
                <w:szCs w:val="21"/>
                <w:lang w:val="en-US"/>
              </w:rPr>
              <w:t>W</w:t>
            </w:r>
            <w:r>
              <w:rPr>
                <w:rFonts w:eastAsiaTheme="minorEastAsia"/>
                <w:szCs w:val="21"/>
                <w:lang w:val="en-US"/>
              </w:rPr>
              <w:t>e think it is fair to discuss/conclude the relevant aspects of FG49-1/1b/2/2b</w:t>
            </w:r>
            <w:r w:rsidR="00B97F4B">
              <w:rPr>
                <w:rFonts w:eastAsiaTheme="minorEastAsia"/>
                <w:szCs w:val="21"/>
                <w:lang w:val="en-US"/>
              </w:rPr>
              <w:t xml:space="preserve"> before making de</w:t>
            </w:r>
            <w:r w:rsidR="002C39A4">
              <w:rPr>
                <w:rFonts w:eastAsiaTheme="minorEastAsia"/>
                <w:szCs w:val="21"/>
                <w:lang w:val="en-US"/>
              </w:rPr>
              <w:t>cision on this</w:t>
            </w:r>
            <w:r>
              <w:rPr>
                <w:rFonts w:eastAsiaTheme="minorEastAsia"/>
                <w:szCs w:val="21"/>
                <w:lang w:val="en-US"/>
              </w:rPr>
              <w:t>.</w:t>
            </w:r>
          </w:p>
        </w:tc>
      </w:tr>
      <w:tr w:rsidR="00135E0B" w14:paraId="1E30D466" w14:textId="77777777" w:rsidTr="00357327">
        <w:tc>
          <w:tcPr>
            <w:tcW w:w="506" w:type="pct"/>
          </w:tcPr>
          <w:p w14:paraId="57FE9293" w14:textId="1C8BCB35" w:rsidR="00135E0B" w:rsidRDefault="007D0DA6" w:rsidP="00357327">
            <w:pPr>
              <w:spacing w:after="0"/>
              <w:jc w:val="both"/>
              <w:rPr>
                <w:rFonts w:eastAsia="SimSun"/>
                <w:szCs w:val="21"/>
                <w:lang w:val="en-US" w:eastAsia="zh-CN"/>
              </w:rPr>
            </w:pPr>
            <w:r>
              <w:rPr>
                <w:rFonts w:eastAsia="SimSun"/>
                <w:szCs w:val="21"/>
                <w:lang w:val="en-US" w:eastAsia="zh-CN"/>
              </w:rPr>
              <w:t>Apple</w:t>
            </w:r>
          </w:p>
        </w:tc>
        <w:tc>
          <w:tcPr>
            <w:tcW w:w="4494" w:type="pct"/>
          </w:tcPr>
          <w:p w14:paraId="5C4A01B8" w14:textId="2FE27CF6" w:rsidR="00135E0B" w:rsidRPr="008D7B77" w:rsidRDefault="007D0DA6" w:rsidP="00357327">
            <w:pPr>
              <w:spacing w:after="0"/>
              <w:rPr>
                <w:rFonts w:eastAsia="SimSun"/>
                <w:szCs w:val="21"/>
                <w:lang w:val="en-US" w:eastAsia="zh-CN"/>
              </w:rPr>
            </w:pPr>
            <w:r>
              <w:rPr>
                <w:rFonts w:eastAsia="SimSun"/>
                <w:szCs w:val="21"/>
                <w:lang w:val="en-US" w:eastAsia="zh-CN"/>
              </w:rPr>
              <w:t xml:space="preserve">Share similar view as QC. This proposal should not be independently discussed. Essentially, if we agree on supporting an additional component to report three cases (scheduling cell within the set and it is reference cell, scheduling cell within the set and is not reference cell and scheduling cell is outside the set) in the basic FG, then we can consider this proposal. </w:t>
            </w:r>
          </w:p>
        </w:tc>
      </w:tr>
      <w:tr w:rsidR="00C42CE2" w14:paraId="518FB103" w14:textId="77777777" w:rsidTr="00357327">
        <w:tc>
          <w:tcPr>
            <w:tcW w:w="506" w:type="pct"/>
          </w:tcPr>
          <w:p w14:paraId="52511DC0" w14:textId="5B9D45CC" w:rsidR="00C42CE2" w:rsidRDefault="00C42CE2" w:rsidP="00C42CE2">
            <w:pPr>
              <w:spacing w:after="0"/>
              <w:jc w:val="both"/>
              <w:rPr>
                <w:rFonts w:eastAsia="SimSun"/>
                <w:szCs w:val="21"/>
                <w:lang w:val="en-US" w:eastAsia="zh-CN"/>
              </w:rPr>
            </w:pPr>
            <w:r>
              <w:rPr>
                <w:rFonts w:eastAsia="SimSun"/>
                <w:szCs w:val="21"/>
                <w:lang w:val="en-US" w:eastAsia="zh-CN"/>
              </w:rPr>
              <w:t>Samsung</w:t>
            </w:r>
          </w:p>
        </w:tc>
        <w:tc>
          <w:tcPr>
            <w:tcW w:w="4494" w:type="pct"/>
          </w:tcPr>
          <w:p w14:paraId="3B8B87E3" w14:textId="77777777" w:rsidR="00C42CE2" w:rsidRDefault="00C42CE2" w:rsidP="00C42CE2">
            <w:pPr>
              <w:spacing w:after="0"/>
              <w:rPr>
                <w:rFonts w:eastAsia="SimSun"/>
                <w:szCs w:val="21"/>
                <w:lang w:val="en-US" w:eastAsia="zh-CN"/>
              </w:rPr>
            </w:pPr>
            <w:r>
              <w:rPr>
                <w:rFonts w:eastAsia="SimSun"/>
                <w:szCs w:val="21"/>
                <w:lang w:val="en-US" w:eastAsia="zh-CN"/>
              </w:rPr>
              <w:t>Support Proposal 2-10.</w:t>
            </w:r>
          </w:p>
          <w:p w14:paraId="72E8F511" w14:textId="77777777" w:rsidR="00C42CE2" w:rsidRDefault="00C42CE2" w:rsidP="00C42CE2">
            <w:pPr>
              <w:spacing w:after="0"/>
              <w:rPr>
                <w:rFonts w:eastAsia="SimSun"/>
                <w:szCs w:val="21"/>
                <w:lang w:val="en-US" w:eastAsia="zh-CN"/>
              </w:rPr>
            </w:pPr>
          </w:p>
          <w:p w14:paraId="0CEF40A5" w14:textId="6E0E72B3" w:rsidR="00C42CE2" w:rsidRPr="008D7B77" w:rsidRDefault="00C42CE2" w:rsidP="00C42CE2">
            <w:pPr>
              <w:spacing w:after="0"/>
              <w:rPr>
                <w:rFonts w:eastAsia="SimSun"/>
                <w:szCs w:val="21"/>
                <w:lang w:val="en-US" w:eastAsia="zh-CN"/>
              </w:rPr>
            </w:pPr>
            <w:r>
              <w:rPr>
                <w:rFonts w:eastAsia="SimSun"/>
                <w:szCs w:val="21"/>
                <w:lang w:val="en-US" w:eastAsia="zh-CN"/>
              </w:rPr>
              <w:t>There is no impact on the UE implementation including for BD/CCE / DCI size counting due to the scheduling cell being or not included in the set of cells.</w:t>
            </w:r>
          </w:p>
        </w:tc>
      </w:tr>
      <w:tr w:rsidR="00324949" w14:paraId="20C46640" w14:textId="77777777" w:rsidTr="00357327">
        <w:tc>
          <w:tcPr>
            <w:tcW w:w="506" w:type="pct"/>
          </w:tcPr>
          <w:p w14:paraId="27AD7D50" w14:textId="705ADE53" w:rsidR="00324949" w:rsidRDefault="00324949" w:rsidP="00324949">
            <w:pPr>
              <w:spacing w:after="0"/>
              <w:jc w:val="both"/>
              <w:rPr>
                <w:rFonts w:eastAsia="SimSun"/>
                <w:szCs w:val="21"/>
                <w:lang w:val="en-US" w:eastAsia="zh-CN"/>
              </w:rPr>
            </w:pPr>
            <w:r>
              <w:rPr>
                <w:rFonts w:eastAsia="SimSun" w:hint="eastAsia"/>
                <w:szCs w:val="21"/>
                <w:lang w:val="en-US" w:eastAsia="zh-CN"/>
              </w:rPr>
              <w:t>v</w:t>
            </w:r>
            <w:r>
              <w:rPr>
                <w:rFonts w:eastAsia="SimSun"/>
                <w:szCs w:val="21"/>
                <w:lang w:val="en-US" w:eastAsia="zh-CN"/>
              </w:rPr>
              <w:t>ivo</w:t>
            </w:r>
          </w:p>
        </w:tc>
        <w:tc>
          <w:tcPr>
            <w:tcW w:w="4494" w:type="pct"/>
          </w:tcPr>
          <w:p w14:paraId="45AD3483" w14:textId="6910080B" w:rsidR="00324949" w:rsidRDefault="00324949" w:rsidP="00324949">
            <w:pPr>
              <w:spacing w:after="0"/>
              <w:rPr>
                <w:rFonts w:eastAsia="SimSun"/>
                <w:szCs w:val="21"/>
                <w:lang w:val="en-US" w:eastAsia="zh-CN"/>
              </w:rPr>
            </w:pPr>
            <w:r>
              <w:rPr>
                <w:rFonts w:eastAsia="SimSun"/>
                <w:szCs w:val="21"/>
                <w:lang w:val="en-US" w:eastAsia="zh-CN"/>
              </w:rPr>
              <w:t>Support.</w:t>
            </w:r>
          </w:p>
        </w:tc>
      </w:tr>
      <w:tr w:rsidR="001474CB" w14:paraId="5EBD44A9" w14:textId="77777777" w:rsidTr="00357327">
        <w:tc>
          <w:tcPr>
            <w:tcW w:w="506" w:type="pct"/>
          </w:tcPr>
          <w:p w14:paraId="4F55713C" w14:textId="762073D8" w:rsidR="001474CB" w:rsidRDefault="001474CB" w:rsidP="001474CB">
            <w:pPr>
              <w:spacing w:after="0"/>
              <w:jc w:val="both"/>
              <w:rPr>
                <w:rFonts w:eastAsia="SimSun"/>
                <w:szCs w:val="21"/>
                <w:lang w:val="en-US" w:eastAsia="zh-CN"/>
              </w:rPr>
            </w:pPr>
            <w:r>
              <w:rPr>
                <w:rFonts w:eastAsiaTheme="minorEastAsia" w:hint="eastAsia"/>
                <w:szCs w:val="21"/>
                <w:lang w:val="en-US"/>
              </w:rPr>
              <w:t>N</w:t>
            </w:r>
            <w:r>
              <w:rPr>
                <w:rFonts w:eastAsiaTheme="minorEastAsia"/>
                <w:szCs w:val="21"/>
                <w:lang w:val="en-US"/>
              </w:rPr>
              <w:t>TT DOCOMO</w:t>
            </w:r>
          </w:p>
        </w:tc>
        <w:tc>
          <w:tcPr>
            <w:tcW w:w="4494" w:type="pct"/>
          </w:tcPr>
          <w:p w14:paraId="1BE5ECE1" w14:textId="5609133D" w:rsidR="001474CB" w:rsidRDefault="001474CB" w:rsidP="001474CB">
            <w:pPr>
              <w:spacing w:after="0"/>
              <w:rPr>
                <w:rFonts w:eastAsia="SimSun"/>
                <w:szCs w:val="21"/>
                <w:lang w:val="en-US" w:eastAsia="zh-CN"/>
              </w:rPr>
            </w:pPr>
            <w:r>
              <w:rPr>
                <w:rFonts w:eastAsiaTheme="minorEastAsia" w:hint="eastAsia"/>
                <w:szCs w:val="21"/>
                <w:lang w:val="en-US"/>
              </w:rPr>
              <w:t>S</w:t>
            </w:r>
            <w:r>
              <w:rPr>
                <w:rFonts w:eastAsiaTheme="minorEastAsia"/>
                <w:szCs w:val="21"/>
                <w:lang w:val="en-US"/>
              </w:rPr>
              <w:t>upport Proposal 2-10.</w:t>
            </w:r>
          </w:p>
        </w:tc>
      </w:tr>
      <w:tr w:rsidR="00776D3C" w14:paraId="1B4AFD87" w14:textId="77777777" w:rsidTr="00357327">
        <w:tc>
          <w:tcPr>
            <w:tcW w:w="506" w:type="pct"/>
          </w:tcPr>
          <w:p w14:paraId="1C9224CD" w14:textId="25BEC776" w:rsidR="00776D3C" w:rsidRDefault="00776D3C" w:rsidP="00776D3C">
            <w:pPr>
              <w:spacing w:after="0"/>
              <w:jc w:val="both"/>
              <w:rPr>
                <w:rFonts w:eastAsiaTheme="minorEastAsia"/>
                <w:szCs w:val="21"/>
                <w:lang w:val="en-US"/>
              </w:rPr>
            </w:pPr>
            <w:r>
              <w:rPr>
                <w:rFonts w:eastAsiaTheme="minorEastAsia"/>
                <w:szCs w:val="21"/>
              </w:rPr>
              <w:t>Nokia/NSB</w:t>
            </w:r>
          </w:p>
        </w:tc>
        <w:tc>
          <w:tcPr>
            <w:tcW w:w="4494" w:type="pct"/>
          </w:tcPr>
          <w:p w14:paraId="2D9A80C6" w14:textId="22F6C925" w:rsidR="00776D3C" w:rsidRDefault="00776D3C" w:rsidP="00776D3C">
            <w:pPr>
              <w:spacing w:after="0"/>
              <w:rPr>
                <w:rFonts w:eastAsiaTheme="minorEastAsia"/>
                <w:szCs w:val="21"/>
                <w:lang w:val="en-US"/>
              </w:rPr>
            </w:pPr>
            <w:r>
              <w:rPr>
                <w:rFonts w:eastAsiaTheme="minorEastAsia"/>
                <w:szCs w:val="21"/>
              </w:rPr>
              <w:t xml:space="preserve">We support the proposal (no need for separate capability if the scheduling cell is included in the set of cells or not). </w:t>
            </w:r>
          </w:p>
        </w:tc>
      </w:tr>
      <w:tr w:rsidR="009B6790" w14:paraId="683D872A" w14:textId="77777777" w:rsidTr="00357327">
        <w:tc>
          <w:tcPr>
            <w:tcW w:w="506" w:type="pct"/>
          </w:tcPr>
          <w:p w14:paraId="1A40AE97" w14:textId="09E4CBFA" w:rsidR="009B6790" w:rsidRDefault="009B6790" w:rsidP="009B6790">
            <w:pPr>
              <w:spacing w:after="0"/>
              <w:jc w:val="both"/>
              <w:rPr>
                <w:rFonts w:eastAsiaTheme="minorEastAsia"/>
                <w:szCs w:val="21"/>
              </w:rPr>
            </w:pPr>
            <w:r>
              <w:rPr>
                <w:rFonts w:eastAsia="SimSun"/>
                <w:szCs w:val="21"/>
                <w:lang w:val="en-US" w:eastAsia="zh-CN"/>
              </w:rPr>
              <w:t>OPPO</w:t>
            </w:r>
          </w:p>
        </w:tc>
        <w:tc>
          <w:tcPr>
            <w:tcW w:w="4494" w:type="pct"/>
          </w:tcPr>
          <w:p w14:paraId="3E76A24F" w14:textId="2971E8C6" w:rsidR="009B6790" w:rsidRDefault="009B6790" w:rsidP="009B6790">
            <w:pPr>
              <w:spacing w:after="0"/>
              <w:rPr>
                <w:rFonts w:eastAsiaTheme="minorEastAsia"/>
                <w:szCs w:val="21"/>
              </w:rPr>
            </w:pPr>
            <w:r>
              <w:rPr>
                <w:rFonts w:eastAsia="SimSun"/>
                <w:szCs w:val="21"/>
                <w:lang w:val="en-US" w:eastAsia="zh-CN"/>
              </w:rPr>
              <w:t>To help us to understand what is exactly removed by “deleting FG49-1”, is it the correct understanding that the “same SCS/carrier” in FG title of FG49-1 means “</w:t>
            </w:r>
            <w:r>
              <w:rPr>
                <w:rFonts w:eastAsia="SimSun"/>
                <w:szCs w:val="21"/>
                <w:u w:val="single"/>
                <w:lang w:val="en-US" w:eastAsia="zh-CN"/>
              </w:rPr>
              <w:t xml:space="preserve">same SCS </w:t>
            </w:r>
            <w:r>
              <w:rPr>
                <w:rFonts w:eastAsia="SimSun"/>
                <w:color w:val="FF0000"/>
                <w:szCs w:val="21"/>
                <w:u w:val="single"/>
                <w:lang w:val="en-US" w:eastAsia="zh-CN"/>
              </w:rPr>
              <w:t>and</w:t>
            </w:r>
            <w:r>
              <w:rPr>
                <w:rFonts w:eastAsia="SimSun"/>
                <w:szCs w:val="21"/>
                <w:u w:val="single"/>
                <w:lang w:val="en-US" w:eastAsia="zh-CN"/>
              </w:rPr>
              <w:t xml:space="preserve"> same carrier</w:t>
            </w:r>
            <w:r>
              <w:rPr>
                <w:rFonts w:eastAsia="SimSun"/>
                <w:szCs w:val="21"/>
                <w:lang w:val="en-US" w:eastAsia="zh-CN"/>
              </w:rPr>
              <w:t xml:space="preserve"> between scheduling cell and the cells in co-scheduled cell set” while the “different SCS/carrier” in FG title of FG49-1b means “</w:t>
            </w:r>
            <w:r>
              <w:rPr>
                <w:rFonts w:eastAsia="SimSun"/>
                <w:szCs w:val="21"/>
                <w:u w:val="single"/>
                <w:lang w:val="en-US" w:eastAsia="zh-CN"/>
              </w:rPr>
              <w:t xml:space="preserve">different SCS </w:t>
            </w:r>
            <w:r>
              <w:rPr>
                <w:rFonts w:eastAsia="SimSun"/>
                <w:color w:val="FF0000"/>
                <w:szCs w:val="21"/>
                <w:u w:val="single"/>
                <w:lang w:val="en-US" w:eastAsia="zh-CN"/>
              </w:rPr>
              <w:t>or</w:t>
            </w:r>
            <w:r>
              <w:rPr>
                <w:rFonts w:eastAsia="SimSun"/>
                <w:szCs w:val="21"/>
                <w:u w:val="single"/>
                <w:lang w:val="en-US" w:eastAsia="zh-CN"/>
              </w:rPr>
              <w:t xml:space="preserve"> different carrier</w:t>
            </w:r>
            <w:r>
              <w:rPr>
                <w:rFonts w:eastAsia="SimSun"/>
                <w:szCs w:val="21"/>
                <w:lang w:val="en-US" w:eastAsia="zh-CN"/>
              </w:rPr>
              <w:t xml:space="preserve"> between scheduling cell and cells in co-scheduled cell set”? or the “and” and “or” should swap in above understanding? In either case, the same forward-slash symbol has different meaning in these two FG titles. Better to clarify and avoid using the back-slash character. </w:t>
            </w:r>
          </w:p>
        </w:tc>
      </w:tr>
      <w:tr w:rsidR="003F091E" w14:paraId="608399BD" w14:textId="77777777" w:rsidTr="00357327">
        <w:tc>
          <w:tcPr>
            <w:tcW w:w="506" w:type="pct"/>
          </w:tcPr>
          <w:p w14:paraId="7E882A7D" w14:textId="16274218" w:rsidR="003F091E" w:rsidRDefault="003F091E" w:rsidP="003F091E">
            <w:pPr>
              <w:spacing w:after="0"/>
              <w:jc w:val="both"/>
              <w:rPr>
                <w:rFonts w:eastAsia="SimSun"/>
                <w:szCs w:val="21"/>
                <w:lang w:val="en-US" w:eastAsia="zh-CN"/>
              </w:rPr>
            </w:pPr>
            <w:r>
              <w:rPr>
                <w:rFonts w:eastAsiaTheme="minorEastAsia" w:hint="eastAsia"/>
                <w:szCs w:val="21"/>
                <w:lang w:val="en-US"/>
              </w:rPr>
              <w:t>Z</w:t>
            </w:r>
            <w:r>
              <w:rPr>
                <w:rFonts w:eastAsiaTheme="minorEastAsia"/>
                <w:szCs w:val="21"/>
                <w:lang w:val="en-US"/>
              </w:rPr>
              <w:t>TE</w:t>
            </w:r>
          </w:p>
        </w:tc>
        <w:tc>
          <w:tcPr>
            <w:tcW w:w="4494" w:type="pct"/>
          </w:tcPr>
          <w:p w14:paraId="48D2F812" w14:textId="7B1F4FC8" w:rsidR="003F091E" w:rsidRDefault="003F091E" w:rsidP="003F091E">
            <w:pPr>
              <w:spacing w:after="0"/>
              <w:rPr>
                <w:rFonts w:eastAsia="SimSun"/>
                <w:szCs w:val="21"/>
                <w:lang w:val="en-US" w:eastAsia="zh-CN"/>
              </w:rPr>
            </w:pPr>
            <w:r>
              <w:rPr>
                <w:rFonts w:eastAsiaTheme="minorEastAsia" w:hint="eastAsia"/>
                <w:szCs w:val="21"/>
                <w:lang w:val="en-US"/>
              </w:rPr>
              <w:t>W</w:t>
            </w:r>
            <w:r>
              <w:rPr>
                <w:rFonts w:eastAsiaTheme="minorEastAsia"/>
                <w:szCs w:val="21"/>
                <w:lang w:val="en-US"/>
              </w:rPr>
              <w:t>e support this proposal.</w:t>
            </w:r>
          </w:p>
        </w:tc>
      </w:tr>
      <w:tr w:rsidR="0016285D" w14:paraId="1280C864" w14:textId="77777777" w:rsidTr="00357327">
        <w:tc>
          <w:tcPr>
            <w:tcW w:w="506" w:type="pct"/>
          </w:tcPr>
          <w:p w14:paraId="620433E4" w14:textId="3CACCFE0" w:rsidR="0016285D" w:rsidRDefault="0016285D" w:rsidP="0016285D">
            <w:pPr>
              <w:spacing w:after="0"/>
              <w:jc w:val="both"/>
              <w:rPr>
                <w:rFonts w:eastAsiaTheme="minorEastAsia"/>
                <w:szCs w:val="21"/>
                <w:lang w:val="en-US"/>
              </w:rPr>
            </w:pPr>
            <w:r>
              <w:rPr>
                <w:rFonts w:eastAsia="SimSun" w:hint="eastAsia"/>
                <w:szCs w:val="21"/>
                <w:lang w:val="en-US" w:eastAsia="zh-CN"/>
              </w:rPr>
              <w:t>H</w:t>
            </w:r>
            <w:r>
              <w:rPr>
                <w:rFonts w:eastAsia="SimSun"/>
                <w:szCs w:val="21"/>
                <w:lang w:val="en-US" w:eastAsia="zh-CN"/>
              </w:rPr>
              <w:t xml:space="preserve">uawei, HiSilicon </w:t>
            </w:r>
          </w:p>
        </w:tc>
        <w:tc>
          <w:tcPr>
            <w:tcW w:w="4494" w:type="pct"/>
          </w:tcPr>
          <w:p w14:paraId="56479089" w14:textId="4CAF9FA3" w:rsidR="0016285D" w:rsidRDefault="0016285D" w:rsidP="0016285D">
            <w:pPr>
              <w:spacing w:after="0"/>
              <w:rPr>
                <w:rFonts w:eastAsiaTheme="minorEastAsia"/>
                <w:szCs w:val="21"/>
                <w:lang w:val="en-US"/>
              </w:rPr>
            </w:pPr>
            <w:r>
              <w:rPr>
                <w:rFonts w:eastAsia="SimSun" w:hint="eastAsia"/>
                <w:szCs w:val="21"/>
                <w:lang w:val="en-US" w:eastAsia="zh-CN"/>
              </w:rPr>
              <w:t>F</w:t>
            </w:r>
            <w:r>
              <w:rPr>
                <w:rFonts w:eastAsia="SimSun"/>
                <w:szCs w:val="21"/>
                <w:lang w:val="en-US" w:eastAsia="zh-CN"/>
              </w:rPr>
              <w:t>ine with the proposal. In addition, we still don’t see the necessity to introduce separate FG for the case of scheduling cell is not the reference cell.</w:t>
            </w:r>
          </w:p>
        </w:tc>
      </w:tr>
    </w:tbl>
    <w:p w14:paraId="26150ABA" w14:textId="77777777" w:rsidR="00135E0B" w:rsidRDefault="00135E0B" w:rsidP="00E6536A">
      <w:pPr>
        <w:spacing w:afterLines="50" w:after="120"/>
        <w:jc w:val="both"/>
        <w:rPr>
          <w:b/>
          <w:bCs/>
          <w:szCs w:val="21"/>
          <w:lang w:val="en-US"/>
        </w:rPr>
      </w:pPr>
    </w:p>
    <w:p w14:paraId="29677505" w14:textId="45471AD7" w:rsidR="00E6536A" w:rsidRPr="009B267A" w:rsidRDefault="00E6536A" w:rsidP="00E6536A">
      <w:pPr>
        <w:pStyle w:val="4"/>
        <w:jc w:val="both"/>
        <w:rPr>
          <w:rFonts w:ascii="Times New Roman" w:hAnsi="Times New Roman"/>
          <w:b/>
          <w:bCs/>
          <w:i w:val="0"/>
          <w:iCs/>
          <w:lang w:val="en-US"/>
        </w:rPr>
      </w:pPr>
      <w:r>
        <w:rPr>
          <w:rFonts w:ascii="Times New Roman" w:hAnsi="Times New Roman"/>
          <w:b/>
          <w:bCs/>
          <w:i w:val="0"/>
          <w:iCs/>
          <w:highlight w:val="yellow"/>
          <w:lang w:val="en-US"/>
        </w:rPr>
        <w:t>Proposal</w:t>
      </w:r>
      <w:r w:rsidRPr="009B267A">
        <w:rPr>
          <w:rFonts w:ascii="Times New Roman" w:hAnsi="Times New Roman"/>
          <w:b/>
          <w:bCs/>
          <w:i w:val="0"/>
          <w:iCs/>
          <w:highlight w:val="yellow"/>
          <w:lang w:val="en-US"/>
        </w:rPr>
        <w:t xml:space="preserve"> 2-</w:t>
      </w:r>
      <w:r>
        <w:rPr>
          <w:rFonts w:ascii="Times New Roman" w:hAnsi="Times New Roman"/>
          <w:b/>
          <w:bCs/>
          <w:i w:val="0"/>
          <w:iCs/>
          <w:highlight w:val="yellow"/>
          <w:lang w:val="en-US"/>
        </w:rPr>
        <w:t>1</w:t>
      </w:r>
      <w:r w:rsidR="00765F7D">
        <w:rPr>
          <w:rFonts w:ascii="Times New Roman" w:hAnsi="Times New Roman"/>
          <w:b/>
          <w:bCs/>
          <w:i w:val="0"/>
          <w:iCs/>
          <w:highlight w:val="yellow"/>
          <w:lang w:val="en-US"/>
        </w:rPr>
        <w:t>1</w:t>
      </w:r>
      <w:r w:rsidRPr="009B267A">
        <w:rPr>
          <w:rFonts w:ascii="Times New Roman" w:hAnsi="Times New Roman"/>
          <w:b/>
          <w:bCs/>
          <w:i w:val="0"/>
          <w:iCs/>
          <w:highlight w:val="yellow"/>
          <w:lang w:val="en-US"/>
        </w:rPr>
        <w:t>:</w:t>
      </w:r>
    </w:p>
    <w:p w14:paraId="0101121E" w14:textId="4248285E" w:rsidR="00E6536A" w:rsidRDefault="00A157EE" w:rsidP="00E6536A">
      <w:pPr>
        <w:pStyle w:val="aff6"/>
        <w:numPr>
          <w:ilvl w:val="0"/>
          <w:numId w:val="15"/>
        </w:numPr>
        <w:spacing w:afterLines="50" w:after="120"/>
        <w:ind w:leftChars="0"/>
        <w:jc w:val="both"/>
        <w:rPr>
          <w:b/>
          <w:bCs/>
          <w:szCs w:val="21"/>
          <w:lang w:val="en-US"/>
        </w:rPr>
      </w:pPr>
      <w:r>
        <w:rPr>
          <w:b/>
          <w:bCs/>
          <w:szCs w:val="21"/>
          <w:lang w:val="en-US"/>
        </w:rPr>
        <w:t>Update the FFS in FG 49-1/49-2 as</w:t>
      </w:r>
      <w:r w:rsidR="00E6536A">
        <w:rPr>
          <w:b/>
          <w:bCs/>
          <w:szCs w:val="21"/>
          <w:lang w:val="en-US"/>
        </w:rPr>
        <w:t xml:space="preserve"> “FFS whether this F</w:t>
      </w:r>
      <w:r w:rsidR="00E6536A" w:rsidRPr="008F1B3B">
        <w:rPr>
          <w:b/>
          <w:bCs/>
          <w:szCs w:val="21"/>
          <w:lang w:val="en-US"/>
        </w:rPr>
        <w:t xml:space="preserve">G is separated for the case when scheduling cell is not included in a set of cells </w:t>
      </w:r>
      <w:r w:rsidR="00E6536A" w:rsidRPr="00746006">
        <w:rPr>
          <w:b/>
          <w:bCs/>
          <w:strike/>
          <w:color w:val="FF0000"/>
          <w:szCs w:val="21"/>
          <w:lang w:val="en-US"/>
        </w:rPr>
        <w:t>and/or when sched</w:t>
      </w:r>
      <w:r w:rsidR="00E6536A" w:rsidRPr="008F1B3B">
        <w:rPr>
          <w:b/>
          <w:bCs/>
          <w:strike/>
          <w:color w:val="FF0000"/>
          <w:szCs w:val="21"/>
          <w:lang w:val="en-US"/>
        </w:rPr>
        <w:t>uling cell is not the reference cell for the set,</w:t>
      </w:r>
      <w:r w:rsidR="00E6536A" w:rsidRPr="008F1B3B">
        <w:rPr>
          <w:b/>
          <w:bCs/>
          <w:szCs w:val="21"/>
          <w:lang w:val="en-US"/>
        </w:rPr>
        <w:t xml:space="preserve"> and FFS for the case when same SCS but different carrier types between scheduling cell and set of cells”</w:t>
      </w:r>
    </w:p>
    <w:p w14:paraId="05301020" w14:textId="2C4E1714" w:rsidR="00481BEA" w:rsidRPr="00430FA6" w:rsidRDefault="00481BEA" w:rsidP="00481BEA">
      <w:pPr>
        <w:pStyle w:val="aff6"/>
        <w:numPr>
          <w:ilvl w:val="1"/>
          <w:numId w:val="15"/>
        </w:numPr>
        <w:spacing w:afterLines="50" w:after="120"/>
        <w:ind w:leftChars="0"/>
        <w:jc w:val="both"/>
        <w:rPr>
          <w:i/>
          <w:iCs/>
          <w:szCs w:val="21"/>
          <w:lang w:val="en-US"/>
        </w:rPr>
      </w:pPr>
      <w:r w:rsidRPr="00430FA6">
        <w:rPr>
          <w:rFonts w:hint="eastAsia"/>
          <w:i/>
          <w:iCs/>
          <w:szCs w:val="21"/>
          <w:lang w:val="en-US"/>
        </w:rPr>
        <w:t>M</w:t>
      </w:r>
      <w:r w:rsidRPr="00430FA6">
        <w:rPr>
          <w:i/>
          <w:iCs/>
          <w:szCs w:val="21"/>
          <w:lang w:val="en-US"/>
        </w:rPr>
        <w:t xml:space="preserve">oderator’s note: </w:t>
      </w:r>
      <w:r w:rsidR="00430FA6" w:rsidRPr="00430FA6">
        <w:rPr>
          <w:i/>
          <w:iCs/>
          <w:szCs w:val="21"/>
          <w:lang w:val="en-US"/>
        </w:rPr>
        <w:t>other FFSs are being discussed in Proposal 2-10/2-12</w:t>
      </w:r>
    </w:p>
    <w:p w14:paraId="005D5B40" w14:textId="77777777" w:rsidR="00E6536A" w:rsidRPr="008F1B3B" w:rsidRDefault="00E6536A" w:rsidP="00E6536A">
      <w:pPr>
        <w:pStyle w:val="aff6"/>
        <w:numPr>
          <w:ilvl w:val="0"/>
          <w:numId w:val="15"/>
        </w:numPr>
        <w:spacing w:afterLines="50" w:after="120"/>
        <w:ind w:leftChars="0"/>
        <w:jc w:val="both"/>
        <w:rPr>
          <w:b/>
          <w:bCs/>
          <w:szCs w:val="21"/>
          <w:lang w:val="en-US"/>
        </w:rPr>
      </w:pPr>
      <w:r w:rsidRPr="008F1B3B">
        <w:rPr>
          <w:b/>
          <w:bCs/>
          <w:szCs w:val="21"/>
          <w:lang w:val="en-US"/>
        </w:rPr>
        <w:t>Add a component in FG 49-1/49-1b: Monitoring SS set(s) for DCI formats 0_0/1_0/0_1/1_1/0_2/1_2 on PCell/PSCell/SCell for which the UE is configured to monitor SS set(s) for DCI format 1_3</w:t>
      </w:r>
    </w:p>
    <w:p w14:paraId="09D242AE" w14:textId="77777777" w:rsidR="00D752B4" w:rsidRPr="008F1B3B" w:rsidRDefault="00D752B4" w:rsidP="00D752B4">
      <w:pPr>
        <w:pStyle w:val="aff6"/>
        <w:numPr>
          <w:ilvl w:val="1"/>
          <w:numId w:val="15"/>
        </w:numPr>
        <w:spacing w:afterLines="50" w:after="120"/>
        <w:ind w:leftChars="0"/>
        <w:jc w:val="both"/>
        <w:rPr>
          <w:b/>
          <w:bCs/>
          <w:szCs w:val="21"/>
          <w:lang w:val="en-US"/>
        </w:rPr>
      </w:pPr>
      <w:r w:rsidRPr="008F1B3B">
        <w:rPr>
          <w:b/>
          <w:bCs/>
          <w:szCs w:val="21"/>
          <w:lang w:val="en-US"/>
        </w:rPr>
        <w:t>FFS whether scheduled cell by legacy DCI format(s) is {reference cell only, any-cell}</w:t>
      </w:r>
    </w:p>
    <w:p w14:paraId="18825545" w14:textId="77777777" w:rsidR="00E6536A" w:rsidRPr="008F1B3B" w:rsidRDefault="00E6536A" w:rsidP="00E6536A">
      <w:pPr>
        <w:pStyle w:val="aff6"/>
        <w:numPr>
          <w:ilvl w:val="0"/>
          <w:numId w:val="15"/>
        </w:numPr>
        <w:spacing w:afterLines="50" w:after="120"/>
        <w:ind w:leftChars="0"/>
        <w:jc w:val="both"/>
        <w:rPr>
          <w:b/>
          <w:bCs/>
          <w:szCs w:val="21"/>
          <w:lang w:val="en-US"/>
        </w:rPr>
      </w:pPr>
      <w:r w:rsidRPr="008F1B3B">
        <w:rPr>
          <w:b/>
          <w:bCs/>
          <w:szCs w:val="21"/>
          <w:lang w:val="en-US"/>
        </w:rPr>
        <w:t>Add a component in FG 49-2/49-2b: Monitoring SS set(s) for DCI formats 0_0/1_0/0_1/1_1/0_2/1_2 on PCell/PSCell/SCell for which the UE is configured to monitor SS set(s) for DCI format 0_3</w:t>
      </w:r>
    </w:p>
    <w:p w14:paraId="041B0696" w14:textId="2B7B963B" w:rsidR="0077779B" w:rsidRPr="008F1B3B" w:rsidRDefault="00E6536A" w:rsidP="0077779B">
      <w:pPr>
        <w:pStyle w:val="aff6"/>
        <w:numPr>
          <w:ilvl w:val="1"/>
          <w:numId w:val="15"/>
        </w:numPr>
        <w:spacing w:afterLines="50" w:after="120"/>
        <w:ind w:leftChars="0"/>
        <w:jc w:val="both"/>
        <w:rPr>
          <w:b/>
          <w:bCs/>
          <w:szCs w:val="21"/>
          <w:lang w:val="en-US"/>
        </w:rPr>
      </w:pPr>
      <w:r w:rsidRPr="008F1B3B">
        <w:rPr>
          <w:b/>
          <w:bCs/>
          <w:szCs w:val="21"/>
          <w:lang w:val="en-US"/>
        </w:rPr>
        <w:t>FFS whether scheduled cell by legacy DCI format(s) is {reference cell only, any-cell}</w:t>
      </w:r>
    </w:p>
    <w:p w14:paraId="72A708E6" w14:textId="278E2E48" w:rsidR="0077779B" w:rsidRDefault="0077779B" w:rsidP="0077779B">
      <w:pPr>
        <w:pStyle w:val="aff6"/>
        <w:numPr>
          <w:ilvl w:val="0"/>
          <w:numId w:val="15"/>
        </w:numPr>
        <w:spacing w:afterLines="50" w:after="120"/>
        <w:ind w:leftChars="0"/>
        <w:jc w:val="both"/>
        <w:rPr>
          <w:b/>
          <w:bCs/>
          <w:szCs w:val="21"/>
          <w:lang w:val="en-US"/>
        </w:rPr>
      </w:pPr>
      <w:r>
        <w:rPr>
          <w:b/>
          <w:bCs/>
          <w:szCs w:val="21"/>
          <w:lang w:val="en-US"/>
        </w:rPr>
        <w:t>Delete the FFS in FG 49-1/49-1b/49-2/49-2b “</w:t>
      </w:r>
      <w:r w:rsidRPr="00036044">
        <w:rPr>
          <w:b/>
          <w:bCs/>
          <w:szCs w:val="21"/>
          <w:lang w:val="en-US"/>
        </w:rPr>
        <w:t>FFS: whether to introduce new FG for Configuration/monitoring of DCI format 0_3 or 1_3 for a set of cells and legacy DCI format(s) for cell(s) in the set, or to support it by default</w:t>
      </w:r>
      <w:r>
        <w:rPr>
          <w:b/>
          <w:bCs/>
          <w:szCs w:val="21"/>
          <w:lang w:val="en-US"/>
        </w:rPr>
        <w:t>”</w:t>
      </w:r>
    </w:p>
    <w:p w14:paraId="7A6BCBA0" w14:textId="5C9E7D72" w:rsidR="00476C6F" w:rsidRPr="00DA2230" w:rsidRDefault="00DA2230" w:rsidP="00357327">
      <w:pPr>
        <w:pStyle w:val="aff6"/>
        <w:numPr>
          <w:ilvl w:val="1"/>
          <w:numId w:val="15"/>
        </w:numPr>
        <w:spacing w:afterLines="50" w:after="120"/>
        <w:ind w:leftChars="0"/>
        <w:jc w:val="both"/>
        <w:rPr>
          <w:b/>
          <w:bCs/>
          <w:szCs w:val="21"/>
          <w:lang w:val="en-US"/>
        </w:rPr>
      </w:pPr>
      <w:r>
        <w:rPr>
          <w:b/>
          <w:bCs/>
          <w:szCs w:val="21"/>
          <w:lang w:val="en-US"/>
        </w:rPr>
        <w:t xml:space="preserve">Note: </w:t>
      </w:r>
      <w:r w:rsidRPr="00DA2230">
        <w:rPr>
          <w:rFonts w:hint="eastAsia"/>
          <w:b/>
          <w:bCs/>
          <w:szCs w:val="21"/>
          <w:lang w:val="en-US"/>
        </w:rPr>
        <w:t>T</w:t>
      </w:r>
      <w:r>
        <w:rPr>
          <w:b/>
          <w:bCs/>
          <w:szCs w:val="21"/>
          <w:lang w:val="en-US"/>
        </w:rPr>
        <w:t>his</w:t>
      </w:r>
      <w:r w:rsidR="00476C6F" w:rsidRPr="00DA2230">
        <w:rPr>
          <w:b/>
          <w:bCs/>
          <w:szCs w:val="21"/>
          <w:lang w:val="en-US"/>
        </w:rPr>
        <w:t xml:space="preserve"> FFS</w:t>
      </w:r>
      <w:r>
        <w:rPr>
          <w:b/>
          <w:bCs/>
          <w:szCs w:val="21"/>
          <w:lang w:val="en-US"/>
        </w:rPr>
        <w:t xml:space="preserve"> </w:t>
      </w:r>
      <w:r w:rsidR="00476C6F" w:rsidRPr="00DA2230">
        <w:rPr>
          <w:b/>
          <w:bCs/>
          <w:szCs w:val="21"/>
          <w:lang w:val="en-US"/>
        </w:rPr>
        <w:t>will be discussed in t</w:t>
      </w:r>
      <w:r w:rsidR="00476C6F" w:rsidRPr="00EE6A35">
        <w:rPr>
          <w:b/>
          <w:bCs/>
          <w:szCs w:val="21"/>
          <w:lang w:val="en-US"/>
        </w:rPr>
        <w:t xml:space="preserve">he FFS </w:t>
      </w:r>
      <w:r w:rsidR="00EE6A35" w:rsidRPr="00EE6A35">
        <w:rPr>
          <w:b/>
          <w:bCs/>
          <w:szCs w:val="21"/>
          <w:lang w:val="en-US"/>
        </w:rPr>
        <w:t>“</w:t>
      </w:r>
      <w:r w:rsidR="00476C6F" w:rsidRPr="00EE6A35">
        <w:rPr>
          <w:b/>
          <w:bCs/>
          <w:szCs w:val="21"/>
          <w:lang w:val="en-US"/>
        </w:rPr>
        <w:t>whether scheduled cell by legacy DCI format(s) is {reference cell only, any-cell}</w:t>
      </w:r>
      <w:r w:rsidR="00EE6A35" w:rsidRPr="00EE6A35">
        <w:rPr>
          <w:b/>
          <w:bCs/>
          <w:szCs w:val="21"/>
          <w:lang w:val="en-US"/>
        </w:rPr>
        <w:t>”</w:t>
      </w:r>
    </w:p>
    <w:tbl>
      <w:tblPr>
        <w:tblStyle w:val="aff2"/>
        <w:tblW w:w="5000" w:type="pct"/>
        <w:tblLook w:val="04A0" w:firstRow="1" w:lastRow="0" w:firstColumn="1" w:lastColumn="0" w:noHBand="0" w:noVBand="1"/>
      </w:tblPr>
      <w:tblGrid>
        <w:gridCol w:w="2265"/>
        <w:gridCol w:w="20118"/>
      </w:tblGrid>
      <w:tr w:rsidR="00F54D32" w14:paraId="3C278320" w14:textId="77777777" w:rsidTr="00357327">
        <w:trPr>
          <w:trHeight w:val="665"/>
        </w:trPr>
        <w:tc>
          <w:tcPr>
            <w:tcW w:w="506" w:type="pct"/>
            <w:shd w:val="clear" w:color="auto" w:fill="F2F2F2" w:themeFill="background1" w:themeFillShade="F2"/>
          </w:tcPr>
          <w:p w14:paraId="6ED64B1F" w14:textId="77777777" w:rsidR="00F54D32" w:rsidRDefault="00F54D32"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2E0CCD2A" w14:textId="77777777" w:rsidR="00F54D32" w:rsidRDefault="00F54D32" w:rsidP="00357327">
            <w:pPr>
              <w:spacing w:afterLines="50" w:after="120"/>
              <w:jc w:val="both"/>
              <w:rPr>
                <w:szCs w:val="21"/>
                <w:lang w:val="en-US"/>
              </w:rPr>
            </w:pPr>
            <w:r>
              <w:rPr>
                <w:rFonts w:hint="eastAsia"/>
                <w:szCs w:val="21"/>
                <w:lang w:val="en-US"/>
              </w:rPr>
              <w:t>C</w:t>
            </w:r>
            <w:r>
              <w:rPr>
                <w:szCs w:val="21"/>
                <w:lang w:val="en-US"/>
              </w:rPr>
              <w:t>omment</w:t>
            </w:r>
          </w:p>
        </w:tc>
      </w:tr>
      <w:tr w:rsidR="00F54D32" w14:paraId="2927951C" w14:textId="77777777" w:rsidTr="00357327">
        <w:tc>
          <w:tcPr>
            <w:tcW w:w="506" w:type="pct"/>
          </w:tcPr>
          <w:p w14:paraId="52DE254F" w14:textId="77777777" w:rsidR="00F54D32" w:rsidRPr="008F1B3B" w:rsidRDefault="00F54D32" w:rsidP="00357327">
            <w:pPr>
              <w:spacing w:after="0"/>
              <w:jc w:val="both"/>
              <w:rPr>
                <w:rFonts w:eastAsia="SimSun"/>
                <w:szCs w:val="21"/>
                <w:lang w:eastAsia="zh-CN"/>
              </w:rPr>
            </w:pPr>
            <w:r w:rsidRPr="008F1B3B">
              <w:rPr>
                <w:rFonts w:eastAsiaTheme="minorEastAsia" w:hint="eastAsia"/>
                <w:szCs w:val="21"/>
                <w:lang w:val="en-US"/>
              </w:rPr>
              <w:t>M</w:t>
            </w:r>
            <w:r w:rsidRPr="008F1B3B">
              <w:rPr>
                <w:rFonts w:eastAsiaTheme="minorEastAsia"/>
                <w:szCs w:val="21"/>
                <w:lang w:val="en-US"/>
              </w:rPr>
              <w:t>oderator</w:t>
            </w:r>
          </w:p>
        </w:tc>
        <w:tc>
          <w:tcPr>
            <w:tcW w:w="4494" w:type="pct"/>
          </w:tcPr>
          <w:p w14:paraId="5EC7700A" w14:textId="77777777" w:rsidR="00F54D32" w:rsidRPr="008F1B3B" w:rsidRDefault="00F54D32" w:rsidP="00357327">
            <w:pPr>
              <w:spacing w:afterLines="50" w:after="120"/>
              <w:jc w:val="both"/>
              <w:rPr>
                <w:rFonts w:eastAsia="SimSun"/>
                <w:lang w:eastAsia="zh-CN"/>
              </w:rPr>
            </w:pPr>
            <w:r w:rsidRPr="008F1B3B">
              <w:rPr>
                <w:b/>
                <w:bCs/>
                <w:lang w:eastAsia="zh-CN"/>
              </w:rPr>
              <w:t>Separate FG or component for the case when scheduling cell is not the reference cell for the set.</w:t>
            </w:r>
          </w:p>
          <w:p w14:paraId="24221251" w14:textId="77777777" w:rsidR="00F54D32" w:rsidRPr="008F1B3B" w:rsidRDefault="00F54D32" w:rsidP="00357327">
            <w:pPr>
              <w:pStyle w:val="aff6"/>
              <w:numPr>
                <w:ilvl w:val="0"/>
                <w:numId w:val="133"/>
              </w:numPr>
              <w:spacing w:afterLines="50" w:after="120"/>
              <w:ind w:leftChars="0"/>
              <w:jc w:val="both"/>
              <w:rPr>
                <w:rFonts w:eastAsia="SimSun"/>
                <w:lang w:eastAsia="zh-CN"/>
              </w:rPr>
            </w:pPr>
            <w:r w:rsidRPr="008F1B3B">
              <w:rPr>
                <w:rFonts w:eastAsiaTheme="minorEastAsia"/>
              </w:rPr>
              <w:t xml:space="preserve">Support </w:t>
            </w:r>
            <w:r w:rsidRPr="008F1B3B">
              <w:rPr>
                <w:color w:val="FF0000"/>
                <w:lang w:eastAsia="zh-CN"/>
              </w:rPr>
              <w:t>(3)</w:t>
            </w:r>
          </w:p>
          <w:p w14:paraId="4A25695E" w14:textId="77777777" w:rsidR="00F54D32" w:rsidRPr="008F1B3B" w:rsidRDefault="00F54D32" w:rsidP="00357327">
            <w:pPr>
              <w:pStyle w:val="aff6"/>
              <w:numPr>
                <w:ilvl w:val="1"/>
                <w:numId w:val="133"/>
              </w:numPr>
              <w:spacing w:afterLines="50" w:after="120"/>
              <w:ind w:leftChars="0"/>
              <w:jc w:val="both"/>
              <w:rPr>
                <w:rFonts w:eastAsia="SimSun"/>
                <w:lang w:eastAsia="zh-CN"/>
              </w:rPr>
            </w:pPr>
            <w:r w:rsidRPr="008F1B3B">
              <w:rPr>
                <w:rFonts w:eastAsiaTheme="minorEastAsia" w:hint="eastAsia"/>
              </w:rPr>
              <w:t>S</w:t>
            </w:r>
            <w:r w:rsidRPr="008F1B3B">
              <w:rPr>
                <w:rFonts w:eastAsiaTheme="minorEastAsia"/>
              </w:rPr>
              <w:t>PRD, vivo, Apple</w:t>
            </w:r>
          </w:p>
          <w:p w14:paraId="184820FB" w14:textId="77777777" w:rsidR="00F54D32" w:rsidRPr="008F1B3B" w:rsidRDefault="00F54D32" w:rsidP="00357327">
            <w:pPr>
              <w:pStyle w:val="aff6"/>
              <w:numPr>
                <w:ilvl w:val="0"/>
                <w:numId w:val="133"/>
              </w:numPr>
              <w:spacing w:afterLines="50" w:after="120"/>
              <w:ind w:leftChars="0"/>
              <w:jc w:val="both"/>
              <w:rPr>
                <w:rFonts w:eastAsia="SimSun"/>
                <w:lang w:eastAsia="zh-CN"/>
              </w:rPr>
            </w:pPr>
            <w:r w:rsidRPr="008F1B3B">
              <w:rPr>
                <w:rFonts w:eastAsiaTheme="minorEastAsia"/>
              </w:rPr>
              <w:t xml:space="preserve">Not support </w:t>
            </w:r>
            <w:r w:rsidRPr="008F1B3B">
              <w:rPr>
                <w:color w:val="FF0000"/>
                <w:lang w:eastAsia="zh-CN"/>
              </w:rPr>
              <w:t>(6)</w:t>
            </w:r>
          </w:p>
          <w:p w14:paraId="2225EAE4" w14:textId="77777777" w:rsidR="00F54D32" w:rsidRPr="00E8164D" w:rsidRDefault="00F54D32" w:rsidP="00357327">
            <w:pPr>
              <w:pStyle w:val="aff6"/>
              <w:numPr>
                <w:ilvl w:val="1"/>
                <w:numId w:val="133"/>
              </w:numPr>
              <w:spacing w:afterLines="50" w:after="120"/>
              <w:ind w:leftChars="0"/>
              <w:jc w:val="both"/>
              <w:rPr>
                <w:rFonts w:eastAsia="SimSun"/>
                <w:lang w:val="de-DE" w:eastAsia="zh-CN"/>
              </w:rPr>
            </w:pPr>
            <w:r w:rsidRPr="00E8164D">
              <w:rPr>
                <w:rFonts w:eastAsiaTheme="minorEastAsia" w:hint="eastAsia"/>
                <w:lang w:val="de-DE"/>
              </w:rPr>
              <w:t>H</w:t>
            </w:r>
            <w:r w:rsidRPr="00E8164D">
              <w:rPr>
                <w:rFonts w:eastAsiaTheme="minorEastAsia"/>
                <w:lang w:val="de-DE"/>
              </w:rPr>
              <w:t>W, ZTE, Xiaomi, DCM, Samsung, E///</w:t>
            </w:r>
          </w:p>
          <w:p w14:paraId="3F5E38AF" w14:textId="77777777" w:rsidR="00F54D32" w:rsidRPr="00E8164D" w:rsidRDefault="00F54D32" w:rsidP="00357327">
            <w:pPr>
              <w:rPr>
                <w:rFonts w:eastAsiaTheme="minorEastAsia"/>
                <w:color w:val="000000" w:themeColor="text1"/>
                <w:lang w:val="de-DE"/>
              </w:rPr>
            </w:pPr>
          </w:p>
          <w:p w14:paraId="1CB15D54" w14:textId="77777777" w:rsidR="00F54D32" w:rsidRPr="008F1B3B" w:rsidRDefault="00F54D32" w:rsidP="00357327">
            <w:pPr>
              <w:spacing w:afterLines="50" w:after="120"/>
              <w:jc w:val="both"/>
              <w:rPr>
                <w:rFonts w:eastAsiaTheme="minorEastAsia"/>
                <w:b/>
                <w:bCs/>
              </w:rPr>
            </w:pPr>
            <w:r w:rsidRPr="008F1B3B">
              <w:rPr>
                <w:rFonts w:eastAsiaTheme="minorEastAsia"/>
                <w:b/>
                <w:bCs/>
              </w:rPr>
              <w:t xml:space="preserve">Legacy </w:t>
            </w:r>
            <w:r w:rsidRPr="008F1B3B">
              <w:rPr>
                <w:rFonts w:eastAsiaTheme="minorEastAsia" w:hint="eastAsia"/>
                <w:b/>
                <w:bCs/>
              </w:rPr>
              <w:t>D</w:t>
            </w:r>
            <w:r w:rsidRPr="008F1B3B">
              <w:rPr>
                <w:rFonts w:eastAsiaTheme="minorEastAsia"/>
                <w:b/>
                <w:bCs/>
              </w:rPr>
              <w:t>CI format</w:t>
            </w:r>
          </w:p>
          <w:p w14:paraId="5B562B7E" w14:textId="77777777" w:rsidR="00F54D32" w:rsidRPr="008F1B3B" w:rsidRDefault="00F54D32" w:rsidP="00357327">
            <w:pPr>
              <w:pStyle w:val="aff6"/>
              <w:numPr>
                <w:ilvl w:val="0"/>
                <w:numId w:val="134"/>
              </w:numPr>
              <w:spacing w:afterLines="50" w:after="120"/>
              <w:ind w:leftChars="0"/>
              <w:jc w:val="both"/>
              <w:rPr>
                <w:rFonts w:eastAsiaTheme="minorEastAsia"/>
              </w:rPr>
            </w:pPr>
            <w:r w:rsidRPr="008F1B3B">
              <w:rPr>
                <w:rFonts w:eastAsiaTheme="minorEastAsia" w:hint="eastAsia"/>
              </w:rPr>
              <w:t>D</w:t>
            </w:r>
            <w:r w:rsidRPr="008F1B3B">
              <w:rPr>
                <w:rFonts w:eastAsiaTheme="minorEastAsia"/>
              </w:rPr>
              <w:t>CI format 0_0/1_0</w:t>
            </w:r>
          </w:p>
          <w:p w14:paraId="13CF61A9" w14:textId="77777777" w:rsidR="00F54D32" w:rsidRPr="008F1B3B" w:rsidRDefault="00F54D32" w:rsidP="00357327">
            <w:pPr>
              <w:pStyle w:val="aff6"/>
              <w:numPr>
                <w:ilvl w:val="1"/>
                <w:numId w:val="134"/>
              </w:numPr>
              <w:spacing w:afterLines="50" w:after="120"/>
              <w:ind w:leftChars="0"/>
              <w:jc w:val="both"/>
              <w:rPr>
                <w:rFonts w:eastAsiaTheme="minorEastAsia"/>
              </w:rPr>
            </w:pPr>
            <w:r w:rsidRPr="008F1B3B">
              <w:rPr>
                <w:rFonts w:eastAsiaTheme="minorEastAsia"/>
              </w:rPr>
              <w:t xml:space="preserve">Basic (component of FG49-1/1b/2/2b) </w:t>
            </w:r>
            <w:r w:rsidRPr="008F1B3B">
              <w:rPr>
                <w:color w:val="FF0000"/>
                <w:lang w:eastAsia="zh-CN"/>
              </w:rPr>
              <w:t>(8)</w:t>
            </w:r>
          </w:p>
          <w:p w14:paraId="15E23E8E" w14:textId="77777777" w:rsidR="00F54D32" w:rsidRPr="00E8164D" w:rsidRDefault="00F54D32" w:rsidP="00357327">
            <w:pPr>
              <w:pStyle w:val="aff6"/>
              <w:numPr>
                <w:ilvl w:val="2"/>
                <w:numId w:val="134"/>
              </w:numPr>
              <w:spacing w:afterLines="50" w:after="120"/>
              <w:ind w:leftChars="0"/>
              <w:jc w:val="both"/>
              <w:rPr>
                <w:rFonts w:eastAsiaTheme="minorEastAsia"/>
                <w:lang w:val="de-DE"/>
              </w:rPr>
            </w:pPr>
            <w:r w:rsidRPr="00E8164D">
              <w:rPr>
                <w:rFonts w:eastAsiaTheme="minorEastAsia" w:hint="eastAsia"/>
                <w:lang w:val="de-DE"/>
              </w:rPr>
              <w:t>H</w:t>
            </w:r>
            <w:r w:rsidRPr="00E8164D">
              <w:rPr>
                <w:rFonts w:eastAsiaTheme="minorEastAsia"/>
                <w:lang w:val="de-DE"/>
              </w:rPr>
              <w:t>W, Nokia, SPRD, ZTE, DCM</w:t>
            </w:r>
            <w:r w:rsidRPr="00E8164D">
              <w:rPr>
                <w:rFonts w:eastAsiaTheme="minorEastAsia" w:hint="eastAsia"/>
                <w:lang w:val="de-DE"/>
              </w:rPr>
              <w:t>,</w:t>
            </w:r>
            <w:r w:rsidRPr="00E8164D">
              <w:rPr>
                <w:rFonts w:eastAsiaTheme="minorEastAsia"/>
                <w:lang w:val="de-DE"/>
              </w:rPr>
              <w:t xml:space="preserve"> Samsung, LGE, QC</w:t>
            </w:r>
          </w:p>
          <w:p w14:paraId="23867CDE" w14:textId="77777777" w:rsidR="00F54D32" w:rsidRPr="008F1B3B" w:rsidRDefault="00F54D32" w:rsidP="00357327">
            <w:pPr>
              <w:pStyle w:val="aff6"/>
              <w:numPr>
                <w:ilvl w:val="1"/>
                <w:numId w:val="134"/>
              </w:numPr>
              <w:spacing w:afterLines="50" w:after="120"/>
              <w:ind w:leftChars="0"/>
              <w:jc w:val="both"/>
              <w:rPr>
                <w:rFonts w:eastAsiaTheme="minorEastAsia"/>
              </w:rPr>
            </w:pPr>
            <w:r w:rsidRPr="008F1B3B">
              <w:rPr>
                <w:rFonts w:eastAsiaTheme="minorEastAsia"/>
              </w:rPr>
              <w:t xml:space="preserve">Advanced (FG49-3) </w:t>
            </w:r>
            <w:r w:rsidRPr="008F1B3B">
              <w:rPr>
                <w:color w:val="FF0000"/>
                <w:lang w:eastAsia="zh-CN"/>
              </w:rPr>
              <w:t>(1)</w:t>
            </w:r>
          </w:p>
          <w:p w14:paraId="79711BB9" w14:textId="77777777" w:rsidR="00F54D32" w:rsidRPr="008F1B3B" w:rsidRDefault="00F54D32" w:rsidP="00357327">
            <w:pPr>
              <w:pStyle w:val="aff6"/>
              <w:numPr>
                <w:ilvl w:val="2"/>
                <w:numId w:val="134"/>
              </w:numPr>
              <w:spacing w:afterLines="50" w:after="120"/>
              <w:ind w:leftChars="0"/>
              <w:jc w:val="both"/>
              <w:rPr>
                <w:rFonts w:eastAsiaTheme="minorEastAsia"/>
              </w:rPr>
            </w:pPr>
            <w:r w:rsidRPr="008F1B3B">
              <w:rPr>
                <w:rFonts w:eastAsiaTheme="minorEastAsia"/>
              </w:rPr>
              <w:t>OPPO</w:t>
            </w:r>
          </w:p>
          <w:p w14:paraId="03418890" w14:textId="77777777" w:rsidR="00F54D32" w:rsidRPr="008F1B3B" w:rsidRDefault="00F54D32" w:rsidP="00357327">
            <w:pPr>
              <w:pStyle w:val="aff6"/>
              <w:numPr>
                <w:ilvl w:val="0"/>
                <w:numId w:val="134"/>
              </w:numPr>
              <w:spacing w:afterLines="50" w:after="120"/>
              <w:ind w:leftChars="0"/>
              <w:jc w:val="both"/>
              <w:rPr>
                <w:rFonts w:eastAsiaTheme="minorEastAsia"/>
              </w:rPr>
            </w:pPr>
            <w:r w:rsidRPr="008F1B3B">
              <w:rPr>
                <w:rFonts w:eastAsiaTheme="minorEastAsia" w:hint="eastAsia"/>
              </w:rPr>
              <w:t>D</w:t>
            </w:r>
            <w:r w:rsidRPr="008F1B3B">
              <w:rPr>
                <w:rFonts w:eastAsiaTheme="minorEastAsia"/>
              </w:rPr>
              <w:t>CI format 0_1/1_1/0_2/1_2</w:t>
            </w:r>
          </w:p>
          <w:p w14:paraId="0420B5A3" w14:textId="77777777" w:rsidR="00F54D32" w:rsidRPr="008F1B3B" w:rsidRDefault="00F54D32" w:rsidP="00357327">
            <w:pPr>
              <w:pStyle w:val="aff6"/>
              <w:numPr>
                <w:ilvl w:val="1"/>
                <w:numId w:val="134"/>
              </w:numPr>
              <w:spacing w:afterLines="50" w:after="120"/>
              <w:ind w:leftChars="0"/>
              <w:jc w:val="both"/>
              <w:rPr>
                <w:rFonts w:eastAsiaTheme="minorEastAsia"/>
              </w:rPr>
            </w:pPr>
            <w:r w:rsidRPr="008F1B3B">
              <w:rPr>
                <w:rFonts w:eastAsiaTheme="minorEastAsia"/>
              </w:rPr>
              <w:t xml:space="preserve">Basic (component of FG49-1/1b/2/2b) </w:t>
            </w:r>
            <w:r w:rsidRPr="008F1B3B">
              <w:rPr>
                <w:color w:val="FF0000"/>
                <w:lang w:eastAsia="zh-CN"/>
              </w:rPr>
              <w:t>(7)</w:t>
            </w:r>
          </w:p>
          <w:p w14:paraId="75E4DFF7" w14:textId="77777777" w:rsidR="00F54D32" w:rsidRPr="00E8164D" w:rsidRDefault="00F54D32" w:rsidP="00357327">
            <w:pPr>
              <w:pStyle w:val="aff6"/>
              <w:numPr>
                <w:ilvl w:val="2"/>
                <w:numId w:val="134"/>
              </w:numPr>
              <w:spacing w:afterLines="50" w:after="120"/>
              <w:ind w:leftChars="0"/>
              <w:jc w:val="both"/>
              <w:rPr>
                <w:rFonts w:eastAsiaTheme="minorEastAsia"/>
                <w:lang w:val="de-DE"/>
              </w:rPr>
            </w:pPr>
            <w:r w:rsidRPr="00E8164D">
              <w:rPr>
                <w:rFonts w:eastAsiaTheme="minorEastAsia" w:hint="eastAsia"/>
                <w:lang w:val="de-DE"/>
              </w:rPr>
              <w:t>N</w:t>
            </w:r>
            <w:r w:rsidRPr="00E8164D">
              <w:rPr>
                <w:rFonts w:eastAsiaTheme="minorEastAsia"/>
                <w:lang w:val="de-DE"/>
              </w:rPr>
              <w:t>okia, SPRD, ZTE, DCM, Samsung, LGE, QC</w:t>
            </w:r>
          </w:p>
          <w:p w14:paraId="68710EF0" w14:textId="77777777" w:rsidR="00F54D32" w:rsidRPr="008F1B3B" w:rsidRDefault="00F54D32" w:rsidP="00357327">
            <w:pPr>
              <w:pStyle w:val="aff6"/>
              <w:numPr>
                <w:ilvl w:val="1"/>
                <w:numId w:val="134"/>
              </w:numPr>
              <w:spacing w:afterLines="50" w:after="120"/>
              <w:ind w:leftChars="0"/>
              <w:jc w:val="both"/>
              <w:rPr>
                <w:rFonts w:eastAsiaTheme="minorEastAsia"/>
              </w:rPr>
            </w:pPr>
            <w:r w:rsidRPr="008F1B3B">
              <w:rPr>
                <w:rFonts w:eastAsiaTheme="minorEastAsia"/>
              </w:rPr>
              <w:t xml:space="preserve">Advanced (FG49-3) </w:t>
            </w:r>
            <w:r w:rsidRPr="008F1B3B">
              <w:rPr>
                <w:color w:val="FF0000"/>
                <w:lang w:eastAsia="zh-CN"/>
              </w:rPr>
              <w:t>(2)</w:t>
            </w:r>
          </w:p>
          <w:p w14:paraId="545706CC" w14:textId="77777777" w:rsidR="00F54D32" w:rsidRPr="008F1B3B" w:rsidRDefault="00F54D32" w:rsidP="00357327">
            <w:pPr>
              <w:pStyle w:val="aff6"/>
              <w:numPr>
                <w:ilvl w:val="2"/>
                <w:numId w:val="134"/>
              </w:numPr>
              <w:spacing w:afterLines="50" w:after="120"/>
              <w:ind w:leftChars="0"/>
              <w:jc w:val="both"/>
              <w:rPr>
                <w:rFonts w:eastAsiaTheme="minorEastAsia"/>
              </w:rPr>
            </w:pPr>
            <w:r w:rsidRPr="008F1B3B">
              <w:rPr>
                <w:rFonts w:eastAsiaTheme="minorEastAsia" w:hint="eastAsia"/>
              </w:rPr>
              <w:t>H</w:t>
            </w:r>
            <w:r w:rsidRPr="008F1B3B">
              <w:rPr>
                <w:rFonts w:eastAsiaTheme="minorEastAsia"/>
              </w:rPr>
              <w:t>W, OPPO</w:t>
            </w:r>
          </w:p>
          <w:p w14:paraId="29AC9262" w14:textId="77777777" w:rsidR="00F54D32" w:rsidRPr="008F1B3B" w:rsidRDefault="00F54D32" w:rsidP="00357327">
            <w:pPr>
              <w:spacing w:afterLines="50" w:after="120"/>
              <w:jc w:val="both"/>
              <w:rPr>
                <w:rFonts w:eastAsiaTheme="minorEastAsia"/>
                <w:b/>
                <w:bCs/>
              </w:rPr>
            </w:pPr>
          </w:p>
          <w:p w14:paraId="5C787E02" w14:textId="77777777" w:rsidR="00F54D32" w:rsidRPr="008F1B3B" w:rsidRDefault="00F54D32" w:rsidP="00357327">
            <w:pPr>
              <w:spacing w:afterLines="50" w:after="120"/>
              <w:jc w:val="both"/>
              <w:rPr>
                <w:rFonts w:eastAsiaTheme="minorEastAsia"/>
                <w:b/>
                <w:bCs/>
              </w:rPr>
            </w:pPr>
            <w:r w:rsidRPr="008F1B3B">
              <w:rPr>
                <w:rFonts w:eastAsiaTheme="minorEastAsia" w:hint="eastAsia"/>
                <w:b/>
                <w:bCs/>
              </w:rPr>
              <w:t>P</w:t>
            </w:r>
            <w:r w:rsidRPr="008F1B3B">
              <w:rPr>
                <w:rFonts w:eastAsiaTheme="minorEastAsia"/>
                <w:b/>
                <w:bCs/>
              </w:rPr>
              <w:t>(S)Cell or SCell</w:t>
            </w:r>
          </w:p>
          <w:p w14:paraId="15870CB6" w14:textId="77777777" w:rsidR="00F54D32" w:rsidRPr="008F1B3B" w:rsidRDefault="00F54D32" w:rsidP="00357327">
            <w:pPr>
              <w:pStyle w:val="aff6"/>
              <w:numPr>
                <w:ilvl w:val="0"/>
                <w:numId w:val="135"/>
              </w:numPr>
              <w:spacing w:afterLines="50" w:after="120"/>
              <w:ind w:leftChars="0"/>
              <w:jc w:val="both"/>
              <w:rPr>
                <w:rFonts w:eastAsia="SimSun"/>
                <w:lang w:eastAsia="zh-CN"/>
              </w:rPr>
            </w:pPr>
            <w:r w:rsidRPr="008F1B3B">
              <w:rPr>
                <w:rFonts w:eastAsiaTheme="minorEastAsia" w:hint="eastAsia"/>
              </w:rPr>
              <w:t>P</w:t>
            </w:r>
            <w:r w:rsidRPr="008F1B3B">
              <w:rPr>
                <w:rFonts w:eastAsiaTheme="minorEastAsia"/>
              </w:rPr>
              <w:t>(S)Cell</w:t>
            </w:r>
          </w:p>
          <w:p w14:paraId="78FF70DD" w14:textId="77777777" w:rsidR="00F54D32" w:rsidRPr="008F1B3B" w:rsidRDefault="00F54D32" w:rsidP="00357327">
            <w:pPr>
              <w:pStyle w:val="aff6"/>
              <w:numPr>
                <w:ilvl w:val="1"/>
                <w:numId w:val="135"/>
              </w:numPr>
              <w:spacing w:afterLines="50" w:after="120"/>
              <w:ind w:leftChars="0"/>
              <w:jc w:val="both"/>
              <w:rPr>
                <w:rFonts w:eastAsia="SimSun"/>
                <w:lang w:eastAsia="zh-CN"/>
              </w:rPr>
            </w:pPr>
            <w:r w:rsidRPr="008F1B3B">
              <w:rPr>
                <w:rFonts w:eastAsiaTheme="minorEastAsia"/>
              </w:rPr>
              <w:t xml:space="preserve">Basic (component of FG49-1/1b/2/2b) </w:t>
            </w:r>
            <w:r w:rsidRPr="008F1B3B">
              <w:rPr>
                <w:color w:val="FF0000"/>
                <w:lang w:eastAsia="zh-CN"/>
              </w:rPr>
              <w:t>(4)</w:t>
            </w:r>
          </w:p>
          <w:p w14:paraId="7A99CAD0" w14:textId="77777777" w:rsidR="00F54D32" w:rsidRPr="008F1B3B" w:rsidRDefault="00F54D32" w:rsidP="00357327">
            <w:pPr>
              <w:pStyle w:val="aff6"/>
              <w:numPr>
                <w:ilvl w:val="2"/>
                <w:numId w:val="135"/>
              </w:numPr>
              <w:spacing w:afterLines="50" w:after="120"/>
              <w:ind w:leftChars="0"/>
              <w:jc w:val="both"/>
              <w:rPr>
                <w:rFonts w:eastAsia="SimSun"/>
                <w:lang w:eastAsia="zh-CN"/>
              </w:rPr>
            </w:pPr>
            <w:r w:rsidRPr="008F1B3B">
              <w:rPr>
                <w:rFonts w:eastAsiaTheme="minorEastAsia" w:hint="eastAsia"/>
              </w:rPr>
              <w:t>H</w:t>
            </w:r>
            <w:r w:rsidRPr="008F1B3B">
              <w:rPr>
                <w:rFonts w:eastAsiaTheme="minorEastAsia"/>
              </w:rPr>
              <w:t>W, Nokia, DCM, E///</w:t>
            </w:r>
          </w:p>
          <w:p w14:paraId="79068991" w14:textId="77777777" w:rsidR="00F54D32" w:rsidRPr="008F1B3B" w:rsidRDefault="00F54D32" w:rsidP="00357327">
            <w:pPr>
              <w:pStyle w:val="aff6"/>
              <w:numPr>
                <w:ilvl w:val="0"/>
                <w:numId w:val="135"/>
              </w:numPr>
              <w:spacing w:afterLines="50" w:after="120"/>
              <w:ind w:leftChars="0"/>
              <w:jc w:val="both"/>
              <w:rPr>
                <w:rFonts w:eastAsia="SimSun"/>
                <w:lang w:eastAsia="zh-CN"/>
              </w:rPr>
            </w:pPr>
            <w:r w:rsidRPr="008F1B3B">
              <w:rPr>
                <w:rFonts w:eastAsiaTheme="minorEastAsia" w:hint="eastAsia"/>
              </w:rPr>
              <w:t>S</w:t>
            </w:r>
            <w:r w:rsidRPr="008F1B3B">
              <w:rPr>
                <w:rFonts w:eastAsiaTheme="minorEastAsia"/>
              </w:rPr>
              <w:t>Cell</w:t>
            </w:r>
          </w:p>
          <w:p w14:paraId="0AD87132" w14:textId="77777777" w:rsidR="00F54D32" w:rsidRPr="008F1B3B" w:rsidRDefault="00F54D32" w:rsidP="00357327">
            <w:pPr>
              <w:pStyle w:val="aff6"/>
              <w:numPr>
                <w:ilvl w:val="1"/>
                <w:numId w:val="135"/>
              </w:numPr>
              <w:spacing w:afterLines="50" w:after="120"/>
              <w:ind w:leftChars="0"/>
              <w:jc w:val="both"/>
              <w:rPr>
                <w:rFonts w:eastAsia="SimSun"/>
                <w:lang w:eastAsia="zh-CN"/>
              </w:rPr>
            </w:pPr>
            <w:r w:rsidRPr="008F1B3B">
              <w:rPr>
                <w:rFonts w:eastAsiaTheme="minorEastAsia"/>
              </w:rPr>
              <w:t xml:space="preserve">Basic (component of FG49-1/1b/2/2b) </w:t>
            </w:r>
            <w:r w:rsidRPr="008F1B3B">
              <w:rPr>
                <w:color w:val="FF0000"/>
                <w:lang w:eastAsia="zh-CN"/>
              </w:rPr>
              <w:t>(2)</w:t>
            </w:r>
          </w:p>
          <w:p w14:paraId="2C7B45D6" w14:textId="77777777" w:rsidR="00F54D32" w:rsidRPr="008F1B3B" w:rsidRDefault="00F54D32" w:rsidP="00357327">
            <w:pPr>
              <w:pStyle w:val="aff6"/>
              <w:numPr>
                <w:ilvl w:val="2"/>
                <w:numId w:val="135"/>
              </w:numPr>
              <w:spacing w:afterLines="50" w:after="120"/>
              <w:ind w:leftChars="0"/>
              <w:jc w:val="both"/>
              <w:rPr>
                <w:rFonts w:eastAsia="SimSun"/>
                <w:lang w:eastAsia="zh-CN"/>
              </w:rPr>
            </w:pPr>
            <w:r w:rsidRPr="008F1B3B">
              <w:rPr>
                <w:rFonts w:eastAsiaTheme="minorEastAsia" w:hint="eastAsia"/>
              </w:rPr>
              <w:t>N</w:t>
            </w:r>
            <w:r w:rsidRPr="008F1B3B">
              <w:rPr>
                <w:rFonts w:eastAsiaTheme="minorEastAsia"/>
              </w:rPr>
              <w:t>okia, DCM</w:t>
            </w:r>
          </w:p>
          <w:p w14:paraId="1032DED7" w14:textId="77777777" w:rsidR="00F54D32" w:rsidRPr="008F1B3B" w:rsidRDefault="00F54D32" w:rsidP="00357327">
            <w:pPr>
              <w:pStyle w:val="aff6"/>
              <w:numPr>
                <w:ilvl w:val="1"/>
                <w:numId w:val="135"/>
              </w:numPr>
              <w:spacing w:afterLines="50" w:after="120"/>
              <w:ind w:leftChars="0"/>
              <w:jc w:val="both"/>
              <w:rPr>
                <w:rFonts w:eastAsia="SimSun"/>
                <w:lang w:eastAsia="zh-CN"/>
              </w:rPr>
            </w:pPr>
            <w:r w:rsidRPr="008F1B3B">
              <w:rPr>
                <w:rFonts w:eastAsiaTheme="minorEastAsia"/>
              </w:rPr>
              <w:t xml:space="preserve">Advanced (FG49-3) </w:t>
            </w:r>
            <w:r w:rsidRPr="008F1B3B">
              <w:rPr>
                <w:color w:val="FF0000"/>
                <w:lang w:eastAsia="zh-CN"/>
              </w:rPr>
              <w:t>(1)</w:t>
            </w:r>
          </w:p>
          <w:p w14:paraId="0A9B8526" w14:textId="77777777" w:rsidR="00F54D32" w:rsidRPr="008F1B3B" w:rsidRDefault="00F54D32" w:rsidP="00357327">
            <w:pPr>
              <w:pStyle w:val="aff6"/>
              <w:numPr>
                <w:ilvl w:val="2"/>
                <w:numId w:val="135"/>
              </w:numPr>
              <w:spacing w:afterLines="50" w:after="120"/>
              <w:ind w:leftChars="0"/>
              <w:jc w:val="both"/>
              <w:rPr>
                <w:rFonts w:eastAsia="SimSun"/>
                <w:lang w:eastAsia="zh-CN"/>
              </w:rPr>
            </w:pPr>
            <w:r w:rsidRPr="008F1B3B">
              <w:rPr>
                <w:rFonts w:eastAsiaTheme="minorEastAsia" w:hint="eastAsia"/>
              </w:rPr>
              <w:t>E</w:t>
            </w:r>
            <w:r w:rsidRPr="008F1B3B">
              <w:rPr>
                <w:rFonts w:eastAsiaTheme="minorEastAsia"/>
              </w:rPr>
              <w:t>///</w:t>
            </w:r>
          </w:p>
          <w:p w14:paraId="0B4FA846" w14:textId="77777777" w:rsidR="00F54D32" w:rsidRPr="008F1B3B" w:rsidRDefault="00F54D32" w:rsidP="00357327">
            <w:pPr>
              <w:spacing w:afterLines="50" w:after="120"/>
              <w:jc w:val="both"/>
              <w:rPr>
                <w:rFonts w:eastAsia="SimSun"/>
                <w:lang w:eastAsia="zh-CN"/>
              </w:rPr>
            </w:pPr>
          </w:p>
          <w:p w14:paraId="09F73204" w14:textId="77777777" w:rsidR="00F54D32" w:rsidRPr="008F1B3B" w:rsidRDefault="00F54D32" w:rsidP="00357327">
            <w:pPr>
              <w:spacing w:afterLines="50" w:after="120"/>
              <w:jc w:val="both"/>
              <w:rPr>
                <w:rFonts w:eastAsiaTheme="minorEastAsia"/>
                <w:b/>
                <w:bCs/>
              </w:rPr>
            </w:pPr>
            <w:r w:rsidRPr="008F1B3B">
              <w:rPr>
                <w:rFonts w:eastAsiaTheme="minorEastAsia"/>
                <w:b/>
                <w:bCs/>
              </w:rPr>
              <w:t>Scheduled CC for legacy DCI</w:t>
            </w:r>
          </w:p>
          <w:p w14:paraId="6B4679D9" w14:textId="77777777" w:rsidR="00F54D32" w:rsidRPr="008F1B3B" w:rsidRDefault="00F54D32" w:rsidP="00357327">
            <w:pPr>
              <w:pStyle w:val="aff6"/>
              <w:numPr>
                <w:ilvl w:val="0"/>
                <w:numId w:val="135"/>
              </w:numPr>
              <w:spacing w:afterLines="50" w:after="120"/>
              <w:ind w:leftChars="0"/>
              <w:jc w:val="both"/>
              <w:rPr>
                <w:rFonts w:eastAsia="SimSun"/>
                <w:lang w:eastAsia="zh-CN"/>
              </w:rPr>
            </w:pPr>
            <w:r w:rsidRPr="008F1B3B">
              <w:rPr>
                <w:rFonts w:eastAsiaTheme="minorEastAsia"/>
              </w:rPr>
              <w:t>Only reference cell</w:t>
            </w:r>
          </w:p>
          <w:p w14:paraId="09BD7518" w14:textId="77777777" w:rsidR="00F54D32" w:rsidRPr="008F1B3B" w:rsidRDefault="00F54D32" w:rsidP="00357327">
            <w:pPr>
              <w:pStyle w:val="aff6"/>
              <w:numPr>
                <w:ilvl w:val="1"/>
                <w:numId w:val="135"/>
              </w:numPr>
              <w:spacing w:afterLines="50" w:after="120"/>
              <w:ind w:leftChars="0"/>
              <w:jc w:val="both"/>
              <w:rPr>
                <w:rFonts w:eastAsia="SimSun"/>
                <w:lang w:eastAsia="zh-CN"/>
              </w:rPr>
            </w:pPr>
            <w:r w:rsidRPr="008F1B3B">
              <w:rPr>
                <w:rFonts w:eastAsiaTheme="minorEastAsia"/>
              </w:rPr>
              <w:t xml:space="preserve">Basic (component of FG49-1/1b/2/2b) </w:t>
            </w:r>
            <w:r w:rsidRPr="008F1B3B">
              <w:rPr>
                <w:color w:val="FF0000"/>
                <w:lang w:eastAsia="zh-CN"/>
              </w:rPr>
              <w:t>(2)</w:t>
            </w:r>
          </w:p>
          <w:p w14:paraId="4441C58D" w14:textId="77777777" w:rsidR="00F54D32" w:rsidRPr="008F1B3B" w:rsidRDefault="00F54D32" w:rsidP="00357327">
            <w:pPr>
              <w:pStyle w:val="aff6"/>
              <w:numPr>
                <w:ilvl w:val="2"/>
                <w:numId w:val="135"/>
              </w:numPr>
              <w:spacing w:afterLines="50" w:after="120"/>
              <w:ind w:leftChars="0"/>
              <w:jc w:val="both"/>
              <w:rPr>
                <w:rFonts w:eastAsia="SimSun"/>
                <w:lang w:eastAsia="zh-CN"/>
              </w:rPr>
            </w:pPr>
            <w:r w:rsidRPr="008F1B3B">
              <w:rPr>
                <w:rFonts w:eastAsiaTheme="minorEastAsia" w:hint="eastAsia"/>
              </w:rPr>
              <w:t>D</w:t>
            </w:r>
            <w:r w:rsidRPr="008F1B3B">
              <w:rPr>
                <w:rFonts w:eastAsiaTheme="minorEastAsia"/>
              </w:rPr>
              <w:t>CM, QC</w:t>
            </w:r>
          </w:p>
          <w:p w14:paraId="2A449607" w14:textId="77777777" w:rsidR="00F54D32" w:rsidRPr="008F1B3B" w:rsidRDefault="00F54D32" w:rsidP="00357327">
            <w:pPr>
              <w:pStyle w:val="aff6"/>
              <w:numPr>
                <w:ilvl w:val="0"/>
                <w:numId w:val="135"/>
              </w:numPr>
              <w:spacing w:afterLines="50" w:after="120"/>
              <w:ind w:leftChars="0"/>
              <w:jc w:val="both"/>
              <w:rPr>
                <w:rFonts w:eastAsia="SimSun"/>
                <w:lang w:eastAsia="zh-CN"/>
              </w:rPr>
            </w:pPr>
            <w:r w:rsidRPr="008F1B3B">
              <w:rPr>
                <w:rFonts w:eastAsiaTheme="minorEastAsia"/>
              </w:rPr>
              <w:t>Any cell including non-reference cell</w:t>
            </w:r>
          </w:p>
          <w:p w14:paraId="243C6249" w14:textId="77777777" w:rsidR="00F54D32" w:rsidRPr="008F1B3B" w:rsidRDefault="00F54D32" w:rsidP="00357327">
            <w:pPr>
              <w:pStyle w:val="aff6"/>
              <w:numPr>
                <w:ilvl w:val="1"/>
                <w:numId w:val="135"/>
              </w:numPr>
              <w:spacing w:afterLines="50" w:after="120"/>
              <w:ind w:leftChars="0"/>
              <w:jc w:val="both"/>
              <w:rPr>
                <w:rFonts w:eastAsia="SimSun"/>
                <w:lang w:eastAsia="zh-CN"/>
              </w:rPr>
            </w:pPr>
            <w:r w:rsidRPr="008F1B3B">
              <w:rPr>
                <w:rFonts w:eastAsiaTheme="minorEastAsia"/>
              </w:rPr>
              <w:t xml:space="preserve">Basic (component of FG49-1/1b/2/2b) </w:t>
            </w:r>
            <w:r w:rsidRPr="008F1B3B">
              <w:rPr>
                <w:color w:val="FF0000"/>
                <w:lang w:eastAsia="zh-CN"/>
              </w:rPr>
              <w:t>(1)</w:t>
            </w:r>
          </w:p>
          <w:p w14:paraId="3B9358E5" w14:textId="77777777" w:rsidR="00F54D32" w:rsidRPr="008F1B3B" w:rsidRDefault="00F54D32" w:rsidP="00357327">
            <w:pPr>
              <w:pStyle w:val="aff6"/>
              <w:numPr>
                <w:ilvl w:val="2"/>
                <w:numId w:val="135"/>
              </w:numPr>
              <w:spacing w:afterLines="50" w:after="120"/>
              <w:ind w:leftChars="0"/>
              <w:jc w:val="both"/>
              <w:rPr>
                <w:rFonts w:eastAsia="SimSun"/>
                <w:lang w:eastAsia="zh-CN"/>
              </w:rPr>
            </w:pPr>
            <w:r w:rsidRPr="008F1B3B">
              <w:rPr>
                <w:rFonts w:eastAsiaTheme="minorEastAsia" w:hint="eastAsia"/>
              </w:rPr>
              <w:t>S</w:t>
            </w:r>
            <w:r w:rsidRPr="008F1B3B">
              <w:rPr>
                <w:rFonts w:eastAsiaTheme="minorEastAsia"/>
              </w:rPr>
              <w:t>amsung</w:t>
            </w:r>
          </w:p>
          <w:p w14:paraId="1EC622E2" w14:textId="77777777" w:rsidR="00F54D32" w:rsidRPr="008F1B3B" w:rsidRDefault="00F54D32" w:rsidP="00357327">
            <w:pPr>
              <w:pStyle w:val="aff6"/>
              <w:numPr>
                <w:ilvl w:val="1"/>
                <w:numId w:val="135"/>
              </w:numPr>
              <w:spacing w:afterLines="50" w:after="120"/>
              <w:ind w:leftChars="0"/>
              <w:jc w:val="both"/>
              <w:rPr>
                <w:rFonts w:eastAsia="SimSun"/>
                <w:lang w:eastAsia="zh-CN"/>
              </w:rPr>
            </w:pPr>
            <w:r w:rsidRPr="008F1B3B">
              <w:rPr>
                <w:rFonts w:eastAsiaTheme="minorEastAsia"/>
              </w:rPr>
              <w:t xml:space="preserve">Advanced (FG49-3) </w:t>
            </w:r>
            <w:r w:rsidRPr="008F1B3B">
              <w:rPr>
                <w:color w:val="FF0000"/>
                <w:lang w:eastAsia="zh-CN"/>
              </w:rPr>
              <w:t>(2)</w:t>
            </w:r>
          </w:p>
          <w:p w14:paraId="3234FBD7" w14:textId="77777777" w:rsidR="00F54D32" w:rsidRPr="008F1B3B" w:rsidRDefault="00F54D32" w:rsidP="00357327">
            <w:pPr>
              <w:pStyle w:val="aff6"/>
              <w:numPr>
                <w:ilvl w:val="2"/>
                <w:numId w:val="135"/>
              </w:numPr>
              <w:spacing w:afterLines="50" w:after="120"/>
              <w:ind w:leftChars="0"/>
              <w:jc w:val="both"/>
              <w:rPr>
                <w:rFonts w:eastAsia="SimSun"/>
                <w:lang w:eastAsia="zh-CN"/>
              </w:rPr>
            </w:pPr>
            <w:r w:rsidRPr="008F1B3B">
              <w:rPr>
                <w:rFonts w:eastAsiaTheme="minorEastAsia" w:hint="eastAsia"/>
              </w:rPr>
              <w:t>D</w:t>
            </w:r>
            <w:r w:rsidRPr="008F1B3B">
              <w:rPr>
                <w:rFonts w:eastAsiaTheme="minorEastAsia"/>
              </w:rPr>
              <w:t>CM, QC</w:t>
            </w:r>
          </w:p>
          <w:p w14:paraId="35AE2260" w14:textId="77777777" w:rsidR="00F54D32" w:rsidRPr="008F1B3B" w:rsidRDefault="00F54D32" w:rsidP="00357327">
            <w:pPr>
              <w:pStyle w:val="aff6"/>
              <w:numPr>
                <w:ilvl w:val="0"/>
                <w:numId w:val="135"/>
              </w:numPr>
              <w:spacing w:afterLines="50" w:after="120"/>
              <w:ind w:leftChars="0"/>
              <w:jc w:val="both"/>
              <w:rPr>
                <w:rFonts w:eastAsiaTheme="minorEastAsia"/>
              </w:rPr>
            </w:pPr>
            <w:r w:rsidRPr="008F1B3B">
              <w:rPr>
                <w:rFonts w:eastAsiaTheme="minorEastAsia"/>
              </w:rPr>
              <w:t>Cross-carrier scheduling</w:t>
            </w:r>
          </w:p>
          <w:p w14:paraId="74698A59" w14:textId="77777777" w:rsidR="00F54D32" w:rsidRPr="008F1B3B" w:rsidRDefault="00F54D32" w:rsidP="00357327">
            <w:pPr>
              <w:pStyle w:val="aff6"/>
              <w:numPr>
                <w:ilvl w:val="1"/>
                <w:numId w:val="135"/>
              </w:numPr>
              <w:spacing w:afterLines="50" w:after="120"/>
              <w:ind w:leftChars="0"/>
              <w:jc w:val="both"/>
              <w:rPr>
                <w:rFonts w:eastAsiaTheme="minorEastAsia"/>
              </w:rPr>
            </w:pPr>
            <w:r w:rsidRPr="008F1B3B">
              <w:rPr>
                <w:rFonts w:eastAsiaTheme="minorEastAsia"/>
              </w:rPr>
              <w:t xml:space="preserve">Basic (component of FG49-1/1b/2/2b) </w:t>
            </w:r>
            <w:r w:rsidRPr="008F1B3B">
              <w:rPr>
                <w:color w:val="FF0000"/>
                <w:lang w:eastAsia="zh-CN"/>
              </w:rPr>
              <w:t>(1)</w:t>
            </w:r>
          </w:p>
          <w:p w14:paraId="0FED717F" w14:textId="77777777" w:rsidR="00F54D32" w:rsidRPr="008F1B3B" w:rsidRDefault="00F54D32" w:rsidP="00357327">
            <w:pPr>
              <w:pStyle w:val="aff6"/>
              <w:numPr>
                <w:ilvl w:val="2"/>
                <w:numId w:val="135"/>
              </w:numPr>
              <w:spacing w:afterLines="50" w:after="120"/>
              <w:ind w:leftChars="0"/>
              <w:jc w:val="both"/>
              <w:rPr>
                <w:rFonts w:eastAsiaTheme="minorEastAsia"/>
              </w:rPr>
            </w:pPr>
            <w:r w:rsidRPr="008F1B3B">
              <w:rPr>
                <w:rFonts w:eastAsiaTheme="minorEastAsia" w:hint="eastAsia"/>
              </w:rPr>
              <w:t>Q</w:t>
            </w:r>
            <w:r w:rsidRPr="008F1B3B">
              <w:rPr>
                <w:rFonts w:eastAsiaTheme="minorEastAsia"/>
              </w:rPr>
              <w:t>C (for FG49-1b/2b)</w:t>
            </w:r>
          </w:p>
          <w:p w14:paraId="2327BDAD" w14:textId="77777777" w:rsidR="00F54D32" w:rsidRPr="008F1B3B" w:rsidRDefault="00F54D32" w:rsidP="00357327">
            <w:pPr>
              <w:pStyle w:val="aff6"/>
              <w:numPr>
                <w:ilvl w:val="1"/>
                <w:numId w:val="135"/>
              </w:numPr>
              <w:spacing w:afterLines="50" w:after="120"/>
              <w:ind w:leftChars="0"/>
              <w:jc w:val="both"/>
              <w:rPr>
                <w:rFonts w:eastAsiaTheme="minorEastAsia"/>
              </w:rPr>
            </w:pPr>
            <w:r w:rsidRPr="008F1B3B">
              <w:rPr>
                <w:rFonts w:eastAsiaTheme="minorEastAsia"/>
              </w:rPr>
              <w:t xml:space="preserve">Advanced (FG49-3) </w:t>
            </w:r>
            <w:r w:rsidRPr="008F1B3B">
              <w:rPr>
                <w:color w:val="FF0000"/>
                <w:lang w:eastAsia="zh-CN"/>
              </w:rPr>
              <w:t>(3)</w:t>
            </w:r>
          </w:p>
          <w:p w14:paraId="46A45397" w14:textId="77777777" w:rsidR="00F54D32" w:rsidRPr="008F1B3B" w:rsidRDefault="00F54D32" w:rsidP="00357327">
            <w:pPr>
              <w:pStyle w:val="aff6"/>
              <w:numPr>
                <w:ilvl w:val="2"/>
                <w:numId w:val="135"/>
              </w:numPr>
              <w:spacing w:afterLines="50" w:after="120"/>
              <w:ind w:leftChars="0"/>
              <w:jc w:val="both"/>
              <w:rPr>
                <w:rFonts w:eastAsiaTheme="minorEastAsia"/>
              </w:rPr>
            </w:pPr>
            <w:r w:rsidRPr="008F1B3B">
              <w:rPr>
                <w:rFonts w:eastAsiaTheme="minorEastAsia" w:hint="eastAsia"/>
              </w:rPr>
              <w:t>N</w:t>
            </w:r>
            <w:r w:rsidRPr="008F1B3B">
              <w:rPr>
                <w:rFonts w:eastAsiaTheme="minorEastAsia"/>
              </w:rPr>
              <w:t>okia, SPRD</w:t>
            </w:r>
            <w:r w:rsidRPr="008F1B3B">
              <w:rPr>
                <w:rFonts w:eastAsiaTheme="minorEastAsia" w:hint="eastAsia"/>
              </w:rPr>
              <w:t>,</w:t>
            </w:r>
            <w:r w:rsidRPr="008F1B3B">
              <w:rPr>
                <w:rFonts w:eastAsiaTheme="minorEastAsia"/>
              </w:rPr>
              <w:t xml:space="preserve"> QC (for FG49-1/2)</w:t>
            </w:r>
          </w:p>
        </w:tc>
      </w:tr>
      <w:tr w:rsidR="00F54D32" w14:paraId="0DE7D217" w14:textId="77777777" w:rsidTr="00357327">
        <w:tc>
          <w:tcPr>
            <w:tcW w:w="506" w:type="pct"/>
          </w:tcPr>
          <w:p w14:paraId="6E90110F" w14:textId="55680409" w:rsidR="00F54D32" w:rsidRPr="0038590D" w:rsidRDefault="0038590D" w:rsidP="0038590D">
            <w:pPr>
              <w:spacing w:after="0"/>
              <w:rPr>
                <w:rFonts w:eastAsiaTheme="minorEastAsia"/>
                <w:szCs w:val="21"/>
                <w:lang w:val="en-US"/>
              </w:rPr>
            </w:pPr>
            <w:r>
              <w:rPr>
                <w:rFonts w:eastAsiaTheme="minorEastAsia" w:hint="eastAsia"/>
                <w:szCs w:val="21"/>
                <w:lang w:val="en-US"/>
              </w:rPr>
              <w:t>Q</w:t>
            </w:r>
            <w:r>
              <w:rPr>
                <w:rFonts w:eastAsiaTheme="minorEastAsia"/>
                <w:szCs w:val="21"/>
                <w:lang w:val="en-US"/>
              </w:rPr>
              <w:t>ualcomm</w:t>
            </w:r>
          </w:p>
        </w:tc>
        <w:tc>
          <w:tcPr>
            <w:tcW w:w="4494" w:type="pct"/>
          </w:tcPr>
          <w:p w14:paraId="42534DF8" w14:textId="1B0AE4E5" w:rsidR="007365D4" w:rsidRDefault="00476758" w:rsidP="00357327">
            <w:pPr>
              <w:spacing w:after="0"/>
              <w:rPr>
                <w:rFonts w:eastAsiaTheme="minorEastAsia"/>
                <w:szCs w:val="21"/>
                <w:lang w:val="en-US"/>
              </w:rPr>
            </w:pPr>
            <w:r>
              <w:rPr>
                <w:rFonts w:eastAsiaTheme="minorEastAsia" w:hint="eastAsia"/>
                <w:szCs w:val="21"/>
                <w:lang w:val="en-US"/>
              </w:rPr>
              <w:t>W</w:t>
            </w:r>
            <w:r>
              <w:rPr>
                <w:rFonts w:eastAsiaTheme="minorEastAsia"/>
                <w:szCs w:val="21"/>
                <w:lang w:val="en-US"/>
              </w:rPr>
              <w:t xml:space="preserve">e would like to </w:t>
            </w:r>
            <w:r w:rsidR="00D20FE3">
              <w:rPr>
                <w:rFonts w:eastAsiaTheme="minorEastAsia"/>
                <w:szCs w:val="21"/>
                <w:lang w:val="en-US"/>
              </w:rPr>
              <w:t xml:space="preserve">not to mandate </w:t>
            </w:r>
            <w:r>
              <w:rPr>
                <w:rFonts w:eastAsiaTheme="minorEastAsia"/>
                <w:szCs w:val="21"/>
                <w:lang w:val="en-US"/>
              </w:rPr>
              <w:t>a UE to support multi-cell scheduling with increas</w:t>
            </w:r>
            <w:r w:rsidR="005A0115">
              <w:rPr>
                <w:rFonts w:eastAsiaTheme="minorEastAsia"/>
                <w:szCs w:val="21"/>
                <w:lang w:val="en-US"/>
              </w:rPr>
              <w:t>ed</w:t>
            </w:r>
            <w:r>
              <w:rPr>
                <w:rFonts w:eastAsiaTheme="minorEastAsia"/>
                <w:szCs w:val="21"/>
                <w:lang w:val="en-US"/>
              </w:rPr>
              <w:t xml:space="preserve"> BDs/CCEs/DCI-sizes </w:t>
            </w:r>
            <w:r w:rsidRPr="00670633">
              <w:rPr>
                <w:rFonts w:eastAsiaTheme="minorEastAsia"/>
                <w:b/>
                <w:bCs/>
                <w:szCs w:val="21"/>
                <w:u w:val="single"/>
                <w:lang w:val="en-US"/>
              </w:rPr>
              <w:t>per scheduled cell</w:t>
            </w:r>
            <w:r w:rsidR="00E772B6">
              <w:rPr>
                <w:rFonts w:eastAsiaTheme="minorEastAsia"/>
                <w:szCs w:val="21"/>
                <w:lang w:val="en-US"/>
              </w:rPr>
              <w:t>,</w:t>
            </w:r>
            <w:r w:rsidR="00670633">
              <w:rPr>
                <w:rFonts w:eastAsiaTheme="minorEastAsia"/>
                <w:szCs w:val="21"/>
                <w:lang w:val="en-US"/>
              </w:rPr>
              <w:t xml:space="preserve"> at least </w:t>
            </w:r>
            <w:r w:rsidR="00E3336E">
              <w:rPr>
                <w:rFonts w:eastAsiaTheme="minorEastAsia"/>
                <w:szCs w:val="21"/>
                <w:lang w:val="en-US"/>
              </w:rPr>
              <w:t xml:space="preserve">for </w:t>
            </w:r>
            <w:r w:rsidR="00670633">
              <w:rPr>
                <w:rFonts w:eastAsiaTheme="minorEastAsia"/>
                <w:szCs w:val="21"/>
                <w:lang w:val="en-US"/>
              </w:rPr>
              <w:t>the basic FG</w:t>
            </w:r>
            <w:r w:rsidR="00E3336E">
              <w:rPr>
                <w:rFonts w:eastAsiaTheme="minorEastAsia"/>
                <w:szCs w:val="21"/>
                <w:lang w:val="en-US"/>
              </w:rPr>
              <w:t>s</w:t>
            </w:r>
            <w:r w:rsidR="00670633">
              <w:rPr>
                <w:rFonts w:eastAsiaTheme="minorEastAsia"/>
                <w:szCs w:val="21"/>
                <w:lang w:val="en-US"/>
              </w:rPr>
              <w:t>,</w:t>
            </w:r>
            <w:r w:rsidR="00E772B6">
              <w:rPr>
                <w:rFonts w:eastAsiaTheme="minorEastAsia"/>
                <w:szCs w:val="21"/>
                <w:lang w:val="en-US"/>
              </w:rPr>
              <w:t xml:space="preserve"> since this is the </w:t>
            </w:r>
            <w:r w:rsidR="00ED3922">
              <w:rPr>
                <w:rFonts w:eastAsiaTheme="minorEastAsia"/>
                <w:szCs w:val="21"/>
                <w:lang w:val="en-US"/>
              </w:rPr>
              <w:t xml:space="preserve">fundamental </w:t>
            </w:r>
            <w:r w:rsidR="00E772B6">
              <w:rPr>
                <w:rFonts w:eastAsiaTheme="minorEastAsia"/>
                <w:szCs w:val="21"/>
                <w:lang w:val="en-US"/>
              </w:rPr>
              <w:t xml:space="preserve">basic </w:t>
            </w:r>
            <w:r w:rsidR="00ED3922">
              <w:rPr>
                <w:rFonts w:eastAsiaTheme="minorEastAsia"/>
                <w:szCs w:val="21"/>
                <w:lang w:val="en-US"/>
              </w:rPr>
              <w:t xml:space="preserve">implementation </w:t>
            </w:r>
            <w:r w:rsidR="00E772B6">
              <w:rPr>
                <w:rFonts w:eastAsiaTheme="minorEastAsia"/>
                <w:szCs w:val="21"/>
                <w:lang w:val="en-US"/>
              </w:rPr>
              <w:t>assumption since Rel-15</w:t>
            </w:r>
            <w:r>
              <w:rPr>
                <w:rFonts w:eastAsiaTheme="minorEastAsia"/>
                <w:szCs w:val="21"/>
                <w:lang w:val="en-US"/>
              </w:rPr>
              <w:t xml:space="preserve">. </w:t>
            </w:r>
            <w:r w:rsidR="00ED3922">
              <w:rPr>
                <w:rFonts w:eastAsiaTheme="minorEastAsia"/>
                <w:szCs w:val="21"/>
                <w:lang w:val="en-US"/>
              </w:rPr>
              <w:t xml:space="preserve">Increasing the numbers would </w:t>
            </w:r>
            <w:r w:rsidR="00A2677A">
              <w:rPr>
                <w:rFonts w:eastAsiaTheme="minorEastAsia"/>
                <w:szCs w:val="21"/>
                <w:lang w:val="en-US"/>
              </w:rPr>
              <w:t xml:space="preserve">also </w:t>
            </w:r>
            <w:r w:rsidR="00ED3922">
              <w:rPr>
                <w:rFonts w:eastAsiaTheme="minorEastAsia"/>
                <w:szCs w:val="21"/>
                <w:lang w:val="en-US"/>
              </w:rPr>
              <w:t xml:space="preserve">impact on the other </w:t>
            </w:r>
            <w:r w:rsidR="00942E49">
              <w:rPr>
                <w:rFonts w:eastAsiaTheme="minorEastAsia"/>
                <w:szCs w:val="21"/>
                <w:lang w:val="en-US"/>
              </w:rPr>
              <w:t>UE capability signalling such as</w:t>
            </w:r>
            <w:r w:rsidR="00E772B6">
              <w:rPr>
                <w:rFonts w:eastAsiaTheme="minorEastAsia"/>
                <w:szCs w:val="21"/>
                <w:lang w:val="en-US"/>
              </w:rPr>
              <w:t xml:space="preserve"> </w:t>
            </w:r>
            <w:r w:rsidR="00E772B6" w:rsidRPr="000D52BA">
              <w:rPr>
                <w:rFonts w:eastAsiaTheme="minorEastAsia"/>
                <w:i/>
                <w:iCs/>
                <w:szCs w:val="21"/>
                <w:lang w:val="en-US"/>
              </w:rPr>
              <w:t>pdcch-BlindDetectionCA</w:t>
            </w:r>
            <w:r w:rsidR="00E772B6">
              <w:rPr>
                <w:rFonts w:eastAsiaTheme="minorEastAsia"/>
                <w:szCs w:val="21"/>
                <w:lang w:val="en-US"/>
              </w:rPr>
              <w:t>.</w:t>
            </w:r>
            <w:r w:rsidR="00942E49">
              <w:rPr>
                <w:rFonts w:eastAsiaTheme="minorEastAsia"/>
                <w:szCs w:val="21"/>
                <w:lang w:val="en-US"/>
              </w:rPr>
              <w:t xml:space="preserve"> We believe no company prefers a UE to underreport </w:t>
            </w:r>
            <w:r w:rsidR="00942E49" w:rsidRPr="000462C3">
              <w:rPr>
                <w:rFonts w:eastAsiaTheme="minorEastAsia"/>
                <w:i/>
                <w:iCs/>
                <w:szCs w:val="21"/>
                <w:lang w:val="en-US"/>
              </w:rPr>
              <w:t>pdcch-BlindDetectionCA</w:t>
            </w:r>
            <w:r w:rsidR="00942E49">
              <w:rPr>
                <w:rFonts w:eastAsiaTheme="minorEastAsia"/>
                <w:szCs w:val="21"/>
                <w:lang w:val="en-US"/>
              </w:rPr>
              <w:t xml:space="preserve"> due to the support of FG49-1/1b/2/2b.</w:t>
            </w:r>
          </w:p>
          <w:p w14:paraId="6D5C2206" w14:textId="77777777" w:rsidR="007365D4" w:rsidRDefault="007365D4" w:rsidP="00357327">
            <w:pPr>
              <w:spacing w:after="0"/>
              <w:rPr>
                <w:rFonts w:eastAsiaTheme="minorEastAsia"/>
                <w:szCs w:val="21"/>
                <w:lang w:val="en-US"/>
              </w:rPr>
            </w:pPr>
          </w:p>
          <w:p w14:paraId="495B19A0" w14:textId="452C9CB9" w:rsidR="00476758" w:rsidRDefault="00061D7B" w:rsidP="00357327">
            <w:pPr>
              <w:spacing w:after="0"/>
              <w:rPr>
                <w:rFonts w:eastAsiaTheme="minorEastAsia"/>
                <w:szCs w:val="21"/>
                <w:lang w:val="en-US"/>
              </w:rPr>
            </w:pPr>
            <w:r>
              <w:rPr>
                <w:rFonts w:eastAsiaTheme="minorEastAsia"/>
                <w:szCs w:val="21"/>
                <w:lang w:val="en-US"/>
              </w:rPr>
              <w:t>Since RAN1 agreed to count BD</w:t>
            </w:r>
            <w:r w:rsidR="00A2677A">
              <w:rPr>
                <w:rFonts w:eastAsiaTheme="minorEastAsia"/>
                <w:szCs w:val="21"/>
                <w:lang w:val="en-US"/>
              </w:rPr>
              <w:t>s</w:t>
            </w:r>
            <w:r>
              <w:rPr>
                <w:rFonts w:eastAsiaTheme="minorEastAsia"/>
                <w:szCs w:val="21"/>
                <w:lang w:val="en-US"/>
              </w:rPr>
              <w:t>/CCE</w:t>
            </w:r>
            <w:r w:rsidR="00A2677A">
              <w:rPr>
                <w:rFonts w:eastAsiaTheme="minorEastAsia"/>
                <w:szCs w:val="21"/>
                <w:lang w:val="en-US"/>
              </w:rPr>
              <w:t>s</w:t>
            </w:r>
            <w:r>
              <w:rPr>
                <w:rFonts w:eastAsiaTheme="minorEastAsia"/>
                <w:szCs w:val="21"/>
                <w:lang w:val="en-US"/>
              </w:rPr>
              <w:t>/DCI-size</w:t>
            </w:r>
            <w:r w:rsidR="00A2677A">
              <w:rPr>
                <w:rFonts w:eastAsiaTheme="minorEastAsia"/>
                <w:szCs w:val="21"/>
                <w:lang w:val="en-US"/>
              </w:rPr>
              <w:t>s</w:t>
            </w:r>
            <w:r>
              <w:rPr>
                <w:rFonts w:eastAsiaTheme="minorEastAsia"/>
                <w:szCs w:val="21"/>
                <w:lang w:val="en-US"/>
              </w:rPr>
              <w:t xml:space="preserve"> of MC-DCI only on the reference cell, enabling SS set monitoring for legacy DCI formats for non-reference cell</w:t>
            </w:r>
            <w:r w:rsidR="006E5C35">
              <w:rPr>
                <w:rFonts w:eastAsiaTheme="minorEastAsia"/>
                <w:szCs w:val="21"/>
                <w:lang w:val="en-US"/>
              </w:rPr>
              <w:t>(s)</w:t>
            </w:r>
            <w:r>
              <w:rPr>
                <w:rFonts w:eastAsiaTheme="minorEastAsia"/>
                <w:szCs w:val="21"/>
                <w:lang w:val="en-US"/>
              </w:rPr>
              <w:t xml:space="preserve"> of the set of cells</w:t>
            </w:r>
            <w:r w:rsidR="00A6602D">
              <w:rPr>
                <w:rFonts w:eastAsiaTheme="minorEastAsia"/>
                <w:szCs w:val="21"/>
                <w:lang w:val="en-US"/>
              </w:rPr>
              <w:t xml:space="preserve"> results in </w:t>
            </w:r>
            <w:r w:rsidR="006E5C35">
              <w:rPr>
                <w:rFonts w:eastAsiaTheme="minorEastAsia"/>
                <w:szCs w:val="21"/>
                <w:lang w:val="en-US"/>
              </w:rPr>
              <w:t>exceeding per-cell BDs/CCEs/DCI-sizes limits for the non-reference cell(s). I</w:t>
            </w:r>
            <w:r w:rsidR="00866F92">
              <w:rPr>
                <w:rFonts w:eastAsiaTheme="minorEastAsia"/>
                <w:szCs w:val="21"/>
                <w:lang w:val="en-US"/>
              </w:rPr>
              <w:t xml:space="preserve">n our understanding, the only way to resolve the issue of </w:t>
            </w:r>
            <w:r w:rsidR="00A2677A">
              <w:rPr>
                <w:rFonts w:eastAsiaTheme="minorEastAsia"/>
                <w:szCs w:val="21"/>
                <w:lang w:val="en-US"/>
              </w:rPr>
              <w:t>exceeding</w:t>
            </w:r>
            <w:r w:rsidR="00866F92">
              <w:rPr>
                <w:rFonts w:eastAsiaTheme="minorEastAsia"/>
                <w:szCs w:val="21"/>
                <w:lang w:val="en-US"/>
              </w:rPr>
              <w:t xml:space="preserve"> per-cell BDs/CCEs/DCI-sizes limits </w:t>
            </w:r>
            <w:r w:rsidR="00E3336E">
              <w:rPr>
                <w:rFonts w:eastAsiaTheme="minorEastAsia"/>
                <w:szCs w:val="21"/>
                <w:lang w:val="en-US"/>
              </w:rPr>
              <w:t xml:space="preserve">is to restrict SS set monitoring for legacy DCI format for non-reference cell(s) of the set of cells, at least for the basic FGs. </w:t>
            </w:r>
          </w:p>
          <w:p w14:paraId="4898B24D" w14:textId="77777777" w:rsidR="00A06A7F" w:rsidRDefault="00A06A7F" w:rsidP="00357327">
            <w:pPr>
              <w:spacing w:after="0"/>
              <w:rPr>
                <w:rFonts w:eastAsiaTheme="minorEastAsia"/>
                <w:szCs w:val="21"/>
                <w:lang w:val="en-US"/>
              </w:rPr>
            </w:pPr>
          </w:p>
          <w:p w14:paraId="1C18C9F3" w14:textId="37E7DA4A" w:rsidR="00A06A7F" w:rsidRDefault="00A06A7F" w:rsidP="00357327">
            <w:pPr>
              <w:spacing w:after="0"/>
              <w:rPr>
                <w:rFonts w:eastAsiaTheme="minorEastAsia"/>
                <w:szCs w:val="21"/>
                <w:lang w:val="en-US"/>
              </w:rPr>
            </w:pPr>
            <w:r>
              <w:rPr>
                <w:rFonts w:eastAsiaTheme="minorEastAsia" w:hint="eastAsia"/>
                <w:szCs w:val="21"/>
                <w:lang w:val="en-US"/>
              </w:rPr>
              <w:t>W</w:t>
            </w:r>
            <w:r>
              <w:rPr>
                <w:rFonts w:eastAsiaTheme="minorEastAsia"/>
                <w:szCs w:val="21"/>
                <w:lang w:val="en-US"/>
              </w:rPr>
              <w:t>e basically prefer to define separate FG(s) for SS set(s) monitoring for legacy DCI formats</w:t>
            </w:r>
            <w:r w:rsidR="00926CCC">
              <w:rPr>
                <w:rFonts w:eastAsiaTheme="minorEastAsia"/>
                <w:szCs w:val="21"/>
                <w:lang w:val="en-US"/>
              </w:rPr>
              <w:t xml:space="preserve"> for the case where </w:t>
            </w:r>
            <w:r w:rsidR="00D47F6D">
              <w:rPr>
                <w:rFonts w:eastAsiaTheme="minorEastAsia"/>
                <w:szCs w:val="21"/>
                <w:lang w:val="en-US"/>
              </w:rPr>
              <w:t>BDs/CCEs/DCI-sizes per scheduled cell is beyond the per-cell limits</w:t>
            </w:r>
            <w:r w:rsidR="00481A03">
              <w:rPr>
                <w:rFonts w:eastAsiaTheme="minorEastAsia"/>
                <w:szCs w:val="21"/>
                <w:lang w:val="en-US"/>
              </w:rPr>
              <w:t xml:space="preserve">. However, FL proposal </w:t>
            </w:r>
            <w:r w:rsidR="005B473B">
              <w:rPr>
                <w:rFonts w:eastAsiaTheme="minorEastAsia"/>
                <w:szCs w:val="21"/>
                <w:lang w:val="en-US"/>
              </w:rPr>
              <w:t>seems</w:t>
            </w:r>
            <w:r w:rsidR="00481A03">
              <w:rPr>
                <w:rFonts w:eastAsiaTheme="minorEastAsia"/>
                <w:szCs w:val="21"/>
                <w:lang w:val="en-US"/>
              </w:rPr>
              <w:t xml:space="preserve"> to include this in the basic FGs</w:t>
            </w:r>
            <w:r w:rsidR="005B473B">
              <w:rPr>
                <w:rFonts w:eastAsiaTheme="minorEastAsia"/>
                <w:szCs w:val="21"/>
                <w:lang w:val="en-US"/>
              </w:rPr>
              <w:t xml:space="preserve"> with candidate values</w:t>
            </w:r>
            <w:r w:rsidR="00481A03">
              <w:rPr>
                <w:rFonts w:eastAsiaTheme="minorEastAsia"/>
                <w:szCs w:val="21"/>
                <w:lang w:val="en-US"/>
              </w:rPr>
              <w:t xml:space="preserve">. We can accept the proposal if a UE can indicate </w:t>
            </w:r>
            <w:r w:rsidR="00F60299">
              <w:rPr>
                <w:rFonts w:eastAsiaTheme="minorEastAsia"/>
                <w:szCs w:val="21"/>
                <w:lang w:val="en-US"/>
              </w:rPr>
              <w:t>with or without restrictions for SS set(s) monitoring for legacy DCI formats in the basic FGs. Following are our suggestion based on the FL proposal.</w:t>
            </w:r>
          </w:p>
          <w:p w14:paraId="6F0B66F8" w14:textId="77777777" w:rsidR="00476758" w:rsidRDefault="00476758" w:rsidP="00357327">
            <w:pPr>
              <w:spacing w:after="0"/>
              <w:rPr>
                <w:rFonts w:eastAsiaTheme="minorEastAsia"/>
                <w:szCs w:val="21"/>
                <w:lang w:val="en-US"/>
              </w:rPr>
            </w:pPr>
          </w:p>
          <w:p w14:paraId="7F0D85FD" w14:textId="54AE25DE" w:rsidR="00A95566" w:rsidRDefault="0038590D" w:rsidP="00357327">
            <w:pPr>
              <w:spacing w:after="0"/>
              <w:rPr>
                <w:rFonts w:eastAsiaTheme="minorEastAsia"/>
                <w:szCs w:val="21"/>
                <w:lang w:val="en-US"/>
              </w:rPr>
            </w:pPr>
            <w:r>
              <w:rPr>
                <w:rFonts w:eastAsiaTheme="minorEastAsia"/>
                <w:szCs w:val="21"/>
                <w:lang w:val="en-US"/>
              </w:rPr>
              <w:t>FG49-1b/2b</w:t>
            </w:r>
            <w:r w:rsidR="00546AD4">
              <w:rPr>
                <w:rFonts w:eastAsiaTheme="minorEastAsia"/>
                <w:szCs w:val="21"/>
                <w:lang w:val="en-US"/>
              </w:rPr>
              <w:t xml:space="preserve"> is simpler than FG49-1/2 since the</w:t>
            </w:r>
            <w:r w:rsidR="00145BD5">
              <w:rPr>
                <w:rFonts w:eastAsiaTheme="minorEastAsia"/>
                <w:szCs w:val="21"/>
                <w:lang w:val="en-US"/>
              </w:rPr>
              <w:t xml:space="preserve"> </w:t>
            </w:r>
            <w:r>
              <w:rPr>
                <w:rFonts w:eastAsiaTheme="minorEastAsia"/>
                <w:szCs w:val="21"/>
                <w:lang w:val="en-US"/>
              </w:rPr>
              <w:t>scheduling cell</w:t>
            </w:r>
            <w:r w:rsidR="00546AD4">
              <w:rPr>
                <w:rFonts w:eastAsiaTheme="minorEastAsia"/>
                <w:szCs w:val="21"/>
                <w:lang w:val="en-US"/>
              </w:rPr>
              <w:t xml:space="preserve"> can</w:t>
            </w:r>
            <w:r>
              <w:rPr>
                <w:rFonts w:eastAsiaTheme="minorEastAsia"/>
                <w:szCs w:val="21"/>
                <w:lang w:val="en-US"/>
              </w:rPr>
              <w:t xml:space="preserve">not in the set of cells. </w:t>
            </w:r>
            <w:r w:rsidR="00546AD4">
              <w:rPr>
                <w:rFonts w:eastAsiaTheme="minorEastAsia"/>
                <w:szCs w:val="21"/>
                <w:lang w:val="en-US"/>
              </w:rPr>
              <w:t>We propose to allow a UE to report whether it supports SS set monitoring for legacy DCI formats for non-reference cell(s).</w:t>
            </w:r>
            <w:r w:rsidR="00EB6464">
              <w:rPr>
                <w:rFonts w:eastAsiaTheme="minorEastAsia"/>
                <w:szCs w:val="21"/>
                <w:lang w:val="en-US"/>
              </w:rPr>
              <w:t xml:space="preserve"> This issue is not relevant to PCell/PSCell/SCell – so we suggest to update the proposal for FG49-1b/2b as follows.</w:t>
            </w:r>
          </w:p>
          <w:p w14:paraId="75E9BC69" w14:textId="70B858D3" w:rsidR="00A95566" w:rsidRPr="008F1B3B" w:rsidRDefault="00A95566" w:rsidP="00A95566">
            <w:pPr>
              <w:pStyle w:val="aff6"/>
              <w:numPr>
                <w:ilvl w:val="0"/>
                <w:numId w:val="15"/>
              </w:numPr>
              <w:spacing w:afterLines="50" w:after="120"/>
              <w:ind w:leftChars="0"/>
              <w:jc w:val="both"/>
              <w:rPr>
                <w:b/>
                <w:bCs/>
                <w:szCs w:val="21"/>
                <w:lang w:val="en-US"/>
              </w:rPr>
            </w:pPr>
            <w:r w:rsidRPr="008F1B3B">
              <w:rPr>
                <w:b/>
                <w:bCs/>
                <w:szCs w:val="21"/>
                <w:lang w:val="en-US"/>
              </w:rPr>
              <w:t xml:space="preserve">Add a component in FG </w:t>
            </w:r>
            <w:r w:rsidRPr="00A95566">
              <w:rPr>
                <w:b/>
                <w:bCs/>
                <w:strike/>
                <w:color w:val="FF0000"/>
                <w:szCs w:val="21"/>
                <w:lang w:val="en-US"/>
              </w:rPr>
              <w:t>49-1/</w:t>
            </w:r>
            <w:r w:rsidRPr="008F1B3B">
              <w:rPr>
                <w:b/>
                <w:bCs/>
                <w:szCs w:val="21"/>
                <w:lang w:val="en-US"/>
              </w:rPr>
              <w:t xml:space="preserve">49-1b: </w:t>
            </w:r>
            <w:r w:rsidR="002B334B" w:rsidRPr="00477E21">
              <w:rPr>
                <w:b/>
                <w:bCs/>
                <w:color w:val="FF0000"/>
                <w:szCs w:val="21"/>
                <w:lang w:val="en-US"/>
              </w:rPr>
              <w:t xml:space="preserve">For a set of cells </w:t>
            </w:r>
            <w:r w:rsidR="00467201">
              <w:rPr>
                <w:b/>
                <w:bCs/>
                <w:color w:val="FF0000"/>
                <w:szCs w:val="21"/>
                <w:lang w:val="en-US"/>
              </w:rPr>
              <w:t>configured to be scheduled</w:t>
            </w:r>
            <w:r w:rsidR="002B334B" w:rsidRPr="00477E21">
              <w:rPr>
                <w:b/>
                <w:bCs/>
                <w:color w:val="FF0000"/>
                <w:szCs w:val="21"/>
                <w:lang w:val="en-US"/>
              </w:rPr>
              <w:t xml:space="preserve"> by a DCI format 1_3, </w:t>
            </w:r>
            <w:r w:rsidRPr="00477E21">
              <w:rPr>
                <w:b/>
                <w:bCs/>
                <w:strike/>
                <w:color w:val="FF0000"/>
                <w:szCs w:val="21"/>
                <w:lang w:val="en-US"/>
              </w:rPr>
              <w:t>M</w:t>
            </w:r>
            <w:r w:rsidR="00477E21" w:rsidRPr="00477E21">
              <w:rPr>
                <w:b/>
                <w:bCs/>
                <w:color w:val="FF0000"/>
                <w:szCs w:val="21"/>
                <w:lang w:val="en-US"/>
              </w:rPr>
              <w:t>m</w:t>
            </w:r>
            <w:r w:rsidRPr="008F1B3B">
              <w:rPr>
                <w:b/>
                <w:bCs/>
                <w:szCs w:val="21"/>
                <w:lang w:val="en-US"/>
              </w:rPr>
              <w:t xml:space="preserve">onitoring SS set(s) for DCI formats 0_0/1_0/0_1/1_1/0_2/1_2 </w:t>
            </w:r>
            <w:r w:rsidRPr="001E7E72">
              <w:rPr>
                <w:b/>
                <w:bCs/>
                <w:strike/>
                <w:color w:val="FF0000"/>
                <w:szCs w:val="21"/>
                <w:lang w:val="en-US"/>
              </w:rPr>
              <w:t>on PCell/PSCell/SCell</w:t>
            </w:r>
            <w:r w:rsidRPr="008F1B3B">
              <w:rPr>
                <w:b/>
                <w:bCs/>
                <w:szCs w:val="21"/>
                <w:lang w:val="en-US"/>
              </w:rPr>
              <w:t xml:space="preserve"> for</w:t>
            </w:r>
            <w:r w:rsidR="00477E21" w:rsidRPr="00477E21">
              <w:rPr>
                <w:b/>
                <w:bCs/>
                <w:color w:val="FF0000"/>
                <w:szCs w:val="21"/>
                <w:lang w:val="en-US"/>
              </w:rPr>
              <w:t>:</w:t>
            </w:r>
            <w:r w:rsidRPr="00477E21">
              <w:rPr>
                <w:b/>
                <w:bCs/>
                <w:strike/>
                <w:color w:val="FF0000"/>
                <w:szCs w:val="21"/>
                <w:lang w:val="en-US"/>
              </w:rPr>
              <w:t xml:space="preserve"> which the UE is configured to monitor SS set(s) for DCI format 1_3</w:t>
            </w:r>
          </w:p>
          <w:p w14:paraId="22EDF385" w14:textId="77777777" w:rsidR="00A95566" w:rsidRPr="008F1B3B" w:rsidRDefault="00A95566" w:rsidP="00A95566">
            <w:pPr>
              <w:pStyle w:val="aff6"/>
              <w:numPr>
                <w:ilvl w:val="1"/>
                <w:numId w:val="15"/>
              </w:numPr>
              <w:spacing w:afterLines="50" w:after="120"/>
              <w:ind w:leftChars="0"/>
              <w:jc w:val="both"/>
              <w:rPr>
                <w:b/>
                <w:bCs/>
                <w:szCs w:val="21"/>
                <w:lang w:val="en-US"/>
              </w:rPr>
            </w:pPr>
            <w:r w:rsidRPr="00477E21">
              <w:rPr>
                <w:b/>
                <w:bCs/>
                <w:strike/>
                <w:color w:val="FF0000"/>
                <w:szCs w:val="21"/>
                <w:lang w:val="en-US"/>
              </w:rPr>
              <w:t xml:space="preserve">FFS whether scheduled cell by legacy DCI format(s) is </w:t>
            </w:r>
            <w:r w:rsidRPr="008F1B3B">
              <w:rPr>
                <w:b/>
                <w:bCs/>
                <w:szCs w:val="21"/>
                <w:lang w:val="en-US"/>
              </w:rPr>
              <w:t>{reference cell only, any-cell}</w:t>
            </w:r>
          </w:p>
          <w:p w14:paraId="1DA3F409" w14:textId="25614F81" w:rsidR="00A95566" w:rsidRPr="008F1B3B" w:rsidRDefault="00A95566" w:rsidP="00A95566">
            <w:pPr>
              <w:pStyle w:val="aff6"/>
              <w:numPr>
                <w:ilvl w:val="0"/>
                <w:numId w:val="15"/>
              </w:numPr>
              <w:spacing w:afterLines="50" w:after="120"/>
              <w:ind w:leftChars="0"/>
              <w:jc w:val="both"/>
              <w:rPr>
                <w:b/>
                <w:bCs/>
                <w:szCs w:val="21"/>
                <w:lang w:val="en-US"/>
              </w:rPr>
            </w:pPr>
            <w:r w:rsidRPr="008F1B3B">
              <w:rPr>
                <w:b/>
                <w:bCs/>
                <w:szCs w:val="21"/>
                <w:lang w:val="en-US"/>
              </w:rPr>
              <w:t xml:space="preserve">Add a component in FG </w:t>
            </w:r>
            <w:r w:rsidRPr="00477E21">
              <w:rPr>
                <w:b/>
                <w:bCs/>
                <w:strike/>
                <w:color w:val="FF0000"/>
                <w:szCs w:val="21"/>
                <w:lang w:val="en-US"/>
              </w:rPr>
              <w:t>49-2/</w:t>
            </w:r>
            <w:r w:rsidRPr="008F1B3B">
              <w:rPr>
                <w:b/>
                <w:bCs/>
                <w:szCs w:val="21"/>
                <w:lang w:val="en-US"/>
              </w:rPr>
              <w:t xml:space="preserve">49-2b: </w:t>
            </w:r>
            <w:r w:rsidR="00477E21" w:rsidRPr="00467201">
              <w:rPr>
                <w:b/>
                <w:bCs/>
                <w:color w:val="FF0000"/>
                <w:szCs w:val="21"/>
                <w:lang w:val="en-US"/>
              </w:rPr>
              <w:t xml:space="preserve">For a set of cells </w:t>
            </w:r>
            <w:r w:rsidR="00467201" w:rsidRPr="00467201">
              <w:rPr>
                <w:b/>
                <w:bCs/>
                <w:color w:val="FF0000"/>
                <w:szCs w:val="21"/>
                <w:lang w:val="en-US"/>
              </w:rPr>
              <w:t xml:space="preserve">configured to be scheduled by a DCI format 0_3, </w:t>
            </w:r>
            <w:r w:rsidRPr="00DC414B">
              <w:rPr>
                <w:b/>
                <w:bCs/>
                <w:strike/>
                <w:color w:val="FF0000"/>
                <w:szCs w:val="21"/>
                <w:lang w:val="en-US"/>
              </w:rPr>
              <w:t>M</w:t>
            </w:r>
            <w:r w:rsidR="00467201" w:rsidRPr="00467201">
              <w:rPr>
                <w:b/>
                <w:bCs/>
                <w:color w:val="FF0000"/>
                <w:szCs w:val="21"/>
                <w:lang w:val="en-US"/>
              </w:rPr>
              <w:t>m</w:t>
            </w:r>
            <w:r w:rsidRPr="008F1B3B">
              <w:rPr>
                <w:b/>
                <w:bCs/>
                <w:szCs w:val="21"/>
                <w:lang w:val="en-US"/>
              </w:rPr>
              <w:t xml:space="preserve">onitoring SS set(s) for DCI formats 0_0/1_0/0_1/1_1/0_2/1_2 </w:t>
            </w:r>
            <w:r w:rsidRPr="00DC414B">
              <w:rPr>
                <w:b/>
                <w:bCs/>
                <w:strike/>
                <w:color w:val="FF0000"/>
                <w:szCs w:val="21"/>
                <w:lang w:val="en-US"/>
              </w:rPr>
              <w:t>on PCell/PSCell/SCell</w:t>
            </w:r>
            <w:r w:rsidRPr="008F1B3B">
              <w:rPr>
                <w:b/>
                <w:bCs/>
                <w:szCs w:val="21"/>
                <w:lang w:val="en-US"/>
              </w:rPr>
              <w:t xml:space="preserve"> for</w:t>
            </w:r>
            <w:r w:rsidR="00DC414B" w:rsidRPr="00DC414B">
              <w:rPr>
                <w:b/>
                <w:bCs/>
                <w:color w:val="FF0000"/>
                <w:szCs w:val="21"/>
                <w:lang w:val="en-US"/>
              </w:rPr>
              <w:t>:</w:t>
            </w:r>
            <w:r w:rsidRPr="00DC414B">
              <w:rPr>
                <w:b/>
                <w:bCs/>
                <w:color w:val="FF0000"/>
                <w:szCs w:val="21"/>
                <w:lang w:val="en-US"/>
              </w:rPr>
              <w:t xml:space="preserve"> </w:t>
            </w:r>
            <w:r w:rsidRPr="00DC414B">
              <w:rPr>
                <w:b/>
                <w:bCs/>
                <w:strike/>
                <w:color w:val="FF0000"/>
                <w:szCs w:val="21"/>
                <w:lang w:val="en-US"/>
              </w:rPr>
              <w:t>which the UE is configured to monitor SS set(s) for DCI format 0_3</w:t>
            </w:r>
          </w:p>
          <w:p w14:paraId="35D5B205" w14:textId="77777777" w:rsidR="00A95566" w:rsidRPr="008F1B3B" w:rsidRDefault="00A95566" w:rsidP="00A95566">
            <w:pPr>
              <w:pStyle w:val="aff6"/>
              <w:numPr>
                <w:ilvl w:val="1"/>
                <w:numId w:val="15"/>
              </w:numPr>
              <w:spacing w:afterLines="50" w:after="120"/>
              <w:ind w:leftChars="0"/>
              <w:jc w:val="both"/>
              <w:rPr>
                <w:b/>
                <w:bCs/>
                <w:szCs w:val="21"/>
                <w:lang w:val="en-US"/>
              </w:rPr>
            </w:pPr>
            <w:r w:rsidRPr="00DC414B">
              <w:rPr>
                <w:b/>
                <w:bCs/>
                <w:strike/>
                <w:color w:val="FF0000"/>
                <w:szCs w:val="21"/>
                <w:lang w:val="en-US"/>
              </w:rPr>
              <w:t xml:space="preserve">FFS whether scheduled cell by legacy DCI format(s) is </w:t>
            </w:r>
            <w:r w:rsidRPr="008F1B3B">
              <w:rPr>
                <w:b/>
                <w:bCs/>
                <w:szCs w:val="21"/>
                <w:lang w:val="en-US"/>
              </w:rPr>
              <w:t>{reference cell only, any-cell}</w:t>
            </w:r>
          </w:p>
          <w:p w14:paraId="1704E89C" w14:textId="0627AC46" w:rsidR="00EB6464" w:rsidRPr="00A95566" w:rsidRDefault="00EB6464" w:rsidP="00357327">
            <w:pPr>
              <w:spacing w:after="0"/>
              <w:rPr>
                <w:rFonts w:eastAsiaTheme="minorEastAsia"/>
                <w:szCs w:val="21"/>
                <w:lang w:val="en-US"/>
              </w:rPr>
            </w:pPr>
          </w:p>
          <w:p w14:paraId="6EF5CB1A" w14:textId="7EB3DE6A" w:rsidR="00200FAF" w:rsidRDefault="007C414E" w:rsidP="006400AC">
            <w:pPr>
              <w:spacing w:after="0"/>
              <w:rPr>
                <w:rFonts w:eastAsiaTheme="minorEastAsia"/>
                <w:szCs w:val="21"/>
              </w:rPr>
            </w:pPr>
            <w:r>
              <w:rPr>
                <w:rFonts w:eastAsiaTheme="minorEastAsia" w:hint="eastAsia"/>
                <w:szCs w:val="21"/>
              </w:rPr>
              <w:t>F</w:t>
            </w:r>
            <w:r>
              <w:rPr>
                <w:rFonts w:eastAsiaTheme="minorEastAsia"/>
                <w:szCs w:val="21"/>
              </w:rPr>
              <w:t xml:space="preserve">G49-1/2 has </w:t>
            </w:r>
            <w:r w:rsidR="00EB6464">
              <w:rPr>
                <w:rFonts w:eastAsiaTheme="minorEastAsia"/>
                <w:szCs w:val="21"/>
              </w:rPr>
              <w:t xml:space="preserve">another case where the scheduling cell is in the set of cells, but the reference cell is set to a non-scheduling cell in the set of cells. </w:t>
            </w:r>
            <w:r w:rsidR="00DA5488">
              <w:rPr>
                <w:rFonts w:eastAsiaTheme="minorEastAsia"/>
                <w:szCs w:val="21"/>
              </w:rPr>
              <w:t>Therefore, we have three cases – (1) scheduling cell is in the set of cells and is the reference cell, (2) scheduling cell is in the set of cells but is NOT the reference cell, and (3) scheduling cell is not in the set of cells.</w:t>
            </w:r>
            <w:r w:rsidR="00681E62">
              <w:rPr>
                <w:rFonts w:eastAsiaTheme="minorEastAsia"/>
                <w:szCs w:val="21"/>
              </w:rPr>
              <w:t xml:space="preserve"> For FG49-1/2, we suggest to agree at least (1) </w:t>
            </w:r>
            <w:r w:rsidR="003C549E">
              <w:rPr>
                <w:rFonts w:eastAsiaTheme="minorEastAsia"/>
                <w:szCs w:val="21"/>
              </w:rPr>
              <w:t xml:space="preserve">with candidate values {reference cell only, any-cell} </w:t>
            </w:r>
            <w:r w:rsidR="00D674DB">
              <w:rPr>
                <w:rFonts w:eastAsiaTheme="minorEastAsia"/>
                <w:szCs w:val="21"/>
              </w:rPr>
              <w:t>is part of the FG49-1/2.</w:t>
            </w:r>
            <w:r w:rsidR="00575BE7">
              <w:rPr>
                <w:rFonts w:eastAsiaTheme="minorEastAsia"/>
                <w:szCs w:val="21"/>
              </w:rPr>
              <w:t xml:space="preserve"> For (2) and (3), whether to support these cases </w:t>
            </w:r>
            <w:r w:rsidR="006A4F08">
              <w:rPr>
                <w:rFonts w:eastAsiaTheme="minorEastAsia"/>
                <w:szCs w:val="21"/>
              </w:rPr>
              <w:t xml:space="preserve">itself </w:t>
            </w:r>
            <w:r w:rsidR="00575BE7">
              <w:rPr>
                <w:rFonts w:eastAsiaTheme="minorEastAsia"/>
                <w:szCs w:val="21"/>
              </w:rPr>
              <w:t>should be optional in the FGs. Having said that, we propose to update the proposal for FG49-1/2 as follows.</w:t>
            </w:r>
          </w:p>
          <w:p w14:paraId="1CB0D40D" w14:textId="77777777" w:rsidR="005B33E6" w:rsidRDefault="005B33E6" w:rsidP="006400AC">
            <w:pPr>
              <w:spacing w:after="0"/>
              <w:rPr>
                <w:rFonts w:eastAsiaTheme="minorEastAsia"/>
                <w:szCs w:val="21"/>
              </w:rPr>
            </w:pPr>
          </w:p>
          <w:p w14:paraId="0A159388" w14:textId="21CBA0DC" w:rsidR="00E4357E" w:rsidRDefault="00E4357E" w:rsidP="006400AC">
            <w:pPr>
              <w:spacing w:after="0"/>
              <w:rPr>
                <w:rFonts w:eastAsiaTheme="minorEastAsia"/>
                <w:szCs w:val="21"/>
              </w:rPr>
            </w:pPr>
            <w:r>
              <w:rPr>
                <w:rFonts w:eastAsiaTheme="minorEastAsia" w:hint="eastAsia"/>
                <w:szCs w:val="21"/>
              </w:rPr>
              <w:t>(</w:t>
            </w:r>
            <w:r>
              <w:rPr>
                <w:rFonts w:eastAsiaTheme="minorEastAsia"/>
                <w:szCs w:val="21"/>
              </w:rPr>
              <w:t>1) scheduling cell is in the set of cells and is the reference cell</w:t>
            </w:r>
          </w:p>
          <w:p w14:paraId="297C00A0" w14:textId="3CCA7C98" w:rsidR="005B33E6" w:rsidRPr="008F1B3B" w:rsidRDefault="005B33E6" w:rsidP="005B33E6">
            <w:pPr>
              <w:pStyle w:val="aff6"/>
              <w:numPr>
                <w:ilvl w:val="0"/>
                <w:numId w:val="15"/>
              </w:numPr>
              <w:spacing w:afterLines="50" w:after="120"/>
              <w:ind w:leftChars="0"/>
              <w:jc w:val="both"/>
              <w:rPr>
                <w:b/>
                <w:bCs/>
                <w:szCs w:val="21"/>
                <w:lang w:val="en-US"/>
              </w:rPr>
            </w:pPr>
            <w:r w:rsidRPr="008F1B3B">
              <w:rPr>
                <w:b/>
                <w:bCs/>
                <w:szCs w:val="21"/>
                <w:lang w:val="en-US"/>
              </w:rPr>
              <w:t>Add a component in FG 49-1</w:t>
            </w:r>
            <w:r w:rsidRPr="005B33E6">
              <w:rPr>
                <w:b/>
                <w:bCs/>
                <w:strike/>
                <w:color w:val="FF0000"/>
                <w:szCs w:val="21"/>
                <w:lang w:val="en-US"/>
              </w:rPr>
              <w:t>/49-1b</w:t>
            </w:r>
            <w:r w:rsidRPr="008F1B3B">
              <w:rPr>
                <w:b/>
                <w:bCs/>
                <w:szCs w:val="21"/>
                <w:lang w:val="en-US"/>
              </w:rPr>
              <w:t xml:space="preserve">: </w:t>
            </w:r>
            <w:r w:rsidRPr="005B33E6">
              <w:rPr>
                <w:b/>
                <w:bCs/>
                <w:color w:val="FF0000"/>
                <w:szCs w:val="21"/>
                <w:lang w:val="en-US"/>
              </w:rPr>
              <w:t xml:space="preserve">For a set of cells configured to be scheduled by a DCI format 1_3, </w:t>
            </w:r>
            <w:r w:rsidR="00A73F4B">
              <w:rPr>
                <w:b/>
                <w:bCs/>
                <w:color w:val="FF0000"/>
                <w:szCs w:val="21"/>
                <w:lang w:val="en-US"/>
              </w:rPr>
              <w:t xml:space="preserve">if the scheduling cell is in the set of cells and is the reference cell for the set of cells, </w:t>
            </w:r>
            <w:r w:rsidRPr="005B33E6">
              <w:rPr>
                <w:b/>
                <w:bCs/>
                <w:strike/>
                <w:color w:val="FF0000"/>
                <w:szCs w:val="21"/>
                <w:lang w:val="en-US"/>
              </w:rPr>
              <w:t>M</w:t>
            </w:r>
            <w:r w:rsidRPr="005B33E6">
              <w:rPr>
                <w:b/>
                <w:bCs/>
                <w:color w:val="FF0000"/>
                <w:szCs w:val="21"/>
                <w:lang w:val="en-US"/>
              </w:rPr>
              <w:t>m</w:t>
            </w:r>
            <w:r w:rsidRPr="008F1B3B">
              <w:rPr>
                <w:b/>
                <w:bCs/>
                <w:szCs w:val="21"/>
                <w:lang w:val="en-US"/>
              </w:rPr>
              <w:t xml:space="preserve">onitoring SS set(s) for DCI formats 0_0/1_0/0_1/1_1/0_2/1_2 </w:t>
            </w:r>
            <w:r w:rsidRPr="00B936ED">
              <w:rPr>
                <w:b/>
                <w:bCs/>
                <w:strike/>
                <w:color w:val="FF0000"/>
                <w:szCs w:val="21"/>
                <w:lang w:val="en-US"/>
              </w:rPr>
              <w:t xml:space="preserve">on PCell/PSCell/SCell </w:t>
            </w:r>
            <w:r w:rsidRPr="008F1B3B">
              <w:rPr>
                <w:b/>
                <w:bCs/>
                <w:szCs w:val="21"/>
                <w:lang w:val="en-US"/>
              </w:rPr>
              <w:t xml:space="preserve">for </w:t>
            </w:r>
            <w:r w:rsidRPr="00B936ED">
              <w:rPr>
                <w:b/>
                <w:bCs/>
                <w:strike/>
                <w:color w:val="FF0000"/>
                <w:szCs w:val="21"/>
                <w:lang w:val="en-US"/>
              </w:rPr>
              <w:t>which the UE is configured to monitor SS set(s) for DCI format 1_3</w:t>
            </w:r>
          </w:p>
          <w:p w14:paraId="1530B014" w14:textId="77777777" w:rsidR="005B33E6" w:rsidRPr="008F1B3B" w:rsidRDefault="005B33E6" w:rsidP="005B33E6">
            <w:pPr>
              <w:pStyle w:val="aff6"/>
              <w:numPr>
                <w:ilvl w:val="1"/>
                <w:numId w:val="15"/>
              </w:numPr>
              <w:spacing w:afterLines="50" w:after="120"/>
              <w:ind w:leftChars="0"/>
              <w:jc w:val="both"/>
              <w:rPr>
                <w:b/>
                <w:bCs/>
                <w:szCs w:val="21"/>
                <w:lang w:val="en-US"/>
              </w:rPr>
            </w:pPr>
            <w:r w:rsidRPr="00B936ED">
              <w:rPr>
                <w:b/>
                <w:bCs/>
                <w:strike/>
                <w:color w:val="FF0000"/>
                <w:szCs w:val="21"/>
                <w:lang w:val="en-US"/>
              </w:rPr>
              <w:t xml:space="preserve">FFS whether scheduled cell by legacy DCI format(s) is </w:t>
            </w:r>
            <w:r w:rsidRPr="008F1B3B">
              <w:rPr>
                <w:b/>
                <w:bCs/>
                <w:szCs w:val="21"/>
                <w:lang w:val="en-US"/>
              </w:rPr>
              <w:t>{reference cell only, any-cell}</w:t>
            </w:r>
          </w:p>
          <w:p w14:paraId="07DF9A5A" w14:textId="1540F744" w:rsidR="005B33E6" w:rsidRPr="008F1B3B" w:rsidRDefault="005B33E6" w:rsidP="005B33E6">
            <w:pPr>
              <w:pStyle w:val="aff6"/>
              <w:numPr>
                <w:ilvl w:val="0"/>
                <w:numId w:val="15"/>
              </w:numPr>
              <w:spacing w:afterLines="50" w:after="120"/>
              <w:ind w:leftChars="0"/>
              <w:jc w:val="both"/>
              <w:rPr>
                <w:b/>
                <w:bCs/>
                <w:szCs w:val="21"/>
                <w:lang w:val="en-US"/>
              </w:rPr>
            </w:pPr>
            <w:r w:rsidRPr="008F1B3B">
              <w:rPr>
                <w:b/>
                <w:bCs/>
                <w:szCs w:val="21"/>
                <w:lang w:val="en-US"/>
              </w:rPr>
              <w:t>Add a component in FG 49-2/</w:t>
            </w:r>
            <w:r w:rsidRPr="00B936ED">
              <w:rPr>
                <w:b/>
                <w:bCs/>
                <w:strike/>
                <w:color w:val="FF0000"/>
                <w:szCs w:val="21"/>
                <w:lang w:val="en-US"/>
              </w:rPr>
              <w:t>49-2b</w:t>
            </w:r>
            <w:r w:rsidRPr="008F1B3B">
              <w:rPr>
                <w:b/>
                <w:bCs/>
                <w:szCs w:val="21"/>
                <w:lang w:val="en-US"/>
              </w:rPr>
              <w:t xml:space="preserve">: </w:t>
            </w:r>
            <w:r w:rsidR="00B936ED" w:rsidRPr="005B33E6">
              <w:rPr>
                <w:b/>
                <w:bCs/>
                <w:color w:val="FF0000"/>
                <w:szCs w:val="21"/>
                <w:lang w:val="en-US"/>
              </w:rPr>
              <w:t xml:space="preserve">For a set of cells configured to be scheduled by a DCI format </w:t>
            </w:r>
            <w:r w:rsidR="00B936ED">
              <w:rPr>
                <w:b/>
                <w:bCs/>
                <w:color w:val="FF0000"/>
                <w:szCs w:val="21"/>
                <w:lang w:val="en-US"/>
              </w:rPr>
              <w:t>0</w:t>
            </w:r>
            <w:r w:rsidR="00B936ED" w:rsidRPr="005B33E6">
              <w:rPr>
                <w:b/>
                <w:bCs/>
                <w:color w:val="FF0000"/>
                <w:szCs w:val="21"/>
                <w:lang w:val="en-US"/>
              </w:rPr>
              <w:t xml:space="preserve">_3, </w:t>
            </w:r>
            <w:r w:rsidR="00B936ED">
              <w:rPr>
                <w:b/>
                <w:bCs/>
                <w:color w:val="FF0000"/>
                <w:szCs w:val="21"/>
                <w:lang w:val="en-US"/>
              </w:rPr>
              <w:t xml:space="preserve">if the scheduling cell is in the set of cells and is the reference cell for the set of cells, </w:t>
            </w:r>
            <w:r w:rsidRPr="00B936ED">
              <w:rPr>
                <w:b/>
                <w:bCs/>
                <w:strike/>
                <w:color w:val="FF0000"/>
                <w:szCs w:val="21"/>
                <w:lang w:val="en-US"/>
              </w:rPr>
              <w:t>M</w:t>
            </w:r>
            <w:r w:rsidR="00B936ED" w:rsidRPr="00B936ED">
              <w:rPr>
                <w:b/>
                <w:bCs/>
                <w:color w:val="FF0000"/>
                <w:szCs w:val="21"/>
                <w:lang w:val="en-US"/>
              </w:rPr>
              <w:t>m</w:t>
            </w:r>
            <w:r w:rsidRPr="008F1B3B">
              <w:rPr>
                <w:b/>
                <w:bCs/>
                <w:szCs w:val="21"/>
                <w:lang w:val="en-US"/>
              </w:rPr>
              <w:t xml:space="preserve">onitoring SS set(s) for DCI formats 0_0/1_0/0_1/1_1/0_2/1_2 </w:t>
            </w:r>
            <w:r w:rsidRPr="00B936ED">
              <w:rPr>
                <w:b/>
                <w:bCs/>
                <w:strike/>
                <w:color w:val="FF0000"/>
                <w:szCs w:val="21"/>
                <w:lang w:val="en-US"/>
              </w:rPr>
              <w:t xml:space="preserve">on PCell/PSCell/SCell </w:t>
            </w:r>
            <w:r w:rsidRPr="008F1B3B">
              <w:rPr>
                <w:b/>
                <w:bCs/>
                <w:szCs w:val="21"/>
                <w:lang w:val="en-US"/>
              </w:rPr>
              <w:t xml:space="preserve">for </w:t>
            </w:r>
            <w:r w:rsidRPr="00B936ED">
              <w:rPr>
                <w:b/>
                <w:bCs/>
                <w:strike/>
                <w:color w:val="FF0000"/>
                <w:szCs w:val="21"/>
                <w:lang w:val="en-US"/>
              </w:rPr>
              <w:t>which the UE is configured to monitor SS set(s) for DCI format 0_3</w:t>
            </w:r>
          </w:p>
          <w:p w14:paraId="2831332E" w14:textId="77777777" w:rsidR="005B33E6" w:rsidRPr="008F1B3B" w:rsidRDefault="005B33E6" w:rsidP="005B33E6">
            <w:pPr>
              <w:pStyle w:val="aff6"/>
              <w:numPr>
                <w:ilvl w:val="1"/>
                <w:numId w:val="15"/>
              </w:numPr>
              <w:spacing w:afterLines="50" w:after="120"/>
              <w:ind w:leftChars="0"/>
              <w:jc w:val="both"/>
              <w:rPr>
                <w:b/>
                <w:bCs/>
                <w:szCs w:val="21"/>
                <w:lang w:val="en-US"/>
              </w:rPr>
            </w:pPr>
            <w:r w:rsidRPr="00B936ED">
              <w:rPr>
                <w:b/>
                <w:bCs/>
                <w:strike/>
                <w:color w:val="FF0000"/>
                <w:szCs w:val="21"/>
                <w:lang w:val="en-US"/>
              </w:rPr>
              <w:t xml:space="preserve">FFS whether scheduled cell by legacy DCI format(s) is </w:t>
            </w:r>
            <w:r w:rsidRPr="008F1B3B">
              <w:rPr>
                <w:b/>
                <w:bCs/>
                <w:szCs w:val="21"/>
                <w:lang w:val="en-US"/>
              </w:rPr>
              <w:t>{reference cell only, any-cell}</w:t>
            </w:r>
          </w:p>
          <w:p w14:paraId="3C715AFD" w14:textId="77777777" w:rsidR="00575BE7" w:rsidRPr="005B33E6" w:rsidRDefault="00575BE7" w:rsidP="006400AC">
            <w:pPr>
              <w:spacing w:after="0"/>
              <w:rPr>
                <w:rFonts w:eastAsiaTheme="minorEastAsia"/>
                <w:szCs w:val="21"/>
                <w:lang w:val="en-US"/>
              </w:rPr>
            </w:pPr>
          </w:p>
          <w:p w14:paraId="0BC7946D" w14:textId="1C49C642" w:rsidR="00E4357E" w:rsidRDefault="00E4357E" w:rsidP="00E4357E">
            <w:pPr>
              <w:spacing w:after="0"/>
              <w:rPr>
                <w:rFonts w:eastAsiaTheme="minorEastAsia"/>
                <w:szCs w:val="21"/>
              </w:rPr>
            </w:pPr>
            <w:r>
              <w:rPr>
                <w:rFonts w:eastAsiaTheme="minorEastAsia" w:hint="eastAsia"/>
                <w:szCs w:val="21"/>
              </w:rPr>
              <w:t>(</w:t>
            </w:r>
            <w:r>
              <w:rPr>
                <w:rFonts w:eastAsiaTheme="minorEastAsia"/>
                <w:szCs w:val="21"/>
              </w:rPr>
              <w:t>2) scheduling cell is in the set of cells but is NOT the reference cell</w:t>
            </w:r>
          </w:p>
          <w:p w14:paraId="0295D0C0" w14:textId="7987642E" w:rsidR="00E4357E" w:rsidRPr="008F1B3B" w:rsidRDefault="00E4357E" w:rsidP="00E4357E">
            <w:pPr>
              <w:pStyle w:val="aff6"/>
              <w:numPr>
                <w:ilvl w:val="0"/>
                <w:numId w:val="15"/>
              </w:numPr>
              <w:spacing w:afterLines="50" w:after="120"/>
              <w:ind w:leftChars="0"/>
              <w:jc w:val="both"/>
              <w:rPr>
                <w:b/>
                <w:bCs/>
                <w:szCs w:val="21"/>
                <w:lang w:val="en-US"/>
              </w:rPr>
            </w:pPr>
            <w:r w:rsidRPr="008F1B3B">
              <w:rPr>
                <w:b/>
                <w:bCs/>
                <w:szCs w:val="21"/>
                <w:lang w:val="en-US"/>
              </w:rPr>
              <w:t>Add a component in FG 49-1</w:t>
            </w:r>
            <w:r w:rsidRPr="005B33E6">
              <w:rPr>
                <w:b/>
                <w:bCs/>
                <w:strike/>
                <w:color w:val="FF0000"/>
                <w:szCs w:val="21"/>
                <w:lang w:val="en-US"/>
              </w:rPr>
              <w:t>/49-1b</w:t>
            </w:r>
            <w:r w:rsidRPr="008F1B3B">
              <w:rPr>
                <w:b/>
                <w:bCs/>
                <w:szCs w:val="21"/>
                <w:lang w:val="en-US"/>
              </w:rPr>
              <w:t xml:space="preserve">: </w:t>
            </w:r>
            <w:r w:rsidRPr="005B33E6">
              <w:rPr>
                <w:b/>
                <w:bCs/>
                <w:color w:val="FF0000"/>
                <w:szCs w:val="21"/>
                <w:lang w:val="en-US"/>
              </w:rPr>
              <w:t xml:space="preserve">For a set of cells configured to be scheduled by a DCI format 1_3, </w:t>
            </w:r>
            <w:r>
              <w:rPr>
                <w:b/>
                <w:bCs/>
                <w:color w:val="FF0000"/>
                <w:szCs w:val="21"/>
                <w:lang w:val="en-US"/>
              </w:rPr>
              <w:t xml:space="preserve">if the scheduling cell is in the set of cells </w:t>
            </w:r>
            <w:r w:rsidR="003A2979">
              <w:rPr>
                <w:b/>
                <w:bCs/>
                <w:color w:val="FF0000"/>
                <w:szCs w:val="21"/>
                <w:lang w:val="en-US"/>
              </w:rPr>
              <w:t>but</w:t>
            </w:r>
            <w:r>
              <w:rPr>
                <w:b/>
                <w:bCs/>
                <w:color w:val="FF0000"/>
                <w:szCs w:val="21"/>
                <w:lang w:val="en-US"/>
              </w:rPr>
              <w:t xml:space="preserve"> is </w:t>
            </w:r>
            <w:r w:rsidR="003A2979">
              <w:rPr>
                <w:b/>
                <w:bCs/>
                <w:color w:val="FF0000"/>
                <w:szCs w:val="21"/>
                <w:lang w:val="en-US"/>
              </w:rPr>
              <w:t xml:space="preserve">NOT </w:t>
            </w:r>
            <w:r>
              <w:rPr>
                <w:b/>
                <w:bCs/>
                <w:color w:val="FF0000"/>
                <w:szCs w:val="21"/>
                <w:lang w:val="en-US"/>
              </w:rPr>
              <w:t xml:space="preserve">the reference cell for the set of cells, </w:t>
            </w:r>
            <w:r w:rsidRPr="005B33E6">
              <w:rPr>
                <w:b/>
                <w:bCs/>
                <w:strike/>
                <w:color w:val="FF0000"/>
                <w:szCs w:val="21"/>
                <w:lang w:val="en-US"/>
              </w:rPr>
              <w:t>M</w:t>
            </w:r>
            <w:r w:rsidRPr="005B33E6">
              <w:rPr>
                <w:b/>
                <w:bCs/>
                <w:color w:val="FF0000"/>
                <w:szCs w:val="21"/>
                <w:lang w:val="en-US"/>
              </w:rPr>
              <w:t>m</w:t>
            </w:r>
            <w:r w:rsidRPr="008F1B3B">
              <w:rPr>
                <w:b/>
                <w:bCs/>
                <w:szCs w:val="21"/>
                <w:lang w:val="en-US"/>
              </w:rPr>
              <w:t xml:space="preserve">onitoring SS set(s) for DCI formats 0_0/1_0/0_1/1_1/0_2/1_2 </w:t>
            </w:r>
            <w:r w:rsidRPr="00B936ED">
              <w:rPr>
                <w:b/>
                <w:bCs/>
                <w:strike/>
                <w:color w:val="FF0000"/>
                <w:szCs w:val="21"/>
                <w:lang w:val="en-US"/>
              </w:rPr>
              <w:t xml:space="preserve">on PCell/PSCell/SCell </w:t>
            </w:r>
            <w:r w:rsidRPr="008F1B3B">
              <w:rPr>
                <w:b/>
                <w:bCs/>
                <w:szCs w:val="21"/>
                <w:lang w:val="en-US"/>
              </w:rPr>
              <w:t xml:space="preserve">for </w:t>
            </w:r>
            <w:r w:rsidRPr="00B936ED">
              <w:rPr>
                <w:b/>
                <w:bCs/>
                <w:strike/>
                <w:color w:val="FF0000"/>
                <w:szCs w:val="21"/>
                <w:lang w:val="en-US"/>
              </w:rPr>
              <w:t>which the UE is configured to monitor SS set(s) for DCI format 1_3</w:t>
            </w:r>
          </w:p>
          <w:p w14:paraId="4875FD3D" w14:textId="302FD85B" w:rsidR="00E4357E" w:rsidRPr="008F1B3B" w:rsidRDefault="00E4357E" w:rsidP="00E4357E">
            <w:pPr>
              <w:pStyle w:val="aff6"/>
              <w:numPr>
                <w:ilvl w:val="1"/>
                <w:numId w:val="15"/>
              </w:numPr>
              <w:spacing w:afterLines="50" w:after="120"/>
              <w:ind w:leftChars="0"/>
              <w:jc w:val="both"/>
              <w:rPr>
                <w:b/>
                <w:bCs/>
                <w:szCs w:val="21"/>
                <w:lang w:val="en-US"/>
              </w:rPr>
            </w:pPr>
            <w:r w:rsidRPr="00B936ED">
              <w:rPr>
                <w:b/>
                <w:bCs/>
                <w:strike/>
                <w:color w:val="FF0000"/>
                <w:szCs w:val="21"/>
                <w:lang w:val="en-US"/>
              </w:rPr>
              <w:t xml:space="preserve">FFS whether scheduled cell by legacy DCI format(s) is </w:t>
            </w:r>
            <w:r w:rsidRPr="008F1B3B">
              <w:rPr>
                <w:b/>
                <w:bCs/>
                <w:szCs w:val="21"/>
                <w:lang w:val="en-US"/>
              </w:rPr>
              <w:t>{</w:t>
            </w:r>
            <w:r w:rsidR="00C254BB">
              <w:rPr>
                <w:b/>
                <w:bCs/>
                <w:color w:val="FF0000"/>
                <w:szCs w:val="21"/>
                <w:lang w:val="en-US"/>
              </w:rPr>
              <w:t>no</w:t>
            </w:r>
            <w:r w:rsidR="00027F33">
              <w:rPr>
                <w:b/>
                <w:bCs/>
                <w:color w:val="FF0000"/>
                <w:szCs w:val="21"/>
                <w:lang w:val="en-US"/>
              </w:rPr>
              <w:t>ne</w:t>
            </w:r>
            <w:r w:rsidR="003A2979" w:rsidRPr="003A2979">
              <w:rPr>
                <w:b/>
                <w:bCs/>
                <w:color w:val="FF0000"/>
                <w:szCs w:val="21"/>
                <w:lang w:val="en-US"/>
              </w:rPr>
              <w:t xml:space="preserve">, </w:t>
            </w:r>
            <w:r w:rsidRPr="008F1B3B">
              <w:rPr>
                <w:b/>
                <w:bCs/>
                <w:szCs w:val="21"/>
                <w:lang w:val="en-US"/>
              </w:rPr>
              <w:t>reference cell only, any-cell}</w:t>
            </w:r>
          </w:p>
          <w:p w14:paraId="7180DC6F" w14:textId="0A4E83D6" w:rsidR="00E4357E" w:rsidRPr="008F1B3B" w:rsidRDefault="00E4357E" w:rsidP="00E4357E">
            <w:pPr>
              <w:pStyle w:val="aff6"/>
              <w:numPr>
                <w:ilvl w:val="0"/>
                <w:numId w:val="15"/>
              </w:numPr>
              <w:spacing w:afterLines="50" w:after="120"/>
              <w:ind w:leftChars="0"/>
              <w:jc w:val="both"/>
              <w:rPr>
                <w:b/>
                <w:bCs/>
                <w:szCs w:val="21"/>
                <w:lang w:val="en-US"/>
              </w:rPr>
            </w:pPr>
            <w:r w:rsidRPr="008F1B3B">
              <w:rPr>
                <w:b/>
                <w:bCs/>
                <w:szCs w:val="21"/>
                <w:lang w:val="en-US"/>
              </w:rPr>
              <w:t>Add a component in FG 49-2/</w:t>
            </w:r>
            <w:r w:rsidRPr="00B936ED">
              <w:rPr>
                <w:b/>
                <w:bCs/>
                <w:strike/>
                <w:color w:val="FF0000"/>
                <w:szCs w:val="21"/>
                <w:lang w:val="en-US"/>
              </w:rPr>
              <w:t>49-2b</w:t>
            </w:r>
            <w:r w:rsidRPr="008F1B3B">
              <w:rPr>
                <w:b/>
                <w:bCs/>
                <w:szCs w:val="21"/>
                <w:lang w:val="en-US"/>
              </w:rPr>
              <w:t xml:space="preserve">: </w:t>
            </w:r>
            <w:r w:rsidRPr="005B33E6">
              <w:rPr>
                <w:b/>
                <w:bCs/>
                <w:color w:val="FF0000"/>
                <w:szCs w:val="21"/>
                <w:lang w:val="en-US"/>
              </w:rPr>
              <w:t xml:space="preserve">For a set of cells configured to be scheduled by a DCI format </w:t>
            </w:r>
            <w:r>
              <w:rPr>
                <w:b/>
                <w:bCs/>
                <w:color w:val="FF0000"/>
                <w:szCs w:val="21"/>
                <w:lang w:val="en-US"/>
              </w:rPr>
              <w:t>0</w:t>
            </w:r>
            <w:r w:rsidRPr="005B33E6">
              <w:rPr>
                <w:b/>
                <w:bCs/>
                <w:color w:val="FF0000"/>
                <w:szCs w:val="21"/>
                <w:lang w:val="en-US"/>
              </w:rPr>
              <w:t xml:space="preserve">_3, </w:t>
            </w:r>
            <w:r>
              <w:rPr>
                <w:b/>
                <w:bCs/>
                <w:color w:val="FF0000"/>
                <w:szCs w:val="21"/>
                <w:lang w:val="en-US"/>
              </w:rPr>
              <w:t xml:space="preserve">if the scheduling cell is in the set of cells </w:t>
            </w:r>
            <w:r w:rsidR="003A2979">
              <w:rPr>
                <w:b/>
                <w:bCs/>
                <w:color w:val="FF0000"/>
                <w:szCs w:val="21"/>
                <w:lang w:val="en-US"/>
              </w:rPr>
              <w:t>but</w:t>
            </w:r>
            <w:r>
              <w:rPr>
                <w:b/>
                <w:bCs/>
                <w:color w:val="FF0000"/>
                <w:szCs w:val="21"/>
                <w:lang w:val="en-US"/>
              </w:rPr>
              <w:t xml:space="preserve"> is </w:t>
            </w:r>
            <w:r w:rsidR="003A2979">
              <w:rPr>
                <w:b/>
                <w:bCs/>
                <w:color w:val="FF0000"/>
                <w:szCs w:val="21"/>
                <w:lang w:val="en-US"/>
              </w:rPr>
              <w:t xml:space="preserve">NOT </w:t>
            </w:r>
            <w:r>
              <w:rPr>
                <w:b/>
                <w:bCs/>
                <w:color w:val="FF0000"/>
                <w:szCs w:val="21"/>
                <w:lang w:val="en-US"/>
              </w:rPr>
              <w:t xml:space="preserve">the reference cell for the set of cells, </w:t>
            </w:r>
            <w:r w:rsidRPr="00B936ED">
              <w:rPr>
                <w:b/>
                <w:bCs/>
                <w:strike/>
                <w:color w:val="FF0000"/>
                <w:szCs w:val="21"/>
                <w:lang w:val="en-US"/>
              </w:rPr>
              <w:t>M</w:t>
            </w:r>
            <w:r w:rsidRPr="00B936ED">
              <w:rPr>
                <w:b/>
                <w:bCs/>
                <w:color w:val="FF0000"/>
                <w:szCs w:val="21"/>
                <w:lang w:val="en-US"/>
              </w:rPr>
              <w:t>m</w:t>
            </w:r>
            <w:r w:rsidRPr="008F1B3B">
              <w:rPr>
                <w:b/>
                <w:bCs/>
                <w:szCs w:val="21"/>
                <w:lang w:val="en-US"/>
              </w:rPr>
              <w:t xml:space="preserve">onitoring SS set(s) for DCI formats 0_0/1_0/0_1/1_1/0_2/1_2 </w:t>
            </w:r>
            <w:r w:rsidRPr="00B936ED">
              <w:rPr>
                <w:b/>
                <w:bCs/>
                <w:strike/>
                <w:color w:val="FF0000"/>
                <w:szCs w:val="21"/>
                <w:lang w:val="en-US"/>
              </w:rPr>
              <w:t xml:space="preserve">on PCell/PSCell/SCell </w:t>
            </w:r>
            <w:r w:rsidRPr="008F1B3B">
              <w:rPr>
                <w:b/>
                <w:bCs/>
                <w:szCs w:val="21"/>
                <w:lang w:val="en-US"/>
              </w:rPr>
              <w:t xml:space="preserve">for </w:t>
            </w:r>
            <w:r w:rsidRPr="00B936ED">
              <w:rPr>
                <w:b/>
                <w:bCs/>
                <w:strike/>
                <w:color w:val="FF0000"/>
                <w:szCs w:val="21"/>
                <w:lang w:val="en-US"/>
              </w:rPr>
              <w:t>which the UE is configured to monitor SS set(s) for DCI format 0_3</w:t>
            </w:r>
          </w:p>
          <w:p w14:paraId="779585E8" w14:textId="6C153245" w:rsidR="00E4357E" w:rsidRPr="008F1B3B" w:rsidRDefault="00E4357E" w:rsidP="00E4357E">
            <w:pPr>
              <w:pStyle w:val="aff6"/>
              <w:numPr>
                <w:ilvl w:val="1"/>
                <w:numId w:val="15"/>
              </w:numPr>
              <w:spacing w:afterLines="50" w:after="120"/>
              <w:ind w:leftChars="0"/>
              <w:jc w:val="both"/>
              <w:rPr>
                <w:b/>
                <w:bCs/>
                <w:szCs w:val="21"/>
                <w:lang w:val="en-US"/>
              </w:rPr>
            </w:pPr>
            <w:r w:rsidRPr="00B936ED">
              <w:rPr>
                <w:b/>
                <w:bCs/>
                <w:strike/>
                <w:color w:val="FF0000"/>
                <w:szCs w:val="21"/>
                <w:lang w:val="en-US"/>
              </w:rPr>
              <w:t xml:space="preserve">FFS whether scheduled cell by legacy DCI format(s) is </w:t>
            </w:r>
            <w:r w:rsidRPr="008F1B3B">
              <w:rPr>
                <w:b/>
                <w:bCs/>
                <w:szCs w:val="21"/>
                <w:lang w:val="en-US"/>
              </w:rPr>
              <w:t>{</w:t>
            </w:r>
            <w:r w:rsidR="003A2979" w:rsidRPr="003A2979">
              <w:rPr>
                <w:b/>
                <w:bCs/>
                <w:color w:val="FF0000"/>
                <w:szCs w:val="21"/>
                <w:lang w:val="en-US"/>
              </w:rPr>
              <w:t>no</w:t>
            </w:r>
            <w:r w:rsidR="00027F33">
              <w:rPr>
                <w:b/>
                <w:bCs/>
                <w:color w:val="FF0000"/>
                <w:szCs w:val="21"/>
                <w:lang w:val="en-US"/>
              </w:rPr>
              <w:t>ne</w:t>
            </w:r>
            <w:r w:rsidR="003A2979" w:rsidRPr="003A2979">
              <w:rPr>
                <w:b/>
                <w:bCs/>
                <w:color w:val="FF0000"/>
                <w:szCs w:val="21"/>
                <w:lang w:val="en-US"/>
              </w:rPr>
              <w:t xml:space="preserve">, </w:t>
            </w:r>
            <w:r w:rsidRPr="008F1B3B">
              <w:rPr>
                <w:b/>
                <w:bCs/>
                <w:szCs w:val="21"/>
                <w:lang w:val="en-US"/>
              </w:rPr>
              <w:t>reference cell only, any-cell}</w:t>
            </w:r>
          </w:p>
          <w:p w14:paraId="7922F417" w14:textId="77777777" w:rsidR="00DA5488" w:rsidRDefault="00DA5488" w:rsidP="006400AC">
            <w:pPr>
              <w:spacing w:after="0"/>
              <w:rPr>
                <w:rFonts w:eastAsiaTheme="minorEastAsia"/>
                <w:szCs w:val="21"/>
              </w:rPr>
            </w:pPr>
          </w:p>
          <w:p w14:paraId="57B676A8" w14:textId="7DD694E0" w:rsidR="003A2979" w:rsidRDefault="003A2979" w:rsidP="003A2979">
            <w:pPr>
              <w:spacing w:after="0"/>
              <w:rPr>
                <w:rFonts w:eastAsiaTheme="minorEastAsia"/>
                <w:szCs w:val="21"/>
              </w:rPr>
            </w:pPr>
            <w:r>
              <w:rPr>
                <w:rFonts w:eastAsiaTheme="minorEastAsia" w:hint="eastAsia"/>
                <w:szCs w:val="21"/>
              </w:rPr>
              <w:t>(</w:t>
            </w:r>
            <w:r>
              <w:rPr>
                <w:rFonts w:eastAsiaTheme="minorEastAsia"/>
                <w:szCs w:val="21"/>
              </w:rPr>
              <w:t>3) scheduling cell is in NOT the set of cells</w:t>
            </w:r>
          </w:p>
          <w:p w14:paraId="0DF2EA0B" w14:textId="7887E782" w:rsidR="003A2979" w:rsidRPr="008F1B3B" w:rsidRDefault="003A2979" w:rsidP="003A2979">
            <w:pPr>
              <w:pStyle w:val="aff6"/>
              <w:numPr>
                <w:ilvl w:val="0"/>
                <w:numId w:val="15"/>
              </w:numPr>
              <w:spacing w:afterLines="50" w:after="120"/>
              <w:ind w:leftChars="0"/>
              <w:jc w:val="both"/>
              <w:rPr>
                <w:b/>
                <w:bCs/>
                <w:szCs w:val="21"/>
                <w:lang w:val="en-US"/>
              </w:rPr>
            </w:pPr>
            <w:r w:rsidRPr="008F1B3B">
              <w:rPr>
                <w:b/>
                <w:bCs/>
                <w:szCs w:val="21"/>
                <w:lang w:val="en-US"/>
              </w:rPr>
              <w:t>Add a component in FG 49-1</w:t>
            </w:r>
            <w:r w:rsidRPr="005B33E6">
              <w:rPr>
                <w:b/>
                <w:bCs/>
                <w:strike/>
                <w:color w:val="FF0000"/>
                <w:szCs w:val="21"/>
                <w:lang w:val="en-US"/>
              </w:rPr>
              <w:t>/49-1b</w:t>
            </w:r>
            <w:r w:rsidRPr="008F1B3B">
              <w:rPr>
                <w:b/>
                <w:bCs/>
                <w:szCs w:val="21"/>
                <w:lang w:val="en-US"/>
              </w:rPr>
              <w:t xml:space="preserve">: </w:t>
            </w:r>
            <w:r w:rsidRPr="005B33E6">
              <w:rPr>
                <w:b/>
                <w:bCs/>
                <w:color w:val="FF0000"/>
                <w:szCs w:val="21"/>
                <w:lang w:val="en-US"/>
              </w:rPr>
              <w:t xml:space="preserve">For a set of cells configured to be scheduled by a DCI format 1_3, </w:t>
            </w:r>
            <w:r>
              <w:rPr>
                <w:b/>
                <w:bCs/>
                <w:color w:val="FF0000"/>
                <w:szCs w:val="21"/>
                <w:lang w:val="en-US"/>
              </w:rPr>
              <w:t xml:space="preserve">if the scheduling cell is NOT in the set of cells, </w:t>
            </w:r>
            <w:r w:rsidRPr="005B33E6">
              <w:rPr>
                <w:b/>
                <w:bCs/>
                <w:strike/>
                <w:color w:val="FF0000"/>
                <w:szCs w:val="21"/>
                <w:lang w:val="en-US"/>
              </w:rPr>
              <w:t>M</w:t>
            </w:r>
            <w:r w:rsidRPr="005B33E6">
              <w:rPr>
                <w:b/>
                <w:bCs/>
                <w:color w:val="FF0000"/>
                <w:szCs w:val="21"/>
                <w:lang w:val="en-US"/>
              </w:rPr>
              <w:t>m</w:t>
            </w:r>
            <w:r w:rsidRPr="008F1B3B">
              <w:rPr>
                <w:b/>
                <w:bCs/>
                <w:szCs w:val="21"/>
                <w:lang w:val="en-US"/>
              </w:rPr>
              <w:t xml:space="preserve">onitoring SS set(s) for DCI formats 0_0/1_0/0_1/1_1/0_2/1_2 </w:t>
            </w:r>
            <w:r w:rsidRPr="00B936ED">
              <w:rPr>
                <w:b/>
                <w:bCs/>
                <w:strike/>
                <w:color w:val="FF0000"/>
                <w:szCs w:val="21"/>
                <w:lang w:val="en-US"/>
              </w:rPr>
              <w:t xml:space="preserve">on PCell/PSCell/SCell </w:t>
            </w:r>
            <w:r w:rsidRPr="008F1B3B">
              <w:rPr>
                <w:b/>
                <w:bCs/>
                <w:szCs w:val="21"/>
                <w:lang w:val="en-US"/>
              </w:rPr>
              <w:t xml:space="preserve">for </w:t>
            </w:r>
            <w:r w:rsidRPr="00B936ED">
              <w:rPr>
                <w:b/>
                <w:bCs/>
                <w:strike/>
                <w:color w:val="FF0000"/>
                <w:szCs w:val="21"/>
                <w:lang w:val="en-US"/>
              </w:rPr>
              <w:t>which the UE is configured to monitor SS set(s) for DCI format 1_3</w:t>
            </w:r>
          </w:p>
          <w:p w14:paraId="3B0967C3" w14:textId="5047AA44" w:rsidR="003A2979" w:rsidRPr="008F1B3B" w:rsidRDefault="003A2979" w:rsidP="003A2979">
            <w:pPr>
              <w:pStyle w:val="aff6"/>
              <w:numPr>
                <w:ilvl w:val="1"/>
                <w:numId w:val="15"/>
              </w:numPr>
              <w:spacing w:afterLines="50" w:after="120"/>
              <w:ind w:leftChars="0"/>
              <w:jc w:val="both"/>
              <w:rPr>
                <w:b/>
                <w:bCs/>
                <w:szCs w:val="21"/>
                <w:lang w:val="en-US"/>
              </w:rPr>
            </w:pPr>
            <w:r w:rsidRPr="00B936ED">
              <w:rPr>
                <w:b/>
                <w:bCs/>
                <w:strike/>
                <w:color w:val="FF0000"/>
                <w:szCs w:val="21"/>
                <w:lang w:val="en-US"/>
              </w:rPr>
              <w:t xml:space="preserve">FFS whether scheduled cell by legacy DCI format(s) is </w:t>
            </w:r>
            <w:r w:rsidRPr="008F1B3B">
              <w:rPr>
                <w:b/>
                <w:bCs/>
                <w:szCs w:val="21"/>
                <w:lang w:val="en-US"/>
              </w:rPr>
              <w:t>{reference cell only, any-cell}</w:t>
            </w:r>
          </w:p>
          <w:p w14:paraId="72DE6D6B" w14:textId="6F516B1A" w:rsidR="003A2979" w:rsidRPr="008F1B3B" w:rsidRDefault="003A2979" w:rsidP="003A2979">
            <w:pPr>
              <w:pStyle w:val="aff6"/>
              <w:numPr>
                <w:ilvl w:val="0"/>
                <w:numId w:val="15"/>
              </w:numPr>
              <w:spacing w:afterLines="50" w:after="120"/>
              <w:ind w:leftChars="0"/>
              <w:jc w:val="both"/>
              <w:rPr>
                <w:b/>
                <w:bCs/>
                <w:szCs w:val="21"/>
                <w:lang w:val="en-US"/>
              </w:rPr>
            </w:pPr>
            <w:r w:rsidRPr="008F1B3B">
              <w:rPr>
                <w:b/>
                <w:bCs/>
                <w:szCs w:val="21"/>
                <w:lang w:val="en-US"/>
              </w:rPr>
              <w:t>Add a component in FG 49-2/</w:t>
            </w:r>
            <w:r w:rsidRPr="00B936ED">
              <w:rPr>
                <w:b/>
                <w:bCs/>
                <w:strike/>
                <w:color w:val="FF0000"/>
                <w:szCs w:val="21"/>
                <w:lang w:val="en-US"/>
              </w:rPr>
              <w:t>49-2b</w:t>
            </w:r>
            <w:r w:rsidRPr="008F1B3B">
              <w:rPr>
                <w:b/>
                <w:bCs/>
                <w:szCs w:val="21"/>
                <w:lang w:val="en-US"/>
              </w:rPr>
              <w:t xml:space="preserve">: </w:t>
            </w:r>
            <w:r w:rsidRPr="005B33E6">
              <w:rPr>
                <w:b/>
                <w:bCs/>
                <w:color w:val="FF0000"/>
                <w:szCs w:val="21"/>
                <w:lang w:val="en-US"/>
              </w:rPr>
              <w:t xml:space="preserve">For a set of cells configured to be scheduled by a DCI format </w:t>
            </w:r>
            <w:r>
              <w:rPr>
                <w:b/>
                <w:bCs/>
                <w:color w:val="FF0000"/>
                <w:szCs w:val="21"/>
                <w:lang w:val="en-US"/>
              </w:rPr>
              <w:t>0</w:t>
            </w:r>
            <w:r w:rsidRPr="005B33E6">
              <w:rPr>
                <w:b/>
                <w:bCs/>
                <w:color w:val="FF0000"/>
                <w:szCs w:val="21"/>
                <w:lang w:val="en-US"/>
              </w:rPr>
              <w:t xml:space="preserve">_3, </w:t>
            </w:r>
            <w:r>
              <w:rPr>
                <w:b/>
                <w:bCs/>
                <w:color w:val="FF0000"/>
                <w:szCs w:val="21"/>
                <w:lang w:val="en-US"/>
              </w:rPr>
              <w:t xml:space="preserve">if the scheduling cell is NOT in the set of cells, </w:t>
            </w:r>
            <w:r w:rsidRPr="00B936ED">
              <w:rPr>
                <w:b/>
                <w:bCs/>
                <w:strike/>
                <w:color w:val="FF0000"/>
                <w:szCs w:val="21"/>
                <w:lang w:val="en-US"/>
              </w:rPr>
              <w:t>M</w:t>
            </w:r>
            <w:r w:rsidRPr="00B936ED">
              <w:rPr>
                <w:b/>
                <w:bCs/>
                <w:color w:val="FF0000"/>
                <w:szCs w:val="21"/>
                <w:lang w:val="en-US"/>
              </w:rPr>
              <w:t>m</w:t>
            </w:r>
            <w:r w:rsidRPr="008F1B3B">
              <w:rPr>
                <w:b/>
                <w:bCs/>
                <w:szCs w:val="21"/>
                <w:lang w:val="en-US"/>
              </w:rPr>
              <w:t xml:space="preserve">onitoring SS set(s) for DCI formats 0_0/1_0/0_1/1_1/0_2/1_2 </w:t>
            </w:r>
            <w:r w:rsidRPr="00B936ED">
              <w:rPr>
                <w:b/>
                <w:bCs/>
                <w:strike/>
                <w:color w:val="FF0000"/>
                <w:szCs w:val="21"/>
                <w:lang w:val="en-US"/>
              </w:rPr>
              <w:t xml:space="preserve">on PCell/PSCell/SCell </w:t>
            </w:r>
            <w:r w:rsidRPr="008F1B3B">
              <w:rPr>
                <w:b/>
                <w:bCs/>
                <w:szCs w:val="21"/>
                <w:lang w:val="en-US"/>
              </w:rPr>
              <w:t xml:space="preserve">for </w:t>
            </w:r>
            <w:r w:rsidRPr="00B936ED">
              <w:rPr>
                <w:b/>
                <w:bCs/>
                <w:strike/>
                <w:color w:val="FF0000"/>
                <w:szCs w:val="21"/>
                <w:lang w:val="en-US"/>
              </w:rPr>
              <w:t>which the UE is configured to monitor SS set(s) for DCI format 0_3</w:t>
            </w:r>
          </w:p>
          <w:p w14:paraId="5A1889F2" w14:textId="23E299E5" w:rsidR="003A2979" w:rsidRPr="008F1B3B" w:rsidRDefault="003A2979" w:rsidP="003A2979">
            <w:pPr>
              <w:pStyle w:val="aff6"/>
              <w:numPr>
                <w:ilvl w:val="1"/>
                <w:numId w:val="15"/>
              </w:numPr>
              <w:spacing w:afterLines="50" w:after="120"/>
              <w:ind w:leftChars="0"/>
              <w:jc w:val="both"/>
              <w:rPr>
                <w:b/>
                <w:bCs/>
                <w:szCs w:val="21"/>
                <w:lang w:val="en-US"/>
              </w:rPr>
            </w:pPr>
            <w:r w:rsidRPr="00B936ED">
              <w:rPr>
                <w:b/>
                <w:bCs/>
                <w:strike/>
                <w:color w:val="FF0000"/>
                <w:szCs w:val="21"/>
                <w:lang w:val="en-US"/>
              </w:rPr>
              <w:t xml:space="preserve">FFS whether scheduled cell by legacy DCI format(s) is </w:t>
            </w:r>
            <w:r w:rsidRPr="008F1B3B">
              <w:rPr>
                <w:b/>
                <w:bCs/>
                <w:szCs w:val="21"/>
                <w:lang w:val="en-US"/>
              </w:rPr>
              <w:t>{reference cell only, any-cell}</w:t>
            </w:r>
          </w:p>
          <w:p w14:paraId="048E0730" w14:textId="77777777" w:rsidR="003A2979" w:rsidRDefault="003A2979" w:rsidP="006400AC">
            <w:pPr>
              <w:spacing w:after="0"/>
              <w:rPr>
                <w:rFonts w:eastAsiaTheme="minorEastAsia"/>
                <w:szCs w:val="21"/>
              </w:rPr>
            </w:pPr>
          </w:p>
          <w:p w14:paraId="27EB6E01" w14:textId="76852E96" w:rsidR="00DA5488" w:rsidRPr="006400AC" w:rsidRDefault="00DA5488" w:rsidP="006400AC">
            <w:pPr>
              <w:spacing w:after="0"/>
              <w:rPr>
                <w:rFonts w:eastAsiaTheme="minorEastAsia"/>
                <w:szCs w:val="21"/>
              </w:rPr>
            </w:pPr>
          </w:p>
        </w:tc>
      </w:tr>
      <w:tr w:rsidR="00F54D32" w14:paraId="7B3AA8E1" w14:textId="77777777" w:rsidTr="00357327">
        <w:tc>
          <w:tcPr>
            <w:tcW w:w="506" w:type="pct"/>
          </w:tcPr>
          <w:p w14:paraId="117378E7" w14:textId="27FAE68D" w:rsidR="00F54D32" w:rsidRDefault="004632DB" w:rsidP="00357327">
            <w:pPr>
              <w:spacing w:after="0"/>
              <w:jc w:val="both"/>
              <w:rPr>
                <w:rFonts w:eastAsia="SimSun"/>
                <w:szCs w:val="21"/>
                <w:lang w:val="en-US" w:eastAsia="zh-CN"/>
              </w:rPr>
            </w:pPr>
            <w:r>
              <w:rPr>
                <w:rFonts w:eastAsia="SimSun"/>
                <w:szCs w:val="21"/>
                <w:lang w:val="en-US" w:eastAsia="zh-CN"/>
              </w:rPr>
              <w:t>Apple</w:t>
            </w:r>
          </w:p>
        </w:tc>
        <w:tc>
          <w:tcPr>
            <w:tcW w:w="4494" w:type="pct"/>
          </w:tcPr>
          <w:p w14:paraId="15F1E068" w14:textId="358159B6" w:rsidR="00F54D32" w:rsidRPr="008D7B77" w:rsidRDefault="004632DB" w:rsidP="00357327">
            <w:pPr>
              <w:spacing w:after="0"/>
              <w:rPr>
                <w:rFonts w:eastAsia="SimSun"/>
                <w:szCs w:val="21"/>
                <w:lang w:val="en-US" w:eastAsia="zh-CN"/>
              </w:rPr>
            </w:pPr>
            <w:r>
              <w:rPr>
                <w:rFonts w:eastAsia="SimSun"/>
                <w:szCs w:val="21"/>
                <w:lang w:val="en-US" w:eastAsia="zh-CN"/>
              </w:rPr>
              <w:t>As commented earlier, we have similar concern as QC and as a compromise we would be okay to report additional component within FG 49-1/49-2 instead of having separate FG (as commented in previous proposal). From UE perspective, it is not reasonable to assume that if it supported multi-cell scheduling feature, then by default it is expected to support the three cases. All three cases have different implication on UE implementation complexity and therefore UE should be allowed to separately report these cases rather than assuming all of them as default.</w:t>
            </w:r>
          </w:p>
        </w:tc>
      </w:tr>
      <w:tr w:rsidR="00DB560B" w14:paraId="1B7968C0" w14:textId="77777777" w:rsidTr="00357327">
        <w:tc>
          <w:tcPr>
            <w:tcW w:w="506" w:type="pct"/>
          </w:tcPr>
          <w:p w14:paraId="146DBB4C" w14:textId="0A901A5C" w:rsidR="00DB560B" w:rsidRDefault="00DB560B" w:rsidP="00DB560B">
            <w:pPr>
              <w:spacing w:after="0"/>
              <w:jc w:val="both"/>
              <w:rPr>
                <w:rFonts w:eastAsia="SimSun"/>
                <w:szCs w:val="21"/>
                <w:lang w:val="en-US" w:eastAsia="zh-CN"/>
              </w:rPr>
            </w:pPr>
            <w:r>
              <w:rPr>
                <w:rFonts w:eastAsia="SimSun"/>
                <w:szCs w:val="21"/>
                <w:lang w:val="en-US" w:eastAsia="zh-CN"/>
              </w:rPr>
              <w:t>Samsung</w:t>
            </w:r>
          </w:p>
        </w:tc>
        <w:tc>
          <w:tcPr>
            <w:tcW w:w="4494" w:type="pct"/>
          </w:tcPr>
          <w:p w14:paraId="554FE0BC" w14:textId="77777777" w:rsidR="00DB560B" w:rsidRDefault="00DB560B" w:rsidP="00DB560B">
            <w:pPr>
              <w:spacing w:after="0"/>
              <w:rPr>
                <w:rFonts w:eastAsia="SimSun"/>
                <w:szCs w:val="21"/>
                <w:lang w:val="en-US" w:eastAsia="zh-CN"/>
              </w:rPr>
            </w:pPr>
            <w:r>
              <w:rPr>
                <w:rFonts w:eastAsia="SimSun"/>
                <w:szCs w:val="21"/>
                <w:lang w:val="en-US" w:eastAsia="zh-CN"/>
              </w:rPr>
              <w:t>OK with the main bullets in principle – we understand the “</w:t>
            </w:r>
            <w:r w:rsidRPr="008F1B3B">
              <w:rPr>
                <w:b/>
                <w:bCs/>
                <w:szCs w:val="21"/>
                <w:lang w:val="en-US"/>
              </w:rPr>
              <w:t>PCell/PSCell/SCell</w:t>
            </w:r>
            <w:r>
              <w:rPr>
                <w:rFonts w:eastAsia="SimSun"/>
                <w:szCs w:val="21"/>
                <w:lang w:val="en-US" w:eastAsia="zh-CN"/>
              </w:rPr>
              <w:t xml:space="preserve">” can refer to all cells in the set of cells. </w:t>
            </w:r>
          </w:p>
          <w:p w14:paraId="746D77AB" w14:textId="77777777" w:rsidR="00DB560B" w:rsidRDefault="00DB560B" w:rsidP="00DB560B">
            <w:pPr>
              <w:spacing w:after="0"/>
              <w:rPr>
                <w:rFonts w:eastAsia="SimSun"/>
                <w:szCs w:val="21"/>
                <w:lang w:val="en-US" w:eastAsia="zh-CN"/>
              </w:rPr>
            </w:pPr>
            <w:r>
              <w:rPr>
                <w:rFonts w:eastAsia="SimSun"/>
                <w:szCs w:val="21"/>
                <w:lang w:val="en-US" w:eastAsia="zh-CN"/>
              </w:rPr>
              <w:t xml:space="preserve">Per RAN1 agreement, this should apply to </w:t>
            </w:r>
            <w:r w:rsidRPr="00057BCB">
              <w:rPr>
                <w:rFonts w:eastAsia="SimSun"/>
                <w:szCs w:val="21"/>
                <w:highlight w:val="cyan"/>
                <w:lang w:val="en-US" w:eastAsia="zh-CN"/>
              </w:rPr>
              <w:t>all cells in the set of cells</w:t>
            </w:r>
            <w:r>
              <w:rPr>
                <w:rFonts w:eastAsia="SimSun"/>
                <w:szCs w:val="21"/>
                <w:lang w:val="en-US" w:eastAsia="zh-CN"/>
              </w:rPr>
              <w:t>, so the FFS part is not needed – suggest to remove.</w:t>
            </w:r>
          </w:p>
          <w:p w14:paraId="2694C020" w14:textId="77777777" w:rsidR="00DB560B" w:rsidRDefault="00DB560B" w:rsidP="00DB560B">
            <w:pPr>
              <w:spacing w:after="0"/>
              <w:rPr>
                <w:rFonts w:eastAsia="SimSun"/>
                <w:szCs w:val="21"/>
                <w:lang w:val="en-US" w:eastAsia="zh-CN"/>
              </w:rPr>
            </w:pPr>
            <w:r>
              <w:rPr>
                <w:rFonts w:eastAsia="SimSun"/>
                <w:szCs w:val="21"/>
                <w:lang w:val="en-US" w:eastAsia="zh-CN"/>
              </w:rPr>
              <w:t xml:space="preserve">For clarification, suggest some </w:t>
            </w:r>
            <w:r w:rsidRPr="00F21C6E">
              <w:rPr>
                <w:rFonts w:eastAsia="SimSun"/>
                <w:color w:val="FF0000"/>
                <w:szCs w:val="21"/>
                <w:lang w:val="en-US" w:eastAsia="zh-CN"/>
              </w:rPr>
              <w:t xml:space="preserve">revision </w:t>
            </w:r>
            <w:r>
              <w:rPr>
                <w:rFonts w:eastAsia="SimSun"/>
                <w:szCs w:val="21"/>
                <w:lang w:val="en-US" w:eastAsia="zh-CN"/>
              </w:rPr>
              <w:t>as follows:</w:t>
            </w:r>
          </w:p>
          <w:p w14:paraId="339B5FC5" w14:textId="77777777" w:rsidR="00DB560B" w:rsidRDefault="00DB560B" w:rsidP="00DB560B">
            <w:pPr>
              <w:spacing w:after="0"/>
              <w:ind w:left="420"/>
              <w:rPr>
                <w:rFonts w:eastAsia="SimSun"/>
                <w:szCs w:val="21"/>
                <w:lang w:val="en-US" w:eastAsia="zh-CN"/>
              </w:rPr>
            </w:pPr>
          </w:p>
          <w:p w14:paraId="6AB5E1BB" w14:textId="77777777" w:rsidR="00DB560B" w:rsidRPr="008F1B3B" w:rsidRDefault="00DB560B" w:rsidP="00DB560B">
            <w:pPr>
              <w:pStyle w:val="aff6"/>
              <w:numPr>
                <w:ilvl w:val="0"/>
                <w:numId w:val="15"/>
              </w:numPr>
              <w:spacing w:afterLines="50" w:after="120" w:line="240" w:lineRule="auto"/>
              <w:ind w:leftChars="0" w:left="840"/>
              <w:jc w:val="both"/>
              <w:rPr>
                <w:b/>
                <w:bCs/>
                <w:szCs w:val="21"/>
                <w:lang w:val="en-US"/>
              </w:rPr>
            </w:pPr>
            <w:r w:rsidRPr="008F1B3B">
              <w:rPr>
                <w:b/>
                <w:bCs/>
                <w:szCs w:val="21"/>
                <w:lang w:val="en-US"/>
              </w:rPr>
              <w:t xml:space="preserve">Add a component in FG 49-1/49-1b: Monitoring SS set(s) for DCI formats 0_0/1_0/0_1/1_1/0_2/1_2 </w:t>
            </w:r>
            <w:r w:rsidRPr="00650E61">
              <w:rPr>
                <w:b/>
                <w:bCs/>
                <w:strike/>
                <w:color w:val="FF0000"/>
                <w:szCs w:val="21"/>
                <w:lang w:val="en-US"/>
              </w:rPr>
              <w:t>on</w:t>
            </w:r>
            <w:r w:rsidRPr="008F1B3B">
              <w:rPr>
                <w:b/>
                <w:bCs/>
                <w:szCs w:val="21"/>
                <w:lang w:val="en-US"/>
              </w:rPr>
              <w:t xml:space="preserve"> </w:t>
            </w:r>
            <w:r>
              <w:rPr>
                <w:b/>
                <w:bCs/>
                <w:color w:val="FF0000"/>
                <w:szCs w:val="21"/>
                <w:lang w:val="en-US"/>
              </w:rPr>
              <w:t xml:space="preserve">for </w:t>
            </w:r>
            <w:r w:rsidRPr="008F1B3B">
              <w:rPr>
                <w:b/>
                <w:bCs/>
                <w:szCs w:val="21"/>
                <w:lang w:val="en-US"/>
              </w:rPr>
              <w:t>PCell/PSCell/SCell</w:t>
            </w:r>
            <w:r w:rsidRPr="00112CF8">
              <w:rPr>
                <w:b/>
                <w:bCs/>
                <w:color w:val="FF0000"/>
                <w:szCs w:val="21"/>
                <w:lang w:val="en-US"/>
              </w:rPr>
              <w:t>(s)</w:t>
            </w:r>
            <w:r w:rsidRPr="008F1B3B">
              <w:rPr>
                <w:b/>
                <w:bCs/>
                <w:szCs w:val="21"/>
                <w:lang w:val="en-US"/>
              </w:rPr>
              <w:t xml:space="preserve"> </w:t>
            </w:r>
            <w:r>
              <w:rPr>
                <w:b/>
                <w:bCs/>
                <w:color w:val="FF0000"/>
                <w:szCs w:val="21"/>
                <w:lang w:val="en-US"/>
              </w:rPr>
              <w:t xml:space="preserve">in a set of cells </w:t>
            </w:r>
            <w:r w:rsidRPr="008F1B3B">
              <w:rPr>
                <w:b/>
                <w:bCs/>
                <w:szCs w:val="21"/>
                <w:lang w:val="en-US"/>
              </w:rPr>
              <w:t>for which the UE is configured to monitor SS set(s) for DCI format 1_3</w:t>
            </w:r>
          </w:p>
          <w:p w14:paraId="5EA1A29E" w14:textId="77777777" w:rsidR="00DB560B" w:rsidRPr="00001E8E" w:rsidRDefault="00DB560B" w:rsidP="00DB560B">
            <w:pPr>
              <w:pStyle w:val="aff6"/>
              <w:numPr>
                <w:ilvl w:val="1"/>
                <w:numId w:val="15"/>
              </w:numPr>
              <w:spacing w:afterLines="50" w:after="120" w:line="240" w:lineRule="auto"/>
              <w:ind w:leftChars="0" w:left="1260"/>
              <w:jc w:val="both"/>
              <w:rPr>
                <w:b/>
                <w:bCs/>
                <w:strike/>
                <w:color w:val="FF0000"/>
                <w:szCs w:val="21"/>
                <w:lang w:val="en-US"/>
              </w:rPr>
            </w:pPr>
            <w:r w:rsidRPr="00001E8E">
              <w:rPr>
                <w:b/>
                <w:bCs/>
                <w:strike/>
                <w:color w:val="FF0000"/>
                <w:szCs w:val="21"/>
                <w:lang w:val="en-US"/>
              </w:rPr>
              <w:t>FFS whether scheduled cell by legacy DCI format(s) is {reference cell only, any-cell}</w:t>
            </w:r>
          </w:p>
          <w:p w14:paraId="79E85F83" w14:textId="77777777" w:rsidR="00DB560B" w:rsidRPr="008F1B3B" w:rsidRDefault="00DB560B" w:rsidP="00DB560B">
            <w:pPr>
              <w:pStyle w:val="aff6"/>
              <w:numPr>
                <w:ilvl w:val="0"/>
                <w:numId w:val="15"/>
              </w:numPr>
              <w:spacing w:afterLines="50" w:after="120" w:line="240" w:lineRule="auto"/>
              <w:ind w:leftChars="0" w:left="840"/>
              <w:jc w:val="both"/>
              <w:rPr>
                <w:b/>
                <w:bCs/>
                <w:szCs w:val="21"/>
                <w:lang w:val="en-US"/>
              </w:rPr>
            </w:pPr>
            <w:r w:rsidRPr="008F1B3B">
              <w:rPr>
                <w:b/>
                <w:bCs/>
                <w:szCs w:val="21"/>
                <w:lang w:val="en-US"/>
              </w:rPr>
              <w:t xml:space="preserve">Add a component in FG 49-2/49-2b: Monitoring SS set(s) for DCI formats 0_0/1_0/0_1/1_1/0_2/1_2 </w:t>
            </w:r>
            <w:r w:rsidRPr="00650E61">
              <w:rPr>
                <w:b/>
                <w:bCs/>
                <w:strike/>
                <w:color w:val="FF0000"/>
                <w:szCs w:val="21"/>
                <w:lang w:val="en-US"/>
              </w:rPr>
              <w:t>on</w:t>
            </w:r>
            <w:r w:rsidRPr="008F1B3B">
              <w:rPr>
                <w:b/>
                <w:bCs/>
                <w:szCs w:val="21"/>
                <w:lang w:val="en-US"/>
              </w:rPr>
              <w:t xml:space="preserve"> </w:t>
            </w:r>
            <w:r>
              <w:rPr>
                <w:b/>
                <w:bCs/>
                <w:color w:val="FF0000"/>
                <w:szCs w:val="21"/>
                <w:lang w:val="en-US"/>
              </w:rPr>
              <w:t>for</w:t>
            </w:r>
            <w:r w:rsidRPr="008F1B3B">
              <w:rPr>
                <w:b/>
                <w:bCs/>
                <w:szCs w:val="21"/>
                <w:lang w:val="en-US"/>
              </w:rPr>
              <w:t xml:space="preserve"> PCell/PSCell/SCell</w:t>
            </w:r>
            <w:r w:rsidRPr="00112CF8">
              <w:rPr>
                <w:b/>
                <w:bCs/>
                <w:color w:val="FF0000"/>
                <w:szCs w:val="21"/>
                <w:lang w:val="en-US"/>
              </w:rPr>
              <w:t>(s)</w:t>
            </w:r>
            <w:r w:rsidRPr="008F1B3B">
              <w:rPr>
                <w:b/>
                <w:bCs/>
                <w:szCs w:val="21"/>
                <w:lang w:val="en-US"/>
              </w:rPr>
              <w:t xml:space="preserve"> </w:t>
            </w:r>
            <w:r>
              <w:rPr>
                <w:b/>
                <w:bCs/>
                <w:color w:val="FF0000"/>
                <w:szCs w:val="21"/>
                <w:lang w:val="en-US"/>
              </w:rPr>
              <w:t xml:space="preserve">in a set of cells </w:t>
            </w:r>
            <w:r w:rsidRPr="008F1B3B">
              <w:rPr>
                <w:b/>
                <w:bCs/>
                <w:szCs w:val="21"/>
                <w:lang w:val="en-US"/>
              </w:rPr>
              <w:t>for which the UE is configured to monitor SS set(s) for DCI format 0_3</w:t>
            </w:r>
          </w:p>
          <w:p w14:paraId="62A515CE" w14:textId="77777777" w:rsidR="00DB560B" w:rsidRPr="00001E8E" w:rsidRDefault="00DB560B" w:rsidP="00DB560B">
            <w:pPr>
              <w:pStyle w:val="aff6"/>
              <w:numPr>
                <w:ilvl w:val="1"/>
                <w:numId w:val="15"/>
              </w:numPr>
              <w:spacing w:afterLines="50" w:after="120" w:line="240" w:lineRule="auto"/>
              <w:ind w:leftChars="0" w:left="1260"/>
              <w:jc w:val="both"/>
              <w:rPr>
                <w:b/>
                <w:bCs/>
                <w:strike/>
                <w:color w:val="FF0000"/>
                <w:szCs w:val="21"/>
                <w:lang w:val="en-US"/>
              </w:rPr>
            </w:pPr>
            <w:r w:rsidRPr="00001E8E">
              <w:rPr>
                <w:b/>
                <w:bCs/>
                <w:strike/>
                <w:color w:val="FF0000"/>
                <w:szCs w:val="21"/>
                <w:lang w:val="en-US"/>
              </w:rPr>
              <w:t>FFS whether scheduled cell by legacy DCI format(s) is {reference cell only, any-cell}</w:t>
            </w:r>
          </w:p>
          <w:p w14:paraId="72426B5B" w14:textId="77777777" w:rsidR="00DB560B" w:rsidRDefault="00DB560B" w:rsidP="00DB560B">
            <w:pPr>
              <w:spacing w:after="0"/>
              <w:rPr>
                <w:rFonts w:eastAsia="SimSun"/>
                <w:szCs w:val="21"/>
                <w:lang w:val="en-US" w:eastAsia="zh-CN"/>
              </w:rPr>
            </w:pPr>
          </w:p>
          <w:p w14:paraId="791D74FF" w14:textId="77777777" w:rsidR="00DB560B" w:rsidRDefault="00DB560B" w:rsidP="00DB560B">
            <w:pPr>
              <w:spacing w:after="0"/>
              <w:rPr>
                <w:rFonts w:eastAsia="SimSun"/>
                <w:szCs w:val="21"/>
                <w:lang w:val="en-US" w:eastAsia="zh-CN"/>
              </w:rPr>
            </w:pPr>
          </w:p>
          <w:p w14:paraId="7A1E4D0D" w14:textId="77777777" w:rsidR="00DB560B" w:rsidRPr="004977FE" w:rsidRDefault="00DB560B" w:rsidP="00DB560B">
            <w:pPr>
              <w:spacing w:after="0"/>
              <w:rPr>
                <w:rFonts w:ascii="Times" w:hAnsi="Times" w:cs="Times"/>
                <w:b/>
                <w:bCs/>
                <w:highlight w:val="green"/>
                <w:lang w:eastAsia="x-none"/>
              </w:rPr>
            </w:pPr>
            <w:r w:rsidRPr="004977FE">
              <w:rPr>
                <w:rFonts w:ascii="Times" w:hAnsi="Times" w:cs="Times"/>
                <w:b/>
                <w:bCs/>
                <w:highlight w:val="green"/>
                <w:lang w:eastAsia="x-none"/>
              </w:rPr>
              <w:t>Agreement (RAN1#110bis-e)</w:t>
            </w:r>
          </w:p>
          <w:p w14:paraId="777ED3A5" w14:textId="77777777" w:rsidR="00DB560B" w:rsidRPr="004977FE" w:rsidRDefault="00DB560B" w:rsidP="00DB560B">
            <w:pPr>
              <w:spacing w:after="0"/>
              <w:rPr>
                <w:rFonts w:ascii="Times" w:hAnsi="Times" w:cs="Times"/>
                <w:bCs/>
                <w:lang w:eastAsia="x-none"/>
              </w:rPr>
            </w:pPr>
            <w:r w:rsidRPr="004977FE">
              <w:rPr>
                <w:rFonts w:ascii="Times" w:hAnsi="Times" w:cs="Times"/>
                <w:bCs/>
                <w:lang w:eastAsia="x-none"/>
              </w:rPr>
              <w:t>Confirm below working assumption reached in RAN1#110 meeting with revision.</w:t>
            </w:r>
          </w:p>
          <w:p w14:paraId="578A5EBF" w14:textId="77777777" w:rsidR="00DB560B" w:rsidRPr="004977FE" w:rsidRDefault="00DB560B" w:rsidP="00DB560B">
            <w:pPr>
              <w:spacing w:after="0"/>
              <w:ind w:left="360"/>
              <w:rPr>
                <w:rFonts w:ascii="Times" w:hAnsi="Times" w:cs="Times"/>
                <w:bCs/>
                <w:lang w:eastAsia="x-none"/>
              </w:rPr>
            </w:pPr>
            <w:r w:rsidRPr="004977FE">
              <w:rPr>
                <w:rFonts w:ascii="Times" w:hAnsi="Times" w:cs="Times"/>
                <w:bCs/>
                <w:highlight w:val="darkYellow"/>
                <w:lang w:eastAsia="x-none"/>
              </w:rPr>
              <w:t>Working Assumption</w:t>
            </w:r>
          </w:p>
          <w:p w14:paraId="72619E53" w14:textId="77777777" w:rsidR="00DB560B" w:rsidRPr="004977FE" w:rsidRDefault="00DB560B" w:rsidP="00DB560B">
            <w:pPr>
              <w:numPr>
                <w:ilvl w:val="0"/>
                <w:numId w:val="100"/>
              </w:numPr>
              <w:spacing w:after="0" w:line="240" w:lineRule="auto"/>
              <w:rPr>
                <w:rFonts w:ascii="Times" w:hAnsi="Times" w:cs="Times"/>
                <w:bCs/>
                <w:lang w:eastAsia="x-none"/>
              </w:rPr>
            </w:pPr>
            <w:r w:rsidRPr="00057BCB">
              <w:rPr>
                <w:rFonts w:ascii="Times" w:hAnsi="Times" w:cs="Times"/>
                <w:bCs/>
                <w:highlight w:val="cyan"/>
                <w:lang w:eastAsia="x-none"/>
              </w:rPr>
              <w:t>For any cell within a set of cells</w:t>
            </w:r>
            <w:r w:rsidRPr="004977FE">
              <w:rPr>
                <w:rFonts w:ascii="Times" w:hAnsi="Times" w:cs="Times"/>
                <w:bCs/>
                <w:lang w:eastAsia="x-none"/>
              </w:rPr>
              <w:t xml:space="preserve"> which can be co-scheduled by a DCI format 0_X/1_X, RAN1 specification supports monitoring the DCI format 0_X/1_X and DCI format 0_0/1_0, 0_1/1_1, and/or 0_2/1_2 (if supported by the UE), if configured from a same scheduling cell. </w:t>
            </w:r>
          </w:p>
          <w:p w14:paraId="2603C74C" w14:textId="77777777" w:rsidR="00DB560B" w:rsidRPr="004977FE" w:rsidRDefault="00DB560B" w:rsidP="00DB560B">
            <w:pPr>
              <w:numPr>
                <w:ilvl w:val="0"/>
                <w:numId w:val="16"/>
              </w:numPr>
              <w:spacing w:after="0" w:line="240" w:lineRule="auto"/>
              <w:rPr>
                <w:rFonts w:ascii="Times" w:hAnsi="Times" w:cs="Times"/>
                <w:bCs/>
                <w:lang w:eastAsia="x-none"/>
              </w:rPr>
            </w:pPr>
            <w:r w:rsidRPr="004977FE">
              <w:rPr>
                <w:rFonts w:ascii="Times" w:hAnsi="Times" w:cs="Times"/>
                <w:bCs/>
                <w:lang w:eastAsia="x-none"/>
              </w:rPr>
              <w:t xml:space="preserve">The DCI format 0_X/1_X and the DCI format 0_0/1_0/0_1/1_1/0_2/1_2 can be monitored simultaneously. </w:t>
            </w:r>
          </w:p>
          <w:p w14:paraId="7A016CDF" w14:textId="77777777" w:rsidR="00DB560B" w:rsidRPr="004977FE" w:rsidRDefault="00DB560B" w:rsidP="00DB560B">
            <w:pPr>
              <w:numPr>
                <w:ilvl w:val="0"/>
                <w:numId w:val="16"/>
              </w:numPr>
              <w:spacing w:after="0" w:line="240" w:lineRule="auto"/>
              <w:rPr>
                <w:rFonts w:ascii="Times" w:hAnsi="Times" w:cs="Times"/>
                <w:bCs/>
                <w:lang w:eastAsia="x-none"/>
              </w:rPr>
            </w:pPr>
            <w:r w:rsidRPr="004977FE">
              <w:rPr>
                <w:rFonts w:ascii="Times" w:hAnsi="Times" w:cs="Times" w:hint="eastAsia"/>
                <w:bCs/>
                <w:lang w:eastAsia="x-none"/>
              </w:rPr>
              <w:t>N</w:t>
            </w:r>
            <w:r w:rsidRPr="004977FE">
              <w:rPr>
                <w:rFonts w:ascii="Times" w:hAnsi="Times" w:cs="Times"/>
                <w:bCs/>
                <w:lang w:eastAsia="x-none"/>
              </w:rPr>
              <w:t xml:space="preserve">ote: This does not mean a UE is required to support number of BDs/CCEs beyond the Rel-17 limits (i.e., </w:t>
            </w:r>
            <m:oMath>
              <m:sSubSup>
                <m:sSubSupPr>
                  <m:ctrlPr>
                    <w:ins w:id="84" w:author="Nokia" w:date="2023-08-21T19:16:00Z">
                      <w:rPr>
                        <w:rFonts w:ascii="Cambria Math" w:hAnsi="Cambria Math" w:cs="Times"/>
                        <w:bCs/>
                        <w:lang w:eastAsia="x-none"/>
                      </w:rPr>
                    </w:ins>
                  </m:ctrlPr>
                </m:sSubSupPr>
                <m:e>
                  <m:r>
                    <w:rPr>
                      <w:rFonts w:ascii="Cambria Math" w:hAnsi="Cambria Math" w:cs="Times"/>
                      <w:lang w:eastAsia="x-none"/>
                    </w:rPr>
                    <m:t>M</m:t>
                  </m:r>
                </m:e>
                <m:sub>
                  <m:r>
                    <m:rPr>
                      <m:sty m:val="p"/>
                    </m:rPr>
                    <w:rPr>
                      <w:rFonts w:ascii="Cambria Math" w:hAnsi="Cambria Math" w:cs="Times"/>
                      <w:lang w:eastAsia="x-none"/>
                    </w:rPr>
                    <m:t>PDCCH</m:t>
                  </m:r>
                </m:sub>
                <m:sup>
                  <m:r>
                    <m:rPr>
                      <m:sty m:val="p"/>
                    </m:rPr>
                    <w:rPr>
                      <w:rFonts w:ascii="Cambria Math" w:hAnsi="Cambria Math" w:cs="Times"/>
                      <w:lang w:eastAsia="x-none"/>
                    </w:rPr>
                    <m:t>max,slot,</m:t>
                  </m:r>
                  <m:r>
                    <w:rPr>
                      <w:rFonts w:ascii="Cambria Math" w:hAnsi="Cambria Math" w:cs="Times"/>
                      <w:lang w:eastAsia="x-none"/>
                    </w:rPr>
                    <m:t>μ</m:t>
                  </m:r>
                </m:sup>
              </m:sSubSup>
              <m:r>
                <m:rPr>
                  <m:sty m:val="p"/>
                </m:rPr>
                <w:rPr>
                  <w:rFonts w:ascii="Cambria Math" w:hAnsi="Cambria Math" w:cs="Times"/>
                  <w:lang w:eastAsia="x-none"/>
                </w:rPr>
                <m:t xml:space="preserve">, </m:t>
              </m:r>
              <m:sSubSup>
                <m:sSubSupPr>
                  <m:ctrlPr>
                    <w:ins w:id="85" w:author="Nokia" w:date="2023-08-21T19:16:00Z">
                      <w:rPr>
                        <w:rFonts w:ascii="Cambria Math" w:hAnsi="Cambria Math" w:cs="Times"/>
                        <w:bCs/>
                        <w:lang w:eastAsia="x-none"/>
                      </w:rPr>
                    </w:ins>
                  </m:ctrlPr>
                </m:sSubSupPr>
                <m:e>
                  <m:r>
                    <w:rPr>
                      <w:rFonts w:ascii="Cambria Math" w:hAnsi="Cambria Math" w:cs="Times"/>
                      <w:lang w:eastAsia="x-none"/>
                    </w:rPr>
                    <m:t>C</m:t>
                  </m:r>
                </m:e>
                <m:sub>
                  <m:r>
                    <m:rPr>
                      <m:sty m:val="p"/>
                    </m:rPr>
                    <w:rPr>
                      <w:rFonts w:ascii="Cambria Math" w:hAnsi="Cambria Math" w:cs="Times"/>
                      <w:lang w:eastAsia="x-none"/>
                    </w:rPr>
                    <m:t>PDCCH</m:t>
                  </m:r>
                </m:sub>
                <m:sup>
                  <m:r>
                    <m:rPr>
                      <m:sty m:val="p"/>
                    </m:rPr>
                    <w:rPr>
                      <w:rFonts w:ascii="Cambria Math" w:hAnsi="Cambria Math" w:cs="Times"/>
                      <w:lang w:eastAsia="x-none"/>
                    </w:rPr>
                    <m:t>max,slot,</m:t>
                  </m:r>
                  <m:r>
                    <w:rPr>
                      <w:rFonts w:ascii="Cambria Math" w:hAnsi="Cambria Math" w:cs="Times"/>
                      <w:lang w:eastAsia="x-none"/>
                    </w:rPr>
                    <m:t>μ</m:t>
                  </m:r>
                </m:sup>
              </m:sSubSup>
              <m:r>
                <m:rPr>
                  <m:sty m:val="p"/>
                </m:rPr>
                <w:rPr>
                  <w:rFonts w:ascii="Cambria Math" w:hAnsi="Cambria Math" w:cs="Times"/>
                  <w:lang w:eastAsia="x-none"/>
                </w:rPr>
                <m:t xml:space="preserve">, </m:t>
              </m:r>
              <m:sSubSup>
                <m:sSubSupPr>
                  <m:ctrlPr>
                    <w:ins w:id="86" w:author="Nokia" w:date="2023-08-21T19:16:00Z">
                      <w:rPr>
                        <w:rFonts w:ascii="Cambria Math" w:hAnsi="Cambria Math" w:cs="Times"/>
                        <w:bCs/>
                        <w:i/>
                        <w:iCs/>
                        <w:lang w:eastAsia="x-none"/>
                      </w:rPr>
                    </w:ins>
                  </m:ctrlPr>
                </m:sSubSupPr>
                <m:e>
                  <m:r>
                    <w:rPr>
                      <w:rFonts w:ascii="Cambria Math" w:hAnsi="Cambria Math" w:cs="Times"/>
                      <w:lang w:eastAsia="x-none"/>
                    </w:rPr>
                    <m:t>M</m:t>
                  </m:r>
                </m:e>
                <m:sub>
                  <m:r>
                    <m:rPr>
                      <m:nor/>
                    </m:rPr>
                    <w:rPr>
                      <w:rFonts w:ascii="Times" w:hAnsi="Times" w:cs="Times"/>
                      <w:bCs/>
                      <w:lang w:eastAsia="x-none"/>
                    </w:rPr>
                    <m:t>PDCCH</m:t>
                  </m:r>
                  <m:ctrlPr>
                    <w:ins w:id="87" w:author="Nokia" w:date="2023-08-21T19:16:00Z">
                      <w:rPr>
                        <w:rFonts w:ascii="Cambria Math" w:hAnsi="Cambria Math" w:cs="Times"/>
                        <w:bCs/>
                        <w:lang w:eastAsia="x-none"/>
                      </w:rPr>
                    </w:ins>
                  </m:ctrlPr>
                </m:sub>
                <m:sup>
                  <m:r>
                    <m:rPr>
                      <m:nor/>
                    </m:rPr>
                    <w:rPr>
                      <w:rFonts w:ascii="Times" w:hAnsi="Times" w:cs="Times"/>
                      <w:bCs/>
                      <w:lang w:eastAsia="x-none"/>
                    </w:rPr>
                    <m:t>total,slot,</m:t>
                  </m:r>
                  <m:r>
                    <w:rPr>
                      <w:rFonts w:ascii="Cambria Math" w:hAnsi="Cambria Math" w:cs="Times"/>
                      <w:lang w:eastAsia="x-none"/>
                    </w:rPr>
                    <m:t>μ</m:t>
                  </m:r>
                  <m:ctrlPr>
                    <w:ins w:id="88" w:author="Nokia" w:date="2023-08-21T19:16:00Z">
                      <w:rPr>
                        <w:rFonts w:ascii="Cambria Math" w:hAnsi="Cambria Math" w:cs="Times"/>
                        <w:bCs/>
                        <w:lang w:eastAsia="x-none"/>
                      </w:rPr>
                    </w:ins>
                  </m:ctrlPr>
                </m:sup>
              </m:sSubSup>
            </m:oMath>
            <w:r w:rsidRPr="004977FE">
              <w:rPr>
                <w:rFonts w:ascii="Times" w:hAnsi="Times" w:cs="Times"/>
                <w:bCs/>
                <w:lang w:eastAsia="x-none"/>
              </w:rPr>
              <w:t xml:space="preserve"> and </w:t>
            </w:r>
            <m:oMath>
              <m:sSubSup>
                <m:sSubSupPr>
                  <m:ctrlPr>
                    <w:ins w:id="89" w:author="Nokia" w:date="2023-08-21T19:16:00Z">
                      <w:rPr>
                        <w:rFonts w:ascii="Cambria Math" w:hAnsi="Cambria Math" w:cs="Times"/>
                        <w:bCs/>
                        <w:i/>
                        <w:iCs/>
                        <w:lang w:eastAsia="x-none"/>
                      </w:rPr>
                    </w:ins>
                  </m:ctrlPr>
                </m:sSubSupPr>
                <m:e>
                  <m:r>
                    <w:rPr>
                      <w:rFonts w:ascii="Cambria Math" w:hAnsi="Cambria Math" w:cs="Times"/>
                      <w:lang w:eastAsia="x-none"/>
                    </w:rPr>
                    <m:t>C</m:t>
                  </m:r>
                </m:e>
                <m:sub>
                  <m:r>
                    <m:rPr>
                      <m:nor/>
                    </m:rPr>
                    <w:rPr>
                      <w:rFonts w:ascii="Times" w:hAnsi="Times" w:cs="Times"/>
                      <w:bCs/>
                      <w:lang w:eastAsia="x-none"/>
                    </w:rPr>
                    <m:t>PDCCH</m:t>
                  </m:r>
                  <m:ctrlPr>
                    <w:ins w:id="90" w:author="Nokia" w:date="2023-08-21T19:16:00Z">
                      <w:rPr>
                        <w:rFonts w:ascii="Cambria Math" w:hAnsi="Cambria Math" w:cs="Times"/>
                        <w:bCs/>
                        <w:lang w:eastAsia="x-none"/>
                      </w:rPr>
                    </w:ins>
                  </m:ctrlPr>
                </m:sub>
                <m:sup>
                  <m:r>
                    <m:rPr>
                      <m:nor/>
                    </m:rPr>
                    <w:rPr>
                      <w:rFonts w:ascii="Times" w:hAnsi="Times" w:cs="Times"/>
                      <w:bCs/>
                      <w:lang w:eastAsia="x-none"/>
                    </w:rPr>
                    <m:t>total,slot,</m:t>
                  </m:r>
                  <m:r>
                    <w:rPr>
                      <w:rFonts w:ascii="Cambria Math" w:hAnsi="Cambria Math" w:cs="Times"/>
                      <w:lang w:eastAsia="x-none"/>
                    </w:rPr>
                    <m:t>μ</m:t>
                  </m:r>
                  <m:ctrlPr>
                    <w:ins w:id="91" w:author="Nokia" w:date="2023-08-21T19:16:00Z">
                      <w:rPr>
                        <w:rFonts w:ascii="Cambria Math" w:hAnsi="Cambria Math" w:cs="Times"/>
                        <w:bCs/>
                        <w:lang w:eastAsia="x-none"/>
                      </w:rPr>
                    </w:ins>
                  </m:ctrlPr>
                </m:sup>
              </m:sSubSup>
            </m:oMath>
            <w:r w:rsidRPr="004977FE">
              <w:rPr>
                <w:rFonts w:ascii="Times" w:hAnsi="Times" w:cs="Times" w:hint="eastAsia"/>
                <w:bCs/>
                <w:lang w:eastAsia="x-none"/>
              </w:rPr>
              <w:t>)</w:t>
            </w:r>
            <w:r w:rsidRPr="004977FE">
              <w:rPr>
                <w:rFonts w:ascii="Times" w:hAnsi="Times" w:cs="Times"/>
                <w:bCs/>
                <w:lang w:eastAsia="x-none"/>
              </w:rPr>
              <w:t xml:space="preserve"> for PDCCH candidates for each scheduled cell.</w:t>
            </w:r>
          </w:p>
          <w:p w14:paraId="50B71A51" w14:textId="77777777" w:rsidR="00DB560B" w:rsidRPr="008D7B77" w:rsidRDefault="00DB560B" w:rsidP="00DB560B">
            <w:pPr>
              <w:spacing w:after="0"/>
              <w:rPr>
                <w:rFonts w:eastAsia="SimSun"/>
                <w:szCs w:val="21"/>
                <w:lang w:val="en-US" w:eastAsia="zh-CN"/>
              </w:rPr>
            </w:pPr>
          </w:p>
        </w:tc>
      </w:tr>
      <w:tr w:rsidR="00324949" w14:paraId="5292DA7C" w14:textId="77777777" w:rsidTr="00357327">
        <w:tc>
          <w:tcPr>
            <w:tcW w:w="506" w:type="pct"/>
          </w:tcPr>
          <w:p w14:paraId="2DC6C9AA" w14:textId="65493B53" w:rsidR="00324949" w:rsidRDefault="00324949" w:rsidP="00324949">
            <w:pPr>
              <w:spacing w:after="0"/>
              <w:jc w:val="both"/>
              <w:rPr>
                <w:rFonts w:eastAsia="SimSun"/>
                <w:szCs w:val="21"/>
                <w:lang w:val="en-US" w:eastAsia="zh-CN"/>
              </w:rPr>
            </w:pPr>
            <w:r>
              <w:rPr>
                <w:rFonts w:eastAsia="SimSun" w:hint="eastAsia"/>
                <w:szCs w:val="21"/>
                <w:lang w:val="en-US" w:eastAsia="zh-CN"/>
              </w:rPr>
              <w:t>v</w:t>
            </w:r>
            <w:r>
              <w:rPr>
                <w:rFonts w:eastAsia="SimSun"/>
                <w:szCs w:val="21"/>
                <w:lang w:val="en-US" w:eastAsia="zh-CN"/>
              </w:rPr>
              <w:t>ivo</w:t>
            </w:r>
          </w:p>
        </w:tc>
        <w:tc>
          <w:tcPr>
            <w:tcW w:w="4494" w:type="pct"/>
          </w:tcPr>
          <w:p w14:paraId="47F61263" w14:textId="77777777" w:rsidR="001E2502" w:rsidRPr="001E2502" w:rsidRDefault="001E2502" w:rsidP="00324949">
            <w:pPr>
              <w:spacing w:after="0"/>
              <w:rPr>
                <w:rFonts w:eastAsia="SimSun"/>
                <w:b/>
                <w:bCs/>
                <w:szCs w:val="21"/>
                <w:lang w:val="en-US" w:eastAsia="zh-CN"/>
              </w:rPr>
            </w:pPr>
            <w:r w:rsidRPr="001E2502">
              <w:rPr>
                <w:rFonts w:eastAsia="SimSun"/>
                <w:b/>
                <w:bCs/>
                <w:szCs w:val="21"/>
                <w:lang w:val="en-US" w:eastAsia="zh-CN"/>
              </w:rPr>
              <w:t>Regarding the first bullet:</w:t>
            </w:r>
          </w:p>
          <w:p w14:paraId="4575C5E1" w14:textId="14E59E49" w:rsidR="00324949" w:rsidRDefault="001E2502" w:rsidP="00324949">
            <w:pPr>
              <w:spacing w:after="0"/>
              <w:rPr>
                <w:rFonts w:eastAsia="SimSun"/>
                <w:szCs w:val="21"/>
                <w:lang w:val="en-US" w:eastAsia="zh-CN"/>
              </w:rPr>
            </w:pPr>
            <w:r>
              <w:rPr>
                <w:rFonts w:eastAsia="SimSun"/>
                <w:szCs w:val="21"/>
                <w:lang w:val="en-US" w:eastAsia="zh-CN"/>
              </w:rPr>
              <w:t>W</w:t>
            </w:r>
            <w:r w:rsidR="00324949">
              <w:rPr>
                <w:rFonts w:eastAsia="SimSun"/>
                <w:szCs w:val="21"/>
                <w:lang w:val="en-US" w:eastAsia="zh-CN"/>
              </w:rPr>
              <w:t xml:space="preserve">hen the scheduling cell is not the reference cell, the mc-scheduling is similar to CCS from the perspective of the reference cell, if the scheduling cell is the reference cell, the mc-scheduling is similar to self-scheduling. Considering that </w:t>
            </w:r>
            <w:r>
              <w:rPr>
                <w:rFonts w:eastAsia="SimSun"/>
                <w:szCs w:val="21"/>
                <w:lang w:val="en-US" w:eastAsia="zh-CN"/>
              </w:rPr>
              <w:t>in</w:t>
            </w:r>
            <w:r w:rsidR="00324949">
              <w:rPr>
                <w:rFonts w:eastAsia="SimSun"/>
                <w:szCs w:val="21"/>
                <w:lang w:val="en-US" w:eastAsia="zh-CN"/>
              </w:rPr>
              <w:t xml:space="preserve"> sc-scheduling, a dedicated FG(6-10) is introduced for CCS, similarly, separate FGs is needed for the case where the scheduling cell is not the reference cell.</w:t>
            </w:r>
          </w:p>
          <w:p w14:paraId="09DA0239" w14:textId="77777777" w:rsidR="001E2502" w:rsidRDefault="001E2502" w:rsidP="00324949">
            <w:pPr>
              <w:spacing w:after="0"/>
              <w:rPr>
                <w:rFonts w:eastAsia="SimSun"/>
                <w:szCs w:val="21"/>
                <w:lang w:val="en-US" w:eastAsia="zh-CN"/>
              </w:rPr>
            </w:pPr>
          </w:p>
          <w:p w14:paraId="6BF64A35" w14:textId="03EEB7DE" w:rsidR="001E2502" w:rsidRPr="001E2502" w:rsidRDefault="001E2502" w:rsidP="00324949">
            <w:pPr>
              <w:spacing w:after="0"/>
              <w:rPr>
                <w:rFonts w:eastAsia="SimSun"/>
                <w:b/>
                <w:bCs/>
                <w:szCs w:val="21"/>
                <w:lang w:val="en-US" w:eastAsia="zh-CN"/>
              </w:rPr>
            </w:pPr>
            <w:r w:rsidRPr="001E2502">
              <w:rPr>
                <w:rFonts w:eastAsia="SimSun"/>
                <w:b/>
                <w:bCs/>
                <w:szCs w:val="21"/>
                <w:lang w:val="en-US" w:eastAsia="zh-CN"/>
              </w:rPr>
              <w:t>Regarding these two bullets, we have the following comments</w:t>
            </w:r>
          </w:p>
          <w:p w14:paraId="523523B3" w14:textId="77777777" w:rsidR="00324949" w:rsidRPr="008F1B3B" w:rsidRDefault="00324949" w:rsidP="00324949">
            <w:pPr>
              <w:pStyle w:val="aff6"/>
              <w:numPr>
                <w:ilvl w:val="0"/>
                <w:numId w:val="15"/>
              </w:numPr>
              <w:spacing w:afterLines="50" w:after="120"/>
              <w:ind w:leftChars="0"/>
              <w:jc w:val="both"/>
              <w:rPr>
                <w:b/>
                <w:bCs/>
                <w:szCs w:val="21"/>
                <w:lang w:val="en-US"/>
              </w:rPr>
            </w:pPr>
            <w:r w:rsidRPr="008F1B3B">
              <w:rPr>
                <w:b/>
                <w:bCs/>
                <w:szCs w:val="21"/>
                <w:lang w:val="en-US"/>
              </w:rPr>
              <w:t>Add a component in FG 49-1/49-1b: Monitoring SS set(s) for DCI formats 0_0/1_0/0_1/1_1/0_2/1_2 on PCell/PSCell/SCell for which the UE is configured to monitor SS set(s) for DCI format 1_3</w:t>
            </w:r>
          </w:p>
          <w:p w14:paraId="5BA7777F" w14:textId="77777777" w:rsidR="00324949" w:rsidRPr="008F1B3B" w:rsidRDefault="00324949" w:rsidP="00324949">
            <w:pPr>
              <w:pStyle w:val="aff6"/>
              <w:numPr>
                <w:ilvl w:val="1"/>
                <w:numId w:val="15"/>
              </w:numPr>
              <w:spacing w:afterLines="50" w:after="120"/>
              <w:ind w:leftChars="0"/>
              <w:jc w:val="both"/>
              <w:rPr>
                <w:b/>
                <w:bCs/>
                <w:szCs w:val="21"/>
                <w:lang w:val="en-US"/>
              </w:rPr>
            </w:pPr>
            <w:r w:rsidRPr="008F1B3B">
              <w:rPr>
                <w:b/>
                <w:bCs/>
                <w:szCs w:val="21"/>
                <w:lang w:val="en-US"/>
              </w:rPr>
              <w:t>FFS whether scheduled cell by legacy DCI format(s) is {reference cell only, any-cell}</w:t>
            </w:r>
          </w:p>
          <w:p w14:paraId="42A02B70" w14:textId="77777777" w:rsidR="00324949" w:rsidRPr="008F1B3B" w:rsidRDefault="00324949" w:rsidP="00324949">
            <w:pPr>
              <w:pStyle w:val="aff6"/>
              <w:numPr>
                <w:ilvl w:val="0"/>
                <w:numId w:val="15"/>
              </w:numPr>
              <w:spacing w:afterLines="50" w:after="120"/>
              <w:ind w:leftChars="0"/>
              <w:jc w:val="both"/>
              <w:rPr>
                <w:b/>
                <w:bCs/>
                <w:szCs w:val="21"/>
                <w:lang w:val="en-US"/>
              </w:rPr>
            </w:pPr>
            <w:r w:rsidRPr="008F1B3B">
              <w:rPr>
                <w:b/>
                <w:bCs/>
                <w:szCs w:val="21"/>
                <w:lang w:val="en-US"/>
              </w:rPr>
              <w:t>Add a component in FG 49-2/49-2b: Monitoring SS set(s) for DCI formats 0_0/1_0/0_1/1_1/0_2/1_2 on PCell/PSCell/SCell for which the UE is configured to monitor SS set(s) for DCI format 0_3</w:t>
            </w:r>
          </w:p>
          <w:p w14:paraId="15AF3B89" w14:textId="77777777" w:rsidR="00324949" w:rsidRPr="008F1B3B" w:rsidRDefault="00324949" w:rsidP="00324949">
            <w:pPr>
              <w:pStyle w:val="aff6"/>
              <w:numPr>
                <w:ilvl w:val="1"/>
                <w:numId w:val="15"/>
              </w:numPr>
              <w:spacing w:afterLines="50" w:after="120"/>
              <w:ind w:leftChars="0"/>
              <w:jc w:val="both"/>
              <w:rPr>
                <w:b/>
                <w:bCs/>
                <w:szCs w:val="21"/>
                <w:lang w:val="en-US"/>
              </w:rPr>
            </w:pPr>
            <w:r w:rsidRPr="008F1B3B">
              <w:rPr>
                <w:b/>
                <w:bCs/>
                <w:szCs w:val="21"/>
                <w:lang w:val="en-US"/>
              </w:rPr>
              <w:t>FFS whether scheduled cell by legacy DCI format(s) is {reference cell only, any-cell}</w:t>
            </w:r>
          </w:p>
          <w:p w14:paraId="5087939E" w14:textId="5054048E" w:rsidR="00324949" w:rsidRDefault="00324949" w:rsidP="00324949">
            <w:pPr>
              <w:spacing w:after="0"/>
              <w:rPr>
                <w:rFonts w:eastAsia="SimSun"/>
                <w:szCs w:val="21"/>
                <w:lang w:val="en-US" w:eastAsia="zh-CN"/>
              </w:rPr>
            </w:pPr>
            <w:r>
              <w:rPr>
                <w:rFonts w:eastAsia="SimSun"/>
                <w:szCs w:val="21"/>
                <w:lang w:val="en-US" w:eastAsia="zh-CN"/>
              </w:rPr>
              <w:t xml:space="preserve">1.the support of DCI format x-2 </w:t>
            </w:r>
            <w:r>
              <w:rPr>
                <w:rFonts w:eastAsia="SimSun" w:hint="eastAsia"/>
                <w:szCs w:val="21"/>
                <w:lang w:val="en-US" w:eastAsia="zh-CN"/>
              </w:rPr>
              <w:t>is</w:t>
            </w:r>
            <w:r>
              <w:rPr>
                <w:rFonts w:eastAsia="SimSun"/>
                <w:szCs w:val="21"/>
                <w:lang w:val="en-US" w:eastAsia="zh-CN"/>
              </w:rPr>
              <w:t xml:space="preserve"> an </w:t>
            </w:r>
            <w:r>
              <w:rPr>
                <w:rFonts w:eastAsia="SimSun" w:hint="eastAsia"/>
                <w:szCs w:val="21"/>
                <w:lang w:val="en-US" w:eastAsia="zh-CN"/>
              </w:rPr>
              <w:t>optional</w:t>
            </w:r>
            <w:r>
              <w:rPr>
                <w:rFonts w:eastAsia="SimSun"/>
                <w:szCs w:val="21"/>
                <w:lang w:val="en-US" w:eastAsia="zh-CN"/>
              </w:rPr>
              <w:t xml:space="preserve"> capability for sc-DCI, we are not sure why the support of such </w:t>
            </w:r>
            <w:r w:rsidR="001E2502">
              <w:rPr>
                <w:rFonts w:eastAsia="SimSun"/>
                <w:szCs w:val="21"/>
                <w:lang w:val="en-US" w:eastAsia="zh-CN"/>
              </w:rPr>
              <w:t xml:space="preserve">advanced </w:t>
            </w:r>
            <w:r>
              <w:rPr>
                <w:rFonts w:eastAsia="SimSun"/>
                <w:szCs w:val="21"/>
                <w:lang w:val="en-US" w:eastAsia="zh-CN"/>
              </w:rPr>
              <w:t>sc-DCI format should be mandatory for FG49-1/2</w:t>
            </w:r>
            <w:r w:rsidR="001E2502">
              <w:rPr>
                <w:rFonts w:eastAsia="SimSun"/>
                <w:szCs w:val="21"/>
                <w:lang w:val="en-US" w:eastAsia="zh-CN"/>
              </w:rPr>
              <w:t>. We suggest adding ‘(if supported)’ after ‘</w:t>
            </w:r>
            <w:r w:rsidR="001E2502" w:rsidRPr="008F1B3B">
              <w:rPr>
                <w:b/>
                <w:bCs/>
                <w:szCs w:val="21"/>
                <w:lang w:val="en-US"/>
              </w:rPr>
              <w:t>DCI formats 0_2/1_2</w:t>
            </w:r>
            <w:r w:rsidR="001E2502">
              <w:rPr>
                <w:rFonts w:eastAsia="SimSun"/>
                <w:szCs w:val="21"/>
                <w:lang w:val="en-US" w:eastAsia="zh-CN"/>
              </w:rPr>
              <w:t>’</w:t>
            </w:r>
          </w:p>
          <w:p w14:paraId="04BA87DE" w14:textId="4A56D4CA" w:rsidR="00324949" w:rsidRDefault="00324949" w:rsidP="00324949">
            <w:pPr>
              <w:spacing w:after="0"/>
              <w:rPr>
                <w:rFonts w:eastAsia="SimSun"/>
                <w:szCs w:val="21"/>
                <w:lang w:val="en-US" w:eastAsia="zh-CN"/>
              </w:rPr>
            </w:pPr>
            <w:r>
              <w:rPr>
                <w:rFonts w:eastAsia="SimSun"/>
                <w:szCs w:val="21"/>
                <w:lang w:val="en-US" w:eastAsia="zh-CN"/>
              </w:rPr>
              <w:t xml:space="preserve">2.the FFS is not clear. As </w:t>
            </w:r>
            <w:r w:rsidRPr="00EA69E5">
              <w:rPr>
                <w:rFonts w:eastAsia="SimSun"/>
                <w:szCs w:val="21"/>
                <w:lang w:val="en-US" w:eastAsia="zh-CN"/>
              </w:rPr>
              <w:t>DCI formats 0_0/1_0</w:t>
            </w:r>
            <w:r>
              <w:rPr>
                <w:rFonts w:eastAsia="SimSun"/>
                <w:szCs w:val="21"/>
                <w:lang w:val="en-US" w:eastAsia="zh-CN"/>
              </w:rPr>
              <w:t xml:space="preserve"> can be only used for self-scheduling, if the </w:t>
            </w:r>
            <w:r w:rsidRPr="00EA69E5">
              <w:rPr>
                <w:rFonts w:eastAsia="SimSun"/>
                <w:szCs w:val="21"/>
                <w:lang w:val="en-US" w:eastAsia="zh-CN"/>
              </w:rPr>
              <w:t>scheduled cell by</w:t>
            </w:r>
            <w:r>
              <w:t xml:space="preserve"> </w:t>
            </w:r>
            <w:r w:rsidRPr="00EA69E5">
              <w:rPr>
                <w:rFonts w:eastAsia="SimSun"/>
                <w:szCs w:val="21"/>
                <w:lang w:val="en-US" w:eastAsia="zh-CN"/>
              </w:rPr>
              <w:t>DCI formats 0_0/1_0</w:t>
            </w:r>
            <w:r>
              <w:rPr>
                <w:rFonts w:eastAsia="SimSun"/>
                <w:szCs w:val="21"/>
                <w:lang w:val="en-US" w:eastAsia="zh-CN"/>
              </w:rPr>
              <w:t xml:space="preserve"> is {</w:t>
            </w:r>
            <w:r w:rsidRPr="008F1B3B">
              <w:rPr>
                <w:b/>
                <w:bCs/>
                <w:szCs w:val="21"/>
                <w:lang w:val="en-US"/>
              </w:rPr>
              <w:t>reference cell only</w:t>
            </w:r>
            <w:r>
              <w:rPr>
                <w:rFonts w:eastAsia="SimSun"/>
                <w:szCs w:val="21"/>
                <w:lang w:val="en-US" w:eastAsia="zh-CN"/>
              </w:rPr>
              <w:t>}, it means that the reference cell is the scheduling cell, referring to ‘</w:t>
            </w:r>
            <w:r w:rsidRPr="008F1B3B">
              <w:rPr>
                <w:b/>
                <w:bCs/>
                <w:szCs w:val="21"/>
                <w:lang w:val="en-US"/>
              </w:rPr>
              <w:t>PCell/PSCell/SCell</w:t>
            </w:r>
            <w:r>
              <w:rPr>
                <w:rFonts w:eastAsia="SimSun"/>
                <w:szCs w:val="21"/>
                <w:lang w:val="en-US" w:eastAsia="zh-CN"/>
              </w:rPr>
              <w:t xml:space="preserve">’ on which the DCI format is monitored. Then how could FG 49-1b/2b </w:t>
            </w:r>
            <w:r>
              <w:rPr>
                <w:rFonts w:eastAsia="SimSun" w:hint="eastAsia"/>
                <w:szCs w:val="21"/>
                <w:lang w:val="en-US" w:eastAsia="zh-CN"/>
              </w:rPr>
              <w:t>report</w:t>
            </w:r>
            <w:r>
              <w:rPr>
                <w:rFonts w:eastAsia="SimSun"/>
                <w:szCs w:val="21"/>
                <w:lang w:val="en-US" w:eastAsia="zh-CN"/>
              </w:rPr>
              <w:t xml:space="preserve"> {</w:t>
            </w:r>
            <w:r w:rsidRPr="008F1B3B">
              <w:rPr>
                <w:b/>
                <w:bCs/>
                <w:szCs w:val="21"/>
                <w:lang w:val="en-US"/>
              </w:rPr>
              <w:t>reference cell only</w:t>
            </w:r>
            <w:r>
              <w:rPr>
                <w:rFonts w:eastAsia="SimSun"/>
                <w:szCs w:val="21"/>
                <w:lang w:val="en-US" w:eastAsia="zh-CN"/>
              </w:rPr>
              <w:t>}</w:t>
            </w:r>
            <w:r w:rsidR="001E2502">
              <w:rPr>
                <w:rFonts w:eastAsia="SimSun"/>
                <w:szCs w:val="21"/>
                <w:lang w:val="en-US" w:eastAsia="zh-CN"/>
              </w:rPr>
              <w:t xml:space="preserve"> as the scheduling cell is not the reference cell</w:t>
            </w:r>
            <w:r>
              <w:rPr>
                <w:rFonts w:eastAsia="SimSun"/>
                <w:szCs w:val="21"/>
                <w:lang w:val="en-US" w:eastAsia="zh-CN"/>
              </w:rPr>
              <w:t>? Additionally, when {</w:t>
            </w:r>
            <w:r w:rsidRPr="008F1B3B">
              <w:rPr>
                <w:b/>
                <w:bCs/>
                <w:szCs w:val="21"/>
                <w:lang w:val="en-US"/>
              </w:rPr>
              <w:t>reference cell only</w:t>
            </w:r>
            <w:r>
              <w:rPr>
                <w:rFonts w:eastAsia="SimSun"/>
                <w:szCs w:val="21"/>
                <w:lang w:val="en-US" w:eastAsia="zh-CN"/>
              </w:rPr>
              <w:t>} is reported for DC</w:t>
            </w:r>
            <w:r w:rsidRPr="00EA69E5">
              <w:rPr>
                <w:rFonts w:eastAsia="SimSun"/>
                <w:szCs w:val="21"/>
                <w:lang w:val="en-US" w:eastAsia="zh-CN"/>
              </w:rPr>
              <w:t>CI formats 0_0/1_0</w:t>
            </w:r>
            <w:r>
              <w:rPr>
                <w:rFonts w:eastAsia="SimSun"/>
                <w:szCs w:val="21"/>
                <w:lang w:val="en-US" w:eastAsia="zh-CN"/>
              </w:rPr>
              <w:t>,</w:t>
            </w:r>
            <w:r w:rsidR="001E2502">
              <w:rPr>
                <w:rFonts w:eastAsia="SimSun"/>
                <w:szCs w:val="21"/>
                <w:lang w:val="en-US" w:eastAsia="zh-CN"/>
              </w:rPr>
              <w:t xml:space="preserve"> our understanding is that</w:t>
            </w:r>
            <w:r>
              <w:rPr>
                <w:rFonts w:eastAsia="SimSun"/>
                <w:szCs w:val="21"/>
                <w:lang w:val="en-US" w:eastAsia="zh-CN"/>
              </w:rPr>
              <w:t xml:space="preserve"> </w:t>
            </w:r>
            <w:r w:rsidR="001E2502">
              <w:rPr>
                <w:rFonts w:eastAsia="SimSun"/>
                <w:szCs w:val="21"/>
                <w:lang w:val="en-US" w:eastAsia="zh-CN"/>
              </w:rPr>
              <w:t xml:space="preserve">it means that </w:t>
            </w:r>
            <w:r w:rsidRPr="00DC26AB">
              <w:rPr>
                <w:rFonts w:eastAsia="SimSun"/>
                <w:szCs w:val="21"/>
                <w:lang w:val="en-US" w:eastAsia="zh-CN"/>
              </w:rPr>
              <w:t>DCI formats 0_1/1_1/0_2/1_2</w:t>
            </w:r>
            <w:r>
              <w:rPr>
                <w:rFonts w:eastAsia="SimSun"/>
                <w:szCs w:val="21"/>
                <w:lang w:val="en-US" w:eastAsia="zh-CN"/>
              </w:rPr>
              <w:t xml:space="preserve"> </w:t>
            </w:r>
            <w:r w:rsidR="001E2502">
              <w:rPr>
                <w:rFonts w:eastAsia="SimSun"/>
                <w:szCs w:val="21"/>
                <w:lang w:val="en-US" w:eastAsia="zh-CN"/>
              </w:rPr>
              <w:t xml:space="preserve">configured for the cell </w:t>
            </w:r>
            <w:r>
              <w:rPr>
                <w:rFonts w:eastAsia="SimSun"/>
                <w:szCs w:val="21"/>
                <w:lang w:val="en-US" w:eastAsia="zh-CN"/>
              </w:rPr>
              <w:t xml:space="preserve">can be used only for self-scheduling </w:t>
            </w:r>
            <w:r w:rsidR="001E2502">
              <w:rPr>
                <w:rFonts w:eastAsia="SimSun"/>
                <w:szCs w:val="21"/>
                <w:lang w:val="en-US" w:eastAsia="zh-CN"/>
              </w:rPr>
              <w:t>as well</w:t>
            </w:r>
            <w:r>
              <w:rPr>
                <w:rFonts w:eastAsia="SimSun"/>
                <w:szCs w:val="21"/>
                <w:lang w:val="en-US" w:eastAsia="zh-CN"/>
              </w:rPr>
              <w:t xml:space="preserve">. But </w:t>
            </w:r>
            <w:r>
              <w:rPr>
                <w:rFonts w:eastAsia="SimSun" w:hint="eastAsia"/>
                <w:szCs w:val="21"/>
                <w:lang w:val="en-US" w:eastAsia="zh-CN"/>
              </w:rPr>
              <w:t>how</w:t>
            </w:r>
            <w:r>
              <w:rPr>
                <w:rFonts w:eastAsia="SimSun"/>
                <w:szCs w:val="21"/>
                <w:lang w:val="en-US" w:eastAsia="zh-CN"/>
              </w:rPr>
              <w:t xml:space="preserve"> to understand the case when UE reports that: the </w:t>
            </w:r>
            <w:r w:rsidRPr="00EA69E5">
              <w:rPr>
                <w:rFonts w:eastAsia="SimSun"/>
                <w:szCs w:val="21"/>
                <w:lang w:val="en-US" w:eastAsia="zh-CN"/>
              </w:rPr>
              <w:t>scheduled cell by</w:t>
            </w:r>
            <w:r>
              <w:t xml:space="preserve"> </w:t>
            </w:r>
            <w:r w:rsidRPr="00EA69E5">
              <w:rPr>
                <w:rFonts w:eastAsia="SimSun"/>
                <w:szCs w:val="21"/>
                <w:lang w:val="en-US" w:eastAsia="zh-CN"/>
              </w:rPr>
              <w:t>DCI formats</w:t>
            </w:r>
            <w:r>
              <w:rPr>
                <w:rFonts w:eastAsia="SimSun"/>
                <w:szCs w:val="21"/>
                <w:lang w:val="en-US" w:eastAsia="zh-CN"/>
              </w:rPr>
              <w:t xml:space="preserve"> </w:t>
            </w:r>
            <w:r w:rsidRPr="00EA69E5">
              <w:rPr>
                <w:rFonts w:eastAsia="SimSun"/>
                <w:szCs w:val="21"/>
                <w:lang w:val="en-US" w:eastAsia="zh-CN"/>
              </w:rPr>
              <w:t>0_0/1_0</w:t>
            </w:r>
            <w:r>
              <w:rPr>
                <w:rFonts w:eastAsia="SimSun"/>
                <w:szCs w:val="21"/>
                <w:lang w:val="en-US" w:eastAsia="zh-CN"/>
              </w:rPr>
              <w:t xml:space="preserve"> is {</w:t>
            </w:r>
            <w:r w:rsidRPr="00DC26AB">
              <w:rPr>
                <w:rFonts w:eastAsia="SimSun"/>
                <w:b/>
                <w:bCs/>
                <w:szCs w:val="21"/>
                <w:lang w:val="en-US" w:eastAsia="zh-CN"/>
              </w:rPr>
              <w:t>any cell</w:t>
            </w:r>
            <w:r>
              <w:rPr>
                <w:rFonts w:eastAsia="SimSun"/>
                <w:szCs w:val="21"/>
                <w:lang w:val="en-US" w:eastAsia="zh-CN"/>
              </w:rPr>
              <w:t>}</w:t>
            </w:r>
            <w:r>
              <w:rPr>
                <w:rFonts w:eastAsia="SimSun" w:hint="eastAsia"/>
                <w:szCs w:val="21"/>
                <w:lang w:val="en-US" w:eastAsia="zh-CN"/>
              </w:rPr>
              <w:t>.</w:t>
            </w:r>
            <w:r>
              <w:rPr>
                <w:rFonts w:eastAsia="SimSun"/>
                <w:szCs w:val="21"/>
                <w:lang w:val="en-US" w:eastAsia="zh-CN"/>
              </w:rPr>
              <w:t xml:space="preserve"> Does it mean that for a co-scheduled cell other than the scheduling cell, it should support both self-scheduling</w:t>
            </w:r>
            <w:r w:rsidR="001E2502">
              <w:rPr>
                <w:rFonts w:eastAsia="SimSun"/>
                <w:szCs w:val="21"/>
                <w:lang w:val="en-US" w:eastAsia="zh-CN"/>
              </w:rPr>
              <w:t xml:space="preserve"> by </w:t>
            </w:r>
            <w:r w:rsidR="001E2502" w:rsidRPr="00EA69E5">
              <w:rPr>
                <w:rFonts w:eastAsia="SimSun"/>
                <w:szCs w:val="21"/>
                <w:lang w:val="en-US" w:eastAsia="zh-CN"/>
              </w:rPr>
              <w:t>DCI formats</w:t>
            </w:r>
            <w:r w:rsidR="001E2502">
              <w:rPr>
                <w:rFonts w:eastAsia="SimSun"/>
                <w:szCs w:val="21"/>
                <w:lang w:val="en-US" w:eastAsia="zh-CN"/>
              </w:rPr>
              <w:t xml:space="preserve"> </w:t>
            </w:r>
            <w:r w:rsidR="001E2502" w:rsidRPr="00EA69E5">
              <w:rPr>
                <w:rFonts w:eastAsia="SimSun"/>
                <w:szCs w:val="21"/>
                <w:lang w:val="en-US" w:eastAsia="zh-CN"/>
              </w:rPr>
              <w:t>0_0/1_0</w:t>
            </w:r>
            <w:r>
              <w:rPr>
                <w:rFonts w:eastAsia="SimSun"/>
                <w:szCs w:val="21"/>
                <w:lang w:val="en-US" w:eastAsia="zh-CN"/>
              </w:rPr>
              <w:t xml:space="preserve"> and mc-scheduling from another cell?</w:t>
            </w:r>
          </w:p>
          <w:p w14:paraId="3E3356B9" w14:textId="1EC97E83" w:rsidR="001E2502" w:rsidRDefault="001E2502" w:rsidP="00324949">
            <w:pPr>
              <w:spacing w:after="0"/>
              <w:rPr>
                <w:rFonts w:eastAsia="SimSun"/>
                <w:szCs w:val="21"/>
                <w:lang w:val="en-US" w:eastAsia="zh-CN"/>
              </w:rPr>
            </w:pPr>
            <w:r>
              <w:rPr>
                <w:rFonts w:eastAsia="SimSun"/>
                <w:szCs w:val="21"/>
                <w:lang w:val="en-US" w:eastAsia="zh-CN"/>
              </w:rPr>
              <w:t xml:space="preserve">We are ok with QC’s proposal to consider the three cases separately. But we think the value </w:t>
            </w:r>
            <w:r w:rsidRPr="008F1B3B">
              <w:rPr>
                <w:b/>
                <w:bCs/>
                <w:szCs w:val="21"/>
                <w:lang w:val="en-US"/>
              </w:rPr>
              <w:t>{reference cell only, any-cell}</w:t>
            </w:r>
            <w:r>
              <w:rPr>
                <w:b/>
                <w:bCs/>
                <w:szCs w:val="21"/>
                <w:lang w:val="en-US"/>
              </w:rPr>
              <w:t xml:space="preserve"> </w:t>
            </w:r>
            <w:r w:rsidRPr="001E2502">
              <w:rPr>
                <w:szCs w:val="21"/>
                <w:lang w:val="en-US"/>
              </w:rPr>
              <w:t>is not applicable to all legacy DCI format</w:t>
            </w:r>
            <w:r>
              <w:rPr>
                <w:szCs w:val="21"/>
                <w:lang w:val="en-US"/>
              </w:rPr>
              <w:t>s</w:t>
            </w:r>
            <w:r w:rsidR="007025F5">
              <w:rPr>
                <w:szCs w:val="21"/>
                <w:lang w:val="en-US"/>
              </w:rPr>
              <w:t xml:space="preserve"> in some cases</w:t>
            </w:r>
            <w:r>
              <w:rPr>
                <w:szCs w:val="21"/>
                <w:lang w:val="en-US"/>
              </w:rPr>
              <w:t xml:space="preserve">. In other words, for a co-scheduled Scell other than the </w:t>
            </w:r>
            <w:r w:rsidR="00EB7A04">
              <w:rPr>
                <w:szCs w:val="21"/>
                <w:lang w:val="en-US"/>
              </w:rPr>
              <w:t>scheduling</w:t>
            </w:r>
            <w:r>
              <w:rPr>
                <w:szCs w:val="21"/>
                <w:lang w:val="en-US"/>
              </w:rPr>
              <w:t xml:space="preserve"> cell, there </w:t>
            </w:r>
            <w:r w:rsidR="002A0707">
              <w:rPr>
                <w:szCs w:val="21"/>
                <w:lang w:val="en-US"/>
              </w:rPr>
              <w:t>should</w:t>
            </w:r>
            <w:r>
              <w:rPr>
                <w:szCs w:val="21"/>
                <w:lang w:val="en-US"/>
              </w:rPr>
              <w:t xml:space="preserve"> be no </w:t>
            </w:r>
            <w:r w:rsidRPr="00EA69E5">
              <w:rPr>
                <w:rFonts w:eastAsia="SimSun"/>
                <w:szCs w:val="21"/>
                <w:lang w:val="en-US" w:eastAsia="zh-CN"/>
              </w:rPr>
              <w:t>DCI formats</w:t>
            </w:r>
            <w:r>
              <w:rPr>
                <w:rFonts w:eastAsia="SimSun"/>
                <w:szCs w:val="21"/>
                <w:lang w:val="en-US" w:eastAsia="zh-CN"/>
              </w:rPr>
              <w:t xml:space="preserve"> </w:t>
            </w:r>
            <w:r w:rsidRPr="00EA69E5">
              <w:rPr>
                <w:rFonts w:eastAsia="SimSun"/>
                <w:szCs w:val="21"/>
                <w:lang w:val="en-US" w:eastAsia="zh-CN"/>
              </w:rPr>
              <w:t>0_0/1_0</w:t>
            </w:r>
            <w:r>
              <w:rPr>
                <w:rFonts w:eastAsia="SimSun"/>
                <w:szCs w:val="21"/>
                <w:lang w:val="en-US" w:eastAsia="zh-CN"/>
              </w:rPr>
              <w:t xml:space="preserve"> monitoring for the Scell</w:t>
            </w:r>
          </w:p>
        </w:tc>
      </w:tr>
      <w:tr w:rsidR="00501EC2" w14:paraId="2AAAC26A" w14:textId="77777777" w:rsidTr="00501EC2">
        <w:tc>
          <w:tcPr>
            <w:tcW w:w="506" w:type="pct"/>
          </w:tcPr>
          <w:p w14:paraId="5A496C33" w14:textId="77777777" w:rsidR="00501EC2" w:rsidRDefault="00501EC2" w:rsidP="006E7A34">
            <w:pPr>
              <w:spacing w:after="0"/>
              <w:jc w:val="both"/>
              <w:rPr>
                <w:rFonts w:eastAsia="SimSun"/>
                <w:szCs w:val="21"/>
                <w:lang w:val="en-US" w:eastAsia="zh-CN"/>
              </w:rPr>
            </w:pPr>
            <w:r>
              <w:rPr>
                <w:rFonts w:eastAsia="SimSun" w:hint="eastAsia"/>
                <w:szCs w:val="21"/>
                <w:lang w:val="en-US" w:eastAsia="zh-CN"/>
              </w:rPr>
              <w:t>X</w:t>
            </w:r>
            <w:r>
              <w:rPr>
                <w:rFonts w:eastAsia="SimSun"/>
                <w:szCs w:val="21"/>
                <w:lang w:val="en-US" w:eastAsia="zh-CN"/>
              </w:rPr>
              <w:t>iaomi</w:t>
            </w:r>
          </w:p>
        </w:tc>
        <w:tc>
          <w:tcPr>
            <w:tcW w:w="4494" w:type="pct"/>
          </w:tcPr>
          <w:p w14:paraId="4DC8C7EE" w14:textId="77777777" w:rsidR="00501EC2" w:rsidRPr="008D7B77" w:rsidRDefault="00501EC2" w:rsidP="006E7A34">
            <w:pPr>
              <w:spacing w:after="0"/>
              <w:rPr>
                <w:rFonts w:eastAsia="SimSun"/>
                <w:szCs w:val="21"/>
                <w:lang w:val="en-US" w:eastAsia="zh-CN"/>
              </w:rPr>
            </w:pPr>
            <w:r>
              <w:rPr>
                <w:rFonts w:eastAsia="SimSun" w:hint="eastAsia"/>
                <w:szCs w:val="21"/>
                <w:lang w:val="en-US" w:eastAsia="zh-CN"/>
              </w:rPr>
              <w:t>W</w:t>
            </w:r>
            <w:r>
              <w:rPr>
                <w:rFonts w:eastAsia="SimSun"/>
                <w:szCs w:val="21"/>
                <w:lang w:val="en-US" w:eastAsia="zh-CN"/>
              </w:rPr>
              <w:t>e are fine with FL’s proposal.</w:t>
            </w:r>
          </w:p>
        </w:tc>
      </w:tr>
      <w:tr w:rsidR="001474CB" w14:paraId="1FCE3C7F" w14:textId="77777777" w:rsidTr="00501EC2">
        <w:tc>
          <w:tcPr>
            <w:tcW w:w="506" w:type="pct"/>
          </w:tcPr>
          <w:p w14:paraId="5C3B9E57" w14:textId="04D85E74" w:rsidR="001474CB" w:rsidRDefault="001474CB" w:rsidP="001474CB">
            <w:pPr>
              <w:spacing w:after="0"/>
              <w:jc w:val="both"/>
              <w:rPr>
                <w:rFonts w:eastAsia="SimSun"/>
                <w:szCs w:val="21"/>
                <w:lang w:val="en-US" w:eastAsia="zh-CN"/>
              </w:rPr>
            </w:pPr>
            <w:r>
              <w:rPr>
                <w:rFonts w:eastAsiaTheme="minorEastAsia" w:hint="eastAsia"/>
                <w:szCs w:val="21"/>
                <w:lang w:val="en-US"/>
              </w:rPr>
              <w:t>N</w:t>
            </w:r>
            <w:r>
              <w:rPr>
                <w:rFonts w:eastAsiaTheme="minorEastAsia"/>
                <w:szCs w:val="21"/>
                <w:lang w:val="en-US"/>
              </w:rPr>
              <w:t>TT DOCOMO</w:t>
            </w:r>
          </w:p>
        </w:tc>
        <w:tc>
          <w:tcPr>
            <w:tcW w:w="4494" w:type="pct"/>
          </w:tcPr>
          <w:p w14:paraId="76366504" w14:textId="7BAC4488" w:rsidR="001474CB" w:rsidRDefault="001474CB" w:rsidP="001474CB">
            <w:pPr>
              <w:spacing w:after="0"/>
              <w:rPr>
                <w:rFonts w:eastAsia="SimSun"/>
                <w:szCs w:val="21"/>
                <w:lang w:val="en-US" w:eastAsia="zh-CN"/>
              </w:rPr>
            </w:pPr>
            <w:r w:rsidRPr="004742E8">
              <w:rPr>
                <w:rFonts w:eastAsiaTheme="minorEastAsia" w:hint="eastAsia"/>
                <w:szCs w:val="21"/>
                <w:lang w:val="en-US"/>
              </w:rPr>
              <w:t>S</w:t>
            </w:r>
            <w:r w:rsidRPr="004742E8">
              <w:rPr>
                <w:rFonts w:eastAsiaTheme="minorEastAsia"/>
                <w:szCs w:val="21"/>
                <w:lang w:val="en-US"/>
              </w:rPr>
              <w:t xml:space="preserve">upport proposal 2-11. Regarding FFS </w:t>
            </w:r>
            <w:r w:rsidRPr="004742E8">
              <w:rPr>
                <w:szCs w:val="21"/>
                <w:lang w:val="en-US"/>
              </w:rPr>
              <w:t>“whether scheduled cell by legacy DCI format(s) is {reference cell only, any-cell}”</w:t>
            </w:r>
            <w:r w:rsidRPr="004742E8">
              <w:rPr>
                <w:rFonts w:eastAsiaTheme="minorEastAsia"/>
                <w:szCs w:val="21"/>
                <w:lang w:val="en-US"/>
              </w:rPr>
              <w:t xml:space="preserve">, </w:t>
            </w:r>
            <w:r>
              <w:rPr>
                <w:rFonts w:eastAsiaTheme="minorEastAsia"/>
                <w:szCs w:val="21"/>
                <w:lang w:val="en-US"/>
              </w:rPr>
              <w:t>we are fine either only any cell is expected or reported from candidate value of {</w:t>
            </w:r>
            <w:r w:rsidRPr="004742E8">
              <w:rPr>
                <w:szCs w:val="21"/>
                <w:lang w:val="en-US"/>
              </w:rPr>
              <w:t xml:space="preserve"> reference cell only, any-cell</w:t>
            </w:r>
            <w:r>
              <w:rPr>
                <w:rFonts w:eastAsiaTheme="minorEastAsia"/>
                <w:szCs w:val="21"/>
                <w:lang w:val="en-US"/>
              </w:rPr>
              <w:t>}.</w:t>
            </w:r>
          </w:p>
        </w:tc>
      </w:tr>
      <w:tr w:rsidR="0031743B" w14:paraId="5DBD12E1" w14:textId="77777777" w:rsidTr="00501EC2">
        <w:tc>
          <w:tcPr>
            <w:tcW w:w="506" w:type="pct"/>
          </w:tcPr>
          <w:p w14:paraId="5B5DF1CE" w14:textId="3F11EC58" w:rsidR="0031743B" w:rsidRPr="0031743B" w:rsidRDefault="0031743B" w:rsidP="001474CB">
            <w:pPr>
              <w:spacing w:after="0"/>
              <w:jc w:val="both"/>
              <w:rPr>
                <w:rFonts w:eastAsia="PMingLiU"/>
                <w:szCs w:val="21"/>
                <w:lang w:val="en-US" w:eastAsia="zh-TW"/>
              </w:rPr>
            </w:pPr>
            <w:r>
              <w:rPr>
                <w:rFonts w:eastAsia="PMingLiU" w:hint="eastAsia"/>
                <w:szCs w:val="21"/>
                <w:lang w:val="en-US" w:eastAsia="zh-TW"/>
              </w:rPr>
              <w:t>M</w:t>
            </w:r>
            <w:r>
              <w:rPr>
                <w:rFonts w:eastAsia="PMingLiU"/>
                <w:szCs w:val="21"/>
                <w:lang w:val="en-US" w:eastAsia="zh-TW"/>
              </w:rPr>
              <w:t>TK</w:t>
            </w:r>
          </w:p>
        </w:tc>
        <w:tc>
          <w:tcPr>
            <w:tcW w:w="4494" w:type="pct"/>
          </w:tcPr>
          <w:p w14:paraId="3E1243BA" w14:textId="4077EF6F" w:rsidR="0031743B" w:rsidRPr="0031743B" w:rsidRDefault="0031743B" w:rsidP="001474CB">
            <w:pPr>
              <w:spacing w:after="0"/>
              <w:rPr>
                <w:rFonts w:eastAsia="PMingLiU"/>
                <w:szCs w:val="21"/>
                <w:lang w:val="en-US" w:eastAsia="zh-TW"/>
              </w:rPr>
            </w:pPr>
            <w:r>
              <w:rPr>
                <w:rFonts w:eastAsia="PMingLiU" w:hint="eastAsia"/>
                <w:szCs w:val="21"/>
                <w:lang w:val="en-US" w:eastAsia="zh-TW"/>
              </w:rPr>
              <w:t>W</w:t>
            </w:r>
            <w:r>
              <w:rPr>
                <w:rFonts w:eastAsia="PMingLiU"/>
                <w:szCs w:val="21"/>
                <w:lang w:val="en-US" w:eastAsia="zh-TW"/>
              </w:rPr>
              <w:t>e prefer QC’s proposal to have the 3 cases separately reported.</w:t>
            </w:r>
          </w:p>
        </w:tc>
      </w:tr>
      <w:tr w:rsidR="004B18F1" w14:paraId="41DE5F2B" w14:textId="77777777" w:rsidTr="00501EC2">
        <w:tc>
          <w:tcPr>
            <w:tcW w:w="506" w:type="pct"/>
          </w:tcPr>
          <w:p w14:paraId="683AFEC9" w14:textId="28083F59" w:rsidR="004B18F1" w:rsidRDefault="004B18F1" w:rsidP="004B18F1">
            <w:pPr>
              <w:spacing w:after="0"/>
              <w:jc w:val="both"/>
              <w:rPr>
                <w:rFonts w:eastAsia="PMingLiU"/>
                <w:szCs w:val="21"/>
                <w:lang w:val="en-US" w:eastAsia="zh-TW"/>
              </w:rPr>
            </w:pPr>
            <w:r>
              <w:rPr>
                <w:rFonts w:eastAsia="SimSun"/>
                <w:szCs w:val="21"/>
                <w:lang w:val="en-US" w:eastAsia="zh-CN"/>
              </w:rPr>
              <w:t>OPPO</w:t>
            </w:r>
          </w:p>
        </w:tc>
        <w:tc>
          <w:tcPr>
            <w:tcW w:w="4494" w:type="pct"/>
          </w:tcPr>
          <w:p w14:paraId="5F730E30" w14:textId="77777777" w:rsidR="004B18F1" w:rsidRDefault="004B18F1" w:rsidP="004B18F1">
            <w:pPr>
              <w:spacing w:after="0"/>
              <w:rPr>
                <w:color w:val="000000"/>
                <w:lang w:val="en-US"/>
              </w:rPr>
            </w:pPr>
            <w:r>
              <w:rPr>
                <w:rFonts w:eastAsia="SimSun"/>
                <w:szCs w:val="21"/>
                <w:lang w:val="en-US" w:eastAsia="zh-CN"/>
              </w:rPr>
              <w:t>For the 1</w:t>
            </w:r>
            <w:r>
              <w:rPr>
                <w:rFonts w:eastAsia="SimSun"/>
                <w:szCs w:val="21"/>
                <w:vertAlign w:val="superscript"/>
                <w:lang w:val="en-US" w:eastAsia="zh-CN"/>
              </w:rPr>
              <w:t>st</w:t>
            </w:r>
            <w:r>
              <w:rPr>
                <w:rFonts w:eastAsia="SimSun"/>
                <w:szCs w:val="21"/>
                <w:lang w:val="en-US" w:eastAsia="zh-CN"/>
              </w:rPr>
              <w:t xml:space="preserve"> bullet, according to RAN#97 conclusion which says </w:t>
            </w:r>
            <w:r>
              <w:rPr>
                <w:color w:val="000000"/>
                <w:lang w:val="en-US"/>
              </w:rPr>
              <w:t>“</w:t>
            </w:r>
            <w:r>
              <w:rPr>
                <w:color w:val="000000"/>
              </w:rPr>
              <w:t xml:space="preserve">Different carrier type (licensed or unlicensed, FR1 or FR2-1 or FR2-2) among co-scheduled cells </w:t>
            </w:r>
            <w:r>
              <w:rPr>
                <w:color w:val="000000"/>
                <w:lang w:val="en-US"/>
              </w:rPr>
              <w:t xml:space="preserve">is </w:t>
            </w:r>
            <w:r>
              <w:rPr>
                <w:color w:val="000000"/>
              </w:rPr>
              <w:t>excluded from multi-cell PDSCH/PUSCH scheduling in Rel-18</w:t>
            </w:r>
            <w:r>
              <w:rPr>
                <w:color w:val="000000"/>
                <w:lang w:val="en-US"/>
              </w:rPr>
              <w:t>”, if scheduling cell and the cells in the scheduled cell set have the same SCS but different carrier types, the scheduling cell cannot be meanwhile in the scheduled cell set. So the 2</w:t>
            </w:r>
            <w:r>
              <w:rPr>
                <w:color w:val="000000"/>
                <w:vertAlign w:val="superscript"/>
                <w:lang w:val="en-US"/>
              </w:rPr>
              <w:t>nd</w:t>
            </w:r>
            <w:r>
              <w:rPr>
                <w:color w:val="000000"/>
                <w:lang w:val="en-US"/>
              </w:rPr>
              <w:t xml:space="preserve"> FFS case in the 1</w:t>
            </w:r>
            <w:r>
              <w:rPr>
                <w:color w:val="000000"/>
                <w:vertAlign w:val="superscript"/>
                <w:lang w:val="en-US"/>
              </w:rPr>
              <w:t>st</w:t>
            </w:r>
            <w:r>
              <w:rPr>
                <w:color w:val="000000"/>
                <w:lang w:val="en-US"/>
              </w:rPr>
              <w:t xml:space="preserve"> bullet is a sub-case of the 1</w:t>
            </w:r>
            <w:r>
              <w:rPr>
                <w:color w:val="000000"/>
                <w:vertAlign w:val="superscript"/>
                <w:lang w:val="en-US"/>
              </w:rPr>
              <w:t>st</w:t>
            </w:r>
            <w:r>
              <w:rPr>
                <w:color w:val="000000"/>
                <w:lang w:val="en-US"/>
              </w:rPr>
              <w:t xml:space="preserve"> FFS case in the same bullet. So we suggest to remove the 2</w:t>
            </w:r>
            <w:r>
              <w:rPr>
                <w:color w:val="000000"/>
                <w:vertAlign w:val="superscript"/>
                <w:lang w:val="en-US"/>
              </w:rPr>
              <w:t>nd</w:t>
            </w:r>
            <w:r>
              <w:rPr>
                <w:color w:val="000000"/>
                <w:lang w:val="en-US"/>
              </w:rPr>
              <w:t xml:space="preserve"> FFS case as following: </w:t>
            </w:r>
          </w:p>
          <w:p w14:paraId="5BF42941" w14:textId="77777777" w:rsidR="004B18F1" w:rsidRDefault="004B18F1" w:rsidP="004B18F1">
            <w:pPr>
              <w:pStyle w:val="aff6"/>
              <w:numPr>
                <w:ilvl w:val="0"/>
                <w:numId w:val="15"/>
              </w:numPr>
              <w:spacing w:afterLines="50" w:after="120"/>
              <w:ind w:leftChars="0"/>
              <w:jc w:val="both"/>
              <w:rPr>
                <w:b/>
                <w:bCs/>
                <w:szCs w:val="21"/>
                <w:lang w:val="en-US"/>
              </w:rPr>
            </w:pPr>
            <w:r>
              <w:rPr>
                <w:b/>
                <w:bCs/>
                <w:szCs w:val="21"/>
                <w:lang w:val="en-US"/>
              </w:rPr>
              <w:t xml:space="preserve">Update the FFS in FG 49-1/49-2 as “FFS whether this FG is separated for the case when scheduling cell is not included in a set of cells </w:t>
            </w:r>
            <w:r>
              <w:rPr>
                <w:b/>
                <w:bCs/>
                <w:strike/>
                <w:szCs w:val="21"/>
                <w:lang w:val="en-US"/>
              </w:rPr>
              <w:t>and/or when scheduling cell is not the reference cell for the set,</w:t>
            </w:r>
            <w:r>
              <w:rPr>
                <w:b/>
                <w:bCs/>
                <w:szCs w:val="21"/>
                <w:lang w:val="en-US"/>
              </w:rPr>
              <w:t xml:space="preserve"> </w:t>
            </w:r>
            <w:r>
              <w:rPr>
                <w:b/>
                <w:bCs/>
                <w:strike/>
                <w:color w:val="FF0000"/>
                <w:szCs w:val="21"/>
                <w:lang w:val="en-US"/>
              </w:rPr>
              <w:t>and FFS for the case when same SCS but different carrier types between scheduling cell and set of cells”</w:t>
            </w:r>
          </w:p>
          <w:p w14:paraId="3A4D4860" w14:textId="40DF94A8" w:rsidR="004B18F1" w:rsidRDefault="004B18F1" w:rsidP="004B18F1">
            <w:pPr>
              <w:spacing w:after="0"/>
              <w:rPr>
                <w:rFonts w:eastAsia="PMingLiU"/>
                <w:szCs w:val="21"/>
                <w:lang w:val="en-US" w:eastAsia="zh-TW"/>
              </w:rPr>
            </w:pPr>
            <w:r>
              <w:rPr>
                <w:color w:val="000000"/>
                <w:lang w:val="en-US"/>
              </w:rPr>
              <w:t>For the 2</w:t>
            </w:r>
            <w:r>
              <w:rPr>
                <w:color w:val="000000"/>
                <w:vertAlign w:val="superscript"/>
                <w:lang w:val="en-US"/>
              </w:rPr>
              <w:t>nd</w:t>
            </w:r>
            <w:r>
              <w:rPr>
                <w:color w:val="000000"/>
                <w:lang w:val="en-US"/>
              </w:rPr>
              <w:t xml:space="preserve"> and 3</w:t>
            </w:r>
            <w:r>
              <w:rPr>
                <w:color w:val="000000"/>
                <w:vertAlign w:val="superscript"/>
                <w:lang w:val="en-US"/>
              </w:rPr>
              <w:t>rd</w:t>
            </w:r>
            <w:r>
              <w:rPr>
                <w:color w:val="000000"/>
                <w:lang w:val="en-US"/>
              </w:rPr>
              <w:t xml:space="preserve"> bullet, we would like to ask for clarification for the relationship to FG49-3 (currently marked in yellow). Given these two bullets, would FG49-3 be removed? We still prefer to have a separate FG49-3 to represent a clean “advanced” feature with additional legacy processing. But in case the majority wants a merge, we share the same view as Qualcomm that RAn1 should maintain at least one basic feature (say FG49-1/FG49-2) staying away from this advanced component.  </w:t>
            </w:r>
          </w:p>
        </w:tc>
      </w:tr>
      <w:tr w:rsidR="003F091E" w14:paraId="7AD9F8D7" w14:textId="77777777" w:rsidTr="00501EC2">
        <w:tc>
          <w:tcPr>
            <w:tcW w:w="506" w:type="pct"/>
          </w:tcPr>
          <w:p w14:paraId="2C1DF226" w14:textId="5C8830BC" w:rsidR="003F091E" w:rsidRDefault="003F091E" w:rsidP="003F091E">
            <w:pPr>
              <w:spacing w:after="0"/>
              <w:jc w:val="both"/>
              <w:rPr>
                <w:rFonts w:eastAsia="SimSun"/>
                <w:szCs w:val="21"/>
                <w:lang w:val="en-US" w:eastAsia="zh-CN"/>
              </w:rPr>
            </w:pPr>
            <w:r>
              <w:rPr>
                <w:rFonts w:eastAsiaTheme="minorEastAsia" w:hint="eastAsia"/>
                <w:szCs w:val="21"/>
                <w:lang w:val="en-US"/>
              </w:rPr>
              <w:t>Z</w:t>
            </w:r>
            <w:r>
              <w:rPr>
                <w:rFonts w:eastAsiaTheme="minorEastAsia"/>
                <w:szCs w:val="21"/>
                <w:lang w:val="en-US"/>
              </w:rPr>
              <w:t>TE</w:t>
            </w:r>
          </w:p>
        </w:tc>
        <w:tc>
          <w:tcPr>
            <w:tcW w:w="4494" w:type="pct"/>
          </w:tcPr>
          <w:p w14:paraId="6FC2929B" w14:textId="77777777" w:rsidR="003F091E" w:rsidRDefault="003F091E" w:rsidP="003F091E">
            <w:pPr>
              <w:spacing w:after="0"/>
              <w:rPr>
                <w:rFonts w:eastAsiaTheme="minorEastAsia"/>
                <w:szCs w:val="21"/>
                <w:lang w:val="en-US"/>
              </w:rPr>
            </w:pPr>
            <w:r>
              <w:rPr>
                <w:rFonts w:eastAsiaTheme="minorEastAsia"/>
                <w:szCs w:val="21"/>
                <w:lang w:val="en-US"/>
              </w:rPr>
              <w:t>Actually, we don’t see the need to separate the FG for the case we are discussing. However, we can be fine with the main bullet for further discussion.</w:t>
            </w:r>
          </w:p>
          <w:p w14:paraId="167F3D3F" w14:textId="77777777" w:rsidR="003F091E" w:rsidRDefault="003F091E" w:rsidP="003F091E">
            <w:pPr>
              <w:spacing w:after="0"/>
              <w:rPr>
                <w:rFonts w:eastAsiaTheme="minorEastAsia"/>
                <w:szCs w:val="21"/>
                <w:lang w:val="en-US"/>
              </w:rPr>
            </w:pPr>
            <w:r>
              <w:rPr>
                <w:rFonts w:eastAsiaTheme="minorEastAsia" w:hint="eastAsia"/>
                <w:szCs w:val="21"/>
                <w:lang w:val="en-US"/>
              </w:rPr>
              <w:t>F</w:t>
            </w:r>
            <w:r>
              <w:rPr>
                <w:rFonts w:eastAsiaTheme="minorEastAsia"/>
                <w:szCs w:val="21"/>
                <w:lang w:val="en-US"/>
              </w:rPr>
              <w:t>or the new added component, it is a bit wired that introducing a new capability would sacrifice a legacy capability given that multi-cell scheduling and legacy scheduling are not exclusive and the legacy scheduling for a scheduled cell should be there. Therefore, we don’t think the {reference cell only} is needed. A scheduled cell can always be scheduled by the legacy DCI format. In addition, for the reference cell only, it means that the other cells cannot be scheduled by the legacy DCI format. It means that these cells cannot be scheduled with SPS PDSCH and CG-PUSCH since the CRC of MC-DCI cannot be scrambled with CS-RNTI. Therefore, we think both the MC-DCI and the legacy DCI should be monitored for any of the scheduled cells in the set.</w:t>
            </w:r>
          </w:p>
          <w:p w14:paraId="13DF5C05" w14:textId="77777777" w:rsidR="003F091E" w:rsidRDefault="003F091E" w:rsidP="003F091E">
            <w:pPr>
              <w:spacing w:after="0"/>
              <w:rPr>
                <w:rFonts w:eastAsia="SimSun"/>
                <w:szCs w:val="21"/>
                <w:lang w:val="en-US" w:eastAsia="zh-CN"/>
              </w:rPr>
            </w:pPr>
          </w:p>
        </w:tc>
      </w:tr>
      <w:tr w:rsidR="00041EAC" w14:paraId="47DE4589" w14:textId="77777777" w:rsidTr="00501EC2">
        <w:tc>
          <w:tcPr>
            <w:tcW w:w="506" w:type="pct"/>
          </w:tcPr>
          <w:p w14:paraId="54EEE0D4" w14:textId="0E6394E0" w:rsidR="00041EAC" w:rsidRDefault="00041EAC" w:rsidP="00041EAC">
            <w:pPr>
              <w:spacing w:after="0"/>
              <w:jc w:val="both"/>
              <w:rPr>
                <w:rFonts w:eastAsiaTheme="minorEastAsia"/>
                <w:szCs w:val="21"/>
                <w:lang w:val="en-US"/>
              </w:rPr>
            </w:pPr>
            <w:r>
              <w:rPr>
                <w:rFonts w:eastAsia="SimSun" w:hint="eastAsia"/>
                <w:szCs w:val="21"/>
                <w:lang w:val="en-US" w:eastAsia="zh-CN"/>
              </w:rPr>
              <w:t>H</w:t>
            </w:r>
            <w:r>
              <w:rPr>
                <w:rFonts w:eastAsia="SimSun"/>
                <w:szCs w:val="21"/>
                <w:lang w:val="en-US" w:eastAsia="zh-CN"/>
              </w:rPr>
              <w:t xml:space="preserve">uawei, HiSilicon </w:t>
            </w:r>
          </w:p>
        </w:tc>
        <w:tc>
          <w:tcPr>
            <w:tcW w:w="4494" w:type="pct"/>
          </w:tcPr>
          <w:p w14:paraId="6B341388" w14:textId="1D5308DA" w:rsidR="00041EAC" w:rsidRDefault="00041EAC" w:rsidP="00041EAC">
            <w:pPr>
              <w:spacing w:after="0"/>
              <w:rPr>
                <w:rFonts w:eastAsiaTheme="minorEastAsia"/>
                <w:szCs w:val="21"/>
                <w:lang w:val="en-US"/>
              </w:rPr>
            </w:pPr>
            <w:r>
              <w:rPr>
                <w:rFonts w:eastAsia="SimSun" w:hint="eastAsia"/>
                <w:szCs w:val="21"/>
                <w:lang w:val="en-US" w:eastAsia="zh-CN"/>
              </w:rPr>
              <w:t>F</w:t>
            </w:r>
            <w:r>
              <w:rPr>
                <w:rFonts w:eastAsia="SimSun"/>
                <w:szCs w:val="21"/>
                <w:lang w:val="en-US" w:eastAsia="zh-CN"/>
              </w:rPr>
              <w:t xml:space="preserve">ine with the proposal, though we still don’t see the necessity to have separate FG for the case of scheduling cell not the reference cell. </w:t>
            </w:r>
          </w:p>
        </w:tc>
      </w:tr>
      <w:tr w:rsidR="00DA46A6" w14:paraId="5E6EF3A3" w14:textId="77777777" w:rsidTr="00501EC2">
        <w:tc>
          <w:tcPr>
            <w:tcW w:w="506" w:type="pct"/>
          </w:tcPr>
          <w:p w14:paraId="4C02D01A" w14:textId="14DE104A" w:rsidR="00DA46A6" w:rsidRPr="00DA46A6" w:rsidRDefault="00DA46A6" w:rsidP="00041EAC">
            <w:pPr>
              <w:spacing w:after="0"/>
              <w:jc w:val="both"/>
              <w:rPr>
                <w:rFonts w:eastAsia="PMingLiU"/>
                <w:szCs w:val="21"/>
                <w:lang w:eastAsia="zh-TW"/>
              </w:rPr>
            </w:pPr>
            <w:r>
              <w:rPr>
                <w:rFonts w:eastAsia="PMingLiU" w:hint="eastAsia"/>
                <w:szCs w:val="21"/>
                <w:lang w:eastAsia="zh-TW"/>
              </w:rPr>
              <w:t>M</w:t>
            </w:r>
            <w:r>
              <w:rPr>
                <w:rFonts w:eastAsia="PMingLiU"/>
                <w:szCs w:val="21"/>
                <w:lang w:eastAsia="zh-TW"/>
              </w:rPr>
              <w:t>TK2</w:t>
            </w:r>
          </w:p>
        </w:tc>
        <w:tc>
          <w:tcPr>
            <w:tcW w:w="4494" w:type="pct"/>
          </w:tcPr>
          <w:p w14:paraId="22F65030" w14:textId="4F1E2250" w:rsidR="00DA46A6" w:rsidRPr="00DA46A6" w:rsidRDefault="00DA46A6" w:rsidP="00041EAC">
            <w:pPr>
              <w:spacing w:after="0"/>
              <w:rPr>
                <w:rFonts w:eastAsia="PMingLiU"/>
                <w:szCs w:val="21"/>
                <w:lang w:val="en-US" w:eastAsia="zh-TW"/>
              </w:rPr>
            </w:pPr>
            <w:r>
              <w:rPr>
                <w:rFonts w:eastAsia="PMingLiU" w:hint="eastAsia"/>
                <w:szCs w:val="21"/>
                <w:lang w:val="en-US" w:eastAsia="zh-TW"/>
              </w:rPr>
              <w:t>W</w:t>
            </w:r>
            <w:r>
              <w:rPr>
                <w:rFonts w:eastAsia="PMingLiU"/>
                <w:szCs w:val="21"/>
                <w:lang w:val="en-US" w:eastAsia="zh-TW"/>
              </w:rPr>
              <w:t>e have some different understanding from ZTE. According to current 38.213 spec, one scheduled cell can have only one scheduling cell, including both legacy DCI scheduling and the MC-DCI scheduling. Please see detailed explanation in MTK2 of Proposal 2-13.</w:t>
            </w:r>
          </w:p>
        </w:tc>
      </w:tr>
    </w:tbl>
    <w:p w14:paraId="7C205D3C" w14:textId="77777777" w:rsidR="00ED367E" w:rsidRPr="00F54D32" w:rsidRDefault="00ED367E" w:rsidP="00E6536A">
      <w:pPr>
        <w:spacing w:afterLines="50" w:after="120"/>
        <w:jc w:val="both"/>
        <w:rPr>
          <w:b/>
          <w:bCs/>
          <w:szCs w:val="21"/>
        </w:rPr>
      </w:pPr>
    </w:p>
    <w:p w14:paraId="75E567FB" w14:textId="4896CDF6" w:rsidR="00D752B4" w:rsidRPr="009B267A" w:rsidRDefault="00D752B4" w:rsidP="00D752B4">
      <w:pPr>
        <w:pStyle w:val="4"/>
        <w:jc w:val="both"/>
        <w:rPr>
          <w:rFonts w:ascii="Times New Roman" w:hAnsi="Times New Roman"/>
          <w:b/>
          <w:bCs/>
          <w:i w:val="0"/>
          <w:iCs/>
          <w:lang w:val="en-US"/>
        </w:rPr>
      </w:pPr>
      <w:r>
        <w:rPr>
          <w:rFonts w:ascii="Times New Roman" w:hAnsi="Times New Roman"/>
          <w:b/>
          <w:bCs/>
          <w:i w:val="0"/>
          <w:iCs/>
          <w:highlight w:val="yellow"/>
          <w:lang w:val="en-US"/>
        </w:rPr>
        <w:t>Proposal</w:t>
      </w:r>
      <w:r w:rsidRPr="009B267A">
        <w:rPr>
          <w:rFonts w:ascii="Times New Roman" w:hAnsi="Times New Roman"/>
          <w:b/>
          <w:bCs/>
          <w:i w:val="0"/>
          <w:iCs/>
          <w:highlight w:val="yellow"/>
          <w:lang w:val="en-US"/>
        </w:rPr>
        <w:t xml:space="preserve"> 2-</w:t>
      </w:r>
      <w:r>
        <w:rPr>
          <w:rFonts w:ascii="Times New Roman" w:hAnsi="Times New Roman"/>
          <w:b/>
          <w:bCs/>
          <w:i w:val="0"/>
          <w:iCs/>
          <w:highlight w:val="yellow"/>
          <w:lang w:val="en-US"/>
        </w:rPr>
        <w:t>1</w:t>
      </w:r>
      <w:r w:rsidR="00D76F1E">
        <w:rPr>
          <w:rFonts w:ascii="Times New Roman" w:hAnsi="Times New Roman"/>
          <w:b/>
          <w:bCs/>
          <w:i w:val="0"/>
          <w:iCs/>
          <w:highlight w:val="yellow"/>
          <w:lang w:val="en-US"/>
        </w:rPr>
        <w:t>2</w:t>
      </w:r>
      <w:r w:rsidRPr="009B267A">
        <w:rPr>
          <w:rFonts w:ascii="Times New Roman" w:hAnsi="Times New Roman"/>
          <w:b/>
          <w:bCs/>
          <w:i w:val="0"/>
          <w:iCs/>
          <w:highlight w:val="yellow"/>
          <w:lang w:val="en-US"/>
        </w:rPr>
        <w:t>:</w:t>
      </w:r>
    </w:p>
    <w:p w14:paraId="7CD2F427" w14:textId="684D2F67" w:rsidR="00D752B4" w:rsidRPr="00DA1DA5" w:rsidRDefault="00DA1DA5" w:rsidP="00D752B4">
      <w:pPr>
        <w:pStyle w:val="aff6"/>
        <w:numPr>
          <w:ilvl w:val="0"/>
          <w:numId w:val="15"/>
        </w:numPr>
        <w:spacing w:afterLines="50" w:after="120"/>
        <w:ind w:leftChars="0"/>
        <w:jc w:val="both"/>
        <w:rPr>
          <w:b/>
          <w:bCs/>
          <w:szCs w:val="21"/>
          <w:lang w:val="en-US"/>
        </w:rPr>
      </w:pPr>
      <w:r>
        <w:rPr>
          <w:b/>
          <w:bCs/>
          <w:szCs w:val="21"/>
          <w:lang w:val="en-US"/>
        </w:rPr>
        <w:t xml:space="preserve">Update the FFS in </w:t>
      </w:r>
      <w:r w:rsidR="00D752B4">
        <w:rPr>
          <w:b/>
          <w:bCs/>
          <w:szCs w:val="21"/>
          <w:lang w:val="en-US"/>
        </w:rPr>
        <w:t xml:space="preserve">FG 49-1/49-2 </w:t>
      </w:r>
      <w:r>
        <w:rPr>
          <w:b/>
          <w:bCs/>
          <w:szCs w:val="21"/>
          <w:lang w:val="en-US"/>
        </w:rPr>
        <w:t xml:space="preserve">as </w:t>
      </w:r>
      <w:r w:rsidR="00D752B4">
        <w:rPr>
          <w:b/>
          <w:bCs/>
          <w:szCs w:val="21"/>
          <w:lang w:val="en-US"/>
        </w:rPr>
        <w:t>“FFS whether this F</w:t>
      </w:r>
      <w:r w:rsidR="00D752B4" w:rsidRPr="008203DF">
        <w:rPr>
          <w:b/>
          <w:bCs/>
          <w:szCs w:val="21"/>
          <w:lang w:val="en-US"/>
        </w:rPr>
        <w:t>G is separated for the case when scheduling cell is not included in a set of cells an</w:t>
      </w:r>
      <w:r w:rsidR="00D752B4" w:rsidRPr="005E3FA8">
        <w:rPr>
          <w:b/>
          <w:bCs/>
          <w:szCs w:val="21"/>
          <w:lang w:val="en-US"/>
        </w:rPr>
        <w:t>d/or w</w:t>
      </w:r>
      <w:r w:rsidR="00D752B4">
        <w:rPr>
          <w:b/>
          <w:bCs/>
          <w:szCs w:val="21"/>
          <w:lang w:val="en-US"/>
        </w:rPr>
        <w:t>he</w:t>
      </w:r>
      <w:r w:rsidR="00D752B4" w:rsidRPr="00DA1DA5">
        <w:rPr>
          <w:b/>
          <w:bCs/>
          <w:szCs w:val="21"/>
          <w:lang w:val="en-US"/>
        </w:rPr>
        <w:t>n scheduling cell is not the reference cell for the set</w:t>
      </w:r>
      <w:r w:rsidR="00D752B4" w:rsidRPr="00DA1DA5">
        <w:rPr>
          <w:b/>
          <w:bCs/>
          <w:strike/>
          <w:color w:val="FF0000"/>
          <w:szCs w:val="21"/>
          <w:lang w:val="en-US"/>
        </w:rPr>
        <w:t>, and FFS for the case when same SCS but different carrier types between scheduling cell and set of cells</w:t>
      </w:r>
      <w:r w:rsidR="00D752B4" w:rsidRPr="00DA1DA5">
        <w:rPr>
          <w:b/>
          <w:bCs/>
          <w:szCs w:val="21"/>
          <w:lang w:val="en-US"/>
        </w:rPr>
        <w:t>”</w:t>
      </w:r>
    </w:p>
    <w:p w14:paraId="6D37598E" w14:textId="3B05D6EF" w:rsidR="00ED367E" w:rsidRPr="007C21DF" w:rsidRDefault="00D76F1E" w:rsidP="00E6536A">
      <w:pPr>
        <w:pStyle w:val="aff6"/>
        <w:numPr>
          <w:ilvl w:val="1"/>
          <w:numId w:val="15"/>
        </w:numPr>
        <w:spacing w:afterLines="50" w:after="120"/>
        <w:ind w:leftChars="0"/>
        <w:jc w:val="both"/>
        <w:rPr>
          <w:i/>
          <w:iCs/>
          <w:szCs w:val="21"/>
          <w:lang w:val="en-US"/>
        </w:rPr>
      </w:pPr>
      <w:r w:rsidRPr="00430FA6">
        <w:rPr>
          <w:rFonts w:hint="eastAsia"/>
          <w:i/>
          <w:iCs/>
          <w:szCs w:val="21"/>
          <w:lang w:val="en-US"/>
        </w:rPr>
        <w:t>M</w:t>
      </w:r>
      <w:r w:rsidRPr="00430FA6">
        <w:rPr>
          <w:i/>
          <w:iCs/>
          <w:szCs w:val="21"/>
          <w:lang w:val="en-US"/>
        </w:rPr>
        <w:t>oderator’s note: other FFSs are being discussed in Proposal 2-10/2-1</w:t>
      </w:r>
      <w:r>
        <w:rPr>
          <w:i/>
          <w:iCs/>
          <w:szCs w:val="21"/>
          <w:lang w:val="en-US"/>
        </w:rPr>
        <w:t>1</w:t>
      </w:r>
    </w:p>
    <w:tbl>
      <w:tblPr>
        <w:tblStyle w:val="aff2"/>
        <w:tblW w:w="5000" w:type="pct"/>
        <w:tblLook w:val="04A0" w:firstRow="1" w:lastRow="0" w:firstColumn="1" w:lastColumn="0" w:noHBand="0" w:noVBand="1"/>
      </w:tblPr>
      <w:tblGrid>
        <w:gridCol w:w="2265"/>
        <w:gridCol w:w="20118"/>
      </w:tblGrid>
      <w:tr w:rsidR="008632F0" w14:paraId="2E7319C8" w14:textId="77777777" w:rsidTr="00357327">
        <w:trPr>
          <w:trHeight w:val="665"/>
        </w:trPr>
        <w:tc>
          <w:tcPr>
            <w:tcW w:w="506" w:type="pct"/>
            <w:shd w:val="clear" w:color="auto" w:fill="F2F2F2" w:themeFill="background1" w:themeFillShade="F2"/>
          </w:tcPr>
          <w:p w14:paraId="25F58A7D" w14:textId="77777777" w:rsidR="008632F0" w:rsidRDefault="008632F0"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57CEAA96" w14:textId="77777777" w:rsidR="008632F0" w:rsidRDefault="008632F0" w:rsidP="00357327">
            <w:pPr>
              <w:spacing w:afterLines="50" w:after="120"/>
              <w:jc w:val="both"/>
              <w:rPr>
                <w:szCs w:val="21"/>
                <w:lang w:val="en-US"/>
              </w:rPr>
            </w:pPr>
            <w:r>
              <w:rPr>
                <w:rFonts w:hint="eastAsia"/>
                <w:szCs w:val="21"/>
                <w:lang w:val="en-US"/>
              </w:rPr>
              <w:t>C</w:t>
            </w:r>
            <w:r>
              <w:rPr>
                <w:szCs w:val="21"/>
                <w:lang w:val="en-US"/>
              </w:rPr>
              <w:t>omment</w:t>
            </w:r>
          </w:p>
        </w:tc>
      </w:tr>
      <w:tr w:rsidR="008632F0" w14:paraId="5CC096BB" w14:textId="77777777" w:rsidTr="00357327">
        <w:tc>
          <w:tcPr>
            <w:tcW w:w="506" w:type="pct"/>
          </w:tcPr>
          <w:p w14:paraId="10B0C69B" w14:textId="77777777" w:rsidR="008632F0" w:rsidRPr="008632F0" w:rsidRDefault="008632F0" w:rsidP="00357327">
            <w:pPr>
              <w:spacing w:after="0"/>
              <w:jc w:val="both"/>
              <w:rPr>
                <w:rFonts w:eastAsia="SimSun"/>
                <w:szCs w:val="21"/>
                <w:lang w:eastAsia="zh-CN"/>
              </w:rPr>
            </w:pPr>
            <w:r w:rsidRPr="008632F0">
              <w:rPr>
                <w:rFonts w:eastAsiaTheme="minorEastAsia" w:hint="eastAsia"/>
                <w:szCs w:val="21"/>
                <w:lang w:val="en-US"/>
              </w:rPr>
              <w:t>M</w:t>
            </w:r>
            <w:r w:rsidRPr="008632F0">
              <w:rPr>
                <w:rFonts w:eastAsiaTheme="minorEastAsia"/>
                <w:szCs w:val="21"/>
                <w:lang w:val="en-US"/>
              </w:rPr>
              <w:t>oderator</w:t>
            </w:r>
          </w:p>
        </w:tc>
        <w:tc>
          <w:tcPr>
            <w:tcW w:w="4494" w:type="pct"/>
          </w:tcPr>
          <w:p w14:paraId="31ED544C" w14:textId="77777777" w:rsidR="008632F0" w:rsidRPr="008632F0" w:rsidRDefault="008632F0" w:rsidP="00357327">
            <w:pPr>
              <w:spacing w:afterLines="50" w:after="120"/>
              <w:jc w:val="both"/>
              <w:rPr>
                <w:rFonts w:eastAsiaTheme="minorEastAsia"/>
                <w:b/>
                <w:bCs/>
              </w:rPr>
            </w:pPr>
            <w:r w:rsidRPr="008632F0">
              <w:rPr>
                <w:rFonts w:eastAsiaTheme="minorEastAsia"/>
                <w:b/>
                <w:bCs/>
              </w:rPr>
              <w:t xml:space="preserve">Separate FG or component </w:t>
            </w:r>
            <w:r w:rsidRPr="008632F0">
              <w:rPr>
                <w:rFonts w:eastAsiaTheme="minorEastAsia"/>
                <w:b/>
                <w:bCs/>
                <w:lang w:eastAsia="zh-CN"/>
              </w:rPr>
              <w:t>for the case when the same SCS but different carrier types are used between scheduling cell and set of cells</w:t>
            </w:r>
          </w:p>
          <w:p w14:paraId="78C7C26C" w14:textId="77777777" w:rsidR="008632F0" w:rsidRPr="008632F0" w:rsidRDefault="008632F0" w:rsidP="00357327">
            <w:pPr>
              <w:pStyle w:val="aff6"/>
              <w:numPr>
                <w:ilvl w:val="0"/>
                <w:numId w:val="133"/>
              </w:numPr>
              <w:spacing w:afterLines="50" w:after="120"/>
              <w:ind w:leftChars="0"/>
              <w:jc w:val="both"/>
              <w:rPr>
                <w:rFonts w:eastAsia="SimSun"/>
                <w:lang w:eastAsia="zh-CN"/>
              </w:rPr>
            </w:pPr>
            <w:r w:rsidRPr="008632F0">
              <w:rPr>
                <w:rFonts w:eastAsiaTheme="minorEastAsia"/>
              </w:rPr>
              <w:t xml:space="preserve">Support </w:t>
            </w:r>
            <w:r w:rsidRPr="008632F0">
              <w:rPr>
                <w:color w:val="FF0000"/>
                <w:lang w:eastAsia="zh-CN"/>
              </w:rPr>
              <w:t>(1)</w:t>
            </w:r>
          </w:p>
          <w:p w14:paraId="227A9728" w14:textId="77777777" w:rsidR="008632F0" w:rsidRPr="008632F0" w:rsidRDefault="008632F0" w:rsidP="00357327">
            <w:pPr>
              <w:pStyle w:val="aff6"/>
              <w:numPr>
                <w:ilvl w:val="1"/>
                <w:numId w:val="133"/>
              </w:numPr>
              <w:spacing w:afterLines="50" w:after="120"/>
              <w:ind w:leftChars="0"/>
              <w:jc w:val="both"/>
              <w:rPr>
                <w:rFonts w:eastAsia="SimSun"/>
                <w:lang w:eastAsia="zh-CN"/>
              </w:rPr>
            </w:pPr>
            <w:r w:rsidRPr="008632F0">
              <w:rPr>
                <w:rFonts w:eastAsiaTheme="minorEastAsia" w:hint="eastAsia"/>
              </w:rPr>
              <w:t>D</w:t>
            </w:r>
            <w:r w:rsidRPr="008632F0">
              <w:rPr>
                <w:rFonts w:eastAsiaTheme="minorEastAsia"/>
              </w:rPr>
              <w:t>CM</w:t>
            </w:r>
          </w:p>
          <w:p w14:paraId="54059EFD" w14:textId="77777777" w:rsidR="008632F0" w:rsidRPr="008632F0" w:rsidRDefault="008632F0" w:rsidP="00357327">
            <w:pPr>
              <w:pStyle w:val="aff6"/>
              <w:numPr>
                <w:ilvl w:val="2"/>
                <w:numId w:val="133"/>
              </w:numPr>
              <w:spacing w:afterLines="50" w:after="120"/>
              <w:ind w:leftChars="0"/>
              <w:jc w:val="both"/>
              <w:rPr>
                <w:rFonts w:eastAsia="SimSun"/>
                <w:lang w:eastAsia="zh-CN"/>
              </w:rPr>
            </w:pPr>
            <w:r w:rsidRPr="008632F0">
              <w:t>A UE can report whether cross-carrier type between scheduling cell and set of cells supported with 1 bit.</w:t>
            </w:r>
          </w:p>
          <w:p w14:paraId="76B1385B" w14:textId="77777777" w:rsidR="008632F0" w:rsidRPr="008632F0" w:rsidRDefault="008632F0" w:rsidP="00357327">
            <w:pPr>
              <w:pStyle w:val="aff6"/>
              <w:numPr>
                <w:ilvl w:val="0"/>
                <w:numId w:val="133"/>
              </w:numPr>
              <w:spacing w:afterLines="50" w:after="120"/>
              <w:ind w:leftChars="0"/>
              <w:jc w:val="both"/>
              <w:rPr>
                <w:rFonts w:eastAsia="SimSun"/>
                <w:lang w:eastAsia="zh-CN"/>
              </w:rPr>
            </w:pPr>
            <w:r w:rsidRPr="008632F0">
              <w:rPr>
                <w:rFonts w:eastAsiaTheme="minorEastAsia"/>
              </w:rPr>
              <w:t xml:space="preserve">Not support </w:t>
            </w:r>
            <w:r w:rsidRPr="008632F0">
              <w:rPr>
                <w:color w:val="FF0000"/>
                <w:lang w:eastAsia="zh-CN"/>
              </w:rPr>
              <w:t>(2)</w:t>
            </w:r>
          </w:p>
          <w:p w14:paraId="038F4B5C" w14:textId="77777777" w:rsidR="008632F0" w:rsidRPr="007C21DF" w:rsidRDefault="008632F0" w:rsidP="008632F0">
            <w:pPr>
              <w:pStyle w:val="aff6"/>
              <w:numPr>
                <w:ilvl w:val="1"/>
                <w:numId w:val="133"/>
              </w:numPr>
              <w:spacing w:afterLines="50" w:after="120"/>
              <w:ind w:leftChars="0"/>
              <w:jc w:val="both"/>
              <w:rPr>
                <w:rFonts w:eastAsia="SimSun"/>
                <w:lang w:eastAsia="zh-CN"/>
              </w:rPr>
            </w:pPr>
            <w:r w:rsidRPr="008632F0">
              <w:rPr>
                <w:rFonts w:eastAsiaTheme="minorEastAsia"/>
              </w:rPr>
              <w:t>vivo, Samsung</w:t>
            </w:r>
          </w:p>
          <w:p w14:paraId="691F9725" w14:textId="77777777" w:rsidR="007C21DF" w:rsidRDefault="007C21DF" w:rsidP="007C21DF">
            <w:pPr>
              <w:spacing w:afterLines="50" w:after="120"/>
              <w:jc w:val="both"/>
              <w:rPr>
                <w:rFonts w:eastAsia="SimSun"/>
                <w:lang w:eastAsia="zh-CN"/>
              </w:rPr>
            </w:pPr>
          </w:p>
          <w:p w14:paraId="05968FF2" w14:textId="27CF67AF" w:rsidR="007C21DF" w:rsidRPr="007C21DF" w:rsidRDefault="007C21DF" w:rsidP="007C21DF">
            <w:pPr>
              <w:spacing w:afterLines="50" w:after="120"/>
              <w:jc w:val="both"/>
              <w:rPr>
                <w:rFonts w:eastAsiaTheme="minorEastAsia"/>
              </w:rPr>
            </w:pPr>
            <w:r>
              <w:rPr>
                <w:rFonts w:eastAsiaTheme="minorEastAsia" w:hint="eastAsia"/>
              </w:rPr>
              <w:t>C</w:t>
            </w:r>
            <w:r>
              <w:rPr>
                <w:rFonts w:eastAsiaTheme="minorEastAsia"/>
              </w:rPr>
              <w:t xml:space="preserve">ompanies are also encouraged to provide views on whether/how to update component 3 in </w:t>
            </w:r>
            <w:r w:rsidRPr="007C21DF">
              <w:rPr>
                <w:rFonts w:eastAsiaTheme="minorEastAsia"/>
              </w:rPr>
              <w:t>FG 49-1/49-2</w:t>
            </w:r>
            <w:r>
              <w:rPr>
                <w:rFonts w:eastAsiaTheme="minorEastAsia"/>
              </w:rPr>
              <w:t xml:space="preserve"> to </w:t>
            </w:r>
            <w:r w:rsidR="00257680">
              <w:rPr>
                <w:rFonts w:eastAsiaTheme="minorEastAsia"/>
              </w:rPr>
              <w:t xml:space="preserve">indicate the support </w:t>
            </w:r>
            <w:r w:rsidR="005E065C">
              <w:rPr>
                <w:rFonts w:eastAsiaTheme="minorEastAsia"/>
              </w:rPr>
              <w:t xml:space="preserve">of the case when </w:t>
            </w:r>
            <w:r w:rsidR="00257680" w:rsidRPr="00257680">
              <w:rPr>
                <w:rFonts w:eastAsiaTheme="minorEastAsia"/>
              </w:rPr>
              <w:t>same SCS but different carrier types between scheduling cell and set of cells</w:t>
            </w:r>
          </w:p>
          <w:p w14:paraId="14535A6C" w14:textId="33EB5CEF" w:rsidR="007C21DF" w:rsidRPr="00257680" w:rsidRDefault="007C21DF" w:rsidP="007C21DF">
            <w:pPr>
              <w:spacing w:afterLines="50" w:after="120"/>
              <w:jc w:val="both"/>
              <w:rPr>
                <w:rFonts w:eastAsia="SimSun"/>
                <w:i/>
                <w:iCs/>
                <w:lang w:eastAsia="zh-CN"/>
              </w:rPr>
            </w:pPr>
            <w:r w:rsidRPr="00257680">
              <w:rPr>
                <w:rFonts w:eastAsia="SimSun"/>
                <w:i/>
                <w:iCs/>
                <w:lang w:eastAsia="zh-CN"/>
              </w:rPr>
              <w:t>3) Scheduling cell and co-scheduled cells have same SCS/carrier type: value set: {FR1 licensed FDD, FR1 licensed TDD, FR1 unlicensed TDD, FR2-1, FR2-2}, UE reports one or multiple of values from the value set</w:t>
            </w:r>
          </w:p>
        </w:tc>
      </w:tr>
      <w:tr w:rsidR="006C6B2F" w14:paraId="0D2CC8A2" w14:textId="77777777" w:rsidTr="00357327">
        <w:tc>
          <w:tcPr>
            <w:tcW w:w="506" w:type="pct"/>
          </w:tcPr>
          <w:p w14:paraId="6363784C" w14:textId="4D147DB3" w:rsidR="006C6B2F" w:rsidRPr="00A65DB0" w:rsidRDefault="006C6B2F" w:rsidP="006C6B2F">
            <w:pPr>
              <w:spacing w:after="0"/>
              <w:jc w:val="both"/>
              <w:rPr>
                <w:rFonts w:eastAsiaTheme="minorEastAsia"/>
                <w:szCs w:val="21"/>
                <w:lang w:val="en-US"/>
              </w:rPr>
            </w:pPr>
            <w:r>
              <w:rPr>
                <w:rFonts w:eastAsia="SimSun"/>
                <w:szCs w:val="21"/>
                <w:lang w:val="en-US" w:eastAsia="zh-CN"/>
              </w:rPr>
              <w:t>Samsung</w:t>
            </w:r>
          </w:p>
        </w:tc>
        <w:tc>
          <w:tcPr>
            <w:tcW w:w="4494" w:type="pct"/>
          </w:tcPr>
          <w:p w14:paraId="26272CF2" w14:textId="77777777" w:rsidR="006C6B2F" w:rsidRDefault="006C6B2F" w:rsidP="006C6B2F">
            <w:pPr>
              <w:spacing w:after="0"/>
              <w:rPr>
                <w:rFonts w:eastAsia="SimSun"/>
                <w:szCs w:val="21"/>
                <w:lang w:val="en-US" w:eastAsia="zh-CN"/>
              </w:rPr>
            </w:pPr>
            <w:r>
              <w:rPr>
                <w:rFonts w:eastAsia="SimSun"/>
                <w:szCs w:val="21"/>
                <w:lang w:val="en-US" w:eastAsia="zh-CN"/>
              </w:rPr>
              <w:t>Support the proposal.</w:t>
            </w:r>
          </w:p>
          <w:p w14:paraId="47F40F7D" w14:textId="77777777" w:rsidR="006C6B2F" w:rsidRDefault="006C6B2F" w:rsidP="006C6B2F">
            <w:pPr>
              <w:spacing w:after="0"/>
              <w:rPr>
                <w:rFonts w:eastAsia="SimSun"/>
                <w:szCs w:val="21"/>
                <w:lang w:val="en-US" w:eastAsia="zh-CN"/>
              </w:rPr>
            </w:pPr>
          </w:p>
          <w:p w14:paraId="79030480" w14:textId="77777777" w:rsidR="006C6B2F" w:rsidRDefault="006C6B2F" w:rsidP="006C6B2F">
            <w:pPr>
              <w:spacing w:after="0"/>
            </w:pPr>
            <w:r>
              <w:t xml:space="preserve">There is no such distinction based on carrier type in legacy FGs for cross-carrier scheduling (such as FGs 6-10 or 18-5/18-5b), and there seems to be no reason for such distinction for FGs 49-1 and 49-2 either – the main distinction is the SCS. </w:t>
            </w:r>
          </w:p>
          <w:p w14:paraId="03D09764" w14:textId="77777777" w:rsidR="006C6B2F" w:rsidRDefault="006C6B2F" w:rsidP="006C6B2F">
            <w:pPr>
              <w:spacing w:after="0"/>
            </w:pPr>
          </w:p>
          <w:p w14:paraId="744C9896" w14:textId="77777777" w:rsidR="006C6B2F" w:rsidRDefault="006C6B2F" w:rsidP="006C6B2F">
            <w:pPr>
              <w:spacing w:after="0"/>
            </w:pPr>
            <w:r>
              <w:t xml:space="preserve">In response to the question on potential update of Component 3, one option is to remove the reference to carrier type altogether. Another option is to keep the carrier type value set, but it only applies to the co-scheduled cells, e.g., </w:t>
            </w:r>
          </w:p>
          <w:p w14:paraId="3986BAB6" w14:textId="77777777" w:rsidR="006C6B2F" w:rsidRPr="00E15C90" w:rsidRDefault="006C6B2F" w:rsidP="006C6B2F">
            <w:pPr>
              <w:spacing w:after="0"/>
              <w:ind w:left="720"/>
              <w:rPr>
                <w:color w:val="FF0000"/>
              </w:rPr>
            </w:pPr>
            <w:r w:rsidRPr="00257680">
              <w:rPr>
                <w:rFonts w:eastAsia="SimSun"/>
                <w:i/>
                <w:iCs/>
                <w:lang w:eastAsia="zh-CN"/>
              </w:rPr>
              <w:t>3) Scheduling cell and co-scheduled cells have same SCS</w:t>
            </w:r>
            <w:r>
              <w:rPr>
                <w:rFonts w:eastAsia="SimSun"/>
                <w:i/>
                <w:iCs/>
                <w:lang w:eastAsia="zh-CN"/>
              </w:rPr>
              <w:t xml:space="preserve"> </w:t>
            </w:r>
            <w:r>
              <w:rPr>
                <w:rFonts w:eastAsia="SimSun"/>
                <w:i/>
                <w:iCs/>
                <w:color w:val="FF0000"/>
                <w:lang w:eastAsia="zh-CN"/>
              </w:rPr>
              <w:t>and same</w:t>
            </w:r>
            <w:r w:rsidRPr="00257680">
              <w:rPr>
                <w:rFonts w:eastAsia="SimSun"/>
                <w:i/>
                <w:iCs/>
                <w:lang w:eastAsia="zh-CN"/>
              </w:rPr>
              <w:t>/</w:t>
            </w:r>
            <w:r>
              <w:rPr>
                <w:rFonts w:eastAsia="SimSun"/>
                <w:i/>
                <w:iCs/>
                <w:color w:val="FF0000"/>
                <w:lang w:eastAsia="zh-CN"/>
              </w:rPr>
              <w:t xml:space="preserve">different </w:t>
            </w:r>
            <w:r w:rsidRPr="00257680">
              <w:rPr>
                <w:rFonts w:eastAsia="SimSun"/>
                <w:i/>
                <w:iCs/>
                <w:lang w:eastAsia="zh-CN"/>
              </w:rPr>
              <w:t>carrier type: value set: {FR1 licensed FDD, FR1 licensed TDD, FR1 unlicensed TDD, FR2-1, FR2-2}, UE reports one or multiple of values from the value set</w:t>
            </w:r>
            <w:r>
              <w:rPr>
                <w:rFonts w:eastAsia="SimSun"/>
                <w:i/>
                <w:iCs/>
                <w:lang w:eastAsia="zh-CN"/>
              </w:rPr>
              <w:t xml:space="preserve"> </w:t>
            </w:r>
            <w:r>
              <w:rPr>
                <w:rFonts w:eastAsia="SimSun"/>
                <w:i/>
                <w:iCs/>
                <w:color w:val="FF0000"/>
                <w:lang w:eastAsia="zh-CN"/>
              </w:rPr>
              <w:t>for carrier type of the co-scheduled cells</w:t>
            </w:r>
          </w:p>
          <w:p w14:paraId="7A0AD8D1" w14:textId="5A1AB877" w:rsidR="006C6B2F" w:rsidRPr="00A65DB0" w:rsidRDefault="006C6B2F" w:rsidP="006C6B2F">
            <w:pPr>
              <w:spacing w:after="0"/>
              <w:rPr>
                <w:rFonts w:eastAsiaTheme="minorEastAsia"/>
                <w:szCs w:val="21"/>
                <w:lang w:val="en-US"/>
              </w:rPr>
            </w:pPr>
          </w:p>
        </w:tc>
      </w:tr>
      <w:tr w:rsidR="00324949" w14:paraId="677A1C14" w14:textId="77777777" w:rsidTr="00357327">
        <w:tc>
          <w:tcPr>
            <w:tcW w:w="506" w:type="pct"/>
          </w:tcPr>
          <w:p w14:paraId="0A19A853" w14:textId="14F08C88" w:rsidR="00324949" w:rsidRDefault="00324949" w:rsidP="00324949">
            <w:pPr>
              <w:spacing w:after="0"/>
              <w:jc w:val="both"/>
              <w:rPr>
                <w:rFonts w:eastAsia="SimSun"/>
                <w:szCs w:val="21"/>
                <w:lang w:val="en-US" w:eastAsia="zh-CN"/>
              </w:rPr>
            </w:pPr>
            <w:r>
              <w:rPr>
                <w:rFonts w:eastAsia="SimSun" w:hint="eastAsia"/>
                <w:szCs w:val="21"/>
                <w:lang w:val="en-US" w:eastAsia="zh-CN"/>
              </w:rPr>
              <w:t>v</w:t>
            </w:r>
            <w:r>
              <w:rPr>
                <w:rFonts w:eastAsia="SimSun"/>
                <w:szCs w:val="21"/>
                <w:lang w:val="en-US" w:eastAsia="zh-CN"/>
              </w:rPr>
              <w:t>ivo</w:t>
            </w:r>
          </w:p>
        </w:tc>
        <w:tc>
          <w:tcPr>
            <w:tcW w:w="4494" w:type="pct"/>
          </w:tcPr>
          <w:p w14:paraId="155B37D8" w14:textId="6B4C05A3" w:rsidR="00324949" w:rsidRPr="008D7B77" w:rsidRDefault="00324949" w:rsidP="00324949">
            <w:pPr>
              <w:spacing w:after="0"/>
              <w:rPr>
                <w:rFonts w:eastAsia="SimSun"/>
                <w:szCs w:val="21"/>
                <w:lang w:val="en-US" w:eastAsia="zh-CN"/>
              </w:rPr>
            </w:pPr>
            <w:r>
              <w:rPr>
                <w:rFonts w:eastAsia="SimSun"/>
                <w:szCs w:val="21"/>
                <w:lang w:val="en-US" w:eastAsia="zh-CN"/>
              </w:rPr>
              <w:t>Support. There is no much difference between the cases where scheduling cell/scheduled cell have same/different carrier type.</w:t>
            </w:r>
          </w:p>
        </w:tc>
      </w:tr>
      <w:tr w:rsidR="001474CB" w14:paraId="5359D549" w14:textId="77777777" w:rsidTr="00357327">
        <w:tc>
          <w:tcPr>
            <w:tcW w:w="506" w:type="pct"/>
          </w:tcPr>
          <w:p w14:paraId="52941776" w14:textId="45BB9ACD" w:rsidR="001474CB" w:rsidRDefault="001474CB" w:rsidP="001474CB">
            <w:pPr>
              <w:spacing w:after="0"/>
              <w:jc w:val="both"/>
              <w:rPr>
                <w:rFonts w:eastAsia="SimSun"/>
                <w:szCs w:val="21"/>
                <w:lang w:val="en-US" w:eastAsia="zh-CN"/>
              </w:rPr>
            </w:pPr>
            <w:r>
              <w:rPr>
                <w:rFonts w:eastAsiaTheme="minorEastAsia" w:hint="eastAsia"/>
                <w:szCs w:val="21"/>
                <w:lang w:val="en-US"/>
              </w:rPr>
              <w:t>N</w:t>
            </w:r>
            <w:r>
              <w:rPr>
                <w:rFonts w:eastAsiaTheme="minorEastAsia"/>
                <w:szCs w:val="21"/>
                <w:lang w:val="en-US"/>
              </w:rPr>
              <w:t>TT DOCOMO</w:t>
            </w:r>
          </w:p>
        </w:tc>
        <w:tc>
          <w:tcPr>
            <w:tcW w:w="4494" w:type="pct"/>
          </w:tcPr>
          <w:p w14:paraId="1654EECC" w14:textId="492E8CC7" w:rsidR="001474CB" w:rsidRPr="008D7B77" w:rsidRDefault="001474CB" w:rsidP="001474CB">
            <w:pPr>
              <w:spacing w:after="0"/>
              <w:rPr>
                <w:rFonts w:eastAsia="SimSun"/>
                <w:szCs w:val="21"/>
                <w:lang w:val="en-US" w:eastAsia="zh-CN"/>
              </w:rPr>
            </w:pPr>
            <w:r>
              <w:rPr>
                <w:rFonts w:eastAsiaTheme="minorEastAsia"/>
                <w:szCs w:val="21"/>
                <w:lang w:val="en-US"/>
              </w:rPr>
              <w:t>We are fine with Proposal 2-12 but it should be clarified how the case when SCS is the same but carrier type is different between scheduling CC and set of cells is supported.</w:t>
            </w:r>
          </w:p>
        </w:tc>
      </w:tr>
      <w:tr w:rsidR="0031743B" w14:paraId="0A2B5361" w14:textId="77777777" w:rsidTr="00357327">
        <w:tc>
          <w:tcPr>
            <w:tcW w:w="506" w:type="pct"/>
          </w:tcPr>
          <w:p w14:paraId="0B567F09" w14:textId="6AB1A93B" w:rsidR="0031743B" w:rsidRPr="0031743B" w:rsidRDefault="0031743B" w:rsidP="001474CB">
            <w:pPr>
              <w:spacing w:after="0"/>
              <w:jc w:val="both"/>
              <w:rPr>
                <w:rFonts w:eastAsia="PMingLiU"/>
                <w:szCs w:val="21"/>
                <w:lang w:val="en-US" w:eastAsia="zh-TW"/>
              </w:rPr>
            </w:pPr>
            <w:r>
              <w:rPr>
                <w:rFonts w:eastAsia="PMingLiU" w:hint="eastAsia"/>
                <w:szCs w:val="21"/>
                <w:lang w:val="en-US" w:eastAsia="zh-TW"/>
              </w:rPr>
              <w:t>M</w:t>
            </w:r>
            <w:r>
              <w:rPr>
                <w:rFonts w:eastAsia="PMingLiU"/>
                <w:szCs w:val="21"/>
                <w:lang w:val="en-US" w:eastAsia="zh-TW"/>
              </w:rPr>
              <w:t>TK</w:t>
            </w:r>
          </w:p>
        </w:tc>
        <w:tc>
          <w:tcPr>
            <w:tcW w:w="4494" w:type="pct"/>
          </w:tcPr>
          <w:p w14:paraId="1054396A" w14:textId="2A9F90D6" w:rsidR="0031743B" w:rsidRPr="0031743B" w:rsidRDefault="0031743B" w:rsidP="001474CB">
            <w:pPr>
              <w:spacing w:after="0"/>
              <w:rPr>
                <w:rFonts w:eastAsia="PMingLiU"/>
                <w:szCs w:val="21"/>
                <w:lang w:val="en-US" w:eastAsia="zh-TW"/>
              </w:rPr>
            </w:pPr>
            <w:r>
              <w:rPr>
                <w:rFonts w:eastAsia="PMingLiU" w:hint="eastAsia"/>
                <w:szCs w:val="21"/>
                <w:lang w:val="en-US" w:eastAsia="zh-TW"/>
              </w:rPr>
              <w:t>S</w:t>
            </w:r>
            <w:r>
              <w:rPr>
                <w:rFonts w:eastAsia="PMingLiU"/>
                <w:szCs w:val="21"/>
                <w:lang w:val="en-US" w:eastAsia="zh-TW"/>
              </w:rPr>
              <w:t>imilar view as DOCOMO.</w:t>
            </w:r>
          </w:p>
        </w:tc>
      </w:tr>
      <w:tr w:rsidR="00776D3C" w14:paraId="0C451566" w14:textId="77777777" w:rsidTr="003F091E">
        <w:trPr>
          <w:trHeight w:val="323"/>
        </w:trPr>
        <w:tc>
          <w:tcPr>
            <w:tcW w:w="506" w:type="pct"/>
          </w:tcPr>
          <w:p w14:paraId="720DC5C8" w14:textId="3A9F799B" w:rsidR="00776D3C" w:rsidRDefault="00776D3C" w:rsidP="00776D3C">
            <w:pPr>
              <w:spacing w:after="0"/>
              <w:jc w:val="both"/>
              <w:rPr>
                <w:rFonts w:eastAsia="PMingLiU"/>
                <w:szCs w:val="21"/>
                <w:lang w:val="en-US" w:eastAsia="zh-TW"/>
              </w:rPr>
            </w:pPr>
            <w:r>
              <w:rPr>
                <w:rFonts w:eastAsiaTheme="minorEastAsia"/>
                <w:szCs w:val="21"/>
              </w:rPr>
              <w:t>Nokia/NSB</w:t>
            </w:r>
          </w:p>
        </w:tc>
        <w:tc>
          <w:tcPr>
            <w:tcW w:w="4494" w:type="pct"/>
          </w:tcPr>
          <w:p w14:paraId="156985F7" w14:textId="1309009C" w:rsidR="00776D3C" w:rsidRDefault="00776D3C" w:rsidP="00776D3C">
            <w:pPr>
              <w:spacing w:after="0"/>
              <w:rPr>
                <w:rFonts w:eastAsia="PMingLiU"/>
                <w:szCs w:val="21"/>
                <w:lang w:val="en-US" w:eastAsia="zh-TW"/>
              </w:rPr>
            </w:pPr>
            <w:r>
              <w:rPr>
                <w:rFonts w:eastAsiaTheme="minorEastAsia"/>
                <w:szCs w:val="21"/>
              </w:rPr>
              <w:t xml:space="preserve">We support the proposal. </w:t>
            </w:r>
          </w:p>
        </w:tc>
      </w:tr>
      <w:tr w:rsidR="003F091E" w14:paraId="5442E21F" w14:textId="77777777" w:rsidTr="00357327">
        <w:tc>
          <w:tcPr>
            <w:tcW w:w="506" w:type="pct"/>
          </w:tcPr>
          <w:p w14:paraId="3A3E33EC" w14:textId="388F821D" w:rsidR="003F091E" w:rsidRDefault="003F091E" w:rsidP="003F091E">
            <w:pPr>
              <w:spacing w:after="0"/>
              <w:jc w:val="both"/>
              <w:rPr>
                <w:rFonts w:eastAsiaTheme="minorEastAsia"/>
                <w:szCs w:val="21"/>
              </w:rPr>
            </w:pPr>
            <w:r>
              <w:rPr>
                <w:rFonts w:eastAsiaTheme="minorEastAsia" w:hint="eastAsia"/>
                <w:szCs w:val="21"/>
                <w:lang w:val="en-US"/>
              </w:rPr>
              <w:t>Z</w:t>
            </w:r>
            <w:r>
              <w:rPr>
                <w:rFonts w:eastAsiaTheme="minorEastAsia"/>
                <w:szCs w:val="21"/>
                <w:lang w:val="en-US"/>
              </w:rPr>
              <w:t>TE</w:t>
            </w:r>
          </w:p>
        </w:tc>
        <w:tc>
          <w:tcPr>
            <w:tcW w:w="4494" w:type="pct"/>
          </w:tcPr>
          <w:p w14:paraId="7F5AAA44" w14:textId="5001ED14" w:rsidR="003F091E" w:rsidRDefault="003F091E" w:rsidP="003F091E">
            <w:pPr>
              <w:spacing w:after="0"/>
              <w:rPr>
                <w:rFonts w:eastAsiaTheme="minorEastAsia"/>
                <w:szCs w:val="21"/>
              </w:rPr>
            </w:pPr>
            <w:r>
              <w:rPr>
                <w:rFonts w:eastAsiaTheme="minorEastAsia" w:hint="eastAsia"/>
                <w:szCs w:val="21"/>
                <w:lang w:val="en-US"/>
              </w:rPr>
              <w:t>W</w:t>
            </w:r>
            <w:r>
              <w:rPr>
                <w:rFonts w:eastAsiaTheme="minorEastAsia"/>
                <w:szCs w:val="21"/>
                <w:lang w:val="en-US"/>
              </w:rPr>
              <w:t>e can accept this proposal.</w:t>
            </w:r>
          </w:p>
        </w:tc>
      </w:tr>
      <w:tr w:rsidR="000452AC" w14:paraId="225C594E" w14:textId="77777777" w:rsidTr="00357327">
        <w:tc>
          <w:tcPr>
            <w:tcW w:w="506" w:type="pct"/>
          </w:tcPr>
          <w:p w14:paraId="00605D42" w14:textId="50A6543E" w:rsidR="000452AC" w:rsidRDefault="000452AC" w:rsidP="000452AC">
            <w:pPr>
              <w:spacing w:after="0"/>
              <w:jc w:val="both"/>
              <w:rPr>
                <w:rFonts w:eastAsiaTheme="minorEastAsia"/>
                <w:szCs w:val="21"/>
                <w:lang w:val="en-US"/>
              </w:rPr>
            </w:pPr>
            <w:r>
              <w:rPr>
                <w:rFonts w:eastAsia="SimSun" w:hint="eastAsia"/>
                <w:szCs w:val="21"/>
                <w:lang w:val="en-US" w:eastAsia="zh-CN"/>
              </w:rPr>
              <w:t>H</w:t>
            </w:r>
            <w:r>
              <w:rPr>
                <w:rFonts w:eastAsia="SimSun"/>
                <w:szCs w:val="21"/>
                <w:lang w:val="en-US" w:eastAsia="zh-CN"/>
              </w:rPr>
              <w:t xml:space="preserve">uawei, HiSilicon </w:t>
            </w:r>
          </w:p>
        </w:tc>
        <w:tc>
          <w:tcPr>
            <w:tcW w:w="4494" w:type="pct"/>
          </w:tcPr>
          <w:p w14:paraId="0BE66FD1" w14:textId="17FAB4A7" w:rsidR="000452AC" w:rsidRDefault="000452AC" w:rsidP="000452AC">
            <w:pPr>
              <w:spacing w:after="0"/>
              <w:rPr>
                <w:rFonts w:eastAsiaTheme="minorEastAsia"/>
                <w:szCs w:val="21"/>
                <w:lang w:val="en-US"/>
              </w:rPr>
            </w:pPr>
            <w:r>
              <w:rPr>
                <w:rFonts w:eastAsia="SimSun" w:hint="eastAsia"/>
                <w:szCs w:val="21"/>
                <w:lang w:val="en-US" w:eastAsia="zh-CN"/>
              </w:rPr>
              <w:t>F</w:t>
            </w:r>
            <w:r>
              <w:rPr>
                <w:rFonts w:eastAsia="SimSun"/>
                <w:szCs w:val="21"/>
                <w:lang w:val="en-US" w:eastAsia="zh-CN"/>
              </w:rPr>
              <w:t xml:space="preserve">ine with the proposal. </w:t>
            </w:r>
          </w:p>
        </w:tc>
      </w:tr>
    </w:tbl>
    <w:p w14:paraId="0D53712C" w14:textId="77777777" w:rsidR="00ED367E" w:rsidRPr="008632F0" w:rsidRDefault="00ED367E" w:rsidP="00E6536A">
      <w:pPr>
        <w:spacing w:afterLines="50" w:after="120"/>
        <w:jc w:val="both"/>
        <w:rPr>
          <w:b/>
          <w:bCs/>
          <w:szCs w:val="21"/>
        </w:rPr>
      </w:pPr>
    </w:p>
    <w:p w14:paraId="4B85B33B" w14:textId="7315B679" w:rsidR="00912C42" w:rsidRPr="009B267A" w:rsidRDefault="00912C42" w:rsidP="00912C42">
      <w:pPr>
        <w:pStyle w:val="4"/>
        <w:jc w:val="both"/>
        <w:rPr>
          <w:rFonts w:ascii="Times New Roman" w:hAnsi="Times New Roman"/>
          <w:b/>
          <w:bCs/>
          <w:i w:val="0"/>
          <w:iCs/>
          <w:lang w:val="en-US"/>
        </w:rPr>
      </w:pPr>
      <w:r>
        <w:rPr>
          <w:rFonts w:ascii="Times New Roman" w:hAnsi="Times New Roman"/>
          <w:b/>
          <w:bCs/>
          <w:i w:val="0"/>
          <w:iCs/>
          <w:highlight w:val="yellow"/>
          <w:lang w:val="en-US"/>
        </w:rPr>
        <w:t>Proposal</w:t>
      </w:r>
      <w:r w:rsidRPr="009B267A">
        <w:rPr>
          <w:rFonts w:ascii="Times New Roman" w:hAnsi="Times New Roman"/>
          <w:b/>
          <w:bCs/>
          <w:i w:val="0"/>
          <w:iCs/>
          <w:highlight w:val="yellow"/>
          <w:lang w:val="en-US"/>
        </w:rPr>
        <w:t xml:space="preserve"> 2-</w:t>
      </w:r>
      <w:r>
        <w:rPr>
          <w:rFonts w:ascii="Times New Roman" w:hAnsi="Times New Roman"/>
          <w:b/>
          <w:bCs/>
          <w:i w:val="0"/>
          <w:iCs/>
          <w:highlight w:val="yellow"/>
          <w:lang w:val="en-US"/>
        </w:rPr>
        <w:t>1</w:t>
      </w:r>
      <w:r w:rsidR="00B819FD">
        <w:rPr>
          <w:rFonts w:ascii="Times New Roman" w:hAnsi="Times New Roman"/>
          <w:b/>
          <w:bCs/>
          <w:i w:val="0"/>
          <w:iCs/>
          <w:highlight w:val="yellow"/>
          <w:lang w:val="en-US"/>
        </w:rPr>
        <w:t>3</w:t>
      </w:r>
      <w:r w:rsidRPr="009B267A">
        <w:rPr>
          <w:rFonts w:ascii="Times New Roman" w:hAnsi="Times New Roman"/>
          <w:b/>
          <w:bCs/>
          <w:i w:val="0"/>
          <w:iCs/>
          <w:highlight w:val="yellow"/>
          <w:lang w:val="en-US"/>
        </w:rPr>
        <w:t>:</w:t>
      </w:r>
    </w:p>
    <w:p w14:paraId="5CB794E0" w14:textId="5DDD5FB0" w:rsidR="00E6536A" w:rsidRPr="007C21DF" w:rsidRDefault="00ED367E" w:rsidP="00E6536A">
      <w:pPr>
        <w:pStyle w:val="aff6"/>
        <w:numPr>
          <w:ilvl w:val="0"/>
          <w:numId w:val="15"/>
        </w:numPr>
        <w:spacing w:afterLines="50" w:after="120"/>
        <w:ind w:leftChars="0"/>
        <w:jc w:val="both"/>
        <w:rPr>
          <w:b/>
          <w:bCs/>
          <w:szCs w:val="21"/>
          <w:lang w:val="en-US"/>
        </w:rPr>
      </w:pPr>
      <w:r>
        <w:rPr>
          <w:b/>
          <w:bCs/>
          <w:szCs w:val="21"/>
          <w:lang w:val="en-US"/>
        </w:rPr>
        <w:t>Update</w:t>
      </w:r>
      <w:r w:rsidRPr="00ED367E">
        <w:rPr>
          <w:rFonts w:eastAsiaTheme="minorEastAsia"/>
          <w:b/>
          <w:bCs/>
          <w:lang w:eastAsia="zh-CN"/>
        </w:rPr>
        <w:t xml:space="preserve"> </w:t>
      </w:r>
      <w:r w:rsidR="00B819FD">
        <w:rPr>
          <w:rFonts w:eastAsiaTheme="minorEastAsia"/>
          <w:b/>
          <w:bCs/>
          <w:lang w:eastAsia="zh-CN"/>
        </w:rPr>
        <w:t>t</w:t>
      </w:r>
      <w:r>
        <w:rPr>
          <w:rFonts w:eastAsiaTheme="minorEastAsia"/>
          <w:b/>
          <w:bCs/>
          <w:lang w:eastAsia="zh-CN"/>
        </w:rPr>
        <w:t>he note</w:t>
      </w:r>
      <w:r w:rsidR="00B95A35">
        <w:rPr>
          <w:rFonts w:eastAsiaTheme="minorEastAsia"/>
          <w:b/>
          <w:bCs/>
          <w:lang w:eastAsia="zh-CN"/>
        </w:rPr>
        <w:t xml:space="preserve"> in </w:t>
      </w:r>
      <w:r w:rsidR="00B819FD">
        <w:rPr>
          <w:rFonts w:eastAsiaTheme="minorEastAsia"/>
          <w:b/>
          <w:bCs/>
          <w:lang w:eastAsia="zh-CN"/>
        </w:rPr>
        <w:t>FG 49-1/49-2 as</w:t>
      </w:r>
      <w:r>
        <w:rPr>
          <w:rFonts w:eastAsiaTheme="minorEastAsia"/>
          <w:b/>
          <w:bCs/>
          <w:lang w:eastAsia="zh-CN"/>
        </w:rPr>
        <w:t xml:space="preserve"> </w:t>
      </w:r>
      <w:r w:rsidR="00B819FD">
        <w:rPr>
          <w:rFonts w:eastAsiaTheme="minorEastAsia"/>
          <w:b/>
          <w:bCs/>
          <w:lang w:eastAsia="zh-CN"/>
        </w:rPr>
        <w:t>“</w:t>
      </w:r>
      <w:r w:rsidRPr="00B819FD">
        <w:rPr>
          <w:rFonts w:eastAsiaTheme="minorEastAsia"/>
          <w:b/>
          <w:bCs/>
          <w:strike/>
          <w:color w:val="FF0000"/>
          <w:lang w:eastAsia="zh-CN"/>
        </w:rPr>
        <w:t xml:space="preserve">When the scheduling cell is outside the set of cells, </w:t>
      </w:r>
      <w:r>
        <w:rPr>
          <w:rFonts w:eastAsiaTheme="minorEastAsia"/>
          <w:b/>
          <w:bCs/>
          <w:lang w:eastAsia="zh-CN"/>
        </w:rPr>
        <w:t>UE is not expected to be configured with another cell to monitor PDCCH candidates for the scheduling cell</w:t>
      </w:r>
      <w:r w:rsidR="00912C42">
        <w:rPr>
          <w:b/>
          <w:bCs/>
          <w:szCs w:val="21"/>
          <w:lang w:val="en-US"/>
        </w:rPr>
        <w:t>”</w:t>
      </w:r>
    </w:p>
    <w:tbl>
      <w:tblPr>
        <w:tblStyle w:val="aff2"/>
        <w:tblW w:w="5000" w:type="pct"/>
        <w:tblLook w:val="04A0" w:firstRow="1" w:lastRow="0" w:firstColumn="1" w:lastColumn="0" w:noHBand="0" w:noVBand="1"/>
      </w:tblPr>
      <w:tblGrid>
        <w:gridCol w:w="2265"/>
        <w:gridCol w:w="20118"/>
      </w:tblGrid>
      <w:tr w:rsidR="00C01F39" w14:paraId="076CF861" w14:textId="77777777" w:rsidTr="00357327">
        <w:trPr>
          <w:trHeight w:val="665"/>
        </w:trPr>
        <w:tc>
          <w:tcPr>
            <w:tcW w:w="506" w:type="pct"/>
            <w:shd w:val="clear" w:color="auto" w:fill="F2F2F2" w:themeFill="background1" w:themeFillShade="F2"/>
          </w:tcPr>
          <w:p w14:paraId="3C4ED3A6" w14:textId="77777777" w:rsidR="00C01F39" w:rsidRDefault="00C01F39"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371A4F9D" w14:textId="77777777" w:rsidR="00C01F39" w:rsidRDefault="00C01F39" w:rsidP="00357327">
            <w:pPr>
              <w:spacing w:afterLines="50" w:after="120"/>
              <w:jc w:val="both"/>
              <w:rPr>
                <w:szCs w:val="21"/>
                <w:lang w:val="en-US"/>
              </w:rPr>
            </w:pPr>
            <w:r>
              <w:rPr>
                <w:rFonts w:hint="eastAsia"/>
                <w:szCs w:val="21"/>
                <w:lang w:val="en-US"/>
              </w:rPr>
              <w:t>C</w:t>
            </w:r>
            <w:r>
              <w:rPr>
                <w:szCs w:val="21"/>
                <w:lang w:val="en-US"/>
              </w:rPr>
              <w:t>omment</w:t>
            </w:r>
          </w:p>
        </w:tc>
      </w:tr>
      <w:tr w:rsidR="00C01F39" w14:paraId="0C849626" w14:textId="77777777" w:rsidTr="00357327">
        <w:tc>
          <w:tcPr>
            <w:tcW w:w="506" w:type="pct"/>
          </w:tcPr>
          <w:p w14:paraId="7A815982" w14:textId="77777777" w:rsidR="00C01F39" w:rsidRDefault="00C01F39" w:rsidP="00357327">
            <w:pPr>
              <w:spacing w:after="0"/>
              <w:jc w:val="both"/>
              <w:rPr>
                <w:rFonts w:eastAsia="SimSun"/>
                <w:szCs w:val="21"/>
                <w:lang w:eastAsia="zh-CN"/>
              </w:rPr>
            </w:pPr>
            <w:r>
              <w:rPr>
                <w:rFonts w:eastAsiaTheme="minorEastAsia" w:hint="eastAsia"/>
                <w:szCs w:val="21"/>
                <w:lang w:val="en-US"/>
              </w:rPr>
              <w:t>M</w:t>
            </w:r>
            <w:r>
              <w:rPr>
                <w:rFonts w:eastAsiaTheme="minorEastAsia"/>
                <w:szCs w:val="21"/>
                <w:lang w:val="en-US"/>
              </w:rPr>
              <w:t>oderator</w:t>
            </w:r>
          </w:p>
        </w:tc>
        <w:tc>
          <w:tcPr>
            <w:tcW w:w="4494" w:type="pct"/>
          </w:tcPr>
          <w:p w14:paraId="5A310216" w14:textId="77777777" w:rsidR="00223727" w:rsidRDefault="00223727" w:rsidP="00223727">
            <w:pPr>
              <w:spacing w:afterLines="50" w:after="120"/>
              <w:jc w:val="both"/>
              <w:rPr>
                <w:rFonts w:eastAsiaTheme="minorEastAsia"/>
              </w:rPr>
            </w:pPr>
            <w:r>
              <w:rPr>
                <w:rFonts w:eastAsiaTheme="minorEastAsia"/>
                <w:b/>
                <w:bCs/>
                <w:lang w:eastAsia="zh-CN"/>
              </w:rPr>
              <w:t>The note: ‘When the scheduling cell is outside the set of cells, UE is not expected to be configured with another cell to monitor PDCCH candidates for the scheduling cell’</w:t>
            </w:r>
          </w:p>
          <w:p w14:paraId="2529FEDA" w14:textId="77777777" w:rsidR="00223727" w:rsidRPr="00403BF3" w:rsidRDefault="00223727" w:rsidP="00223727">
            <w:pPr>
              <w:pStyle w:val="aff6"/>
              <w:numPr>
                <w:ilvl w:val="0"/>
                <w:numId w:val="133"/>
              </w:numPr>
              <w:spacing w:afterLines="50" w:after="120"/>
              <w:ind w:leftChars="0"/>
              <w:jc w:val="both"/>
              <w:rPr>
                <w:rFonts w:eastAsia="SimSun"/>
                <w:lang w:eastAsia="zh-CN"/>
              </w:rPr>
            </w:pPr>
            <w:r w:rsidRPr="00403BF3">
              <w:rPr>
                <w:rFonts w:eastAsiaTheme="minorEastAsia"/>
              </w:rPr>
              <w:t xml:space="preserve">Kept </w:t>
            </w:r>
            <w:r w:rsidRPr="00403BF3">
              <w:rPr>
                <w:color w:val="FF0000"/>
                <w:lang w:eastAsia="zh-CN"/>
              </w:rPr>
              <w:t>(5)</w:t>
            </w:r>
          </w:p>
          <w:p w14:paraId="5722CA82" w14:textId="77777777" w:rsidR="00223727" w:rsidRPr="000603D7" w:rsidRDefault="00223727" w:rsidP="00223727">
            <w:pPr>
              <w:pStyle w:val="aff6"/>
              <w:numPr>
                <w:ilvl w:val="1"/>
                <w:numId w:val="133"/>
              </w:numPr>
              <w:spacing w:afterLines="50" w:after="120"/>
              <w:ind w:leftChars="0"/>
              <w:jc w:val="both"/>
              <w:rPr>
                <w:rFonts w:eastAsia="SimSun"/>
                <w:lang w:eastAsia="zh-CN"/>
              </w:rPr>
            </w:pPr>
            <w:r>
              <w:rPr>
                <w:rFonts w:eastAsiaTheme="minorEastAsia"/>
              </w:rPr>
              <w:t>vivo, ZTE, Xiaomi, DCM, OPPO</w:t>
            </w:r>
          </w:p>
          <w:p w14:paraId="6CBFCAD8" w14:textId="77777777" w:rsidR="00223727" w:rsidRPr="000603D7" w:rsidRDefault="00223727" w:rsidP="00223727">
            <w:pPr>
              <w:pStyle w:val="aff6"/>
              <w:numPr>
                <w:ilvl w:val="2"/>
                <w:numId w:val="133"/>
              </w:numPr>
              <w:spacing w:afterLines="50" w:after="120"/>
              <w:ind w:leftChars="0"/>
              <w:jc w:val="both"/>
              <w:rPr>
                <w:rFonts w:eastAsia="SimSun"/>
                <w:lang w:eastAsia="zh-CN"/>
              </w:rPr>
            </w:pPr>
            <w:r>
              <w:rPr>
                <w:rFonts w:eastAsiaTheme="minorEastAsia" w:hint="eastAsia"/>
              </w:rPr>
              <w:t>v</w:t>
            </w:r>
            <w:r>
              <w:rPr>
                <w:rFonts w:eastAsiaTheme="minorEastAsia"/>
              </w:rPr>
              <w:t>ivo</w:t>
            </w:r>
          </w:p>
          <w:p w14:paraId="14D5B6B5" w14:textId="77777777" w:rsidR="00223727" w:rsidRPr="006F3B44" w:rsidRDefault="00223727" w:rsidP="00223727">
            <w:pPr>
              <w:pStyle w:val="aff6"/>
              <w:numPr>
                <w:ilvl w:val="3"/>
                <w:numId w:val="133"/>
              </w:numPr>
              <w:spacing w:afterLines="50" w:after="120"/>
              <w:ind w:leftChars="0"/>
              <w:jc w:val="both"/>
              <w:rPr>
                <w:rFonts w:eastAsia="SimSun"/>
                <w:lang w:eastAsia="zh-CN"/>
              </w:rPr>
            </w:pPr>
            <w:r w:rsidRPr="006F3B44">
              <w:rPr>
                <w:rFonts w:eastAsiaTheme="minorEastAsia"/>
              </w:rPr>
              <w:t xml:space="preserve">Add another note </w:t>
            </w:r>
            <w:r w:rsidRPr="006F3B44">
              <w:rPr>
                <w:rFonts w:eastAsiaTheme="minorEastAsia"/>
                <w:lang w:eastAsia="zh-CN"/>
              </w:rPr>
              <w:t>in FG 49-1&amp;49-2: For any cell in a set of cells configured for multi-cell scheduling, UE is not expected to be configured with more than one scheduling cell to monitor PDCCH candidates for the scheduled cell, regardless of the DCI format.</w:t>
            </w:r>
          </w:p>
          <w:p w14:paraId="65CF0981" w14:textId="77777777" w:rsidR="00223727" w:rsidRPr="006F3B44" w:rsidRDefault="00223727" w:rsidP="00223727">
            <w:pPr>
              <w:pStyle w:val="aff6"/>
              <w:numPr>
                <w:ilvl w:val="2"/>
                <w:numId w:val="133"/>
              </w:numPr>
              <w:spacing w:afterLines="50" w:after="120"/>
              <w:ind w:leftChars="0"/>
              <w:jc w:val="both"/>
              <w:rPr>
                <w:rFonts w:eastAsia="SimSun"/>
                <w:lang w:eastAsia="zh-CN"/>
              </w:rPr>
            </w:pPr>
            <w:r w:rsidRPr="006F3B44">
              <w:rPr>
                <w:rFonts w:eastAsiaTheme="minorEastAsia" w:hint="eastAsia"/>
              </w:rPr>
              <w:t>X</w:t>
            </w:r>
            <w:r w:rsidRPr="006F3B44">
              <w:rPr>
                <w:rFonts w:eastAsiaTheme="minorEastAsia"/>
              </w:rPr>
              <w:t>iaomi</w:t>
            </w:r>
          </w:p>
          <w:p w14:paraId="52AC8C34" w14:textId="77777777" w:rsidR="00223727" w:rsidRPr="006F3B44" w:rsidRDefault="00223727" w:rsidP="00223727">
            <w:pPr>
              <w:pStyle w:val="aff6"/>
              <w:numPr>
                <w:ilvl w:val="3"/>
                <w:numId w:val="133"/>
              </w:numPr>
              <w:spacing w:afterLines="50" w:after="120"/>
              <w:ind w:leftChars="0"/>
              <w:jc w:val="both"/>
              <w:rPr>
                <w:rFonts w:eastAsia="SimSun"/>
                <w:lang w:eastAsia="zh-CN"/>
              </w:rPr>
            </w:pPr>
            <w:r w:rsidRPr="006F3B44">
              <w:rPr>
                <w:rFonts w:eastAsia="SimSun"/>
                <w:lang w:eastAsia="zh-CN"/>
              </w:rPr>
              <w:t xml:space="preserve">Note: </w:t>
            </w:r>
            <w:r w:rsidRPr="006F3B44">
              <w:rPr>
                <w:rFonts w:eastAsia="SimSun"/>
                <w:strike/>
                <w:lang w:eastAsia="zh-CN"/>
              </w:rPr>
              <w:t xml:space="preserve">When scheduling cell is outside the set of cells, </w:t>
            </w:r>
            <w:r w:rsidRPr="006F3B44">
              <w:rPr>
                <w:rFonts w:eastAsia="SimSun"/>
                <w:lang w:eastAsia="zh-CN"/>
              </w:rPr>
              <w:t>UE is not expected to be configured with another cell to monitor PDCCH candidates for the scheduling cell</w:t>
            </w:r>
          </w:p>
          <w:p w14:paraId="408B87C6" w14:textId="77777777" w:rsidR="00223727" w:rsidRPr="006F3B44" w:rsidRDefault="00223727" w:rsidP="00223727">
            <w:pPr>
              <w:pStyle w:val="aff6"/>
              <w:numPr>
                <w:ilvl w:val="2"/>
                <w:numId w:val="133"/>
              </w:numPr>
              <w:spacing w:afterLines="50" w:after="120"/>
              <w:ind w:leftChars="0"/>
              <w:jc w:val="both"/>
              <w:rPr>
                <w:rFonts w:eastAsia="SimSun"/>
                <w:lang w:eastAsia="zh-CN"/>
              </w:rPr>
            </w:pPr>
            <w:r w:rsidRPr="006F3B44">
              <w:rPr>
                <w:rFonts w:eastAsiaTheme="minorEastAsia" w:hint="eastAsia"/>
              </w:rPr>
              <w:t>O</w:t>
            </w:r>
            <w:r w:rsidRPr="006F3B44">
              <w:rPr>
                <w:rFonts w:eastAsiaTheme="minorEastAsia"/>
              </w:rPr>
              <w:t>PPO</w:t>
            </w:r>
          </w:p>
          <w:p w14:paraId="43E48B73" w14:textId="77777777" w:rsidR="00223727" w:rsidRPr="006F3B44" w:rsidRDefault="00223727" w:rsidP="00223727">
            <w:pPr>
              <w:pStyle w:val="aff6"/>
              <w:numPr>
                <w:ilvl w:val="3"/>
                <w:numId w:val="133"/>
              </w:numPr>
              <w:spacing w:afterLines="50" w:after="120"/>
              <w:ind w:leftChars="0"/>
              <w:jc w:val="both"/>
              <w:rPr>
                <w:rFonts w:eastAsia="SimSun"/>
                <w:lang w:eastAsia="zh-CN"/>
              </w:rPr>
            </w:pPr>
            <w:r w:rsidRPr="006F3B44">
              <w:rPr>
                <w:rFonts w:eastAsia="SimSun"/>
                <w:lang w:eastAsia="zh-CN"/>
              </w:rPr>
              <w:t xml:space="preserve">Adopt the note in FG49-1 and FG49-2 as “[Note: </w:t>
            </w:r>
            <w:r w:rsidRPr="006F3B44">
              <w:rPr>
                <w:rFonts w:eastAsia="SimSun"/>
                <w:strike/>
                <w:lang w:eastAsia="zh-CN"/>
              </w:rPr>
              <w:t xml:space="preserve">When scheduling cell is outside the set of cells, </w:t>
            </w:r>
            <w:r w:rsidRPr="006F3B44">
              <w:rPr>
                <w:rFonts w:eastAsia="SimSun"/>
                <w:lang w:eastAsia="zh-CN"/>
              </w:rPr>
              <w:t xml:space="preserve">UE is not expected to be configured with another cell to monitor PDCCH candidates for the scheduling cell]”. </w:t>
            </w:r>
          </w:p>
          <w:p w14:paraId="3FB48CA6" w14:textId="0D4CF2BE" w:rsidR="00056276" w:rsidRPr="0002098C" w:rsidRDefault="00223727" w:rsidP="0002098C">
            <w:pPr>
              <w:pStyle w:val="aff6"/>
              <w:numPr>
                <w:ilvl w:val="4"/>
                <w:numId w:val="133"/>
              </w:numPr>
              <w:spacing w:afterLines="50" w:after="120"/>
              <w:ind w:leftChars="0"/>
              <w:jc w:val="both"/>
              <w:rPr>
                <w:rFonts w:eastAsia="SimSun"/>
                <w:lang w:eastAsia="zh-CN"/>
              </w:rPr>
            </w:pPr>
            <w:r w:rsidRPr="006F3B44">
              <w:rPr>
                <w:rFonts w:eastAsia="SimSun"/>
                <w:lang w:eastAsia="zh-CN"/>
              </w:rPr>
              <w:t>The same note is added to FG49-1b and FG49-2b.</w:t>
            </w:r>
          </w:p>
        </w:tc>
      </w:tr>
      <w:tr w:rsidR="00C01F39" w14:paraId="26901253" w14:textId="77777777" w:rsidTr="00357327">
        <w:tc>
          <w:tcPr>
            <w:tcW w:w="506" w:type="pct"/>
          </w:tcPr>
          <w:p w14:paraId="5580DB1D" w14:textId="1A1A0048" w:rsidR="00C01F39" w:rsidRDefault="002C0CAA" w:rsidP="00357327">
            <w:pPr>
              <w:spacing w:after="0"/>
              <w:jc w:val="both"/>
              <w:rPr>
                <w:rFonts w:eastAsia="SimSun"/>
                <w:szCs w:val="21"/>
                <w:lang w:val="en-US" w:eastAsia="zh-CN"/>
              </w:rPr>
            </w:pPr>
            <w:r>
              <w:rPr>
                <w:rFonts w:eastAsia="SimSun"/>
                <w:szCs w:val="21"/>
                <w:lang w:val="en-US" w:eastAsia="zh-CN"/>
              </w:rPr>
              <w:t>Apple</w:t>
            </w:r>
          </w:p>
        </w:tc>
        <w:tc>
          <w:tcPr>
            <w:tcW w:w="4494" w:type="pct"/>
          </w:tcPr>
          <w:p w14:paraId="4B62C0ED" w14:textId="3DB4AF1D" w:rsidR="00C01F39" w:rsidRPr="008D7B77" w:rsidRDefault="002C0CAA" w:rsidP="00357327">
            <w:pPr>
              <w:spacing w:after="0"/>
              <w:rPr>
                <w:rFonts w:eastAsia="SimSun"/>
                <w:szCs w:val="21"/>
                <w:lang w:val="en-US" w:eastAsia="zh-CN"/>
              </w:rPr>
            </w:pPr>
            <w:r>
              <w:rPr>
                <w:rFonts w:eastAsia="SimSun"/>
                <w:szCs w:val="21"/>
                <w:lang w:val="en-US" w:eastAsia="zh-CN"/>
              </w:rPr>
              <w:t>This is legacy behavior in our understanding and should be agreed here as well.</w:t>
            </w:r>
          </w:p>
        </w:tc>
      </w:tr>
      <w:tr w:rsidR="00B84F88" w14:paraId="1BFCC1DD" w14:textId="77777777" w:rsidTr="00357327">
        <w:tc>
          <w:tcPr>
            <w:tcW w:w="506" w:type="pct"/>
          </w:tcPr>
          <w:p w14:paraId="001BC5E9" w14:textId="60E6F21E" w:rsidR="00B84F88" w:rsidRDefault="00B84F88" w:rsidP="00B84F88">
            <w:pPr>
              <w:spacing w:after="0"/>
              <w:jc w:val="both"/>
              <w:rPr>
                <w:rFonts w:eastAsia="SimSun"/>
                <w:szCs w:val="21"/>
                <w:lang w:val="en-US" w:eastAsia="zh-CN"/>
              </w:rPr>
            </w:pPr>
            <w:r>
              <w:rPr>
                <w:rFonts w:eastAsia="SimSun"/>
                <w:szCs w:val="21"/>
                <w:lang w:val="en-US" w:eastAsia="zh-CN"/>
              </w:rPr>
              <w:t>Samsung</w:t>
            </w:r>
          </w:p>
        </w:tc>
        <w:tc>
          <w:tcPr>
            <w:tcW w:w="4494" w:type="pct"/>
          </w:tcPr>
          <w:p w14:paraId="16E34DD4" w14:textId="77777777" w:rsidR="00B84F88" w:rsidRDefault="00B84F88" w:rsidP="00B84F88">
            <w:pPr>
              <w:spacing w:after="0"/>
              <w:rPr>
                <w:rFonts w:eastAsia="SimSun"/>
                <w:szCs w:val="21"/>
                <w:lang w:val="en-US" w:eastAsia="zh-CN"/>
              </w:rPr>
            </w:pPr>
            <w:r>
              <w:rPr>
                <w:rFonts w:eastAsia="SimSun"/>
                <w:szCs w:val="21"/>
                <w:lang w:val="en-US" w:eastAsia="zh-CN"/>
              </w:rPr>
              <w:t>OK with the proposal, but prefer the more general note as captured by Vivo.</w:t>
            </w:r>
          </w:p>
          <w:p w14:paraId="44842142" w14:textId="292D8B32" w:rsidR="00B84F88" w:rsidRPr="008D7B77" w:rsidRDefault="00B84F88" w:rsidP="00B84F88">
            <w:pPr>
              <w:spacing w:after="0"/>
              <w:rPr>
                <w:rFonts w:eastAsia="SimSun"/>
                <w:szCs w:val="21"/>
                <w:lang w:val="en-US" w:eastAsia="zh-CN"/>
              </w:rPr>
            </w:pPr>
            <w:r>
              <w:rPr>
                <w:rFonts w:eastAsia="SimSun"/>
                <w:szCs w:val="21"/>
                <w:lang w:val="en-US" w:eastAsia="zh-CN"/>
              </w:rPr>
              <w:t>Also, OK to capture the note in 38.822 / 38.306, but maybe better fits 38.331 or 38.213.</w:t>
            </w:r>
          </w:p>
        </w:tc>
      </w:tr>
      <w:tr w:rsidR="00324949" w14:paraId="052807C1" w14:textId="77777777" w:rsidTr="00357327">
        <w:tc>
          <w:tcPr>
            <w:tcW w:w="506" w:type="pct"/>
          </w:tcPr>
          <w:p w14:paraId="4AA5F7D4" w14:textId="7179DF36" w:rsidR="00324949" w:rsidRDefault="00324949" w:rsidP="00324949">
            <w:pPr>
              <w:spacing w:after="0"/>
              <w:jc w:val="both"/>
              <w:rPr>
                <w:rFonts w:eastAsia="SimSun"/>
                <w:szCs w:val="21"/>
                <w:lang w:val="en-US" w:eastAsia="zh-CN"/>
              </w:rPr>
            </w:pPr>
            <w:r>
              <w:rPr>
                <w:rFonts w:eastAsia="SimSun" w:hint="eastAsia"/>
                <w:szCs w:val="21"/>
                <w:lang w:val="en-US" w:eastAsia="zh-CN"/>
              </w:rPr>
              <w:t>v</w:t>
            </w:r>
            <w:r>
              <w:rPr>
                <w:rFonts w:eastAsia="SimSun"/>
                <w:szCs w:val="21"/>
                <w:lang w:val="en-US" w:eastAsia="zh-CN"/>
              </w:rPr>
              <w:t>ivo</w:t>
            </w:r>
          </w:p>
        </w:tc>
        <w:tc>
          <w:tcPr>
            <w:tcW w:w="4494" w:type="pct"/>
          </w:tcPr>
          <w:p w14:paraId="6B75096F" w14:textId="77777777" w:rsidR="00324949" w:rsidRDefault="00324949" w:rsidP="00324949">
            <w:pPr>
              <w:spacing w:before="120" w:after="120"/>
              <w:rPr>
                <w:b/>
                <w:bCs/>
                <w:highlight w:val="green"/>
                <w:lang w:eastAsia="x-none"/>
              </w:rPr>
            </w:pPr>
            <w:r>
              <w:rPr>
                <w:b/>
                <w:bCs/>
                <w:highlight w:val="green"/>
                <w:lang w:eastAsia="x-none"/>
              </w:rPr>
              <w:t>Updated proposal 4.3:</w:t>
            </w:r>
          </w:p>
          <w:p w14:paraId="03F7DA0B" w14:textId="77777777" w:rsidR="00324949" w:rsidRDefault="00324949" w:rsidP="00324949">
            <w:pPr>
              <w:spacing w:after="0"/>
              <w:rPr>
                <w:color w:val="000000"/>
              </w:rPr>
            </w:pPr>
            <w:r>
              <w:rPr>
                <w:color w:val="000000"/>
              </w:rPr>
              <w:t>Configuring more than one scheduling cell for DCI format 0_X/1_X for each scheduled cell is not supported for the multi-cell PUSCH/PDSCH scheduling in Rel-18.</w:t>
            </w:r>
          </w:p>
          <w:p w14:paraId="56748F11" w14:textId="77777777" w:rsidR="00324949" w:rsidRDefault="00324949" w:rsidP="00324949">
            <w:pPr>
              <w:spacing w:after="0"/>
              <w:rPr>
                <w:color w:val="000000"/>
              </w:rPr>
            </w:pPr>
          </w:p>
          <w:p w14:paraId="50A16C6C" w14:textId="77777777" w:rsidR="00324949" w:rsidRPr="00DB5A7E" w:rsidRDefault="00324949" w:rsidP="00324949">
            <w:pPr>
              <w:spacing w:before="120" w:after="120"/>
              <w:rPr>
                <w:rFonts w:eastAsia="SimSun"/>
                <w:highlight w:val="green"/>
                <w:lang w:eastAsia="zh-CN"/>
              </w:rPr>
            </w:pPr>
            <w:r w:rsidRPr="00DB5A7E">
              <w:rPr>
                <w:rFonts w:eastAsia="SimSun"/>
                <w:lang w:eastAsia="zh-CN"/>
              </w:rPr>
              <w:t xml:space="preserve">Ok with the proposal but we would like to note that </w:t>
            </w:r>
            <w:r w:rsidRPr="00DB5A7E">
              <w:rPr>
                <w:rFonts w:eastAsiaTheme="minorEastAsia"/>
                <w:lang w:eastAsia="zh-CN"/>
              </w:rPr>
              <w:t>the above agreement has not been reflected</w:t>
            </w:r>
            <w:r>
              <w:rPr>
                <w:rFonts w:eastAsiaTheme="minorEastAsia"/>
                <w:lang w:eastAsia="zh-CN"/>
              </w:rPr>
              <w:t xml:space="preserve"> yet</w:t>
            </w:r>
            <w:r w:rsidRPr="00DB5A7E">
              <w:rPr>
                <w:rFonts w:eastAsiaTheme="minorEastAsia"/>
                <w:lang w:eastAsia="zh-CN"/>
              </w:rPr>
              <w:t>.</w:t>
            </w:r>
            <w:r>
              <w:rPr>
                <w:rFonts w:eastAsiaTheme="minorEastAsia"/>
                <w:lang w:eastAsia="zh-CN"/>
              </w:rPr>
              <w:t xml:space="preserve"> When a cell is involved in mc-scheduling, it can be configured with only one scheduling cell for mc-scheduling purpose. And combine the agreement with the previous agreement that R17 scell scheduling Pcell is not supported for Rel-18 mc-scheduling, it can be derived that a co-scheduled cell can be configured with only one scheduling cell, regardless of the DCI formats that need to be monitored.</w:t>
            </w:r>
          </w:p>
          <w:p w14:paraId="5C2150DD" w14:textId="5BC93EA1" w:rsidR="00324949" w:rsidRPr="008D7B77" w:rsidRDefault="00324949" w:rsidP="00324949">
            <w:pPr>
              <w:spacing w:after="0"/>
              <w:rPr>
                <w:rFonts w:eastAsia="SimSun"/>
                <w:szCs w:val="21"/>
                <w:lang w:val="en-US" w:eastAsia="zh-CN"/>
              </w:rPr>
            </w:pPr>
            <w:r>
              <w:rPr>
                <w:rFonts w:eastAsiaTheme="minorEastAsia"/>
                <w:lang w:eastAsia="zh-CN"/>
              </w:rPr>
              <w:t>Thus, one more note that</w:t>
            </w:r>
            <w:r>
              <w:rPr>
                <w:rFonts w:eastAsiaTheme="minorEastAsia" w:hint="eastAsia"/>
                <w:lang w:eastAsia="zh-CN"/>
              </w:rPr>
              <w:t>‘</w:t>
            </w:r>
            <w:r>
              <w:rPr>
                <w:rFonts w:eastAsiaTheme="minorEastAsia"/>
                <w:lang w:eastAsia="zh-CN"/>
              </w:rPr>
              <w:t>For any cell in a set of cells configured for multi-cell scheduling, UE is not expected to be configured with more than one scheduling cell to monitor PDCCH candidates for the scheduled cell, regardless of the DCI format’ should be added to FG 49-1&amp;49-2.</w:t>
            </w:r>
          </w:p>
        </w:tc>
      </w:tr>
      <w:tr w:rsidR="001474CB" w14:paraId="7A1ABB7E" w14:textId="77777777" w:rsidTr="00357327">
        <w:tc>
          <w:tcPr>
            <w:tcW w:w="506" w:type="pct"/>
          </w:tcPr>
          <w:p w14:paraId="5E13B813" w14:textId="05BD34CA" w:rsidR="001474CB" w:rsidRDefault="001474CB" w:rsidP="001474CB">
            <w:pPr>
              <w:spacing w:after="0"/>
              <w:jc w:val="both"/>
              <w:rPr>
                <w:rFonts w:eastAsia="SimSun"/>
                <w:szCs w:val="21"/>
                <w:lang w:val="en-US" w:eastAsia="zh-CN"/>
              </w:rPr>
            </w:pPr>
            <w:r>
              <w:rPr>
                <w:rFonts w:eastAsiaTheme="minorEastAsia" w:hint="eastAsia"/>
                <w:szCs w:val="21"/>
                <w:lang w:val="en-US"/>
              </w:rPr>
              <w:t>N</w:t>
            </w:r>
            <w:r>
              <w:rPr>
                <w:rFonts w:eastAsiaTheme="minorEastAsia"/>
                <w:szCs w:val="21"/>
                <w:lang w:val="en-US"/>
              </w:rPr>
              <w:t>TT DOCOMO</w:t>
            </w:r>
          </w:p>
        </w:tc>
        <w:tc>
          <w:tcPr>
            <w:tcW w:w="4494" w:type="pct"/>
          </w:tcPr>
          <w:p w14:paraId="358994B5" w14:textId="469EE9E5" w:rsidR="001474CB" w:rsidRDefault="001474CB" w:rsidP="001474CB">
            <w:pPr>
              <w:spacing w:before="120" w:after="120"/>
              <w:rPr>
                <w:b/>
                <w:bCs/>
                <w:highlight w:val="green"/>
                <w:lang w:eastAsia="x-none"/>
              </w:rPr>
            </w:pPr>
            <w:r>
              <w:rPr>
                <w:rFonts w:eastAsiaTheme="minorEastAsia"/>
                <w:szCs w:val="21"/>
                <w:lang w:val="en-US"/>
              </w:rPr>
              <w:t>We are fine with proposal 2-13.</w:t>
            </w:r>
          </w:p>
        </w:tc>
      </w:tr>
      <w:tr w:rsidR="0031743B" w14:paraId="3B2D15FF" w14:textId="77777777" w:rsidTr="00357327">
        <w:tc>
          <w:tcPr>
            <w:tcW w:w="506" w:type="pct"/>
          </w:tcPr>
          <w:p w14:paraId="36757749" w14:textId="3BB94644" w:rsidR="0031743B" w:rsidRPr="0031743B" w:rsidRDefault="0031743B" w:rsidP="001474CB">
            <w:pPr>
              <w:spacing w:after="0"/>
              <w:jc w:val="both"/>
              <w:rPr>
                <w:rFonts w:eastAsia="PMingLiU"/>
                <w:szCs w:val="21"/>
                <w:lang w:val="en-US" w:eastAsia="zh-TW"/>
              </w:rPr>
            </w:pPr>
            <w:r>
              <w:rPr>
                <w:rFonts w:eastAsia="PMingLiU" w:hint="eastAsia"/>
                <w:szCs w:val="21"/>
                <w:lang w:val="en-US" w:eastAsia="zh-TW"/>
              </w:rPr>
              <w:t>M</w:t>
            </w:r>
            <w:r>
              <w:rPr>
                <w:rFonts w:eastAsia="PMingLiU"/>
                <w:szCs w:val="21"/>
                <w:lang w:val="en-US" w:eastAsia="zh-TW"/>
              </w:rPr>
              <w:t>TK</w:t>
            </w:r>
          </w:p>
        </w:tc>
        <w:tc>
          <w:tcPr>
            <w:tcW w:w="4494" w:type="pct"/>
          </w:tcPr>
          <w:p w14:paraId="7DA0BC4F" w14:textId="77777777" w:rsidR="0031743B" w:rsidRDefault="0031743B" w:rsidP="001474CB">
            <w:pPr>
              <w:spacing w:before="120" w:after="120"/>
              <w:rPr>
                <w:rFonts w:eastAsia="PMingLiU"/>
                <w:szCs w:val="21"/>
                <w:lang w:val="en-US" w:eastAsia="zh-TW"/>
              </w:rPr>
            </w:pPr>
            <w:r>
              <w:rPr>
                <w:rFonts w:eastAsia="PMingLiU" w:hint="eastAsia"/>
                <w:szCs w:val="21"/>
                <w:lang w:val="en-US" w:eastAsia="zh-TW"/>
              </w:rPr>
              <w:t>F</w:t>
            </w:r>
            <w:r>
              <w:rPr>
                <w:rFonts w:eastAsia="PMingLiU"/>
                <w:szCs w:val="21"/>
                <w:lang w:val="en-US" w:eastAsia="zh-TW"/>
              </w:rPr>
              <w:t xml:space="preserve">ine with proposal 2-13. As for vivo’s comment on “only scheduling cell for one scheduled cell”, we think it is already true with the RAN1 #112-bis-e </w:t>
            </w:r>
            <w:r w:rsidRPr="0031743B">
              <w:rPr>
                <w:rFonts w:eastAsia="PMingLiU"/>
                <w:szCs w:val="21"/>
                <w:lang w:val="en-US" w:eastAsia="zh-TW"/>
              </w:rPr>
              <w:t>38.213 CR (in R1-2304196)</w:t>
            </w:r>
            <w:r>
              <w:rPr>
                <w:rFonts w:eastAsia="PMingLiU"/>
                <w:szCs w:val="21"/>
                <w:lang w:val="en-US" w:eastAsia="zh-TW"/>
              </w:rPr>
              <w:t>:</w:t>
            </w:r>
          </w:p>
          <w:p w14:paraId="536DED15" w14:textId="4427DAE3" w:rsidR="0031743B" w:rsidRPr="0031743B" w:rsidRDefault="0031743B" w:rsidP="001474CB">
            <w:pPr>
              <w:spacing w:before="120" w:after="120"/>
              <w:rPr>
                <w:rFonts w:eastAsia="PMingLiU"/>
                <w:szCs w:val="21"/>
                <w:lang w:val="en-US" w:eastAsia="zh-TW"/>
              </w:rPr>
            </w:pPr>
            <w:r>
              <w:rPr>
                <w:noProof/>
                <w:lang w:val="en-US" w:eastAsia="zh-CN"/>
              </w:rPr>
              <w:drawing>
                <wp:inline distT="0" distB="0" distL="0" distR="0" wp14:anchorId="48051792" wp14:editId="5FAD9FD6">
                  <wp:extent cx="8375998" cy="612741"/>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8499420" cy="621770"/>
                          </a:xfrm>
                          <a:prstGeom prst="rect">
                            <a:avLst/>
                          </a:prstGeom>
                        </pic:spPr>
                      </pic:pic>
                    </a:graphicData>
                  </a:graphic>
                </wp:inline>
              </w:drawing>
            </w:r>
          </w:p>
        </w:tc>
      </w:tr>
      <w:tr w:rsidR="00212489" w14:paraId="6EEF2B6F" w14:textId="77777777" w:rsidTr="00357327">
        <w:tc>
          <w:tcPr>
            <w:tcW w:w="506" w:type="pct"/>
          </w:tcPr>
          <w:p w14:paraId="16374E1D" w14:textId="7847503F" w:rsidR="00212489" w:rsidRDefault="00212489" w:rsidP="00212489">
            <w:pPr>
              <w:spacing w:after="0"/>
              <w:jc w:val="both"/>
              <w:rPr>
                <w:rFonts w:eastAsia="PMingLiU"/>
                <w:szCs w:val="21"/>
                <w:lang w:val="en-US" w:eastAsia="zh-TW"/>
              </w:rPr>
            </w:pPr>
            <w:r>
              <w:rPr>
                <w:rFonts w:eastAsia="SimSun"/>
                <w:szCs w:val="21"/>
                <w:lang w:val="en-US" w:eastAsia="zh-CN"/>
              </w:rPr>
              <w:t>OPPO</w:t>
            </w:r>
          </w:p>
        </w:tc>
        <w:tc>
          <w:tcPr>
            <w:tcW w:w="4494" w:type="pct"/>
          </w:tcPr>
          <w:p w14:paraId="62BC5AAB" w14:textId="62DE886E" w:rsidR="00212489" w:rsidRDefault="00212489" w:rsidP="00212489">
            <w:pPr>
              <w:spacing w:before="120" w:after="120"/>
              <w:rPr>
                <w:rFonts w:eastAsia="PMingLiU"/>
                <w:szCs w:val="21"/>
                <w:lang w:val="en-US" w:eastAsia="zh-TW"/>
              </w:rPr>
            </w:pPr>
            <w:r>
              <w:rPr>
                <w:rFonts w:eastAsia="SimSun"/>
                <w:szCs w:val="21"/>
                <w:lang w:val="en-US" w:eastAsia="zh-CN"/>
              </w:rPr>
              <w:t>Support</w:t>
            </w:r>
          </w:p>
        </w:tc>
      </w:tr>
      <w:tr w:rsidR="003F091E" w14:paraId="649A2CEF" w14:textId="77777777" w:rsidTr="00357327">
        <w:tc>
          <w:tcPr>
            <w:tcW w:w="506" w:type="pct"/>
          </w:tcPr>
          <w:p w14:paraId="05D0D582" w14:textId="4CF7FF10" w:rsidR="003F091E" w:rsidRDefault="003F091E" w:rsidP="003F091E">
            <w:pPr>
              <w:spacing w:after="0"/>
              <w:jc w:val="both"/>
              <w:rPr>
                <w:rFonts w:eastAsia="SimSun"/>
                <w:szCs w:val="21"/>
                <w:lang w:val="en-US" w:eastAsia="zh-CN"/>
              </w:rPr>
            </w:pPr>
            <w:r>
              <w:rPr>
                <w:rFonts w:eastAsiaTheme="minorEastAsia" w:hint="eastAsia"/>
                <w:szCs w:val="21"/>
                <w:lang w:val="en-US"/>
              </w:rPr>
              <w:t>Z</w:t>
            </w:r>
            <w:r>
              <w:rPr>
                <w:rFonts w:eastAsiaTheme="minorEastAsia"/>
                <w:szCs w:val="21"/>
                <w:lang w:val="en-US"/>
              </w:rPr>
              <w:t xml:space="preserve">TE </w:t>
            </w:r>
          </w:p>
        </w:tc>
        <w:tc>
          <w:tcPr>
            <w:tcW w:w="4494" w:type="pct"/>
          </w:tcPr>
          <w:p w14:paraId="379B8716" w14:textId="6100D52A" w:rsidR="003F091E" w:rsidRDefault="003F091E" w:rsidP="003F091E">
            <w:pPr>
              <w:spacing w:before="120" w:after="120"/>
              <w:rPr>
                <w:rFonts w:eastAsia="SimSun"/>
                <w:szCs w:val="21"/>
                <w:lang w:val="en-US" w:eastAsia="zh-CN"/>
              </w:rPr>
            </w:pPr>
            <w:r>
              <w:rPr>
                <w:rFonts w:eastAsiaTheme="minorEastAsia"/>
                <w:szCs w:val="21"/>
                <w:lang w:val="en-US"/>
              </w:rPr>
              <w:t>We are fine with this proposal.</w:t>
            </w:r>
          </w:p>
        </w:tc>
      </w:tr>
      <w:tr w:rsidR="000452AC" w14:paraId="6707C00D" w14:textId="77777777" w:rsidTr="00357327">
        <w:tc>
          <w:tcPr>
            <w:tcW w:w="506" w:type="pct"/>
          </w:tcPr>
          <w:p w14:paraId="54FF776C" w14:textId="09B6598F" w:rsidR="000452AC" w:rsidRDefault="000452AC" w:rsidP="000452AC">
            <w:pPr>
              <w:spacing w:after="0"/>
              <w:jc w:val="both"/>
              <w:rPr>
                <w:rFonts w:eastAsiaTheme="minorEastAsia"/>
                <w:szCs w:val="21"/>
                <w:lang w:val="en-US"/>
              </w:rPr>
            </w:pPr>
            <w:r>
              <w:rPr>
                <w:rFonts w:eastAsia="SimSun" w:hint="eastAsia"/>
                <w:szCs w:val="21"/>
                <w:lang w:val="en-US" w:eastAsia="zh-CN"/>
              </w:rPr>
              <w:t>H</w:t>
            </w:r>
            <w:r>
              <w:rPr>
                <w:rFonts w:eastAsia="SimSun"/>
                <w:szCs w:val="21"/>
                <w:lang w:val="en-US" w:eastAsia="zh-CN"/>
              </w:rPr>
              <w:t xml:space="preserve">uawei, HiSilicon </w:t>
            </w:r>
          </w:p>
        </w:tc>
        <w:tc>
          <w:tcPr>
            <w:tcW w:w="4494" w:type="pct"/>
          </w:tcPr>
          <w:p w14:paraId="679555C1" w14:textId="3396821D" w:rsidR="000452AC" w:rsidRDefault="000452AC" w:rsidP="000452AC">
            <w:pPr>
              <w:spacing w:before="120" w:after="120"/>
              <w:rPr>
                <w:rFonts w:eastAsiaTheme="minorEastAsia"/>
                <w:szCs w:val="21"/>
                <w:lang w:val="en-US"/>
              </w:rPr>
            </w:pPr>
            <w:r>
              <w:rPr>
                <w:rFonts w:eastAsia="SimSun" w:hint="eastAsia"/>
                <w:szCs w:val="21"/>
                <w:lang w:val="en-US" w:eastAsia="zh-CN"/>
              </w:rPr>
              <w:t>N</w:t>
            </w:r>
            <w:r>
              <w:rPr>
                <w:rFonts w:eastAsia="SimSun"/>
                <w:szCs w:val="21"/>
                <w:lang w:val="en-US" w:eastAsia="zh-CN"/>
              </w:rPr>
              <w:t xml:space="preserve">o need to add these kind of note in the FG, since anyway gNB will configure as what the spec defines. </w:t>
            </w:r>
          </w:p>
        </w:tc>
      </w:tr>
      <w:tr w:rsidR="00425952" w14:paraId="127480AC" w14:textId="77777777" w:rsidTr="00357327">
        <w:tc>
          <w:tcPr>
            <w:tcW w:w="506" w:type="pct"/>
          </w:tcPr>
          <w:p w14:paraId="1C4BB95D" w14:textId="3B5D941C" w:rsidR="00425952" w:rsidRDefault="00425952" w:rsidP="00425952">
            <w:pPr>
              <w:spacing w:after="0"/>
              <w:jc w:val="both"/>
              <w:rPr>
                <w:rFonts w:eastAsia="SimSun"/>
                <w:szCs w:val="21"/>
                <w:lang w:val="en-US" w:eastAsia="zh-CN"/>
              </w:rPr>
            </w:pPr>
            <w:r>
              <w:rPr>
                <w:rFonts w:eastAsia="SimSun"/>
                <w:szCs w:val="21"/>
                <w:lang w:val="en-US" w:eastAsia="zh-CN"/>
              </w:rPr>
              <w:t>Vivo2</w:t>
            </w:r>
          </w:p>
        </w:tc>
        <w:tc>
          <w:tcPr>
            <w:tcW w:w="4494" w:type="pct"/>
          </w:tcPr>
          <w:p w14:paraId="2012F602" w14:textId="1007C261" w:rsidR="00425952" w:rsidRDefault="00425952" w:rsidP="00425952">
            <w:pPr>
              <w:spacing w:before="120" w:after="120"/>
              <w:rPr>
                <w:rFonts w:eastAsia="SimSun"/>
                <w:szCs w:val="21"/>
                <w:lang w:val="en-US" w:eastAsia="zh-CN"/>
              </w:rPr>
            </w:pPr>
            <w:r>
              <w:rPr>
                <w:rFonts w:eastAsia="SimSun"/>
                <w:szCs w:val="21"/>
                <w:lang w:val="en-US" w:eastAsia="zh-CN"/>
              </w:rPr>
              <w:t xml:space="preserve">Regarding MTK’s comment, we think the cited text is to preclude that case where a cell scheduled by another cell is also configured as a scheduling cell with PDCCH resources, it does not eliminate the case where a co-scheduled cell, e.g., cell0, is scheduled by DCI format 1-x by cell1 and scheduled by DCI format 3-x </w:t>
            </w:r>
            <w:r>
              <w:rPr>
                <w:rFonts w:eastAsia="SimSun" w:hint="eastAsia"/>
                <w:szCs w:val="21"/>
                <w:lang w:val="en-US" w:eastAsia="zh-CN"/>
              </w:rPr>
              <w:t>b</w:t>
            </w:r>
            <w:r>
              <w:rPr>
                <w:rFonts w:eastAsia="SimSun"/>
                <w:szCs w:val="21"/>
                <w:lang w:val="en-US" w:eastAsia="zh-CN"/>
              </w:rPr>
              <w:t>y cell2.</w:t>
            </w:r>
          </w:p>
        </w:tc>
      </w:tr>
      <w:tr w:rsidR="00DA46A6" w14:paraId="6756E73D" w14:textId="77777777" w:rsidTr="00357327">
        <w:tc>
          <w:tcPr>
            <w:tcW w:w="506" w:type="pct"/>
          </w:tcPr>
          <w:p w14:paraId="5AB0CC5E" w14:textId="7C067027" w:rsidR="00DA46A6" w:rsidRPr="00DA46A6" w:rsidRDefault="00DA46A6" w:rsidP="00425952">
            <w:pPr>
              <w:spacing w:after="0"/>
              <w:jc w:val="both"/>
              <w:rPr>
                <w:rFonts w:eastAsia="PMingLiU"/>
                <w:szCs w:val="21"/>
                <w:lang w:val="en-US" w:eastAsia="zh-TW"/>
              </w:rPr>
            </w:pPr>
            <w:r>
              <w:rPr>
                <w:rFonts w:eastAsia="PMingLiU" w:hint="eastAsia"/>
                <w:szCs w:val="21"/>
                <w:lang w:val="en-US" w:eastAsia="zh-TW"/>
              </w:rPr>
              <w:t>M</w:t>
            </w:r>
            <w:r>
              <w:rPr>
                <w:rFonts w:eastAsia="PMingLiU"/>
                <w:szCs w:val="21"/>
                <w:lang w:val="en-US" w:eastAsia="zh-TW"/>
              </w:rPr>
              <w:t>TK2</w:t>
            </w:r>
          </w:p>
        </w:tc>
        <w:tc>
          <w:tcPr>
            <w:tcW w:w="4494" w:type="pct"/>
          </w:tcPr>
          <w:p w14:paraId="68EBE4BF" w14:textId="4DB65699" w:rsidR="00DA46A6" w:rsidRDefault="00DA46A6" w:rsidP="00425952">
            <w:pPr>
              <w:spacing w:before="120" w:after="120"/>
              <w:rPr>
                <w:rFonts w:eastAsia="PMingLiU"/>
                <w:szCs w:val="21"/>
                <w:lang w:val="en-US" w:eastAsia="zh-TW"/>
              </w:rPr>
            </w:pPr>
            <w:r>
              <w:rPr>
                <w:rFonts w:eastAsia="PMingLiU" w:hint="eastAsia"/>
                <w:szCs w:val="21"/>
                <w:lang w:val="en-US" w:eastAsia="zh-TW"/>
              </w:rPr>
              <w:t>R</w:t>
            </w:r>
            <w:r>
              <w:rPr>
                <w:rFonts w:eastAsia="PMingLiU"/>
                <w:szCs w:val="21"/>
                <w:lang w:val="en-US" w:eastAsia="zh-TW"/>
              </w:rPr>
              <w:t xml:space="preserve">egarding the comment from </w:t>
            </w:r>
            <w:r w:rsidRPr="00DA46A6">
              <w:rPr>
                <w:rFonts w:eastAsia="PMingLiU"/>
                <w:szCs w:val="21"/>
                <w:highlight w:val="cyan"/>
                <w:lang w:val="en-US" w:eastAsia="zh-TW"/>
              </w:rPr>
              <w:t>vivo2</w:t>
            </w:r>
            <w:r>
              <w:rPr>
                <w:rFonts w:eastAsia="PMingLiU"/>
                <w:szCs w:val="21"/>
                <w:lang w:val="en-US" w:eastAsia="zh-TW"/>
              </w:rPr>
              <w:t xml:space="preserve">, we have some different understanding that 38.213 spec already specifies one scheduled cell can have only one scheduling cell, including both legacy DCI scheduling and the MC-DCI scheduling (RAN1 #112-bis-e </w:t>
            </w:r>
            <w:r w:rsidRPr="0031743B">
              <w:rPr>
                <w:rFonts w:eastAsia="PMingLiU"/>
                <w:szCs w:val="21"/>
                <w:lang w:val="en-US" w:eastAsia="zh-TW"/>
              </w:rPr>
              <w:t>38.213 CR in R1-2304196</w:t>
            </w:r>
            <w:r>
              <w:rPr>
                <w:rFonts w:eastAsia="PMingLiU"/>
                <w:szCs w:val="21"/>
                <w:lang w:val="en-US" w:eastAsia="zh-TW"/>
              </w:rPr>
              <w:t>).</w:t>
            </w:r>
          </w:p>
          <w:p w14:paraId="456F25A9" w14:textId="77777777" w:rsidR="00DA46A6" w:rsidRDefault="00DA46A6" w:rsidP="00425952">
            <w:pPr>
              <w:spacing w:before="120" w:after="120"/>
              <w:rPr>
                <w:rFonts w:eastAsia="PMingLiU"/>
                <w:szCs w:val="21"/>
                <w:lang w:val="en-US" w:eastAsia="zh-TW"/>
              </w:rPr>
            </w:pPr>
            <w:r>
              <w:rPr>
                <w:noProof/>
                <w:lang w:val="en-US" w:eastAsia="zh-CN"/>
              </w:rPr>
              <w:drawing>
                <wp:inline distT="0" distB="0" distL="0" distR="0" wp14:anchorId="46307589" wp14:editId="4C19DC2A">
                  <wp:extent cx="8375998" cy="612741"/>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8499420" cy="621770"/>
                          </a:xfrm>
                          <a:prstGeom prst="rect">
                            <a:avLst/>
                          </a:prstGeom>
                        </pic:spPr>
                      </pic:pic>
                    </a:graphicData>
                  </a:graphic>
                </wp:inline>
              </w:drawing>
            </w:r>
          </w:p>
          <w:p w14:paraId="3C66A486" w14:textId="6C30214A" w:rsidR="00DA46A6" w:rsidRDefault="00DA46A6" w:rsidP="00425952">
            <w:pPr>
              <w:spacing w:before="120" w:after="120"/>
              <w:rPr>
                <w:rFonts w:eastAsia="PMingLiU"/>
                <w:szCs w:val="21"/>
                <w:lang w:val="en-US" w:eastAsia="zh-TW"/>
              </w:rPr>
            </w:pPr>
            <w:r>
              <w:rPr>
                <w:rFonts w:eastAsia="PMingLiU"/>
                <w:szCs w:val="21"/>
                <w:lang w:val="en-US" w:eastAsia="zh-TW"/>
              </w:rPr>
              <w:t xml:space="preserve">If you check the moderator summary </w:t>
            </w:r>
            <w:r w:rsidRPr="00DA46A6">
              <w:rPr>
                <w:rFonts w:eastAsia="PMingLiU"/>
                <w:szCs w:val="21"/>
                <w:lang w:val="en-US" w:eastAsia="zh-TW"/>
              </w:rPr>
              <w:t>R1-2304193</w:t>
            </w:r>
            <w:r>
              <w:rPr>
                <w:rFonts w:eastAsia="PMingLiU"/>
                <w:szCs w:val="21"/>
                <w:lang w:val="en-US" w:eastAsia="zh-TW"/>
              </w:rPr>
              <w:t xml:space="preserve"> for the above CR, you can find the following discussion in Section 2.2 and it looks clear to us:</w:t>
            </w:r>
          </w:p>
          <w:p w14:paraId="510AC328" w14:textId="77777777" w:rsidR="00DA46A6" w:rsidRDefault="00DA46A6" w:rsidP="00425952">
            <w:pPr>
              <w:spacing w:before="120" w:after="120"/>
              <w:rPr>
                <w:rFonts w:eastAsia="PMingLiU"/>
                <w:szCs w:val="21"/>
                <w:lang w:val="en-US" w:eastAsia="zh-TW"/>
              </w:rPr>
            </w:pPr>
            <w:r>
              <w:rPr>
                <w:noProof/>
              </w:rPr>
              <w:drawing>
                <wp:inline distT="0" distB="0" distL="0" distR="0" wp14:anchorId="27115A10" wp14:editId="5FB8E1B1">
                  <wp:extent cx="6391275" cy="7772400"/>
                  <wp:effectExtent l="0" t="0" r="9525"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91275" cy="7772400"/>
                          </a:xfrm>
                          <a:prstGeom prst="rect">
                            <a:avLst/>
                          </a:prstGeom>
                        </pic:spPr>
                      </pic:pic>
                    </a:graphicData>
                  </a:graphic>
                </wp:inline>
              </w:drawing>
            </w:r>
          </w:p>
          <w:p w14:paraId="4B9D29BC" w14:textId="3AE81C63" w:rsidR="00DA46A6" w:rsidRPr="00DA46A6" w:rsidRDefault="00DA46A6" w:rsidP="00425952">
            <w:pPr>
              <w:spacing w:before="120" w:after="120"/>
              <w:rPr>
                <w:rFonts w:eastAsia="PMingLiU"/>
                <w:szCs w:val="21"/>
                <w:lang w:val="en-US" w:eastAsia="zh-TW"/>
              </w:rPr>
            </w:pPr>
            <w:r>
              <w:rPr>
                <w:noProof/>
              </w:rPr>
              <w:drawing>
                <wp:inline distT="0" distB="0" distL="0" distR="0" wp14:anchorId="7595C46C" wp14:editId="03641DB8">
                  <wp:extent cx="6587828" cy="3652657"/>
                  <wp:effectExtent l="0" t="0" r="3810" b="508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597488" cy="3658013"/>
                          </a:xfrm>
                          <a:prstGeom prst="rect">
                            <a:avLst/>
                          </a:prstGeom>
                        </pic:spPr>
                      </pic:pic>
                    </a:graphicData>
                  </a:graphic>
                </wp:inline>
              </w:drawing>
            </w:r>
          </w:p>
        </w:tc>
      </w:tr>
      <w:tr w:rsidR="007559FF" w14:paraId="4DB48153" w14:textId="77777777" w:rsidTr="00357327">
        <w:tc>
          <w:tcPr>
            <w:tcW w:w="506" w:type="pct"/>
          </w:tcPr>
          <w:p w14:paraId="38462981" w14:textId="57E31CBF" w:rsidR="007559FF" w:rsidRDefault="007559FF" w:rsidP="007559FF">
            <w:pPr>
              <w:spacing w:after="0"/>
              <w:jc w:val="both"/>
              <w:rPr>
                <w:rFonts w:eastAsia="PMingLiU"/>
                <w:szCs w:val="21"/>
                <w:lang w:val="en-US" w:eastAsia="zh-TW"/>
              </w:rPr>
            </w:pPr>
            <w:r>
              <w:rPr>
                <w:rFonts w:eastAsia="SimSun"/>
                <w:szCs w:val="21"/>
                <w:lang w:val="en-US" w:eastAsia="zh-CN"/>
              </w:rPr>
              <w:t>Vivo3</w:t>
            </w:r>
          </w:p>
        </w:tc>
        <w:tc>
          <w:tcPr>
            <w:tcW w:w="4494" w:type="pct"/>
          </w:tcPr>
          <w:p w14:paraId="76B30ADC" w14:textId="3ED2A886" w:rsidR="007559FF" w:rsidRDefault="007559FF" w:rsidP="007559FF">
            <w:pPr>
              <w:spacing w:before="120" w:after="120"/>
              <w:rPr>
                <w:rFonts w:eastAsia="PMingLiU"/>
                <w:szCs w:val="21"/>
                <w:lang w:val="en-US" w:eastAsia="zh-TW"/>
              </w:rPr>
            </w:pPr>
            <w:r>
              <w:rPr>
                <w:rFonts w:eastAsia="SimSun"/>
                <w:szCs w:val="21"/>
                <w:lang w:val="en-US" w:eastAsia="zh-CN"/>
              </w:rPr>
              <w:t>Thanks MTK for the information, but as you show above, the original text ‘A UE is not expected to monitor PDCCH candidate one more than active DL BWP’ to clarify that there is only one scheduling cell was removed, and the updated text(</w:t>
            </w:r>
            <w:r>
              <w:t xml:space="preserve">A UE does not expect to monitor PDCCH candidates on an active DL BWP of a secondary cell if the UE is configured to monitor PDCCH candidates </w:t>
            </w:r>
            <w:ins w:id="92" w:author="Aris Papasakellariou" w:date="2023-04-07T17:31:00Z">
              <w:r>
                <w:t xml:space="preserve">for detection of DCI formats </w:t>
              </w:r>
            </w:ins>
            <w:del w:id="93" w:author="Aris Papasakellariou" w:date="2023-05-31T21:51:00Z">
              <w:r>
                <w:delText>with carrier indicator field corresponding to</w:delText>
              </w:r>
            </w:del>
            <w:ins w:id="94" w:author="Aris Papasakellariou" w:date="2023-05-31T21:51:00Z">
              <w:r>
                <w:t>scheduling on</w:t>
              </w:r>
            </w:ins>
            <w:r>
              <w:t xml:space="preserve"> that secondary cell in another serving cell.</w:t>
            </w:r>
            <w:r>
              <w:rPr>
                <w:rFonts w:eastAsia="SimSun"/>
                <w:szCs w:val="21"/>
                <w:lang w:val="en-US" w:eastAsia="zh-CN"/>
              </w:rPr>
              <w:t xml:space="preserve">) cannot preclude the case </w:t>
            </w:r>
            <w:r w:rsidRPr="00E07932">
              <w:rPr>
                <w:rFonts w:eastAsia="SimSun"/>
                <w:b/>
                <w:bCs/>
                <w:szCs w:val="21"/>
                <w:lang w:val="en-US" w:eastAsia="zh-CN"/>
              </w:rPr>
              <w:t xml:space="preserve">where a co-scheduled cell(cell0) is </w:t>
            </w:r>
            <w:r>
              <w:rPr>
                <w:rFonts w:eastAsia="SimSun"/>
                <w:b/>
                <w:bCs/>
                <w:szCs w:val="21"/>
                <w:lang w:val="en-US" w:eastAsia="zh-CN"/>
              </w:rPr>
              <w:t xml:space="preserve">configured to be </w:t>
            </w:r>
            <w:r w:rsidRPr="00E07932">
              <w:rPr>
                <w:rFonts w:eastAsia="SimSun"/>
                <w:b/>
                <w:bCs/>
                <w:szCs w:val="21"/>
                <w:lang w:val="en-US" w:eastAsia="zh-CN"/>
              </w:rPr>
              <w:t>CCS by cell1 and mc-scheduled by cell2</w:t>
            </w:r>
            <w:r>
              <w:rPr>
                <w:rFonts w:eastAsia="SimSun"/>
                <w:szCs w:val="21"/>
                <w:lang w:val="en-US" w:eastAsia="zh-CN"/>
              </w:rPr>
              <w:t>. The text can only precludes the case where a co-scheduled cell(cell0) perform self-scheduling or cell0 schedule another cell but cell0 is also mc-scheduled from other cell2.</w:t>
            </w:r>
          </w:p>
        </w:tc>
      </w:tr>
    </w:tbl>
    <w:p w14:paraId="6D065800" w14:textId="77777777" w:rsidR="00613EEE" w:rsidRPr="0072788B" w:rsidRDefault="00613EEE" w:rsidP="00281C53">
      <w:pPr>
        <w:spacing w:afterLines="50" w:after="120"/>
        <w:jc w:val="both"/>
        <w:rPr>
          <w:rFonts w:eastAsia="SimSun"/>
          <w:lang w:eastAsia="zh-CN"/>
        </w:rPr>
      </w:pPr>
    </w:p>
    <w:p w14:paraId="48E40CB6" w14:textId="77777777" w:rsidR="00613EEE" w:rsidRDefault="00613EEE" w:rsidP="00281C53">
      <w:pPr>
        <w:spacing w:afterLines="50" w:after="120"/>
        <w:jc w:val="both"/>
        <w:rPr>
          <w:rFonts w:eastAsia="SimSun"/>
          <w:lang w:eastAsia="zh-CN"/>
        </w:rPr>
      </w:pPr>
    </w:p>
    <w:p w14:paraId="7AC64B4D" w14:textId="51BD5FE6" w:rsidR="00C3548A" w:rsidRPr="00236DF1" w:rsidRDefault="00C3548A" w:rsidP="00C3548A">
      <w:pPr>
        <w:pStyle w:val="30"/>
        <w:rPr>
          <w:lang w:val="en-US"/>
        </w:rPr>
      </w:pPr>
      <w:r w:rsidRPr="00236DF1">
        <w:rPr>
          <w:rFonts w:hint="eastAsia"/>
          <w:lang w:val="en-US"/>
        </w:rPr>
        <w:t>F</w:t>
      </w:r>
      <w:r w:rsidRPr="00236DF1">
        <w:rPr>
          <w:lang w:val="en-US"/>
        </w:rPr>
        <w:t>G4</w:t>
      </w:r>
      <w:r>
        <w:rPr>
          <w:lang w:val="en-US"/>
        </w:rPr>
        <w:t>9</w:t>
      </w:r>
      <w:r w:rsidRPr="00236DF1">
        <w:rPr>
          <w:lang w:val="en-US"/>
        </w:rPr>
        <w:t>-</w:t>
      </w:r>
      <w:r>
        <w:rPr>
          <w:lang w:val="en-US"/>
        </w:rPr>
        <w:t>3x/3y</w:t>
      </w:r>
    </w:p>
    <w:p w14:paraId="15408C56" w14:textId="3BF91D44" w:rsidR="003E6791" w:rsidRPr="009B267A" w:rsidRDefault="003E6791" w:rsidP="003E6791">
      <w:pPr>
        <w:pStyle w:val="4"/>
        <w:jc w:val="both"/>
        <w:rPr>
          <w:rFonts w:ascii="Times New Roman" w:hAnsi="Times New Roman"/>
          <w:b/>
          <w:bCs/>
          <w:i w:val="0"/>
          <w:iCs/>
          <w:lang w:val="en-US"/>
        </w:rPr>
      </w:pPr>
      <w:r>
        <w:rPr>
          <w:rFonts w:ascii="Times New Roman" w:hAnsi="Times New Roman"/>
          <w:b/>
          <w:bCs/>
          <w:i w:val="0"/>
          <w:iCs/>
          <w:highlight w:val="yellow"/>
          <w:lang w:val="en-US"/>
        </w:rPr>
        <w:t>(pending) Proposal</w:t>
      </w:r>
      <w:r w:rsidRPr="009B267A">
        <w:rPr>
          <w:rFonts w:ascii="Times New Roman" w:hAnsi="Times New Roman"/>
          <w:b/>
          <w:bCs/>
          <w:i w:val="0"/>
          <w:iCs/>
          <w:highlight w:val="yellow"/>
          <w:lang w:val="en-US"/>
        </w:rPr>
        <w:t xml:space="preserve"> 2-</w:t>
      </w:r>
      <w:r w:rsidR="00793D16">
        <w:rPr>
          <w:rFonts w:ascii="Times New Roman" w:hAnsi="Times New Roman"/>
          <w:b/>
          <w:bCs/>
          <w:i w:val="0"/>
          <w:iCs/>
          <w:highlight w:val="yellow"/>
          <w:lang w:val="en-US"/>
        </w:rPr>
        <w:t>1</w:t>
      </w:r>
      <w:r w:rsidR="00823419">
        <w:rPr>
          <w:rFonts w:ascii="Times New Roman" w:hAnsi="Times New Roman"/>
          <w:b/>
          <w:bCs/>
          <w:i w:val="0"/>
          <w:iCs/>
          <w:highlight w:val="yellow"/>
          <w:lang w:val="en-US"/>
        </w:rPr>
        <w:t>4</w:t>
      </w:r>
      <w:r w:rsidRPr="009B267A">
        <w:rPr>
          <w:rFonts w:ascii="Times New Roman" w:hAnsi="Times New Roman"/>
          <w:b/>
          <w:bCs/>
          <w:i w:val="0"/>
          <w:iCs/>
          <w:highlight w:val="yellow"/>
          <w:lang w:val="en-US"/>
        </w:rPr>
        <w:t>:</w:t>
      </w:r>
    </w:p>
    <w:p w14:paraId="0D2612F9" w14:textId="6DABED4F" w:rsidR="003E6791" w:rsidRPr="00793D16" w:rsidRDefault="0065670B" w:rsidP="00793D16">
      <w:pPr>
        <w:pStyle w:val="aff6"/>
        <w:numPr>
          <w:ilvl w:val="0"/>
          <w:numId w:val="15"/>
        </w:numPr>
        <w:spacing w:afterLines="50" w:after="120"/>
        <w:ind w:leftChars="0"/>
        <w:jc w:val="both"/>
        <w:rPr>
          <w:b/>
          <w:bCs/>
          <w:szCs w:val="21"/>
          <w:lang w:val="en-US"/>
        </w:rPr>
      </w:pPr>
      <w:r>
        <w:rPr>
          <w:b/>
          <w:bCs/>
          <w:szCs w:val="21"/>
          <w:lang w:val="en-US"/>
        </w:rPr>
        <w:t>To be updated after</w:t>
      </w:r>
      <w:r w:rsidR="00793D16">
        <w:rPr>
          <w:b/>
          <w:bCs/>
          <w:szCs w:val="21"/>
          <w:lang w:val="en-US"/>
        </w:rPr>
        <w:t xml:space="preserve"> some progress is made in Proposal 2-8/2-9</w:t>
      </w:r>
    </w:p>
    <w:tbl>
      <w:tblPr>
        <w:tblStyle w:val="aff2"/>
        <w:tblW w:w="5000" w:type="pct"/>
        <w:tblLook w:val="04A0" w:firstRow="1" w:lastRow="0" w:firstColumn="1" w:lastColumn="0" w:noHBand="0" w:noVBand="1"/>
      </w:tblPr>
      <w:tblGrid>
        <w:gridCol w:w="2265"/>
        <w:gridCol w:w="20118"/>
      </w:tblGrid>
      <w:tr w:rsidR="003E6791" w14:paraId="3E413083" w14:textId="77777777" w:rsidTr="00357327">
        <w:trPr>
          <w:trHeight w:val="665"/>
        </w:trPr>
        <w:tc>
          <w:tcPr>
            <w:tcW w:w="506" w:type="pct"/>
            <w:shd w:val="clear" w:color="auto" w:fill="F2F2F2" w:themeFill="background1" w:themeFillShade="F2"/>
          </w:tcPr>
          <w:p w14:paraId="08B2920F" w14:textId="77777777" w:rsidR="003E6791" w:rsidRDefault="003E6791"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4599F462" w14:textId="77777777" w:rsidR="003E6791" w:rsidRDefault="003E6791" w:rsidP="00357327">
            <w:pPr>
              <w:spacing w:afterLines="50" w:after="120"/>
              <w:jc w:val="both"/>
              <w:rPr>
                <w:szCs w:val="21"/>
                <w:lang w:val="en-US"/>
              </w:rPr>
            </w:pPr>
            <w:r>
              <w:rPr>
                <w:rFonts w:hint="eastAsia"/>
                <w:szCs w:val="21"/>
                <w:lang w:val="en-US"/>
              </w:rPr>
              <w:t>C</w:t>
            </w:r>
            <w:r>
              <w:rPr>
                <w:szCs w:val="21"/>
                <w:lang w:val="en-US"/>
              </w:rPr>
              <w:t>omment</w:t>
            </w:r>
          </w:p>
        </w:tc>
      </w:tr>
      <w:tr w:rsidR="003E6791" w14:paraId="69517885" w14:textId="77777777" w:rsidTr="00357327">
        <w:tc>
          <w:tcPr>
            <w:tcW w:w="506" w:type="pct"/>
          </w:tcPr>
          <w:p w14:paraId="65EEF46B" w14:textId="77777777" w:rsidR="003E6791" w:rsidRDefault="003E6791" w:rsidP="00357327">
            <w:pPr>
              <w:spacing w:after="0"/>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1B239D1E" w14:textId="77777777" w:rsidR="003E6791" w:rsidRDefault="003E6791" w:rsidP="00357327">
            <w:pPr>
              <w:spacing w:afterLines="50" w:after="120"/>
              <w:jc w:val="both"/>
              <w:rPr>
                <w:szCs w:val="21"/>
                <w:lang w:val="en-US"/>
              </w:rPr>
            </w:pPr>
            <w:r>
              <w:rPr>
                <w:rFonts w:hint="eastAsia"/>
                <w:szCs w:val="21"/>
                <w:lang w:val="en-US"/>
              </w:rPr>
              <w:t>S</w:t>
            </w:r>
            <w:r>
              <w:rPr>
                <w:szCs w:val="21"/>
                <w:lang w:val="en-US"/>
              </w:rPr>
              <w:t>ummary of companies view</w:t>
            </w:r>
          </w:p>
          <w:p w14:paraId="029DCA0D" w14:textId="77777777" w:rsidR="0065670B" w:rsidRPr="008D3FB3" w:rsidRDefault="0065670B" w:rsidP="0065670B">
            <w:pPr>
              <w:pStyle w:val="aff6"/>
              <w:numPr>
                <w:ilvl w:val="0"/>
                <w:numId w:val="129"/>
              </w:numPr>
              <w:spacing w:afterLines="50" w:after="120"/>
              <w:ind w:leftChars="0"/>
              <w:jc w:val="both"/>
              <w:rPr>
                <w:rFonts w:eastAsia="SimSun"/>
                <w:lang w:eastAsia="zh-CN"/>
              </w:rPr>
            </w:pPr>
            <w:r>
              <w:rPr>
                <w:rFonts w:eastAsiaTheme="minorEastAsia" w:hint="eastAsia"/>
              </w:rPr>
              <w:t>N</w:t>
            </w:r>
            <w:r>
              <w:rPr>
                <w:rFonts w:eastAsiaTheme="minorEastAsia"/>
              </w:rPr>
              <w:t>okia, E///</w:t>
            </w:r>
          </w:p>
          <w:p w14:paraId="7A5D1190" w14:textId="77777777" w:rsidR="0065670B" w:rsidRPr="00991153" w:rsidRDefault="0065670B" w:rsidP="0065670B">
            <w:pPr>
              <w:pStyle w:val="aff6"/>
              <w:numPr>
                <w:ilvl w:val="1"/>
                <w:numId w:val="129"/>
              </w:numPr>
              <w:spacing w:afterLines="50" w:after="120"/>
              <w:ind w:leftChars="0"/>
              <w:jc w:val="both"/>
              <w:rPr>
                <w:rFonts w:eastAsia="SimSun"/>
                <w:lang w:eastAsia="zh-CN"/>
              </w:rPr>
            </w:pPr>
            <w:r w:rsidRPr="00991153">
              <w:rPr>
                <w:lang w:val="en-US"/>
              </w:rPr>
              <w:t xml:space="preserve">Replicate FG 18-5c/5d </w:t>
            </w:r>
          </w:p>
          <w:p w14:paraId="5F77AE09" w14:textId="77777777" w:rsidR="0065670B" w:rsidRPr="002057BD" w:rsidRDefault="0065670B" w:rsidP="0065670B">
            <w:pPr>
              <w:pStyle w:val="aff6"/>
              <w:numPr>
                <w:ilvl w:val="0"/>
                <w:numId w:val="129"/>
              </w:numPr>
              <w:spacing w:afterLines="50" w:after="120"/>
              <w:ind w:leftChars="0"/>
              <w:jc w:val="both"/>
              <w:rPr>
                <w:rFonts w:eastAsia="SimSun"/>
                <w:lang w:eastAsia="zh-CN"/>
              </w:rPr>
            </w:pPr>
            <w:r>
              <w:rPr>
                <w:rFonts w:eastAsiaTheme="minorEastAsia"/>
              </w:rPr>
              <w:t>DCM</w:t>
            </w:r>
          </w:p>
          <w:p w14:paraId="0D5C6F42" w14:textId="77777777" w:rsidR="0065670B" w:rsidRPr="002057BD" w:rsidRDefault="0065670B" w:rsidP="0065670B">
            <w:pPr>
              <w:pStyle w:val="aff6"/>
              <w:numPr>
                <w:ilvl w:val="1"/>
                <w:numId w:val="129"/>
              </w:numPr>
              <w:spacing w:afterLines="50" w:after="120"/>
              <w:ind w:leftChars="0"/>
              <w:jc w:val="both"/>
              <w:rPr>
                <w:rFonts w:eastAsia="SimSun"/>
                <w:lang w:eastAsia="zh-CN"/>
              </w:rPr>
            </w:pPr>
            <w:r w:rsidRPr="002057BD">
              <w:rPr>
                <w:rFonts w:eastAsia="SimSun"/>
                <w:lang w:eastAsia="zh-CN"/>
              </w:rPr>
              <w:t>For FG49-3x, following features on number of unicast DCI for DCI format 1_3 can be reported.</w:t>
            </w:r>
          </w:p>
          <w:p w14:paraId="2E24DE3E" w14:textId="77777777" w:rsidR="0065670B" w:rsidRPr="002057BD" w:rsidRDefault="0065670B" w:rsidP="0065670B">
            <w:pPr>
              <w:pStyle w:val="aff6"/>
              <w:numPr>
                <w:ilvl w:val="2"/>
                <w:numId w:val="129"/>
              </w:numPr>
              <w:spacing w:afterLines="50" w:after="120"/>
              <w:ind w:leftChars="0"/>
              <w:jc w:val="both"/>
              <w:rPr>
                <w:rFonts w:eastAsia="SimSun"/>
                <w:lang w:eastAsia="zh-CN"/>
              </w:rPr>
            </w:pPr>
            <w:r w:rsidRPr="002057BD">
              <w:rPr>
                <w:rFonts w:eastAsia="SimSun"/>
                <w:lang w:eastAsia="zh-CN"/>
              </w:rPr>
              <w:t xml:space="preserve">The number of unicast DL DCI to process for a set of cells configured for multi-cell PDSCH scheduling by a DCI format 1_3 </w:t>
            </w:r>
          </w:p>
          <w:p w14:paraId="576EAAE4" w14:textId="77777777" w:rsidR="0065670B" w:rsidRPr="002057BD" w:rsidRDefault="0065670B" w:rsidP="0065670B">
            <w:pPr>
              <w:pStyle w:val="aff6"/>
              <w:numPr>
                <w:ilvl w:val="2"/>
                <w:numId w:val="129"/>
              </w:numPr>
              <w:spacing w:afterLines="50" w:after="120"/>
              <w:ind w:leftChars="0"/>
              <w:jc w:val="both"/>
              <w:rPr>
                <w:rFonts w:eastAsia="SimSun"/>
                <w:lang w:eastAsia="zh-CN"/>
              </w:rPr>
            </w:pPr>
            <w:r w:rsidRPr="002057BD">
              <w:rPr>
                <w:rFonts w:eastAsia="SimSun"/>
                <w:lang w:eastAsia="zh-CN"/>
              </w:rPr>
              <w:t>One unicast DCI per slot of scheduling cell for the set of cells for FDD/TDD scheduling cell</w:t>
            </w:r>
          </w:p>
          <w:p w14:paraId="4B9ED9C6" w14:textId="77777777" w:rsidR="0065670B" w:rsidRPr="002057BD" w:rsidRDefault="0065670B" w:rsidP="0065670B">
            <w:pPr>
              <w:pStyle w:val="aff6"/>
              <w:numPr>
                <w:ilvl w:val="2"/>
                <w:numId w:val="129"/>
              </w:numPr>
              <w:spacing w:afterLines="50" w:after="120"/>
              <w:ind w:leftChars="0"/>
              <w:jc w:val="both"/>
              <w:rPr>
                <w:rFonts w:eastAsia="SimSun"/>
                <w:lang w:eastAsia="zh-CN"/>
              </w:rPr>
            </w:pPr>
            <w:r w:rsidRPr="002057BD">
              <w:rPr>
                <w:rFonts w:eastAsia="SimSun"/>
                <w:lang w:eastAsia="zh-CN"/>
              </w:rPr>
              <w:t>Count only DCI format 1_3</w:t>
            </w:r>
          </w:p>
          <w:p w14:paraId="28155ED1" w14:textId="77777777" w:rsidR="0065670B" w:rsidRPr="002057BD" w:rsidRDefault="0065670B" w:rsidP="0065670B">
            <w:pPr>
              <w:pStyle w:val="aff6"/>
              <w:numPr>
                <w:ilvl w:val="2"/>
                <w:numId w:val="129"/>
              </w:numPr>
              <w:spacing w:afterLines="50" w:after="120"/>
              <w:ind w:leftChars="0"/>
              <w:jc w:val="both"/>
              <w:rPr>
                <w:rFonts w:eastAsia="SimSun"/>
                <w:lang w:eastAsia="zh-CN"/>
              </w:rPr>
            </w:pPr>
            <w:r w:rsidRPr="002057BD">
              <w:rPr>
                <w:rFonts w:eastAsia="SimSun"/>
                <w:lang w:eastAsia="zh-CN"/>
              </w:rPr>
              <w:t>Count DCI format 1_3 once on reference cell for a set of cells</w:t>
            </w:r>
          </w:p>
          <w:p w14:paraId="56E34241" w14:textId="77777777" w:rsidR="0065670B" w:rsidRPr="002057BD" w:rsidRDefault="0065670B" w:rsidP="0065670B">
            <w:pPr>
              <w:pStyle w:val="aff6"/>
              <w:numPr>
                <w:ilvl w:val="1"/>
                <w:numId w:val="129"/>
              </w:numPr>
              <w:spacing w:afterLines="50" w:after="120"/>
              <w:ind w:leftChars="0"/>
              <w:jc w:val="both"/>
              <w:rPr>
                <w:rFonts w:eastAsia="SimSun"/>
                <w:lang w:eastAsia="zh-CN"/>
              </w:rPr>
            </w:pPr>
            <w:r w:rsidRPr="002057BD">
              <w:rPr>
                <w:rFonts w:eastAsia="SimSun"/>
                <w:lang w:eastAsia="zh-CN"/>
              </w:rPr>
              <w:t>For FG49-3y, following features on number of unicast DCI for DCI format 0_3 can be reported.</w:t>
            </w:r>
          </w:p>
          <w:p w14:paraId="677198A5" w14:textId="77777777" w:rsidR="0065670B" w:rsidRPr="002057BD" w:rsidRDefault="0065670B" w:rsidP="0065670B">
            <w:pPr>
              <w:pStyle w:val="aff6"/>
              <w:numPr>
                <w:ilvl w:val="2"/>
                <w:numId w:val="129"/>
              </w:numPr>
              <w:spacing w:afterLines="50" w:after="120"/>
              <w:ind w:leftChars="0"/>
              <w:jc w:val="both"/>
              <w:rPr>
                <w:rFonts w:eastAsia="SimSun"/>
                <w:lang w:eastAsia="zh-CN"/>
              </w:rPr>
            </w:pPr>
            <w:r w:rsidRPr="002057BD">
              <w:rPr>
                <w:rFonts w:eastAsia="SimSun"/>
                <w:lang w:eastAsia="zh-CN"/>
              </w:rPr>
              <w:t xml:space="preserve">The number of unicast UL DCI to process for a set of cells configured for multi-cell PUSCH scheduling by a DCI format 0_3 </w:t>
            </w:r>
          </w:p>
          <w:p w14:paraId="0BF9D467" w14:textId="77777777" w:rsidR="0065670B" w:rsidRPr="002057BD" w:rsidRDefault="0065670B" w:rsidP="0065670B">
            <w:pPr>
              <w:pStyle w:val="aff6"/>
              <w:numPr>
                <w:ilvl w:val="2"/>
                <w:numId w:val="129"/>
              </w:numPr>
              <w:spacing w:afterLines="50" w:after="120"/>
              <w:ind w:leftChars="0"/>
              <w:jc w:val="both"/>
              <w:rPr>
                <w:rFonts w:eastAsia="SimSun"/>
                <w:lang w:eastAsia="zh-CN"/>
              </w:rPr>
            </w:pPr>
            <w:r w:rsidRPr="002057BD">
              <w:rPr>
                <w:rFonts w:eastAsia="SimSun"/>
                <w:lang w:eastAsia="zh-CN"/>
              </w:rPr>
              <w:t>One unicast DCI per slot of scheduling cell for the set of cells for FDD scheduling cell</w:t>
            </w:r>
          </w:p>
          <w:p w14:paraId="0A561A76" w14:textId="77777777" w:rsidR="0065670B" w:rsidRPr="002057BD" w:rsidRDefault="0065670B" w:rsidP="0065670B">
            <w:pPr>
              <w:pStyle w:val="aff6"/>
              <w:numPr>
                <w:ilvl w:val="2"/>
                <w:numId w:val="129"/>
              </w:numPr>
              <w:spacing w:afterLines="50" w:after="120"/>
              <w:ind w:leftChars="0"/>
              <w:jc w:val="both"/>
              <w:rPr>
                <w:rFonts w:eastAsia="SimSun"/>
                <w:lang w:eastAsia="zh-CN"/>
              </w:rPr>
            </w:pPr>
            <w:r w:rsidRPr="002057BD">
              <w:rPr>
                <w:rFonts w:eastAsia="SimSun"/>
                <w:lang w:eastAsia="zh-CN"/>
              </w:rPr>
              <w:t>Two unicast DCI per slot of scheduling cell for the set of cells for TDD scheduling cell</w:t>
            </w:r>
          </w:p>
          <w:p w14:paraId="2441C655" w14:textId="77777777" w:rsidR="0065670B" w:rsidRPr="002057BD" w:rsidRDefault="0065670B" w:rsidP="0065670B">
            <w:pPr>
              <w:pStyle w:val="aff6"/>
              <w:numPr>
                <w:ilvl w:val="2"/>
                <w:numId w:val="129"/>
              </w:numPr>
              <w:spacing w:afterLines="50" w:after="120"/>
              <w:ind w:leftChars="0"/>
              <w:jc w:val="both"/>
              <w:rPr>
                <w:rFonts w:eastAsia="SimSun"/>
                <w:lang w:eastAsia="zh-CN"/>
              </w:rPr>
            </w:pPr>
            <w:r w:rsidRPr="002057BD">
              <w:rPr>
                <w:rFonts w:eastAsia="SimSun"/>
                <w:lang w:eastAsia="zh-CN"/>
              </w:rPr>
              <w:t>Count only DCI format 0_3</w:t>
            </w:r>
          </w:p>
          <w:p w14:paraId="0A627DD4" w14:textId="77777777" w:rsidR="0065670B" w:rsidRPr="00426257" w:rsidRDefault="0065670B" w:rsidP="0065670B">
            <w:pPr>
              <w:pStyle w:val="aff6"/>
              <w:numPr>
                <w:ilvl w:val="2"/>
                <w:numId w:val="129"/>
              </w:numPr>
              <w:spacing w:afterLines="50" w:after="120"/>
              <w:ind w:leftChars="0"/>
              <w:jc w:val="both"/>
              <w:rPr>
                <w:rFonts w:eastAsia="SimSun"/>
                <w:lang w:eastAsia="zh-CN"/>
              </w:rPr>
            </w:pPr>
            <w:r w:rsidRPr="002057BD">
              <w:rPr>
                <w:rFonts w:eastAsia="SimSun"/>
                <w:lang w:eastAsia="zh-CN"/>
              </w:rPr>
              <w:t>Count DCI format 0_3 once on reference cell for a set of cells</w:t>
            </w:r>
          </w:p>
          <w:p w14:paraId="7F81E469" w14:textId="77777777" w:rsidR="0065670B" w:rsidRPr="00081978" w:rsidRDefault="0065670B" w:rsidP="0065670B">
            <w:pPr>
              <w:pStyle w:val="aff6"/>
              <w:numPr>
                <w:ilvl w:val="0"/>
                <w:numId w:val="129"/>
              </w:numPr>
              <w:spacing w:afterLines="50" w:after="120"/>
              <w:ind w:leftChars="0"/>
              <w:jc w:val="both"/>
              <w:rPr>
                <w:rFonts w:eastAsia="SimSun"/>
                <w:lang w:eastAsia="zh-CN"/>
              </w:rPr>
            </w:pPr>
            <w:r>
              <w:rPr>
                <w:rFonts w:eastAsiaTheme="minorEastAsia" w:hint="eastAsia"/>
              </w:rPr>
              <w:t>S</w:t>
            </w:r>
            <w:r>
              <w:rPr>
                <w:rFonts w:eastAsiaTheme="minorEastAsia"/>
              </w:rPr>
              <w:t>amsung</w:t>
            </w:r>
          </w:p>
          <w:p w14:paraId="35248B67" w14:textId="77777777" w:rsidR="0065670B" w:rsidRPr="00081978" w:rsidRDefault="0065670B" w:rsidP="0065670B">
            <w:pPr>
              <w:spacing w:after="0" w:line="288" w:lineRule="auto"/>
              <w:ind w:leftChars="300" w:left="720"/>
              <w:jc w:val="both"/>
              <w:rPr>
                <w:bCs/>
                <w:lang w:eastAsia="ko-KR"/>
              </w:rPr>
            </w:pPr>
            <w:r w:rsidRPr="00081978">
              <w:rPr>
                <w:bCs/>
                <w:lang w:eastAsia="ko-KR"/>
              </w:rPr>
              <w:t>Introduce Advanced UE capabilities corresponding to above components of FG 49-1/49-2 and 49-1b/49-2b as follows:</w:t>
            </w:r>
          </w:p>
          <w:p w14:paraId="5604C09D" w14:textId="77777777" w:rsidR="0065670B" w:rsidRPr="00081978" w:rsidRDefault="0065670B" w:rsidP="0065670B">
            <w:pPr>
              <w:pStyle w:val="aff6"/>
              <w:numPr>
                <w:ilvl w:val="0"/>
                <w:numId w:val="129"/>
              </w:numPr>
              <w:spacing w:after="0" w:line="288" w:lineRule="auto"/>
              <w:ind w:leftChars="0"/>
              <w:jc w:val="both"/>
              <w:rPr>
                <w:bCs/>
                <w:lang w:eastAsia="ko-KR"/>
              </w:rPr>
            </w:pPr>
            <w:r w:rsidRPr="00081978">
              <w:rPr>
                <w:bCs/>
                <w:lang w:eastAsia="ko-KR"/>
              </w:rPr>
              <w:t>The number of unicast DCI is changed from ‘one unicast DCI’ or ‘two unicast DCIs’ to ‘X unicast DCIs’ with the following options:</w:t>
            </w:r>
          </w:p>
          <w:p w14:paraId="0F5E2AD8" w14:textId="77777777" w:rsidR="0065670B" w:rsidRPr="00081978" w:rsidRDefault="0065670B" w:rsidP="0065670B">
            <w:pPr>
              <w:pStyle w:val="aff6"/>
              <w:numPr>
                <w:ilvl w:val="1"/>
                <w:numId w:val="129"/>
              </w:numPr>
              <w:spacing w:after="0" w:line="288" w:lineRule="auto"/>
              <w:ind w:leftChars="0"/>
              <w:jc w:val="both"/>
              <w:rPr>
                <w:bCs/>
                <w:lang w:eastAsia="ko-KR"/>
              </w:rPr>
            </w:pPr>
            <w:r w:rsidRPr="00081978">
              <w:rPr>
                <w:bCs/>
                <w:lang w:eastAsia="ko-KR"/>
              </w:rPr>
              <w:t>Option 1: Value range of X is {1, 2, 3, 4}</w:t>
            </w:r>
            <w:r w:rsidRPr="00081978">
              <w:rPr>
                <w:bCs/>
              </w:rPr>
              <w:t xml:space="preserve"> </w:t>
            </w:r>
            <w:r w:rsidRPr="00081978">
              <w:rPr>
                <w:bCs/>
                <w:lang w:eastAsia="ko-KR"/>
              </w:rPr>
              <w:t xml:space="preserve">or {1, 2, …, </w:t>
            </w:r>
            <w:r w:rsidRPr="00081978">
              <w:rPr>
                <w:bCs/>
                <w:i/>
                <w:lang w:eastAsia="ko-KR"/>
              </w:rPr>
              <w:t>M</w:t>
            </w:r>
            <w:r w:rsidRPr="00081978">
              <w:rPr>
                <w:bCs/>
                <w:lang w:eastAsia="ko-KR"/>
              </w:rPr>
              <w:t xml:space="preserve">} where </w:t>
            </w:r>
            <w:r w:rsidRPr="00081978">
              <w:rPr>
                <w:bCs/>
                <w:i/>
                <w:lang w:eastAsia="ko-KR"/>
              </w:rPr>
              <w:t>M</w:t>
            </w:r>
            <w:r w:rsidRPr="00081978">
              <w:rPr>
                <w:bCs/>
                <w:lang w:eastAsia="ko-KR"/>
              </w:rPr>
              <w:t xml:space="preserve"> is the UE capability for the maximum number of co-scheduled cells;</w:t>
            </w:r>
          </w:p>
          <w:p w14:paraId="2A9E51D9" w14:textId="77777777" w:rsidR="0065670B" w:rsidRPr="00081978" w:rsidRDefault="0065670B" w:rsidP="0065670B">
            <w:pPr>
              <w:pStyle w:val="aff6"/>
              <w:numPr>
                <w:ilvl w:val="1"/>
                <w:numId w:val="129"/>
              </w:numPr>
              <w:spacing w:after="0" w:line="288" w:lineRule="auto"/>
              <w:ind w:leftChars="0"/>
              <w:jc w:val="both"/>
              <w:rPr>
                <w:bCs/>
                <w:lang w:eastAsia="ko-KR"/>
              </w:rPr>
            </w:pPr>
            <w:r w:rsidRPr="00081978">
              <w:rPr>
                <w:bCs/>
                <w:lang w:eastAsia="ko-KR"/>
              </w:rPr>
              <w:t xml:space="preserve">Option 2: Value range of X is {1, 2, 4, …, </w:t>
            </w:r>
            <w:r w:rsidRPr="00081978">
              <w:rPr>
                <w:bCs/>
                <w:i/>
                <w:lang w:eastAsia="ko-KR"/>
              </w:rPr>
              <w:t>N</w:t>
            </w:r>
            <w:r w:rsidRPr="00081978">
              <w:rPr>
                <w:bCs/>
                <w:lang w:eastAsia="ko-KR"/>
              </w:rPr>
              <w:t xml:space="preserve">}, where </w:t>
            </w:r>
            <w:r w:rsidRPr="00081978">
              <w:rPr>
                <w:bCs/>
                <w:i/>
                <w:lang w:eastAsia="ko-KR"/>
              </w:rPr>
              <w:t>N</w:t>
            </w:r>
            <w:r w:rsidRPr="00081978">
              <w:rPr>
                <w:bCs/>
                <w:lang w:eastAsia="ko-KR"/>
              </w:rPr>
              <w:t xml:space="preserve"> is the SCS ratio between the scheduling cell and the set of co-scheduled cells;</w:t>
            </w:r>
          </w:p>
          <w:p w14:paraId="16B6C036" w14:textId="77777777" w:rsidR="0065670B" w:rsidRPr="00902B01" w:rsidRDefault="0065670B" w:rsidP="0065670B">
            <w:pPr>
              <w:pStyle w:val="aff6"/>
              <w:numPr>
                <w:ilvl w:val="1"/>
                <w:numId w:val="129"/>
              </w:numPr>
              <w:spacing w:afterLines="50" w:after="120"/>
              <w:ind w:leftChars="0"/>
              <w:jc w:val="both"/>
              <w:rPr>
                <w:rFonts w:eastAsia="SimSun"/>
                <w:bCs/>
                <w:lang w:eastAsia="zh-CN"/>
              </w:rPr>
            </w:pPr>
            <w:r w:rsidRPr="00081978">
              <w:rPr>
                <w:bCs/>
                <w:lang w:eastAsia="ko-KR"/>
              </w:rPr>
              <w:t xml:space="preserve">Option 3: Value range of X is {1, 2, …, </w:t>
            </w:r>
            <w:r w:rsidRPr="00081978">
              <w:rPr>
                <w:bCs/>
                <w:i/>
                <w:lang w:eastAsia="ko-KR"/>
              </w:rPr>
              <w:t>M</w:t>
            </w:r>
            <w:r w:rsidRPr="00081978">
              <w:rPr>
                <w:bCs/>
                <w:lang w:eastAsia="ko-KR"/>
              </w:rPr>
              <w:t xml:space="preserve">} × {1, 2, 4, …, </w:t>
            </w:r>
            <w:r w:rsidRPr="00081978">
              <w:rPr>
                <w:bCs/>
                <w:i/>
                <w:lang w:eastAsia="ko-KR"/>
              </w:rPr>
              <w:t>N</w:t>
            </w:r>
            <w:r w:rsidRPr="00081978">
              <w:rPr>
                <w:bCs/>
                <w:lang w:eastAsia="ko-KR"/>
              </w:rPr>
              <w:t>}.</w:t>
            </w:r>
          </w:p>
          <w:p w14:paraId="7BF88AF1" w14:textId="77777777" w:rsidR="0065670B" w:rsidRPr="00217954" w:rsidRDefault="0065670B" w:rsidP="0065670B">
            <w:pPr>
              <w:pStyle w:val="aff6"/>
              <w:numPr>
                <w:ilvl w:val="0"/>
                <w:numId w:val="129"/>
              </w:numPr>
              <w:spacing w:afterLines="50" w:after="120"/>
              <w:ind w:leftChars="0"/>
              <w:jc w:val="both"/>
              <w:rPr>
                <w:rFonts w:eastAsia="SimSun"/>
                <w:lang w:eastAsia="zh-CN"/>
              </w:rPr>
            </w:pPr>
            <w:r>
              <w:rPr>
                <w:rFonts w:eastAsiaTheme="minorEastAsia" w:hint="eastAsia"/>
              </w:rPr>
              <w:t>Q</w:t>
            </w:r>
            <w:r>
              <w:rPr>
                <w:rFonts w:eastAsiaTheme="minorEastAsia"/>
              </w:rPr>
              <w:t>C</w:t>
            </w:r>
          </w:p>
          <w:p w14:paraId="08F729A7" w14:textId="77777777" w:rsidR="0065670B" w:rsidRPr="00217954" w:rsidRDefault="0065670B" w:rsidP="0065670B">
            <w:pPr>
              <w:pStyle w:val="aff6"/>
              <w:numPr>
                <w:ilvl w:val="1"/>
                <w:numId w:val="129"/>
              </w:numPr>
              <w:spacing w:after="120" w:line="240" w:lineRule="auto"/>
              <w:ind w:leftChars="0"/>
              <w:jc w:val="both"/>
              <w:rPr>
                <w:rFonts w:eastAsia="ＭＳ 明朝" w:cs="Batang"/>
                <w:szCs w:val="24"/>
                <w:lang w:val="en-US"/>
              </w:rPr>
            </w:pPr>
            <w:r w:rsidRPr="00217954">
              <w:rPr>
                <w:rFonts w:eastAsia="ＭＳ 明朝" w:cs="Batang"/>
                <w:szCs w:val="24"/>
                <w:lang w:val="en-US"/>
              </w:rPr>
              <w:t>Introduce FG49-3 series to accommodate advanced UE capabilities for search space configurations and unicast DCI processing as proposed in this contribution.</w:t>
            </w:r>
          </w:p>
          <w:p w14:paraId="0D05A6F1" w14:textId="77777777" w:rsidR="0065670B" w:rsidRPr="00217954" w:rsidRDefault="0065670B" w:rsidP="0065670B">
            <w:pPr>
              <w:pStyle w:val="aff6"/>
              <w:numPr>
                <w:ilvl w:val="2"/>
                <w:numId w:val="129"/>
              </w:numPr>
              <w:spacing w:after="120" w:line="240" w:lineRule="auto"/>
              <w:ind w:leftChars="0"/>
              <w:jc w:val="both"/>
              <w:rPr>
                <w:rFonts w:eastAsia="ＭＳ 明朝" w:cs="Batang"/>
                <w:szCs w:val="24"/>
                <w:lang w:val="en-US"/>
              </w:rPr>
            </w:pPr>
            <w:r w:rsidRPr="00217954">
              <w:rPr>
                <w:rFonts w:eastAsia="ＭＳ 明朝" w:cs="Batang"/>
                <w:szCs w:val="24"/>
                <w:lang w:val="en-US"/>
              </w:rPr>
              <w:t>FG49-3c: Advanced UE capability for larger number of unicast DL DCI for FG49-1</w:t>
            </w:r>
          </w:p>
          <w:p w14:paraId="2CE212AA" w14:textId="77777777" w:rsidR="0065670B" w:rsidRPr="00217954" w:rsidRDefault="0065670B" w:rsidP="0065670B">
            <w:pPr>
              <w:pStyle w:val="aff6"/>
              <w:numPr>
                <w:ilvl w:val="3"/>
                <w:numId w:val="129"/>
              </w:numPr>
              <w:spacing w:after="120" w:line="240" w:lineRule="auto"/>
              <w:ind w:leftChars="0"/>
              <w:jc w:val="both"/>
              <w:rPr>
                <w:rFonts w:eastAsia="ＭＳ 明朝" w:cs="Batang"/>
                <w:szCs w:val="24"/>
                <w:lang w:val="en-US"/>
              </w:rPr>
            </w:pPr>
            <w:r w:rsidRPr="00217954">
              <w:rPr>
                <w:rFonts w:eastAsia="ＭＳ 明朝" w:cs="Batang"/>
                <w:szCs w:val="24"/>
                <w:lang w:val="en-US"/>
              </w:rPr>
              <w:t>The FG is per-FS</w:t>
            </w:r>
          </w:p>
          <w:p w14:paraId="77F2D68D" w14:textId="77777777" w:rsidR="0065670B" w:rsidRPr="00217954" w:rsidRDefault="0065670B" w:rsidP="0065670B">
            <w:pPr>
              <w:pStyle w:val="aff6"/>
              <w:numPr>
                <w:ilvl w:val="2"/>
                <w:numId w:val="129"/>
              </w:numPr>
              <w:spacing w:after="120" w:line="240" w:lineRule="auto"/>
              <w:ind w:leftChars="0"/>
              <w:jc w:val="both"/>
              <w:rPr>
                <w:rFonts w:eastAsia="ＭＳ 明朝" w:cs="Batang"/>
                <w:szCs w:val="24"/>
                <w:lang w:val="en-US"/>
              </w:rPr>
            </w:pPr>
            <w:r w:rsidRPr="00217954">
              <w:rPr>
                <w:rFonts w:eastAsia="ＭＳ 明朝" w:cs="Batang"/>
                <w:szCs w:val="24"/>
                <w:lang w:val="en-US"/>
              </w:rPr>
              <w:t>FG49-3d: Advanced UE capability for larger number of unicast DL DCI for FG49-1b</w:t>
            </w:r>
          </w:p>
          <w:p w14:paraId="3A1DD469" w14:textId="77777777" w:rsidR="0065670B" w:rsidRPr="00217954" w:rsidRDefault="0065670B" w:rsidP="0065670B">
            <w:pPr>
              <w:pStyle w:val="aff6"/>
              <w:numPr>
                <w:ilvl w:val="3"/>
                <w:numId w:val="129"/>
              </w:numPr>
              <w:spacing w:after="120" w:line="240" w:lineRule="auto"/>
              <w:ind w:leftChars="0"/>
              <w:jc w:val="both"/>
              <w:rPr>
                <w:rFonts w:eastAsia="ＭＳ 明朝" w:cs="Batang"/>
                <w:szCs w:val="24"/>
                <w:lang w:val="en-US"/>
              </w:rPr>
            </w:pPr>
            <w:r w:rsidRPr="00217954">
              <w:rPr>
                <w:rFonts w:eastAsia="ＭＳ 明朝" w:cs="Batang"/>
                <w:szCs w:val="24"/>
                <w:lang w:val="en-US"/>
              </w:rPr>
              <w:t>The FG is per-FS</w:t>
            </w:r>
          </w:p>
          <w:p w14:paraId="256A9D48" w14:textId="77777777" w:rsidR="0065670B" w:rsidRPr="00217954" w:rsidRDefault="0065670B" w:rsidP="0065670B">
            <w:pPr>
              <w:pStyle w:val="aff6"/>
              <w:numPr>
                <w:ilvl w:val="2"/>
                <w:numId w:val="129"/>
              </w:numPr>
              <w:spacing w:after="120" w:line="240" w:lineRule="auto"/>
              <w:ind w:leftChars="0"/>
              <w:jc w:val="both"/>
              <w:rPr>
                <w:rFonts w:eastAsia="ＭＳ 明朝" w:cs="Batang"/>
                <w:szCs w:val="24"/>
                <w:lang w:val="en-US"/>
              </w:rPr>
            </w:pPr>
            <w:r w:rsidRPr="00217954">
              <w:rPr>
                <w:rFonts w:eastAsia="ＭＳ 明朝" w:cs="Batang"/>
                <w:szCs w:val="24"/>
                <w:lang w:val="en-US"/>
              </w:rPr>
              <w:t>FG49-3e: Advanced UE capability for larger number of unicast UL DCI for FG49-2</w:t>
            </w:r>
          </w:p>
          <w:p w14:paraId="0620A488" w14:textId="77777777" w:rsidR="0065670B" w:rsidRPr="00217954" w:rsidRDefault="0065670B" w:rsidP="0065670B">
            <w:pPr>
              <w:pStyle w:val="aff6"/>
              <w:numPr>
                <w:ilvl w:val="3"/>
                <w:numId w:val="129"/>
              </w:numPr>
              <w:spacing w:after="120" w:line="240" w:lineRule="auto"/>
              <w:ind w:leftChars="0"/>
              <w:jc w:val="both"/>
              <w:rPr>
                <w:rFonts w:eastAsia="ＭＳ 明朝" w:cs="Batang"/>
                <w:szCs w:val="24"/>
                <w:lang w:val="en-US"/>
              </w:rPr>
            </w:pPr>
            <w:r w:rsidRPr="00217954">
              <w:rPr>
                <w:rFonts w:eastAsia="ＭＳ 明朝" w:cs="Batang"/>
                <w:szCs w:val="24"/>
                <w:lang w:val="en-US"/>
              </w:rPr>
              <w:t>The FG is per-FS</w:t>
            </w:r>
          </w:p>
          <w:p w14:paraId="2D54B2ED" w14:textId="77777777" w:rsidR="0065670B" w:rsidRPr="00217954" w:rsidRDefault="0065670B" w:rsidP="0065670B">
            <w:pPr>
              <w:pStyle w:val="aff6"/>
              <w:numPr>
                <w:ilvl w:val="2"/>
                <w:numId w:val="129"/>
              </w:numPr>
              <w:spacing w:after="120" w:line="240" w:lineRule="auto"/>
              <w:ind w:leftChars="0"/>
              <w:jc w:val="both"/>
              <w:rPr>
                <w:rFonts w:eastAsia="ＭＳ 明朝" w:cs="Batang"/>
                <w:szCs w:val="24"/>
                <w:lang w:val="en-US"/>
              </w:rPr>
            </w:pPr>
            <w:r w:rsidRPr="00217954">
              <w:rPr>
                <w:rFonts w:eastAsia="ＭＳ 明朝" w:cs="Batang"/>
                <w:szCs w:val="24"/>
                <w:lang w:val="en-US"/>
              </w:rPr>
              <w:t>FG49-3f: Advanced UE capability for larger number of unicast UL DCI for FG49-2b</w:t>
            </w:r>
          </w:p>
          <w:p w14:paraId="13240E9E" w14:textId="2E1EDA6C" w:rsidR="003E6791" w:rsidRPr="00457D36" w:rsidRDefault="0065670B" w:rsidP="00457D36">
            <w:pPr>
              <w:pStyle w:val="aff6"/>
              <w:numPr>
                <w:ilvl w:val="3"/>
                <w:numId w:val="129"/>
              </w:numPr>
              <w:spacing w:after="120" w:line="240" w:lineRule="auto"/>
              <w:ind w:leftChars="0"/>
              <w:jc w:val="both"/>
              <w:rPr>
                <w:rFonts w:eastAsia="ＭＳ 明朝" w:cs="Batang"/>
                <w:szCs w:val="24"/>
                <w:lang w:val="en-US"/>
              </w:rPr>
            </w:pPr>
            <w:r w:rsidRPr="00217954">
              <w:rPr>
                <w:rFonts w:eastAsia="ＭＳ 明朝" w:cs="Batang"/>
                <w:szCs w:val="24"/>
                <w:lang w:val="en-US"/>
              </w:rPr>
              <w:t>The FG is per-FS</w:t>
            </w:r>
          </w:p>
        </w:tc>
      </w:tr>
      <w:tr w:rsidR="003E6791" w14:paraId="4CD27283" w14:textId="77777777" w:rsidTr="00357327">
        <w:tc>
          <w:tcPr>
            <w:tcW w:w="506" w:type="pct"/>
          </w:tcPr>
          <w:p w14:paraId="75897E33" w14:textId="3DDBA5AA" w:rsidR="003E6791" w:rsidRDefault="004C36C0" w:rsidP="00357327">
            <w:pPr>
              <w:spacing w:after="0"/>
              <w:jc w:val="both"/>
              <w:rPr>
                <w:rFonts w:eastAsiaTheme="minorEastAsia"/>
                <w:szCs w:val="21"/>
                <w:lang w:val="en-US"/>
              </w:rPr>
            </w:pPr>
            <w:r>
              <w:rPr>
                <w:rFonts w:eastAsiaTheme="minorEastAsia" w:hint="eastAsia"/>
                <w:szCs w:val="21"/>
                <w:lang w:val="en-US"/>
              </w:rPr>
              <w:t>Q</w:t>
            </w:r>
            <w:r>
              <w:rPr>
                <w:rFonts w:eastAsiaTheme="minorEastAsia"/>
                <w:szCs w:val="21"/>
                <w:lang w:val="en-US"/>
              </w:rPr>
              <w:t>ualcomm</w:t>
            </w:r>
          </w:p>
        </w:tc>
        <w:tc>
          <w:tcPr>
            <w:tcW w:w="4494" w:type="pct"/>
          </w:tcPr>
          <w:p w14:paraId="52E01F20" w14:textId="77777777" w:rsidR="00AE572C" w:rsidRDefault="004C36C0" w:rsidP="00357327">
            <w:pPr>
              <w:spacing w:after="0"/>
              <w:rPr>
                <w:rFonts w:eastAsiaTheme="minorEastAsia"/>
                <w:color w:val="000000" w:themeColor="text1"/>
                <w:lang w:val="en-US"/>
              </w:rPr>
            </w:pPr>
            <w:r>
              <w:rPr>
                <w:rFonts w:eastAsiaTheme="minorEastAsia" w:hint="eastAsia"/>
                <w:color w:val="000000" w:themeColor="text1"/>
                <w:lang w:val="en-US"/>
              </w:rPr>
              <w:t>W</w:t>
            </w:r>
            <w:r>
              <w:rPr>
                <w:rFonts w:eastAsiaTheme="minorEastAsia"/>
                <w:color w:val="000000" w:themeColor="text1"/>
                <w:lang w:val="en-US"/>
              </w:rPr>
              <w:t xml:space="preserve">e feel it is good to </w:t>
            </w:r>
            <w:r w:rsidR="00880D82">
              <w:rPr>
                <w:rFonts w:eastAsiaTheme="minorEastAsia"/>
                <w:color w:val="000000" w:themeColor="text1"/>
                <w:lang w:val="en-US"/>
              </w:rPr>
              <w:t>discuss</w:t>
            </w:r>
            <w:r>
              <w:rPr>
                <w:rFonts w:eastAsiaTheme="minorEastAsia"/>
                <w:color w:val="000000" w:themeColor="text1"/>
                <w:lang w:val="en-US"/>
              </w:rPr>
              <w:t xml:space="preserve"> what </w:t>
            </w:r>
            <w:r w:rsidR="00E26E16">
              <w:rPr>
                <w:rFonts w:eastAsiaTheme="minorEastAsia"/>
                <w:color w:val="000000" w:themeColor="text1"/>
                <w:lang w:val="en-US"/>
              </w:rPr>
              <w:t xml:space="preserve">kind of </w:t>
            </w:r>
            <w:r>
              <w:rPr>
                <w:rFonts w:eastAsiaTheme="minorEastAsia"/>
                <w:color w:val="000000" w:themeColor="text1"/>
                <w:lang w:val="en-US"/>
              </w:rPr>
              <w:t xml:space="preserve">operations </w:t>
            </w:r>
            <w:r w:rsidR="000B1CD3">
              <w:rPr>
                <w:rFonts w:eastAsiaTheme="minorEastAsia"/>
                <w:color w:val="000000" w:themeColor="text1"/>
                <w:lang w:val="en-US"/>
              </w:rPr>
              <w:t xml:space="preserve">companies consider that </w:t>
            </w:r>
            <w:r w:rsidR="002F0943">
              <w:rPr>
                <w:rFonts w:eastAsiaTheme="minorEastAsia"/>
                <w:color w:val="000000" w:themeColor="text1"/>
                <w:lang w:val="en-US"/>
              </w:rPr>
              <w:t>the basic FG</w:t>
            </w:r>
            <w:r w:rsidR="000B1CD3">
              <w:rPr>
                <w:rFonts w:eastAsiaTheme="minorEastAsia"/>
                <w:color w:val="000000" w:themeColor="text1"/>
                <w:lang w:val="en-US"/>
              </w:rPr>
              <w:t xml:space="preserve">s shall </w:t>
            </w:r>
            <w:r w:rsidR="00E26E16">
              <w:rPr>
                <w:rFonts w:eastAsiaTheme="minorEastAsia"/>
                <w:color w:val="000000" w:themeColor="text1"/>
                <w:lang w:val="en-US"/>
              </w:rPr>
              <w:t xml:space="preserve">mandate (i.e., </w:t>
            </w:r>
            <w:r w:rsidR="001310D2">
              <w:rPr>
                <w:rFonts w:eastAsiaTheme="minorEastAsia"/>
                <w:color w:val="000000" w:themeColor="text1"/>
                <w:lang w:val="en-US"/>
              </w:rPr>
              <w:t xml:space="preserve">what are </w:t>
            </w:r>
            <w:r w:rsidR="00E26E16">
              <w:rPr>
                <w:rFonts w:eastAsiaTheme="minorEastAsia"/>
                <w:color w:val="000000" w:themeColor="text1"/>
                <w:lang w:val="en-US"/>
              </w:rPr>
              <w:t xml:space="preserve">necessary and </w:t>
            </w:r>
            <w:r w:rsidR="00F159FC">
              <w:rPr>
                <w:rFonts w:eastAsiaTheme="minorEastAsia"/>
                <w:color w:val="000000" w:themeColor="text1"/>
                <w:lang w:val="en-US"/>
              </w:rPr>
              <w:t>IODT</w:t>
            </w:r>
            <w:r w:rsidR="004073B9">
              <w:rPr>
                <w:rFonts w:eastAsiaTheme="minorEastAsia"/>
                <w:color w:val="000000" w:themeColor="text1"/>
                <w:lang w:val="en-US"/>
              </w:rPr>
              <w:t>-</w:t>
            </w:r>
            <w:r w:rsidR="00F159FC">
              <w:rPr>
                <w:rFonts w:eastAsiaTheme="minorEastAsia"/>
                <w:color w:val="000000" w:themeColor="text1"/>
                <w:lang w:val="en-US"/>
              </w:rPr>
              <w:t>able</w:t>
            </w:r>
            <w:r w:rsidR="00E26E16">
              <w:rPr>
                <w:rFonts w:eastAsiaTheme="minorEastAsia"/>
                <w:color w:val="000000" w:themeColor="text1"/>
                <w:lang w:val="en-US"/>
              </w:rPr>
              <w:t xml:space="preserve"> </w:t>
            </w:r>
            <w:r w:rsidR="00F159FC">
              <w:rPr>
                <w:rFonts w:eastAsiaTheme="minorEastAsia"/>
                <w:color w:val="000000" w:themeColor="text1"/>
                <w:lang w:val="en-US"/>
              </w:rPr>
              <w:t xml:space="preserve">for </w:t>
            </w:r>
            <w:r w:rsidR="00E26E16">
              <w:rPr>
                <w:rFonts w:eastAsiaTheme="minorEastAsia"/>
                <w:color w:val="000000" w:themeColor="text1"/>
                <w:lang w:val="en-US"/>
              </w:rPr>
              <w:t>day1)</w:t>
            </w:r>
            <w:r w:rsidR="00030217">
              <w:rPr>
                <w:rFonts w:eastAsiaTheme="minorEastAsia"/>
                <w:color w:val="000000" w:themeColor="text1"/>
                <w:lang w:val="en-US"/>
              </w:rPr>
              <w:t xml:space="preserve"> regarding component 10 and SS set(s) monitoring for legacy DCI formats in relation to multi-cell scheduling</w:t>
            </w:r>
            <w:r>
              <w:rPr>
                <w:rFonts w:eastAsiaTheme="minorEastAsia"/>
                <w:color w:val="000000" w:themeColor="text1"/>
                <w:lang w:val="en-US"/>
              </w:rPr>
              <w:t xml:space="preserve">. </w:t>
            </w:r>
          </w:p>
          <w:p w14:paraId="3C33D416" w14:textId="77777777" w:rsidR="00AE572C" w:rsidRDefault="00AE572C" w:rsidP="00357327">
            <w:pPr>
              <w:spacing w:after="0"/>
              <w:rPr>
                <w:rFonts w:eastAsiaTheme="minorEastAsia"/>
                <w:color w:val="000000" w:themeColor="text1"/>
                <w:lang w:val="en-US"/>
              </w:rPr>
            </w:pPr>
          </w:p>
          <w:p w14:paraId="36BB5C58" w14:textId="2B9AD2D2" w:rsidR="003E6791" w:rsidRDefault="00AE572C" w:rsidP="00357327">
            <w:pPr>
              <w:spacing w:after="0"/>
              <w:rPr>
                <w:rFonts w:eastAsiaTheme="minorEastAsia"/>
                <w:color w:val="000000" w:themeColor="text1"/>
                <w:lang w:val="en-US"/>
              </w:rPr>
            </w:pPr>
            <w:r>
              <w:rPr>
                <w:rFonts w:eastAsiaTheme="minorEastAsia"/>
                <w:color w:val="000000" w:themeColor="text1"/>
                <w:lang w:val="en-US"/>
              </w:rPr>
              <w:t>From our side, w</w:t>
            </w:r>
            <w:r w:rsidR="007D4D79">
              <w:rPr>
                <w:rFonts w:eastAsiaTheme="minorEastAsia"/>
                <w:color w:val="000000" w:themeColor="text1"/>
                <w:lang w:val="en-US"/>
              </w:rPr>
              <w:t xml:space="preserve">e have provided our concerns </w:t>
            </w:r>
            <w:r w:rsidR="00FA1B7B">
              <w:rPr>
                <w:rFonts w:eastAsiaTheme="minorEastAsia"/>
                <w:color w:val="000000" w:themeColor="text1"/>
                <w:lang w:val="en-US"/>
              </w:rPr>
              <w:t>on (1) exceeding per-</w:t>
            </w:r>
            <w:r>
              <w:rPr>
                <w:rFonts w:eastAsiaTheme="minorEastAsia"/>
                <w:color w:val="000000" w:themeColor="text1"/>
                <w:lang w:val="en-US"/>
              </w:rPr>
              <w:t>scheduled-</w:t>
            </w:r>
            <w:r w:rsidR="00FA1B7B">
              <w:rPr>
                <w:rFonts w:eastAsiaTheme="minorEastAsia"/>
                <w:color w:val="000000" w:themeColor="text1"/>
                <w:lang w:val="en-US"/>
              </w:rPr>
              <w:t xml:space="preserve">cell limits of BDs/CCEs/DCI-sizes, and (2) </w:t>
            </w:r>
            <w:r w:rsidR="004073B9">
              <w:rPr>
                <w:rFonts w:eastAsiaTheme="minorEastAsia"/>
                <w:color w:val="000000" w:themeColor="text1"/>
                <w:lang w:val="en-US"/>
              </w:rPr>
              <w:t>variable number of</w:t>
            </w:r>
            <w:r w:rsidR="00FA1B7B">
              <w:rPr>
                <w:rFonts w:eastAsiaTheme="minorEastAsia"/>
                <w:color w:val="000000" w:themeColor="text1"/>
                <w:lang w:val="en-US"/>
              </w:rPr>
              <w:t xml:space="preserve"> unicast DCI</w:t>
            </w:r>
            <w:r w:rsidR="00925B06">
              <w:rPr>
                <w:rFonts w:eastAsiaTheme="minorEastAsia"/>
                <w:color w:val="000000" w:themeColor="text1"/>
                <w:lang w:val="en-US"/>
              </w:rPr>
              <w:t>(</w:t>
            </w:r>
            <w:r w:rsidR="00FA1B7B">
              <w:rPr>
                <w:rFonts w:eastAsiaTheme="minorEastAsia"/>
                <w:color w:val="000000" w:themeColor="text1"/>
                <w:lang w:val="en-US"/>
              </w:rPr>
              <w:t>s</w:t>
            </w:r>
            <w:r w:rsidR="00925B06">
              <w:rPr>
                <w:rFonts w:eastAsiaTheme="minorEastAsia"/>
                <w:color w:val="000000" w:themeColor="text1"/>
                <w:lang w:val="en-US"/>
              </w:rPr>
              <w:t>)</w:t>
            </w:r>
            <w:r w:rsidR="00FA1B7B">
              <w:rPr>
                <w:rFonts w:eastAsiaTheme="minorEastAsia"/>
                <w:color w:val="000000" w:themeColor="text1"/>
                <w:lang w:val="en-US"/>
              </w:rPr>
              <w:t xml:space="preserve"> to process </w:t>
            </w:r>
            <w:r w:rsidR="00925B06">
              <w:rPr>
                <w:rFonts w:eastAsiaTheme="minorEastAsia"/>
                <w:color w:val="000000" w:themeColor="text1"/>
                <w:lang w:val="en-US"/>
              </w:rPr>
              <w:t xml:space="preserve">for each scheduled cell </w:t>
            </w:r>
            <w:r w:rsidR="00FA1B7B">
              <w:rPr>
                <w:rFonts w:eastAsiaTheme="minorEastAsia"/>
                <w:color w:val="000000" w:themeColor="text1"/>
                <w:lang w:val="en-US"/>
              </w:rPr>
              <w:t>at one time.</w:t>
            </w:r>
            <w:r w:rsidR="001137FA">
              <w:rPr>
                <w:rFonts w:eastAsiaTheme="minorEastAsia"/>
                <w:color w:val="000000" w:themeColor="text1"/>
                <w:lang w:val="en-US"/>
              </w:rPr>
              <w:t xml:space="preserve"> </w:t>
            </w:r>
            <w:r w:rsidR="001B5D31">
              <w:rPr>
                <w:rFonts w:eastAsiaTheme="minorEastAsia"/>
                <w:color w:val="000000" w:themeColor="text1"/>
                <w:lang w:val="en-US"/>
              </w:rPr>
              <w:t xml:space="preserve">We are OK to support these advanced cases as long as these are optional in the basic FGs, or </w:t>
            </w:r>
            <w:r w:rsidR="005E1EF9">
              <w:rPr>
                <w:rFonts w:eastAsiaTheme="minorEastAsia"/>
                <w:color w:val="000000" w:themeColor="text1"/>
                <w:lang w:val="en-US"/>
              </w:rPr>
              <w:t>are separated optional FGs.</w:t>
            </w:r>
          </w:p>
        </w:tc>
      </w:tr>
      <w:tr w:rsidR="003E6791" w14:paraId="7ED277B8" w14:textId="77777777" w:rsidTr="00357327">
        <w:tc>
          <w:tcPr>
            <w:tcW w:w="506" w:type="pct"/>
          </w:tcPr>
          <w:p w14:paraId="407FDD90" w14:textId="19E4A8AC" w:rsidR="003E6791" w:rsidRPr="00F20EFC" w:rsidRDefault="00F20EFC" w:rsidP="00357327">
            <w:pPr>
              <w:spacing w:after="0"/>
              <w:jc w:val="both"/>
              <w:rPr>
                <w:rFonts w:eastAsia="PMingLiU"/>
                <w:szCs w:val="21"/>
                <w:lang w:val="en-US" w:eastAsia="zh-TW"/>
              </w:rPr>
            </w:pPr>
            <w:r>
              <w:rPr>
                <w:rFonts w:eastAsia="PMingLiU" w:hint="eastAsia"/>
                <w:szCs w:val="21"/>
                <w:lang w:val="en-US" w:eastAsia="zh-TW"/>
              </w:rPr>
              <w:t>M</w:t>
            </w:r>
            <w:r>
              <w:rPr>
                <w:rFonts w:eastAsia="PMingLiU"/>
                <w:szCs w:val="21"/>
                <w:lang w:val="en-US" w:eastAsia="zh-TW"/>
              </w:rPr>
              <w:t>TK</w:t>
            </w:r>
          </w:p>
        </w:tc>
        <w:tc>
          <w:tcPr>
            <w:tcW w:w="4494" w:type="pct"/>
          </w:tcPr>
          <w:p w14:paraId="0463AC37" w14:textId="7C0BADC3" w:rsidR="003E6791" w:rsidRPr="00F20EFC" w:rsidRDefault="00F20EFC" w:rsidP="00357327">
            <w:pPr>
              <w:spacing w:after="0"/>
              <w:rPr>
                <w:rFonts w:eastAsia="PMingLiU"/>
                <w:color w:val="000000" w:themeColor="text1"/>
                <w:lang w:val="en-US" w:eastAsia="zh-TW"/>
              </w:rPr>
            </w:pPr>
            <w:r>
              <w:rPr>
                <w:rFonts w:eastAsia="PMingLiU" w:hint="eastAsia"/>
                <w:color w:val="000000" w:themeColor="text1"/>
                <w:lang w:val="en-US" w:eastAsia="zh-TW"/>
              </w:rPr>
              <w:t>S</w:t>
            </w:r>
            <w:r>
              <w:rPr>
                <w:rFonts w:eastAsia="PMingLiU"/>
                <w:color w:val="000000" w:themeColor="text1"/>
                <w:lang w:val="en-US" w:eastAsia="zh-TW"/>
              </w:rPr>
              <w:t>imilar view as QC.</w:t>
            </w:r>
          </w:p>
        </w:tc>
      </w:tr>
      <w:tr w:rsidR="003E6791" w14:paraId="2D15929D" w14:textId="77777777" w:rsidTr="00357327">
        <w:tc>
          <w:tcPr>
            <w:tcW w:w="506" w:type="pct"/>
          </w:tcPr>
          <w:p w14:paraId="6B47C175" w14:textId="77777777" w:rsidR="003E6791" w:rsidRDefault="003E6791" w:rsidP="00357327">
            <w:pPr>
              <w:spacing w:after="0"/>
              <w:jc w:val="both"/>
              <w:rPr>
                <w:rFonts w:eastAsiaTheme="minorEastAsia"/>
                <w:szCs w:val="21"/>
                <w:lang w:val="en-US"/>
              </w:rPr>
            </w:pPr>
          </w:p>
        </w:tc>
        <w:tc>
          <w:tcPr>
            <w:tcW w:w="4494" w:type="pct"/>
          </w:tcPr>
          <w:p w14:paraId="3AD589D5" w14:textId="77777777" w:rsidR="003E6791" w:rsidRDefault="003E6791" w:rsidP="00357327">
            <w:pPr>
              <w:spacing w:after="0"/>
              <w:rPr>
                <w:rFonts w:eastAsiaTheme="minorEastAsia"/>
                <w:color w:val="000000" w:themeColor="text1"/>
                <w:lang w:val="en-US"/>
              </w:rPr>
            </w:pPr>
          </w:p>
        </w:tc>
      </w:tr>
    </w:tbl>
    <w:p w14:paraId="2FA64988" w14:textId="77777777" w:rsidR="003E6791" w:rsidRDefault="003E6791" w:rsidP="003E6791">
      <w:pPr>
        <w:spacing w:afterLines="50" w:after="120"/>
        <w:jc w:val="both"/>
        <w:rPr>
          <w:rFonts w:eastAsia="SimSun"/>
          <w:lang w:eastAsia="zh-CN"/>
        </w:rPr>
      </w:pPr>
    </w:p>
    <w:p w14:paraId="2EC5403D" w14:textId="5728888A" w:rsidR="0080684C" w:rsidRDefault="0080684C">
      <w:pPr>
        <w:spacing w:afterLines="50" w:after="120"/>
        <w:jc w:val="both"/>
        <w:rPr>
          <w:rFonts w:eastAsiaTheme="minorEastAsia"/>
        </w:rPr>
      </w:pPr>
    </w:p>
    <w:p w14:paraId="503FDF63" w14:textId="296C10EA" w:rsidR="00B01AD2" w:rsidRPr="00236DF1" w:rsidRDefault="00B01AD2" w:rsidP="00360303">
      <w:pPr>
        <w:pStyle w:val="30"/>
      </w:pPr>
      <w:r w:rsidRPr="00236DF1">
        <w:rPr>
          <w:rFonts w:hint="eastAsia"/>
        </w:rPr>
        <w:t>F</w:t>
      </w:r>
      <w:r w:rsidRPr="00236DF1">
        <w:t>G4</w:t>
      </w:r>
      <w:r w:rsidR="007101D9">
        <w:t>9</w:t>
      </w:r>
      <w:r w:rsidRPr="00236DF1">
        <w:t>-</w:t>
      </w:r>
      <w:r>
        <w:t>5</w:t>
      </w:r>
      <w:r w:rsidRPr="00236DF1">
        <w:t>a/</w:t>
      </w:r>
      <w:r>
        <w:t>5b</w:t>
      </w:r>
    </w:p>
    <w:p w14:paraId="468C22EA" w14:textId="0386DB74" w:rsidR="00B9318D" w:rsidRPr="009B267A" w:rsidRDefault="00B9318D" w:rsidP="00B9318D">
      <w:pPr>
        <w:pStyle w:val="4"/>
        <w:jc w:val="both"/>
        <w:rPr>
          <w:rFonts w:ascii="Times New Roman" w:hAnsi="Times New Roman"/>
          <w:b/>
          <w:bCs/>
          <w:i w:val="0"/>
          <w:iCs/>
          <w:lang w:val="en-US"/>
        </w:rPr>
      </w:pPr>
      <w:r>
        <w:rPr>
          <w:rFonts w:ascii="Times New Roman" w:hAnsi="Times New Roman"/>
          <w:b/>
          <w:bCs/>
          <w:i w:val="0"/>
          <w:iCs/>
          <w:highlight w:val="yellow"/>
          <w:lang w:val="en-US"/>
        </w:rPr>
        <w:t>Proposal</w:t>
      </w:r>
      <w:r w:rsidRPr="009B267A">
        <w:rPr>
          <w:rFonts w:ascii="Times New Roman" w:hAnsi="Times New Roman"/>
          <w:b/>
          <w:bCs/>
          <w:i w:val="0"/>
          <w:iCs/>
          <w:highlight w:val="yellow"/>
          <w:lang w:val="en-US"/>
        </w:rPr>
        <w:t xml:space="preserve"> 2-</w:t>
      </w:r>
      <w:r>
        <w:rPr>
          <w:rFonts w:ascii="Times New Roman" w:hAnsi="Times New Roman"/>
          <w:b/>
          <w:bCs/>
          <w:i w:val="0"/>
          <w:iCs/>
          <w:highlight w:val="yellow"/>
          <w:lang w:val="en-US"/>
        </w:rPr>
        <w:t>1</w:t>
      </w:r>
      <w:r w:rsidR="00823419">
        <w:rPr>
          <w:rFonts w:ascii="Times New Roman" w:hAnsi="Times New Roman"/>
          <w:b/>
          <w:bCs/>
          <w:i w:val="0"/>
          <w:iCs/>
          <w:highlight w:val="yellow"/>
          <w:lang w:val="en-US"/>
        </w:rPr>
        <w:t>5</w:t>
      </w:r>
      <w:r w:rsidRPr="009B267A">
        <w:rPr>
          <w:rFonts w:ascii="Times New Roman" w:hAnsi="Times New Roman"/>
          <w:b/>
          <w:bCs/>
          <w:i w:val="0"/>
          <w:iCs/>
          <w:highlight w:val="yellow"/>
          <w:lang w:val="en-US"/>
        </w:rPr>
        <w:t>:</w:t>
      </w:r>
    </w:p>
    <w:p w14:paraId="0FE3631A" w14:textId="77777777" w:rsidR="00B9318D" w:rsidRDefault="00B9318D" w:rsidP="00B9318D">
      <w:pPr>
        <w:pStyle w:val="aff6"/>
        <w:numPr>
          <w:ilvl w:val="0"/>
          <w:numId w:val="15"/>
        </w:numPr>
        <w:ind w:leftChars="0"/>
        <w:rPr>
          <w:b/>
          <w:bCs/>
          <w:szCs w:val="21"/>
          <w:lang w:val="en-US"/>
        </w:rPr>
      </w:pPr>
      <w:r>
        <w:rPr>
          <w:b/>
          <w:bCs/>
          <w:szCs w:val="21"/>
          <w:lang w:val="en-US"/>
        </w:rPr>
        <w:t>Introduce following FGs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685"/>
        <w:gridCol w:w="1670"/>
        <w:gridCol w:w="3075"/>
        <w:gridCol w:w="1401"/>
        <w:gridCol w:w="1204"/>
        <w:gridCol w:w="1312"/>
        <w:gridCol w:w="1826"/>
        <w:gridCol w:w="1576"/>
        <w:gridCol w:w="1464"/>
        <w:gridCol w:w="1459"/>
        <w:gridCol w:w="1509"/>
        <w:gridCol w:w="2001"/>
        <w:gridCol w:w="1934"/>
      </w:tblGrid>
      <w:tr w:rsidR="00B9318D" w14:paraId="35AA827E" w14:textId="77777777" w:rsidTr="00357327">
        <w:trPr>
          <w:trHeight w:val="20"/>
        </w:trPr>
        <w:tc>
          <w:tcPr>
            <w:tcW w:w="283" w:type="pct"/>
            <w:tcBorders>
              <w:top w:val="single" w:sz="4" w:space="0" w:color="auto"/>
              <w:left w:val="single" w:sz="4" w:space="0" w:color="auto"/>
              <w:bottom w:val="single" w:sz="4" w:space="0" w:color="auto"/>
              <w:right w:val="single" w:sz="4" w:space="0" w:color="auto"/>
            </w:tcBorders>
            <w:shd w:val="clear" w:color="auto" w:fill="auto"/>
          </w:tcPr>
          <w:p w14:paraId="215DA8F3" w14:textId="77777777" w:rsidR="00B9318D" w:rsidRDefault="00B9318D"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auto"/>
          </w:tcPr>
          <w:p w14:paraId="21273737" w14:textId="77777777" w:rsidR="00B9318D" w:rsidRDefault="00B9318D"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49-5a</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787DF0A6" w14:textId="77777777" w:rsidR="00B9318D" w:rsidRDefault="00B9318D"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 xml:space="preserve">Trigger </w:t>
            </w:r>
            <w:r>
              <w:rPr>
                <w:rFonts w:asciiTheme="majorHAnsi" w:eastAsia="ＭＳ 明朝" w:hAnsiTheme="majorHAnsi" w:cstheme="majorHAnsi" w:hint="eastAsia"/>
                <w:color w:val="000000" w:themeColor="text1"/>
                <w:szCs w:val="18"/>
                <w:lang w:eastAsia="ja-JP"/>
              </w:rPr>
              <w:t>T</w:t>
            </w:r>
            <w:r>
              <w:rPr>
                <w:rFonts w:asciiTheme="majorHAnsi" w:eastAsia="ＭＳ 明朝" w:hAnsiTheme="majorHAnsi" w:cstheme="majorHAnsi"/>
                <w:color w:val="000000" w:themeColor="text1"/>
                <w:szCs w:val="18"/>
                <w:lang w:eastAsia="ja-JP"/>
              </w:rPr>
              <w:t xml:space="preserve">ype </w:t>
            </w:r>
            <w:r>
              <w:rPr>
                <w:rFonts w:asciiTheme="majorHAnsi" w:eastAsia="ＭＳ 明朝" w:hAnsiTheme="majorHAnsi" w:cstheme="majorHAnsi" w:hint="eastAsia"/>
                <w:color w:val="000000" w:themeColor="text1"/>
                <w:szCs w:val="18"/>
                <w:lang w:eastAsia="ja-JP"/>
              </w:rPr>
              <w:t>3</w:t>
            </w:r>
            <w:r>
              <w:rPr>
                <w:rFonts w:asciiTheme="majorHAnsi" w:eastAsia="ＭＳ 明朝" w:hAnsiTheme="majorHAnsi" w:cstheme="majorHAnsi"/>
                <w:color w:val="000000" w:themeColor="text1"/>
                <w:szCs w:val="18"/>
                <w:lang w:eastAsia="ja-JP"/>
              </w:rPr>
              <w:t xml:space="preserve"> HARQ CB based feedback using DCI format 1_3</w:t>
            </w:r>
          </w:p>
        </w:tc>
        <w:tc>
          <w:tcPr>
            <w:tcW w:w="687" w:type="pct"/>
            <w:tcBorders>
              <w:top w:val="single" w:sz="4" w:space="0" w:color="auto"/>
              <w:left w:val="single" w:sz="4" w:space="0" w:color="auto"/>
              <w:bottom w:val="single" w:sz="4" w:space="0" w:color="auto"/>
              <w:right w:val="single" w:sz="4" w:space="0" w:color="auto"/>
            </w:tcBorders>
            <w:shd w:val="clear" w:color="auto" w:fill="auto"/>
          </w:tcPr>
          <w:p w14:paraId="12860EF0" w14:textId="77777777" w:rsidR="00B9318D" w:rsidRDefault="00B9318D" w:rsidP="00357327">
            <w:pPr>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Trigger Type 3 HARQ CB based feedback using DCI format 1_3</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3BF7BFC4" w14:textId="77777777" w:rsidR="00B9318D" w:rsidRDefault="00B9318D"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highlight w:val="yellow"/>
                <w:lang w:eastAsia="ja-JP"/>
              </w:rPr>
              <w:t>[10-16],</w:t>
            </w:r>
            <w:r>
              <w:rPr>
                <w:rFonts w:asciiTheme="majorHAnsi" w:eastAsia="ＭＳ 明朝" w:hAnsiTheme="majorHAnsi" w:cstheme="majorHAnsi"/>
                <w:color w:val="000000" w:themeColor="text1"/>
                <w:szCs w:val="18"/>
                <w:lang w:eastAsia="ja-JP"/>
              </w:rPr>
              <w:t xml:space="preserve"> At least one of {49-1, 49-1b}</w:t>
            </w:r>
          </w:p>
        </w:tc>
        <w:tc>
          <w:tcPr>
            <w:tcW w:w="269" w:type="pct"/>
            <w:tcBorders>
              <w:top w:val="single" w:sz="4" w:space="0" w:color="auto"/>
              <w:left w:val="single" w:sz="4" w:space="0" w:color="auto"/>
              <w:bottom w:val="single" w:sz="4" w:space="0" w:color="auto"/>
              <w:right w:val="single" w:sz="4" w:space="0" w:color="auto"/>
            </w:tcBorders>
            <w:shd w:val="clear" w:color="auto" w:fill="auto"/>
          </w:tcPr>
          <w:p w14:paraId="2A848CFC" w14:textId="77777777" w:rsidR="00B9318D" w:rsidRDefault="00B9318D"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Y</w:t>
            </w:r>
            <w:r>
              <w:rPr>
                <w:rFonts w:asciiTheme="majorHAnsi" w:eastAsia="ＭＳ 明朝" w:hAnsiTheme="majorHAnsi" w:cstheme="majorHAnsi"/>
                <w:color w:val="000000" w:themeColor="text1"/>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auto"/>
          </w:tcPr>
          <w:p w14:paraId="3A215DAA" w14:textId="77777777" w:rsidR="00B9318D" w:rsidRDefault="00B9318D" w:rsidP="00357327">
            <w:pPr>
              <w:pStyle w:val="TAL"/>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auto"/>
          </w:tcPr>
          <w:p w14:paraId="2D130C7D" w14:textId="77777777" w:rsidR="00B9318D" w:rsidRDefault="00B9318D" w:rsidP="00357327">
            <w:pPr>
              <w:pStyle w:val="TAL"/>
              <w:rPr>
                <w:rFonts w:asciiTheme="majorHAnsi" w:eastAsia="ＭＳ 明朝" w:hAnsiTheme="majorHAnsi" w:cstheme="majorHAnsi"/>
                <w:szCs w:val="18"/>
                <w:lang w:val="en-US" w:eastAsia="ja-JP"/>
              </w:rPr>
            </w:pPr>
            <w:r>
              <w:rPr>
                <w:rFonts w:asciiTheme="majorHAnsi" w:eastAsia="ＭＳ 明朝" w:hAnsiTheme="majorHAnsi" w:cstheme="majorHAnsi" w:hint="eastAsia"/>
                <w:szCs w:val="18"/>
                <w:lang w:val="en-US" w:eastAsia="ja-JP"/>
              </w:rPr>
              <w:t>U</w:t>
            </w:r>
            <w:r>
              <w:rPr>
                <w:rFonts w:asciiTheme="majorHAnsi" w:eastAsia="ＭＳ 明朝" w:hAnsiTheme="majorHAnsi" w:cstheme="majorHAnsi"/>
                <w:szCs w:val="18"/>
                <w:lang w:val="en-US" w:eastAsia="ja-JP"/>
              </w:rPr>
              <w:t>E does not support HARQ feedback based on Type 3 HARQ codebook triggered by DCI format 1_3</w:t>
            </w:r>
          </w:p>
        </w:tc>
        <w:tc>
          <w:tcPr>
            <w:tcW w:w="352" w:type="pct"/>
            <w:tcBorders>
              <w:top w:val="single" w:sz="4" w:space="0" w:color="auto"/>
              <w:left w:val="single" w:sz="4" w:space="0" w:color="auto"/>
              <w:bottom w:val="single" w:sz="4" w:space="0" w:color="auto"/>
              <w:right w:val="single" w:sz="4" w:space="0" w:color="auto"/>
            </w:tcBorders>
            <w:shd w:val="clear" w:color="auto" w:fill="auto"/>
          </w:tcPr>
          <w:p w14:paraId="4ED2E70F" w14:textId="77777777" w:rsidR="00B9318D" w:rsidRPr="001D1614" w:rsidRDefault="00B9318D" w:rsidP="00357327">
            <w:pPr>
              <w:pStyle w:val="TAL"/>
              <w:rPr>
                <w:rFonts w:asciiTheme="majorHAnsi" w:eastAsia="ＭＳ 明朝" w:hAnsiTheme="majorHAnsi" w:cstheme="majorHAnsi"/>
                <w:szCs w:val="18"/>
                <w:lang w:eastAsia="ja-JP"/>
              </w:rPr>
            </w:pPr>
            <w:r w:rsidRPr="001D1614">
              <w:rPr>
                <w:rFonts w:asciiTheme="majorHAnsi" w:eastAsia="ＭＳ 明朝" w:hAnsiTheme="majorHAnsi" w:cstheme="majorHAnsi" w:hint="eastAsia"/>
                <w:szCs w:val="18"/>
                <w:lang w:eastAsia="ja-JP"/>
              </w:rPr>
              <w:t>P</w:t>
            </w:r>
            <w:r w:rsidRPr="001D1614">
              <w:rPr>
                <w:rFonts w:asciiTheme="majorHAnsi" w:eastAsia="ＭＳ 明朝" w:hAnsiTheme="majorHAnsi" w:cstheme="majorHAnsi"/>
                <w:szCs w:val="18"/>
                <w:lang w:eastAsia="ja-JP"/>
              </w:rPr>
              <w:t>er BC</w:t>
            </w:r>
          </w:p>
        </w:tc>
        <w:tc>
          <w:tcPr>
            <w:tcW w:w="327" w:type="pct"/>
            <w:tcBorders>
              <w:top w:val="single" w:sz="4" w:space="0" w:color="auto"/>
              <w:left w:val="single" w:sz="4" w:space="0" w:color="auto"/>
              <w:bottom w:val="single" w:sz="4" w:space="0" w:color="auto"/>
              <w:right w:val="single" w:sz="4" w:space="0" w:color="auto"/>
            </w:tcBorders>
            <w:shd w:val="clear" w:color="auto" w:fill="auto"/>
          </w:tcPr>
          <w:p w14:paraId="0BF70783" w14:textId="77777777" w:rsidR="00B9318D" w:rsidRPr="001D1614" w:rsidRDefault="00B9318D" w:rsidP="00357327">
            <w:pPr>
              <w:pStyle w:val="TAL"/>
              <w:rPr>
                <w:rFonts w:asciiTheme="majorHAnsi" w:eastAsia="ＭＳ 明朝" w:hAnsiTheme="majorHAnsi" w:cstheme="majorHAnsi"/>
                <w:szCs w:val="18"/>
                <w:lang w:eastAsia="ja-JP"/>
              </w:rPr>
            </w:pPr>
            <w:r w:rsidRPr="001D1614">
              <w:rPr>
                <w:rFonts w:asciiTheme="majorHAnsi" w:eastAsia="ＭＳ 明朝" w:hAnsiTheme="majorHAnsi" w:cstheme="majorHAnsi" w:hint="eastAsia"/>
                <w:szCs w:val="18"/>
                <w:lang w:eastAsia="ja-JP"/>
              </w:rPr>
              <w:t>N</w:t>
            </w:r>
            <w:r w:rsidRPr="001D1614">
              <w:rPr>
                <w:rFonts w:asciiTheme="majorHAnsi" w:eastAsia="ＭＳ 明朝" w:hAnsiTheme="majorHAnsi" w:cstheme="majorHAnsi"/>
                <w:szCs w:val="18"/>
                <w:lang w:eastAsia="ja-JP"/>
              </w:rPr>
              <w:t>/A</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1EE7F6FF" w14:textId="77777777" w:rsidR="00B9318D" w:rsidRPr="001D1614" w:rsidRDefault="00B9318D" w:rsidP="00357327">
            <w:pPr>
              <w:pStyle w:val="TAL"/>
              <w:rPr>
                <w:rFonts w:asciiTheme="majorHAnsi" w:eastAsia="ＭＳ 明朝" w:hAnsiTheme="majorHAnsi" w:cstheme="majorHAnsi"/>
                <w:szCs w:val="18"/>
                <w:lang w:eastAsia="ja-JP"/>
              </w:rPr>
            </w:pPr>
            <w:r w:rsidRPr="001D1614">
              <w:rPr>
                <w:rFonts w:asciiTheme="majorHAnsi" w:eastAsia="ＭＳ 明朝" w:hAnsiTheme="majorHAnsi" w:cstheme="majorHAnsi" w:hint="eastAsia"/>
                <w:szCs w:val="18"/>
                <w:lang w:eastAsia="ja-JP"/>
              </w:rPr>
              <w:t>N</w:t>
            </w:r>
            <w:r w:rsidRPr="001D1614">
              <w:rPr>
                <w:rFonts w:asciiTheme="majorHAnsi" w:eastAsia="ＭＳ 明朝" w:hAnsiTheme="majorHAnsi" w:cstheme="majorHAnsi"/>
                <w:szCs w:val="18"/>
                <w:lang w:eastAsia="ja-JP"/>
              </w:rPr>
              <w:t>/A</w:t>
            </w:r>
          </w:p>
        </w:tc>
        <w:tc>
          <w:tcPr>
            <w:tcW w:w="337" w:type="pct"/>
            <w:tcBorders>
              <w:top w:val="single" w:sz="4" w:space="0" w:color="auto"/>
              <w:left w:val="single" w:sz="4" w:space="0" w:color="auto"/>
              <w:bottom w:val="single" w:sz="4" w:space="0" w:color="auto"/>
              <w:right w:val="single" w:sz="4" w:space="0" w:color="auto"/>
            </w:tcBorders>
            <w:shd w:val="clear" w:color="auto" w:fill="auto"/>
          </w:tcPr>
          <w:p w14:paraId="43FB5646" w14:textId="77777777" w:rsidR="00B9318D" w:rsidRDefault="00B9318D"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/A</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1C2999C4" w14:textId="77777777" w:rsidR="00B9318D" w:rsidRDefault="00B9318D" w:rsidP="00357327">
            <w:pPr>
              <w:pStyle w:val="TAL"/>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02FCC1FC" w14:textId="77777777" w:rsidR="00B9318D" w:rsidRDefault="00B9318D" w:rsidP="00357327">
            <w:pPr>
              <w:pStyle w:val="TAL"/>
              <w:rPr>
                <w:rFonts w:asciiTheme="majorHAnsi" w:hAnsiTheme="majorHAnsi" w:cstheme="majorHAnsi"/>
                <w:color w:val="000000" w:themeColor="text1"/>
                <w:szCs w:val="18"/>
                <w:lang w:eastAsia="ja-JP"/>
              </w:rPr>
            </w:pPr>
            <w:r>
              <w:rPr>
                <w:rFonts w:asciiTheme="majorHAnsi" w:hAnsiTheme="majorHAnsi" w:cstheme="majorHAnsi"/>
                <w:color w:val="000000" w:themeColor="text1"/>
                <w:szCs w:val="18"/>
                <w:lang w:eastAsia="ja-JP"/>
              </w:rPr>
              <w:t>Optional with capability signaling</w:t>
            </w:r>
          </w:p>
        </w:tc>
      </w:tr>
      <w:tr w:rsidR="00B9318D" w14:paraId="5CCE7952" w14:textId="77777777" w:rsidTr="00357327">
        <w:trPr>
          <w:trHeight w:val="20"/>
        </w:trPr>
        <w:tc>
          <w:tcPr>
            <w:tcW w:w="283" w:type="pct"/>
            <w:tcBorders>
              <w:top w:val="single" w:sz="4" w:space="0" w:color="auto"/>
              <w:left w:val="single" w:sz="4" w:space="0" w:color="auto"/>
              <w:bottom w:val="single" w:sz="4" w:space="0" w:color="auto"/>
              <w:right w:val="single" w:sz="4" w:space="0" w:color="auto"/>
            </w:tcBorders>
            <w:shd w:val="clear" w:color="auto" w:fill="auto"/>
          </w:tcPr>
          <w:p w14:paraId="695CDA1D" w14:textId="77777777" w:rsidR="00B9318D" w:rsidRDefault="00B9318D"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auto"/>
          </w:tcPr>
          <w:p w14:paraId="2A28802D" w14:textId="77777777" w:rsidR="00B9318D" w:rsidRDefault="00B9318D"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49-5b</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6EC9F890" w14:textId="77777777" w:rsidR="00B9318D" w:rsidRDefault="00B9318D"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 xml:space="preserve">Trigger enhanced </w:t>
            </w:r>
            <w:r>
              <w:rPr>
                <w:rFonts w:asciiTheme="majorHAnsi" w:eastAsia="ＭＳ 明朝" w:hAnsiTheme="majorHAnsi" w:cstheme="majorHAnsi" w:hint="eastAsia"/>
                <w:color w:val="000000" w:themeColor="text1"/>
                <w:szCs w:val="18"/>
                <w:lang w:eastAsia="ja-JP"/>
              </w:rPr>
              <w:t>T</w:t>
            </w:r>
            <w:r>
              <w:rPr>
                <w:rFonts w:asciiTheme="majorHAnsi" w:eastAsia="ＭＳ 明朝" w:hAnsiTheme="majorHAnsi" w:cstheme="majorHAnsi"/>
                <w:color w:val="000000" w:themeColor="text1"/>
                <w:szCs w:val="18"/>
                <w:lang w:eastAsia="ja-JP"/>
              </w:rPr>
              <w:t>ype 3 HARQ CB based feedback using DCI format 1_3</w:t>
            </w:r>
          </w:p>
        </w:tc>
        <w:tc>
          <w:tcPr>
            <w:tcW w:w="687" w:type="pct"/>
            <w:tcBorders>
              <w:top w:val="single" w:sz="4" w:space="0" w:color="auto"/>
              <w:left w:val="single" w:sz="4" w:space="0" w:color="auto"/>
              <w:bottom w:val="single" w:sz="4" w:space="0" w:color="auto"/>
              <w:right w:val="single" w:sz="4" w:space="0" w:color="auto"/>
            </w:tcBorders>
            <w:shd w:val="clear" w:color="auto" w:fill="auto"/>
          </w:tcPr>
          <w:p w14:paraId="5551B1AF" w14:textId="77777777" w:rsidR="00B9318D" w:rsidRDefault="00B9318D" w:rsidP="00357327">
            <w:pPr>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 xml:space="preserve">Trigger enhanced </w:t>
            </w:r>
            <w:r>
              <w:rPr>
                <w:rFonts w:asciiTheme="majorHAnsi" w:hAnsiTheme="majorHAnsi" w:cstheme="majorHAnsi" w:hint="eastAsia"/>
                <w:color w:val="000000" w:themeColor="text1"/>
                <w:sz w:val="18"/>
                <w:szCs w:val="18"/>
              </w:rPr>
              <w:t>T</w:t>
            </w:r>
            <w:r>
              <w:rPr>
                <w:rFonts w:asciiTheme="majorHAnsi" w:hAnsiTheme="majorHAnsi" w:cstheme="majorHAnsi"/>
                <w:color w:val="000000" w:themeColor="text1"/>
                <w:sz w:val="18"/>
                <w:szCs w:val="18"/>
              </w:rPr>
              <w:t>ype 3 HARQ CB based feedback using DCI format 1_3</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3A1A6CB4" w14:textId="77777777" w:rsidR="00B9318D" w:rsidRDefault="00B9318D"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highlight w:val="yellow"/>
                <w:lang w:eastAsia="ja-JP"/>
              </w:rPr>
              <w:t>[25-6]</w:t>
            </w:r>
            <w:r>
              <w:rPr>
                <w:rFonts w:asciiTheme="majorHAnsi" w:eastAsia="ＭＳ 明朝" w:hAnsiTheme="majorHAnsi" w:cstheme="majorHAnsi"/>
                <w:color w:val="000000" w:themeColor="text1"/>
                <w:szCs w:val="18"/>
                <w:lang w:eastAsia="ja-JP"/>
              </w:rPr>
              <w:t>, At least one of {49-1, 49-1b}</w:t>
            </w:r>
          </w:p>
        </w:tc>
        <w:tc>
          <w:tcPr>
            <w:tcW w:w="269" w:type="pct"/>
            <w:tcBorders>
              <w:top w:val="single" w:sz="4" w:space="0" w:color="auto"/>
              <w:left w:val="single" w:sz="4" w:space="0" w:color="auto"/>
              <w:bottom w:val="single" w:sz="4" w:space="0" w:color="auto"/>
              <w:right w:val="single" w:sz="4" w:space="0" w:color="auto"/>
            </w:tcBorders>
            <w:shd w:val="clear" w:color="auto" w:fill="auto"/>
          </w:tcPr>
          <w:p w14:paraId="22C8FEF9" w14:textId="77777777" w:rsidR="00B9318D" w:rsidRDefault="00B9318D"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Y</w:t>
            </w:r>
            <w:r>
              <w:rPr>
                <w:rFonts w:asciiTheme="majorHAnsi" w:eastAsia="ＭＳ 明朝" w:hAnsiTheme="majorHAnsi" w:cstheme="majorHAnsi"/>
                <w:color w:val="000000" w:themeColor="text1"/>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auto"/>
          </w:tcPr>
          <w:p w14:paraId="13EA582C" w14:textId="77777777" w:rsidR="00B9318D" w:rsidRDefault="00B9318D" w:rsidP="00357327">
            <w:pPr>
              <w:pStyle w:val="TAL"/>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auto"/>
          </w:tcPr>
          <w:p w14:paraId="20454EED" w14:textId="77777777" w:rsidR="00B9318D" w:rsidRDefault="00B9318D" w:rsidP="00357327">
            <w:pPr>
              <w:pStyle w:val="TAL"/>
              <w:rPr>
                <w:rFonts w:asciiTheme="majorHAnsi" w:eastAsia="ＭＳ 明朝" w:hAnsiTheme="majorHAnsi" w:cstheme="majorHAnsi"/>
                <w:szCs w:val="18"/>
                <w:lang w:val="en-US" w:eastAsia="ja-JP"/>
              </w:rPr>
            </w:pPr>
            <w:r>
              <w:rPr>
                <w:rFonts w:asciiTheme="majorHAnsi" w:eastAsia="ＭＳ 明朝" w:hAnsiTheme="majorHAnsi" w:cstheme="majorHAnsi" w:hint="eastAsia"/>
                <w:szCs w:val="18"/>
                <w:lang w:val="en-US" w:eastAsia="ja-JP"/>
              </w:rPr>
              <w:t>U</w:t>
            </w:r>
            <w:r>
              <w:rPr>
                <w:rFonts w:asciiTheme="majorHAnsi" w:eastAsia="ＭＳ 明朝" w:hAnsiTheme="majorHAnsi" w:cstheme="majorHAnsi"/>
                <w:szCs w:val="18"/>
                <w:lang w:val="en-US" w:eastAsia="ja-JP"/>
              </w:rPr>
              <w:t>E does not support HARQ feedback based on enhanced Type 3 HARQ codebook triggered by DCI format 1_3</w:t>
            </w:r>
          </w:p>
        </w:tc>
        <w:tc>
          <w:tcPr>
            <w:tcW w:w="352" w:type="pct"/>
            <w:tcBorders>
              <w:top w:val="single" w:sz="4" w:space="0" w:color="auto"/>
              <w:left w:val="single" w:sz="4" w:space="0" w:color="auto"/>
              <w:bottom w:val="single" w:sz="4" w:space="0" w:color="auto"/>
              <w:right w:val="single" w:sz="4" w:space="0" w:color="auto"/>
            </w:tcBorders>
            <w:shd w:val="clear" w:color="auto" w:fill="auto"/>
          </w:tcPr>
          <w:p w14:paraId="1DF1A3C1" w14:textId="77777777" w:rsidR="00B9318D" w:rsidRPr="001D1614" w:rsidRDefault="00B9318D" w:rsidP="00357327">
            <w:pPr>
              <w:pStyle w:val="TAL"/>
              <w:rPr>
                <w:rFonts w:asciiTheme="majorHAnsi" w:eastAsia="ＭＳ 明朝" w:hAnsiTheme="majorHAnsi" w:cstheme="majorHAnsi"/>
                <w:szCs w:val="18"/>
                <w:lang w:eastAsia="ja-JP"/>
              </w:rPr>
            </w:pPr>
            <w:r w:rsidRPr="001D1614">
              <w:rPr>
                <w:rFonts w:asciiTheme="majorHAnsi" w:eastAsia="ＭＳ 明朝" w:hAnsiTheme="majorHAnsi" w:cstheme="majorHAnsi" w:hint="eastAsia"/>
                <w:szCs w:val="18"/>
                <w:lang w:eastAsia="ja-JP"/>
              </w:rPr>
              <w:t>P</w:t>
            </w:r>
            <w:r w:rsidRPr="001D1614">
              <w:rPr>
                <w:rFonts w:asciiTheme="majorHAnsi" w:eastAsia="ＭＳ 明朝" w:hAnsiTheme="majorHAnsi" w:cstheme="majorHAnsi"/>
                <w:szCs w:val="18"/>
                <w:lang w:eastAsia="ja-JP"/>
              </w:rPr>
              <w:t>er BC</w:t>
            </w:r>
          </w:p>
        </w:tc>
        <w:tc>
          <w:tcPr>
            <w:tcW w:w="327" w:type="pct"/>
            <w:tcBorders>
              <w:top w:val="single" w:sz="4" w:space="0" w:color="auto"/>
              <w:left w:val="single" w:sz="4" w:space="0" w:color="auto"/>
              <w:bottom w:val="single" w:sz="4" w:space="0" w:color="auto"/>
              <w:right w:val="single" w:sz="4" w:space="0" w:color="auto"/>
            </w:tcBorders>
            <w:shd w:val="clear" w:color="auto" w:fill="auto"/>
          </w:tcPr>
          <w:p w14:paraId="5A23EBCB" w14:textId="77777777" w:rsidR="00B9318D" w:rsidRPr="001D1614" w:rsidRDefault="00B9318D" w:rsidP="00357327">
            <w:pPr>
              <w:pStyle w:val="TAL"/>
              <w:rPr>
                <w:rFonts w:asciiTheme="majorHAnsi" w:eastAsia="ＭＳ 明朝" w:hAnsiTheme="majorHAnsi" w:cstheme="majorHAnsi"/>
                <w:szCs w:val="18"/>
                <w:lang w:eastAsia="ja-JP"/>
              </w:rPr>
            </w:pPr>
            <w:r w:rsidRPr="001D1614">
              <w:rPr>
                <w:rFonts w:asciiTheme="majorHAnsi" w:eastAsia="ＭＳ 明朝" w:hAnsiTheme="majorHAnsi" w:cstheme="majorHAnsi" w:hint="eastAsia"/>
                <w:szCs w:val="18"/>
                <w:lang w:eastAsia="ja-JP"/>
              </w:rPr>
              <w:t>N</w:t>
            </w:r>
            <w:r w:rsidRPr="001D1614">
              <w:rPr>
                <w:rFonts w:asciiTheme="majorHAnsi" w:eastAsia="ＭＳ 明朝" w:hAnsiTheme="majorHAnsi" w:cstheme="majorHAnsi"/>
                <w:szCs w:val="18"/>
                <w:lang w:eastAsia="ja-JP"/>
              </w:rPr>
              <w:t>/A</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F19ABEE" w14:textId="77777777" w:rsidR="00B9318D" w:rsidRPr="001D1614" w:rsidRDefault="00B9318D" w:rsidP="00357327">
            <w:pPr>
              <w:pStyle w:val="TAL"/>
              <w:rPr>
                <w:rFonts w:asciiTheme="majorHAnsi" w:eastAsia="ＭＳ 明朝" w:hAnsiTheme="majorHAnsi" w:cstheme="majorHAnsi"/>
                <w:szCs w:val="18"/>
                <w:lang w:eastAsia="ja-JP"/>
              </w:rPr>
            </w:pPr>
            <w:r w:rsidRPr="001D1614">
              <w:rPr>
                <w:rFonts w:asciiTheme="majorHAnsi" w:eastAsia="ＭＳ 明朝" w:hAnsiTheme="majorHAnsi" w:cstheme="majorHAnsi" w:hint="eastAsia"/>
                <w:szCs w:val="18"/>
                <w:lang w:eastAsia="ja-JP"/>
              </w:rPr>
              <w:t>N</w:t>
            </w:r>
            <w:r w:rsidRPr="001D1614">
              <w:rPr>
                <w:rFonts w:asciiTheme="majorHAnsi" w:eastAsia="ＭＳ 明朝" w:hAnsiTheme="majorHAnsi" w:cstheme="majorHAnsi"/>
                <w:szCs w:val="18"/>
                <w:lang w:eastAsia="ja-JP"/>
              </w:rPr>
              <w:t>/A</w:t>
            </w:r>
          </w:p>
        </w:tc>
        <w:tc>
          <w:tcPr>
            <w:tcW w:w="337" w:type="pct"/>
            <w:tcBorders>
              <w:top w:val="single" w:sz="4" w:space="0" w:color="auto"/>
              <w:left w:val="single" w:sz="4" w:space="0" w:color="auto"/>
              <w:bottom w:val="single" w:sz="4" w:space="0" w:color="auto"/>
              <w:right w:val="single" w:sz="4" w:space="0" w:color="auto"/>
            </w:tcBorders>
            <w:shd w:val="clear" w:color="auto" w:fill="auto"/>
          </w:tcPr>
          <w:p w14:paraId="06E5937E" w14:textId="77777777" w:rsidR="00B9318D" w:rsidRDefault="00B9318D" w:rsidP="00357327">
            <w:pPr>
              <w:pStyle w:val="TAL"/>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N</w:t>
            </w:r>
            <w:r>
              <w:rPr>
                <w:rFonts w:asciiTheme="majorHAnsi" w:eastAsia="ＭＳ 明朝" w:hAnsiTheme="majorHAnsi" w:cstheme="majorHAnsi"/>
                <w:color w:val="000000" w:themeColor="text1"/>
                <w:szCs w:val="18"/>
                <w:lang w:eastAsia="ja-JP"/>
              </w:rPr>
              <w:t>/A</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0580DEF" w14:textId="77777777" w:rsidR="00B9318D" w:rsidRDefault="00B9318D" w:rsidP="00357327">
            <w:pPr>
              <w:pStyle w:val="TAL"/>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3D1B5667" w14:textId="77777777" w:rsidR="00B9318D" w:rsidRDefault="00B9318D" w:rsidP="00357327">
            <w:pPr>
              <w:pStyle w:val="TAL"/>
              <w:rPr>
                <w:rFonts w:asciiTheme="majorHAnsi" w:hAnsiTheme="majorHAnsi" w:cstheme="majorHAnsi"/>
                <w:color w:val="000000" w:themeColor="text1"/>
                <w:szCs w:val="18"/>
                <w:lang w:eastAsia="ja-JP"/>
              </w:rPr>
            </w:pPr>
            <w:r>
              <w:rPr>
                <w:rFonts w:asciiTheme="majorHAnsi" w:hAnsiTheme="majorHAnsi" w:cstheme="majorHAnsi"/>
                <w:color w:val="000000" w:themeColor="text1"/>
                <w:szCs w:val="18"/>
                <w:lang w:eastAsia="ja-JP"/>
              </w:rPr>
              <w:t>Optional with capability signaling</w:t>
            </w:r>
          </w:p>
        </w:tc>
      </w:tr>
    </w:tbl>
    <w:p w14:paraId="781118B3" w14:textId="77777777" w:rsidR="00B9318D" w:rsidRDefault="00B9318D" w:rsidP="00B9318D">
      <w:pPr>
        <w:spacing w:afterLines="50" w:after="120"/>
        <w:jc w:val="both"/>
        <w:rPr>
          <w:b/>
          <w:bCs/>
          <w:szCs w:val="21"/>
          <w:lang w:val="en-US"/>
        </w:rPr>
      </w:pPr>
    </w:p>
    <w:tbl>
      <w:tblPr>
        <w:tblStyle w:val="aff2"/>
        <w:tblW w:w="5000" w:type="pct"/>
        <w:tblLook w:val="04A0" w:firstRow="1" w:lastRow="0" w:firstColumn="1" w:lastColumn="0" w:noHBand="0" w:noVBand="1"/>
      </w:tblPr>
      <w:tblGrid>
        <w:gridCol w:w="2265"/>
        <w:gridCol w:w="20118"/>
      </w:tblGrid>
      <w:tr w:rsidR="00B9318D" w14:paraId="65C2AED1" w14:textId="77777777" w:rsidTr="00357327">
        <w:trPr>
          <w:trHeight w:val="665"/>
        </w:trPr>
        <w:tc>
          <w:tcPr>
            <w:tcW w:w="506" w:type="pct"/>
            <w:shd w:val="clear" w:color="auto" w:fill="F2F2F2" w:themeFill="background1" w:themeFillShade="F2"/>
          </w:tcPr>
          <w:p w14:paraId="42ED8A08" w14:textId="77777777" w:rsidR="00B9318D" w:rsidRDefault="00B9318D"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2DD52A40" w14:textId="77777777" w:rsidR="00B9318D" w:rsidRDefault="00B9318D" w:rsidP="00357327">
            <w:pPr>
              <w:spacing w:afterLines="50" w:after="120"/>
              <w:jc w:val="both"/>
              <w:rPr>
                <w:szCs w:val="21"/>
                <w:lang w:val="en-US"/>
              </w:rPr>
            </w:pPr>
            <w:r>
              <w:rPr>
                <w:rFonts w:hint="eastAsia"/>
                <w:szCs w:val="21"/>
                <w:lang w:val="en-US"/>
              </w:rPr>
              <w:t>C</w:t>
            </w:r>
            <w:r>
              <w:rPr>
                <w:szCs w:val="21"/>
                <w:lang w:val="en-US"/>
              </w:rPr>
              <w:t>omment</w:t>
            </w:r>
          </w:p>
        </w:tc>
      </w:tr>
      <w:tr w:rsidR="00B9318D" w14:paraId="14CEF6CF" w14:textId="77777777" w:rsidTr="00357327">
        <w:tc>
          <w:tcPr>
            <w:tcW w:w="506" w:type="pct"/>
          </w:tcPr>
          <w:p w14:paraId="78B97265" w14:textId="77777777" w:rsidR="00B9318D" w:rsidRDefault="00B9318D" w:rsidP="00357327">
            <w:pPr>
              <w:spacing w:after="0"/>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32F4A0B3" w14:textId="77777777" w:rsidR="00B9318D" w:rsidRDefault="009F15C1" w:rsidP="009F15C1">
            <w:pPr>
              <w:spacing w:afterLines="50" w:after="120"/>
              <w:jc w:val="both"/>
              <w:rPr>
                <w:szCs w:val="21"/>
                <w:lang w:val="en-US"/>
              </w:rPr>
            </w:pPr>
            <w:r>
              <w:rPr>
                <w:rFonts w:hint="eastAsia"/>
                <w:szCs w:val="21"/>
                <w:lang w:val="en-US"/>
              </w:rPr>
              <w:t>S</w:t>
            </w:r>
            <w:r>
              <w:rPr>
                <w:szCs w:val="21"/>
                <w:lang w:val="en-US"/>
              </w:rPr>
              <w:t>ummary of companies view</w:t>
            </w:r>
          </w:p>
          <w:p w14:paraId="5BB983EC" w14:textId="77777777" w:rsidR="009F15C1" w:rsidRPr="009F15C1" w:rsidRDefault="009F15C1" w:rsidP="009F15C1">
            <w:pPr>
              <w:pStyle w:val="aff6"/>
              <w:numPr>
                <w:ilvl w:val="0"/>
                <w:numId w:val="124"/>
              </w:numPr>
              <w:spacing w:afterLines="50" w:after="120"/>
              <w:ind w:leftChars="0"/>
              <w:jc w:val="both"/>
              <w:rPr>
                <w:rFonts w:eastAsiaTheme="minorEastAsia"/>
              </w:rPr>
            </w:pPr>
            <w:r w:rsidRPr="009F15C1">
              <w:rPr>
                <w:rFonts w:eastAsiaTheme="minorEastAsia"/>
              </w:rPr>
              <w:t xml:space="preserve">Support (introduce new FG) </w:t>
            </w:r>
            <w:r w:rsidRPr="009F15C1">
              <w:rPr>
                <w:color w:val="FF0000"/>
                <w:lang w:eastAsia="zh-CN"/>
              </w:rPr>
              <w:t>(5)</w:t>
            </w:r>
          </w:p>
          <w:p w14:paraId="7706E8B8" w14:textId="77777777" w:rsidR="009F15C1" w:rsidRDefault="009F15C1" w:rsidP="009F15C1">
            <w:pPr>
              <w:pStyle w:val="aff6"/>
              <w:numPr>
                <w:ilvl w:val="1"/>
                <w:numId w:val="124"/>
              </w:numPr>
              <w:spacing w:afterLines="50" w:after="120"/>
              <w:ind w:leftChars="0"/>
              <w:jc w:val="both"/>
              <w:rPr>
                <w:rFonts w:eastAsiaTheme="minorEastAsia"/>
              </w:rPr>
            </w:pPr>
            <w:r>
              <w:rPr>
                <w:rFonts w:eastAsiaTheme="minorEastAsia" w:hint="eastAsia"/>
              </w:rPr>
              <w:t>H</w:t>
            </w:r>
            <w:r>
              <w:rPr>
                <w:rFonts w:eastAsiaTheme="minorEastAsia"/>
              </w:rPr>
              <w:t>W, vivo, DCM, QC (</w:t>
            </w:r>
            <w:r w:rsidRPr="00217954">
              <w:rPr>
                <w:rFonts w:eastAsia="ＭＳ 明朝" w:cs="Batang"/>
                <w:szCs w:val="24"/>
                <w:lang w:val="en-US"/>
              </w:rPr>
              <w:t xml:space="preserve">Delete </w:t>
            </w:r>
            <w:r>
              <w:rPr>
                <w:rFonts w:eastAsia="ＭＳ 明朝" w:cs="Batang"/>
                <w:szCs w:val="24"/>
                <w:lang w:val="en-US"/>
              </w:rPr>
              <w:t xml:space="preserve">10-16, </w:t>
            </w:r>
            <w:r w:rsidRPr="00217954">
              <w:rPr>
                <w:rFonts w:eastAsia="ＭＳ 明朝" w:cs="Batang"/>
                <w:szCs w:val="24"/>
                <w:lang w:val="en-US"/>
              </w:rPr>
              <w:t>25-6 from prerequisite</w:t>
            </w:r>
            <w:r>
              <w:rPr>
                <w:rFonts w:eastAsiaTheme="minorEastAsia"/>
              </w:rPr>
              <w:t>), E///</w:t>
            </w:r>
          </w:p>
          <w:p w14:paraId="5F1AE1F0" w14:textId="77777777" w:rsidR="009F15C1" w:rsidRDefault="009F15C1" w:rsidP="009F15C1">
            <w:pPr>
              <w:pStyle w:val="aff6"/>
              <w:numPr>
                <w:ilvl w:val="0"/>
                <w:numId w:val="124"/>
              </w:numPr>
              <w:spacing w:afterLines="50" w:after="120"/>
              <w:ind w:leftChars="0"/>
              <w:jc w:val="both"/>
              <w:rPr>
                <w:rFonts w:eastAsiaTheme="minorEastAsia"/>
              </w:rPr>
            </w:pPr>
            <w:r>
              <w:rPr>
                <w:rFonts w:eastAsiaTheme="minorEastAsia"/>
              </w:rPr>
              <w:t xml:space="preserve">Support combined single FG </w:t>
            </w:r>
            <w:r w:rsidRPr="00E60B75">
              <w:rPr>
                <w:color w:val="FF0000"/>
                <w:lang w:eastAsia="zh-CN"/>
              </w:rPr>
              <w:t>(</w:t>
            </w:r>
            <w:r>
              <w:rPr>
                <w:color w:val="FF0000"/>
                <w:lang w:eastAsia="zh-CN"/>
              </w:rPr>
              <w:t>1</w:t>
            </w:r>
            <w:r w:rsidRPr="00E60B75">
              <w:rPr>
                <w:color w:val="FF0000"/>
                <w:lang w:eastAsia="zh-CN"/>
              </w:rPr>
              <w:t>)</w:t>
            </w:r>
          </w:p>
          <w:p w14:paraId="255AA136" w14:textId="77777777" w:rsidR="009F15C1" w:rsidRDefault="009F15C1" w:rsidP="009F15C1">
            <w:pPr>
              <w:pStyle w:val="aff6"/>
              <w:numPr>
                <w:ilvl w:val="1"/>
                <w:numId w:val="124"/>
              </w:numPr>
              <w:spacing w:afterLines="50" w:after="120"/>
              <w:ind w:leftChars="0"/>
              <w:jc w:val="both"/>
              <w:rPr>
                <w:rFonts w:eastAsiaTheme="minorEastAsia"/>
              </w:rPr>
            </w:pPr>
            <w:r>
              <w:rPr>
                <w:rFonts w:eastAsiaTheme="minorEastAsia" w:hint="eastAsia"/>
              </w:rPr>
              <w:t>N</w:t>
            </w:r>
            <w:r>
              <w:rPr>
                <w:rFonts w:eastAsiaTheme="minorEastAsia"/>
              </w:rPr>
              <w:t>okia</w:t>
            </w:r>
          </w:p>
          <w:p w14:paraId="20E7531C" w14:textId="77777777" w:rsidR="009F15C1" w:rsidRDefault="009F15C1" w:rsidP="009F15C1">
            <w:pPr>
              <w:pStyle w:val="aff6"/>
              <w:numPr>
                <w:ilvl w:val="0"/>
                <w:numId w:val="124"/>
              </w:numPr>
              <w:spacing w:afterLines="50" w:after="120"/>
              <w:ind w:leftChars="0"/>
              <w:jc w:val="both"/>
              <w:rPr>
                <w:rFonts w:eastAsiaTheme="minorEastAsia"/>
              </w:rPr>
            </w:pPr>
            <w:r>
              <w:rPr>
                <w:rFonts w:eastAsiaTheme="minorEastAsia"/>
              </w:rPr>
              <w:t xml:space="preserve">Not support (reuse existing FG) </w:t>
            </w:r>
            <w:r w:rsidRPr="00E60B75">
              <w:rPr>
                <w:color w:val="FF0000"/>
                <w:lang w:eastAsia="zh-CN"/>
              </w:rPr>
              <w:t>(</w:t>
            </w:r>
            <w:r>
              <w:rPr>
                <w:color w:val="FF0000"/>
                <w:lang w:eastAsia="zh-CN"/>
              </w:rPr>
              <w:t>1</w:t>
            </w:r>
            <w:r w:rsidRPr="00E60B75">
              <w:rPr>
                <w:color w:val="FF0000"/>
                <w:lang w:eastAsia="zh-CN"/>
              </w:rPr>
              <w:t>)</w:t>
            </w:r>
          </w:p>
          <w:p w14:paraId="2949F1D3" w14:textId="24138E2B" w:rsidR="009F15C1" w:rsidRPr="009F15C1" w:rsidRDefault="009F15C1" w:rsidP="009F15C1">
            <w:pPr>
              <w:pStyle w:val="aff6"/>
              <w:numPr>
                <w:ilvl w:val="1"/>
                <w:numId w:val="124"/>
              </w:numPr>
              <w:spacing w:afterLines="50" w:after="120"/>
              <w:ind w:leftChars="0"/>
              <w:jc w:val="both"/>
              <w:rPr>
                <w:szCs w:val="21"/>
                <w:lang w:val="en-US"/>
              </w:rPr>
            </w:pPr>
            <w:r w:rsidRPr="009F15C1">
              <w:rPr>
                <w:rFonts w:eastAsiaTheme="minorEastAsia" w:hint="eastAsia"/>
              </w:rPr>
              <w:t>Z</w:t>
            </w:r>
            <w:r w:rsidRPr="009F15C1">
              <w:rPr>
                <w:rFonts w:eastAsiaTheme="minorEastAsia"/>
              </w:rPr>
              <w:t>T</w:t>
            </w:r>
            <w:r>
              <w:rPr>
                <w:rFonts w:eastAsiaTheme="minorEastAsia"/>
              </w:rPr>
              <w:t>E</w:t>
            </w:r>
          </w:p>
        </w:tc>
      </w:tr>
      <w:tr w:rsidR="000B56C3" w14:paraId="5A505224" w14:textId="77777777" w:rsidTr="00357327">
        <w:tc>
          <w:tcPr>
            <w:tcW w:w="506" w:type="pct"/>
          </w:tcPr>
          <w:p w14:paraId="1809B5F2" w14:textId="463E661F" w:rsidR="000B56C3" w:rsidRDefault="000B56C3" w:rsidP="000B56C3">
            <w:pPr>
              <w:spacing w:after="0"/>
              <w:jc w:val="both"/>
              <w:rPr>
                <w:rFonts w:eastAsiaTheme="minorEastAsia"/>
                <w:szCs w:val="21"/>
                <w:lang w:val="en-US"/>
              </w:rPr>
            </w:pPr>
            <w:r>
              <w:rPr>
                <w:rFonts w:eastAsiaTheme="minorEastAsia"/>
                <w:szCs w:val="21"/>
                <w:lang w:val="en-US"/>
              </w:rPr>
              <w:t>Samsung</w:t>
            </w:r>
          </w:p>
        </w:tc>
        <w:tc>
          <w:tcPr>
            <w:tcW w:w="4494" w:type="pct"/>
          </w:tcPr>
          <w:p w14:paraId="4795D670" w14:textId="62E097BD" w:rsidR="000B56C3" w:rsidRDefault="000B56C3" w:rsidP="000B56C3">
            <w:pPr>
              <w:spacing w:after="0"/>
              <w:rPr>
                <w:rFonts w:eastAsiaTheme="minorEastAsia"/>
                <w:color w:val="000000" w:themeColor="text1"/>
                <w:lang w:val="en-US"/>
              </w:rPr>
            </w:pPr>
            <w:r>
              <w:rPr>
                <w:rFonts w:eastAsiaTheme="minorEastAsia"/>
                <w:color w:val="000000" w:themeColor="text1"/>
                <w:lang w:val="en-US"/>
              </w:rPr>
              <w:t xml:space="preserve">Prefer to the re-use the existing FG unless UE behavior for Type-3 CB triggering is materially changed in the maintenance. </w:t>
            </w:r>
          </w:p>
        </w:tc>
      </w:tr>
      <w:tr w:rsidR="00324949" w14:paraId="1C313C91" w14:textId="77777777" w:rsidTr="00357327">
        <w:tc>
          <w:tcPr>
            <w:tcW w:w="506" w:type="pct"/>
          </w:tcPr>
          <w:p w14:paraId="7F411053" w14:textId="09327AB0" w:rsidR="00324949" w:rsidRDefault="00F20EFC" w:rsidP="00324949">
            <w:pPr>
              <w:spacing w:after="0"/>
              <w:jc w:val="both"/>
              <w:rPr>
                <w:rFonts w:eastAsiaTheme="minorEastAsia"/>
                <w:szCs w:val="21"/>
                <w:lang w:val="en-US"/>
              </w:rPr>
            </w:pPr>
            <w:r>
              <w:rPr>
                <w:rFonts w:eastAsia="SimSun"/>
                <w:szCs w:val="21"/>
                <w:lang w:val="en-US" w:eastAsia="zh-CN"/>
              </w:rPr>
              <w:t>V</w:t>
            </w:r>
            <w:r w:rsidR="00324949">
              <w:rPr>
                <w:rFonts w:eastAsia="SimSun"/>
                <w:szCs w:val="21"/>
                <w:lang w:val="en-US" w:eastAsia="zh-CN"/>
              </w:rPr>
              <w:t>ivo</w:t>
            </w:r>
          </w:p>
        </w:tc>
        <w:tc>
          <w:tcPr>
            <w:tcW w:w="4494" w:type="pct"/>
          </w:tcPr>
          <w:p w14:paraId="232AFE02" w14:textId="77777777" w:rsidR="00324949" w:rsidRDefault="00324949" w:rsidP="00324949">
            <w:pPr>
              <w:spacing w:after="0"/>
              <w:rPr>
                <w:rFonts w:eastAsia="SimSun"/>
                <w:color w:val="000000" w:themeColor="text1"/>
                <w:lang w:val="en-US" w:eastAsia="zh-CN"/>
              </w:rPr>
            </w:pPr>
            <w:r>
              <w:rPr>
                <w:rFonts w:eastAsia="SimSun"/>
                <w:color w:val="000000" w:themeColor="text1"/>
                <w:lang w:val="en-US" w:eastAsia="zh-CN"/>
              </w:rPr>
              <w:t xml:space="preserve">Ok with the proposal, but we don’t think 25-6 or </w:t>
            </w:r>
            <w:r>
              <w:t xml:space="preserve">10-16 </w:t>
            </w:r>
            <w:r>
              <w:rPr>
                <w:rFonts w:eastAsia="SimSun"/>
                <w:color w:val="000000" w:themeColor="text1"/>
                <w:lang w:val="en-US" w:eastAsia="zh-CN"/>
              </w:rPr>
              <w:t>should be prerequisite.</w:t>
            </w:r>
          </w:p>
          <w:p w14:paraId="435F5843" w14:textId="77777777" w:rsidR="00324949" w:rsidRDefault="00324949" w:rsidP="00324949">
            <w:pPr>
              <w:spacing w:after="0"/>
              <w:rPr>
                <w:rFonts w:eastAsia="SimSun"/>
                <w:color w:val="000000" w:themeColor="text1"/>
                <w:lang w:val="en-US" w:eastAsia="zh-CN"/>
              </w:rPr>
            </w:pPr>
            <w:r>
              <w:rPr>
                <w:rFonts w:eastAsia="SimSun" w:hint="eastAsia"/>
                <w:color w:val="000000" w:themeColor="text1"/>
                <w:lang w:val="en-US" w:eastAsia="zh-CN"/>
              </w:rPr>
              <w:t>1</w:t>
            </w:r>
            <w:r>
              <w:rPr>
                <w:rFonts w:eastAsia="SimSun"/>
                <w:color w:val="000000" w:themeColor="text1"/>
                <w:lang w:val="en-US" w:eastAsia="zh-CN"/>
              </w:rPr>
              <w:t>0-16 is for DCI format 1-1, 25-6 is for DCI format 1-1 or 1-2, there is no need to couple sc-DCI based type3 CB with mc-DCI based type3 CB, UE may support only one of them</w:t>
            </w:r>
          </w:p>
          <w:tbl>
            <w:tblPr>
              <w:tblW w:w="13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5438"/>
              <w:gridCol w:w="5764"/>
            </w:tblGrid>
            <w:tr w:rsidR="00324949" w14:paraId="47BB1F99" w14:textId="77777777" w:rsidTr="00B779A8">
              <w:trPr>
                <w:trHeight w:val="809"/>
              </w:trPr>
              <w:tc>
                <w:tcPr>
                  <w:tcW w:w="2498" w:type="dxa"/>
                  <w:tcBorders>
                    <w:top w:val="single" w:sz="4" w:space="0" w:color="auto"/>
                    <w:left w:val="single" w:sz="4" w:space="0" w:color="auto"/>
                    <w:bottom w:val="single" w:sz="4" w:space="0" w:color="auto"/>
                    <w:right w:val="single" w:sz="4" w:space="0" w:color="auto"/>
                  </w:tcBorders>
                  <w:hideMark/>
                </w:tcPr>
                <w:p w14:paraId="3BC9CB65" w14:textId="77777777" w:rsidR="00324949" w:rsidRDefault="00324949" w:rsidP="00324949">
                  <w:pPr>
                    <w:pStyle w:val="TAL"/>
                    <w:rPr>
                      <w:rFonts w:eastAsia="Times New Roman"/>
                      <w:lang w:eastAsia="ja-JP"/>
                    </w:rPr>
                  </w:pPr>
                  <w:r>
                    <w:t>10-16</w:t>
                  </w:r>
                </w:p>
              </w:tc>
              <w:tc>
                <w:tcPr>
                  <w:tcW w:w="5438" w:type="dxa"/>
                  <w:tcBorders>
                    <w:top w:val="single" w:sz="4" w:space="0" w:color="auto"/>
                    <w:left w:val="single" w:sz="4" w:space="0" w:color="auto"/>
                    <w:bottom w:val="single" w:sz="4" w:space="0" w:color="auto"/>
                    <w:right w:val="single" w:sz="4" w:space="0" w:color="auto"/>
                  </w:tcBorders>
                  <w:hideMark/>
                </w:tcPr>
                <w:p w14:paraId="478CBF5A" w14:textId="77777777" w:rsidR="00324949" w:rsidRDefault="00324949" w:rsidP="00324949">
                  <w:pPr>
                    <w:pStyle w:val="TAL"/>
                  </w:pPr>
                  <w:r>
                    <w:t>One-shot HARQ ACK feedback</w:t>
                  </w:r>
                </w:p>
              </w:tc>
              <w:tc>
                <w:tcPr>
                  <w:tcW w:w="5764" w:type="dxa"/>
                  <w:tcBorders>
                    <w:top w:val="single" w:sz="4" w:space="0" w:color="auto"/>
                    <w:left w:val="single" w:sz="4" w:space="0" w:color="auto"/>
                    <w:bottom w:val="single" w:sz="4" w:space="0" w:color="auto"/>
                    <w:right w:val="single" w:sz="4" w:space="0" w:color="auto"/>
                  </w:tcBorders>
                  <w:hideMark/>
                </w:tcPr>
                <w:p w14:paraId="7D95BB7B" w14:textId="77777777" w:rsidR="00324949" w:rsidRDefault="00324949" w:rsidP="00324949">
                  <w:pPr>
                    <w:pStyle w:val="TAL"/>
                  </w:pPr>
                  <w:r>
                    <w:t xml:space="preserve">1. Support feedback of type 3 HARQ-ACK codebook, triggered by a </w:t>
                  </w:r>
                  <w:r w:rsidRPr="00D30151">
                    <w:rPr>
                      <w:highlight w:val="cyan"/>
                    </w:rPr>
                    <w:t>DCI 1_1 scheduling a PDSCH</w:t>
                  </w:r>
                </w:p>
                <w:p w14:paraId="74464B13" w14:textId="77777777" w:rsidR="00324949" w:rsidRDefault="00324949" w:rsidP="00324949">
                  <w:pPr>
                    <w:pStyle w:val="TAL"/>
                  </w:pPr>
                  <w:r>
                    <w:t xml:space="preserve">2. Support feedback of type 3 HARQ-ACK codebook, triggered by a </w:t>
                  </w:r>
                  <w:r w:rsidRPr="00D30151">
                    <w:rPr>
                      <w:highlight w:val="cyan"/>
                    </w:rPr>
                    <w:t>DCI 1_1 without scheduling</w:t>
                  </w:r>
                  <w:r>
                    <w:t xml:space="preserve"> a PDSCH using a reserved FDRA value</w:t>
                  </w:r>
                </w:p>
              </w:tc>
            </w:tr>
          </w:tbl>
          <w:p w14:paraId="70B8089F" w14:textId="77777777" w:rsidR="00324949" w:rsidRDefault="00324949" w:rsidP="00324949">
            <w:pPr>
              <w:spacing w:after="0"/>
              <w:rPr>
                <w:rFonts w:eastAsia="SimSun"/>
                <w:color w:val="000000" w:themeColor="text1"/>
                <w:lang w:val="en-US" w:eastAsia="zh-CN"/>
              </w:rPr>
            </w:pPr>
          </w:p>
          <w:tbl>
            <w:tblPr>
              <w:tblW w:w="13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4509"/>
              <w:gridCol w:w="7171"/>
            </w:tblGrid>
            <w:tr w:rsidR="00324949" w14:paraId="7B946781" w14:textId="77777777" w:rsidTr="00B779A8">
              <w:trPr>
                <w:trHeight w:val="2290"/>
              </w:trPr>
              <w:tc>
                <w:tcPr>
                  <w:tcW w:w="2022" w:type="dxa"/>
                  <w:tcBorders>
                    <w:top w:val="single" w:sz="4" w:space="0" w:color="auto"/>
                    <w:left w:val="single" w:sz="4" w:space="0" w:color="auto"/>
                    <w:bottom w:val="single" w:sz="4" w:space="0" w:color="auto"/>
                    <w:right w:val="single" w:sz="4" w:space="0" w:color="auto"/>
                  </w:tcBorders>
                  <w:hideMark/>
                </w:tcPr>
                <w:p w14:paraId="5F2FA602" w14:textId="77777777" w:rsidR="00324949" w:rsidRDefault="00324949" w:rsidP="00324949">
                  <w:pPr>
                    <w:pStyle w:val="TAL"/>
                    <w:rPr>
                      <w:rFonts w:eastAsia="Times New Roman"/>
                      <w:lang w:eastAsia="ja-JP"/>
                    </w:rPr>
                  </w:pPr>
                  <w:r>
                    <w:t>25-6</w:t>
                  </w:r>
                </w:p>
              </w:tc>
              <w:tc>
                <w:tcPr>
                  <w:tcW w:w="4509" w:type="dxa"/>
                  <w:tcBorders>
                    <w:top w:val="single" w:sz="4" w:space="0" w:color="auto"/>
                    <w:left w:val="single" w:sz="4" w:space="0" w:color="auto"/>
                    <w:bottom w:val="single" w:sz="4" w:space="0" w:color="auto"/>
                    <w:right w:val="single" w:sz="4" w:space="0" w:color="auto"/>
                  </w:tcBorders>
                  <w:hideMark/>
                </w:tcPr>
                <w:p w14:paraId="42008A72" w14:textId="77777777" w:rsidR="00324949" w:rsidRDefault="00324949" w:rsidP="00324949">
                  <w:pPr>
                    <w:pStyle w:val="TAL"/>
                  </w:pPr>
                  <w:r>
                    <w:t>Enhanced type 3 HARQ-ACK codebook feedback</w:t>
                  </w:r>
                </w:p>
              </w:tc>
              <w:tc>
                <w:tcPr>
                  <w:tcW w:w="7171" w:type="dxa"/>
                  <w:tcBorders>
                    <w:top w:val="single" w:sz="4" w:space="0" w:color="auto"/>
                    <w:left w:val="single" w:sz="4" w:space="0" w:color="auto"/>
                    <w:bottom w:val="single" w:sz="4" w:space="0" w:color="auto"/>
                    <w:right w:val="single" w:sz="4" w:space="0" w:color="auto"/>
                  </w:tcBorders>
                  <w:hideMark/>
                </w:tcPr>
                <w:p w14:paraId="29CC0A96" w14:textId="77777777" w:rsidR="00324949" w:rsidRDefault="00324949" w:rsidP="00324949">
                  <w:pPr>
                    <w:pStyle w:val="TAL"/>
                  </w:pPr>
                  <w:r>
                    <w:t>1. Support feedback of enhanced type 3 HARQ-ACK codebook</w:t>
                  </w:r>
                  <w:r w:rsidRPr="00D30151">
                    <w:rPr>
                      <w:highlight w:val="cyan"/>
                    </w:rPr>
                    <w:t>, triggered by a DCI 1_1 and DCI format 1_2</w:t>
                  </w:r>
                  <w:r>
                    <w:t xml:space="preserve"> (for a UE supporting DCI format 1_2, 11-1)</w:t>
                  </w:r>
                </w:p>
                <w:p w14:paraId="13BEE7CC" w14:textId="77777777" w:rsidR="00324949" w:rsidRDefault="00324949" w:rsidP="00324949">
                  <w:pPr>
                    <w:pStyle w:val="TAL"/>
                  </w:pPr>
                  <w:r>
                    <w:t>2. Support configuration of up to 8 enhanced type 3 HARQ-ACK codebooks.</w:t>
                  </w:r>
                </w:p>
                <w:p w14:paraId="1DCF45A4" w14:textId="77777777" w:rsidR="00324949" w:rsidRDefault="00324949" w:rsidP="00324949">
                  <w:pPr>
                    <w:pStyle w:val="TAL"/>
                  </w:pPr>
                  <w:r>
                    <w:t xml:space="preserve">3. Support feedback of a dynamically selected enhanced type 3 HARQ-ACK codebook based on triggering information in </w:t>
                  </w:r>
                  <w:r w:rsidRPr="00D30151">
                    <w:rPr>
                      <w:highlight w:val="cyan"/>
                    </w:rPr>
                    <w:t>DCI 1_1 and DCI 1_2</w:t>
                  </w:r>
                  <w:r>
                    <w:t xml:space="preserve"> (for a UE supporting DCI format 1_2, 11-1)</w:t>
                  </w:r>
                </w:p>
                <w:p w14:paraId="33AF77D3" w14:textId="77777777" w:rsidR="00324949" w:rsidRDefault="00324949" w:rsidP="00324949">
                  <w:pPr>
                    <w:pStyle w:val="TAL"/>
                  </w:pPr>
                  <w:r>
                    <w:t>4. Support transmission of enhanced type 3 HARQ-ACK codebook using the first or second PUCCH configuration based on PHY priority indication in the triggering DCI (for a UE supporting two HARQ-ACK codebooks / PUCCH config in 11-4)</w:t>
                  </w:r>
                </w:p>
                <w:p w14:paraId="6D94ABEC" w14:textId="77777777" w:rsidR="00324949" w:rsidRDefault="00324949" w:rsidP="00324949">
                  <w:pPr>
                    <w:pStyle w:val="TAL"/>
                  </w:pPr>
                  <w:r>
                    <w:t>5. Supported maximum number of actual PUCCH transmissions for type 3 or enhanced type 3 HARQ-ACK codebook feedback within a slot</w:t>
                  </w:r>
                </w:p>
              </w:tc>
            </w:tr>
          </w:tbl>
          <w:p w14:paraId="0753B9ED" w14:textId="77777777" w:rsidR="00324949" w:rsidRPr="00D30151" w:rsidRDefault="00324949" w:rsidP="00324949">
            <w:pPr>
              <w:spacing w:after="0"/>
              <w:rPr>
                <w:rFonts w:eastAsia="SimSun"/>
                <w:color w:val="000000" w:themeColor="text1"/>
                <w:lang w:val="en-US" w:eastAsia="zh-CN"/>
              </w:rPr>
            </w:pPr>
          </w:p>
          <w:p w14:paraId="7E1C3BDB" w14:textId="77777777" w:rsidR="00324949" w:rsidRDefault="00324949" w:rsidP="00324949">
            <w:pPr>
              <w:spacing w:after="0"/>
              <w:rPr>
                <w:rFonts w:eastAsiaTheme="minorEastAsia"/>
                <w:color w:val="000000" w:themeColor="text1"/>
                <w:lang w:val="en-US"/>
              </w:rPr>
            </w:pPr>
          </w:p>
        </w:tc>
      </w:tr>
      <w:tr w:rsidR="00501EC2" w14:paraId="0A38B120" w14:textId="77777777" w:rsidTr="006E7A34">
        <w:tc>
          <w:tcPr>
            <w:tcW w:w="506" w:type="pct"/>
          </w:tcPr>
          <w:p w14:paraId="5707D3B9" w14:textId="77777777" w:rsidR="00501EC2" w:rsidRPr="003C6B9D" w:rsidRDefault="00501EC2" w:rsidP="006E7A34">
            <w:pPr>
              <w:spacing w:after="0"/>
              <w:jc w:val="both"/>
              <w:rPr>
                <w:rFonts w:eastAsia="SimSun"/>
                <w:szCs w:val="21"/>
                <w:lang w:val="en-US" w:eastAsia="zh-CN"/>
              </w:rPr>
            </w:pPr>
            <w:r>
              <w:rPr>
                <w:rFonts w:eastAsia="SimSun"/>
                <w:szCs w:val="21"/>
                <w:lang w:val="en-US" w:eastAsia="zh-CN"/>
              </w:rPr>
              <w:t>X</w:t>
            </w:r>
            <w:r>
              <w:rPr>
                <w:rFonts w:eastAsia="SimSun" w:hint="eastAsia"/>
                <w:szCs w:val="21"/>
                <w:lang w:val="en-US" w:eastAsia="zh-CN"/>
              </w:rPr>
              <w:t>iaomi</w:t>
            </w:r>
          </w:p>
        </w:tc>
        <w:tc>
          <w:tcPr>
            <w:tcW w:w="4494" w:type="pct"/>
          </w:tcPr>
          <w:p w14:paraId="62524BF4" w14:textId="77777777" w:rsidR="00501EC2" w:rsidRPr="003C6B9D" w:rsidRDefault="00501EC2" w:rsidP="006E7A34">
            <w:pPr>
              <w:spacing w:after="0"/>
              <w:rPr>
                <w:rFonts w:eastAsia="SimSun"/>
                <w:color w:val="000000" w:themeColor="text1"/>
                <w:lang w:val="en-US" w:eastAsia="zh-CN"/>
              </w:rPr>
            </w:pPr>
            <w:r>
              <w:rPr>
                <w:rFonts w:eastAsia="SimSun"/>
                <w:color w:val="000000" w:themeColor="text1"/>
                <w:lang w:val="en-US" w:eastAsia="zh-CN"/>
              </w:rPr>
              <w:t>We are also fine with introducing new FG for type-3 HARQ CB and enhanced type-3 HARQ CB.</w:t>
            </w:r>
          </w:p>
        </w:tc>
      </w:tr>
      <w:tr w:rsidR="001474CB" w14:paraId="4FB883CC" w14:textId="77777777" w:rsidTr="00357327">
        <w:tc>
          <w:tcPr>
            <w:tcW w:w="506" w:type="pct"/>
          </w:tcPr>
          <w:p w14:paraId="185833D2" w14:textId="014C9E31" w:rsidR="001474CB" w:rsidRDefault="001474CB" w:rsidP="001474CB">
            <w:pPr>
              <w:spacing w:after="0"/>
              <w:jc w:val="both"/>
              <w:rPr>
                <w:rFonts w:eastAsiaTheme="minorEastAsia"/>
                <w:szCs w:val="21"/>
                <w:lang w:val="en-US"/>
              </w:rPr>
            </w:pPr>
            <w:r>
              <w:rPr>
                <w:rFonts w:eastAsiaTheme="minorEastAsia" w:hint="eastAsia"/>
                <w:szCs w:val="21"/>
                <w:lang w:val="en-US"/>
              </w:rPr>
              <w:t>N</w:t>
            </w:r>
            <w:r>
              <w:rPr>
                <w:rFonts w:eastAsiaTheme="minorEastAsia"/>
                <w:szCs w:val="21"/>
                <w:lang w:val="en-US"/>
              </w:rPr>
              <w:t>TT DOCOMO</w:t>
            </w:r>
          </w:p>
        </w:tc>
        <w:tc>
          <w:tcPr>
            <w:tcW w:w="4494" w:type="pct"/>
          </w:tcPr>
          <w:p w14:paraId="0AC8AD99" w14:textId="735D770B" w:rsidR="001474CB" w:rsidRDefault="001474CB" w:rsidP="001474CB">
            <w:pPr>
              <w:spacing w:after="0"/>
              <w:rPr>
                <w:rFonts w:eastAsiaTheme="minorEastAsia"/>
                <w:color w:val="000000" w:themeColor="text1"/>
                <w:lang w:val="en-US"/>
              </w:rPr>
            </w:pPr>
            <w:r>
              <w:rPr>
                <w:rFonts w:eastAsiaTheme="minorEastAsia" w:hint="eastAsia"/>
                <w:color w:val="000000" w:themeColor="text1"/>
                <w:lang w:val="en-US"/>
              </w:rPr>
              <w:t>S</w:t>
            </w:r>
            <w:r>
              <w:rPr>
                <w:rFonts w:eastAsiaTheme="minorEastAsia"/>
                <w:color w:val="000000" w:themeColor="text1"/>
                <w:lang w:val="en-US"/>
              </w:rPr>
              <w:t>upport.</w:t>
            </w:r>
          </w:p>
        </w:tc>
      </w:tr>
      <w:tr w:rsidR="00F20EFC" w14:paraId="399DC677" w14:textId="77777777" w:rsidTr="00357327">
        <w:tc>
          <w:tcPr>
            <w:tcW w:w="506" w:type="pct"/>
          </w:tcPr>
          <w:p w14:paraId="780A9828" w14:textId="737B016D" w:rsidR="00F20EFC" w:rsidRPr="00F20EFC" w:rsidRDefault="00F20EFC" w:rsidP="001474CB">
            <w:pPr>
              <w:spacing w:after="0"/>
              <w:jc w:val="both"/>
              <w:rPr>
                <w:rFonts w:eastAsia="PMingLiU"/>
                <w:szCs w:val="21"/>
                <w:lang w:val="en-US" w:eastAsia="zh-TW"/>
              </w:rPr>
            </w:pPr>
            <w:r>
              <w:rPr>
                <w:rFonts w:eastAsia="PMingLiU" w:hint="eastAsia"/>
                <w:szCs w:val="21"/>
                <w:lang w:val="en-US" w:eastAsia="zh-TW"/>
              </w:rPr>
              <w:t>M</w:t>
            </w:r>
            <w:r>
              <w:rPr>
                <w:rFonts w:eastAsia="PMingLiU"/>
                <w:szCs w:val="21"/>
                <w:lang w:val="en-US" w:eastAsia="zh-TW"/>
              </w:rPr>
              <w:t>TK</w:t>
            </w:r>
          </w:p>
        </w:tc>
        <w:tc>
          <w:tcPr>
            <w:tcW w:w="4494" w:type="pct"/>
          </w:tcPr>
          <w:p w14:paraId="497C1E28" w14:textId="1E557AF4" w:rsidR="00F20EFC" w:rsidRPr="00F20EFC" w:rsidRDefault="00F20EFC" w:rsidP="001474CB">
            <w:pPr>
              <w:spacing w:after="0"/>
              <w:rPr>
                <w:rFonts w:eastAsia="PMingLiU"/>
                <w:color w:val="000000" w:themeColor="text1"/>
                <w:lang w:val="en-US" w:eastAsia="zh-TW"/>
              </w:rPr>
            </w:pPr>
            <w:r>
              <w:rPr>
                <w:rFonts w:eastAsia="PMingLiU" w:hint="eastAsia"/>
                <w:color w:val="000000" w:themeColor="text1"/>
                <w:lang w:val="en-US" w:eastAsia="zh-TW"/>
              </w:rPr>
              <w:t>S</w:t>
            </w:r>
            <w:r>
              <w:rPr>
                <w:rFonts w:eastAsia="PMingLiU"/>
                <w:color w:val="000000" w:themeColor="text1"/>
                <w:lang w:val="en-US" w:eastAsia="zh-TW"/>
              </w:rPr>
              <w:t>upport.</w:t>
            </w:r>
          </w:p>
        </w:tc>
      </w:tr>
      <w:tr w:rsidR="00776D3C" w14:paraId="4D1FF163" w14:textId="77777777" w:rsidTr="00357327">
        <w:tc>
          <w:tcPr>
            <w:tcW w:w="506" w:type="pct"/>
          </w:tcPr>
          <w:p w14:paraId="5E183B07" w14:textId="531DB933" w:rsidR="00776D3C" w:rsidRDefault="00776D3C" w:rsidP="00776D3C">
            <w:pPr>
              <w:spacing w:after="0"/>
              <w:jc w:val="both"/>
              <w:rPr>
                <w:rFonts w:eastAsia="PMingLiU"/>
                <w:szCs w:val="21"/>
                <w:lang w:val="en-US" w:eastAsia="zh-TW"/>
              </w:rPr>
            </w:pPr>
            <w:r>
              <w:rPr>
                <w:rFonts w:eastAsiaTheme="minorEastAsia"/>
                <w:szCs w:val="21"/>
              </w:rPr>
              <w:t>Nokia/NSB</w:t>
            </w:r>
          </w:p>
        </w:tc>
        <w:tc>
          <w:tcPr>
            <w:tcW w:w="4494" w:type="pct"/>
          </w:tcPr>
          <w:p w14:paraId="629D71B4" w14:textId="3656C161" w:rsidR="00776D3C" w:rsidRDefault="00776D3C" w:rsidP="00776D3C">
            <w:pPr>
              <w:spacing w:after="0"/>
              <w:rPr>
                <w:rFonts w:eastAsia="PMingLiU"/>
                <w:color w:val="000000" w:themeColor="text1"/>
                <w:lang w:val="en-US" w:eastAsia="zh-TW"/>
              </w:rPr>
            </w:pPr>
            <w:r>
              <w:rPr>
                <w:rFonts w:eastAsiaTheme="minorEastAsia"/>
                <w:color w:val="000000" w:themeColor="text1"/>
              </w:rPr>
              <w:t xml:space="preserve">Either reuse the FG (as Samsung mentioned) could be sufficient. As a compromise, a single FG combining 5a &amp; 5b could be sufficient. </w:t>
            </w:r>
          </w:p>
        </w:tc>
      </w:tr>
      <w:tr w:rsidR="003F091E" w14:paraId="27569E4E" w14:textId="77777777" w:rsidTr="00357327">
        <w:tc>
          <w:tcPr>
            <w:tcW w:w="506" w:type="pct"/>
          </w:tcPr>
          <w:p w14:paraId="619ABE1E" w14:textId="17ACA725" w:rsidR="003F091E" w:rsidRDefault="003F091E" w:rsidP="003F091E">
            <w:pPr>
              <w:spacing w:after="0"/>
              <w:jc w:val="both"/>
              <w:rPr>
                <w:rFonts w:eastAsiaTheme="minorEastAsia"/>
                <w:szCs w:val="21"/>
              </w:rPr>
            </w:pPr>
            <w:r>
              <w:rPr>
                <w:rFonts w:eastAsiaTheme="minorEastAsia" w:hint="eastAsia"/>
                <w:szCs w:val="21"/>
                <w:lang w:val="en-US"/>
              </w:rPr>
              <w:t>Z</w:t>
            </w:r>
            <w:r>
              <w:rPr>
                <w:rFonts w:eastAsiaTheme="minorEastAsia"/>
                <w:szCs w:val="21"/>
                <w:lang w:val="en-US"/>
              </w:rPr>
              <w:t>TE</w:t>
            </w:r>
          </w:p>
        </w:tc>
        <w:tc>
          <w:tcPr>
            <w:tcW w:w="4494" w:type="pct"/>
          </w:tcPr>
          <w:p w14:paraId="5594F7A1" w14:textId="77777777" w:rsidR="003F091E" w:rsidRDefault="003F091E" w:rsidP="003F091E">
            <w:pPr>
              <w:spacing w:after="0"/>
              <w:rPr>
                <w:rFonts w:eastAsiaTheme="minorEastAsia"/>
                <w:color w:val="000000" w:themeColor="text1"/>
                <w:lang w:val="en-US"/>
              </w:rPr>
            </w:pPr>
            <w:r>
              <w:rPr>
                <w:rFonts w:eastAsiaTheme="minorEastAsia"/>
                <w:color w:val="000000" w:themeColor="text1"/>
                <w:lang w:val="en-US"/>
              </w:rPr>
              <w:t>We don’t support this proposal.</w:t>
            </w:r>
          </w:p>
          <w:p w14:paraId="087C65B6" w14:textId="4EECB660" w:rsidR="003F091E" w:rsidRDefault="003F091E" w:rsidP="003F091E">
            <w:pPr>
              <w:spacing w:after="0"/>
              <w:rPr>
                <w:rFonts w:eastAsiaTheme="minorEastAsia"/>
                <w:color w:val="000000" w:themeColor="text1"/>
              </w:rPr>
            </w:pPr>
            <w:r>
              <w:rPr>
                <w:rFonts w:eastAsiaTheme="minorEastAsia"/>
                <w:color w:val="000000" w:themeColor="text1"/>
                <w:lang w:val="en-US"/>
              </w:rPr>
              <w:t xml:space="preserve">We share the same view with Samsung that FGs are not needed. It should be noted the Type3/enhanced Type-3 codebook triggering field is type-1A, which means that this field is directly applied to each scheduled cell by applying the value to the legacy DCI format. Therefore, from type-3 triggering perspective, there is no difference between DCI format 1_3 and 1_1. </w:t>
            </w:r>
          </w:p>
        </w:tc>
      </w:tr>
      <w:tr w:rsidR="000452AC" w14:paraId="3C467A23" w14:textId="77777777" w:rsidTr="00357327">
        <w:tc>
          <w:tcPr>
            <w:tcW w:w="506" w:type="pct"/>
          </w:tcPr>
          <w:p w14:paraId="6CE0E759" w14:textId="6F057E16" w:rsidR="000452AC" w:rsidRDefault="000452AC" w:rsidP="000452AC">
            <w:pPr>
              <w:spacing w:after="0"/>
              <w:jc w:val="both"/>
              <w:rPr>
                <w:rFonts w:eastAsiaTheme="minorEastAsia"/>
                <w:szCs w:val="21"/>
                <w:lang w:val="en-US"/>
              </w:rPr>
            </w:pPr>
            <w:r>
              <w:rPr>
                <w:rFonts w:eastAsia="SimSun" w:hint="eastAsia"/>
                <w:szCs w:val="21"/>
                <w:lang w:val="en-US" w:eastAsia="zh-CN"/>
              </w:rPr>
              <w:t>H</w:t>
            </w:r>
            <w:r>
              <w:rPr>
                <w:rFonts w:eastAsia="SimSun"/>
                <w:szCs w:val="21"/>
                <w:lang w:val="en-US" w:eastAsia="zh-CN"/>
              </w:rPr>
              <w:t xml:space="preserve">uawei, HiSilicon </w:t>
            </w:r>
          </w:p>
        </w:tc>
        <w:tc>
          <w:tcPr>
            <w:tcW w:w="4494" w:type="pct"/>
          </w:tcPr>
          <w:p w14:paraId="0B183F71" w14:textId="40C31771" w:rsidR="000452AC" w:rsidRDefault="000452AC" w:rsidP="000452AC">
            <w:pPr>
              <w:spacing w:after="0"/>
              <w:rPr>
                <w:rFonts w:eastAsiaTheme="minorEastAsia"/>
                <w:color w:val="000000" w:themeColor="text1"/>
                <w:lang w:val="en-US"/>
              </w:rPr>
            </w:pPr>
            <w:r>
              <w:rPr>
                <w:rFonts w:eastAsia="SimSun" w:hint="eastAsia"/>
                <w:color w:val="000000" w:themeColor="text1"/>
                <w:lang w:val="en-US" w:eastAsia="zh-CN"/>
              </w:rPr>
              <w:t>F</w:t>
            </w:r>
            <w:r>
              <w:rPr>
                <w:rFonts w:eastAsia="SimSun"/>
                <w:color w:val="000000" w:themeColor="text1"/>
                <w:lang w:val="en-US" w:eastAsia="zh-CN"/>
              </w:rPr>
              <w:t>ine</w:t>
            </w:r>
          </w:p>
        </w:tc>
      </w:tr>
    </w:tbl>
    <w:p w14:paraId="491F48FD" w14:textId="67D72FCA" w:rsidR="00B01AD2" w:rsidRDefault="00B01AD2">
      <w:pPr>
        <w:spacing w:afterLines="50" w:after="120"/>
        <w:jc w:val="both"/>
        <w:rPr>
          <w:rFonts w:eastAsia="SimSun"/>
          <w:lang w:eastAsia="zh-CN"/>
        </w:rPr>
      </w:pPr>
    </w:p>
    <w:p w14:paraId="4551354B" w14:textId="57766113" w:rsidR="00B01AD2" w:rsidRDefault="00B01AD2">
      <w:pPr>
        <w:spacing w:afterLines="50" w:after="120"/>
        <w:jc w:val="both"/>
        <w:rPr>
          <w:rFonts w:eastAsia="SimSun"/>
          <w:lang w:eastAsia="zh-CN"/>
        </w:rPr>
      </w:pPr>
    </w:p>
    <w:p w14:paraId="38339707" w14:textId="0F01CC4F" w:rsidR="00B01AD2" w:rsidRPr="00236DF1" w:rsidRDefault="00B01AD2" w:rsidP="00360303">
      <w:pPr>
        <w:pStyle w:val="30"/>
      </w:pPr>
      <w:r>
        <w:t>Others</w:t>
      </w:r>
    </w:p>
    <w:p w14:paraId="48822DF9" w14:textId="2750A119" w:rsidR="00741CBF" w:rsidRPr="009B267A" w:rsidRDefault="00741CBF" w:rsidP="00741CBF">
      <w:pPr>
        <w:pStyle w:val="4"/>
        <w:jc w:val="both"/>
        <w:rPr>
          <w:rFonts w:ascii="Times New Roman" w:hAnsi="Times New Roman"/>
          <w:b/>
          <w:bCs/>
          <w:i w:val="0"/>
          <w:iCs/>
          <w:lang w:val="en-US"/>
        </w:rPr>
      </w:pPr>
      <w:r>
        <w:rPr>
          <w:rFonts w:ascii="Times New Roman" w:hAnsi="Times New Roman"/>
          <w:b/>
          <w:bCs/>
          <w:i w:val="0"/>
          <w:iCs/>
          <w:highlight w:val="yellow"/>
          <w:lang w:val="en-US"/>
        </w:rPr>
        <w:t>Proposal</w:t>
      </w:r>
      <w:r w:rsidRPr="009B267A">
        <w:rPr>
          <w:rFonts w:ascii="Times New Roman" w:hAnsi="Times New Roman"/>
          <w:b/>
          <w:bCs/>
          <w:i w:val="0"/>
          <w:iCs/>
          <w:highlight w:val="yellow"/>
          <w:lang w:val="en-US"/>
        </w:rPr>
        <w:t xml:space="preserve"> 2-</w:t>
      </w:r>
      <w:r>
        <w:rPr>
          <w:rFonts w:ascii="Times New Roman" w:hAnsi="Times New Roman"/>
          <w:b/>
          <w:bCs/>
          <w:i w:val="0"/>
          <w:iCs/>
          <w:highlight w:val="yellow"/>
          <w:lang w:val="en-US"/>
        </w:rPr>
        <w:t>1</w:t>
      </w:r>
      <w:r w:rsidR="00823419">
        <w:rPr>
          <w:rFonts w:ascii="Times New Roman" w:hAnsi="Times New Roman"/>
          <w:b/>
          <w:bCs/>
          <w:i w:val="0"/>
          <w:iCs/>
          <w:highlight w:val="yellow"/>
          <w:lang w:val="en-US"/>
        </w:rPr>
        <w:t>6</w:t>
      </w:r>
      <w:r w:rsidRPr="009B267A">
        <w:rPr>
          <w:rFonts w:ascii="Times New Roman" w:hAnsi="Times New Roman"/>
          <w:b/>
          <w:bCs/>
          <w:i w:val="0"/>
          <w:iCs/>
          <w:highlight w:val="yellow"/>
          <w:lang w:val="en-US"/>
        </w:rPr>
        <w:t>:</w:t>
      </w:r>
    </w:p>
    <w:p w14:paraId="7F7B51CA" w14:textId="7B74F61F" w:rsidR="00741CBF" w:rsidRPr="002C577A" w:rsidRDefault="00741CBF" w:rsidP="002C577A">
      <w:pPr>
        <w:pStyle w:val="aff6"/>
        <w:numPr>
          <w:ilvl w:val="0"/>
          <w:numId w:val="15"/>
        </w:numPr>
        <w:ind w:leftChars="0"/>
        <w:rPr>
          <w:b/>
          <w:bCs/>
          <w:szCs w:val="21"/>
          <w:lang w:val="en-US"/>
        </w:rPr>
      </w:pPr>
      <w:r>
        <w:rPr>
          <w:b/>
          <w:bCs/>
          <w:szCs w:val="21"/>
          <w:lang w:val="en-US"/>
        </w:rPr>
        <w:t>Introduce following FGs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545"/>
        <w:gridCol w:w="6651"/>
        <w:gridCol w:w="7408"/>
        <w:gridCol w:w="1476"/>
        <w:gridCol w:w="527"/>
        <w:gridCol w:w="223"/>
        <w:gridCol w:w="224"/>
        <w:gridCol w:w="600"/>
        <w:gridCol w:w="517"/>
        <w:gridCol w:w="517"/>
        <w:gridCol w:w="517"/>
        <w:gridCol w:w="224"/>
        <w:gridCol w:w="1594"/>
      </w:tblGrid>
      <w:tr w:rsidR="00741CBF" w14:paraId="66D37D6F" w14:textId="77777777" w:rsidTr="003B65A3">
        <w:trPr>
          <w:trHeight w:val="20"/>
        </w:trPr>
        <w:tc>
          <w:tcPr>
            <w:tcW w:w="304" w:type="pct"/>
            <w:tcBorders>
              <w:top w:val="single" w:sz="4" w:space="0" w:color="auto"/>
              <w:left w:val="single" w:sz="4" w:space="0" w:color="auto"/>
              <w:bottom w:val="single" w:sz="4" w:space="0" w:color="auto"/>
              <w:right w:val="single" w:sz="4" w:space="0" w:color="auto"/>
            </w:tcBorders>
            <w:shd w:val="clear" w:color="auto" w:fill="auto"/>
          </w:tcPr>
          <w:p w14:paraId="38FDB9B4"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22" w:type="pct"/>
            <w:tcBorders>
              <w:top w:val="single" w:sz="4" w:space="0" w:color="auto"/>
              <w:left w:val="single" w:sz="4" w:space="0" w:color="auto"/>
              <w:bottom w:val="single" w:sz="4" w:space="0" w:color="auto"/>
              <w:right w:val="single" w:sz="4" w:space="0" w:color="auto"/>
            </w:tcBorders>
            <w:shd w:val="clear" w:color="auto" w:fill="auto"/>
          </w:tcPr>
          <w:p w14:paraId="78CA0A06"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4</w:t>
            </w:r>
            <w:r>
              <w:rPr>
                <w:rFonts w:asciiTheme="majorHAnsi" w:eastAsia="ＭＳ 明朝" w:hAnsiTheme="majorHAnsi" w:cstheme="majorHAnsi"/>
                <w:color w:val="000000" w:themeColor="text1"/>
                <w:szCs w:val="18"/>
                <w:lang w:eastAsia="ja-JP"/>
              </w:rPr>
              <w:t>9-6</w:t>
            </w:r>
          </w:p>
        </w:tc>
        <w:tc>
          <w:tcPr>
            <w:tcW w:w="1486" w:type="pct"/>
            <w:tcBorders>
              <w:top w:val="single" w:sz="4" w:space="0" w:color="auto"/>
              <w:left w:val="single" w:sz="4" w:space="0" w:color="auto"/>
              <w:bottom w:val="single" w:sz="4" w:space="0" w:color="auto"/>
              <w:right w:val="single" w:sz="4" w:space="0" w:color="auto"/>
            </w:tcBorders>
            <w:shd w:val="clear" w:color="auto" w:fill="auto"/>
          </w:tcPr>
          <w:p w14:paraId="79EF8E00"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eastAsia="SimSun"/>
                <w:lang w:eastAsia="zh-CN"/>
              </w:rPr>
              <w:t xml:space="preserve">Two HARQ-ACK codebooks </w:t>
            </w:r>
            <w:r>
              <w:t xml:space="preserve">with up to one sub-slot based HARQ-ACK codebook </w:t>
            </w:r>
            <w:r>
              <w:rPr>
                <w:rFonts w:eastAsia="SimSun"/>
                <w:lang w:eastAsia="zh-CN"/>
              </w:rPr>
              <w:t>simultaneously constructed for supporting HARQ-ACK codebooks with different priorities by DCI format 1_3</w:t>
            </w:r>
          </w:p>
        </w:tc>
        <w:tc>
          <w:tcPr>
            <w:tcW w:w="1655" w:type="pct"/>
            <w:tcBorders>
              <w:top w:val="single" w:sz="4" w:space="0" w:color="auto"/>
              <w:left w:val="single" w:sz="4" w:space="0" w:color="auto"/>
              <w:bottom w:val="single" w:sz="4" w:space="0" w:color="auto"/>
              <w:right w:val="single" w:sz="4" w:space="0" w:color="auto"/>
            </w:tcBorders>
            <w:shd w:val="clear" w:color="auto" w:fill="auto"/>
          </w:tcPr>
          <w:p w14:paraId="76277FB9" w14:textId="77777777" w:rsidR="00741CBF" w:rsidRDefault="00741CBF" w:rsidP="00357327">
            <w:pPr>
              <w:pStyle w:val="TAL"/>
              <w:spacing w:after="0" w:line="240" w:lineRule="auto"/>
              <w:ind w:left="318" w:hanging="318"/>
              <w:rPr>
                <w:rFonts w:eastAsia="Batang"/>
                <w:lang w:eastAsia="zh-CN"/>
              </w:rPr>
            </w:pPr>
            <w:r>
              <w:t>1.</w:t>
            </w:r>
            <w:r>
              <w:rPr>
                <w:rFonts w:eastAsia="Batang"/>
                <w:lang w:eastAsia="zh-CN"/>
              </w:rPr>
              <w:tab/>
              <w:t>Supports two HARQ-ACK codebooks with different priorities to be simultaneously constructed with the restriction up to one sub-slot based HARQ-ACK codebook.</w:t>
            </w:r>
          </w:p>
          <w:p w14:paraId="645BC16F" w14:textId="77777777" w:rsidR="00741CBF" w:rsidRDefault="00741CBF" w:rsidP="00357327">
            <w:pPr>
              <w:pStyle w:val="TAL"/>
              <w:spacing w:after="0" w:line="240" w:lineRule="auto"/>
              <w:ind w:left="318" w:hanging="318"/>
            </w:pPr>
            <w:r>
              <w:rPr>
                <w:rFonts w:eastAsia="Batang"/>
                <w:lang w:eastAsia="zh-CN"/>
              </w:rPr>
              <w:t>2.</w:t>
            </w:r>
            <w:r>
              <w:rPr>
                <w:rFonts w:eastAsia="Batang"/>
                <w:lang w:eastAsia="zh-CN"/>
              </w:rPr>
              <w:tab/>
              <w:t>S</w:t>
            </w:r>
            <w:r>
              <w:t>upports separate PUCCH configuration for different HARQ-ACK codebooks.</w:t>
            </w:r>
          </w:p>
          <w:p w14:paraId="2F18A873" w14:textId="77777777" w:rsidR="00741CBF" w:rsidRDefault="00741CBF" w:rsidP="00357327">
            <w:pPr>
              <w:pStyle w:val="TAL"/>
              <w:spacing w:after="0" w:line="240" w:lineRule="auto"/>
              <w:ind w:left="318" w:hanging="318"/>
            </w:pPr>
            <w:r>
              <w:t>3.</w:t>
            </w:r>
            <w:r>
              <w:rPr>
                <w:rFonts w:eastAsia="Batang"/>
                <w:lang w:eastAsia="zh-CN"/>
              </w:rPr>
              <w:tab/>
              <w:t>S</w:t>
            </w:r>
            <w:r>
              <w:t>upports 2-level priority of HARQ-ACK for dynamically scheduled PDSCH and SPS PDSCH.</w:t>
            </w:r>
          </w:p>
          <w:p w14:paraId="6003178C" w14:textId="77777777" w:rsidR="00741CBF" w:rsidRDefault="00741CBF" w:rsidP="00357327">
            <w:pPr>
              <w:pStyle w:val="TAL"/>
              <w:spacing w:after="0" w:line="240" w:lineRule="auto"/>
              <w:ind w:left="318" w:hanging="318"/>
            </w:pPr>
            <w:r>
              <w:t>4.</w:t>
            </w:r>
            <w:r>
              <w:rPr>
                <w:rFonts w:eastAsia="Batang"/>
                <w:lang w:eastAsia="zh-CN"/>
              </w:rPr>
              <w:tab/>
              <w:t>S</w:t>
            </w:r>
            <w:r>
              <w:t>upports a DCI format 1_3 scheduling PDSCH with different HARQ-ACK priorities when only DCI format 0_3/1_3 is configured per BWP.</w:t>
            </w:r>
          </w:p>
          <w:p w14:paraId="71AB328B" w14:textId="77777777" w:rsidR="00741CBF" w:rsidRDefault="00741CBF" w:rsidP="00357327">
            <w:pPr>
              <w:pStyle w:val="TAL"/>
              <w:spacing w:after="0" w:line="240" w:lineRule="auto"/>
              <w:ind w:left="318" w:hanging="318"/>
            </w:pPr>
            <w:r>
              <w:t>5.</w:t>
            </w:r>
            <w:r>
              <w:rPr>
                <w:rFonts w:eastAsia="Batang"/>
                <w:lang w:eastAsia="zh-CN"/>
              </w:rPr>
              <w:tab/>
              <w:t>S</w:t>
            </w:r>
            <w:r>
              <w:t>upports separate configuration of parameters PDSCH-HARQ-ACK-Codebook and UCI-OnPUSCH for different HARQ-ACK codebooks.</w:t>
            </w:r>
          </w:p>
          <w:p w14:paraId="4FBEF2C9" w14:textId="77777777" w:rsidR="00741CBF" w:rsidRDefault="00741CBF" w:rsidP="00357327">
            <w:pPr>
              <w:pStyle w:val="TAL"/>
              <w:spacing w:after="0" w:line="240" w:lineRule="auto"/>
              <w:ind w:left="318" w:hanging="318"/>
              <w:rPr>
                <w:rFonts w:eastAsia="Batang"/>
                <w:lang w:eastAsia="zh-CN"/>
              </w:rPr>
            </w:pPr>
            <w:r>
              <w:t>6.</w:t>
            </w:r>
            <w:r>
              <w:rPr>
                <w:rFonts w:eastAsia="Batang"/>
                <w:lang w:eastAsia="zh-CN"/>
              </w:rPr>
              <w:tab/>
              <w:t>Supported maximum number of actual PUCCH transmissions for HARQ-ACK within a slot</w:t>
            </w:r>
          </w:p>
          <w:p w14:paraId="6B74DF42" w14:textId="77777777" w:rsidR="00741CBF" w:rsidRDefault="00741CBF" w:rsidP="00357327">
            <w:pPr>
              <w:pStyle w:val="TAL"/>
              <w:spacing w:after="0" w:line="240" w:lineRule="auto"/>
              <w:ind w:left="318"/>
              <w:rPr>
                <w:rFonts w:eastAsia="Batang"/>
                <w:lang w:eastAsia="zh-CN"/>
              </w:rPr>
            </w:pPr>
            <w:r>
              <w:rPr>
                <w:rFonts w:eastAsia="Batang"/>
                <w:lang w:eastAsia="zh-CN"/>
              </w:rPr>
              <w:t>Candidate values for the component 6 of FG49-6 is: For NCP, {4, 5, 6, 7} for 2-symbol*7 sub-slot configuration; For ECP, the candidate value is {4,5,6} for 2-symbol*6 sub-slot configuration</w:t>
            </w:r>
          </w:p>
          <w:p w14:paraId="7DA5E9CC" w14:textId="77777777" w:rsidR="00741CBF" w:rsidRDefault="00741CBF" w:rsidP="00357327">
            <w:pPr>
              <w:pStyle w:val="TAL"/>
              <w:spacing w:after="0" w:line="240" w:lineRule="auto"/>
              <w:ind w:left="318" w:hanging="284"/>
              <w:rPr>
                <w:rFonts w:eastAsia="Batang"/>
                <w:lang w:eastAsia="zh-CN"/>
              </w:rPr>
            </w:pPr>
            <w:r>
              <w:rPr>
                <w:rFonts w:eastAsia="Batang"/>
                <w:lang w:eastAsia="zh-CN"/>
              </w:rPr>
              <w:t>7.</w:t>
            </w:r>
            <w:r>
              <w:rPr>
                <w:rFonts w:eastAsia="Batang"/>
                <w:lang w:eastAsia="zh-CN"/>
              </w:rPr>
              <w:tab/>
              <w:t>S</w:t>
            </w:r>
            <w:r>
              <w:t>upport intra-UE multiplexing/prioritization of UL overlapping channels/signals with two priority levels for HARQ-ACK</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1073D01"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At least one of {49-1, 49-1b}</w:t>
            </w:r>
          </w:p>
        </w:tc>
        <w:tc>
          <w:tcPr>
            <w:tcW w:w="118" w:type="pct"/>
            <w:tcBorders>
              <w:top w:val="single" w:sz="4" w:space="0" w:color="auto"/>
              <w:left w:val="single" w:sz="4" w:space="0" w:color="auto"/>
              <w:bottom w:val="single" w:sz="4" w:space="0" w:color="auto"/>
              <w:right w:val="single" w:sz="4" w:space="0" w:color="auto"/>
            </w:tcBorders>
            <w:shd w:val="clear" w:color="auto" w:fill="auto"/>
          </w:tcPr>
          <w:p w14:paraId="6DBC3FFA"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Y</w:t>
            </w:r>
            <w:r>
              <w:rPr>
                <w:rFonts w:asciiTheme="majorHAnsi" w:eastAsia="ＭＳ 明朝" w:hAnsiTheme="majorHAnsi" w:cstheme="majorHAnsi"/>
                <w:color w:val="000000" w:themeColor="text1"/>
                <w:szCs w:val="18"/>
                <w:lang w:eastAsia="ja-JP"/>
              </w:rPr>
              <w:t>es</w:t>
            </w: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69EF5A3F" w14:textId="77777777" w:rsidR="00741CBF" w:rsidRDefault="00741CBF" w:rsidP="00357327">
            <w:pPr>
              <w:pStyle w:val="TAL"/>
              <w:spacing w:after="0" w:line="240" w:lineRule="auto"/>
              <w:rPr>
                <w:rFonts w:asciiTheme="majorHAnsi" w:hAnsiTheme="majorHAnsi" w:cstheme="majorHAnsi"/>
                <w:color w:val="000000" w:themeColor="text1"/>
                <w:szCs w:val="18"/>
                <w:lang w:eastAsia="ja-JP"/>
              </w:rPr>
            </w:pP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1E66099E"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val="en-US" w:eastAsia="ja-JP"/>
              </w:rPr>
            </w:pPr>
          </w:p>
        </w:tc>
        <w:tc>
          <w:tcPr>
            <w:tcW w:w="134" w:type="pct"/>
            <w:tcBorders>
              <w:top w:val="single" w:sz="4" w:space="0" w:color="auto"/>
              <w:left w:val="single" w:sz="4" w:space="0" w:color="auto"/>
              <w:bottom w:val="single" w:sz="4" w:space="0" w:color="auto"/>
              <w:right w:val="single" w:sz="4" w:space="0" w:color="auto"/>
            </w:tcBorders>
            <w:shd w:val="clear" w:color="auto" w:fill="auto"/>
          </w:tcPr>
          <w:p w14:paraId="4B8BA6FF" w14:textId="77777777" w:rsidR="00741CBF" w:rsidRDefault="00741CBF" w:rsidP="00357327">
            <w:pPr>
              <w:pStyle w:val="TAL"/>
              <w:spacing w:after="0" w:line="240" w:lineRule="auto"/>
              <w:rPr>
                <w:rFonts w:asciiTheme="majorHAnsi" w:eastAsia="ＭＳ 明朝" w:hAnsiTheme="majorHAnsi" w:cstheme="majorHAnsi"/>
                <w:szCs w:val="18"/>
                <w:lang w:eastAsia="ja-JP"/>
              </w:rPr>
            </w:pPr>
            <w:r>
              <w:rPr>
                <w:rFonts w:asciiTheme="majorHAnsi" w:eastAsia="ＭＳ 明朝" w:hAnsiTheme="majorHAnsi" w:cstheme="majorHAnsi" w:hint="eastAsia"/>
                <w:szCs w:val="18"/>
                <w:lang w:eastAsia="ja-JP"/>
              </w:rPr>
              <w:t>P</w:t>
            </w:r>
            <w:r>
              <w:rPr>
                <w:rFonts w:asciiTheme="majorHAnsi" w:eastAsia="ＭＳ 明朝" w:hAnsiTheme="majorHAnsi" w:cstheme="majorHAnsi"/>
                <w:szCs w:val="18"/>
                <w:lang w:eastAsia="ja-JP"/>
              </w:rPr>
              <w:t>er BC</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4792721B" w14:textId="77777777" w:rsidR="00741CBF" w:rsidRDefault="00741CBF" w:rsidP="00357327">
            <w:pPr>
              <w:pStyle w:val="TAL"/>
              <w:spacing w:after="0" w:line="240" w:lineRule="auto"/>
              <w:rPr>
                <w:rFonts w:asciiTheme="majorHAnsi" w:eastAsia="ＭＳ 明朝" w:hAnsiTheme="majorHAnsi" w:cstheme="majorHAnsi"/>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58305E1C" w14:textId="77777777" w:rsidR="00741CBF" w:rsidRDefault="00741CBF" w:rsidP="00357327">
            <w:pPr>
              <w:pStyle w:val="TAL"/>
              <w:spacing w:after="0" w:line="240" w:lineRule="auto"/>
              <w:rPr>
                <w:rFonts w:asciiTheme="majorHAnsi" w:eastAsia="ＭＳ 明朝" w:hAnsiTheme="majorHAnsi" w:cstheme="majorHAnsi"/>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52972C04" w14:textId="77777777" w:rsidR="00741CBF" w:rsidRDefault="00741CBF" w:rsidP="00357327">
            <w:pPr>
              <w:pStyle w:val="TAL"/>
              <w:spacing w:after="0" w:line="240" w:lineRule="auto"/>
              <w:rPr>
                <w:rFonts w:asciiTheme="majorHAnsi" w:eastAsia="ＭＳ 明朝" w:hAnsiTheme="majorHAnsi" w:cstheme="majorHAnsi"/>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0C80791C" w14:textId="77777777" w:rsidR="00741CBF" w:rsidRDefault="00741CBF" w:rsidP="00357327">
            <w:pPr>
              <w:pStyle w:val="TAL"/>
              <w:spacing w:after="0" w:line="240" w:lineRule="auto"/>
              <w:rPr>
                <w:rFonts w:asciiTheme="majorHAnsi" w:hAnsiTheme="majorHAnsi" w:cstheme="majorHAnsi"/>
                <w:color w:val="000000" w:themeColor="text1"/>
                <w:szCs w:val="18"/>
              </w:rPr>
            </w:pPr>
          </w:p>
        </w:tc>
        <w:tc>
          <w:tcPr>
            <w:tcW w:w="356" w:type="pct"/>
            <w:tcBorders>
              <w:top w:val="single" w:sz="4" w:space="0" w:color="auto"/>
              <w:left w:val="single" w:sz="4" w:space="0" w:color="auto"/>
              <w:bottom w:val="single" w:sz="4" w:space="0" w:color="auto"/>
              <w:right w:val="single" w:sz="4" w:space="0" w:color="auto"/>
            </w:tcBorders>
            <w:shd w:val="clear" w:color="auto" w:fill="auto"/>
          </w:tcPr>
          <w:p w14:paraId="37B2F0FA" w14:textId="77777777" w:rsidR="00741CBF" w:rsidRDefault="00741CBF" w:rsidP="00357327">
            <w:pPr>
              <w:pStyle w:val="TAL"/>
              <w:spacing w:after="0" w:line="240" w:lineRule="auto"/>
              <w:rPr>
                <w:rFonts w:asciiTheme="majorHAnsi" w:hAnsiTheme="majorHAnsi" w:cstheme="majorHAnsi"/>
                <w:color w:val="000000" w:themeColor="text1"/>
                <w:szCs w:val="18"/>
                <w:lang w:eastAsia="ja-JP"/>
              </w:rPr>
            </w:pPr>
            <w:r>
              <w:rPr>
                <w:rFonts w:asciiTheme="majorHAnsi" w:hAnsiTheme="majorHAnsi" w:cstheme="majorHAnsi"/>
                <w:color w:val="000000" w:themeColor="text1"/>
                <w:szCs w:val="18"/>
                <w:lang w:eastAsia="ja-JP"/>
              </w:rPr>
              <w:t>Optional with capability signaling</w:t>
            </w:r>
          </w:p>
        </w:tc>
      </w:tr>
      <w:tr w:rsidR="00741CBF" w14:paraId="42E3D1AB" w14:textId="77777777" w:rsidTr="003B65A3">
        <w:trPr>
          <w:trHeight w:val="20"/>
        </w:trPr>
        <w:tc>
          <w:tcPr>
            <w:tcW w:w="304" w:type="pct"/>
            <w:tcBorders>
              <w:top w:val="single" w:sz="4" w:space="0" w:color="auto"/>
              <w:left w:val="single" w:sz="4" w:space="0" w:color="auto"/>
              <w:bottom w:val="single" w:sz="4" w:space="0" w:color="auto"/>
              <w:right w:val="single" w:sz="4" w:space="0" w:color="auto"/>
            </w:tcBorders>
            <w:shd w:val="clear" w:color="auto" w:fill="auto"/>
          </w:tcPr>
          <w:p w14:paraId="5A800AA0"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22" w:type="pct"/>
            <w:tcBorders>
              <w:top w:val="single" w:sz="4" w:space="0" w:color="auto"/>
              <w:left w:val="single" w:sz="4" w:space="0" w:color="auto"/>
              <w:bottom w:val="single" w:sz="4" w:space="0" w:color="auto"/>
              <w:right w:val="single" w:sz="4" w:space="0" w:color="auto"/>
            </w:tcBorders>
            <w:shd w:val="clear" w:color="auto" w:fill="auto"/>
          </w:tcPr>
          <w:p w14:paraId="7D248D43"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4</w:t>
            </w:r>
            <w:r>
              <w:rPr>
                <w:rFonts w:asciiTheme="majorHAnsi" w:eastAsia="ＭＳ 明朝" w:hAnsiTheme="majorHAnsi" w:cstheme="majorHAnsi"/>
                <w:color w:val="000000" w:themeColor="text1"/>
                <w:szCs w:val="18"/>
                <w:lang w:eastAsia="ja-JP"/>
              </w:rPr>
              <w:t>9-7</w:t>
            </w:r>
          </w:p>
        </w:tc>
        <w:tc>
          <w:tcPr>
            <w:tcW w:w="1486" w:type="pct"/>
            <w:tcBorders>
              <w:top w:val="single" w:sz="4" w:space="0" w:color="auto"/>
              <w:left w:val="single" w:sz="4" w:space="0" w:color="auto"/>
              <w:bottom w:val="single" w:sz="4" w:space="0" w:color="auto"/>
              <w:right w:val="single" w:sz="4" w:space="0" w:color="auto"/>
            </w:tcBorders>
            <w:shd w:val="clear" w:color="auto" w:fill="auto"/>
          </w:tcPr>
          <w:p w14:paraId="7E4C4E2E"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eastAsia="SimSun"/>
                <w:lang w:eastAsia="zh-CN"/>
              </w:rPr>
              <w:t xml:space="preserve">Two HARQ-ACK codebooks </w:t>
            </w:r>
            <w:r>
              <w:t xml:space="preserve">with two sub-slot based HARQ-ACK codebook </w:t>
            </w:r>
            <w:r>
              <w:rPr>
                <w:rFonts w:eastAsia="SimSun"/>
                <w:lang w:eastAsia="zh-CN"/>
              </w:rPr>
              <w:t>simultaneously constructed for supporting HARQ-ACK codebooks with different priorities by DCI format 1_3</w:t>
            </w:r>
          </w:p>
        </w:tc>
        <w:tc>
          <w:tcPr>
            <w:tcW w:w="1655" w:type="pct"/>
            <w:tcBorders>
              <w:top w:val="single" w:sz="4" w:space="0" w:color="auto"/>
              <w:left w:val="single" w:sz="4" w:space="0" w:color="auto"/>
              <w:bottom w:val="single" w:sz="4" w:space="0" w:color="auto"/>
              <w:right w:val="single" w:sz="4" w:space="0" w:color="auto"/>
            </w:tcBorders>
            <w:shd w:val="clear" w:color="auto" w:fill="auto"/>
          </w:tcPr>
          <w:p w14:paraId="50602AE1" w14:textId="77777777" w:rsidR="00741CBF" w:rsidRDefault="00741CBF" w:rsidP="00357327">
            <w:pPr>
              <w:pStyle w:val="TAL"/>
              <w:spacing w:after="0" w:line="240" w:lineRule="auto"/>
              <w:ind w:left="318" w:hanging="318"/>
            </w:pPr>
            <w:r>
              <w:t>1.</w:t>
            </w:r>
            <w:r>
              <w:rPr>
                <w:rFonts w:eastAsia="Batang"/>
                <w:lang w:eastAsia="zh-CN"/>
              </w:rPr>
              <w:tab/>
            </w:r>
            <w:r>
              <w:t>Supports two subslot based HARQ-ACK codebooks with different priorities to be simultaneously constructed.</w:t>
            </w:r>
          </w:p>
          <w:p w14:paraId="1459D06F" w14:textId="77777777" w:rsidR="00741CBF" w:rsidRDefault="00741CBF" w:rsidP="00357327">
            <w:pPr>
              <w:pStyle w:val="TAL"/>
              <w:spacing w:after="0" w:line="240" w:lineRule="auto"/>
              <w:ind w:left="318" w:hanging="318"/>
            </w:pPr>
            <w:r>
              <w:t>2.</w:t>
            </w:r>
            <w:r>
              <w:rPr>
                <w:rFonts w:eastAsia="Batang"/>
                <w:lang w:eastAsia="zh-CN"/>
              </w:rPr>
              <w:tab/>
            </w:r>
            <w:r>
              <w:t>Supports separate PUCCH configuration for different HARQ-ACK codebooks.</w:t>
            </w:r>
          </w:p>
          <w:p w14:paraId="549DEBDE" w14:textId="77777777" w:rsidR="00741CBF" w:rsidRDefault="00741CBF" w:rsidP="00357327">
            <w:pPr>
              <w:pStyle w:val="TAL"/>
              <w:spacing w:after="0" w:line="240" w:lineRule="auto"/>
              <w:ind w:left="318" w:hanging="318"/>
            </w:pPr>
            <w:r>
              <w:t>3.</w:t>
            </w:r>
            <w:r>
              <w:rPr>
                <w:rFonts w:eastAsia="Batang"/>
                <w:lang w:eastAsia="zh-CN"/>
              </w:rPr>
              <w:tab/>
            </w:r>
            <w:r>
              <w:t>Supports 2-level priority of HARQ-ACK for dynamically scheduled PDSCH and SPS PDSCH.</w:t>
            </w:r>
          </w:p>
          <w:p w14:paraId="496E90AB" w14:textId="77777777" w:rsidR="00741CBF" w:rsidRDefault="00741CBF" w:rsidP="00357327">
            <w:pPr>
              <w:pStyle w:val="TAL"/>
              <w:spacing w:after="0" w:line="240" w:lineRule="auto"/>
              <w:ind w:left="318" w:hanging="318"/>
            </w:pPr>
            <w:r>
              <w:t>4.</w:t>
            </w:r>
            <w:r>
              <w:rPr>
                <w:rFonts w:eastAsia="Batang"/>
                <w:lang w:eastAsia="zh-CN"/>
              </w:rPr>
              <w:tab/>
            </w:r>
            <w:r>
              <w:t>Supports a DCI format 1_3 scheduling PDSCH with different HARQ-ACK priorities when only DCI format 0_3/1_3 is configured in USS per BWP.</w:t>
            </w:r>
          </w:p>
          <w:p w14:paraId="31B0D4FA" w14:textId="77777777" w:rsidR="00741CBF" w:rsidRDefault="00741CBF" w:rsidP="00357327">
            <w:pPr>
              <w:pStyle w:val="TAL"/>
              <w:spacing w:after="0" w:line="240" w:lineRule="auto"/>
              <w:ind w:left="318" w:hanging="318"/>
            </w:pPr>
            <w:r>
              <w:t>5.</w:t>
            </w:r>
            <w:r>
              <w:rPr>
                <w:rFonts w:eastAsia="Batang"/>
                <w:lang w:eastAsia="zh-CN"/>
              </w:rPr>
              <w:tab/>
              <w:t>S</w:t>
            </w:r>
            <w:r>
              <w:t>upports separate configuration of parameters PDSCH-HARQ-ACK-Codebook and UCI-OnPUSCH for different HARQ-ACK codebooks.</w:t>
            </w:r>
          </w:p>
          <w:p w14:paraId="67E74107" w14:textId="77777777" w:rsidR="00741CBF" w:rsidRDefault="00741CBF" w:rsidP="00357327">
            <w:pPr>
              <w:pStyle w:val="TAL"/>
              <w:spacing w:after="0" w:line="240" w:lineRule="auto"/>
              <w:ind w:left="318" w:hanging="318"/>
            </w:pPr>
            <w:r>
              <w:t>6.</w:t>
            </w:r>
            <w:r>
              <w:rPr>
                <w:rFonts w:eastAsia="Batang"/>
                <w:lang w:eastAsia="zh-CN"/>
              </w:rPr>
              <w:tab/>
              <w:t>S</w:t>
            </w:r>
            <w:r>
              <w:t>upported maximum number of actual PUCCH transmissions for HARQ-ACK within a slot.</w:t>
            </w:r>
          </w:p>
          <w:p w14:paraId="2DB68AF4" w14:textId="77777777" w:rsidR="00741CBF" w:rsidRDefault="00741CBF" w:rsidP="00357327">
            <w:pPr>
              <w:pStyle w:val="TAL"/>
              <w:spacing w:after="0" w:line="240" w:lineRule="auto"/>
              <w:ind w:left="318" w:hanging="318"/>
            </w:pPr>
            <w:r>
              <w:t>7.</w:t>
            </w:r>
            <w:r>
              <w:rPr>
                <w:rFonts w:eastAsia="Batang"/>
                <w:lang w:eastAsia="zh-CN"/>
              </w:rPr>
              <w:tab/>
              <w:t>C</w:t>
            </w:r>
            <w:r>
              <w:t>andidate values for the component 6 of FG49-7 is: For NCP, {4, 5, 6, 7} for 2-symbol*7 sub-slot configuration; For ECP, the candidate value is {4,5,6} for 2-symbol*6 sub-slot configuration.</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EFD6B36"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At least one of {49-1, 49-1b}</w:t>
            </w:r>
          </w:p>
        </w:tc>
        <w:tc>
          <w:tcPr>
            <w:tcW w:w="118" w:type="pct"/>
            <w:tcBorders>
              <w:top w:val="single" w:sz="4" w:space="0" w:color="auto"/>
              <w:left w:val="single" w:sz="4" w:space="0" w:color="auto"/>
              <w:bottom w:val="single" w:sz="4" w:space="0" w:color="auto"/>
              <w:right w:val="single" w:sz="4" w:space="0" w:color="auto"/>
            </w:tcBorders>
            <w:shd w:val="clear" w:color="auto" w:fill="auto"/>
          </w:tcPr>
          <w:p w14:paraId="6B06D5C6"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004400FF" w14:textId="77777777" w:rsidR="00741CBF" w:rsidRDefault="00741CBF" w:rsidP="00357327">
            <w:pPr>
              <w:pStyle w:val="TAL"/>
              <w:spacing w:after="0" w:line="240" w:lineRule="auto"/>
              <w:rPr>
                <w:rFonts w:asciiTheme="majorHAnsi" w:hAnsiTheme="majorHAnsi" w:cstheme="majorHAnsi"/>
                <w:color w:val="000000" w:themeColor="text1"/>
                <w:szCs w:val="18"/>
                <w:lang w:eastAsia="ja-JP"/>
              </w:rPr>
            </w:pP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4BE6F80C"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val="en-US" w:eastAsia="ja-JP"/>
              </w:rPr>
            </w:pPr>
          </w:p>
        </w:tc>
        <w:tc>
          <w:tcPr>
            <w:tcW w:w="134" w:type="pct"/>
            <w:tcBorders>
              <w:top w:val="single" w:sz="4" w:space="0" w:color="auto"/>
              <w:left w:val="single" w:sz="4" w:space="0" w:color="auto"/>
              <w:bottom w:val="single" w:sz="4" w:space="0" w:color="auto"/>
              <w:right w:val="single" w:sz="4" w:space="0" w:color="auto"/>
            </w:tcBorders>
            <w:shd w:val="clear" w:color="auto" w:fill="auto"/>
          </w:tcPr>
          <w:p w14:paraId="76C6D427"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P</w:t>
            </w:r>
            <w:r>
              <w:rPr>
                <w:rFonts w:asciiTheme="majorHAnsi" w:eastAsia="ＭＳ 明朝" w:hAnsiTheme="majorHAnsi" w:cstheme="majorHAnsi"/>
                <w:szCs w:val="18"/>
                <w:lang w:eastAsia="ja-JP"/>
              </w:rPr>
              <w:t>er BC</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44C5C4B1"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7217A31F"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0FD9E0E3"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34952B6C" w14:textId="77777777" w:rsidR="00741CBF" w:rsidRDefault="00741CBF" w:rsidP="00357327">
            <w:pPr>
              <w:pStyle w:val="TAL"/>
              <w:spacing w:after="0" w:line="240" w:lineRule="auto"/>
              <w:rPr>
                <w:rFonts w:asciiTheme="majorHAnsi" w:hAnsiTheme="majorHAnsi" w:cstheme="majorHAnsi"/>
                <w:color w:val="000000" w:themeColor="text1"/>
                <w:szCs w:val="18"/>
              </w:rPr>
            </w:pPr>
          </w:p>
        </w:tc>
        <w:tc>
          <w:tcPr>
            <w:tcW w:w="356" w:type="pct"/>
            <w:tcBorders>
              <w:top w:val="single" w:sz="4" w:space="0" w:color="auto"/>
              <w:left w:val="single" w:sz="4" w:space="0" w:color="auto"/>
              <w:bottom w:val="single" w:sz="4" w:space="0" w:color="auto"/>
              <w:right w:val="single" w:sz="4" w:space="0" w:color="auto"/>
            </w:tcBorders>
            <w:shd w:val="clear" w:color="auto" w:fill="auto"/>
          </w:tcPr>
          <w:p w14:paraId="59AFA899" w14:textId="77777777" w:rsidR="00741CBF" w:rsidRDefault="00741CBF" w:rsidP="00357327">
            <w:pPr>
              <w:pStyle w:val="TAL"/>
              <w:spacing w:after="0" w:line="240" w:lineRule="auto"/>
              <w:rPr>
                <w:rFonts w:asciiTheme="majorHAnsi" w:hAnsiTheme="majorHAnsi" w:cstheme="majorHAnsi"/>
                <w:color w:val="000000" w:themeColor="text1"/>
                <w:szCs w:val="18"/>
                <w:lang w:eastAsia="ja-JP"/>
              </w:rPr>
            </w:pPr>
            <w:r>
              <w:rPr>
                <w:rFonts w:asciiTheme="majorHAnsi" w:hAnsiTheme="majorHAnsi" w:cstheme="majorHAnsi"/>
                <w:color w:val="000000" w:themeColor="text1"/>
                <w:szCs w:val="18"/>
                <w:lang w:eastAsia="ja-JP"/>
              </w:rPr>
              <w:t>Optional with capability signaling</w:t>
            </w:r>
          </w:p>
        </w:tc>
      </w:tr>
      <w:tr w:rsidR="00741CBF" w14:paraId="552F4FBD" w14:textId="77777777" w:rsidTr="003B65A3">
        <w:trPr>
          <w:trHeight w:val="20"/>
        </w:trPr>
        <w:tc>
          <w:tcPr>
            <w:tcW w:w="304" w:type="pct"/>
            <w:tcBorders>
              <w:top w:val="single" w:sz="4" w:space="0" w:color="auto"/>
              <w:left w:val="single" w:sz="4" w:space="0" w:color="auto"/>
              <w:bottom w:val="single" w:sz="4" w:space="0" w:color="auto"/>
              <w:right w:val="single" w:sz="4" w:space="0" w:color="auto"/>
            </w:tcBorders>
            <w:shd w:val="clear" w:color="auto" w:fill="auto"/>
          </w:tcPr>
          <w:p w14:paraId="38EF7007"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22" w:type="pct"/>
            <w:tcBorders>
              <w:top w:val="single" w:sz="4" w:space="0" w:color="auto"/>
              <w:left w:val="single" w:sz="4" w:space="0" w:color="auto"/>
              <w:bottom w:val="single" w:sz="4" w:space="0" w:color="auto"/>
              <w:right w:val="single" w:sz="4" w:space="0" w:color="auto"/>
            </w:tcBorders>
            <w:shd w:val="clear" w:color="auto" w:fill="auto"/>
          </w:tcPr>
          <w:p w14:paraId="54A98D64"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4</w:t>
            </w:r>
            <w:r>
              <w:rPr>
                <w:rFonts w:asciiTheme="majorHAnsi" w:eastAsia="ＭＳ 明朝" w:hAnsiTheme="majorHAnsi" w:cstheme="majorHAnsi"/>
                <w:color w:val="000000" w:themeColor="text1"/>
                <w:szCs w:val="18"/>
                <w:lang w:eastAsia="ja-JP"/>
              </w:rPr>
              <w:t>9-8</w:t>
            </w:r>
          </w:p>
        </w:tc>
        <w:tc>
          <w:tcPr>
            <w:tcW w:w="1486" w:type="pct"/>
            <w:tcBorders>
              <w:top w:val="single" w:sz="4" w:space="0" w:color="auto"/>
              <w:left w:val="single" w:sz="4" w:space="0" w:color="auto"/>
              <w:bottom w:val="single" w:sz="4" w:space="0" w:color="auto"/>
              <w:right w:val="single" w:sz="4" w:space="0" w:color="auto"/>
            </w:tcBorders>
            <w:shd w:val="clear" w:color="auto" w:fill="auto"/>
          </w:tcPr>
          <w:p w14:paraId="07A20ECC"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eastAsia="SimSun"/>
                <w:lang w:eastAsia="zh-CN"/>
              </w:rPr>
              <w:t>DL priority indication in DCI with mixed DCI formats including DCI format 1_3</w:t>
            </w:r>
          </w:p>
        </w:tc>
        <w:tc>
          <w:tcPr>
            <w:tcW w:w="1655" w:type="pct"/>
            <w:tcBorders>
              <w:top w:val="single" w:sz="4" w:space="0" w:color="auto"/>
              <w:left w:val="single" w:sz="4" w:space="0" w:color="auto"/>
              <w:bottom w:val="single" w:sz="4" w:space="0" w:color="auto"/>
              <w:right w:val="single" w:sz="4" w:space="0" w:color="auto"/>
            </w:tcBorders>
            <w:shd w:val="clear" w:color="auto" w:fill="auto"/>
          </w:tcPr>
          <w:p w14:paraId="6F1E56F0" w14:textId="77777777" w:rsidR="00741CBF" w:rsidRDefault="00741CBF" w:rsidP="00357327">
            <w:pPr>
              <w:spacing w:after="0" w:line="240" w:lineRule="auto"/>
              <w:rPr>
                <w:rFonts w:asciiTheme="majorHAnsi" w:eastAsia="ＭＳ 明朝" w:hAnsiTheme="majorHAnsi" w:cstheme="majorHAnsi"/>
                <w:color w:val="000000" w:themeColor="text1"/>
                <w:sz w:val="18"/>
                <w:szCs w:val="10"/>
              </w:rPr>
            </w:pPr>
            <w:r>
              <w:rPr>
                <w:rFonts w:asciiTheme="majorHAnsi" w:hAnsiTheme="majorHAnsi" w:cstheme="majorHAnsi"/>
                <w:color w:val="000000" w:themeColor="text1"/>
                <w:sz w:val="18"/>
                <w:szCs w:val="18"/>
              </w:rPr>
              <w:t xml:space="preserve">Support of priority indicator field configured in DCI formats 1_3 and 1_1/1_2 in a BWP when configured to monitor both DCI formats 1_3 and 1_1/1_2 in the BWP </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9FA232E"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At least one of {49-1, 49-1b}</w:t>
            </w:r>
          </w:p>
        </w:tc>
        <w:tc>
          <w:tcPr>
            <w:tcW w:w="118" w:type="pct"/>
            <w:tcBorders>
              <w:top w:val="single" w:sz="4" w:space="0" w:color="auto"/>
              <w:left w:val="single" w:sz="4" w:space="0" w:color="auto"/>
              <w:bottom w:val="single" w:sz="4" w:space="0" w:color="auto"/>
              <w:right w:val="single" w:sz="4" w:space="0" w:color="auto"/>
            </w:tcBorders>
            <w:shd w:val="clear" w:color="auto" w:fill="auto"/>
          </w:tcPr>
          <w:p w14:paraId="0C248E6E"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7178C908" w14:textId="77777777" w:rsidR="00741CBF" w:rsidRDefault="00741CBF" w:rsidP="00357327">
            <w:pPr>
              <w:pStyle w:val="TAL"/>
              <w:spacing w:after="0" w:line="240" w:lineRule="auto"/>
              <w:rPr>
                <w:rFonts w:asciiTheme="majorHAnsi" w:hAnsiTheme="majorHAnsi" w:cstheme="majorHAnsi"/>
                <w:color w:val="000000" w:themeColor="text1"/>
                <w:szCs w:val="18"/>
                <w:lang w:eastAsia="ja-JP"/>
              </w:rPr>
            </w:pP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41C52527"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val="en-US" w:eastAsia="ja-JP"/>
              </w:rPr>
            </w:pPr>
          </w:p>
        </w:tc>
        <w:tc>
          <w:tcPr>
            <w:tcW w:w="134" w:type="pct"/>
            <w:tcBorders>
              <w:top w:val="single" w:sz="4" w:space="0" w:color="auto"/>
              <w:left w:val="single" w:sz="4" w:space="0" w:color="auto"/>
              <w:bottom w:val="single" w:sz="4" w:space="0" w:color="auto"/>
              <w:right w:val="single" w:sz="4" w:space="0" w:color="auto"/>
            </w:tcBorders>
            <w:shd w:val="clear" w:color="auto" w:fill="auto"/>
          </w:tcPr>
          <w:p w14:paraId="432F1CB7"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P</w:t>
            </w:r>
            <w:r>
              <w:rPr>
                <w:rFonts w:asciiTheme="majorHAnsi" w:eastAsia="ＭＳ 明朝" w:hAnsiTheme="majorHAnsi" w:cstheme="majorHAnsi"/>
                <w:szCs w:val="18"/>
                <w:lang w:eastAsia="ja-JP"/>
              </w:rPr>
              <w:t>er BC</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016D6044"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5C12C4A1"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570E299B"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555F11CC" w14:textId="77777777" w:rsidR="00741CBF" w:rsidRDefault="00741CBF" w:rsidP="00357327">
            <w:pPr>
              <w:pStyle w:val="TAL"/>
              <w:spacing w:after="0" w:line="240" w:lineRule="auto"/>
              <w:rPr>
                <w:rFonts w:asciiTheme="majorHAnsi" w:hAnsiTheme="majorHAnsi" w:cstheme="majorHAnsi"/>
                <w:color w:val="000000" w:themeColor="text1"/>
                <w:szCs w:val="18"/>
              </w:rPr>
            </w:pPr>
          </w:p>
        </w:tc>
        <w:tc>
          <w:tcPr>
            <w:tcW w:w="356" w:type="pct"/>
            <w:tcBorders>
              <w:top w:val="single" w:sz="4" w:space="0" w:color="auto"/>
              <w:left w:val="single" w:sz="4" w:space="0" w:color="auto"/>
              <w:bottom w:val="single" w:sz="4" w:space="0" w:color="auto"/>
              <w:right w:val="single" w:sz="4" w:space="0" w:color="auto"/>
            </w:tcBorders>
            <w:shd w:val="clear" w:color="auto" w:fill="auto"/>
          </w:tcPr>
          <w:p w14:paraId="3B3AADEE" w14:textId="77777777" w:rsidR="00741CBF" w:rsidRDefault="00741CBF" w:rsidP="00357327">
            <w:pPr>
              <w:pStyle w:val="TAL"/>
              <w:spacing w:after="0" w:line="240" w:lineRule="auto"/>
              <w:rPr>
                <w:rFonts w:asciiTheme="majorHAnsi" w:hAnsiTheme="majorHAnsi" w:cstheme="majorHAnsi"/>
                <w:color w:val="000000" w:themeColor="text1"/>
                <w:szCs w:val="18"/>
                <w:lang w:eastAsia="ja-JP"/>
              </w:rPr>
            </w:pPr>
            <w:r>
              <w:rPr>
                <w:rFonts w:asciiTheme="majorHAnsi" w:hAnsiTheme="majorHAnsi" w:cstheme="majorHAnsi"/>
                <w:color w:val="000000" w:themeColor="text1"/>
                <w:szCs w:val="18"/>
                <w:lang w:eastAsia="ja-JP"/>
              </w:rPr>
              <w:t>Optional with capability signaling</w:t>
            </w:r>
          </w:p>
        </w:tc>
      </w:tr>
      <w:tr w:rsidR="00741CBF" w14:paraId="2A6F8B03" w14:textId="77777777" w:rsidTr="003B65A3">
        <w:trPr>
          <w:trHeight w:val="20"/>
        </w:trPr>
        <w:tc>
          <w:tcPr>
            <w:tcW w:w="304" w:type="pct"/>
            <w:tcBorders>
              <w:top w:val="single" w:sz="4" w:space="0" w:color="auto"/>
              <w:left w:val="single" w:sz="4" w:space="0" w:color="auto"/>
              <w:bottom w:val="single" w:sz="4" w:space="0" w:color="auto"/>
              <w:right w:val="single" w:sz="4" w:space="0" w:color="auto"/>
            </w:tcBorders>
            <w:shd w:val="clear" w:color="auto" w:fill="auto"/>
          </w:tcPr>
          <w:p w14:paraId="1312DC0E"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22" w:type="pct"/>
            <w:tcBorders>
              <w:top w:val="single" w:sz="4" w:space="0" w:color="auto"/>
              <w:left w:val="single" w:sz="4" w:space="0" w:color="auto"/>
              <w:bottom w:val="single" w:sz="4" w:space="0" w:color="auto"/>
              <w:right w:val="single" w:sz="4" w:space="0" w:color="auto"/>
            </w:tcBorders>
            <w:shd w:val="clear" w:color="auto" w:fill="auto"/>
          </w:tcPr>
          <w:p w14:paraId="5590C91F"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4</w:t>
            </w:r>
            <w:r>
              <w:rPr>
                <w:rFonts w:asciiTheme="majorHAnsi" w:eastAsia="ＭＳ 明朝" w:hAnsiTheme="majorHAnsi" w:cstheme="majorHAnsi"/>
                <w:color w:val="000000" w:themeColor="text1"/>
                <w:szCs w:val="18"/>
                <w:lang w:eastAsia="ja-JP"/>
              </w:rPr>
              <w:t>9-9</w:t>
            </w:r>
          </w:p>
        </w:tc>
        <w:tc>
          <w:tcPr>
            <w:tcW w:w="1486" w:type="pct"/>
            <w:tcBorders>
              <w:top w:val="single" w:sz="4" w:space="0" w:color="auto"/>
              <w:left w:val="single" w:sz="4" w:space="0" w:color="auto"/>
              <w:bottom w:val="single" w:sz="4" w:space="0" w:color="auto"/>
              <w:right w:val="single" w:sz="4" w:space="0" w:color="auto"/>
            </w:tcBorders>
            <w:shd w:val="clear" w:color="auto" w:fill="auto"/>
          </w:tcPr>
          <w:p w14:paraId="2E808168"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U</w:t>
            </w:r>
            <w:r>
              <w:rPr>
                <w:rFonts w:asciiTheme="majorHAnsi" w:eastAsia="ＭＳ 明朝" w:hAnsiTheme="majorHAnsi" w:cstheme="majorHAnsi"/>
                <w:color w:val="000000" w:themeColor="text1"/>
                <w:szCs w:val="18"/>
                <w:lang w:eastAsia="ja-JP"/>
              </w:rPr>
              <w:t>L intra-UE multiplexing/prioritization of overlapping channel/signals with two priority levels in physical layer for DCI format 0_3</w:t>
            </w:r>
          </w:p>
        </w:tc>
        <w:tc>
          <w:tcPr>
            <w:tcW w:w="1655" w:type="pct"/>
            <w:tcBorders>
              <w:top w:val="single" w:sz="4" w:space="0" w:color="auto"/>
              <w:left w:val="single" w:sz="4" w:space="0" w:color="auto"/>
              <w:bottom w:val="single" w:sz="4" w:space="0" w:color="auto"/>
              <w:right w:val="single" w:sz="4" w:space="0" w:color="auto"/>
            </w:tcBorders>
            <w:shd w:val="clear" w:color="auto" w:fill="auto"/>
          </w:tcPr>
          <w:p w14:paraId="12F12FC7" w14:textId="77777777" w:rsidR="00741CBF" w:rsidRDefault="00741CBF" w:rsidP="00357327">
            <w:pPr>
              <w:pStyle w:val="TAL"/>
              <w:spacing w:after="0" w:line="240" w:lineRule="auto"/>
              <w:rPr>
                <w:rFonts w:cs="Arial"/>
                <w:szCs w:val="18"/>
              </w:rPr>
            </w:pPr>
            <w:r>
              <w:rPr>
                <w:rFonts w:cs="Arial"/>
                <w:szCs w:val="18"/>
              </w:rPr>
              <w:t>Support intra-UE multiplexing/prioritization of overlapping PUCCH/PUCCH and PUCCH/PUSCH with two priority levels in physical layer (PHY) for DCI format 0_3</w:t>
            </w:r>
          </w:p>
          <w:p w14:paraId="49C29339" w14:textId="77777777" w:rsidR="00741CBF" w:rsidRDefault="00741CBF" w:rsidP="00357327">
            <w:pPr>
              <w:pStyle w:val="TAL"/>
              <w:spacing w:after="0" w:line="240" w:lineRule="auto"/>
              <w:ind w:left="267" w:hanging="267"/>
              <w:rPr>
                <w:rFonts w:cs="Arial"/>
                <w:szCs w:val="18"/>
              </w:rPr>
            </w:pPr>
            <w:r>
              <w:rPr>
                <w:rFonts w:cs="Arial"/>
                <w:szCs w:val="18"/>
              </w:rPr>
              <w:t>1)</w:t>
            </w:r>
            <w:r>
              <w:rPr>
                <w:rFonts w:cs="Arial"/>
                <w:szCs w:val="18"/>
              </w:rPr>
              <w:tab/>
              <w:t>Configuration of PHY priority level for CG PUSCH and SR, and dynamic indication of priority level for dynamic PUSCH with a single DCI format</w:t>
            </w:r>
          </w:p>
          <w:p w14:paraId="4896D8CF" w14:textId="77777777" w:rsidR="00741CBF" w:rsidRDefault="00741CBF" w:rsidP="00357327">
            <w:pPr>
              <w:pStyle w:val="TAL"/>
              <w:spacing w:after="0" w:line="240" w:lineRule="auto"/>
              <w:ind w:left="267" w:hanging="267"/>
              <w:rPr>
                <w:rFonts w:cs="Arial"/>
                <w:szCs w:val="18"/>
              </w:rPr>
            </w:pPr>
            <w:r>
              <w:rPr>
                <w:rFonts w:cs="Arial"/>
                <w:szCs w:val="18"/>
              </w:rPr>
              <w:t>2)</w:t>
            </w:r>
            <w:r>
              <w:rPr>
                <w:rFonts w:cs="Arial"/>
                <w:szCs w:val="18"/>
              </w:rPr>
              <w:tab/>
              <w:t>Multiplexing/prioritization between UL channels/signals with the same PHY priority level</w:t>
            </w:r>
          </w:p>
          <w:p w14:paraId="5E0854A4" w14:textId="77777777" w:rsidR="00741CBF" w:rsidRDefault="00741CBF" w:rsidP="00357327">
            <w:pPr>
              <w:pStyle w:val="TAL"/>
              <w:spacing w:after="0" w:line="240" w:lineRule="auto"/>
              <w:ind w:left="267" w:hanging="267"/>
              <w:rPr>
                <w:rFonts w:cs="Arial"/>
                <w:szCs w:val="18"/>
              </w:rPr>
            </w:pPr>
            <w:r>
              <w:rPr>
                <w:rFonts w:cs="Arial"/>
                <w:szCs w:val="18"/>
              </w:rPr>
              <w:t>3)</w:t>
            </w:r>
            <w:r>
              <w:rPr>
                <w:rFonts w:cs="Arial"/>
                <w:szCs w:val="18"/>
              </w:rPr>
              <w:tab/>
              <w:t>Prioritization between UL channels/signals with different PHY priority levels</w:t>
            </w:r>
          </w:p>
          <w:p w14:paraId="00A3F073" w14:textId="77777777" w:rsidR="00741CBF" w:rsidRDefault="00741CBF" w:rsidP="00357327">
            <w:pPr>
              <w:pStyle w:val="TAL"/>
              <w:spacing w:after="0" w:line="240" w:lineRule="auto"/>
              <w:ind w:left="267" w:hanging="267"/>
              <w:rPr>
                <w:rFonts w:cs="Arial"/>
                <w:szCs w:val="18"/>
              </w:rPr>
            </w:pPr>
            <w:r>
              <w:rPr>
                <w:rFonts w:cs="Arial"/>
                <w:szCs w:val="18"/>
              </w:rPr>
              <w:t>4)</w:t>
            </w:r>
            <w:r>
              <w:rPr>
                <w:rFonts w:cs="Arial"/>
                <w:szCs w:val="18"/>
              </w:rPr>
              <w:tab/>
              <w:t>Additional number of symbols (d1) needed beyond the PUSCH preparation time for cancelling a low priority UL transmission.</w:t>
            </w:r>
          </w:p>
          <w:p w14:paraId="2C4C093A" w14:textId="77777777" w:rsidR="00741CBF" w:rsidRDefault="00741CBF" w:rsidP="00357327">
            <w:pPr>
              <w:pStyle w:val="TAL"/>
              <w:spacing w:after="0" w:line="240" w:lineRule="auto"/>
              <w:ind w:left="267" w:hanging="267"/>
              <w:rPr>
                <w:rFonts w:cs="Arial"/>
                <w:szCs w:val="18"/>
              </w:rPr>
            </w:pPr>
            <w:r>
              <w:rPr>
                <w:rFonts w:cs="Arial"/>
                <w:szCs w:val="18"/>
              </w:rPr>
              <w:t xml:space="preserve">5)  Additional number of symbols (d2) of the preparation time needed for the high priority UL transmission that cancels a low priority UL transmission </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C0AB84E"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At least one of {49-1, 49-1b}</w:t>
            </w:r>
          </w:p>
        </w:tc>
        <w:tc>
          <w:tcPr>
            <w:tcW w:w="118" w:type="pct"/>
            <w:tcBorders>
              <w:top w:val="single" w:sz="4" w:space="0" w:color="auto"/>
              <w:left w:val="single" w:sz="4" w:space="0" w:color="auto"/>
              <w:bottom w:val="single" w:sz="4" w:space="0" w:color="auto"/>
              <w:right w:val="single" w:sz="4" w:space="0" w:color="auto"/>
            </w:tcBorders>
            <w:shd w:val="clear" w:color="auto" w:fill="auto"/>
          </w:tcPr>
          <w:p w14:paraId="424D838E"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32BCC085" w14:textId="77777777" w:rsidR="00741CBF" w:rsidRDefault="00741CBF" w:rsidP="00357327">
            <w:pPr>
              <w:pStyle w:val="TAL"/>
              <w:spacing w:after="0" w:line="240" w:lineRule="auto"/>
              <w:rPr>
                <w:rFonts w:asciiTheme="majorHAnsi" w:hAnsiTheme="majorHAnsi" w:cstheme="majorHAnsi"/>
                <w:color w:val="000000" w:themeColor="text1"/>
                <w:szCs w:val="18"/>
                <w:lang w:eastAsia="ja-JP"/>
              </w:rPr>
            </w:pP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0E32714E"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val="en-US" w:eastAsia="ja-JP"/>
              </w:rPr>
            </w:pPr>
          </w:p>
        </w:tc>
        <w:tc>
          <w:tcPr>
            <w:tcW w:w="134" w:type="pct"/>
            <w:tcBorders>
              <w:top w:val="single" w:sz="4" w:space="0" w:color="auto"/>
              <w:left w:val="single" w:sz="4" w:space="0" w:color="auto"/>
              <w:bottom w:val="single" w:sz="4" w:space="0" w:color="auto"/>
              <w:right w:val="single" w:sz="4" w:space="0" w:color="auto"/>
            </w:tcBorders>
            <w:shd w:val="clear" w:color="auto" w:fill="auto"/>
          </w:tcPr>
          <w:p w14:paraId="40317FA6"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P</w:t>
            </w:r>
            <w:r>
              <w:rPr>
                <w:rFonts w:asciiTheme="majorHAnsi" w:eastAsia="ＭＳ 明朝" w:hAnsiTheme="majorHAnsi" w:cstheme="majorHAnsi"/>
                <w:szCs w:val="18"/>
                <w:lang w:eastAsia="ja-JP"/>
              </w:rPr>
              <w:t>er BC</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45FAD3A1"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4295968A"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7FBCF7CF"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0F7BAB93" w14:textId="77777777" w:rsidR="00741CBF" w:rsidRDefault="00741CBF" w:rsidP="00357327">
            <w:pPr>
              <w:pStyle w:val="TAL"/>
              <w:spacing w:after="0" w:line="240" w:lineRule="auto"/>
              <w:rPr>
                <w:rFonts w:asciiTheme="majorHAnsi" w:hAnsiTheme="majorHAnsi" w:cstheme="majorHAnsi"/>
                <w:color w:val="000000" w:themeColor="text1"/>
                <w:szCs w:val="18"/>
              </w:rPr>
            </w:pPr>
          </w:p>
        </w:tc>
        <w:tc>
          <w:tcPr>
            <w:tcW w:w="356" w:type="pct"/>
            <w:tcBorders>
              <w:top w:val="single" w:sz="4" w:space="0" w:color="auto"/>
              <w:left w:val="single" w:sz="4" w:space="0" w:color="auto"/>
              <w:bottom w:val="single" w:sz="4" w:space="0" w:color="auto"/>
              <w:right w:val="single" w:sz="4" w:space="0" w:color="auto"/>
            </w:tcBorders>
            <w:shd w:val="clear" w:color="auto" w:fill="auto"/>
          </w:tcPr>
          <w:p w14:paraId="1671E51F" w14:textId="77777777" w:rsidR="00741CBF" w:rsidRDefault="00741CBF" w:rsidP="00357327">
            <w:pPr>
              <w:pStyle w:val="TAL"/>
              <w:spacing w:after="0" w:line="240" w:lineRule="auto"/>
              <w:rPr>
                <w:rFonts w:asciiTheme="majorHAnsi" w:hAnsiTheme="majorHAnsi" w:cstheme="majorHAnsi"/>
                <w:color w:val="000000" w:themeColor="text1"/>
                <w:szCs w:val="18"/>
                <w:lang w:eastAsia="ja-JP"/>
              </w:rPr>
            </w:pPr>
            <w:r>
              <w:rPr>
                <w:rFonts w:asciiTheme="majorHAnsi" w:hAnsiTheme="majorHAnsi" w:cstheme="majorHAnsi"/>
                <w:color w:val="000000" w:themeColor="text1"/>
                <w:szCs w:val="18"/>
                <w:lang w:eastAsia="ja-JP"/>
              </w:rPr>
              <w:t>Optional with capability signaling</w:t>
            </w:r>
          </w:p>
        </w:tc>
      </w:tr>
      <w:tr w:rsidR="00741CBF" w14:paraId="55359C30" w14:textId="77777777" w:rsidTr="003B65A3">
        <w:trPr>
          <w:trHeight w:val="20"/>
        </w:trPr>
        <w:tc>
          <w:tcPr>
            <w:tcW w:w="304" w:type="pct"/>
            <w:tcBorders>
              <w:top w:val="single" w:sz="4" w:space="0" w:color="auto"/>
              <w:left w:val="single" w:sz="4" w:space="0" w:color="auto"/>
              <w:bottom w:val="single" w:sz="4" w:space="0" w:color="auto"/>
              <w:right w:val="single" w:sz="4" w:space="0" w:color="auto"/>
            </w:tcBorders>
            <w:shd w:val="clear" w:color="auto" w:fill="auto"/>
          </w:tcPr>
          <w:p w14:paraId="1434C723"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22" w:type="pct"/>
            <w:tcBorders>
              <w:top w:val="single" w:sz="4" w:space="0" w:color="auto"/>
              <w:left w:val="single" w:sz="4" w:space="0" w:color="auto"/>
              <w:bottom w:val="single" w:sz="4" w:space="0" w:color="auto"/>
              <w:right w:val="single" w:sz="4" w:space="0" w:color="auto"/>
            </w:tcBorders>
            <w:shd w:val="clear" w:color="auto" w:fill="auto"/>
          </w:tcPr>
          <w:p w14:paraId="47C84369"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4</w:t>
            </w:r>
            <w:r>
              <w:rPr>
                <w:rFonts w:asciiTheme="majorHAnsi" w:eastAsia="ＭＳ 明朝" w:hAnsiTheme="majorHAnsi" w:cstheme="majorHAnsi"/>
                <w:color w:val="000000" w:themeColor="text1"/>
                <w:szCs w:val="18"/>
                <w:lang w:eastAsia="ja-JP"/>
              </w:rPr>
              <w:t>9-10</w:t>
            </w:r>
          </w:p>
        </w:tc>
        <w:tc>
          <w:tcPr>
            <w:tcW w:w="1486" w:type="pct"/>
            <w:tcBorders>
              <w:top w:val="single" w:sz="4" w:space="0" w:color="auto"/>
              <w:left w:val="single" w:sz="4" w:space="0" w:color="auto"/>
              <w:bottom w:val="single" w:sz="4" w:space="0" w:color="auto"/>
              <w:right w:val="single" w:sz="4" w:space="0" w:color="auto"/>
            </w:tcBorders>
            <w:shd w:val="clear" w:color="auto" w:fill="auto"/>
          </w:tcPr>
          <w:p w14:paraId="68CEE7BD"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eastAsia="SimSun"/>
                <w:lang w:eastAsia="zh-CN"/>
              </w:rPr>
              <w:t>UL priority indication in DCI with mixed DCI formats including DCI format 0_3</w:t>
            </w:r>
          </w:p>
        </w:tc>
        <w:tc>
          <w:tcPr>
            <w:tcW w:w="1655" w:type="pct"/>
            <w:tcBorders>
              <w:top w:val="single" w:sz="4" w:space="0" w:color="auto"/>
              <w:left w:val="single" w:sz="4" w:space="0" w:color="auto"/>
              <w:bottom w:val="single" w:sz="4" w:space="0" w:color="auto"/>
              <w:right w:val="single" w:sz="4" w:space="0" w:color="auto"/>
            </w:tcBorders>
            <w:shd w:val="clear" w:color="auto" w:fill="auto"/>
          </w:tcPr>
          <w:p w14:paraId="649D1A45" w14:textId="77777777" w:rsidR="00741CBF" w:rsidRDefault="00741CBF" w:rsidP="00357327">
            <w:pPr>
              <w:spacing w:after="0" w:line="240" w:lineRule="auto"/>
              <w:rPr>
                <w:rFonts w:asciiTheme="majorHAnsi" w:eastAsia="ＭＳ 明朝" w:hAnsiTheme="majorHAnsi" w:cstheme="majorHAnsi"/>
                <w:color w:val="000000" w:themeColor="text1"/>
                <w:sz w:val="18"/>
                <w:szCs w:val="10"/>
              </w:rPr>
            </w:pPr>
            <w:r>
              <w:rPr>
                <w:rFonts w:asciiTheme="majorHAnsi" w:hAnsiTheme="majorHAnsi" w:cstheme="majorHAnsi"/>
                <w:color w:val="000000" w:themeColor="text1"/>
                <w:sz w:val="18"/>
                <w:szCs w:val="18"/>
              </w:rPr>
              <w:t xml:space="preserve">Support of priority indicator field configured in DCI formats 0_3 and 0_1/0_2 in a BWP when configured to monitor both DCI formats 0_3 and 0_1/0_2 in the BWP </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A05B662"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At least one of {49-1, 49-1b}</w:t>
            </w:r>
          </w:p>
        </w:tc>
        <w:tc>
          <w:tcPr>
            <w:tcW w:w="118" w:type="pct"/>
            <w:tcBorders>
              <w:top w:val="single" w:sz="4" w:space="0" w:color="auto"/>
              <w:left w:val="single" w:sz="4" w:space="0" w:color="auto"/>
              <w:bottom w:val="single" w:sz="4" w:space="0" w:color="auto"/>
              <w:right w:val="single" w:sz="4" w:space="0" w:color="auto"/>
            </w:tcBorders>
            <w:shd w:val="clear" w:color="auto" w:fill="auto"/>
          </w:tcPr>
          <w:p w14:paraId="4832CE54"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602248C0" w14:textId="77777777" w:rsidR="00741CBF" w:rsidRDefault="00741CBF" w:rsidP="00357327">
            <w:pPr>
              <w:pStyle w:val="TAL"/>
              <w:spacing w:after="0" w:line="240" w:lineRule="auto"/>
              <w:rPr>
                <w:rFonts w:asciiTheme="majorHAnsi" w:hAnsiTheme="majorHAnsi" w:cstheme="majorHAnsi"/>
                <w:color w:val="000000" w:themeColor="text1"/>
                <w:szCs w:val="18"/>
                <w:lang w:eastAsia="ja-JP"/>
              </w:rPr>
            </w:pP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1E4DDE98"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val="en-US" w:eastAsia="ja-JP"/>
              </w:rPr>
            </w:pPr>
          </w:p>
        </w:tc>
        <w:tc>
          <w:tcPr>
            <w:tcW w:w="134" w:type="pct"/>
            <w:tcBorders>
              <w:top w:val="single" w:sz="4" w:space="0" w:color="auto"/>
              <w:left w:val="single" w:sz="4" w:space="0" w:color="auto"/>
              <w:bottom w:val="single" w:sz="4" w:space="0" w:color="auto"/>
              <w:right w:val="single" w:sz="4" w:space="0" w:color="auto"/>
            </w:tcBorders>
            <w:shd w:val="clear" w:color="auto" w:fill="auto"/>
          </w:tcPr>
          <w:p w14:paraId="2C6135D3"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P</w:t>
            </w:r>
            <w:r>
              <w:rPr>
                <w:rFonts w:asciiTheme="majorHAnsi" w:eastAsia="ＭＳ 明朝" w:hAnsiTheme="majorHAnsi" w:cstheme="majorHAnsi"/>
                <w:szCs w:val="18"/>
                <w:lang w:eastAsia="ja-JP"/>
              </w:rPr>
              <w:t>er BC</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285AB9DE"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3B9947CD"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02644843"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5C34DC13" w14:textId="77777777" w:rsidR="00741CBF" w:rsidRDefault="00741CBF" w:rsidP="00357327">
            <w:pPr>
              <w:pStyle w:val="TAL"/>
              <w:spacing w:after="0" w:line="240" w:lineRule="auto"/>
              <w:rPr>
                <w:rFonts w:asciiTheme="majorHAnsi" w:hAnsiTheme="majorHAnsi" w:cstheme="majorHAnsi"/>
                <w:color w:val="000000" w:themeColor="text1"/>
                <w:szCs w:val="18"/>
              </w:rPr>
            </w:pPr>
          </w:p>
        </w:tc>
        <w:tc>
          <w:tcPr>
            <w:tcW w:w="356" w:type="pct"/>
            <w:tcBorders>
              <w:top w:val="single" w:sz="4" w:space="0" w:color="auto"/>
              <w:left w:val="single" w:sz="4" w:space="0" w:color="auto"/>
              <w:bottom w:val="single" w:sz="4" w:space="0" w:color="auto"/>
              <w:right w:val="single" w:sz="4" w:space="0" w:color="auto"/>
            </w:tcBorders>
            <w:shd w:val="clear" w:color="auto" w:fill="auto"/>
          </w:tcPr>
          <w:p w14:paraId="72EBA569" w14:textId="77777777" w:rsidR="00741CBF" w:rsidRDefault="00741CBF" w:rsidP="00357327">
            <w:pPr>
              <w:pStyle w:val="TAL"/>
              <w:spacing w:after="0" w:line="240" w:lineRule="auto"/>
              <w:rPr>
                <w:rFonts w:asciiTheme="majorHAnsi" w:hAnsiTheme="majorHAnsi" w:cstheme="majorHAnsi"/>
                <w:color w:val="000000" w:themeColor="text1"/>
                <w:szCs w:val="18"/>
                <w:lang w:eastAsia="ja-JP"/>
              </w:rPr>
            </w:pPr>
            <w:r>
              <w:rPr>
                <w:rFonts w:asciiTheme="majorHAnsi" w:hAnsiTheme="majorHAnsi" w:cstheme="majorHAnsi"/>
                <w:color w:val="000000" w:themeColor="text1"/>
                <w:szCs w:val="18"/>
                <w:lang w:eastAsia="ja-JP"/>
              </w:rPr>
              <w:t>Optional with capability signaling</w:t>
            </w:r>
          </w:p>
        </w:tc>
      </w:tr>
      <w:tr w:rsidR="00741CBF" w14:paraId="6B32C147" w14:textId="77777777" w:rsidTr="003B65A3">
        <w:trPr>
          <w:trHeight w:val="20"/>
        </w:trPr>
        <w:tc>
          <w:tcPr>
            <w:tcW w:w="304" w:type="pct"/>
            <w:tcBorders>
              <w:top w:val="single" w:sz="4" w:space="0" w:color="auto"/>
              <w:left w:val="single" w:sz="4" w:space="0" w:color="auto"/>
              <w:bottom w:val="single" w:sz="4" w:space="0" w:color="auto"/>
              <w:right w:val="single" w:sz="4" w:space="0" w:color="auto"/>
            </w:tcBorders>
            <w:shd w:val="clear" w:color="auto" w:fill="auto"/>
          </w:tcPr>
          <w:p w14:paraId="04B5BEC6"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49. NR_MC_enh</w:t>
            </w:r>
          </w:p>
        </w:tc>
        <w:tc>
          <w:tcPr>
            <w:tcW w:w="122" w:type="pct"/>
            <w:tcBorders>
              <w:top w:val="single" w:sz="4" w:space="0" w:color="auto"/>
              <w:left w:val="single" w:sz="4" w:space="0" w:color="auto"/>
              <w:bottom w:val="single" w:sz="4" w:space="0" w:color="auto"/>
              <w:right w:val="single" w:sz="4" w:space="0" w:color="auto"/>
            </w:tcBorders>
            <w:shd w:val="clear" w:color="auto" w:fill="auto"/>
          </w:tcPr>
          <w:p w14:paraId="4B646388"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4</w:t>
            </w:r>
            <w:r>
              <w:rPr>
                <w:rFonts w:asciiTheme="majorHAnsi" w:eastAsia="ＭＳ 明朝" w:hAnsiTheme="majorHAnsi" w:cstheme="majorHAnsi"/>
                <w:color w:val="000000" w:themeColor="text1"/>
                <w:szCs w:val="18"/>
                <w:lang w:eastAsia="ja-JP"/>
              </w:rPr>
              <w:t>9-11</w:t>
            </w:r>
          </w:p>
        </w:tc>
        <w:tc>
          <w:tcPr>
            <w:tcW w:w="1486" w:type="pct"/>
            <w:tcBorders>
              <w:top w:val="single" w:sz="4" w:space="0" w:color="auto"/>
              <w:left w:val="single" w:sz="4" w:space="0" w:color="auto"/>
              <w:bottom w:val="single" w:sz="4" w:space="0" w:color="auto"/>
              <w:right w:val="single" w:sz="4" w:space="0" w:color="auto"/>
            </w:tcBorders>
            <w:shd w:val="clear" w:color="auto" w:fill="auto"/>
          </w:tcPr>
          <w:p w14:paraId="654B3BAF"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color w:val="000000" w:themeColor="text1"/>
                <w:szCs w:val="18"/>
                <w:lang w:eastAsia="ja-JP"/>
              </w:rPr>
              <w:t>P</w:t>
            </w:r>
            <w:r>
              <w:rPr>
                <w:rFonts w:asciiTheme="majorHAnsi" w:eastAsia="ＭＳ 明朝" w:hAnsiTheme="majorHAnsi" w:cstheme="majorHAnsi"/>
                <w:color w:val="000000" w:themeColor="text1"/>
                <w:szCs w:val="18"/>
                <w:lang w:eastAsia="ja-JP"/>
              </w:rPr>
              <w:t>HY priority handling for one-shot HARQ-ACK feedback triggered by DCI format 1_3</w:t>
            </w:r>
          </w:p>
        </w:tc>
        <w:tc>
          <w:tcPr>
            <w:tcW w:w="1655" w:type="pct"/>
            <w:tcBorders>
              <w:top w:val="single" w:sz="4" w:space="0" w:color="auto"/>
              <w:left w:val="single" w:sz="4" w:space="0" w:color="auto"/>
              <w:bottom w:val="single" w:sz="4" w:space="0" w:color="auto"/>
              <w:right w:val="single" w:sz="4" w:space="0" w:color="auto"/>
            </w:tcBorders>
            <w:shd w:val="clear" w:color="auto" w:fill="auto"/>
          </w:tcPr>
          <w:p w14:paraId="123D9C44" w14:textId="77777777" w:rsidR="00741CBF" w:rsidRDefault="00741CBF" w:rsidP="00357327">
            <w:pPr>
              <w:spacing w:after="0" w:line="240" w:lineRule="auto"/>
              <w:rPr>
                <w:rFonts w:asciiTheme="majorHAnsi" w:eastAsia="ＭＳ 明朝" w:hAnsiTheme="majorHAnsi" w:cstheme="majorHAnsi"/>
                <w:color w:val="000000" w:themeColor="text1"/>
                <w:sz w:val="18"/>
                <w:szCs w:val="10"/>
              </w:rPr>
            </w:pPr>
            <w:r>
              <w:rPr>
                <w:rFonts w:asciiTheme="majorHAnsi" w:hAnsiTheme="majorHAnsi" w:cstheme="majorHAnsi"/>
                <w:color w:val="000000" w:themeColor="text1"/>
                <w:sz w:val="18"/>
                <w:szCs w:val="18"/>
              </w:rPr>
              <w:t>Support transmission of type 3 HARQ-ACK codebook using the first or second PUCCH configuration based on PHY priority indication in the triggering DCI format 1_3</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0A0A190"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color w:val="000000" w:themeColor="text1"/>
                <w:szCs w:val="18"/>
                <w:lang w:eastAsia="ja-JP"/>
              </w:rPr>
              <w:t>At least one of {49-1, 49-1b}</w:t>
            </w:r>
          </w:p>
        </w:tc>
        <w:tc>
          <w:tcPr>
            <w:tcW w:w="118" w:type="pct"/>
            <w:tcBorders>
              <w:top w:val="single" w:sz="4" w:space="0" w:color="auto"/>
              <w:left w:val="single" w:sz="4" w:space="0" w:color="auto"/>
              <w:bottom w:val="single" w:sz="4" w:space="0" w:color="auto"/>
              <w:right w:val="single" w:sz="4" w:space="0" w:color="auto"/>
            </w:tcBorders>
            <w:shd w:val="clear" w:color="auto" w:fill="auto"/>
          </w:tcPr>
          <w:p w14:paraId="0D62E862"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2679ADA0" w14:textId="77777777" w:rsidR="00741CBF" w:rsidRDefault="00741CBF" w:rsidP="00357327">
            <w:pPr>
              <w:pStyle w:val="TAL"/>
              <w:spacing w:after="0" w:line="240" w:lineRule="auto"/>
              <w:rPr>
                <w:rFonts w:asciiTheme="majorHAnsi" w:hAnsiTheme="majorHAnsi" w:cstheme="majorHAnsi"/>
                <w:color w:val="000000" w:themeColor="text1"/>
                <w:szCs w:val="18"/>
                <w:lang w:eastAsia="ja-JP"/>
              </w:rPr>
            </w:pP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2506AB8B"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val="en-US" w:eastAsia="ja-JP"/>
              </w:rPr>
            </w:pPr>
          </w:p>
        </w:tc>
        <w:tc>
          <w:tcPr>
            <w:tcW w:w="134" w:type="pct"/>
            <w:tcBorders>
              <w:top w:val="single" w:sz="4" w:space="0" w:color="auto"/>
              <w:left w:val="single" w:sz="4" w:space="0" w:color="auto"/>
              <w:bottom w:val="single" w:sz="4" w:space="0" w:color="auto"/>
              <w:right w:val="single" w:sz="4" w:space="0" w:color="auto"/>
            </w:tcBorders>
            <w:shd w:val="clear" w:color="auto" w:fill="auto"/>
          </w:tcPr>
          <w:p w14:paraId="0BEFB3DD"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P</w:t>
            </w:r>
            <w:r>
              <w:rPr>
                <w:rFonts w:asciiTheme="majorHAnsi" w:eastAsia="ＭＳ 明朝" w:hAnsiTheme="majorHAnsi" w:cstheme="majorHAnsi"/>
                <w:szCs w:val="18"/>
                <w:lang w:eastAsia="ja-JP"/>
              </w:rPr>
              <w:t>er BC</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05D3D9E4"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2B5AA093"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115" w:type="pct"/>
            <w:tcBorders>
              <w:top w:val="single" w:sz="4" w:space="0" w:color="auto"/>
              <w:left w:val="single" w:sz="4" w:space="0" w:color="auto"/>
              <w:bottom w:val="single" w:sz="4" w:space="0" w:color="auto"/>
              <w:right w:val="single" w:sz="4" w:space="0" w:color="auto"/>
            </w:tcBorders>
            <w:shd w:val="clear" w:color="auto" w:fill="auto"/>
          </w:tcPr>
          <w:p w14:paraId="4ECEE957" w14:textId="77777777" w:rsidR="00741CBF" w:rsidRDefault="00741CBF" w:rsidP="00357327">
            <w:pPr>
              <w:pStyle w:val="TAL"/>
              <w:spacing w:after="0" w:line="240" w:lineRule="auto"/>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50" w:type="pct"/>
            <w:tcBorders>
              <w:top w:val="single" w:sz="4" w:space="0" w:color="auto"/>
              <w:left w:val="single" w:sz="4" w:space="0" w:color="auto"/>
              <w:bottom w:val="single" w:sz="4" w:space="0" w:color="auto"/>
              <w:right w:val="single" w:sz="4" w:space="0" w:color="auto"/>
            </w:tcBorders>
            <w:shd w:val="clear" w:color="auto" w:fill="auto"/>
          </w:tcPr>
          <w:p w14:paraId="72DA8273" w14:textId="77777777" w:rsidR="00741CBF" w:rsidRDefault="00741CBF" w:rsidP="00357327">
            <w:pPr>
              <w:pStyle w:val="TAL"/>
              <w:spacing w:after="0" w:line="240" w:lineRule="auto"/>
              <w:rPr>
                <w:rFonts w:asciiTheme="majorHAnsi" w:hAnsiTheme="majorHAnsi" w:cstheme="majorHAnsi"/>
                <w:color w:val="000000" w:themeColor="text1"/>
                <w:szCs w:val="18"/>
              </w:rPr>
            </w:pPr>
          </w:p>
        </w:tc>
        <w:tc>
          <w:tcPr>
            <w:tcW w:w="356" w:type="pct"/>
            <w:tcBorders>
              <w:top w:val="single" w:sz="4" w:space="0" w:color="auto"/>
              <w:left w:val="single" w:sz="4" w:space="0" w:color="auto"/>
              <w:bottom w:val="single" w:sz="4" w:space="0" w:color="auto"/>
              <w:right w:val="single" w:sz="4" w:space="0" w:color="auto"/>
            </w:tcBorders>
            <w:shd w:val="clear" w:color="auto" w:fill="auto"/>
          </w:tcPr>
          <w:p w14:paraId="43CB596F" w14:textId="77777777" w:rsidR="00741CBF" w:rsidRDefault="00741CBF" w:rsidP="00357327">
            <w:pPr>
              <w:pStyle w:val="TAL"/>
              <w:spacing w:after="0" w:line="240" w:lineRule="auto"/>
              <w:rPr>
                <w:rFonts w:asciiTheme="majorHAnsi" w:hAnsiTheme="majorHAnsi" w:cstheme="majorHAnsi"/>
                <w:color w:val="000000" w:themeColor="text1"/>
                <w:szCs w:val="18"/>
                <w:lang w:eastAsia="ja-JP"/>
              </w:rPr>
            </w:pPr>
            <w:r>
              <w:rPr>
                <w:rFonts w:asciiTheme="majorHAnsi" w:hAnsiTheme="majorHAnsi" w:cstheme="majorHAnsi"/>
                <w:color w:val="000000" w:themeColor="text1"/>
                <w:szCs w:val="18"/>
                <w:lang w:eastAsia="ja-JP"/>
              </w:rPr>
              <w:t>Optional with capability signaling</w:t>
            </w:r>
          </w:p>
        </w:tc>
      </w:tr>
    </w:tbl>
    <w:p w14:paraId="74358E77" w14:textId="77777777" w:rsidR="00741CBF" w:rsidRDefault="00741CBF" w:rsidP="00741CBF">
      <w:pPr>
        <w:spacing w:afterLines="50" w:after="120"/>
        <w:jc w:val="both"/>
        <w:rPr>
          <w:b/>
          <w:bCs/>
          <w:szCs w:val="21"/>
          <w:lang w:val="en-US"/>
        </w:rPr>
      </w:pPr>
    </w:p>
    <w:tbl>
      <w:tblPr>
        <w:tblStyle w:val="aff2"/>
        <w:tblW w:w="5000" w:type="pct"/>
        <w:tblLook w:val="04A0" w:firstRow="1" w:lastRow="0" w:firstColumn="1" w:lastColumn="0" w:noHBand="0" w:noVBand="1"/>
      </w:tblPr>
      <w:tblGrid>
        <w:gridCol w:w="2265"/>
        <w:gridCol w:w="20118"/>
      </w:tblGrid>
      <w:tr w:rsidR="00741CBF" w14:paraId="45FAA4EE" w14:textId="77777777" w:rsidTr="00357327">
        <w:trPr>
          <w:trHeight w:val="665"/>
        </w:trPr>
        <w:tc>
          <w:tcPr>
            <w:tcW w:w="506" w:type="pct"/>
            <w:shd w:val="clear" w:color="auto" w:fill="F2F2F2" w:themeFill="background1" w:themeFillShade="F2"/>
          </w:tcPr>
          <w:p w14:paraId="45A77194" w14:textId="77777777" w:rsidR="00741CBF" w:rsidRDefault="00741CBF"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43BD0877" w14:textId="77777777" w:rsidR="00741CBF" w:rsidRDefault="00741CBF" w:rsidP="00357327">
            <w:pPr>
              <w:spacing w:afterLines="50" w:after="120"/>
              <w:jc w:val="both"/>
              <w:rPr>
                <w:szCs w:val="21"/>
                <w:lang w:val="en-US"/>
              </w:rPr>
            </w:pPr>
            <w:r>
              <w:rPr>
                <w:rFonts w:hint="eastAsia"/>
                <w:szCs w:val="21"/>
                <w:lang w:val="en-US"/>
              </w:rPr>
              <w:t>C</w:t>
            </w:r>
            <w:r>
              <w:rPr>
                <w:szCs w:val="21"/>
                <w:lang w:val="en-US"/>
              </w:rPr>
              <w:t>omment</w:t>
            </w:r>
          </w:p>
        </w:tc>
      </w:tr>
      <w:tr w:rsidR="00741CBF" w14:paraId="648C91C1" w14:textId="77777777" w:rsidTr="00357327">
        <w:tc>
          <w:tcPr>
            <w:tcW w:w="506" w:type="pct"/>
          </w:tcPr>
          <w:p w14:paraId="3B962749" w14:textId="77777777" w:rsidR="00741CBF" w:rsidRDefault="00741CBF" w:rsidP="00357327">
            <w:pPr>
              <w:spacing w:after="0"/>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0F02E042" w14:textId="77777777" w:rsidR="00E819D6" w:rsidRDefault="00E819D6" w:rsidP="00E819D6">
            <w:pPr>
              <w:pStyle w:val="aff6"/>
              <w:numPr>
                <w:ilvl w:val="0"/>
                <w:numId w:val="136"/>
              </w:numPr>
              <w:spacing w:before="120" w:after="120" w:line="256" w:lineRule="auto"/>
              <w:ind w:leftChars="0"/>
              <w:jc w:val="both"/>
              <w:rPr>
                <w:rFonts w:eastAsiaTheme="minorEastAsia"/>
                <w:sz w:val="22"/>
                <w:szCs w:val="22"/>
              </w:rPr>
            </w:pPr>
            <w:r w:rsidRPr="00A948C7">
              <w:rPr>
                <w:rFonts w:eastAsiaTheme="minorEastAsia"/>
                <w:sz w:val="22"/>
                <w:szCs w:val="22"/>
              </w:rPr>
              <w:t>UE features for DL priority indicator in a DCI format 1_3</w:t>
            </w:r>
          </w:p>
          <w:p w14:paraId="7C61F114" w14:textId="77777777" w:rsidR="00E819D6" w:rsidRPr="00A948C7" w:rsidRDefault="00E819D6" w:rsidP="00E819D6">
            <w:pPr>
              <w:pStyle w:val="aff6"/>
              <w:numPr>
                <w:ilvl w:val="1"/>
                <w:numId w:val="136"/>
              </w:numPr>
              <w:spacing w:before="120" w:after="120" w:line="256" w:lineRule="auto"/>
              <w:ind w:leftChars="0"/>
              <w:jc w:val="both"/>
              <w:rPr>
                <w:rFonts w:eastAsiaTheme="minorEastAsia"/>
                <w:sz w:val="22"/>
                <w:szCs w:val="22"/>
              </w:rPr>
            </w:pPr>
            <w:r w:rsidRPr="00A948C7">
              <w:rPr>
                <w:rFonts w:eastAsiaTheme="minorEastAsia"/>
              </w:rPr>
              <w:t>Introduce new FG</w:t>
            </w:r>
            <w:r>
              <w:rPr>
                <w:rFonts w:eastAsiaTheme="minorEastAsia"/>
              </w:rPr>
              <w:t xml:space="preserve"> </w:t>
            </w:r>
            <w:r w:rsidRPr="00E60B75">
              <w:rPr>
                <w:color w:val="FF0000"/>
                <w:lang w:eastAsia="zh-CN"/>
              </w:rPr>
              <w:t>(</w:t>
            </w:r>
            <w:r>
              <w:rPr>
                <w:color w:val="FF0000"/>
                <w:lang w:eastAsia="zh-CN"/>
              </w:rPr>
              <w:t>3</w:t>
            </w:r>
            <w:r w:rsidRPr="00E60B75">
              <w:rPr>
                <w:color w:val="FF0000"/>
                <w:lang w:eastAsia="zh-CN"/>
              </w:rPr>
              <w:t>)</w:t>
            </w:r>
          </w:p>
          <w:p w14:paraId="546A99CE" w14:textId="77777777" w:rsidR="00E819D6" w:rsidRPr="00A948C7"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rPr>
              <w:t>Vivo, DCM, QC</w:t>
            </w:r>
          </w:p>
          <w:p w14:paraId="189B5253" w14:textId="77777777" w:rsidR="00E819D6" w:rsidRPr="002F2E5D" w:rsidRDefault="00E819D6" w:rsidP="00E819D6">
            <w:pPr>
              <w:pStyle w:val="aff6"/>
              <w:numPr>
                <w:ilvl w:val="1"/>
                <w:numId w:val="136"/>
              </w:numPr>
              <w:spacing w:before="120" w:after="120" w:line="256" w:lineRule="auto"/>
              <w:ind w:leftChars="0"/>
              <w:jc w:val="both"/>
              <w:rPr>
                <w:rFonts w:eastAsiaTheme="minorEastAsia"/>
                <w:sz w:val="22"/>
                <w:szCs w:val="22"/>
              </w:rPr>
            </w:pPr>
            <w:r w:rsidRPr="00A948C7">
              <w:rPr>
                <w:rFonts w:eastAsiaTheme="minorEastAsia"/>
              </w:rPr>
              <w:t>Reuse existing FG</w:t>
            </w:r>
            <w:r>
              <w:rPr>
                <w:rFonts w:eastAsiaTheme="minorEastAsia"/>
              </w:rPr>
              <w:t xml:space="preserve"> </w:t>
            </w:r>
            <w:r w:rsidRPr="00E60B75">
              <w:rPr>
                <w:color w:val="FF0000"/>
                <w:lang w:eastAsia="zh-CN"/>
              </w:rPr>
              <w:t>(</w:t>
            </w:r>
            <w:r>
              <w:rPr>
                <w:color w:val="FF0000"/>
                <w:lang w:eastAsia="zh-CN"/>
              </w:rPr>
              <w:t>1</w:t>
            </w:r>
            <w:r w:rsidRPr="00E60B75">
              <w:rPr>
                <w:color w:val="FF0000"/>
                <w:lang w:eastAsia="zh-CN"/>
              </w:rPr>
              <w:t>)</w:t>
            </w:r>
          </w:p>
          <w:p w14:paraId="19B1EF81" w14:textId="77777777" w:rsidR="00E819D6" w:rsidRPr="00A948C7"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hint="eastAsia"/>
              </w:rPr>
              <w:t>S</w:t>
            </w:r>
            <w:r>
              <w:rPr>
                <w:rFonts w:eastAsiaTheme="minorEastAsia"/>
              </w:rPr>
              <w:t>amsung</w:t>
            </w:r>
          </w:p>
          <w:p w14:paraId="5A3DE7ED" w14:textId="77777777" w:rsidR="00E819D6" w:rsidRDefault="00E819D6" w:rsidP="00E819D6">
            <w:pPr>
              <w:pStyle w:val="aff6"/>
              <w:numPr>
                <w:ilvl w:val="0"/>
                <w:numId w:val="136"/>
              </w:numPr>
              <w:spacing w:before="120" w:after="120" w:line="256" w:lineRule="auto"/>
              <w:ind w:leftChars="0"/>
              <w:jc w:val="both"/>
              <w:rPr>
                <w:rFonts w:eastAsiaTheme="minorEastAsia"/>
                <w:sz w:val="22"/>
                <w:szCs w:val="22"/>
              </w:rPr>
            </w:pPr>
            <w:r w:rsidRPr="00A948C7">
              <w:rPr>
                <w:rFonts w:eastAsiaTheme="minorEastAsia"/>
                <w:sz w:val="22"/>
                <w:szCs w:val="22"/>
              </w:rPr>
              <w:t>UE features for UL priority indicator in a DCI format 0_3</w:t>
            </w:r>
          </w:p>
          <w:p w14:paraId="13F7548E" w14:textId="77777777" w:rsidR="00E819D6" w:rsidRPr="00A948C7" w:rsidRDefault="00E819D6" w:rsidP="00E819D6">
            <w:pPr>
              <w:pStyle w:val="aff6"/>
              <w:numPr>
                <w:ilvl w:val="1"/>
                <w:numId w:val="136"/>
              </w:numPr>
              <w:spacing w:before="120" w:after="120" w:line="256" w:lineRule="auto"/>
              <w:ind w:leftChars="0"/>
              <w:jc w:val="both"/>
              <w:rPr>
                <w:rFonts w:eastAsiaTheme="minorEastAsia"/>
                <w:sz w:val="22"/>
                <w:szCs w:val="22"/>
              </w:rPr>
            </w:pPr>
            <w:r w:rsidRPr="00A948C7">
              <w:rPr>
                <w:rFonts w:eastAsiaTheme="minorEastAsia"/>
              </w:rPr>
              <w:t>Introduce new FG</w:t>
            </w:r>
            <w:r>
              <w:rPr>
                <w:rFonts w:eastAsiaTheme="minorEastAsia"/>
              </w:rPr>
              <w:t xml:space="preserve"> </w:t>
            </w:r>
            <w:r w:rsidRPr="00E60B75">
              <w:rPr>
                <w:color w:val="FF0000"/>
                <w:lang w:eastAsia="zh-CN"/>
              </w:rPr>
              <w:t>(</w:t>
            </w:r>
            <w:r>
              <w:rPr>
                <w:color w:val="FF0000"/>
                <w:lang w:eastAsia="zh-CN"/>
              </w:rPr>
              <w:t>3</w:t>
            </w:r>
            <w:r w:rsidRPr="00E60B75">
              <w:rPr>
                <w:color w:val="FF0000"/>
                <w:lang w:eastAsia="zh-CN"/>
              </w:rPr>
              <w:t>)</w:t>
            </w:r>
          </w:p>
          <w:p w14:paraId="12737CD1" w14:textId="77777777" w:rsidR="00E819D6" w:rsidRPr="00A948C7"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rPr>
              <w:t>Vivo, DCM, QC</w:t>
            </w:r>
          </w:p>
          <w:p w14:paraId="73881E5C" w14:textId="77777777" w:rsidR="00E819D6" w:rsidRPr="002F2E5D" w:rsidRDefault="00E819D6" w:rsidP="00E819D6">
            <w:pPr>
              <w:pStyle w:val="aff6"/>
              <w:numPr>
                <w:ilvl w:val="1"/>
                <w:numId w:val="136"/>
              </w:numPr>
              <w:spacing w:before="120" w:after="120" w:line="256" w:lineRule="auto"/>
              <w:ind w:leftChars="0"/>
              <w:jc w:val="both"/>
              <w:rPr>
                <w:rFonts w:eastAsiaTheme="minorEastAsia"/>
                <w:sz w:val="22"/>
                <w:szCs w:val="22"/>
              </w:rPr>
            </w:pPr>
            <w:r w:rsidRPr="00A948C7">
              <w:rPr>
                <w:rFonts w:eastAsiaTheme="minorEastAsia"/>
              </w:rPr>
              <w:t>Reuse existing FG</w:t>
            </w:r>
            <w:r>
              <w:rPr>
                <w:rFonts w:eastAsiaTheme="minorEastAsia"/>
              </w:rPr>
              <w:t xml:space="preserve"> </w:t>
            </w:r>
            <w:r w:rsidRPr="00E60B75">
              <w:rPr>
                <w:color w:val="FF0000"/>
                <w:lang w:eastAsia="zh-CN"/>
              </w:rPr>
              <w:t>(</w:t>
            </w:r>
            <w:r>
              <w:rPr>
                <w:color w:val="FF0000"/>
                <w:lang w:eastAsia="zh-CN"/>
              </w:rPr>
              <w:t>1</w:t>
            </w:r>
            <w:r w:rsidRPr="00E60B75">
              <w:rPr>
                <w:color w:val="FF0000"/>
                <w:lang w:eastAsia="zh-CN"/>
              </w:rPr>
              <w:t>)</w:t>
            </w:r>
          </w:p>
          <w:p w14:paraId="4801B7B7" w14:textId="77777777" w:rsidR="00E819D6" w:rsidRPr="00A948C7"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hint="eastAsia"/>
              </w:rPr>
              <w:t>S</w:t>
            </w:r>
            <w:r>
              <w:rPr>
                <w:rFonts w:eastAsiaTheme="minorEastAsia"/>
              </w:rPr>
              <w:t>amsung</w:t>
            </w:r>
          </w:p>
          <w:p w14:paraId="04F1D0E9" w14:textId="77777777" w:rsidR="00E819D6" w:rsidRDefault="00E819D6" w:rsidP="00E819D6">
            <w:pPr>
              <w:pStyle w:val="aff6"/>
              <w:numPr>
                <w:ilvl w:val="0"/>
                <w:numId w:val="136"/>
              </w:numPr>
              <w:spacing w:before="120" w:after="120" w:line="256" w:lineRule="auto"/>
              <w:ind w:leftChars="0"/>
              <w:jc w:val="both"/>
              <w:rPr>
                <w:rFonts w:eastAsiaTheme="minorEastAsia"/>
                <w:sz w:val="22"/>
                <w:szCs w:val="22"/>
              </w:rPr>
            </w:pPr>
            <w:r w:rsidRPr="00A948C7">
              <w:rPr>
                <w:rFonts w:eastAsiaTheme="minorEastAsia"/>
                <w:sz w:val="22"/>
                <w:szCs w:val="22"/>
              </w:rPr>
              <w:t>PHY priority handling for one-shot HARQ-ACK feedback by DCI format 1_3</w:t>
            </w:r>
          </w:p>
          <w:p w14:paraId="4BE81D90" w14:textId="77777777" w:rsidR="00E819D6" w:rsidRPr="00A948C7" w:rsidRDefault="00E819D6" w:rsidP="00E819D6">
            <w:pPr>
              <w:pStyle w:val="aff6"/>
              <w:numPr>
                <w:ilvl w:val="1"/>
                <w:numId w:val="136"/>
              </w:numPr>
              <w:spacing w:before="120" w:after="120" w:line="256" w:lineRule="auto"/>
              <w:ind w:leftChars="0"/>
              <w:jc w:val="both"/>
              <w:rPr>
                <w:rFonts w:eastAsiaTheme="minorEastAsia"/>
                <w:sz w:val="22"/>
                <w:szCs w:val="22"/>
              </w:rPr>
            </w:pPr>
            <w:r w:rsidRPr="00A948C7">
              <w:rPr>
                <w:rFonts w:eastAsiaTheme="minorEastAsia"/>
              </w:rPr>
              <w:t>Introduce new FG</w:t>
            </w:r>
            <w:r>
              <w:rPr>
                <w:rFonts w:eastAsiaTheme="minorEastAsia"/>
              </w:rPr>
              <w:t xml:space="preserve"> </w:t>
            </w:r>
            <w:r w:rsidRPr="00E60B75">
              <w:rPr>
                <w:color w:val="FF0000"/>
                <w:lang w:eastAsia="zh-CN"/>
              </w:rPr>
              <w:t>(</w:t>
            </w:r>
            <w:r>
              <w:rPr>
                <w:color w:val="FF0000"/>
                <w:lang w:eastAsia="zh-CN"/>
              </w:rPr>
              <w:t>3</w:t>
            </w:r>
            <w:r w:rsidRPr="00E60B75">
              <w:rPr>
                <w:color w:val="FF0000"/>
                <w:lang w:eastAsia="zh-CN"/>
              </w:rPr>
              <w:t>)</w:t>
            </w:r>
          </w:p>
          <w:p w14:paraId="22C2E984" w14:textId="77777777" w:rsidR="00E819D6" w:rsidRPr="00A948C7"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rPr>
              <w:t>Vivo, DCM, QC</w:t>
            </w:r>
          </w:p>
          <w:p w14:paraId="2A853C61" w14:textId="77777777" w:rsidR="00E819D6" w:rsidRPr="002F2E5D" w:rsidRDefault="00E819D6" w:rsidP="00E819D6">
            <w:pPr>
              <w:pStyle w:val="aff6"/>
              <w:numPr>
                <w:ilvl w:val="1"/>
                <w:numId w:val="136"/>
              </w:numPr>
              <w:spacing w:before="120" w:after="120" w:line="256" w:lineRule="auto"/>
              <w:ind w:leftChars="0"/>
              <w:jc w:val="both"/>
              <w:rPr>
                <w:rFonts w:eastAsiaTheme="minorEastAsia"/>
                <w:sz w:val="22"/>
                <w:szCs w:val="22"/>
              </w:rPr>
            </w:pPr>
            <w:r w:rsidRPr="00A948C7">
              <w:rPr>
                <w:rFonts w:eastAsiaTheme="minorEastAsia"/>
              </w:rPr>
              <w:t>Reuse existing FG</w:t>
            </w:r>
            <w:r>
              <w:rPr>
                <w:rFonts w:eastAsiaTheme="minorEastAsia"/>
              </w:rPr>
              <w:t xml:space="preserve"> </w:t>
            </w:r>
            <w:r w:rsidRPr="00E60B75">
              <w:rPr>
                <w:color w:val="FF0000"/>
                <w:lang w:eastAsia="zh-CN"/>
              </w:rPr>
              <w:t>(</w:t>
            </w:r>
            <w:r>
              <w:rPr>
                <w:color w:val="FF0000"/>
                <w:lang w:eastAsia="zh-CN"/>
              </w:rPr>
              <w:t>1</w:t>
            </w:r>
            <w:r w:rsidRPr="00E60B75">
              <w:rPr>
                <w:color w:val="FF0000"/>
                <w:lang w:eastAsia="zh-CN"/>
              </w:rPr>
              <w:t>)</w:t>
            </w:r>
          </w:p>
          <w:p w14:paraId="546A1D65" w14:textId="77777777" w:rsidR="00E819D6" w:rsidRPr="00A948C7"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hint="eastAsia"/>
              </w:rPr>
              <w:t>S</w:t>
            </w:r>
            <w:r>
              <w:rPr>
                <w:rFonts w:eastAsiaTheme="minorEastAsia"/>
              </w:rPr>
              <w:t>amsung</w:t>
            </w:r>
          </w:p>
          <w:p w14:paraId="05F68276" w14:textId="77777777" w:rsidR="00E819D6" w:rsidRDefault="00E819D6" w:rsidP="00E819D6">
            <w:pPr>
              <w:pStyle w:val="aff6"/>
              <w:numPr>
                <w:ilvl w:val="0"/>
                <w:numId w:val="136"/>
              </w:numPr>
              <w:spacing w:before="120" w:after="120" w:line="256" w:lineRule="auto"/>
              <w:ind w:leftChars="0"/>
              <w:jc w:val="both"/>
              <w:rPr>
                <w:rFonts w:eastAsiaTheme="minorEastAsia"/>
                <w:sz w:val="22"/>
                <w:szCs w:val="22"/>
              </w:rPr>
            </w:pPr>
            <w:r w:rsidRPr="00A948C7">
              <w:rPr>
                <w:rFonts w:eastAsiaTheme="minorEastAsia"/>
                <w:sz w:val="22"/>
                <w:szCs w:val="22"/>
              </w:rPr>
              <w:t>UE feature for HARQ-ACK re-transmission triggered by DCI format 1_3</w:t>
            </w:r>
          </w:p>
          <w:p w14:paraId="5CF7A961" w14:textId="77777777" w:rsidR="00E819D6" w:rsidRPr="00A948C7" w:rsidRDefault="00E819D6" w:rsidP="00E819D6">
            <w:pPr>
              <w:pStyle w:val="aff6"/>
              <w:numPr>
                <w:ilvl w:val="1"/>
                <w:numId w:val="136"/>
              </w:numPr>
              <w:spacing w:before="120" w:after="120" w:line="256" w:lineRule="auto"/>
              <w:ind w:leftChars="0"/>
              <w:jc w:val="both"/>
              <w:rPr>
                <w:rFonts w:eastAsiaTheme="minorEastAsia"/>
                <w:sz w:val="22"/>
                <w:szCs w:val="22"/>
              </w:rPr>
            </w:pPr>
            <w:r w:rsidRPr="00A948C7">
              <w:rPr>
                <w:rFonts w:eastAsiaTheme="minorEastAsia"/>
              </w:rPr>
              <w:t>Introduce new FG</w:t>
            </w:r>
            <w:r>
              <w:rPr>
                <w:rFonts w:eastAsiaTheme="minorEastAsia"/>
              </w:rPr>
              <w:t xml:space="preserve"> </w:t>
            </w:r>
            <w:r w:rsidRPr="00E60B75">
              <w:rPr>
                <w:color w:val="FF0000"/>
                <w:lang w:eastAsia="zh-CN"/>
              </w:rPr>
              <w:t>(</w:t>
            </w:r>
            <w:r>
              <w:rPr>
                <w:color w:val="FF0000"/>
                <w:lang w:eastAsia="zh-CN"/>
              </w:rPr>
              <w:t>2</w:t>
            </w:r>
            <w:r w:rsidRPr="00E60B75">
              <w:rPr>
                <w:color w:val="FF0000"/>
                <w:lang w:eastAsia="zh-CN"/>
              </w:rPr>
              <w:t>)</w:t>
            </w:r>
          </w:p>
          <w:p w14:paraId="2429D724" w14:textId="77777777" w:rsidR="00E819D6" w:rsidRPr="00A948C7"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rPr>
              <w:t>Vivo, QC</w:t>
            </w:r>
          </w:p>
          <w:p w14:paraId="742F3EF1" w14:textId="77777777" w:rsidR="00E819D6" w:rsidRPr="00426257" w:rsidRDefault="00E819D6" w:rsidP="00E819D6">
            <w:pPr>
              <w:pStyle w:val="aff6"/>
              <w:numPr>
                <w:ilvl w:val="1"/>
                <w:numId w:val="136"/>
              </w:numPr>
              <w:spacing w:before="120" w:after="120" w:line="256" w:lineRule="auto"/>
              <w:ind w:leftChars="0"/>
              <w:jc w:val="both"/>
              <w:rPr>
                <w:rFonts w:eastAsiaTheme="minorEastAsia"/>
                <w:sz w:val="22"/>
                <w:szCs w:val="22"/>
              </w:rPr>
            </w:pPr>
            <w:r w:rsidRPr="00A948C7">
              <w:rPr>
                <w:rFonts w:eastAsiaTheme="minorEastAsia"/>
              </w:rPr>
              <w:t>Reuse existing FG</w:t>
            </w:r>
            <w:r>
              <w:rPr>
                <w:rFonts w:eastAsiaTheme="minorEastAsia"/>
              </w:rPr>
              <w:t xml:space="preserve"> </w:t>
            </w:r>
            <w:r w:rsidRPr="00E60B75">
              <w:rPr>
                <w:color w:val="FF0000"/>
                <w:lang w:eastAsia="zh-CN"/>
              </w:rPr>
              <w:t>(</w:t>
            </w:r>
            <w:r>
              <w:rPr>
                <w:color w:val="FF0000"/>
                <w:lang w:eastAsia="zh-CN"/>
              </w:rPr>
              <w:t>2</w:t>
            </w:r>
            <w:r w:rsidRPr="00E60B75">
              <w:rPr>
                <w:color w:val="FF0000"/>
                <w:lang w:eastAsia="zh-CN"/>
              </w:rPr>
              <w:t>)</w:t>
            </w:r>
          </w:p>
          <w:p w14:paraId="538E8C99" w14:textId="77777777" w:rsidR="00E819D6" w:rsidRPr="00A948C7"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hint="eastAsia"/>
              </w:rPr>
              <w:t>D</w:t>
            </w:r>
            <w:r>
              <w:rPr>
                <w:rFonts w:eastAsiaTheme="minorEastAsia"/>
              </w:rPr>
              <w:t>CM, Samsung</w:t>
            </w:r>
          </w:p>
          <w:p w14:paraId="1EB4BCE6" w14:textId="77777777" w:rsidR="00E819D6" w:rsidRDefault="00E819D6" w:rsidP="00E819D6">
            <w:pPr>
              <w:pStyle w:val="aff6"/>
              <w:numPr>
                <w:ilvl w:val="0"/>
                <w:numId w:val="136"/>
              </w:numPr>
              <w:spacing w:before="120" w:after="120" w:line="256" w:lineRule="auto"/>
              <w:ind w:leftChars="0"/>
              <w:jc w:val="both"/>
              <w:rPr>
                <w:rFonts w:eastAsiaTheme="minorEastAsia"/>
                <w:sz w:val="22"/>
                <w:szCs w:val="22"/>
              </w:rPr>
            </w:pPr>
            <w:r w:rsidRPr="00A948C7">
              <w:rPr>
                <w:rFonts w:eastAsiaTheme="minorEastAsia"/>
                <w:sz w:val="22"/>
                <w:szCs w:val="22"/>
              </w:rPr>
              <w:t>UE features for SCell dormancy indication within active time by DCI format 1_3 and DCI format 0_3</w:t>
            </w:r>
          </w:p>
          <w:p w14:paraId="16BF8BF0" w14:textId="77777777" w:rsidR="00E819D6" w:rsidRPr="00A948C7" w:rsidRDefault="00E819D6" w:rsidP="00E819D6">
            <w:pPr>
              <w:pStyle w:val="aff6"/>
              <w:numPr>
                <w:ilvl w:val="1"/>
                <w:numId w:val="136"/>
              </w:numPr>
              <w:spacing w:before="120" w:after="120" w:line="256" w:lineRule="auto"/>
              <w:ind w:leftChars="0"/>
              <w:jc w:val="both"/>
              <w:rPr>
                <w:rFonts w:eastAsiaTheme="minorEastAsia"/>
                <w:sz w:val="22"/>
                <w:szCs w:val="22"/>
              </w:rPr>
            </w:pPr>
            <w:r w:rsidRPr="00A948C7">
              <w:rPr>
                <w:rFonts w:eastAsiaTheme="minorEastAsia"/>
              </w:rPr>
              <w:t>Introduce new FG</w:t>
            </w:r>
            <w:r>
              <w:rPr>
                <w:rFonts w:eastAsiaTheme="minorEastAsia"/>
              </w:rPr>
              <w:t xml:space="preserve"> </w:t>
            </w:r>
            <w:r w:rsidRPr="00E60B75">
              <w:rPr>
                <w:color w:val="FF0000"/>
                <w:lang w:eastAsia="zh-CN"/>
              </w:rPr>
              <w:t>(</w:t>
            </w:r>
            <w:r>
              <w:rPr>
                <w:color w:val="FF0000"/>
                <w:lang w:eastAsia="zh-CN"/>
              </w:rPr>
              <w:t>2</w:t>
            </w:r>
            <w:r w:rsidRPr="00E60B75">
              <w:rPr>
                <w:color w:val="FF0000"/>
                <w:lang w:eastAsia="zh-CN"/>
              </w:rPr>
              <w:t>)</w:t>
            </w:r>
          </w:p>
          <w:p w14:paraId="4D683B7F" w14:textId="77777777" w:rsidR="00E819D6" w:rsidRPr="00A948C7"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rPr>
              <w:t>Vivo, QC (separate FG for 0_3/1_3)</w:t>
            </w:r>
          </w:p>
          <w:p w14:paraId="32BF51A7" w14:textId="77777777" w:rsidR="00E819D6" w:rsidRPr="00426257" w:rsidRDefault="00E819D6" w:rsidP="00E819D6">
            <w:pPr>
              <w:pStyle w:val="aff6"/>
              <w:numPr>
                <w:ilvl w:val="1"/>
                <w:numId w:val="136"/>
              </w:numPr>
              <w:spacing w:before="120" w:after="120" w:line="256" w:lineRule="auto"/>
              <w:ind w:leftChars="0"/>
              <w:jc w:val="both"/>
              <w:rPr>
                <w:rFonts w:eastAsiaTheme="minorEastAsia"/>
                <w:sz w:val="22"/>
                <w:szCs w:val="22"/>
              </w:rPr>
            </w:pPr>
            <w:r w:rsidRPr="00A948C7">
              <w:rPr>
                <w:rFonts w:eastAsiaTheme="minorEastAsia"/>
              </w:rPr>
              <w:t>Reuse existing FG</w:t>
            </w:r>
            <w:r>
              <w:rPr>
                <w:rFonts w:eastAsiaTheme="minorEastAsia"/>
              </w:rPr>
              <w:t xml:space="preserve"> </w:t>
            </w:r>
            <w:r w:rsidRPr="00E60B75">
              <w:rPr>
                <w:color w:val="FF0000"/>
                <w:lang w:eastAsia="zh-CN"/>
              </w:rPr>
              <w:t>(</w:t>
            </w:r>
            <w:r>
              <w:rPr>
                <w:color w:val="FF0000"/>
                <w:lang w:eastAsia="zh-CN"/>
              </w:rPr>
              <w:t>1</w:t>
            </w:r>
            <w:r w:rsidRPr="00E60B75">
              <w:rPr>
                <w:color w:val="FF0000"/>
                <w:lang w:eastAsia="zh-CN"/>
              </w:rPr>
              <w:t>)</w:t>
            </w:r>
          </w:p>
          <w:p w14:paraId="70AC3753" w14:textId="77777777" w:rsidR="00E819D6" w:rsidRPr="00A948C7"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hint="eastAsia"/>
              </w:rPr>
              <w:t>D</w:t>
            </w:r>
            <w:r>
              <w:rPr>
                <w:rFonts w:eastAsiaTheme="minorEastAsia"/>
              </w:rPr>
              <w:t>CM</w:t>
            </w:r>
          </w:p>
          <w:p w14:paraId="19D36C2E" w14:textId="77777777" w:rsidR="00E819D6" w:rsidRDefault="00E819D6" w:rsidP="00E819D6">
            <w:pPr>
              <w:pStyle w:val="aff6"/>
              <w:numPr>
                <w:ilvl w:val="1"/>
                <w:numId w:val="136"/>
              </w:numPr>
              <w:spacing w:before="120" w:after="120" w:line="256" w:lineRule="auto"/>
              <w:ind w:leftChars="0"/>
              <w:jc w:val="both"/>
              <w:rPr>
                <w:rFonts w:eastAsiaTheme="minorEastAsia"/>
                <w:sz w:val="22"/>
                <w:szCs w:val="22"/>
              </w:rPr>
            </w:pPr>
            <w:r>
              <w:rPr>
                <w:rFonts w:eastAsiaTheme="minorEastAsia"/>
                <w:sz w:val="22"/>
                <w:szCs w:val="22"/>
              </w:rPr>
              <w:t>Wait the progress in maintenance</w:t>
            </w:r>
            <w:r>
              <w:rPr>
                <w:rFonts w:eastAsiaTheme="minorEastAsia"/>
              </w:rPr>
              <w:t xml:space="preserve"> </w:t>
            </w:r>
            <w:r w:rsidRPr="00E60B75">
              <w:rPr>
                <w:color w:val="FF0000"/>
                <w:lang w:eastAsia="zh-CN"/>
              </w:rPr>
              <w:t>(</w:t>
            </w:r>
            <w:r>
              <w:rPr>
                <w:color w:val="FF0000"/>
                <w:lang w:eastAsia="zh-CN"/>
              </w:rPr>
              <w:t>1</w:t>
            </w:r>
            <w:r w:rsidRPr="00E60B75">
              <w:rPr>
                <w:color w:val="FF0000"/>
                <w:lang w:eastAsia="zh-CN"/>
              </w:rPr>
              <w:t>)</w:t>
            </w:r>
          </w:p>
          <w:p w14:paraId="5EE9F275" w14:textId="77777777" w:rsidR="00E819D6"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hint="eastAsia"/>
                <w:sz w:val="22"/>
                <w:szCs w:val="22"/>
              </w:rPr>
              <w:t>S</w:t>
            </w:r>
            <w:r>
              <w:rPr>
                <w:rFonts w:eastAsiaTheme="minorEastAsia"/>
                <w:sz w:val="22"/>
                <w:szCs w:val="22"/>
              </w:rPr>
              <w:t>amsung</w:t>
            </w:r>
          </w:p>
          <w:p w14:paraId="500752DC" w14:textId="77777777" w:rsidR="00E819D6" w:rsidRDefault="00E819D6" w:rsidP="00E819D6">
            <w:pPr>
              <w:pStyle w:val="aff6"/>
              <w:numPr>
                <w:ilvl w:val="0"/>
                <w:numId w:val="136"/>
              </w:numPr>
              <w:spacing w:before="120" w:after="120" w:line="256" w:lineRule="auto"/>
              <w:ind w:leftChars="0"/>
              <w:jc w:val="both"/>
              <w:rPr>
                <w:rFonts w:eastAsiaTheme="minorEastAsia"/>
                <w:sz w:val="22"/>
                <w:szCs w:val="22"/>
              </w:rPr>
            </w:pPr>
            <w:r w:rsidRPr="00A948C7">
              <w:rPr>
                <w:rFonts w:eastAsiaTheme="minorEastAsia"/>
                <w:sz w:val="22"/>
                <w:szCs w:val="22"/>
              </w:rPr>
              <w:t>UE features for cross-slot scheduling by DCI format 1_3 and DCI format 0_3</w:t>
            </w:r>
          </w:p>
          <w:p w14:paraId="4402B264" w14:textId="77777777" w:rsidR="00E819D6" w:rsidRPr="00A948C7" w:rsidRDefault="00E819D6" w:rsidP="00E819D6">
            <w:pPr>
              <w:pStyle w:val="aff6"/>
              <w:numPr>
                <w:ilvl w:val="1"/>
                <w:numId w:val="136"/>
              </w:numPr>
              <w:spacing w:before="120" w:after="120" w:line="256" w:lineRule="auto"/>
              <w:ind w:leftChars="0"/>
              <w:jc w:val="both"/>
              <w:rPr>
                <w:rFonts w:eastAsiaTheme="minorEastAsia"/>
                <w:sz w:val="22"/>
                <w:szCs w:val="22"/>
              </w:rPr>
            </w:pPr>
            <w:r w:rsidRPr="00A948C7">
              <w:rPr>
                <w:rFonts w:eastAsiaTheme="minorEastAsia"/>
              </w:rPr>
              <w:t>Introduce new FG</w:t>
            </w:r>
            <w:r>
              <w:rPr>
                <w:rFonts w:eastAsiaTheme="minorEastAsia"/>
              </w:rPr>
              <w:t xml:space="preserve"> </w:t>
            </w:r>
            <w:r w:rsidRPr="00E60B75">
              <w:rPr>
                <w:color w:val="FF0000"/>
                <w:lang w:eastAsia="zh-CN"/>
              </w:rPr>
              <w:t>(</w:t>
            </w:r>
            <w:r>
              <w:rPr>
                <w:color w:val="FF0000"/>
                <w:lang w:eastAsia="zh-CN"/>
              </w:rPr>
              <w:t>2</w:t>
            </w:r>
            <w:r w:rsidRPr="00E60B75">
              <w:rPr>
                <w:color w:val="FF0000"/>
                <w:lang w:eastAsia="zh-CN"/>
              </w:rPr>
              <w:t>)</w:t>
            </w:r>
          </w:p>
          <w:p w14:paraId="36827275" w14:textId="77777777" w:rsidR="00E819D6" w:rsidRPr="00A948C7"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rPr>
              <w:t>Vivo, QC (separate FG for 0_3/1_3)</w:t>
            </w:r>
          </w:p>
          <w:p w14:paraId="456DBAF6" w14:textId="77777777" w:rsidR="00E819D6" w:rsidRPr="00426257" w:rsidRDefault="00E819D6" w:rsidP="00E819D6">
            <w:pPr>
              <w:pStyle w:val="aff6"/>
              <w:numPr>
                <w:ilvl w:val="1"/>
                <w:numId w:val="136"/>
              </w:numPr>
              <w:spacing w:before="120" w:after="120" w:line="256" w:lineRule="auto"/>
              <w:ind w:leftChars="0"/>
              <w:jc w:val="both"/>
              <w:rPr>
                <w:rFonts w:eastAsiaTheme="minorEastAsia"/>
                <w:sz w:val="22"/>
                <w:szCs w:val="22"/>
              </w:rPr>
            </w:pPr>
            <w:r w:rsidRPr="00A948C7">
              <w:rPr>
                <w:rFonts w:eastAsiaTheme="minorEastAsia"/>
              </w:rPr>
              <w:t>Reuse existing FG</w:t>
            </w:r>
            <w:r>
              <w:rPr>
                <w:rFonts w:eastAsiaTheme="minorEastAsia"/>
              </w:rPr>
              <w:t xml:space="preserve"> </w:t>
            </w:r>
            <w:r w:rsidRPr="00E60B75">
              <w:rPr>
                <w:color w:val="FF0000"/>
                <w:lang w:eastAsia="zh-CN"/>
              </w:rPr>
              <w:t>(</w:t>
            </w:r>
            <w:r>
              <w:rPr>
                <w:color w:val="FF0000"/>
                <w:lang w:eastAsia="zh-CN"/>
              </w:rPr>
              <w:t>2</w:t>
            </w:r>
            <w:r w:rsidRPr="00E60B75">
              <w:rPr>
                <w:color w:val="FF0000"/>
                <w:lang w:eastAsia="zh-CN"/>
              </w:rPr>
              <w:t>)</w:t>
            </w:r>
          </w:p>
          <w:p w14:paraId="1DAA3BA6" w14:textId="77777777" w:rsidR="00E819D6" w:rsidRPr="00A948C7"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hint="eastAsia"/>
              </w:rPr>
              <w:t>D</w:t>
            </w:r>
            <w:r>
              <w:rPr>
                <w:rFonts w:eastAsiaTheme="minorEastAsia"/>
              </w:rPr>
              <w:t>CM, Samsung</w:t>
            </w:r>
          </w:p>
          <w:p w14:paraId="26BEFF56" w14:textId="77777777" w:rsidR="00E819D6" w:rsidRDefault="00E819D6" w:rsidP="00E819D6">
            <w:pPr>
              <w:pStyle w:val="aff6"/>
              <w:numPr>
                <w:ilvl w:val="0"/>
                <w:numId w:val="136"/>
              </w:numPr>
              <w:spacing w:before="120" w:after="120" w:line="256" w:lineRule="auto"/>
              <w:ind w:leftChars="0"/>
              <w:jc w:val="both"/>
              <w:rPr>
                <w:rFonts w:eastAsiaTheme="minorEastAsia"/>
                <w:sz w:val="22"/>
                <w:szCs w:val="22"/>
              </w:rPr>
            </w:pPr>
            <w:r w:rsidRPr="00A948C7">
              <w:rPr>
                <w:rFonts w:eastAsiaTheme="minorEastAsia"/>
                <w:sz w:val="22"/>
                <w:szCs w:val="22"/>
              </w:rPr>
              <w:t>UE features for Unified-TCI indication by DCI format 1_3</w:t>
            </w:r>
          </w:p>
          <w:p w14:paraId="08564A48" w14:textId="77777777" w:rsidR="00E819D6" w:rsidRPr="00A948C7" w:rsidRDefault="00E819D6" w:rsidP="00E819D6">
            <w:pPr>
              <w:pStyle w:val="aff6"/>
              <w:numPr>
                <w:ilvl w:val="1"/>
                <w:numId w:val="136"/>
              </w:numPr>
              <w:spacing w:before="120" w:after="120" w:line="256" w:lineRule="auto"/>
              <w:ind w:leftChars="0"/>
              <w:jc w:val="both"/>
              <w:rPr>
                <w:rFonts w:eastAsiaTheme="minorEastAsia"/>
                <w:sz w:val="22"/>
                <w:szCs w:val="22"/>
              </w:rPr>
            </w:pPr>
            <w:r w:rsidRPr="00A948C7">
              <w:rPr>
                <w:rFonts w:eastAsiaTheme="minorEastAsia"/>
              </w:rPr>
              <w:t>Introduce new FG</w:t>
            </w:r>
            <w:r>
              <w:rPr>
                <w:rFonts w:eastAsiaTheme="minorEastAsia"/>
              </w:rPr>
              <w:t xml:space="preserve"> </w:t>
            </w:r>
            <w:r w:rsidRPr="00E60B75">
              <w:rPr>
                <w:color w:val="FF0000"/>
                <w:lang w:eastAsia="zh-CN"/>
              </w:rPr>
              <w:t>(</w:t>
            </w:r>
            <w:r>
              <w:rPr>
                <w:color w:val="FF0000"/>
                <w:lang w:eastAsia="zh-CN"/>
              </w:rPr>
              <w:t>2</w:t>
            </w:r>
            <w:r w:rsidRPr="00E60B75">
              <w:rPr>
                <w:color w:val="FF0000"/>
                <w:lang w:eastAsia="zh-CN"/>
              </w:rPr>
              <w:t>)</w:t>
            </w:r>
          </w:p>
          <w:p w14:paraId="716C5CEF" w14:textId="77777777" w:rsidR="00E819D6" w:rsidRPr="00A948C7"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rPr>
              <w:t>Vivo, DCM, QC</w:t>
            </w:r>
          </w:p>
          <w:p w14:paraId="6536202D" w14:textId="77777777" w:rsidR="00E819D6" w:rsidRPr="002F2E5D" w:rsidRDefault="00E819D6" w:rsidP="00E819D6">
            <w:pPr>
              <w:pStyle w:val="aff6"/>
              <w:numPr>
                <w:ilvl w:val="1"/>
                <w:numId w:val="136"/>
              </w:numPr>
              <w:spacing w:before="120" w:after="120" w:line="256" w:lineRule="auto"/>
              <w:ind w:leftChars="0"/>
              <w:jc w:val="both"/>
              <w:rPr>
                <w:rFonts w:eastAsiaTheme="minorEastAsia"/>
                <w:sz w:val="22"/>
                <w:szCs w:val="22"/>
              </w:rPr>
            </w:pPr>
            <w:r w:rsidRPr="00A948C7">
              <w:rPr>
                <w:rFonts w:eastAsiaTheme="minorEastAsia"/>
              </w:rPr>
              <w:t>Reuse existing FG</w:t>
            </w:r>
          </w:p>
          <w:p w14:paraId="687D5927" w14:textId="77777777" w:rsidR="00E819D6" w:rsidRDefault="00E819D6" w:rsidP="00E819D6">
            <w:pPr>
              <w:pStyle w:val="aff6"/>
              <w:numPr>
                <w:ilvl w:val="1"/>
                <w:numId w:val="136"/>
              </w:numPr>
              <w:spacing w:before="120" w:after="120" w:line="256" w:lineRule="auto"/>
              <w:ind w:leftChars="0"/>
              <w:jc w:val="both"/>
              <w:rPr>
                <w:rFonts w:eastAsiaTheme="minorEastAsia"/>
                <w:sz w:val="22"/>
                <w:szCs w:val="22"/>
              </w:rPr>
            </w:pPr>
            <w:r>
              <w:rPr>
                <w:rFonts w:eastAsiaTheme="minorEastAsia"/>
                <w:sz w:val="22"/>
                <w:szCs w:val="22"/>
              </w:rPr>
              <w:t>Wait the progress in maintenance</w:t>
            </w:r>
            <w:r>
              <w:rPr>
                <w:rFonts w:eastAsiaTheme="minorEastAsia"/>
              </w:rPr>
              <w:t xml:space="preserve"> </w:t>
            </w:r>
            <w:r w:rsidRPr="00E60B75">
              <w:rPr>
                <w:color w:val="FF0000"/>
                <w:lang w:eastAsia="zh-CN"/>
              </w:rPr>
              <w:t>(</w:t>
            </w:r>
            <w:r>
              <w:rPr>
                <w:color w:val="FF0000"/>
                <w:lang w:eastAsia="zh-CN"/>
              </w:rPr>
              <w:t>1</w:t>
            </w:r>
            <w:r w:rsidRPr="00E60B75">
              <w:rPr>
                <w:color w:val="FF0000"/>
                <w:lang w:eastAsia="zh-CN"/>
              </w:rPr>
              <w:t>)</w:t>
            </w:r>
          </w:p>
          <w:p w14:paraId="2BD22235" w14:textId="77777777" w:rsidR="00E819D6" w:rsidRPr="002F2E5D"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hint="eastAsia"/>
                <w:sz w:val="22"/>
                <w:szCs w:val="22"/>
              </w:rPr>
              <w:t>S</w:t>
            </w:r>
            <w:r>
              <w:rPr>
                <w:rFonts w:eastAsiaTheme="minorEastAsia"/>
                <w:sz w:val="22"/>
                <w:szCs w:val="22"/>
              </w:rPr>
              <w:t>amsung</w:t>
            </w:r>
          </w:p>
          <w:p w14:paraId="37771A74" w14:textId="77777777" w:rsidR="00E819D6" w:rsidRDefault="00E819D6" w:rsidP="00E819D6">
            <w:pPr>
              <w:pStyle w:val="aff6"/>
              <w:numPr>
                <w:ilvl w:val="0"/>
                <w:numId w:val="136"/>
              </w:numPr>
              <w:spacing w:before="120" w:after="120" w:line="256" w:lineRule="auto"/>
              <w:ind w:leftChars="0"/>
              <w:jc w:val="both"/>
              <w:rPr>
                <w:rFonts w:eastAsiaTheme="minorEastAsia"/>
                <w:sz w:val="22"/>
                <w:szCs w:val="22"/>
              </w:rPr>
            </w:pPr>
            <w:r w:rsidRPr="00A948C7">
              <w:rPr>
                <w:rFonts w:eastAsiaTheme="minorEastAsia"/>
                <w:sz w:val="22"/>
                <w:szCs w:val="22"/>
              </w:rPr>
              <w:t>UE features for DCI format 1_3/format 0_3 based BWP switching</w:t>
            </w:r>
          </w:p>
          <w:p w14:paraId="6F3EADC1" w14:textId="77777777" w:rsidR="00E819D6" w:rsidRPr="00A948C7" w:rsidRDefault="00E819D6" w:rsidP="00E819D6">
            <w:pPr>
              <w:pStyle w:val="aff6"/>
              <w:numPr>
                <w:ilvl w:val="1"/>
                <w:numId w:val="136"/>
              </w:numPr>
              <w:spacing w:before="120" w:after="120" w:line="256" w:lineRule="auto"/>
              <w:ind w:leftChars="0"/>
              <w:jc w:val="both"/>
              <w:rPr>
                <w:rFonts w:eastAsiaTheme="minorEastAsia"/>
                <w:sz w:val="22"/>
                <w:szCs w:val="22"/>
              </w:rPr>
            </w:pPr>
            <w:r w:rsidRPr="00A948C7">
              <w:rPr>
                <w:rFonts w:eastAsiaTheme="minorEastAsia"/>
              </w:rPr>
              <w:t>Introduce new FG</w:t>
            </w:r>
            <w:r>
              <w:rPr>
                <w:rFonts w:eastAsiaTheme="minorEastAsia"/>
              </w:rPr>
              <w:t xml:space="preserve"> </w:t>
            </w:r>
            <w:r w:rsidRPr="00E60B75">
              <w:rPr>
                <w:color w:val="FF0000"/>
                <w:lang w:eastAsia="zh-CN"/>
              </w:rPr>
              <w:t>(</w:t>
            </w:r>
            <w:r>
              <w:rPr>
                <w:color w:val="FF0000"/>
                <w:lang w:eastAsia="zh-CN"/>
              </w:rPr>
              <w:t>2</w:t>
            </w:r>
            <w:r w:rsidRPr="00E60B75">
              <w:rPr>
                <w:color w:val="FF0000"/>
                <w:lang w:eastAsia="zh-CN"/>
              </w:rPr>
              <w:t>)</w:t>
            </w:r>
          </w:p>
          <w:p w14:paraId="529CA83E" w14:textId="77777777" w:rsidR="00E819D6" w:rsidRPr="00A948C7"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rPr>
              <w:t>Vivo, DCM</w:t>
            </w:r>
          </w:p>
          <w:p w14:paraId="5EEF3859" w14:textId="77777777" w:rsidR="00E819D6" w:rsidRPr="002F2E5D" w:rsidRDefault="00E819D6" w:rsidP="00E819D6">
            <w:pPr>
              <w:pStyle w:val="aff6"/>
              <w:numPr>
                <w:ilvl w:val="1"/>
                <w:numId w:val="136"/>
              </w:numPr>
              <w:spacing w:before="120" w:after="120" w:line="256" w:lineRule="auto"/>
              <w:ind w:leftChars="0"/>
              <w:jc w:val="both"/>
              <w:rPr>
                <w:rFonts w:eastAsiaTheme="minorEastAsia"/>
                <w:sz w:val="22"/>
                <w:szCs w:val="22"/>
              </w:rPr>
            </w:pPr>
            <w:r w:rsidRPr="00A948C7">
              <w:rPr>
                <w:rFonts w:eastAsiaTheme="minorEastAsia"/>
              </w:rPr>
              <w:t>Reuse existing FG</w:t>
            </w:r>
          </w:p>
          <w:p w14:paraId="1A51A8C4" w14:textId="77777777" w:rsidR="00E819D6" w:rsidRDefault="00E819D6" w:rsidP="00E819D6">
            <w:pPr>
              <w:pStyle w:val="aff6"/>
              <w:numPr>
                <w:ilvl w:val="1"/>
                <w:numId w:val="136"/>
              </w:numPr>
              <w:spacing w:before="120" w:after="120" w:line="256" w:lineRule="auto"/>
              <w:ind w:leftChars="0"/>
              <w:jc w:val="both"/>
              <w:rPr>
                <w:rFonts w:eastAsiaTheme="minorEastAsia"/>
                <w:sz w:val="22"/>
                <w:szCs w:val="22"/>
              </w:rPr>
            </w:pPr>
            <w:r>
              <w:rPr>
                <w:rFonts w:eastAsiaTheme="minorEastAsia"/>
                <w:sz w:val="22"/>
                <w:szCs w:val="22"/>
              </w:rPr>
              <w:t>Wait the progress in maintenance</w:t>
            </w:r>
            <w:r>
              <w:rPr>
                <w:rFonts w:eastAsiaTheme="minorEastAsia"/>
              </w:rPr>
              <w:t xml:space="preserve"> </w:t>
            </w:r>
            <w:r w:rsidRPr="00E60B75">
              <w:rPr>
                <w:color w:val="FF0000"/>
                <w:lang w:eastAsia="zh-CN"/>
              </w:rPr>
              <w:t>(</w:t>
            </w:r>
            <w:r>
              <w:rPr>
                <w:color w:val="FF0000"/>
                <w:lang w:eastAsia="zh-CN"/>
              </w:rPr>
              <w:t>1</w:t>
            </w:r>
            <w:r w:rsidRPr="00E60B75">
              <w:rPr>
                <w:color w:val="FF0000"/>
                <w:lang w:eastAsia="zh-CN"/>
              </w:rPr>
              <w:t>)</w:t>
            </w:r>
          </w:p>
          <w:p w14:paraId="12E489F1" w14:textId="40EC8EBD" w:rsidR="00741CBF" w:rsidRPr="00E819D6" w:rsidRDefault="00E819D6" w:rsidP="00E819D6">
            <w:pPr>
              <w:pStyle w:val="aff6"/>
              <w:numPr>
                <w:ilvl w:val="2"/>
                <w:numId w:val="136"/>
              </w:numPr>
              <w:spacing w:before="120" w:after="120" w:line="256" w:lineRule="auto"/>
              <w:ind w:leftChars="0"/>
              <w:jc w:val="both"/>
              <w:rPr>
                <w:rFonts w:eastAsiaTheme="minorEastAsia"/>
                <w:sz w:val="22"/>
                <w:szCs w:val="22"/>
              </w:rPr>
            </w:pPr>
            <w:r>
              <w:rPr>
                <w:rFonts w:eastAsiaTheme="minorEastAsia" w:hint="eastAsia"/>
                <w:sz w:val="22"/>
                <w:szCs w:val="22"/>
              </w:rPr>
              <w:t>S</w:t>
            </w:r>
            <w:r>
              <w:rPr>
                <w:rFonts w:eastAsiaTheme="minorEastAsia"/>
                <w:sz w:val="22"/>
                <w:szCs w:val="22"/>
              </w:rPr>
              <w:t>amsung</w:t>
            </w:r>
          </w:p>
        </w:tc>
      </w:tr>
      <w:tr w:rsidR="00BA6E79" w14:paraId="1AF6BAEA" w14:textId="77777777" w:rsidTr="00357327">
        <w:tc>
          <w:tcPr>
            <w:tcW w:w="506" w:type="pct"/>
          </w:tcPr>
          <w:p w14:paraId="5EAB8989" w14:textId="4790D659" w:rsidR="00BA6E79" w:rsidRDefault="00BA6E79" w:rsidP="00BA6E79">
            <w:pPr>
              <w:spacing w:after="0"/>
              <w:jc w:val="both"/>
              <w:rPr>
                <w:rFonts w:eastAsiaTheme="minorEastAsia"/>
                <w:szCs w:val="21"/>
                <w:lang w:val="en-US"/>
              </w:rPr>
            </w:pPr>
            <w:r>
              <w:rPr>
                <w:rFonts w:eastAsiaTheme="minorEastAsia"/>
                <w:szCs w:val="21"/>
                <w:lang w:val="en-US"/>
              </w:rPr>
              <w:t>Samsung</w:t>
            </w:r>
          </w:p>
        </w:tc>
        <w:tc>
          <w:tcPr>
            <w:tcW w:w="4494" w:type="pct"/>
          </w:tcPr>
          <w:p w14:paraId="1A7BF6CA" w14:textId="77777777" w:rsidR="00BA6E79" w:rsidRDefault="00BA6E79" w:rsidP="00BA6E79">
            <w:pPr>
              <w:spacing w:after="0"/>
              <w:rPr>
                <w:rFonts w:eastAsiaTheme="minorEastAsia"/>
                <w:bCs/>
                <w:lang w:eastAsia="zh-CN"/>
              </w:rPr>
            </w:pPr>
            <w:r>
              <w:rPr>
                <w:rFonts w:eastAsiaTheme="minorEastAsia"/>
                <w:color w:val="000000" w:themeColor="text1"/>
                <w:lang w:val="en-US"/>
              </w:rPr>
              <w:t xml:space="preserve">For items where </w:t>
            </w:r>
            <w:r>
              <w:rPr>
                <w:rFonts w:eastAsiaTheme="minorEastAsia"/>
                <w:bCs/>
                <w:lang w:eastAsia="zh-CN"/>
              </w:rPr>
              <w:t xml:space="preserve">no new UE functionality is identified for MC-DCI, </w:t>
            </w:r>
            <w:r w:rsidRPr="00175482">
              <w:rPr>
                <w:rFonts w:eastAsiaTheme="minorEastAsia"/>
                <w:bCs/>
                <w:lang w:eastAsia="zh-CN"/>
              </w:rPr>
              <w:t xml:space="preserve">if the UE supports </w:t>
            </w:r>
            <w:r>
              <w:rPr>
                <w:rFonts w:eastAsiaTheme="minorEastAsia"/>
                <w:bCs/>
                <w:lang w:eastAsia="zh-CN"/>
              </w:rPr>
              <w:t xml:space="preserve">a certain functionality for </w:t>
            </w:r>
            <w:r w:rsidRPr="00175482">
              <w:rPr>
                <w:rFonts w:eastAsiaTheme="minorEastAsia"/>
                <w:bCs/>
                <w:lang w:eastAsia="zh-CN"/>
              </w:rPr>
              <w:t>single-</w:t>
            </w:r>
            <w:r>
              <w:rPr>
                <w:rFonts w:eastAsiaTheme="minorEastAsia"/>
                <w:bCs/>
                <w:lang w:eastAsia="zh-CN"/>
              </w:rPr>
              <w:t>cell scheduling</w:t>
            </w:r>
            <w:r w:rsidRPr="00175482">
              <w:rPr>
                <w:rFonts w:eastAsiaTheme="minorEastAsia"/>
                <w:bCs/>
                <w:lang w:eastAsia="zh-CN"/>
              </w:rPr>
              <w:t xml:space="preserve">, </w:t>
            </w:r>
            <w:r>
              <w:rPr>
                <w:rFonts w:eastAsiaTheme="minorEastAsia"/>
                <w:bCs/>
                <w:lang w:eastAsia="zh-CN"/>
              </w:rPr>
              <w:t>there is no reason why the UE</w:t>
            </w:r>
            <w:r w:rsidRPr="00175482">
              <w:rPr>
                <w:rFonts w:eastAsiaTheme="minorEastAsia"/>
                <w:bCs/>
                <w:lang w:eastAsia="zh-CN"/>
              </w:rPr>
              <w:t xml:space="preserve"> cannot support </w:t>
            </w:r>
            <w:r>
              <w:rPr>
                <w:rFonts w:eastAsiaTheme="minorEastAsia"/>
                <w:bCs/>
                <w:lang w:eastAsia="zh-CN"/>
              </w:rPr>
              <w:t xml:space="preserve">the functionality </w:t>
            </w:r>
            <w:r w:rsidRPr="00175482">
              <w:rPr>
                <w:rFonts w:eastAsiaTheme="minorEastAsia"/>
                <w:bCs/>
                <w:lang w:eastAsia="zh-CN"/>
              </w:rPr>
              <w:t>for multi-</w:t>
            </w:r>
            <w:r>
              <w:rPr>
                <w:rFonts w:eastAsiaTheme="minorEastAsia"/>
                <w:bCs/>
                <w:lang w:eastAsia="zh-CN"/>
              </w:rPr>
              <w:t>cell scheduling. Therefore, legacy FGs can be sufficient. RAN1 can adopt a conclusion/agreement that “</w:t>
            </w:r>
            <w:r w:rsidRPr="001E0B68">
              <w:rPr>
                <w:rFonts w:eastAsiaTheme="minorEastAsia"/>
                <w:bCs/>
                <w:lang w:eastAsia="zh-CN"/>
              </w:rPr>
              <w:t>a UE that supports both FG XYZ (functionality via DCI 1_1</w:t>
            </w:r>
            <w:r>
              <w:rPr>
                <w:rFonts w:eastAsiaTheme="minorEastAsia"/>
                <w:bCs/>
                <w:lang w:eastAsia="zh-CN"/>
              </w:rPr>
              <w:t>/0_1</w:t>
            </w:r>
            <w:r w:rsidRPr="001E0B68">
              <w:rPr>
                <w:rFonts w:eastAsiaTheme="minorEastAsia"/>
                <w:bCs/>
                <w:lang w:eastAsia="zh-CN"/>
              </w:rPr>
              <w:t>) and at least one of FGs {49-1/2, 49-1b/2b} is expected to also support the functionality via DCI 1_3/0_3</w:t>
            </w:r>
            <w:r>
              <w:rPr>
                <w:rFonts w:eastAsiaTheme="minorEastAsia"/>
                <w:bCs/>
                <w:lang w:eastAsia="zh-CN"/>
              </w:rPr>
              <w:t>”.</w:t>
            </w:r>
          </w:p>
          <w:p w14:paraId="20B770C9" w14:textId="77777777" w:rsidR="00BA6E79" w:rsidRDefault="00BA6E79" w:rsidP="00BA6E79">
            <w:pPr>
              <w:spacing w:after="0"/>
              <w:rPr>
                <w:rFonts w:eastAsiaTheme="minorEastAsia"/>
                <w:bCs/>
                <w:lang w:eastAsia="zh-CN"/>
              </w:rPr>
            </w:pPr>
          </w:p>
          <w:p w14:paraId="75C829C1" w14:textId="6BDBA746" w:rsidR="00BA6E79" w:rsidRDefault="00BA6E79" w:rsidP="00BA6E79">
            <w:pPr>
              <w:spacing w:after="0"/>
              <w:rPr>
                <w:rFonts w:eastAsiaTheme="minorEastAsia"/>
                <w:color w:val="000000" w:themeColor="text1"/>
                <w:lang w:val="en-US"/>
              </w:rPr>
            </w:pPr>
            <w:r>
              <w:rPr>
                <w:rFonts w:eastAsiaTheme="minorEastAsia"/>
                <w:bCs/>
                <w:lang w:eastAsia="zh-CN"/>
              </w:rPr>
              <w:t>For some items (e.g., TCI states, S</w:t>
            </w:r>
            <w:r w:rsidR="00F20EFC">
              <w:rPr>
                <w:rFonts w:eastAsiaTheme="minorEastAsia"/>
                <w:bCs/>
                <w:lang w:eastAsia="zh-CN"/>
              </w:rPr>
              <w:t>c</w:t>
            </w:r>
            <w:r>
              <w:rPr>
                <w:rFonts w:eastAsiaTheme="minorEastAsia"/>
                <w:bCs/>
                <w:lang w:eastAsia="zh-CN"/>
              </w:rPr>
              <w:t>ell dormancy), UE behaviour needs to be further discussed and finalized in the maintenance, so decision on corresponding UE capability can be postponed until after the UE behaviour is stable.</w:t>
            </w:r>
          </w:p>
        </w:tc>
      </w:tr>
      <w:tr w:rsidR="00324949" w14:paraId="6DA861EC" w14:textId="77777777" w:rsidTr="00357327">
        <w:tc>
          <w:tcPr>
            <w:tcW w:w="506" w:type="pct"/>
          </w:tcPr>
          <w:p w14:paraId="76930E14" w14:textId="5EE90408" w:rsidR="00324949" w:rsidRDefault="00F20EFC" w:rsidP="00324949">
            <w:pPr>
              <w:spacing w:after="0"/>
              <w:jc w:val="both"/>
              <w:rPr>
                <w:rFonts w:eastAsiaTheme="minorEastAsia"/>
                <w:szCs w:val="21"/>
                <w:lang w:val="en-US"/>
              </w:rPr>
            </w:pPr>
            <w:r>
              <w:rPr>
                <w:rFonts w:eastAsia="SimSun"/>
                <w:szCs w:val="21"/>
                <w:lang w:val="en-US" w:eastAsia="zh-CN"/>
              </w:rPr>
              <w:t>V</w:t>
            </w:r>
            <w:r w:rsidR="00324949">
              <w:rPr>
                <w:rFonts w:eastAsia="SimSun"/>
                <w:szCs w:val="21"/>
                <w:lang w:val="en-US" w:eastAsia="zh-CN"/>
              </w:rPr>
              <w:t>ivo</w:t>
            </w:r>
          </w:p>
        </w:tc>
        <w:tc>
          <w:tcPr>
            <w:tcW w:w="4494" w:type="pct"/>
          </w:tcPr>
          <w:p w14:paraId="5701B928" w14:textId="116C291A" w:rsidR="00324949" w:rsidRDefault="00324949" w:rsidP="00324949">
            <w:pPr>
              <w:spacing w:after="0"/>
              <w:rPr>
                <w:rFonts w:eastAsia="SimSun"/>
                <w:color w:val="000000" w:themeColor="text1"/>
                <w:lang w:val="en-US" w:eastAsia="zh-CN"/>
              </w:rPr>
            </w:pPr>
            <w:r>
              <w:rPr>
                <w:rFonts w:eastAsia="SimSun"/>
                <w:color w:val="000000" w:themeColor="text1"/>
                <w:lang w:val="en-US" w:eastAsia="zh-CN"/>
              </w:rPr>
              <w:t xml:space="preserve">We are ok with the proposal, and we think new FGs are also needed for mc-DCI based BWP switching. The legacy DCI based BWP switching only involves </w:t>
            </w:r>
            <w:r w:rsidR="00A00231">
              <w:rPr>
                <w:rFonts w:eastAsia="SimSun"/>
                <w:color w:val="000000" w:themeColor="text1"/>
                <w:lang w:val="en-US" w:eastAsia="zh-CN"/>
              </w:rPr>
              <w:t xml:space="preserve">single </w:t>
            </w:r>
            <w:r>
              <w:rPr>
                <w:rFonts w:eastAsia="SimSun"/>
                <w:color w:val="000000" w:themeColor="text1"/>
                <w:lang w:val="en-US" w:eastAsia="zh-CN"/>
              </w:rPr>
              <w:t xml:space="preserve">BWP switching on one cell, but mc-DCI baseds BWP switching may involves </w:t>
            </w:r>
            <w:r w:rsidR="00F20EFC">
              <w:rPr>
                <w:rFonts w:eastAsia="SimSun"/>
                <w:color w:val="000000" w:themeColor="text1"/>
                <w:lang w:val="en-US" w:eastAsia="zh-CN"/>
              </w:rPr>
              <w:pgNum/>
            </w:r>
            <w:r w:rsidR="00F20EFC">
              <w:rPr>
                <w:rFonts w:eastAsia="SimSun"/>
                <w:color w:val="000000" w:themeColor="text1"/>
                <w:lang w:val="en-US" w:eastAsia="zh-CN"/>
              </w:rPr>
              <w:t>imultaneous</w:t>
            </w:r>
            <w:r w:rsidR="00A87A94">
              <w:rPr>
                <w:rFonts w:eastAsia="SimSun"/>
                <w:color w:val="000000" w:themeColor="text1"/>
                <w:lang w:val="en-US" w:eastAsia="zh-CN"/>
              </w:rPr>
              <w:t xml:space="preserve"> </w:t>
            </w:r>
            <w:r>
              <w:rPr>
                <w:rFonts w:eastAsia="SimSun"/>
                <w:color w:val="000000" w:themeColor="text1"/>
                <w:lang w:val="en-US" w:eastAsia="zh-CN"/>
              </w:rPr>
              <w:t>BWP switching on up to 4 cells.</w:t>
            </w:r>
          </w:p>
          <w:p w14:paraId="78290F3E" w14:textId="5672258C" w:rsidR="00324949" w:rsidRDefault="00324949" w:rsidP="00324949">
            <w:pPr>
              <w:spacing w:after="0"/>
              <w:rPr>
                <w:rFonts w:eastAsia="SimSun"/>
                <w:color w:val="000000" w:themeColor="text1"/>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628"/>
              <w:gridCol w:w="5106"/>
              <w:gridCol w:w="12674"/>
            </w:tblGrid>
            <w:tr w:rsidR="00324949" w14:paraId="74B521C0" w14:textId="77777777" w:rsidTr="00B779A8">
              <w:trPr>
                <w:trHeight w:val="20"/>
              </w:trPr>
              <w:tc>
                <w:tcPr>
                  <w:tcW w:w="0" w:type="auto"/>
                  <w:tcBorders>
                    <w:top w:val="single" w:sz="4" w:space="0" w:color="auto"/>
                    <w:left w:val="single" w:sz="4" w:space="0" w:color="auto"/>
                    <w:bottom w:val="single" w:sz="4" w:space="0" w:color="auto"/>
                    <w:right w:val="single" w:sz="4" w:space="0" w:color="auto"/>
                  </w:tcBorders>
                  <w:hideMark/>
                </w:tcPr>
                <w:p w14:paraId="5A3AA3F3" w14:textId="77777777" w:rsidR="00324949" w:rsidRDefault="00324949" w:rsidP="00324949">
                  <w:pPr>
                    <w:pStyle w:val="TAL"/>
                    <w:rPr>
                      <w:rFonts w:eastAsiaTheme="majorHAnsi" w:cs="Arial"/>
                      <w:color w:val="000000" w:themeColor="text1"/>
                      <w:szCs w:val="18"/>
                      <w:lang w:eastAsia="ja-JP"/>
                    </w:rPr>
                  </w:pPr>
                  <w:r>
                    <w:rPr>
                      <w:rFonts w:eastAsiaTheme="majorHAnsi" w:cs="Arial"/>
                      <w:color w:val="FF0000"/>
                      <w:szCs w:val="18"/>
                      <w:lang w:eastAsia="ja-JP"/>
                    </w:rPr>
                    <w:t>49. NR_MC_enh</w:t>
                  </w:r>
                </w:p>
              </w:tc>
              <w:tc>
                <w:tcPr>
                  <w:tcW w:w="0" w:type="auto"/>
                  <w:tcBorders>
                    <w:top w:val="single" w:sz="4" w:space="0" w:color="auto"/>
                    <w:left w:val="single" w:sz="4" w:space="0" w:color="auto"/>
                    <w:bottom w:val="single" w:sz="4" w:space="0" w:color="auto"/>
                    <w:right w:val="single" w:sz="4" w:space="0" w:color="auto"/>
                  </w:tcBorders>
                  <w:hideMark/>
                </w:tcPr>
                <w:p w14:paraId="16B086CF" w14:textId="77777777" w:rsidR="00324949" w:rsidRDefault="00324949" w:rsidP="00324949">
                  <w:pPr>
                    <w:pStyle w:val="TAL"/>
                    <w:rPr>
                      <w:rFonts w:eastAsiaTheme="majorHAnsi" w:cs="Arial"/>
                      <w:color w:val="000000" w:themeColor="text1"/>
                      <w:szCs w:val="18"/>
                      <w:lang w:eastAsia="ja-JP"/>
                    </w:rPr>
                  </w:pPr>
                  <w:r>
                    <w:rPr>
                      <w:rFonts w:eastAsiaTheme="majorHAnsi" w:cs="Arial"/>
                      <w:color w:val="FF0000"/>
                      <w:szCs w:val="18"/>
                      <w:lang w:eastAsia="ja-JP"/>
                    </w:rPr>
                    <w:t>49-12</w:t>
                  </w:r>
                </w:p>
              </w:tc>
              <w:tc>
                <w:tcPr>
                  <w:tcW w:w="0" w:type="auto"/>
                  <w:tcBorders>
                    <w:top w:val="single" w:sz="4" w:space="0" w:color="auto"/>
                    <w:left w:val="single" w:sz="4" w:space="0" w:color="auto"/>
                    <w:bottom w:val="single" w:sz="4" w:space="0" w:color="auto"/>
                    <w:right w:val="single" w:sz="4" w:space="0" w:color="auto"/>
                  </w:tcBorders>
                  <w:hideMark/>
                </w:tcPr>
                <w:p w14:paraId="0D306B66" w14:textId="77777777" w:rsidR="00324949" w:rsidRDefault="00324949" w:rsidP="00324949">
                  <w:pPr>
                    <w:pStyle w:val="TAL"/>
                    <w:rPr>
                      <w:rFonts w:eastAsiaTheme="majorHAnsi" w:cs="Arial"/>
                      <w:color w:val="000000" w:themeColor="text1"/>
                      <w:szCs w:val="18"/>
                      <w:lang w:eastAsia="ja-JP"/>
                    </w:rPr>
                  </w:pPr>
                  <w:r>
                    <w:rPr>
                      <w:rFonts w:eastAsiaTheme="majorHAnsi" w:cs="Arial"/>
                      <w:color w:val="FF0000"/>
                      <w:szCs w:val="18"/>
                      <w:lang w:eastAsia="ja-JP"/>
                    </w:rPr>
                    <w:t>Trigger BWP switching with same numerology using DCI format 0_3/1_3</w:t>
                  </w:r>
                </w:p>
              </w:tc>
              <w:tc>
                <w:tcPr>
                  <w:tcW w:w="0" w:type="auto"/>
                  <w:tcBorders>
                    <w:top w:val="single" w:sz="4" w:space="0" w:color="auto"/>
                    <w:left w:val="single" w:sz="4" w:space="0" w:color="auto"/>
                    <w:bottom w:val="single" w:sz="4" w:space="0" w:color="auto"/>
                    <w:right w:val="single" w:sz="4" w:space="0" w:color="auto"/>
                  </w:tcBorders>
                  <w:hideMark/>
                </w:tcPr>
                <w:p w14:paraId="1594E460" w14:textId="7D71760D" w:rsidR="00324949" w:rsidRPr="00F20EFC" w:rsidRDefault="00324949" w:rsidP="00F20EFC">
                  <w:pPr>
                    <w:pStyle w:val="aff6"/>
                    <w:numPr>
                      <w:ilvl w:val="1"/>
                      <w:numId w:val="65"/>
                    </w:numPr>
                    <w:ind w:leftChars="0"/>
                    <w:rPr>
                      <w:rFonts w:ascii="Arial" w:eastAsiaTheme="majorHAnsi" w:hAnsi="Arial" w:cs="Arial"/>
                      <w:color w:val="FF0000"/>
                      <w:sz w:val="18"/>
                      <w:szCs w:val="18"/>
                      <w:lang w:eastAsia="en-US"/>
                    </w:rPr>
                  </w:pPr>
                  <w:r w:rsidRPr="00F20EFC">
                    <w:rPr>
                      <w:rFonts w:ascii="Arial" w:eastAsiaTheme="majorHAnsi" w:hAnsi="Arial" w:cs="Arial"/>
                      <w:color w:val="FF0000"/>
                      <w:sz w:val="18"/>
                      <w:szCs w:val="18"/>
                    </w:rPr>
                    <w:t>Active BWP switching by DCI format 0_3/1_3</w:t>
                  </w:r>
                </w:p>
                <w:p w14:paraId="0C09F2D2" w14:textId="77777777" w:rsidR="00324949" w:rsidRDefault="00324949" w:rsidP="00324949">
                  <w:pPr>
                    <w:rPr>
                      <w:rFonts w:ascii="Arial" w:eastAsiaTheme="majorHAnsi" w:hAnsi="Arial" w:cs="Arial"/>
                      <w:color w:val="000000" w:themeColor="text1"/>
                      <w:sz w:val="18"/>
                      <w:szCs w:val="18"/>
                    </w:rPr>
                  </w:pPr>
                  <w:r>
                    <w:rPr>
                      <w:rFonts w:ascii="Arial" w:eastAsiaTheme="majorHAnsi" w:hAnsi="Arial" w:cs="Arial"/>
                      <w:color w:val="FF0000"/>
                      <w:sz w:val="18"/>
                      <w:szCs w:val="18"/>
                      <w:lang w:eastAsia="zh-CN"/>
                    </w:rPr>
                    <w:t xml:space="preserve">Note: all switched-to BWPs have the same SCS, all switched-from BWPs have the same SCS, the current active BWPs SCS is the same as the indicated BWPs by </w:t>
                  </w:r>
                  <w:r>
                    <w:rPr>
                      <w:rFonts w:ascii="Arial" w:eastAsiaTheme="majorHAnsi" w:hAnsi="Arial" w:cs="Arial"/>
                      <w:color w:val="FF0000"/>
                      <w:sz w:val="18"/>
                      <w:szCs w:val="18"/>
                    </w:rPr>
                    <w:t>DCI format 0_3/1_3</w:t>
                  </w:r>
                </w:p>
              </w:tc>
            </w:tr>
            <w:tr w:rsidR="00324949" w14:paraId="0F1B0BFF" w14:textId="77777777" w:rsidTr="00B779A8">
              <w:trPr>
                <w:trHeight w:val="20"/>
              </w:trPr>
              <w:tc>
                <w:tcPr>
                  <w:tcW w:w="0" w:type="auto"/>
                  <w:tcBorders>
                    <w:top w:val="single" w:sz="4" w:space="0" w:color="auto"/>
                    <w:left w:val="single" w:sz="4" w:space="0" w:color="auto"/>
                    <w:bottom w:val="single" w:sz="4" w:space="0" w:color="auto"/>
                    <w:right w:val="single" w:sz="4" w:space="0" w:color="auto"/>
                  </w:tcBorders>
                  <w:hideMark/>
                </w:tcPr>
                <w:p w14:paraId="63DCBD2E" w14:textId="77777777" w:rsidR="00324949" w:rsidRDefault="00324949" w:rsidP="00324949">
                  <w:pPr>
                    <w:pStyle w:val="TAL"/>
                    <w:rPr>
                      <w:rFonts w:eastAsiaTheme="majorHAnsi" w:cs="Arial"/>
                      <w:color w:val="000000" w:themeColor="text1"/>
                      <w:szCs w:val="18"/>
                      <w:lang w:eastAsia="ja-JP"/>
                    </w:rPr>
                  </w:pPr>
                  <w:r>
                    <w:rPr>
                      <w:rFonts w:eastAsiaTheme="majorHAnsi" w:cs="Arial"/>
                      <w:color w:val="FF0000"/>
                      <w:szCs w:val="18"/>
                      <w:lang w:eastAsia="ja-JP"/>
                    </w:rPr>
                    <w:t>49. NR_MC_enh</w:t>
                  </w:r>
                </w:p>
              </w:tc>
              <w:tc>
                <w:tcPr>
                  <w:tcW w:w="0" w:type="auto"/>
                  <w:tcBorders>
                    <w:top w:val="single" w:sz="4" w:space="0" w:color="auto"/>
                    <w:left w:val="single" w:sz="4" w:space="0" w:color="auto"/>
                    <w:bottom w:val="single" w:sz="4" w:space="0" w:color="auto"/>
                    <w:right w:val="single" w:sz="4" w:space="0" w:color="auto"/>
                  </w:tcBorders>
                  <w:hideMark/>
                </w:tcPr>
                <w:p w14:paraId="2652866C" w14:textId="77777777" w:rsidR="00324949" w:rsidRDefault="00324949" w:rsidP="00324949">
                  <w:pPr>
                    <w:pStyle w:val="TAL"/>
                    <w:rPr>
                      <w:rFonts w:eastAsiaTheme="majorHAnsi" w:cs="Arial"/>
                      <w:color w:val="000000" w:themeColor="text1"/>
                      <w:szCs w:val="18"/>
                      <w:lang w:eastAsia="ja-JP"/>
                    </w:rPr>
                  </w:pPr>
                  <w:r>
                    <w:rPr>
                      <w:rFonts w:eastAsiaTheme="majorHAnsi" w:cs="Arial"/>
                      <w:color w:val="FF0000"/>
                      <w:szCs w:val="18"/>
                      <w:lang w:eastAsia="ja-JP"/>
                    </w:rPr>
                    <w:t>49-</w:t>
                  </w:r>
                  <w:r>
                    <w:rPr>
                      <w:rFonts w:eastAsiaTheme="majorHAnsi" w:cs="Arial"/>
                      <w:color w:val="FF0000"/>
                      <w:szCs w:val="18"/>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46FBA89D" w14:textId="77777777" w:rsidR="00324949" w:rsidRDefault="00324949" w:rsidP="00324949">
                  <w:pPr>
                    <w:pStyle w:val="TAL"/>
                    <w:rPr>
                      <w:rFonts w:eastAsiaTheme="majorHAnsi" w:cs="Arial"/>
                      <w:color w:val="000000" w:themeColor="text1"/>
                      <w:szCs w:val="18"/>
                      <w:lang w:eastAsia="ja-JP"/>
                    </w:rPr>
                  </w:pPr>
                  <w:r>
                    <w:rPr>
                      <w:rFonts w:eastAsiaTheme="majorHAnsi" w:cs="Arial"/>
                      <w:color w:val="FF0000"/>
                      <w:szCs w:val="18"/>
                      <w:lang w:eastAsia="ja-JP"/>
                    </w:rPr>
                    <w:t>Trigger BWP switching with different numerologies using DCI format 0_3/1_3</w:t>
                  </w:r>
                </w:p>
              </w:tc>
              <w:tc>
                <w:tcPr>
                  <w:tcW w:w="0" w:type="auto"/>
                  <w:tcBorders>
                    <w:top w:val="single" w:sz="4" w:space="0" w:color="auto"/>
                    <w:left w:val="single" w:sz="4" w:space="0" w:color="auto"/>
                    <w:bottom w:val="single" w:sz="4" w:space="0" w:color="auto"/>
                    <w:right w:val="single" w:sz="4" w:space="0" w:color="auto"/>
                  </w:tcBorders>
                  <w:hideMark/>
                </w:tcPr>
                <w:p w14:paraId="3F805E89" w14:textId="77777777" w:rsidR="00324949" w:rsidRDefault="00324949" w:rsidP="00324949">
                  <w:pPr>
                    <w:rPr>
                      <w:rFonts w:ascii="Arial" w:eastAsiaTheme="majorHAnsi" w:hAnsi="Arial" w:cs="Arial"/>
                      <w:color w:val="FF0000"/>
                      <w:sz w:val="18"/>
                      <w:szCs w:val="18"/>
                      <w:lang w:eastAsia="en-US"/>
                    </w:rPr>
                  </w:pPr>
                  <w:r>
                    <w:rPr>
                      <w:rFonts w:ascii="Arial" w:eastAsiaTheme="majorHAnsi" w:hAnsi="Arial" w:cs="Arial"/>
                      <w:color w:val="FF0000"/>
                      <w:sz w:val="18"/>
                      <w:szCs w:val="18"/>
                    </w:rPr>
                    <w:t>1) Active BWP switching by DCI format 0_3/1_3</w:t>
                  </w:r>
                </w:p>
                <w:p w14:paraId="3AB77CE5" w14:textId="77777777" w:rsidR="00324949" w:rsidRDefault="00324949" w:rsidP="00324949">
                  <w:pPr>
                    <w:rPr>
                      <w:rFonts w:ascii="Arial" w:eastAsiaTheme="majorHAnsi" w:hAnsi="Arial" w:cs="Arial"/>
                      <w:color w:val="FF0000"/>
                      <w:sz w:val="18"/>
                      <w:szCs w:val="18"/>
                    </w:rPr>
                  </w:pPr>
                  <w:r>
                    <w:rPr>
                      <w:rFonts w:ascii="Arial" w:eastAsiaTheme="majorHAnsi" w:hAnsi="Arial" w:cs="Arial"/>
                      <w:color w:val="FF0000"/>
                      <w:sz w:val="18"/>
                      <w:szCs w:val="18"/>
                    </w:rPr>
                    <w:t>2) different numerology can be configured for all the UE-specific RRC configured BWPs per carrier</w:t>
                  </w:r>
                </w:p>
                <w:p w14:paraId="2C3F2FD7" w14:textId="77777777" w:rsidR="00324949" w:rsidRDefault="00324949" w:rsidP="00324949">
                  <w:pPr>
                    <w:rPr>
                      <w:rFonts w:ascii="Arial" w:eastAsiaTheme="majorHAnsi" w:hAnsi="Arial" w:cs="Arial"/>
                      <w:color w:val="000000" w:themeColor="text1"/>
                      <w:sz w:val="18"/>
                      <w:szCs w:val="18"/>
                    </w:rPr>
                  </w:pPr>
                  <w:r>
                    <w:rPr>
                      <w:rFonts w:ascii="Arial" w:eastAsiaTheme="majorHAnsi" w:hAnsi="Arial" w:cs="Arial"/>
                      <w:color w:val="FF0000"/>
                      <w:sz w:val="18"/>
                      <w:szCs w:val="18"/>
                      <w:lang w:eastAsia="zh-CN"/>
                    </w:rPr>
                    <w:t xml:space="preserve">Note: all switched-to BWPs have the same SCS, all switched-from BWPs have the same SCS, the current active BWPs SCS may or may not be the same as the indicated BWPs by </w:t>
                  </w:r>
                  <w:r>
                    <w:rPr>
                      <w:rFonts w:ascii="Arial" w:eastAsiaTheme="majorHAnsi" w:hAnsi="Arial" w:cs="Arial"/>
                      <w:color w:val="FF0000"/>
                      <w:sz w:val="18"/>
                      <w:szCs w:val="18"/>
                    </w:rPr>
                    <w:t>DCI format 0_3/1_3</w:t>
                  </w:r>
                </w:p>
              </w:tc>
            </w:tr>
          </w:tbl>
          <w:p w14:paraId="02901CAA" w14:textId="77777777" w:rsidR="00324949" w:rsidRDefault="00324949" w:rsidP="00324949">
            <w:pPr>
              <w:spacing w:after="0"/>
              <w:rPr>
                <w:rFonts w:eastAsiaTheme="minorEastAsia"/>
                <w:color w:val="000000" w:themeColor="text1"/>
                <w:lang w:val="en-US"/>
              </w:rPr>
            </w:pPr>
          </w:p>
        </w:tc>
      </w:tr>
      <w:tr w:rsidR="00501EC2" w14:paraId="13E8BF1F" w14:textId="77777777" w:rsidTr="006E7A34">
        <w:tc>
          <w:tcPr>
            <w:tcW w:w="506" w:type="pct"/>
          </w:tcPr>
          <w:p w14:paraId="13367213" w14:textId="77777777" w:rsidR="00501EC2" w:rsidRPr="003C6B9D" w:rsidRDefault="00501EC2" w:rsidP="006E7A34">
            <w:pPr>
              <w:spacing w:after="0"/>
              <w:jc w:val="both"/>
              <w:rPr>
                <w:rFonts w:eastAsia="SimSun"/>
                <w:szCs w:val="21"/>
                <w:lang w:val="en-US" w:eastAsia="zh-CN"/>
              </w:rPr>
            </w:pPr>
            <w:r>
              <w:rPr>
                <w:rFonts w:eastAsia="SimSun"/>
                <w:szCs w:val="21"/>
                <w:lang w:val="en-US" w:eastAsia="zh-CN"/>
              </w:rPr>
              <w:t>Xiaomi</w:t>
            </w:r>
          </w:p>
        </w:tc>
        <w:tc>
          <w:tcPr>
            <w:tcW w:w="4494" w:type="pct"/>
          </w:tcPr>
          <w:p w14:paraId="2AC2F2C8" w14:textId="77777777" w:rsidR="00501EC2" w:rsidRPr="003C6B9D" w:rsidRDefault="00501EC2" w:rsidP="006E7A34">
            <w:pPr>
              <w:spacing w:after="0"/>
              <w:rPr>
                <w:rFonts w:eastAsia="SimSun"/>
                <w:color w:val="000000" w:themeColor="text1"/>
                <w:lang w:val="en-US" w:eastAsia="zh-CN"/>
              </w:rPr>
            </w:pPr>
            <w:r>
              <w:rPr>
                <w:rFonts w:eastAsia="SimSun"/>
                <w:color w:val="000000" w:themeColor="text1"/>
                <w:lang w:val="en-US" w:eastAsia="zh-CN"/>
              </w:rPr>
              <w:t>We stand with the option that new FG for different functionality should be introduced.</w:t>
            </w:r>
          </w:p>
        </w:tc>
      </w:tr>
      <w:tr w:rsidR="001474CB" w14:paraId="401733A9" w14:textId="77777777" w:rsidTr="00357327">
        <w:tc>
          <w:tcPr>
            <w:tcW w:w="506" w:type="pct"/>
          </w:tcPr>
          <w:p w14:paraId="2301C3E5" w14:textId="1546A6F6" w:rsidR="001474CB" w:rsidRDefault="001474CB" w:rsidP="001474CB">
            <w:pPr>
              <w:spacing w:after="0"/>
              <w:jc w:val="both"/>
              <w:rPr>
                <w:rFonts w:eastAsiaTheme="minorEastAsia"/>
                <w:szCs w:val="21"/>
                <w:lang w:val="en-US"/>
              </w:rPr>
            </w:pPr>
            <w:r>
              <w:rPr>
                <w:rFonts w:eastAsiaTheme="minorEastAsia" w:hint="eastAsia"/>
                <w:szCs w:val="21"/>
                <w:lang w:val="en-US"/>
              </w:rPr>
              <w:t>N</w:t>
            </w:r>
            <w:r>
              <w:rPr>
                <w:rFonts w:eastAsiaTheme="minorEastAsia"/>
                <w:szCs w:val="21"/>
                <w:lang w:val="en-US"/>
              </w:rPr>
              <w:t>TT DOCOMO</w:t>
            </w:r>
          </w:p>
        </w:tc>
        <w:tc>
          <w:tcPr>
            <w:tcW w:w="4494" w:type="pct"/>
          </w:tcPr>
          <w:p w14:paraId="15C4F5D2" w14:textId="527FFA44" w:rsidR="001474CB" w:rsidRDefault="001474CB" w:rsidP="001474CB">
            <w:pPr>
              <w:spacing w:after="0"/>
              <w:rPr>
                <w:rFonts w:eastAsiaTheme="minorEastAsia"/>
                <w:color w:val="000000" w:themeColor="text1"/>
                <w:lang w:val="en-US"/>
              </w:rPr>
            </w:pPr>
            <w:r>
              <w:rPr>
                <w:rFonts w:eastAsiaTheme="minorEastAsia" w:hint="eastAsia"/>
                <w:color w:val="000000" w:themeColor="text1"/>
                <w:lang w:val="en-US"/>
              </w:rPr>
              <w:t>S</w:t>
            </w:r>
            <w:r>
              <w:rPr>
                <w:rFonts w:eastAsiaTheme="minorEastAsia"/>
                <w:color w:val="000000" w:themeColor="text1"/>
                <w:lang w:val="en-US"/>
              </w:rPr>
              <w:t>upport.</w:t>
            </w:r>
          </w:p>
        </w:tc>
      </w:tr>
      <w:tr w:rsidR="00F20EFC" w14:paraId="42513579" w14:textId="77777777" w:rsidTr="00357327">
        <w:tc>
          <w:tcPr>
            <w:tcW w:w="506" w:type="pct"/>
          </w:tcPr>
          <w:p w14:paraId="229B8CDD" w14:textId="467E1F42" w:rsidR="00F20EFC" w:rsidRPr="00F20EFC" w:rsidRDefault="00F20EFC" w:rsidP="001474CB">
            <w:pPr>
              <w:spacing w:after="0"/>
              <w:jc w:val="both"/>
              <w:rPr>
                <w:rFonts w:eastAsia="PMingLiU"/>
                <w:szCs w:val="21"/>
                <w:lang w:val="en-US" w:eastAsia="zh-TW"/>
              </w:rPr>
            </w:pPr>
            <w:r>
              <w:rPr>
                <w:rFonts w:eastAsia="PMingLiU" w:hint="eastAsia"/>
                <w:szCs w:val="21"/>
                <w:lang w:val="en-US" w:eastAsia="zh-TW"/>
              </w:rPr>
              <w:t>M</w:t>
            </w:r>
            <w:r>
              <w:rPr>
                <w:rFonts w:eastAsia="PMingLiU"/>
                <w:szCs w:val="21"/>
                <w:lang w:val="en-US" w:eastAsia="zh-TW"/>
              </w:rPr>
              <w:t>TK</w:t>
            </w:r>
          </w:p>
        </w:tc>
        <w:tc>
          <w:tcPr>
            <w:tcW w:w="4494" w:type="pct"/>
          </w:tcPr>
          <w:p w14:paraId="4477C86F" w14:textId="0F7EAF94" w:rsidR="00F20EFC" w:rsidRPr="00F20EFC" w:rsidRDefault="00F20EFC" w:rsidP="001474CB">
            <w:pPr>
              <w:spacing w:after="0"/>
              <w:rPr>
                <w:rFonts w:eastAsia="PMingLiU"/>
                <w:color w:val="000000" w:themeColor="text1"/>
                <w:lang w:val="en-US" w:eastAsia="zh-TW"/>
              </w:rPr>
            </w:pPr>
            <w:r>
              <w:rPr>
                <w:rFonts w:eastAsia="PMingLiU" w:hint="eastAsia"/>
                <w:color w:val="000000" w:themeColor="text1"/>
                <w:lang w:val="en-US" w:eastAsia="zh-TW"/>
              </w:rPr>
              <w:t>S</w:t>
            </w:r>
            <w:r>
              <w:rPr>
                <w:rFonts w:eastAsia="PMingLiU"/>
                <w:color w:val="000000" w:themeColor="text1"/>
                <w:lang w:val="en-US" w:eastAsia="zh-TW"/>
              </w:rPr>
              <w:t>upport.</w:t>
            </w:r>
          </w:p>
        </w:tc>
      </w:tr>
      <w:tr w:rsidR="00776D3C" w14:paraId="43B1047D" w14:textId="77777777" w:rsidTr="00357327">
        <w:tc>
          <w:tcPr>
            <w:tcW w:w="506" w:type="pct"/>
          </w:tcPr>
          <w:p w14:paraId="32079C5F" w14:textId="65255B52" w:rsidR="00776D3C" w:rsidRDefault="00776D3C" w:rsidP="00776D3C">
            <w:pPr>
              <w:spacing w:after="0"/>
              <w:jc w:val="both"/>
              <w:rPr>
                <w:rFonts w:eastAsia="PMingLiU"/>
                <w:szCs w:val="21"/>
                <w:lang w:val="en-US" w:eastAsia="zh-TW"/>
              </w:rPr>
            </w:pPr>
            <w:r>
              <w:rPr>
                <w:rFonts w:eastAsiaTheme="minorEastAsia"/>
                <w:szCs w:val="21"/>
              </w:rPr>
              <w:t>Nokia/NSB</w:t>
            </w:r>
          </w:p>
        </w:tc>
        <w:tc>
          <w:tcPr>
            <w:tcW w:w="4494" w:type="pct"/>
          </w:tcPr>
          <w:p w14:paraId="652D32ED" w14:textId="77777777" w:rsidR="00776D3C" w:rsidRDefault="00776D3C" w:rsidP="00776D3C">
            <w:pPr>
              <w:spacing w:after="0"/>
              <w:rPr>
                <w:rFonts w:eastAsiaTheme="minorEastAsia"/>
                <w:color w:val="000000" w:themeColor="text1"/>
              </w:rPr>
            </w:pPr>
            <w:r>
              <w:rPr>
                <w:rFonts w:eastAsiaTheme="minorEastAsia"/>
                <w:color w:val="000000" w:themeColor="text1"/>
              </w:rPr>
              <w:t xml:space="preserve">Agree with the comments by Samsung – especially on the HARQ codebooks (49-6 &amp; 49-7), UL prioritization (49-9) which are both independent of the scheduling DCI (it is a HARQ codebook and a UL PHY prioritization issue). Also the PHY prioritizaty of the Type 3 HARQ-ACK CB (49-11) is an issue of prioritization and not which DCI format triggers it. </w:t>
            </w:r>
          </w:p>
          <w:p w14:paraId="12079BA5" w14:textId="77777777" w:rsidR="00776D3C" w:rsidRDefault="00776D3C" w:rsidP="00776D3C">
            <w:pPr>
              <w:spacing w:after="0"/>
              <w:rPr>
                <w:rFonts w:eastAsiaTheme="minorEastAsia"/>
                <w:color w:val="000000" w:themeColor="text1"/>
              </w:rPr>
            </w:pPr>
          </w:p>
          <w:p w14:paraId="6906C499" w14:textId="48EAD1D9" w:rsidR="00776D3C" w:rsidRDefault="00776D3C" w:rsidP="00776D3C">
            <w:pPr>
              <w:spacing w:after="0"/>
              <w:rPr>
                <w:rFonts w:eastAsia="PMingLiU"/>
                <w:color w:val="000000" w:themeColor="text1"/>
                <w:lang w:val="en-US" w:eastAsia="zh-TW"/>
              </w:rPr>
            </w:pPr>
            <w:r>
              <w:rPr>
                <w:rFonts w:eastAsiaTheme="minorEastAsia"/>
                <w:color w:val="000000" w:themeColor="text1"/>
              </w:rPr>
              <w:t xml:space="preserve">And for the ‘mixed DCI formats’ (48-8, 48-10) – what is the motivation for this FG? </w:t>
            </w:r>
          </w:p>
        </w:tc>
      </w:tr>
      <w:tr w:rsidR="003F091E" w14:paraId="46874460" w14:textId="77777777" w:rsidTr="00357327">
        <w:tc>
          <w:tcPr>
            <w:tcW w:w="506" w:type="pct"/>
          </w:tcPr>
          <w:p w14:paraId="55303F6C" w14:textId="50AE48CD" w:rsidR="003F091E" w:rsidRDefault="003F091E" w:rsidP="003F091E">
            <w:pPr>
              <w:spacing w:after="0"/>
              <w:jc w:val="both"/>
              <w:rPr>
                <w:rFonts w:eastAsiaTheme="minorEastAsia"/>
                <w:szCs w:val="21"/>
              </w:rPr>
            </w:pPr>
            <w:r>
              <w:rPr>
                <w:rFonts w:eastAsiaTheme="minorEastAsia" w:hint="eastAsia"/>
                <w:szCs w:val="21"/>
                <w:lang w:val="en-US"/>
              </w:rPr>
              <w:t>Z</w:t>
            </w:r>
            <w:r>
              <w:rPr>
                <w:rFonts w:eastAsiaTheme="minorEastAsia"/>
                <w:szCs w:val="21"/>
                <w:lang w:val="en-US"/>
              </w:rPr>
              <w:t>TE</w:t>
            </w:r>
          </w:p>
        </w:tc>
        <w:tc>
          <w:tcPr>
            <w:tcW w:w="4494" w:type="pct"/>
          </w:tcPr>
          <w:p w14:paraId="492BC387" w14:textId="77777777" w:rsidR="003F091E" w:rsidRDefault="003F091E" w:rsidP="003F091E">
            <w:pPr>
              <w:spacing w:after="0"/>
              <w:rPr>
                <w:rFonts w:eastAsiaTheme="minorEastAsia"/>
                <w:color w:val="000000" w:themeColor="text1"/>
                <w:lang w:val="en-US"/>
              </w:rPr>
            </w:pPr>
            <w:r>
              <w:rPr>
                <w:rFonts w:eastAsiaTheme="minorEastAsia" w:hint="eastAsia"/>
                <w:color w:val="000000" w:themeColor="text1"/>
                <w:lang w:val="en-US"/>
              </w:rPr>
              <w:t>W</w:t>
            </w:r>
            <w:r>
              <w:rPr>
                <w:rFonts w:eastAsiaTheme="minorEastAsia"/>
                <w:color w:val="000000" w:themeColor="text1"/>
                <w:lang w:val="en-US"/>
              </w:rPr>
              <w:t>e don’t support to introduce any new FGs.</w:t>
            </w:r>
          </w:p>
          <w:p w14:paraId="36FDED59" w14:textId="11EC5469" w:rsidR="003F091E" w:rsidRDefault="003F091E" w:rsidP="003F091E">
            <w:pPr>
              <w:spacing w:after="0"/>
              <w:rPr>
                <w:rFonts w:eastAsiaTheme="minorEastAsia"/>
                <w:color w:val="000000" w:themeColor="text1"/>
              </w:rPr>
            </w:pPr>
            <w:r>
              <w:rPr>
                <w:rFonts w:eastAsiaTheme="minorEastAsia"/>
                <w:color w:val="000000" w:themeColor="text1"/>
                <w:lang w:val="en-US"/>
              </w:rPr>
              <w:t xml:space="preserve">For many of the features, e.g., FG 49-6, we even didn’t discuss related UE behavior at all. We don’t why such UE capability is needed. We just introduce a new DCI format here. However, the UE behavior related to the new FGs are not affected. It should be noted, when the DCI format x_2 is introduced, the legacy mechanism </w:t>
            </w:r>
            <w:r w:rsidR="00A53148">
              <w:rPr>
                <w:rFonts w:eastAsiaTheme="minorEastAsia"/>
                <w:color w:val="000000" w:themeColor="text1"/>
                <w:lang w:val="en-US"/>
              </w:rPr>
              <w:t>is</w:t>
            </w:r>
            <w:r>
              <w:rPr>
                <w:rFonts w:eastAsiaTheme="minorEastAsia"/>
                <w:color w:val="000000" w:themeColor="text1"/>
                <w:lang w:val="en-US"/>
              </w:rPr>
              <w:t xml:space="preserve"> supported by default without additional UE capability. Here the same principle should be followed. These FGs are not needed.</w:t>
            </w:r>
          </w:p>
        </w:tc>
      </w:tr>
    </w:tbl>
    <w:p w14:paraId="029EFD33" w14:textId="77777777" w:rsidR="00F81738" w:rsidRDefault="00F81738" w:rsidP="0076124C">
      <w:pPr>
        <w:spacing w:afterLines="50" w:after="120"/>
        <w:jc w:val="both"/>
        <w:rPr>
          <w:rFonts w:eastAsiaTheme="minorEastAsia"/>
          <w:b/>
          <w:bCs/>
          <w:highlight w:val="green"/>
        </w:rPr>
      </w:pPr>
    </w:p>
    <w:p w14:paraId="430E712C" w14:textId="77777777" w:rsidR="00A948C7" w:rsidRDefault="00A948C7" w:rsidP="0076124C">
      <w:pPr>
        <w:spacing w:afterLines="50" w:after="120"/>
        <w:jc w:val="both"/>
        <w:rPr>
          <w:rFonts w:eastAsiaTheme="minorEastAsia"/>
          <w:b/>
          <w:bCs/>
        </w:rPr>
      </w:pPr>
    </w:p>
    <w:p w14:paraId="1A56A463" w14:textId="465EF499" w:rsidR="0076124C" w:rsidRPr="004B176B" w:rsidRDefault="004B176B" w:rsidP="0076124C">
      <w:pPr>
        <w:spacing w:afterLines="50" w:after="120"/>
        <w:jc w:val="both"/>
        <w:rPr>
          <w:rFonts w:eastAsiaTheme="minorEastAsia"/>
        </w:rPr>
      </w:pPr>
      <w:r w:rsidRPr="004B176B">
        <w:rPr>
          <w:rFonts w:eastAsiaTheme="minorEastAsia"/>
        </w:rPr>
        <w:t>In addition, following proposal are provided in the contributions</w:t>
      </w:r>
    </w:p>
    <w:p w14:paraId="08ED2B15" w14:textId="77777777" w:rsidR="0076124C" w:rsidRDefault="0076124C">
      <w:pPr>
        <w:pStyle w:val="aff6"/>
        <w:numPr>
          <w:ilvl w:val="0"/>
          <w:numId w:val="125"/>
        </w:numPr>
        <w:spacing w:afterLines="50" w:after="120"/>
        <w:ind w:leftChars="0"/>
        <w:jc w:val="both"/>
        <w:rPr>
          <w:rFonts w:eastAsiaTheme="minorEastAsia"/>
        </w:rPr>
      </w:pPr>
      <w:r>
        <w:rPr>
          <w:rFonts w:eastAsiaTheme="minorEastAsia" w:hint="eastAsia"/>
        </w:rPr>
        <w:t>H</w:t>
      </w:r>
      <w:r>
        <w:rPr>
          <w:rFonts w:eastAsiaTheme="minorEastAsia"/>
        </w:rPr>
        <w:t>W</w:t>
      </w:r>
    </w:p>
    <w:p w14:paraId="0D9A7230" w14:textId="53FD7C74" w:rsidR="0076124C" w:rsidRDefault="00F210CE">
      <w:pPr>
        <w:pStyle w:val="aff6"/>
        <w:numPr>
          <w:ilvl w:val="1"/>
          <w:numId w:val="125"/>
        </w:numPr>
        <w:spacing w:afterLines="50" w:after="120"/>
        <w:ind w:leftChars="0"/>
        <w:jc w:val="both"/>
        <w:rPr>
          <w:rFonts w:eastAsiaTheme="minorEastAsia"/>
        </w:rPr>
      </w:pPr>
      <w:r>
        <w:rPr>
          <w:rFonts w:eastAsiaTheme="minorEastAsia"/>
        </w:rPr>
        <w:t>A</w:t>
      </w:r>
      <w:r w:rsidR="0076124C" w:rsidRPr="00B64FD5">
        <w:rPr>
          <w:rFonts w:eastAsiaTheme="minorEastAsia"/>
        </w:rPr>
        <w:t>dd a note that the reported candidate values for component 4/5/6 on SUL, if configured, is the same for the value reported for NUL of the same cell.</w:t>
      </w:r>
    </w:p>
    <w:p w14:paraId="2F4EE947" w14:textId="572D0AEE" w:rsidR="004B176B" w:rsidRPr="004B176B" w:rsidRDefault="004B176B" w:rsidP="004B176B">
      <w:pPr>
        <w:spacing w:afterLines="50" w:after="120"/>
        <w:jc w:val="both"/>
        <w:rPr>
          <w:rFonts w:eastAsiaTheme="minorEastAsia"/>
          <w:i/>
          <w:iCs/>
        </w:rPr>
      </w:pPr>
      <w:r w:rsidRPr="004B176B">
        <w:rPr>
          <w:rFonts w:eastAsiaTheme="minorEastAsia"/>
          <w:i/>
          <w:iCs/>
        </w:rPr>
        <w:t xml:space="preserve">Moderator’s note: </w:t>
      </w:r>
      <w:r>
        <w:rPr>
          <w:rFonts w:eastAsiaTheme="minorEastAsia"/>
          <w:i/>
          <w:iCs/>
        </w:rPr>
        <w:t>This aspect needs clarification in maintenance session at first.</w:t>
      </w:r>
    </w:p>
    <w:p w14:paraId="791B5FB2" w14:textId="16BA53BF" w:rsidR="0076124C" w:rsidRDefault="0076124C">
      <w:pPr>
        <w:pStyle w:val="aff6"/>
        <w:numPr>
          <w:ilvl w:val="1"/>
          <w:numId w:val="125"/>
        </w:numPr>
        <w:spacing w:afterLines="50" w:after="120"/>
        <w:ind w:leftChars="0"/>
        <w:jc w:val="both"/>
        <w:rPr>
          <w:rFonts w:eastAsiaTheme="minorEastAsia"/>
        </w:rPr>
      </w:pPr>
      <w:r w:rsidRPr="0076124C">
        <w:rPr>
          <w:rFonts w:eastAsiaTheme="minorEastAsia"/>
        </w:rPr>
        <w:t>To use “scheduling/scheduled CC” is more consistent with previous UE feature description for CA.</w:t>
      </w:r>
      <w:r w:rsidR="0027435F">
        <w:rPr>
          <w:rFonts w:eastAsiaTheme="minorEastAsia"/>
        </w:rPr>
        <w:t xml:space="preserve"> </w:t>
      </w:r>
      <w:r w:rsidR="0027435F" w:rsidRPr="0027435F">
        <w:rPr>
          <w:rFonts w:eastAsiaTheme="minorEastAsia"/>
          <w:highlight w:val="green"/>
        </w:rPr>
        <w:t>(to be updated)</w:t>
      </w:r>
    </w:p>
    <w:p w14:paraId="7B5A2AFE" w14:textId="5F9B79B9" w:rsidR="004B176B" w:rsidRPr="004B176B" w:rsidRDefault="004B176B" w:rsidP="004B176B">
      <w:pPr>
        <w:spacing w:afterLines="50" w:after="120"/>
        <w:jc w:val="both"/>
        <w:rPr>
          <w:rFonts w:eastAsiaTheme="minorEastAsia"/>
          <w:i/>
          <w:iCs/>
        </w:rPr>
      </w:pPr>
      <w:r w:rsidRPr="004B176B">
        <w:rPr>
          <w:rFonts w:eastAsiaTheme="minorEastAsia"/>
          <w:i/>
          <w:iCs/>
        </w:rPr>
        <w:t xml:space="preserve">Moderator’s note: </w:t>
      </w:r>
      <w:r>
        <w:rPr>
          <w:rFonts w:eastAsiaTheme="minorEastAsia"/>
          <w:i/>
          <w:iCs/>
        </w:rPr>
        <w:t>Let’s check whether this revision is c</w:t>
      </w:r>
      <w:r w:rsidR="00D5361C">
        <w:rPr>
          <w:rFonts w:eastAsiaTheme="minorEastAsia"/>
          <w:i/>
          <w:iCs/>
        </w:rPr>
        <w:t>ritical or not</w:t>
      </w:r>
      <w:r w:rsidRPr="004B176B">
        <w:rPr>
          <w:rFonts w:eastAsiaTheme="minorEastAsia"/>
          <w:i/>
          <w:iCs/>
        </w:rPr>
        <w:t>.</w:t>
      </w:r>
    </w:p>
    <w:p w14:paraId="2023AEEA" w14:textId="0F641CB9" w:rsidR="00E737D5" w:rsidRDefault="00126ED9">
      <w:pPr>
        <w:pStyle w:val="aff6"/>
        <w:numPr>
          <w:ilvl w:val="0"/>
          <w:numId w:val="125"/>
        </w:numPr>
        <w:spacing w:afterLines="50" w:after="120"/>
        <w:ind w:leftChars="0"/>
        <w:jc w:val="both"/>
        <w:rPr>
          <w:rFonts w:eastAsiaTheme="minorEastAsia"/>
        </w:rPr>
      </w:pPr>
      <w:r>
        <w:rPr>
          <w:rFonts w:eastAsiaTheme="minorEastAsia"/>
        </w:rPr>
        <w:t>vivo</w:t>
      </w:r>
    </w:p>
    <w:p w14:paraId="64941662" w14:textId="31E4A93A" w:rsidR="0076124C" w:rsidRDefault="00126ED9">
      <w:pPr>
        <w:pStyle w:val="aff6"/>
        <w:numPr>
          <w:ilvl w:val="1"/>
          <w:numId w:val="125"/>
        </w:numPr>
        <w:spacing w:afterLines="50" w:after="120"/>
        <w:ind w:leftChars="0"/>
        <w:jc w:val="both"/>
        <w:rPr>
          <w:rFonts w:eastAsiaTheme="minorEastAsia"/>
        </w:rPr>
      </w:pPr>
      <w:r w:rsidRPr="00126ED9">
        <w:rPr>
          <w:rFonts w:eastAsiaTheme="minorEastAsia"/>
          <w:lang w:eastAsia="zh-CN"/>
        </w:rPr>
        <w:t>Clarify whether the case when different co-scheduled cells in a cell combination have different half-duplex modes is supported in Rel-18 Multi-carrier enhancements. If supported, separate FG for this mixed half-duplex mode case is needed.</w:t>
      </w:r>
    </w:p>
    <w:p w14:paraId="7F4BBB86" w14:textId="77777777" w:rsidR="00D5361C" w:rsidRPr="00D5361C" w:rsidRDefault="00D5361C" w:rsidP="00D5361C">
      <w:pPr>
        <w:spacing w:afterLines="50" w:after="120"/>
        <w:jc w:val="both"/>
        <w:rPr>
          <w:rFonts w:eastAsiaTheme="minorEastAsia"/>
          <w:i/>
          <w:iCs/>
        </w:rPr>
      </w:pPr>
      <w:r w:rsidRPr="00D5361C">
        <w:rPr>
          <w:rFonts w:eastAsiaTheme="minorEastAsia"/>
          <w:i/>
          <w:iCs/>
        </w:rPr>
        <w:t>Moderator’s note: This aspect needs clarification in maintenance session at first.</w:t>
      </w:r>
    </w:p>
    <w:p w14:paraId="31E174E2" w14:textId="38910929" w:rsidR="000D50EB" w:rsidRPr="000D50EB" w:rsidRDefault="000D50EB">
      <w:pPr>
        <w:pStyle w:val="aff6"/>
        <w:numPr>
          <w:ilvl w:val="0"/>
          <w:numId w:val="123"/>
        </w:numPr>
        <w:spacing w:afterLines="50" w:after="120"/>
        <w:ind w:leftChars="0"/>
        <w:jc w:val="both"/>
        <w:rPr>
          <w:rFonts w:eastAsia="SimSun"/>
          <w:lang w:eastAsia="zh-CN"/>
        </w:rPr>
      </w:pPr>
      <w:r>
        <w:rPr>
          <w:rFonts w:eastAsiaTheme="minorEastAsia" w:hint="eastAsia"/>
        </w:rPr>
        <w:t>O</w:t>
      </w:r>
      <w:r>
        <w:rPr>
          <w:rFonts w:eastAsiaTheme="minorEastAsia"/>
        </w:rPr>
        <w:t>PPO</w:t>
      </w:r>
    </w:p>
    <w:p w14:paraId="2F192E4E" w14:textId="65933D67" w:rsidR="000D50EB" w:rsidRPr="0003055E" w:rsidRDefault="000D50EB">
      <w:pPr>
        <w:pStyle w:val="aff6"/>
        <w:numPr>
          <w:ilvl w:val="1"/>
          <w:numId w:val="123"/>
        </w:numPr>
        <w:spacing w:afterLines="50" w:after="120"/>
        <w:ind w:leftChars="0"/>
        <w:jc w:val="both"/>
        <w:rPr>
          <w:rFonts w:eastAsia="SimSun"/>
          <w:lang w:eastAsia="zh-CN"/>
        </w:rPr>
      </w:pPr>
      <w:r w:rsidRPr="0003055E">
        <w:t>Change the type granularity from “per UE” to “per BC” for FG49-4a/4b/4c/4d.</w:t>
      </w:r>
      <w:r w:rsidR="00C17A48" w:rsidRPr="0003055E">
        <w:t xml:space="preserve"> </w:t>
      </w:r>
      <w:r w:rsidR="00C17A48" w:rsidRPr="0003055E">
        <w:rPr>
          <w:highlight w:val="green"/>
        </w:rPr>
        <w:t>(need discussion)</w:t>
      </w:r>
    </w:p>
    <w:p w14:paraId="5E3A8514" w14:textId="08CC2833" w:rsidR="0003055E" w:rsidRPr="0003055E" w:rsidRDefault="0003055E" w:rsidP="0003055E">
      <w:pPr>
        <w:spacing w:afterLines="50" w:after="120"/>
        <w:jc w:val="both"/>
        <w:rPr>
          <w:rFonts w:eastAsiaTheme="minorEastAsia"/>
          <w:i/>
          <w:iCs/>
        </w:rPr>
      </w:pPr>
      <w:r w:rsidRPr="0003055E">
        <w:rPr>
          <w:rFonts w:eastAsiaTheme="minorEastAsia"/>
          <w:i/>
          <w:iCs/>
        </w:rPr>
        <w:t xml:space="preserve">Moderator’s note: </w:t>
      </w:r>
      <w:r>
        <w:rPr>
          <w:rFonts w:eastAsiaTheme="minorEastAsia"/>
          <w:i/>
          <w:iCs/>
        </w:rPr>
        <w:t xml:space="preserve">As per the LS </w:t>
      </w:r>
      <w:r w:rsidR="00DB746D" w:rsidRPr="00DB746D">
        <w:rPr>
          <w:rFonts w:eastAsiaTheme="minorEastAsia"/>
          <w:i/>
          <w:iCs/>
        </w:rPr>
        <w:t>R1-2306381</w:t>
      </w:r>
      <w:r w:rsidR="00DB746D">
        <w:rPr>
          <w:rFonts w:eastAsiaTheme="minorEastAsia"/>
          <w:i/>
          <w:iCs/>
        </w:rPr>
        <w:t xml:space="preserve"> </w:t>
      </w:r>
      <w:r>
        <w:rPr>
          <w:rFonts w:eastAsiaTheme="minorEastAsia"/>
          <w:i/>
          <w:iCs/>
        </w:rPr>
        <w:t>from RAN2</w:t>
      </w:r>
      <w:r w:rsidR="00DB746D">
        <w:rPr>
          <w:rFonts w:eastAsiaTheme="minorEastAsia"/>
          <w:i/>
          <w:iCs/>
        </w:rPr>
        <w:t>, t</w:t>
      </w:r>
      <w:r w:rsidRPr="0003055E">
        <w:rPr>
          <w:rFonts w:eastAsiaTheme="minorEastAsia"/>
          <w:i/>
          <w:iCs/>
        </w:rPr>
        <w:t>his aspect</w:t>
      </w:r>
      <w:r w:rsidR="00DB746D">
        <w:rPr>
          <w:rFonts w:eastAsiaTheme="minorEastAsia"/>
          <w:i/>
          <w:iCs/>
        </w:rPr>
        <w:t xml:space="preserve"> should be discussed again</w:t>
      </w:r>
      <w:r w:rsidRPr="0003055E">
        <w:rPr>
          <w:rFonts w:eastAsiaTheme="minorEastAsia"/>
          <w:i/>
          <w:iCs/>
        </w:rPr>
        <w:t>.</w:t>
      </w:r>
    </w:p>
    <w:p w14:paraId="03D03D3A" w14:textId="3E832759" w:rsidR="00126ED9" w:rsidRPr="00126ED9" w:rsidRDefault="007101D9">
      <w:pPr>
        <w:pStyle w:val="aff6"/>
        <w:numPr>
          <w:ilvl w:val="0"/>
          <w:numId w:val="123"/>
        </w:numPr>
        <w:spacing w:afterLines="50" w:after="120"/>
        <w:ind w:leftChars="0"/>
        <w:jc w:val="both"/>
        <w:rPr>
          <w:rFonts w:eastAsia="SimSun"/>
          <w:lang w:eastAsia="zh-CN"/>
        </w:rPr>
      </w:pPr>
      <w:r>
        <w:rPr>
          <w:rFonts w:eastAsiaTheme="minorEastAsia" w:hint="eastAsia"/>
        </w:rPr>
        <w:t>M</w:t>
      </w:r>
      <w:r>
        <w:rPr>
          <w:rFonts w:eastAsiaTheme="minorEastAsia"/>
        </w:rPr>
        <w:t>TK</w:t>
      </w:r>
    </w:p>
    <w:p w14:paraId="73770624" w14:textId="09F2267A" w:rsidR="00B01AD2" w:rsidRPr="007101D9" w:rsidRDefault="007101D9">
      <w:pPr>
        <w:pStyle w:val="aff6"/>
        <w:numPr>
          <w:ilvl w:val="1"/>
          <w:numId w:val="123"/>
        </w:numPr>
        <w:spacing w:afterLines="50" w:after="120"/>
        <w:ind w:leftChars="0"/>
        <w:jc w:val="both"/>
        <w:rPr>
          <w:rFonts w:eastAsia="SimSun"/>
          <w:lang w:eastAsia="zh-CN"/>
        </w:rPr>
      </w:pPr>
      <w:r>
        <w:rPr>
          <w:rFonts w:eastAsiaTheme="minorEastAsia"/>
        </w:rPr>
        <w:t>zero-padding approach for Type-2 field</w:t>
      </w:r>
    </w:p>
    <w:p w14:paraId="1AF7DD3B" w14:textId="77777777" w:rsidR="0003055E" w:rsidRPr="0003055E" w:rsidRDefault="0003055E" w:rsidP="0003055E">
      <w:pPr>
        <w:spacing w:afterLines="50" w:after="120"/>
        <w:jc w:val="both"/>
        <w:rPr>
          <w:rFonts w:eastAsiaTheme="minorEastAsia"/>
          <w:i/>
          <w:iCs/>
        </w:rPr>
      </w:pPr>
      <w:r w:rsidRPr="0003055E">
        <w:rPr>
          <w:rFonts w:eastAsiaTheme="minorEastAsia"/>
          <w:i/>
          <w:iCs/>
        </w:rPr>
        <w:t>Moderator’s note: This aspect needs clarification in maintenance session at first.</w:t>
      </w:r>
    </w:p>
    <w:p w14:paraId="7A8508FC" w14:textId="5BA5512B" w:rsidR="00236DF1" w:rsidRPr="0003055E" w:rsidRDefault="00236DF1">
      <w:pPr>
        <w:spacing w:afterLines="50" w:after="120"/>
        <w:jc w:val="both"/>
        <w:rPr>
          <w:rFonts w:eastAsia="SimSun"/>
          <w:lang w:eastAsia="zh-CN"/>
        </w:rPr>
      </w:pPr>
    </w:p>
    <w:p w14:paraId="5EF08D67" w14:textId="65866EDE" w:rsidR="00000503" w:rsidRPr="009B267A" w:rsidRDefault="00BE72D8" w:rsidP="00000503">
      <w:pPr>
        <w:pStyle w:val="4"/>
        <w:jc w:val="both"/>
        <w:rPr>
          <w:rFonts w:ascii="Times New Roman" w:hAnsi="Times New Roman"/>
          <w:b/>
          <w:bCs/>
          <w:i w:val="0"/>
          <w:iCs/>
          <w:lang w:val="en-US"/>
        </w:rPr>
      </w:pPr>
      <w:r>
        <w:rPr>
          <w:rFonts w:ascii="Times New Roman" w:hAnsi="Times New Roman"/>
          <w:b/>
          <w:bCs/>
          <w:i w:val="0"/>
          <w:iCs/>
          <w:highlight w:val="yellow"/>
          <w:lang w:val="en-US"/>
        </w:rPr>
        <w:t>Proposal</w:t>
      </w:r>
      <w:r w:rsidR="00000503" w:rsidRPr="009B267A">
        <w:rPr>
          <w:rFonts w:ascii="Times New Roman" w:hAnsi="Times New Roman"/>
          <w:b/>
          <w:bCs/>
          <w:i w:val="0"/>
          <w:iCs/>
          <w:highlight w:val="yellow"/>
          <w:lang w:val="en-US"/>
        </w:rPr>
        <w:t xml:space="preserve"> 2-</w:t>
      </w:r>
      <w:r w:rsidR="00000503">
        <w:rPr>
          <w:rFonts w:ascii="Times New Roman" w:hAnsi="Times New Roman"/>
          <w:b/>
          <w:bCs/>
          <w:i w:val="0"/>
          <w:iCs/>
          <w:highlight w:val="yellow"/>
          <w:lang w:val="en-US"/>
        </w:rPr>
        <w:t>1</w:t>
      </w:r>
      <w:r w:rsidR="00823419">
        <w:rPr>
          <w:rFonts w:ascii="Times New Roman" w:hAnsi="Times New Roman"/>
          <w:b/>
          <w:bCs/>
          <w:i w:val="0"/>
          <w:iCs/>
          <w:highlight w:val="yellow"/>
          <w:lang w:val="en-US"/>
        </w:rPr>
        <w:t>7</w:t>
      </w:r>
      <w:r w:rsidR="00000503" w:rsidRPr="009B267A">
        <w:rPr>
          <w:rFonts w:ascii="Times New Roman" w:hAnsi="Times New Roman"/>
          <w:b/>
          <w:bCs/>
          <w:i w:val="0"/>
          <w:iCs/>
          <w:highlight w:val="yellow"/>
          <w:lang w:val="en-US"/>
        </w:rPr>
        <w:t>:</w:t>
      </w:r>
    </w:p>
    <w:p w14:paraId="6A13C146" w14:textId="3DDFFDF6" w:rsidR="00000503" w:rsidRDefault="00BE72D8" w:rsidP="007141AF">
      <w:pPr>
        <w:pStyle w:val="aff6"/>
        <w:numPr>
          <w:ilvl w:val="0"/>
          <w:numId w:val="15"/>
        </w:numPr>
        <w:ind w:leftChars="0"/>
        <w:rPr>
          <w:b/>
          <w:bCs/>
          <w:szCs w:val="21"/>
          <w:lang w:val="en-US"/>
        </w:rPr>
      </w:pPr>
      <w:r>
        <w:rPr>
          <w:b/>
          <w:bCs/>
          <w:szCs w:val="21"/>
          <w:lang w:val="en-US"/>
        </w:rPr>
        <w:t xml:space="preserve">Reporting type of </w:t>
      </w:r>
      <w:r w:rsidRPr="00BE72D8">
        <w:rPr>
          <w:b/>
          <w:bCs/>
          <w:szCs w:val="21"/>
          <w:lang w:val="en-US"/>
        </w:rPr>
        <w:t xml:space="preserve">FG49-4a/4b/4c/4d </w:t>
      </w:r>
      <w:r>
        <w:rPr>
          <w:b/>
          <w:bCs/>
          <w:szCs w:val="21"/>
          <w:lang w:val="en-US"/>
        </w:rPr>
        <w:t xml:space="preserve">is revised to </w:t>
      </w:r>
      <w:r w:rsidR="00B9004D">
        <w:rPr>
          <w:b/>
          <w:bCs/>
          <w:szCs w:val="21"/>
          <w:lang w:val="en-US"/>
        </w:rPr>
        <w:t>per BC</w:t>
      </w:r>
    </w:p>
    <w:p w14:paraId="144253ED" w14:textId="4E1FD0F5" w:rsidR="00B9004D" w:rsidRPr="007141AF" w:rsidRDefault="00B9004D" w:rsidP="00B9004D">
      <w:pPr>
        <w:pStyle w:val="aff6"/>
        <w:numPr>
          <w:ilvl w:val="1"/>
          <w:numId w:val="15"/>
        </w:numPr>
        <w:ind w:leftChars="0"/>
        <w:rPr>
          <w:b/>
          <w:bCs/>
          <w:szCs w:val="21"/>
          <w:lang w:val="en-US"/>
        </w:rPr>
      </w:pPr>
      <w:r>
        <w:rPr>
          <w:rFonts w:hint="eastAsia"/>
          <w:b/>
          <w:bCs/>
          <w:szCs w:val="21"/>
          <w:lang w:val="en-US"/>
        </w:rPr>
        <w:t>A</w:t>
      </w:r>
      <w:r>
        <w:rPr>
          <w:b/>
          <w:bCs/>
          <w:szCs w:val="21"/>
          <w:lang w:val="en-US"/>
        </w:rPr>
        <w:t xml:space="preserve">dd a note in </w:t>
      </w:r>
      <w:r w:rsidRPr="00BE72D8">
        <w:rPr>
          <w:b/>
          <w:bCs/>
          <w:szCs w:val="21"/>
          <w:lang w:val="en-US"/>
        </w:rPr>
        <w:t>FG49-4a/4b/4c/4d</w:t>
      </w:r>
      <w:r>
        <w:rPr>
          <w:b/>
          <w:bCs/>
          <w:szCs w:val="21"/>
          <w:lang w:val="en-US"/>
        </w:rPr>
        <w:t xml:space="preserve">: UE supporting this FG </w:t>
      </w:r>
      <w:r w:rsidR="007A7388">
        <w:rPr>
          <w:b/>
          <w:bCs/>
          <w:szCs w:val="21"/>
          <w:lang w:val="en-US"/>
        </w:rPr>
        <w:t xml:space="preserve">must report </w:t>
      </w:r>
      <w:r w:rsidR="009A794A">
        <w:rPr>
          <w:b/>
          <w:bCs/>
          <w:szCs w:val="21"/>
          <w:lang w:val="en-US"/>
        </w:rPr>
        <w:t xml:space="preserve">the support of this FG for all </w:t>
      </w:r>
      <w:r w:rsidR="00BF4EFE">
        <w:rPr>
          <w:b/>
          <w:bCs/>
          <w:szCs w:val="21"/>
          <w:lang w:val="en-US"/>
        </w:rPr>
        <w:t xml:space="preserve">the </w:t>
      </w:r>
      <w:r w:rsidR="009A794A">
        <w:rPr>
          <w:b/>
          <w:bCs/>
          <w:szCs w:val="21"/>
          <w:lang w:val="en-US"/>
        </w:rPr>
        <w:t>BCs reported in the prerequisite FGs</w:t>
      </w:r>
    </w:p>
    <w:tbl>
      <w:tblPr>
        <w:tblStyle w:val="aff2"/>
        <w:tblW w:w="5000" w:type="pct"/>
        <w:tblLook w:val="04A0" w:firstRow="1" w:lastRow="0" w:firstColumn="1" w:lastColumn="0" w:noHBand="0" w:noVBand="1"/>
      </w:tblPr>
      <w:tblGrid>
        <w:gridCol w:w="2265"/>
        <w:gridCol w:w="20118"/>
      </w:tblGrid>
      <w:tr w:rsidR="00000503" w14:paraId="152A502B" w14:textId="77777777" w:rsidTr="00357327">
        <w:trPr>
          <w:trHeight w:val="665"/>
        </w:trPr>
        <w:tc>
          <w:tcPr>
            <w:tcW w:w="506" w:type="pct"/>
            <w:shd w:val="clear" w:color="auto" w:fill="F2F2F2" w:themeFill="background1" w:themeFillShade="F2"/>
          </w:tcPr>
          <w:p w14:paraId="12EA7DCA" w14:textId="77777777" w:rsidR="00000503" w:rsidRDefault="00000503" w:rsidP="00DD185C">
            <w:pPr>
              <w:spacing w:after="0" w:line="240" w:lineRule="auto"/>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48E85C50" w14:textId="77777777" w:rsidR="00000503" w:rsidRDefault="00000503" w:rsidP="00DD185C">
            <w:pPr>
              <w:spacing w:after="0" w:line="240" w:lineRule="auto"/>
              <w:jc w:val="both"/>
              <w:rPr>
                <w:szCs w:val="21"/>
                <w:lang w:val="en-US"/>
              </w:rPr>
            </w:pPr>
            <w:r>
              <w:rPr>
                <w:rFonts w:hint="eastAsia"/>
                <w:szCs w:val="21"/>
                <w:lang w:val="en-US"/>
              </w:rPr>
              <w:t>C</w:t>
            </w:r>
            <w:r>
              <w:rPr>
                <w:szCs w:val="21"/>
                <w:lang w:val="en-US"/>
              </w:rPr>
              <w:t>omment</w:t>
            </w:r>
          </w:p>
        </w:tc>
      </w:tr>
      <w:tr w:rsidR="00000503" w14:paraId="65EBEED2" w14:textId="77777777" w:rsidTr="00357327">
        <w:tc>
          <w:tcPr>
            <w:tcW w:w="506" w:type="pct"/>
          </w:tcPr>
          <w:p w14:paraId="135232B4" w14:textId="58CC02A8" w:rsidR="00000503" w:rsidRDefault="007C7036" w:rsidP="00DD185C">
            <w:pPr>
              <w:spacing w:after="0" w:line="240" w:lineRule="auto"/>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67E20BCF" w14:textId="365B65BA" w:rsidR="00F83A01" w:rsidRPr="007141AF" w:rsidRDefault="007C7036" w:rsidP="00C42E66">
            <w:pPr>
              <w:spacing w:after="0" w:line="240" w:lineRule="auto"/>
              <w:jc w:val="both"/>
              <w:rPr>
                <w:szCs w:val="21"/>
                <w:lang w:val="en-US"/>
              </w:rPr>
            </w:pPr>
            <w:r w:rsidRPr="007C7036">
              <w:rPr>
                <w:szCs w:val="21"/>
                <w:lang w:val="en-US"/>
              </w:rPr>
              <w:t>As per the LS R1-2306381 from RAN2</w:t>
            </w:r>
            <w:r>
              <w:rPr>
                <w:szCs w:val="21"/>
                <w:lang w:val="en-US"/>
              </w:rPr>
              <w:t xml:space="preserve">, </w:t>
            </w:r>
            <w:r w:rsidR="004702EA">
              <w:rPr>
                <w:szCs w:val="21"/>
                <w:lang w:val="en-US"/>
              </w:rPr>
              <w:t xml:space="preserve">It is </w:t>
            </w:r>
            <w:r w:rsidR="00E67AD0">
              <w:rPr>
                <w:szCs w:val="21"/>
                <w:lang w:val="en-US"/>
              </w:rPr>
              <w:t>requested to a</w:t>
            </w:r>
            <w:r w:rsidR="00D50455" w:rsidRPr="00D50455">
              <w:rPr>
                <w:szCs w:val="21"/>
                <w:lang w:val="en-US"/>
              </w:rPr>
              <w:t>void defining capabilities with pre-requisite on a finer granularity</w:t>
            </w:r>
            <w:r w:rsidR="00E67AD0">
              <w:rPr>
                <w:szCs w:val="21"/>
                <w:lang w:val="en-US"/>
              </w:rPr>
              <w:t xml:space="preserve">. Since the prerequisite </w:t>
            </w:r>
            <w:r w:rsidR="00F83A01">
              <w:rPr>
                <w:szCs w:val="21"/>
                <w:lang w:val="en-US"/>
              </w:rPr>
              <w:t xml:space="preserve">FG of </w:t>
            </w:r>
            <w:r w:rsidR="00F83A01" w:rsidRPr="00F83A01">
              <w:rPr>
                <w:szCs w:val="21"/>
                <w:lang w:val="en-US"/>
              </w:rPr>
              <w:t>FG49-4a/4b/4c/4d</w:t>
            </w:r>
            <w:r w:rsidR="00F83A01">
              <w:rPr>
                <w:szCs w:val="21"/>
                <w:lang w:val="en-US"/>
              </w:rPr>
              <w:t xml:space="preserve"> has the reporting type of “per BC”, the reporting type of </w:t>
            </w:r>
            <w:r w:rsidR="00F83A01" w:rsidRPr="00F83A01">
              <w:rPr>
                <w:szCs w:val="21"/>
                <w:lang w:val="en-US"/>
              </w:rPr>
              <w:t>FG49-4a/4b/4c/4d</w:t>
            </w:r>
            <w:r w:rsidR="00F83A01">
              <w:rPr>
                <w:szCs w:val="21"/>
                <w:lang w:val="en-US"/>
              </w:rPr>
              <w:t xml:space="preserve"> needs to be revised to “per BC” or finer granularity. On the other hand, </w:t>
            </w:r>
            <w:r w:rsidR="00E76532">
              <w:rPr>
                <w:szCs w:val="21"/>
                <w:lang w:val="en-US"/>
              </w:rPr>
              <w:t xml:space="preserve">reporting type of </w:t>
            </w:r>
            <w:r w:rsidR="00E76532" w:rsidRPr="00F83A01">
              <w:rPr>
                <w:szCs w:val="21"/>
                <w:lang w:val="en-US"/>
              </w:rPr>
              <w:t>FG49-4a/4b/4c/4d</w:t>
            </w:r>
            <w:r w:rsidR="00E76532">
              <w:rPr>
                <w:szCs w:val="21"/>
                <w:lang w:val="en-US"/>
              </w:rPr>
              <w:t xml:space="preserve"> as “pe</w:t>
            </w:r>
            <w:r w:rsidR="00666E6B">
              <w:rPr>
                <w:szCs w:val="21"/>
                <w:lang w:val="en-US"/>
              </w:rPr>
              <w:t>r</w:t>
            </w:r>
            <w:r w:rsidR="00E76532">
              <w:rPr>
                <w:szCs w:val="21"/>
                <w:lang w:val="en-US"/>
              </w:rPr>
              <w:t xml:space="preserve"> UE” was agreed as the compromise </w:t>
            </w:r>
            <w:r w:rsidR="00D4244B">
              <w:rPr>
                <w:szCs w:val="21"/>
                <w:lang w:val="en-US"/>
              </w:rPr>
              <w:t xml:space="preserve">among companies to avoid too much flexibility to report </w:t>
            </w:r>
            <w:r w:rsidR="00666E6B">
              <w:rPr>
                <w:szCs w:val="21"/>
                <w:lang w:val="en-US"/>
              </w:rPr>
              <w:t xml:space="preserve">“per BC” </w:t>
            </w:r>
            <w:r w:rsidR="001F2534">
              <w:rPr>
                <w:szCs w:val="21"/>
                <w:lang w:val="en-US"/>
              </w:rPr>
              <w:t xml:space="preserve">and intending that </w:t>
            </w:r>
            <w:r w:rsidR="00706808">
              <w:rPr>
                <w:szCs w:val="21"/>
                <w:lang w:val="en-US"/>
              </w:rPr>
              <w:t xml:space="preserve">UE supporting </w:t>
            </w:r>
            <w:r w:rsidR="001F2534" w:rsidRPr="00F83A01">
              <w:rPr>
                <w:szCs w:val="21"/>
                <w:lang w:val="en-US"/>
              </w:rPr>
              <w:t>FG49-4a/4b/4c/4d</w:t>
            </w:r>
            <w:r w:rsidR="001F2534">
              <w:rPr>
                <w:szCs w:val="21"/>
                <w:lang w:val="en-US"/>
              </w:rPr>
              <w:t xml:space="preserve"> should </w:t>
            </w:r>
            <w:r w:rsidR="00706808">
              <w:rPr>
                <w:szCs w:val="21"/>
                <w:lang w:val="en-US"/>
              </w:rPr>
              <w:t>support these FG</w:t>
            </w:r>
            <w:r w:rsidR="00564D09">
              <w:rPr>
                <w:szCs w:val="21"/>
                <w:lang w:val="en-US"/>
              </w:rPr>
              <w:t>s</w:t>
            </w:r>
            <w:r w:rsidR="00706808">
              <w:rPr>
                <w:szCs w:val="21"/>
                <w:lang w:val="en-US"/>
              </w:rPr>
              <w:t xml:space="preserve"> </w:t>
            </w:r>
            <w:r w:rsidR="001F2534">
              <w:rPr>
                <w:szCs w:val="21"/>
                <w:lang w:val="en-US"/>
              </w:rPr>
              <w:t xml:space="preserve">for </w:t>
            </w:r>
            <w:r w:rsidR="001F2534" w:rsidRPr="001F2534">
              <w:rPr>
                <w:szCs w:val="21"/>
                <w:lang w:val="en-US"/>
              </w:rPr>
              <w:t>all the BCs reported in the prerequisite FGs</w:t>
            </w:r>
            <w:r w:rsidR="001F2534">
              <w:rPr>
                <w:szCs w:val="21"/>
                <w:lang w:val="en-US"/>
              </w:rPr>
              <w:t>.</w:t>
            </w:r>
            <w:r w:rsidR="00564D09">
              <w:rPr>
                <w:szCs w:val="21"/>
                <w:lang w:val="en-US"/>
              </w:rPr>
              <w:t xml:space="preserve"> Therefore, the proposal is made to reflect the </w:t>
            </w:r>
            <w:r w:rsidR="00C42E66">
              <w:rPr>
                <w:szCs w:val="21"/>
                <w:lang w:val="en-US"/>
              </w:rPr>
              <w:t>intention of the previous RAN1 agreeement</w:t>
            </w:r>
          </w:p>
        </w:tc>
      </w:tr>
      <w:tr w:rsidR="00217D02" w14:paraId="76448F36" w14:textId="77777777" w:rsidTr="00357327">
        <w:tc>
          <w:tcPr>
            <w:tcW w:w="506" w:type="pct"/>
          </w:tcPr>
          <w:p w14:paraId="2735DA56" w14:textId="52F187A9" w:rsidR="00217D02" w:rsidRDefault="00217D02" w:rsidP="00217D02">
            <w:pPr>
              <w:spacing w:after="0" w:line="240" w:lineRule="auto"/>
              <w:jc w:val="both"/>
              <w:rPr>
                <w:rFonts w:eastAsiaTheme="minorEastAsia"/>
                <w:szCs w:val="21"/>
                <w:lang w:val="en-US"/>
              </w:rPr>
            </w:pPr>
            <w:r>
              <w:rPr>
                <w:rFonts w:eastAsiaTheme="minorEastAsia"/>
                <w:szCs w:val="21"/>
                <w:lang w:val="en-US"/>
              </w:rPr>
              <w:t>Samsung</w:t>
            </w:r>
          </w:p>
        </w:tc>
        <w:tc>
          <w:tcPr>
            <w:tcW w:w="4494" w:type="pct"/>
          </w:tcPr>
          <w:p w14:paraId="5805EC3C" w14:textId="16EE3A09" w:rsidR="00217D02" w:rsidRDefault="00217D02" w:rsidP="00217D02">
            <w:pPr>
              <w:spacing w:after="0" w:line="240" w:lineRule="auto"/>
              <w:rPr>
                <w:rFonts w:eastAsiaTheme="minorEastAsia"/>
                <w:color w:val="000000" w:themeColor="text1"/>
                <w:lang w:val="en-US"/>
              </w:rPr>
            </w:pPr>
            <w:r>
              <w:rPr>
                <w:rFonts w:eastAsiaTheme="minorEastAsia"/>
                <w:color w:val="000000" w:themeColor="text1"/>
                <w:lang w:val="en-US"/>
              </w:rPr>
              <w:t>OK with the proposal.</w:t>
            </w:r>
          </w:p>
        </w:tc>
      </w:tr>
      <w:tr w:rsidR="001474CB" w14:paraId="49A0D9B1" w14:textId="77777777" w:rsidTr="00357327">
        <w:tc>
          <w:tcPr>
            <w:tcW w:w="506" w:type="pct"/>
          </w:tcPr>
          <w:p w14:paraId="3F370D84" w14:textId="62AE03E8" w:rsidR="001474CB" w:rsidRDefault="001474CB" w:rsidP="001474CB">
            <w:pPr>
              <w:spacing w:after="0" w:line="240" w:lineRule="auto"/>
              <w:jc w:val="both"/>
              <w:rPr>
                <w:rFonts w:eastAsiaTheme="minorEastAsia"/>
                <w:szCs w:val="21"/>
                <w:lang w:val="en-US"/>
              </w:rPr>
            </w:pPr>
            <w:r>
              <w:rPr>
                <w:rFonts w:eastAsiaTheme="minorEastAsia" w:hint="eastAsia"/>
                <w:szCs w:val="21"/>
                <w:lang w:val="en-US"/>
              </w:rPr>
              <w:t>N</w:t>
            </w:r>
            <w:r>
              <w:rPr>
                <w:rFonts w:eastAsiaTheme="minorEastAsia"/>
                <w:szCs w:val="21"/>
                <w:lang w:val="en-US"/>
              </w:rPr>
              <w:t>TT DOCOMO</w:t>
            </w:r>
          </w:p>
        </w:tc>
        <w:tc>
          <w:tcPr>
            <w:tcW w:w="4494" w:type="pct"/>
          </w:tcPr>
          <w:p w14:paraId="3E0E6761" w14:textId="48D8B3C5" w:rsidR="001474CB" w:rsidRDefault="001474CB" w:rsidP="001474CB">
            <w:pPr>
              <w:spacing w:after="0" w:line="240" w:lineRule="auto"/>
              <w:rPr>
                <w:rFonts w:eastAsiaTheme="minorEastAsia"/>
                <w:color w:val="000000" w:themeColor="text1"/>
                <w:lang w:val="en-US"/>
              </w:rPr>
            </w:pPr>
            <w:r>
              <w:rPr>
                <w:rFonts w:eastAsiaTheme="minorEastAsia"/>
                <w:color w:val="000000" w:themeColor="text1"/>
                <w:lang w:val="en-US"/>
              </w:rPr>
              <w:t>We are fine with Proposal 2-17 with the note.</w:t>
            </w:r>
          </w:p>
        </w:tc>
      </w:tr>
      <w:tr w:rsidR="001474CB" w14:paraId="3101716C" w14:textId="77777777" w:rsidTr="00357327">
        <w:tc>
          <w:tcPr>
            <w:tcW w:w="506" w:type="pct"/>
          </w:tcPr>
          <w:p w14:paraId="3ACC32E5" w14:textId="1F6D2211" w:rsidR="001474CB" w:rsidRPr="00F20EFC" w:rsidRDefault="00F20EFC" w:rsidP="001474CB">
            <w:pPr>
              <w:spacing w:after="0" w:line="240" w:lineRule="auto"/>
              <w:jc w:val="both"/>
              <w:rPr>
                <w:rFonts w:eastAsia="PMingLiU"/>
                <w:szCs w:val="21"/>
                <w:lang w:val="en-US" w:eastAsia="zh-TW"/>
              </w:rPr>
            </w:pPr>
            <w:r>
              <w:rPr>
                <w:rFonts w:eastAsia="PMingLiU" w:hint="eastAsia"/>
                <w:szCs w:val="21"/>
                <w:lang w:val="en-US" w:eastAsia="zh-TW"/>
              </w:rPr>
              <w:t>M</w:t>
            </w:r>
            <w:r>
              <w:rPr>
                <w:rFonts w:eastAsia="PMingLiU"/>
                <w:szCs w:val="21"/>
                <w:lang w:val="en-US" w:eastAsia="zh-TW"/>
              </w:rPr>
              <w:t>TK</w:t>
            </w:r>
          </w:p>
        </w:tc>
        <w:tc>
          <w:tcPr>
            <w:tcW w:w="4494" w:type="pct"/>
          </w:tcPr>
          <w:p w14:paraId="46C93BA1" w14:textId="5AD12C05" w:rsidR="001474CB" w:rsidRDefault="00F20EFC" w:rsidP="001474CB">
            <w:pPr>
              <w:spacing w:after="0" w:line="240" w:lineRule="auto"/>
              <w:rPr>
                <w:rFonts w:eastAsiaTheme="minorEastAsia"/>
                <w:color w:val="000000" w:themeColor="text1"/>
                <w:lang w:val="en-US"/>
              </w:rPr>
            </w:pPr>
            <w:r>
              <w:rPr>
                <w:rFonts w:eastAsiaTheme="minorEastAsia"/>
                <w:color w:val="000000" w:themeColor="text1"/>
                <w:lang w:val="en-US"/>
              </w:rPr>
              <w:t>We are fine with Proposal 2-17 with the note.</w:t>
            </w:r>
          </w:p>
        </w:tc>
      </w:tr>
      <w:tr w:rsidR="00776D3C" w14:paraId="22756249" w14:textId="77777777" w:rsidTr="00357327">
        <w:tc>
          <w:tcPr>
            <w:tcW w:w="506" w:type="pct"/>
          </w:tcPr>
          <w:p w14:paraId="6F180D31" w14:textId="5D2B735F" w:rsidR="00776D3C" w:rsidRDefault="00776D3C" w:rsidP="001474CB">
            <w:pPr>
              <w:spacing w:after="0" w:line="240" w:lineRule="auto"/>
              <w:jc w:val="both"/>
              <w:rPr>
                <w:rFonts w:eastAsia="PMingLiU"/>
                <w:szCs w:val="21"/>
                <w:lang w:val="en-US" w:eastAsia="zh-TW"/>
              </w:rPr>
            </w:pPr>
            <w:r>
              <w:rPr>
                <w:rFonts w:eastAsia="PMingLiU"/>
                <w:szCs w:val="21"/>
                <w:lang w:val="en-US" w:eastAsia="zh-TW"/>
              </w:rPr>
              <w:t>Nokia, NSB</w:t>
            </w:r>
          </w:p>
        </w:tc>
        <w:tc>
          <w:tcPr>
            <w:tcW w:w="4494" w:type="pct"/>
          </w:tcPr>
          <w:p w14:paraId="08BF0026" w14:textId="1A87E5AF" w:rsidR="00776D3C" w:rsidRDefault="00776D3C" w:rsidP="001474CB">
            <w:pPr>
              <w:spacing w:after="0" w:line="240" w:lineRule="auto"/>
              <w:rPr>
                <w:rFonts w:eastAsiaTheme="minorEastAsia"/>
                <w:color w:val="000000" w:themeColor="text1"/>
                <w:lang w:val="en-US"/>
              </w:rPr>
            </w:pPr>
            <w:r>
              <w:rPr>
                <w:rFonts w:eastAsiaTheme="minorEastAsia"/>
                <w:color w:val="000000" w:themeColor="text1"/>
                <w:lang w:val="en-US"/>
              </w:rPr>
              <w:t>OK with the proposal</w:t>
            </w:r>
          </w:p>
        </w:tc>
      </w:tr>
      <w:tr w:rsidR="00E71A63" w14:paraId="6B8C3273" w14:textId="77777777" w:rsidTr="00357327">
        <w:tc>
          <w:tcPr>
            <w:tcW w:w="506" w:type="pct"/>
          </w:tcPr>
          <w:p w14:paraId="505CBE64" w14:textId="537C44C7" w:rsidR="00E71A63" w:rsidRDefault="00E71A63" w:rsidP="00E71A63">
            <w:pPr>
              <w:spacing w:after="0" w:line="240" w:lineRule="auto"/>
              <w:jc w:val="both"/>
              <w:rPr>
                <w:rFonts w:eastAsia="PMingLiU"/>
                <w:szCs w:val="21"/>
                <w:lang w:val="en-US" w:eastAsia="zh-TW"/>
              </w:rPr>
            </w:pPr>
            <w:r>
              <w:rPr>
                <w:rFonts w:eastAsiaTheme="minorEastAsia"/>
                <w:szCs w:val="21"/>
                <w:lang w:val="en-US"/>
              </w:rPr>
              <w:t>OPPO</w:t>
            </w:r>
          </w:p>
        </w:tc>
        <w:tc>
          <w:tcPr>
            <w:tcW w:w="4494" w:type="pct"/>
          </w:tcPr>
          <w:p w14:paraId="1100ECE1" w14:textId="616773FC" w:rsidR="00E71A63" w:rsidRDefault="00E71A63" w:rsidP="00E71A63">
            <w:pPr>
              <w:spacing w:after="0" w:line="240" w:lineRule="auto"/>
              <w:rPr>
                <w:rFonts w:eastAsiaTheme="minorEastAsia"/>
                <w:color w:val="000000" w:themeColor="text1"/>
                <w:lang w:val="en-US"/>
              </w:rPr>
            </w:pPr>
            <w:r>
              <w:rPr>
                <w:rFonts w:eastAsiaTheme="minorEastAsia"/>
                <w:color w:val="000000" w:themeColor="text1"/>
                <w:lang w:val="en-US"/>
              </w:rPr>
              <w:t xml:space="preserve">We support the main proposal bullet, but we are not sure whether the note is still against the spirit of RAN2 guidance LS. The proposal makes the whole thing just a wording change with actual meaning (due to the note) still being “per UE”. We would like to hear more views. </w:t>
            </w:r>
          </w:p>
        </w:tc>
      </w:tr>
      <w:tr w:rsidR="005E4244" w14:paraId="217B2A80" w14:textId="77777777" w:rsidTr="00357327">
        <w:tc>
          <w:tcPr>
            <w:tcW w:w="506" w:type="pct"/>
          </w:tcPr>
          <w:p w14:paraId="5942BA4A" w14:textId="4C86EA8F" w:rsidR="005E4244" w:rsidRDefault="005E4244" w:rsidP="005E4244">
            <w:pPr>
              <w:spacing w:after="0" w:line="240" w:lineRule="auto"/>
              <w:jc w:val="both"/>
              <w:rPr>
                <w:rFonts w:eastAsiaTheme="minorEastAsia"/>
                <w:szCs w:val="21"/>
                <w:lang w:val="en-US"/>
              </w:rPr>
            </w:pPr>
            <w:r>
              <w:rPr>
                <w:rFonts w:eastAsiaTheme="minorEastAsia" w:hint="eastAsia"/>
                <w:szCs w:val="21"/>
                <w:lang w:val="en-US"/>
              </w:rPr>
              <w:t>Z</w:t>
            </w:r>
            <w:r>
              <w:rPr>
                <w:rFonts w:eastAsiaTheme="minorEastAsia"/>
                <w:szCs w:val="21"/>
                <w:lang w:val="en-US"/>
              </w:rPr>
              <w:t>TE</w:t>
            </w:r>
          </w:p>
        </w:tc>
        <w:tc>
          <w:tcPr>
            <w:tcW w:w="4494" w:type="pct"/>
          </w:tcPr>
          <w:p w14:paraId="6EE14FB4" w14:textId="77777777" w:rsidR="005E4244" w:rsidRDefault="005E4244" w:rsidP="005E4244">
            <w:pPr>
              <w:spacing w:after="0" w:line="240" w:lineRule="auto"/>
              <w:rPr>
                <w:rFonts w:eastAsiaTheme="minorEastAsia"/>
                <w:color w:val="000000" w:themeColor="text1"/>
                <w:lang w:val="en-US"/>
              </w:rPr>
            </w:pPr>
            <w:r>
              <w:rPr>
                <w:rFonts w:eastAsiaTheme="minorEastAsia" w:hint="eastAsia"/>
                <w:color w:val="000000" w:themeColor="text1"/>
                <w:lang w:val="en-US"/>
              </w:rPr>
              <w:t>D</w:t>
            </w:r>
            <w:r>
              <w:rPr>
                <w:rFonts w:eastAsiaTheme="minorEastAsia"/>
                <w:color w:val="000000" w:themeColor="text1"/>
                <w:lang w:val="en-US"/>
              </w:rPr>
              <w:t xml:space="preserve">on’t support. </w:t>
            </w:r>
          </w:p>
          <w:p w14:paraId="6FF19201" w14:textId="54BBB1D6" w:rsidR="005E4244" w:rsidRDefault="005E4244" w:rsidP="005E4244">
            <w:pPr>
              <w:spacing w:after="0" w:line="240" w:lineRule="auto"/>
              <w:rPr>
                <w:rFonts w:eastAsiaTheme="minorEastAsia"/>
                <w:color w:val="000000" w:themeColor="text1"/>
                <w:lang w:val="en-US"/>
              </w:rPr>
            </w:pPr>
            <w:r>
              <w:rPr>
                <w:rFonts w:eastAsiaTheme="minorEastAsia" w:hint="eastAsia"/>
                <w:color w:val="000000" w:themeColor="text1"/>
                <w:lang w:val="en-US"/>
              </w:rPr>
              <w:t>T</w:t>
            </w:r>
            <w:r>
              <w:rPr>
                <w:rFonts w:eastAsiaTheme="minorEastAsia"/>
                <w:color w:val="000000" w:themeColor="text1"/>
                <w:lang w:val="en-US"/>
              </w:rPr>
              <w:t>here is no issue on the per UE reporting based on the previous discussion. Given the guidance from RAN2, we prefer to remove the FG from the prerequisite.</w:t>
            </w:r>
          </w:p>
        </w:tc>
      </w:tr>
    </w:tbl>
    <w:p w14:paraId="1F68FF39" w14:textId="77777777" w:rsidR="00000503" w:rsidRDefault="00000503" w:rsidP="00000503">
      <w:pPr>
        <w:spacing w:afterLines="50" w:after="120"/>
        <w:jc w:val="both"/>
        <w:rPr>
          <w:rFonts w:eastAsia="SimSun"/>
          <w:lang w:eastAsia="zh-CN"/>
        </w:rPr>
      </w:pPr>
    </w:p>
    <w:p w14:paraId="70DC052C" w14:textId="601BB746" w:rsidR="00BE72D8" w:rsidRPr="009B267A" w:rsidRDefault="00BE72D8" w:rsidP="00BE72D8">
      <w:pPr>
        <w:pStyle w:val="4"/>
        <w:jc w:val="both"/>
        <w:rPr>
          <w:rFonts w:ascii="Times New Roman" w:hAnsi="Times New Roman"/>
          <w:b/>
          <w:bCs/>
          <w:i w:val="0"/>
          <w:iCs/>
          <w:lang w:val="en-US"/>
        </w:rPr>
      </w:pPr>
      <w:r>
        <w:rPr>
          <w:rFonts w:ascii="Times New Roman" w:hAnsi="Times New Roman"/>
          <w:b/>
          <w:bCs/>
          <w:i w:val="0"/>
          <w:iCs/>
          <w:highlight w:val="yellow"/>
          <w:lang w:val="en-US"/>
        </w:rPr>
        <w:t>Question</w:t>
      </w:r>
      <w:r w:rsidRPr="009B267A">
        <w:rPr>
          <w:rFonts w:ascii="Times New Roman" w:hAnsi="Times New Roman"/>
          <w:b/>
          <w:bCs/>
          <w:i w:val="0"/>
          <w:iCs/>
          <w:highlight w:val="yellow"/>
          <w:lang w:val="en-US"/>
        </w:rPr>
        <w:t xml:space="preserve"> 2-</w:t>
      </w:r>
      <w:r>
        <w:rPr>
          <w:rFonts w:ascii="Times New Roman" w:hAnsi="Times New Roman"/>
          <w:b/>
          <w:bCs/>
          <w:i w:val="0"/>
          <w:iCs/>
          <w:highlight w:val="yellow"/>
          <w:lang w:val="en-US"/>
        </w:rPr>
        <w:t>1</w:t>
      </w:r>
      <w:r w:rsidR="00823419">
        <w:rPr>
          <w:rFonts w:ascii="Times New Roman" w:hAnsi="Times New Roman"/>
          <w:b/>
          <w:bCs/>
          <w:i w:val="0"/>
          <w:iCs/>
          <w:highlight w:val="yellow"/>
          <w:lang w:val="en-US"/>
        </w:rPr>
        <w:t>8</w:t>
      </w:r>
      <w:r w:rsidRPr="009B267A">
        <w:rPr>
          <w:rFonts w:ascii="Times New Roman" w:hAnsi="Times New Roman"/>
          <w:b/>
          <w:bCs/>
          <w:i w:val="0"/>
          <w:iCs/>
          <w:highlight w:val="yellow"/>
          <w:lang w:val="en-US"/>
        </w:rPr>
        <w:t>:</w:t>
      </w:r>
    </w:p>
    <w:p w14:paraId="43BF4A51" w14:textId="77777777" w:rsidR="00BE72D8" w:rsidRPr="007141AF" w:rsidRDefault="00BE72D8" w:rsidP="00BE72D8">
      <w:pPr>
        <w:pStyle w:val="aff6"/>
        <w:numPr>
          <w:ilvl w:val="0"/>
          <w:numId w:val="15"/>
        </w:numPr>
        <w:ind w:leftChars="0"/>
        <w:rPr>
          <w:b/>
          <w:bCs/>
          <w:szCs w:val="21"/>
          <w:lang w:val="en-US"/>
        </w:rPr>
      </w:pPr>
      <w:r>
        <w:rPr>
          <w:b/>
          <w:bCs/>
          <w:szCs w:val="21"/>
          <w:lang w:val="en-US"/>
        </w:rPr>
        <w:t>Companies are encouraged to provide views on whether to revise “</w:t>
      </w:r>
      <w:r w:rsidRPr="007141AF">
        <w:rPr>
          <w:b/>
          <w:bCs/>
          <w:szCs w:val="21"/>
          <w:lang w:val="en-US"/>
        </w:rPr>
        <w:t xml:space="preserve">scheduling/scheduled </w:t>
      </w:r>
      <w:r>
        <w:rPr>
          <w:b/>
          <w:bCs/>
          <w:szCs w:val="21"/>
          <w:lang w:val="en-US"/>
        </w:rPr>
        <w:t>cell” to “</w:t>
      </w:r>
      <w:r w:rsidRPr="007141AF">
        <w:rPr>
          <w:b/>
          <w:bCs/>
          <w:szCs w:val="21"/>
          <w:lang w:val="en-US"/>
        </w:rPr>
        <w:t xml:space="preserve">scheduling/scheduled </w:t>
      </w:r>
      <w:r w:rsidRPr="007141AF">
        <w:rPr>
          <w:b/>
          <w:bCs/>
          <w:color w:val="FF0000"/>
          <w:szCs w:val="21"/>
          <w:lang w:val="en-US"/>
        </w:rPr>
        <w:t>CC</w:t>
      </w:r>
      <w:r>
        <w:rPr>
          <w:b/>
          <w:bCs/>
          <w:szCs w:val="21"/>
          <w:lang w:val="en-US"/>
        </w:rPr>
        <w:t xml:space="preserve">” in the Rel-18 </w:t>
      </w:r>
      <w:r w:rsidRPr="00A11F33">
        <w:rPr>
          <w:b/>
          <w:bCs/>
          <w:szCs w:val="21"/>
          <w:lang w:val="en-US"/>
        </w:rPr>
        <w:t>FGs for multi-cell PUSCH/PDSCH scheduling with a single DCI</w:t>
      </w:r>
    </w:p>
    <w:tbl>
      <w:tblPr>
        <w:tblStyle w:val="aff2"/>
        <w:tblW w:w="5000" w:type="pct"/>
        <w:tblLook w:val="04A0" w:firstRow="1" w:lastRow="0" w:firstColumn="1" w:lastColumn="0" w:noHBand="0" w:noVBand="1"/>
      </w:tblPr>
      <w:tblGrid>
        <w:gridCol w:w="2265"/>
        <w:gridCol w:w="20118"/>
      </w:tblGrid>
      <w:tr w:rsidR="00BE72D8" w14:paraId="451D1FE3" w14:textId="77777777" w:rsidTr="00357327">
        <w:trPr>
          <w:trHeight w:val="665"/>
        </w:trPr>
        <w:tc>
          <w:tcPr>
            <w:tcW w:w="506" w:type="pct"/>
            <w:shd w:val="clear" w:color="auto" w:fill="F2F2F2" w:themeFill="background1" w:themeFillShade="F2"/>
          </w:tcPr>
          <w:p w14:paraId="1C92DD78" w14:textId="77777777" w:rsidR="00BE72D8" w:rsidRDefault="00BE72D8" w:rsidP="00357327">
            <w:pPr>
              <w:spacing w:afterLines="50" w:after="12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4947087B" w14:textId="77777777" w:rsidR="00BE72D8" w:rsidRDefault="00BE72D8" w:rsidP="00357327">
            <w:pPr>
              <w:spacing w:afterLines="50" w:after="120"/>
              <w:jc w:val="both"/>
              <w:rPr>
                <w:szCs w:val="21"/>
                <w:lang w:val="en-US"/>
              </w:rPr>
            </w:pPr>
            <w:r>
              <w:rPr>
                <w:rFonts w:hint="eastAsia"/>
                <w:szCs w:val="21"/>
                <w:lang w:val="en-US"/>
              </w:rPr>
              <w:t>C</w:t>
            </w:r>
            <w:r>
              <w:rPr>
                <w:szCs w:val="21"/>
                <w:lang w:val="en-US"/>
              </w:rPr>
              <w:t>omment</w:t>
            </w:r>
          </w:p>
        </w:tc>
      </w:tr>
      <w:tr w:rsidR="002E7AC7" w14:paraId="67EC5133" w14:textId="77777777" w:rsidTr="00357327">
        <w:tc>
          <w:tcPr>
            <w:tcW w:w="506" w:type="pct"/>
          </w:tcPr>
          <w:p w14:paraId="095D3311" w14:textId="351CA841" w:rsidR="002E7AC7" w:rsidRDefault="002E7AC7" w:rsidP="002E7AC7">
            <w:pPr>
              <w:spacing w:after="0"/>
              <w:jc w:val="both"/>
              <w:rPr>
                <w:rFonts w:eastAsiaTheme="minorEastAsia"/>
                <w:szCs w:val="21"/>
                <w:lang w:val="en-US"/>
              </w:rPr>
            </w:pPr>
            <w:r>
              <w:rPr>
                <w:rFonts w:eastAsiaTheme="minorEastAsia"/>
                <w:szCs w:val="21"/>
                <w:lang w:val="en-US"/>
              </w:rPr>
              <w:t>Samsung</w:t>
            </w:r>
          </w:p>
        </w:tc>
        <w:tc>
          <w:tcPr>
            <w:tcW w:w="4494" w:type="pct"/>
          </w:tcPr>
          <w:p w14:paraId="276F91D1" w14:textId="77777777" w:rsidR="002E7AC7" w:rsidRDefault="002E7AC7" w:rsidP="002E7AC7">
            <w:pPr>
              <w:spacing w:afterLines="50" w:after="120"/>
              <w:jc w:val="both"/>
              <w:rPr>
                <w:szCs w:val="21"/>
                <w:lang w:val="en-US"/>
              </w:rPr>
            </w:pPr>
            <w:r>
              <w:rPr>
                <w:szCs w:val="21"/>
                <w:lang w:val="en-US"/>
              </w:rPr>
              <w:t>Upon checking 38.306, both terms are used in the legacy FGs, so no strong preference.</w:t>
            </w:r>
          </w:p>
          <w:p w14:paraId="577CC05B" w14:textId="7E39CE59" w:rsidR="002E7AC7" w:rsidRPr="007141AF" w:rsidRDefault="002E7AC7" w:rsidP="002E7AC7">
            <w:pPr>
              <w:spacing w:afterLines="50" w:after="120"/>
              <w:jc w:val="both"/>
              <w:rPr>
                <w:szCs w:val="21"/>
                <w:lang w:val="en-US"/>
              </w:rPr>
            </w:pPr>
            <w:r>
              <w:rPr>
                <w:szCs w:val="21"/>
                <w:lang w:val="en-US"/>
              </w:rPr>
              <w:t xml:space="preserve">If a change is agreed, better to apply it only for cases where legacy uses “CC” and keep the reset as “cell”. </w:t>
            </w:r>
          </w:p>
        </w:tc>
      </w:tr>
      <w:tr w:rsidR="001474CB" w14:paraId="64B9030A" w14:textId="77777777" w:rsidTr="00357327">
        <w:tc>
          <w:tcPr>
            <w:tcW w:w="506" w:type="pct"/>
          </w:tcPr>
          <w:p w14:paraId="6FF4122D" w14:textId="62C862BD" w:rsidR="001474CB" w:rsidRDefault="001474CB" w:rsidP="001474CB">
            <w:pPr>
              <w:spacing w:after="0"/>
              <w:jc w:val="both"/>
              <w:rPr>
                <w:rFonts w:eastAsiaTheme="minorEastAsia"/>
                <w:szCs w:val="21"/>
                <w:lang w:val="en-US"/>
              </w:rPr>
            </w:pPr>
            <w:r>
              <w:rPr>
                <w:rFonts w:eastAsiaTheme="minorEastAsia" w:hint="eastAsia"/>
                <w:szCs w:val="21"/>
                <w:lang w:val="en-US"/>
              </w:rPr>
              <w:t>N</w:t>
            </w:r>
            <w:r>
              <w:rPr>
                <w:rFonts w:eastAsiaTheme="minorEastAsia"/>
                <w:szCs w:val="21"/>
                <w:lang w:val="en-US"/>
              </w:rPr>
              <w:t>TT DOCOMO</w:t>
            </w:r>
          </w:p>
        </w:tc>
        <w:tc>
          <w:tcPr>
            <w:tcW w:w="4494" w:type="pct"/>
          </w:tcPr>
          <w:p w14:paraId="016A43D5" w14:textId="3C80D316" w:rsidR="001474CB" w:rsidRDefault="001474CB" w:rsidP="001474CB">
            <w:pPr>
              <w:spacing w:after="0"/>
              <w:rPr>
                <w:rFonts w:eastAsiaTheme="minorEastAsia"/>
                <w:color w:val="000000" w:themeColor="text1"/>
                <w:lang w:val="en-US"/>
              </w:rPr>
            </w:pPr>
            <w:r>
              <w:rPr>
                <w:szCs w:val="21"/>
                <w:lang w:val="en-US"/>
              </w:rPr>
              <w:t>We are fine with the revision.</w:t>
            </w:r>
          </w:p>
        </w:tc>
      </w:tr>
      <w:tr w:rsidR="001474CB" w14:paraId="7B8D10C6" w14:textId="77777777" w:rsidTr="00357327">
        <w:tc>
          <w:tcPr>
            <w:tcW w:w="506" w:type="pct"/>
          </w:tcPr>
          <w:p w14:paraId="28B68D79" w14:textId="169BF43B" w:rsidR="001474CB" w:rsidRPr="00F20EFC" w:rsidRDefault="00F20EFC" w:rsidP="001474CB">
            <w:pPr>
              <w:spacing w:after="0"/>
              <w:jc w:val="both"/>
              <w:rPr>
                <w:rFonts w:eastAsia="PMingLiU"/>
                <w:szCs w:val="21"/>
                <w:lang w:val="en-US" w:eastAsia="zh-TW"/>
              </w:rPr>
            </w:pPr>
            <w:r>
              <w:rPr>
                <w:rFonts w:eastAsia="PMingLiU" w:hint="eastAsia"/>
                <w:szCs w:val="21"/>
                <w:lang w:val="en-US" w:eastAsia="zh-TW"/>
              </w:rPr>
              <w:t>M</w:t>
            </w:r>
            <w:r>
              <w:rPr>
                <w:rFonts w:eastAsia="PMingLiU"/>
                <w:szCs w:val="21"/>
                <w:lang w:val="en-US" w:eastAsia="zh-TW"/>
              </w:rPr>
              <w:t>TK</w:t>
            </w:r>
          </w:p>
        </w:tc>
        <w:tc>
          <w:tcPr>
            <w:tcW w:w="4494" w:type="pct"/>
          </w:tcPr>
          <w:p w14:paraId="7E5E1D0A" w14:textId="7EB51DF7" w:rsidR="001474CB" w:rsidRPr="00F20EFC" w:rsidRDefault="00F20EFC" w:rsidP="001474CB">
            <w:pPr>
              <w:spacing w:after="0"/>
              <w:rPr>
                <w:rFonts w:eastAsia="PMingLiU"/>
                <w:color w:val="000000" w:themeColor="text1"/>
                <w:lang w:val="en-US" w:eastAsia="zh-TW"/>
              </w:rPr>
            </w:pPr>
            <w:r>
              <w:rPr>
                <w:rFonts w:eastAsia="PMingLiU" w:hint="eastAsia"/>
                <w:color w:val="000000" w:themeColor="text1"/>
                <w:lang w:val="en-US" w:eastAsia="zh-TW"/>
              </w:rPr>
              <w:t>W</w:t>
            </w:r>
            <w:r>
              <w:rPr>
                <w:rFonts w:eastAsia="PMingLiU"/>
                <w:color w:val="000000" w:themeColor="text1"/>
                <w:lang w:val="en-US" w:eastAsia="zh-TW"/>
              </w:rPr>
              <w:t>e do not see the necessity, but willing to further discuss if some companies deem in important.</w:t>
            </w:r>
          </w:p>
        </w:tc>
      </w:tr>
      <w:tr w:rsidR="005E4244" w14:paraId="0B1A171D" w14:textId="77777777" w:rsidTr="00357327">
        <w:tc>
          <w:tcPr>
            <w:tcW w:w="506" w:type="pct"/>
          </w:tcPr>
          <w:p w14:paraId="6DC97DC7" w14:textId="173AA9F9" w:rsidR="005E4244" w:rsidRDefault="005E4244" w:rsidP="005E4244">
            <w:pPr>
              <w:spacing w:after="0"/>
              <w:jc w:val="both"/>
              <w:rPr>
                <w:rFonts w:eastAsiaTheme="minorEastAsia"/>
                <w:szCs w:val="21"/>
                <w:lang w:val="en-US"/>
              </w:rPr>
            </w:pPr>
            <w:r>
              <w:rPr>
                <w:rFonts w:eastAsiaTheme="minorEastAsia" w:hint="eastAsia"/>
                <w:szCs w:val="21"/>
                <w:lang w:val="en-US"/>
              </w:rPr>
              <w:t>Z</w:t>
            </w:r>
            <w:r>
              <w:rPr>
                <w:rFonts w:eastAsiaTheme="minorEastAsia"/>
                <w:szCs w:val="21"/>
                <w:lang w:val="en-US"/>
              </w:rPr>
              <w:t>TE</w:t>
            </w:r>
          </w:p>
        </w:tc>
        <w:tc>
          <w:tcPr>
            <w:tcW w:w="4494" w:type="pct"/>
          </w:tcPr>
          <w:p w14:paraId="65EB3340" w14:textId="40978029" w:rsidR="005E4244" w:rsidRDefault="005E4244" w:rsidP="005E4244">
            <w:pPr>
              <w:spacing w:after="0"/>
              <w:rPr>
                <w:rFonts w:eastAsiaTheme="minorEastAsia"/>
                <w:color w:val="000000" w:themeColor="text1"/>
                <w:lang w:val="en-US"/>
              </w:rPr>
            </w:pPr>
            <w:r>
              <w:rPr>
                <w:rFonts w:eastAsiaTheme="minorEastAsia"/>
                <w:color w:val="000000" w:themeColor="text1"/>
                <w:lang w:val="en-US"/>
              </w:rPr>
              <w:t>We don’t support this proposal. The current wording is in line with the current topic, multi-cell scheduling. Multi-cell scheduling is a totally new UE feature. There is no need to align a new feature to the legacy one.</w:t>
            </w:r>
          </w:p>
        </w:tc>
      </w:tr>
    </w:tbl>
    <w:p w14:paraId="6713561D" w14:textId="77777777" w:rsidR="000C7837" w:rsidRDefault="000C7837">
      <w:pPr>
        <w:spacing w:afterLines="50" w:after="120"/>
        <w:jc w:val="both"/>
        <w:rPr>
          <w:rFonts w:eastAsia="SimSun"/>
          <w:lang w:eastAsia="zh-CN"/>
        </w:rPr>
      </w:pPr>
    </w:p>
    <w:p w14:paraId="389B01F1" w14:textId="77777777" w:rsidR="000C7837" w:rsidRPr="00045F5B" w:rsidRDefault="000C7837">
      <w:pPr>
        <w:spacing w:afterLines="50" w:after="120"/>
        <w:jc w:val="both"/>
        <w:rPr>
          <w:rFonts w:eastAsia="SimSun"/>
          <w:lang w:val="en-US" w:eastAsia="zh-CN"/>
        </w:rPr>
      </w:pPr>
    </w:p>
    <w:p w14:paraId="788655CA" w14:textId="77777777" w:rsidR="000C7837" w:rsidRDefault="000C7837">
      <w:pPr>
        <w:spacing w:afterLines="50" w:after="120"/>
        <w:jc w:val="both"/>
        <w:rPr>
          <w:sz w:val="22"/>
          <w:lang w:val="en-US"/>
        </w:rPr>
      </w:pPr>
    </w:p>
    <w:p w14:paraId="54960CCF" w14:textId="77777777" w:rsidR="000C7837" w:rsidRDefault="00C24065">
      <w:pPr>
        <w:pStyle w:val="1"/>
        <w:numPr>
          <w:ilvl w:val="0"/>
          <w:numId w:val="12"/>
        </w:numPr>
        <w:spacing w:before="180" w:after="120"/>
        <w:rPr>
          <w:rFonts w:eastAsia="ＭＳ 明朝"/>
          <w:b/>
          <w:bCs/>
          <w:szCs w:val="24"/>
          <w:lang w:val="en-US"/>
        </w:rPr>
      </w:pPr>
      <w:r>
        <w:rPr>
          <w:rFonts w:eastAsia="ＭＳ 明朝"/>
          <w:b/>
          <w:bCs/>
          <w:szCs w:val="24"/>
          <w:lang w:val="en-US"/>
        </w:rPr>
        <w:t>FGs for multi-carrier UL Tx switching scheme</w:t>
      </w:r>
    </w:p>
    <w:p w14:paraId="1B7646BB" w14:textId="77777777" w:rsidR="000C7837" w:rsidRDefault="00C24065">
      <w:pPr>
        <w:spacing w:afterLines="50" w:after="120"/>
        <w:jc w:val="both"/>
        <w:rPr>
          <w:sz w:val="22"/>
          <w:lang w:val="en-US"/>
        </w:rPr>
      </w:pPr>
      <w:r>
        <w:rPr>
          <w:rFonts w:hint="eastAsia"/>
          <w:sz w:val="22"/>
          <w:lang w:val="en-US"/>
        </w:rPr>
        <w:t>I</w:t>
      </w:r>
      <w:r>
        <w:rPr>
          <w:sz w:val="22"/>
          <w:lang w:val="en-US"/>
        </w:rPr>
        <w:t>n [1], FGs for multi-carrier UL Tx switching scheme are captured as below.</w:t>
      </w:r>
    </w:p>
    <w:p w14:paraId="23842C22" w14:textId="77777777" w:rsidR="000C7837" w:rsidRDefault="000C7837">
      <w:pPr>
        <w:spacing w:afterLines="50" w:after="120"/>
        <w:jc w:val="both"/>
        <w:rPr>
          <w:sz w:val="22"/>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687"/>
        <w:gridCol w:w="1669"/>
        <w:gridCol w:w="3075"/>
        <w:gridCol w:w="1401"/>
        <w:gridCol w:w="1204"/>
        <w:gridCol w:w="1312"/>
        <w:gridCol w:w="1826"/>
        <w:gridCol w:w="1576"/>
        <w:gridCol w:w="1464"/>
        <w:gridCol w:w="1459"/>
        <w:gridCol w:w="1509"/>
        <w:gridCol w:w="2001"/>
        <w:gridCol w:w="1934"/>
      </w:tblGrid>
      <w:tr w:rsidR="000C7837" w14:paraId="312C8C20" w14:textId="77777777">
        <w:trPr>
          <w:trHeight w:val="20"/>
        </w:trPr>
        <w:tc>
          <w:tcPr>
            <w:tcW w:w="283" w:type="pct"/>
            <w:tcBorders>
              <w:top w:val="single" w:sz="4" w:space="0" w:color="auto"/>
              <w:left w:val="single" w:sz="4" w:space="0" w:color="auto"/>
              <w:bottom w:val="single" w:sz="4" w:space="0" w:color="auto"/>
              <w:right w:val="single" w:sz="4" w:space="0" w:color="auto"/>
            </w:tcBorders>
          </w:tcPr>
          <w:p w14:paraId="209DD0AC"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Features</w:t>
            </w:r>
          </w:p>
        </w:tc>
        <w:tc>
          <w:tcPr>
            <w:tcW w:w="153" w:type="pct"/>
            <w:tcBorders>
              <w:top w:val="single" w:sz="4" w:space="0" w:color="auto"/>
              <w:left w:val="single" w:sz="4" w:space="0" w:color="auto"/>
              <w:bottom w:val="single" w:sz="4" w:space="0" w:color="auto"/>
              <w:right w:val="single" w:sz="4" w:space="0" w:color="auto"/>
            </w:tcBorders>
          </w:tcPr>
          <w:p w14:paraId="615B126D"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Index</w:t>
            </w:r>
          </w:p>
        </w:tc>
        <w:tc>
          <w:tcPr>
            <w:tcW w:w="373" w:type="pct"/>
            <w:tcBorders>
              <w:top w:val="single" w:sz="4" w:space="0" w:color="auto"/>
              <w:left w:val="single" w:sz="4" w:space="0" w:color="auto"/>
              <w:bottom w:val="single" w:sz="4" w:space="0" w:color="auto"/>
              <w:right w:val="single" w:sz="4" w:space="0" w:color="auto"/>
            </w:tcBorders>
          </w:tcPr>
          <w:p w14:paraId="7DDEC56C"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Feature group</w:t>
            </w:r>
          </w:p>
        </w:tc>
        <w:tc>
          <w:tcPr>
            <w:tcW w:w="687" w:type="pct"/>
            <w:tcBorders>
              <w:top w:val="single" w:sz="4" w:space="0" w:color="auto"/>
              <w:left w:val="single" w:sz="4" w:space="0" w:color="auto"/>
              <w:bottom w:val="single" w:sz="4" w:space="0" w:color="auto"/>
              <w:right w:val="single" w:sz="4" w:space="0" w:color="auto"/>
            </w:tcBorders>
          </w:tcPr>
          <w:p w14:paraId="6648BAAA"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Components</w:t>
            </w:r>
          </w:p>
        </w:tc>
        <w:tc>
          <w:tcPr>
            <w:tcW w:w="313" w:type="pct"/>
            <w:tcBorders>
              <w:top w:val="single" w:sz="4" w:space="0" w:color="auto"/>
              <w:left w:val="single" w:sz="4" w:space="0" w:color="auto"/>
              <w:bottom w:val="single" w:sz="4" w:space="0" w:color="auto"/>
              <w:right w:val="single" w:sz="4" w:space="0" w:color="auto"/>
            </w:tcBorders>
          </w:tcPr>
          <w:p w14:paraId="0F2E0478"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Prerequisite feature groups</w:t>
            </w:r>
          </w:p>
        </w:tc>
        <w:tc>
          <w:tcPr>
            <w:tcW w:w="269" w:type="pct"/>
            <w:tcBorders>
              <w:top w:val="single" w:sz="4" w:space="0" w:color="auto"/>
              <w:left w:val="single" w:sz="4" w:space="0" w:color="auto"/>
              <w:bottom w:val="single" w:sz="4" w:space="0" w:color="auto"/>
              <w:right w:val="single" w:sz="4" w:space="0" w:color="auto"/>
            </w:tcBorders>
          </w:tcPr>
          <w:p w14:paraId="736E3AF8"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Need for the gNB to know if the feature is supported</w:t>
            </w:r>
          </w:p>
        </w:tc>
        <w:tc>
          <w:tcPr>
            <w:tcW w:w="293" w:type="pct"/>
            <w:tcBorders>
              <w:top w:val="single" w:sz="4" w:space="0" w:color="auto"/>
              <w:left w:val="single" w:sz="4" w:space="0" w:color="auto"/>
              <w:bottom w:val="single" w:sz="4" w:space="0" w:color="auto"/>
              <w:right w:val="single" w:sz="4" w:space="0" w:color="auto"/>
            </w:tcBorders>
          </w:tcPr>
          <w:p w14:paraId="66D931F4" w14:textId="77777777" w:rsidR="000C7837" w:rsidRDefault="00C24065">
            <w:pPr>
              <w:pStyle w:val="TAH"/>
              <w:rPr>
                <w:rFonts w:asciiTheme="majorHAnsi" w:hAnsiTheme="majorHAnsi" w:cstheme="majorHAnsi"/>
                <w:color w:val="000000" w:themeColor="text1"/>
                <w:szCs w:val="18"/>
              </w:rPr>
            </w:pPr>
            <w:r>
              <w:rPr>
                <w:rFonts w:asciiTheme="majorHAnsi" w:eastAsia="Gulim" w:hAnsiTheme="majorHAnsi" w:cstheme="majorHAnsi"/>
                <w:color w:val="000000" w:themeColor="text1"/>
                <w:szCs w:val="18"/>
              </w:rPr>
              <w:t xml:space="preserve">Applicable to </w:t>
            </w:r>
            <w:r>
              <w:rPr>
                <w:rFonts w:asciiTheme="majorHAnsi" w:hAnsiTheme="majorHAnsi" w:cstheme="majorHAnsi"/>
                <w:color w:val="000000" w:themeColor="text1"/>
                <w:szCs w:val="18"/>
              </w:rPr>
              <w:t>the capability signalling exchange between UEs (Sidelink WI only)”.</w:t>
            </w:r>
          </w:p>
        </w:tc>
        <w:tc>
          <w:tcPr>
            <w:tcW w:w="408" w:type="pct"/>
            <w:tcBorders>
              <w:top w:val="single" w:sz="4" w:space="0" w:color="auto"/>
              <w:left w:val="single" w:sz="4" w:space="0" w:color="auto"/>
              <w:bottom w:val="single" w:sz="4" w:space="0" w:color="auto"/>
              <w:right w:val="single" w:sz="4" w:space="0" w:color="auto"/>
            </w:tcBorders>
          </w:tcPr>
          <w:p w14:paraId="355E5334" w14:textId="77777777" w:rsidR="000C7837" w:rsidRDefault="00C24065">
            <w:pPr>
              <w:pStyle w:val="TAN"/>
              <w:ind w:left="0" w:firstLine="0"/>
              <w:rPr>
                <w:rFonts w:asciiTheme="majorHAnsi" w:hAnsiTheme="majorHAnsi" w:cstheme="majorHAnsi"/>
                <w:b/>
                <w:color w:val="000000" w:themeColor="text1"/>
                <w:szCs w:val="18"/>
                <w:lang w:eastAsia="ja-JP"/>
              </w:rPr>
            </w:pPr>
            <w:r>
              <w:rPr>
                <w:rFonts w:asciiTheme="majorHAnsi" w:hAnsiTheme="majorHAnsi" w:cstheme="majorHAnsi"/>
                <w:b/>
                <w:color w:val="000000" w:themeColor="text1"/>
                <w:szCs w:val="18"/>
                <w:lang w:eastAsia="ja-JP"/>
              </w:rPr>
              <w:t>Consequence if the feature is not supported by the UE</w:t>
            </w:r>
          </w:p>
        </w:tc>
        <w:tc>
          <w:tcPr>
            <w:tcW w:w="352" w:type="pct"/>
            <w:tcBorders>
              <w:top w:val="single" w:sz="4" w:space="0" w:color="auto"/>
              <w:left w:val="single" w:sz="4" w:space="0" w:color="auto"/>
              <w:bottom w:val="single" w:sz="4" w:space="0" w:color="auto"/>
              <w:right w:val="single" w:sz="4" w:space="0" w:color="auto"/>
            </w:tcBorders>
          </w:tcPr>
          <w:p w14:paraId="7EAACB80" w14:textId="77777777" w:rsidR="000C7837" w:rsidRDefault="00C24065">
            <w:pPr>
              <w:pStyle w:val="TAN"/>
              <w:ind w:left="0" w:firstLine="0"/>
              <w:rPr>
                <w:rFonts w:asciiTheme="majorHAnsi" w:hAnsiTheme="majorHAnsi" w:cstheme="majorHAnsi"/>
                <w:b/>
                <w:color w:val="000000" w:themeColor="text1"/>
                <w:szCs w:val="18"/>
                <w:lang w:eastAsia="ja-JP"/>
              </w:rPr>
            </w:pPr>
            <w:r>
              <w:rPr>
                <w:rFonts w:asciiTheme="majorHAnsi" w:hAnsiTheme="majorHAnsi" w:cstheme="majorHAnsi"/>
                <w:b/>
                <w:color w:val="000000" w:themeColor="text1"/>
                <w:szCs w:val="18"/>
                <w:lang w:eastAsia="ja-JP"/>
              </w:rPr>
              <w:t>Type</w:t>
            </w:r>
          </w:p>
          <w:p w14:paraId="794DF6FE" w14:textId="77777777" w:rsidR="000C7837" w:rsidRDefault="00C24065">
            <w:pPr>
              <w:pStyle w:val="TAN"/>
              <w:ind w:left="0" w:firstLine="0"/>
              <w:rPr>
                <w:rFonts w:asciiTheme="majorHAnsi" w:hAnsiTheme="majorHAnsi" w:cstheme="majorHAnsi"/>
                <w:b/>
                <w:color w:val="000000" w:themeColor="text1"/>
                <w:szCs w:val="18"/>
                <w:lang w:eastAsia="ja-JP"/>
              </w:rPr>
            </w:pPr>
            <w:r>
              <w:rPr>
                <w:rFonts w:asciiTheme="majorHAnsi" w:hAnsiTheme="majorHAnsi" w:cstheme="majorHAnsi"/>
                <w:b/>
                <w:color w:val="000000" w:themeColor="text1"/>
                <w:szCs w:val="18"/>
                <w:lang w:eastAsia="ja-JP"/>
              </w:rPr>
              <w:t>(the ‘type’ definition from UE features should be based on the granularity of 1) Per UE or 2) Per Band or 3) Per BC or 4) Per FS or 5) Per FSPC)</w:t>
            </w:r>
          </w:p>
        </w:tc>
        <w:tc>
          <w:tcPr>
            <w:tcW w:w="327" w:type="pct"/>
            <w:tcBorders>
              <w:top w:val="single" w:sz="4" w:space="0" w:color="auto"/>
              <w:left w:val="single" w:sz="4" w:space="0" w:color="auto"/>
              <w:bottom w:val="single" w:sz="4" w:space="0" w:color="auto"/>
              <w:right w:val="single" w:sz="4" w:space="0" w:color="auto"/>
            </w:tcBorders>
          </w:tcPr>
          <w:p w14:paraId="3F09541A"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Need of FDD/TDD differentiation</w:t>
            </w:r>
          </w:p>
        </w:tc>
        <w:tc>
          <w:tcPr>
            <w:tcW w:w="326" w:type="pct"/>
            <w:tcBorders>
              <w:top w:val="single" w:sz="4" w:space="0" w:color="auto"/>
              <w:left w:val="single" w:sz="4" w:space="0" w:color="auto"/>
              <w:bottom w:val="single" w:sz="4" w:space="0" w:color="auto"/>
              <w:right w:val="single" w:sz="4" w:space="0" w:color="auto"/>
            </w:tcBorders>
          </w:tcPr>
          <w:p w14:paraId="63EC3D97"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Need of FR1/FR2 differentiation</w:t>
            </w:r>
          </w:p>
        </w:tc>
        <w:tc>
          <w:tcPr>
            <w:tcW w:w="337" w:type="pct"/>
            <w:tcBorders>
              <w:top w:val="single" w:sz="4" w:space="0" w:color="auto"/>
              <w:left w:val="single" w:sz="4" w:space="0" w:color="auto"/>
              <w:bottom w:val="single" w:sz="4" w:space="0" w:color="auto"/>
              <w:right w:val="single" w:sz="4" w:space="0" w:color="auto"/>
            </w:tcBorders>
          </w:tcPr>
          <w:p w14:paraId="7903A304"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Capability interpretation for mixture of FDD/TDD and/or FR1/FR2</w:t>
            </w:r>
          </w:p>
        </w:tc>
        <w:tc>
          <w:tcPr>
            <w:tcW w:w="447" w:type="pct"/>
            <w:tcBorders>
              <w:top w:val="single" w:sz="4" w:space="0" w:color="auto"/>
              <w:left w:val="single" w:sz="4" w:space="0" w:color="auto"/>
              <w:bottom w:val="single" w:sz="4" w:space="0" w:color="auto"/>
              <w:right w:val="single" w:sz="4" w:space="0" w:color="auto"/>
            </w:tcBorders>
          </w:tcPr>
          <w:p w14:paraId="1B91D681"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Note</w:t>
            </w:r>
          </w:p>
        </w:tc>
        <w:tc>
          <w:tcPr>
            <w:tcW w:w="432" w:type="pct"/>
            <w:tcBorders>
              <w:top w:val="single" w:sz="4" w:space="0" w:color="auto"/>
              <w:left w:val="single" w:sz="4" w:space="0" w:color="auto"/>
              <w:bottom w:val="single" w:sz="4" w:space="0" w:color="auto"/>
              <w:right w:val="single" w:sz="4" w:space="0" w:color="auto"/>
            </w:tcBorders>
          </w:tcPr>
          <w:p w14:paraId="44DEC4B1" w14:textId="77777777" w:rsidR="000C7837" w:rsidRDefault="00C24065">
            <w:pPr>
              <w:pStyle w:val="TAH"/>
              <w:rPr>
                <w:rFonts w:asciiTheme="majorHAnsi" w:hAnsiTheme="majorHAnsi" w:cstheme="majorHAnsi"/>
                <w:color w:val="000000" w:themeColor="text1"/>
                <w:szCs w:val="18"/>
              </w:rPr>
            </w:pPr>
            <w:r>
              <w:rPr>
                <w:rFonts w:asciiTheme="majorHAnsi" w:hAnsiTheme="majorHAnsi" w:cstheme="majorHAnsi"/>
                <w:color w:val="000000" w:themeColor="text1"/>
                <w:szCs w:val="18"/>
              </w:rPr>
              <w:t>Mandatory/Optional</w:t>
            </w:r>
          </w:p>
        </w:tc>
      </w:tr>
      <w:tr w:rsidR="00466C43" w14:paraId="2FAFF838" w14:textId="77777777">
        <w:trPr>
          <w:trHeight w:val="20"/>
        </w:trPr>
        <w:tc>
          <w:tcPr>
            <w:tcW w:w="283" w:type="pct"/>
            <w:tcBorders>
              <w:top w:val="single" w:sz="4" w:space="0" w:color="auto"/>
              <w:left w:val="single" w:sz="4" w:space="0" w:color="auto"/>
              <w:bottom w:val="single" w:sz="4" w:space="0" w:color="auto"/>
              <w:right w:val="single" w:sz="4" w:space="0" w:color="auto"/>
            </w:tcBorders>
            <w:shd w:val="clear" w:color="auto" w:fill="auto"/>
          </w:tcPr>
          <w:p w14:paraId="15086897" w14:textId="6045E860" w:rsidR="00466C43" w:rsidRDefault="00466C43" w:rsidP="00117EE7">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auto"/>
          </w:tcPr>
          <w:p w14:paraId="7EA12ED6" w14:textId="4A624F2D" w:rsidR="00466C43" w:rsidRDefault="00466C43" w:rsidP="00117EE7">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szCs w:val="18"/>
                <w:lang w:eastAsia="ja-JP"/>
              </w:rPr>
              <w:t>49-X</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088EBA9C" w14:textId="4941DFB5" w:rsidR="00466C43" w:rsidRDefault="00466C43" w:rsidP="00117EE7">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S</w:t>
            </w:r>
            <w:r>
              <w:rPr>
                <w:rFonts w:asciiTheme="majorHAnsi" w:eastAsia="ＭＳ 明朝" w:hAnsiTheme="majorHAnsi" w:cstheme="majorHAnsi"/>
                <w:szCs w:val="18"/>
                <w:lang w:eastAsia="ja-JP"/>
              </w:rPr>
              <w:t>upported switching option for each band pair in the band combination for UL Tx switching across more than 2 bands</w:t>
            </w:r>
          </w:p>
        </w:tc>
        <w:tc>
          <w:tcPr>
            <w:tcW w:w="687" w:type="pct"/>
            <w:tcBorders>
              <w:top w:val="single" w:sz="4" w:space="0" w:color="auto"/>
              <w:left w:val="single" w:sz="4" w:space="0" w:color="auto"/>
              <w:bottom w:val="single" w:sz="4" w:space="0" w:color="auto"/>
              <w:right w:val="single" w:sz="4" w:space="0" w:color="auto"/>
            </w:tcBorders>
            <w:shd w:val="clear" w:color="auto" w:fill="auto"/>
          </w:tcPr>
          <w:p w14:paraId="715B8979" w14:textId="77777777" w:rsidR="00466C43" w:rsidRDefault="00466C43" w:rsidP="00117EE7">
            <w:pPr>
              <w:pStyle w:val="TAL"/>
              <w:spacing w:after="0"/>
              <w:rPr>
                <w:rFonts w:asciiTheme="majorHAnsi" w:eastAsia="ＭＳ 明朝" w:hAnsiTheme="majorHAnsi" w:cstheme="majorHAnsi"/>
                <w:szCs w:val="18"/>
                <w:lang w:eastAsia="ja-JP"/>
              </w:rPr>
            </w:pPr>
            <w:r>
              <w:rPr>
                <w:rFonts w:asciiTheme="majorHAnsi" w:hAnsiTheme="majorHAnsi" w:cstheme="majorHAnsi" w:hint="eastAsia"/>
                <w:szCs w:val="18"/>
              </w:rPr>
              <w:t>I</w:t>
            </w:r>
            <w:r>
              <w:rPr>
                <w:rFonts w:asciiTheme="majorHAnsi" w:hAnsiTheme="majorHAnsi" w:cstheme="majorHAnsi"/>
                <w:szCs w:val="18"/>
              </w:rPr>
              <w:t>ndicate supported switching option</w:t>
            </w:r>
            <w:r>
              <w:rPr>
                <w:rFonts w:asciiTheme="majorHAnsi" w:eastAsia="ＭＳ 明朝" w:hAnsiTheme="majorHAnsi" w:cstheme="majorHAnsi"/>
                <w:szCs w:val="18"/>
                <w:lang w:eastAsia="ja-JP"/>
              </w:rPr>
              <w:t xml:space="preserve"> for each band pair in the band combination for UL Tx switching across more than 2 band</w:t>
            </w:r>
            <w:r>
              <w:rPr>
                <w:rFonts w:asciiTheme="majorHAnsi" w:eastAsia="ＭＳ 明朝" w:hAnsiTheme="majorHAnsi" w:cstheme="majorHAnsi" w:hint="eastAsia"/>
                <w:szCs w:val="18"/>
                <w:lang w:eastAsia="ja-JP"/>
              </w:rPr>
              <w:t>s</w:t>
            </w:r>
          </w:p>
          <w:p w14:paraId="32287337" w14:textId="5FB5C930" w:rsidR="00466C43" w:rsidRDefault="00466C43" w:rsidP="00117EE7">
            <w:pPr>
              <w:spacing w:after="0"/>
              <w:rPr>
                <w:rFonts w:asciiTheme="majorHAnsi" w:eastAsia="ＭＳ 明朝" w:hAnsiTheme="majorHAnsi" w:cstheme="majorHAnsi"/>
                <w:color w:val="000000" w:themeColor="text1"/>
                <w:sz w:val="18"/>
                <w:szCs w:val="18"/>
              </w:rPr>
            </w:pPr>
            <w:r>
              <w:rPr>
                <w:rFonts w:asciiTheme="majorHAnsi" w:eastAsia="ＭＳ 明朝" w:hAnsiTheme="majorHAnsi" w:cstheme="majorHAnsi" w:hint="eastAsia"/>
                <w:sz w:val="18"/>
                <w:szCs w:val="18"/>
              </w:rPr>
              <w:t>C</w:t>
            </w:r>
            <w:r>
              <w:rPr>
                <w:rFonts w:asciiTheme="majorHAnsi" w:eastAsia="ＭＳ 明朝" w:hAnsiTheme="majorHAnsi" w:cstheme="majorHAnsi"/>
                <w:sz w:val="18"/>
                <w:szCs w:val="18"/>
              </w:rPr>
              <w:t>andidate value set is {switchedUL, dualUL, both}</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54D8D920" w14:textId="77777777" w:rsidR="00466C43" w:rsidRDefault="00466C43" w:rsidP="00117EE7">
            <w:pPr>
              <w:pStyle w:val="TAL"/>
              <w:spacing w:after="0"/>
              <w:rPr>
                <w:rFonts w:asciiTheme="majorHAnsi" w:eastAsia="ＭＳ 明朝" w:hAnsiTheme="majorHAnsi" w:cstheme="majorHAnsi"/>
                <w:color w:val="000000" w:themeColor="text1"/>
                <w:szCs w:val="18"/>
                <w:lang w:eastAsia="ja-JP"/>
              </w:rPr>
            </w:pPr>
          </w:p>
        </w:tc>
        <w:tc>
          <w:tcPr>
            <w:tcW w:w="269" w:type="pct"/>
            <w:tcBorders>
              <w:top w:val="single" w:sz="4" w:space="0" w:color="auto"/>
              <w:left w:val="single" w:sz="4" w:space="0" w:color="auto"/>
              <w:bottom w:val="single" w:sz="4" w:space="0" w:color="auto"/>
              <w:right w:val="single" w:sz="4" w:space="0" w:color="auto"/>
            </w:tcBorders>
            <w:shd w:val="clear" w:color="auto" w:fill="auto"/>
          </w:tcPr>
          <w:p w14:paraId="1E0E79CB" w14:textId="3DE4BCAC" w:rsidR="00466C43" w:rsidRDefault="00466C43" w:rsidP="00117EE7">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Y</w:t>
            </w:r>
            <w:r>
              <w:rPr>
                <w:rFonts w:asciiTheme="majorHAnsi" w:eastAsia="ＭＳ 明朝" w:hAnsiTheme="majorHAnsi" w:cstheme="majorHAnsi"/>
                <w:szCs w:val="18"/>
                <w:lang w:eastAsia="ja-JP"/>
              </w:rPr>
              <w:t>es</w:t>
            </w:r>
          </w:p>
        </w:tc>
        <w:tc>
          <w:tcPr>
            <w:tcW w:w="293" w:type="pct"/>
            <w:tcBorders>
              <w:top w:val="single" w:sz="4" w:space="0" w:color="auto"/>
              <w:left w:val="single" w:sz="4" w:space="0" w:color="auto"/>
              <w:bottom w:val="single" w:sz="4" w:space="0" w:color="auto"/>
              <w:right w:val="single" w:sz="4" w:space="0" w:color="auto"/>
            </w:tcBorders>
            <w:shd w:val="clear" w:color="auto" w:fill="auto"/>
          </w:tcPr>
          <w:p w14:paraId="2C631A11" w14:textId="77777777" w:rsidR="00466C43" w:rsidRDefault="00466C43" w:rsidP="00117EE7">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auto"/>
          </w:tcPr>
          <w:p w14:paraId="70EBD64A" w14:textId="02F16D10" w:rsidR="00466C43" w:rsidRDefault="00466C43" w:rsidP="00117EE7">
            <w:pPr>
              <w:pStyle w:val="TAL"/>
              <w:spacing w:after="0"/>
              <w:rPr>
                <w:rFonts w:asciiTheme="majorHAnsi" w:eastAsia="ＭＳ 明朝" w:hAnsiTheme="majorHAnsi" w:cstheme="majorHAnsi"/>
                <w:color w:val="000000" w:themeColor="text1"/>
                <w:szCs w:val="18"/>
                <w:lang w:val="en-US" w:eastAsia="ja-JP"/>
              </w:rPr>
            </w:pPr>
            <w:r>
              <w:rPr>
                <w:rFonts w:asciiTheme="majorHAnsi" w:eastAsia="ＭＳ 明朝" w:hAnsiTheme="majorHAnsi" w:cstheme="majorHAnsi"/>
                <w:szCs w:val="18"/>
                <w:lang w:eastAsia="ja-JP"/>
              </w:rPr>
              <w:t>UL Tx switching across more than 2 bands cannot be supported for the band pair in the band combination</w:t>
            </w:r>
          </w:p>
        </w:tc>
        <w:tc>
          <w:tcPr>
            <w:tcW w:w="352" w:type="pct"/>
            <w:tcBorders>
              <w:top w:val="single" w:sz="4" w:space="0" w:color="auto"/>
              <w:left w:val="single" w:sz="4" w:space="0" w:color="auto"/>
              <w:bottom w:val="single" w:sz="4" w:space="0" w:color="auto"/>
              <w:right w:val="single" w:sz="4" w:space="0" w:color="auto"/>
            </w:tcBorders>
            <w:shd w:val="clear" w:color="auto" w:fill="auto"/>
          </w:tcPr>
          <w:p w14:paraId="2288C61A" w14:textId="0F935891" w:rsidR="00466C43" w:rsidRDefault="00466C43" w:rsidP="00117EE7">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P</w:t>
            </w:r>
            <w:r>
              <w:rPr>
                <w:rFonts w:asciiTheme="majorHAnsi" w:eastAsia="ＭＳ 明朝" w:hAnsiTheme="majorHAnsi" w:cstheme="majorHAnsi"/>
                <w:szCs w:val="18"/>
                <w:lang w:eastAsia="ja-JP"/>
              </w:rPr>
              <w:t>er band pair per band combination, details up to RAN2</w:t>
            </w:r>
          </w:p>
        </w:tc>
        <w:tc>
          <w:tcPr>
            <w:tcW w:w="327" w:type="pct"/>
            <w:tcBorders>
              <w:top w:val="single" w:sz="4" w:space="0" w:color="auto"/>
              <w:left w:val="single" w:sz="4" w:space="0" w:color="auto"/>
              <w:bottom w:val="single" w:sz="4" w:space="0" w:color="auto"/>
              <w:right w:val="single" w:sz="4" w:space="0" w:color="auto"/>
            </w:tcBorders>
            <w:shd w:val="clear" w:color="auto" w:fill="auto"/>
          </w:tcPr>
          <w:p w14:paraId="7424989A" w14:textId="3D8ACA1D" w:rsidR="00466C43" w:rsidRDefault="00466C43" w:rsidP="00117EE7">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FF3EE3" w14:textId="79D5FB97" w:rsidR="00466C43" w:rsidRDefault="00466C43" w:rsidP="00117EE7">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337" w:type="pct"/>
            <w:tcBorders>
              <w:top w:val="single" w:sz="4" w:space="0" w:color="auto"/>
              <w:left w:val="single" w:sz="4" w:space="0" w:color="auto"/>
              <w:bottom w:val="single" w:sz="4" w:space="0" w:color="auto"/>
              <w:right w:val="single" w:sz="4" w:space="0" w:color="auto"/>
            </w:tcBorders>
            <w:shd w:val="clear" w:color="auto" w:fill="auto"/>
          </w:tcPr>
          <w:p w14:paraId="6D1C5684" w14:textId="29CA3AAD" w:rsidR="00466C43" w:rsidRDefault="00466C43" w:rsidP="00117EE7">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13CC91AC" w14:textId="77777777" w:rsidR="00466C43" w:rsidRDefault="00466C43" w:rsidP="00117EE7">
            <w:pPr>
              <w:pStyle w:val="TAL"/>
              <w:spacing w:after="0"/>
              <w:rPr>
                <w:rFonts w:asciiTheme="majorHAnsi" w:eastAsia="ＭＳ 明朝" w:hAnsiTheme="majorHAnsi" w:cstheme="majorHAnsi"/>
                <w:szCs w:val="18"/>
                <w:lang w:val="en-US" w:eastAsia="ja-JP"/>
              </w:rPr>
            </w:pPr>
            <w:r>
              <w:rPr>
                <w:rFonts w:asciiTheme="majorHAnsi" w:eastAsia="ＭＳ 明朝" w:hAnsiTheme="majorHAnsi" w:cstheme="majorHAnsi"/>
                <w:szCs w:val="18"/>
                <w:lang w:val="en-US" w:eastAsia="ja-JP"/>
              </w:rPr>
              <w:t>This FG is based on the following agreements. RAN1 will not discuss the detail of this FG and the detail is up to RAN2</w:t>
            </w:r>
          </w:p>
          <w:p w14:paraId="29FD3D24" w14:textId="77777777" w:rsidR="00466C43" w:rsidRDefault="00466C43" w:rsidP="00117EE7">
            <w:pPr>
              <w:pStyle w:val="TAL"/>
              <w:spacing w:after="0"/>
              <w:rPr>
                <w:rFonts w:asciiTheme="majorHAnsi" w:eastAsia="ＭＳ 明朝" w:hAnsiTheme="majorHAnsi" w:cstheme="majorHAnsi"/>
                <w:szCs w:val="18"/>
                <w:lang w:val="en-US" w:eastAsia="ja-JP"/>
              </w:rPr>
            </w:pPr>
          </w:p>
          <w:p w14:paraId="731F56C1" w14:textId="4E39D3D1" w:rsidR="00466C43" w:rsidRDefault="00466C43" w:rsidP="00117EE7">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hint="eastAsia"/>
                <w:szCs w:val="18"/>
                <w:lang w:eastAsia="ja-JP"/>
              </w:rPr>
              <w:t>A</w:t>
            </w:r>
            <w:r>
              <w:rPr>
                <w:rFonts w:asciiTheme="majorHAnsi" w:eastAsia="ＭＳ 明朝" w:hAnsiTheme="majorHAnsi" w:cstheme="majorHAnsi"/>
                <w:szCs w:val="18"/>
                <w:lang w:eastAsia="ja-JP"/>
              </w:rPr>
              <w:t>greement</w:t>
            </w:r>
          </w:p>
          <w:p w14:paraId="145031A9" w14:textId="77777777" w:rsidR="00466C43" w:rsidRDefault="00466C43" w:rsidP="00117EE7">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szCs w:val="18"/>
                <w:lang w:eastAsia="ja-JP"/>
              </w:rPr>
              <w:t>Ask RAN2 to consider following alternatives for UE capability reporting about the supported UL Tx switching options</w:t>
            </w:r>
          </w:p>
          <w:p w14:paraId="638DEA7F" w14:textId="1B7FD205" w:rsidR="00466C43" w:rsidRDefault="00466C43">
            <w:pPr>
              <w:pStyle w:val="TAL"/>
              <w:numPr>
                <w:ilvl w:val="0"/>
                <w:numId w:val="27"/>
              </w:numPr>
              <w:spacing w:after="0" w:line="240" w:lineRule="auto"/>
              <w:rPr>
                <w:rFonts w:asciiTheme="majorHAnsi" w:eastAsia="ＭＳ 明朝" w:hAnsiTheme="majorHAnsi" w:cstheme="majorHAnsi"/>
                <w:szCs w:val="18"/>
                <w:lang w:eastAsia="ja-JP"/>
              </w:rPr>
            </w:pPr>
            <w:r>
              <w:rPr>
                <w:rFonts w:asciiTheme="majorHAnsi" w:eastAsia="ＭＳ 明朝" w:hAnsiTheme="majorHAnsi" w:cstheme="majorHAnsi"/>
                <w:szCs w:val="18"/>
                <w:lang w:eastAsia="ja-JP"/>
              </w:rPr>
              <w:t>Alt.1: report {switchedUL, dualUL, both} for each band pair in the band combination</w:t>
            </w:r>
          </w:p>
          <w:p w14:paraId="5669FCA0" w14:textId="77777777" w:rsidR="00466C43" w:rsidRDefault="00466C43" w:rsidP="00117EE7">
            <w:pPr>
              <w:pStyle w:val="TAL"/>
              <w:spacing w:after="0"/>
              <w:rPr>
                <w:rFonts w:asciiTheme="majorHAnsi" w:eastAsia="ＭＳ 明朝" w:hAnsiTheme="majorHAnsi" w:cstheme="majorHAnsi"/>
                <w:szCs w:val="18"/>
                <w:lang w:eastAsia="ja-JP"/>
              </w:rPr>
            </w:pPr>
          </w:p>
          <w:p w14:paraId="3B0D74F2" w14:textId="11A8BC2C" w:rsidR="00466C43" w:rsidRDefault="00466C43" w:rsidP="00117EE7">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szCs w:val="18"/>
                <w:lang w:eastAsia="ja-JP"/>
              </w:rPr>
              <w:t>Agreement in RAN2#121</w:t>
            </w:r>
          </w:p>
          <w:p w14:paraId="0E7041E6" w14:textId="114799DC" w:rsidR="00466C43" w:rsidRDefault="00466C43" w:rsidP="00117EE7">
            <w:pPr>
              <w:pStyle w:val="TAL"/>
              <w:spacing w:after="0"/>
              <w:rPr>
                <w:rFonts w:asciiTheme="majorHAnsi" w:hAnsiTheme="majorHAnsi" w:cstheme="majorHAnsi"/>
                <w:color w:val="000000" w:themeColor="text1"/>
                <w:szCs w:val="18"/>
              </w:rPr>
            </w:pPr>
            <w:r>
              <w:rPr>
                <w:rFonts w:asciiTheme="majorHAnsi" w:eastAsia="ＭＳ 明朝" w:hAnsiTheme="majorHAnsi" w:cstheme="majorHAnsi"/>
                <w:szCs w:val="18"/>
                <w:lang w:eastAsia="ja-JP"/>
              </w:rPr>
              <w:t>For UE capability of switching options, introduce a per-band-pair UE capability to report supported switching options for Rel-18 UL Tx switching.</w:t>
            </w: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039CC14A" w14:textId="3875CC33" w:rsidR="00466C43" w:rsidRDefault="00466C43" w:rsidP="00117EE7">
            <w:pPr>
              <w:pStyle w:val="TAL"/>
              <w:spacing w:after="0"/>
              <w:rPr>
                <w:rFonts w:asciiTheme="majorHAnsi" w:hAnsiTheme="majorHAnsi" w:cstheme="majorHAnsi"/>
                <w:color w:val="000000" w:themeColor="text1"/>
                <w:szCs w:val="18"/>
                <w:lang w:eastAsia="ja-JP"/>
              </w:rPr>
            </w:pPr>
            <w:r>
              <w:rPr>
                <w:rFonts w:asciiTheme="majorHAnsi" w:eastAsia="ＭＳ 明朝" w:hAnsiTheme="majorHAnsi" w:cstheme="majorHAnsi" w:hint="eastAsia"/>
                <w:szCs w:val="18"/>
                <w:lang w:eastAsia="ja-JP"/>
              </w:rPr>
              <w:t>O</w:t>
            </w:r>
            <w:r>
              <w:rPr>
                <w:rFonts w:asciiTheme="majorHAnsi" w:eastAsia="ＭＳ 明朝" w:hAnsiTheme="majorHAnsi" w:cstheme="majorHAnsi"/>
                <w:szCs w:val="18"/>
                <w:lang w:eastAsia="ja-JP"/>
              </w:rPr>
              <w:t>ptional with capability signaling</w:t>
            </w:r>
          </w:p>
        </w:tc>
      </w:tr>
      <w:tr w:rsidR="00117EE7" w14:paraId="41A4A4B6" w14:textId="77777777">
        <w:trPr>
          <w:trHeight w:val="20"/>
        </w:trPr>
        <w:tc>
          <w:tcPr>
            <w:tcW w:w="283" w:type="pct"/>
            <w:tcBorders>
              <w:top w:val="single" w:sz="4" w:space="0" w:color="auto"/>
              <w:left w:val="single" w:sz="4" w:space="0" w:color="auto"/>
              <w:bottom w:val="single" w:sz="4" w:space="0" w:color="auto"/>
              <w:right w:val="single" w:sz="4" w:space="0" w:color="auto"/>
            </w:tcBorders>
            <w:shd w:val="clear" w:color="auto" w:fill="auto"/>
          </w:tcPr>
          <w:p w14:paraId="0CD24900" w14:textId="38366B73" w:rsidR="00117EE7" w:rsidRDefault="00117EE7" w:rsidP="00117EE7">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szCs w:val="18"/>
                <w:lang w:eastAsia="ja-JP"/>
              </w:rPr>
              <w:t>49. NR_MC_enh</w:t>
            </w:r>
          </w:p>
        </w:tc>
        <w:tc>
          <w:tcPr>
            <w:tcW w:w="153" w:type="pct"/>
            <w:tcBorders>
              <w:top w:val="single" w:sz="4" w:space="0" w:color="auto"/>
              <w:left w:val="single" w:sz="4" w:space="0" w:color="auto"/>
              <w:bottom w:val="single" w:sz="4" w:space="0" w:color="auto"/>
              <w:right w:val="single" w:sz="4" w:space="0" w:color="auto"/>
            </w:tcBorders>
            <w:shd w:val="clear" w:color="auto" w:fill="auto"/>
          </w:tcPr>
          <w:p w14:paraId="7A473181" w14:textId="0E11E3CB" w:rsidR="00117EE7" w:rsidRDefault="00117EE7" w:rsidP="00117EE7">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szCs w:val="18"/>
                <w:lang w:eastAsia="ja-JP"/>
              </w:rPr>
              <w:t>49-Y</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18431E06" w14:textId="7EF02F62" w:rsidR="00117EE7" w:rsidRDefault="00117EE7" w:rsidP="00117EE7">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M</w:t>
            </w:r>
            <w:r>
              <w:rPr>
                <w:rFonts w:asciiTheme="majorHAnsi" w:eastAsia="ＭＳ 明朝" w:hAnsiTheme="majorHAnsi" w:cstheme="majorHAnsi"/>
                <w:szCs w:val="18"/>
                <w:lang w:eastAsia="ja-JP"/>
              </w:rPr>
              <w:t>inimum separation time for two uplink switching on more than 2 bands within any two consecutive reference slots</w:t>
            </w:r>
          </w:p>
        </w:tc>
        <w:tc>
          <w:tcPr>
            <w:tcW w:w="687" w:type="pct"/>
            <w:tcBorders>
              <w:top w:val="single" w:sz="4" w:space="0" w:color="auto"/>
              <w:left w:val="single" w:sz="4" w:space="0" w:color="auto"/>
              <w:bottom w:val="single" w:sz="4" w:space="0" w:color="auto"/>
              <w:right w:val="single" w:sz="4" w:space="0" w:color="auto"/>
            </w:tcBorders>
            <w:shd w:val="clear" w:color="auto" w:fill="auto"/>
          </w:tcPr>
          <w:p w14:paraId="1DAA541A" w14:textId="77777777" w:rsidR="00117EE7" w:rsidRDefault="00117EE7" w:rsidP="00117EE7">
            <w:pPr>
              <w:pStyle w:val="TAL"/>
              <w:spacing w:after="0"/>
              <w:rPr>
                <w:rFonts w:asciiTheme="majorHAnsi" w:hAnsiTheme="majorHAnsi" w:cstheme="majorHAnsi"/>
                <w:szCs w:val="18"/>
              </w:rPr>
            </w:pPr>
            <w:r>
              <w:rPr>
                <w:rFonts w:asciiTheme="majorHAnsi" w:hAnsiTheme="majorHAnsi" w:cstheme="majorHAnsi"/>
                <w:szCs w:val="18"/>
              </w:rPr>
              <w:t>If two uplink switchings are triggered and UL transmissions involved in the two uplink switchings are on more than 2 bands within any two consecutive reference slots, then the time duration between the start of all transmission(s) after the first uplink switching and the start of all transmission(s) after the second uplink switching within the two reference slots is expected to be not less than a minimum separation time</w:t>
            </w:r>
          </w:p>
          <w:p w14:paraId="2A692457" w14:textId="3C58CD5C" w:rsidR="00117EE7" w:rsidRDefault="00117EE7">
            <w:pPr>
              <w:pStyle w:val="TAL"/>
              <w:numPr>
                <w:ilvl w:val="0"/>
                <w:numId w:val="27"/>
              </w:numPr>
              <w:spacing w:after="0" w:line="240" w:lineRule="auto"/>
              <w:rPr>
                <w:rFonts w:asciiTheme="majorHAnsi" w:hAnsiTheme="majorHAnsi" w:cstheme="majorHAnsi"/>
                <w:szCs w:val="18"/>
              </w:rPr>
            </w:pPr>
            <w:r>
              <w:rPr>
                <w:rFonts w:asciiTheme="majorHAnsi" w:hAnsiTheme="majorHAnsi" w:cstheme="majorHAnsi"/>
                <w:szCs w:val="18"/>
                <w:lang w:eastAsia="ja-JP"/>
              </w:rPr>
              <w:t xml:space="preserve">The minimum separation time is a maximum of X us and the switching gap required for the second uplink switching, and X us is reported with a candidate value set of </w:t>
            </w:r>
            <w:r w:rsidRPr="00B55747">
              <w:rPr>
                <w:rFonts w:asciiTheme="majorHAnsi" w:hAnsiTheme="majorHAnsi" w:cstheme="majorHAnsi"/>
                <w:szCs w:val="18"/>
                <w:lang w:eastAsia="ja-JP"/>
              </w:rPr>
              <w:t>{0us</w:t>
            </w:r>
            <w:r>
              <w:rPr>
                <w:rFonts w:asciiTheme="majorHAnsi" w:hAnsiTheme="majorHAnsi" w:cstheme="majorHAnsi"/>
                <w:szCs w:val="18"/>
                <w:lang w:eastAsia="ja-JP"/>
              </w:rPr>
              <w:t>, 500us}</w:t>
            </w:r>
          </w:p>
          <w:p w14:paraId="1EA3EE9B" w14:textId="77777777" w:rsidR="00117EE7" w:rsidRDefault="00117EE7">
            <w:pPr>
              <w:pStyle w:val="TAL"/>
              <w:numPr>
                <w:ilvl w:val="0"/>
                <w:numId w:val="27"/>
              </w:numPr>
              <w:spacing w:after="0" w:line="240" w:lineRule="auto"/>
              <w:rPr>
                <w:rFonts w:asciiTheme="majorHAnsi" w:hAnsiTheme="majorHAnsi" w:cstheme="majorHAnsi"/>
                <w:szCs w:val="18"/>
              </w:rPr>
            </w:pPr>
            <w:r>
              <w:rPr>
                <w:rFonts w:asciiTheme="majorHAnsi" w:hAnsiTheme="majorHAnsi" w:cstheme="majorHAnsi"/>
                <w:szCs w:val="18"/>
                <w:lang w:eastAsia="ja-JP"/>
              </w:rPr>
              <w:t>The reported value X is applied to both one TAG case and two-TAG case (if UE supports two-TAG case)</w:t>
            </w:r>
          </w:p>
          <w:p w14:paraId="71D6D7ED" w14:textId="202CD31F" w:rsidR="00117EE7" w:rsidRDefault="00117EE7" w:rsidP="00117EE7">
            <w:pPr>
              <w:spacing w:after="0"/>
              <w:rPr>
                <w:rFonts w:asciiTheme="majorHAnsi" w:eastAsia="ＭＳ 明朝" w:hAnsiTheme="majorHAnsi" w:cstheme="majorHAnsi"/>
                <w:color w:val="000000" w:themeColor="text1"/>
                <w:sz w:val="18"/>
                <w:szCs w:val="18"/>
              </w:rPr>
            </w:pPr>
            <w:r w:rsidRPr="00B55747">
              <w:rPr>
                <w:rFonts w:asciiTheme="majorHAnsi" w:hAnsiTheme="majorHAnsi" w:cstheme="majorHAnsi"/>
                <w:sz w:val="18"/>
                <w:szCs w:val="18"/>
              </w:rPr>
              <w:t>Note: If the UE reports 0us, the minimum separation time is not applied</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5A269509" w14:textId="4E7B28E6" w:rsidR="00117EE7" w:rsidRDefault="00117EE7" w:rsidP="00117EE7">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4</w:t>
            </w:r>
            <w:r>
              <w:rPr>
                <w:rFonts w:asciiTheme="majorHAnsi" w:eastAsia="ＭＳ 明朝" w:hAnsiTheme="majorHAnsi" w:cstheme="majorHAnsi"/>
                <w:szCs w:val="18"/>
                <w:lang w:eastAsia="ja-JP"/>
              </w:rPr>
              <w:t>9-X</w:t>
            </w:r>
          </w:p>
        </w:tc>
        <w:tc>
          <w:tcPr>
            <w:tcW w:w="269" w:type="pct"/>
            <w:tcBorders>
              <w:top w:val="single" w:sz="4" w:space="0" w:color="auto"/>
              <w:left w:val="single" w:sz="4" w:space="0" w:color="auto"/>
              <w:bottom w:val="single" w:sz="4" w:space="0" w:color="auto"/>
              <w:right w:val="single" w:sz="4" w:space="0" w:color="auto"/>
            </w:tcBorders>
            <w:shd w:val="clear" w:color="auto" w:fill="auto"/>
          </w:tcPr>
          <w:p w14:paraId="65DCEB60" w14:textId="77777777" w:rsidR="00117EE7" w:rsidRDefault="00117EE7" w:rsidP="00117EE7">
            <w:pPr>
              <w:pStyle w:val="TAL"/>
              <w:spacing w:after="0"/>
              <w:rPr>
                <w:rFonts w:asciiTheme="majorHAnsi" w:eastAsia="ＭＳ 明朝" w:hAnsiTheme="majorHAnsi" w:cstheme="majorHAnsi"/>
                <w:szCs w:val="18"/>
                <w:lang w:eastAsia="ja-JP"/>
              </w:rPr>
            </w:pPr>
            <w:r>
              <w:rPr>
                <w:rFonts w:asciiTheme="majorHAnsi" w:eastAsia="ＭＳ 明朝" w:hAnsiTheme="majorHAnsi" w:cstheme="majorHAnsi" w:hint="eastAsia"/>
                <w:szCs w:val="18"/>
                <w:lang w:eastAsia="ja-JP"/>
              </w:rPr>
              <w:t>Y</w:t>
            </w:r>
            <w:r>
              <w:rPr>
                <w:rFonts w:asciiTheme="majorHAnsi" w:eastAsia="ＭＳ 明朝" w:hAnsiTheme="majorHAnsi" w:cstheme="majorHAnsi"/>
                <w:szCs w:val="18"/>
                <w:lang w:eastAsia="ja-JP"/>
              </w:rPr>
              <w:t>es</w:t>
            </w:r>
          </w:p>
          <w:p w14:paraId="798D8E0C" w14:textId="77777777" w:rsidR="00117EE7" w:rsidRDefault="00117EE7" w:rsidP="00117EE7">
            <w:pPr>
              <w:pStyle w:val="TAL"/>
              <w:spacing w:after="0"/>
              <w:rPr>
                <w:rFonts w:asciiTheme="majorHAnsi" w:eastAsia="ＭＳ 明朝" w:hAnsiTheme="majorHAnsi" w:cstheme="majorHAnsi"/>
                <w:color w:val="000000" w:themeColor="text1"/>
                <w:szCs w:val="18"/>
                <w:lang w:eastAsia="ja-JP"/>
              </w:rPr>
            </w:pPr>
          </w:p>
        </w:tc>
        <w:tc>
          <w:tcPr>
            <w:tcW w:w="293" w:type="pct"/>
            <w:tcBorders>
              <w:top w:val="single" w:sz="4" w:space="0" w:color="auto"/>
              <w:left w:val="single" w:sz="4" w:space="0" w:color="auto"/>
              <w:bottom w:val="single" w:sz="4" w:space="0" w:color="auto"/>
              <w:right w:val="single" w:sz="4" w:space="0" w:color="auto"/>
            </w:tcBorders>
            <w:shd w:val="clear" w:color="auto" w:fill="auto"/>
          </w:tcPr>
          <w:p w14:paraId="468F681B" w14:textId="77777777" w:rsidR="00117EE7" w:rsidRDefault="00117EE7" w:rsidP="00117EE7">
            <w:pPr>
              <w:pStyle w:val="TAL"/>
              <w:spacing w:after="0"/>
              <w:rPr>
                <w:rFonts w:asciiTheme="majorHAnsi" w:hAnsiTheme="majorHAnsi" w:cstheme="majorHAnsi"/>
                <w:color w:val="000000" w:themeColor="text1"/>
                <w:szCs w:val="18"/>
                <w:lang w:eastAsia="ja-JP"/>
              </w:rPr>
            </w:pPr>
          </w:p>
        </w:tc>
        <w:tc>
          <w:tcPr>
            <w:tcW w:w="408" w:type="pct"/>
            <w:tcBorders>
              <w:top w:val="single" w:sz="4" w:space="0" w:color="auto"/>
              <w:left w:val="single" w:sz="4" w:space="0" w:color="auto"/>
              <w:bottom w:val="single" w:sz="4" w:space="0" w:color="auto"/>
              <w:right w:val="single" w:sz="4" w:space="0" w:color="auto"/>
            </w:tcBorders>
            <w:shd w:val="clear" w:color="auto" w:fill="auto"/>
          </w:tcPr>
          <w:p w14:paraId="0699B67E" w14:textId="6A1913EE" w:rsidR="00117EE7" w:rsidRDefault="00117EE7" w:rsidP="00117EE7">
            <w:pPr>
              <w:pStyle w:val="TAL"/>
              <w:spacing w:after="0"/>
              <w:rPr>
                <w:rFonts w:asciiTheme="majorHAnsi" w:eastAsia="ＭＳ 明朝" w:hAnsiTheme="majorHAnsi" w:cstheme="majorHAnsi"/>
                <w:color w:val="000000" w:themeColor="text1"/>
                <w:szCs w:val="18"/>
                <w:lang w:val="en-US" w:eastAsia="ja-JP"/>
              </w:rPr>
            </w:pPr>
            <w:r>
              <w:rPr>
                <w:rFonts w:asciiTheme="majorHAnsi" w:eastAsia="ＭＳ 明朝" w:hAnsiTheme="majorHAnsi" w:cstheme="majorHAnsi" w:hint="eastAsia"/>
                <w:szCs w:val="18"/>
                <w:highlight w:val="yellow"/>
                <w:lang w:eastAsia="ja-JP"/>
              </w:rPr>
              <w:t>[</w:t>
            </w:r>
            <w:r>
              <w:rPr>
                <w:rFonts w:asciiTheme="majorHAnsi" w:eastAsia="ＭＳ 明朝" w:hAnsiTheme="majorHAnsi" w:cstheme="majorHAnsi"/>
                <w:szCs w:val="18"/>
                <w:highlight w:val="yellow"/>
                <w:lang w:eastAsia="ja-JP"/>
              </w:rPr>
              <w:t>two uplink switching cannot be triggered in two consecutive reference slots for UL transmissions on more than 2 bands]</w:t>
            </w:r>
          </w:p>
        </w:tc>
        <w:tc>
          <w:tcPr>
            <w:tcW w:w="352" w:type="pct"/>
            <w:tcBorders>
              <w:top w:val="single" w:sz="4" w:space="0" w:color="auto"/>
              <w:left w:val="single" w:sz="4" w:space="0" w:color="auto"/>
              <w:bottom w:val="single" w:sz="4" w:space="0" w:color="auto"/>
              <w:right w:val="single" w:sz="4" w:space="0" w:color="auto"/>
            </w:tcBorders>
            <w:shd w:val="clear" w:color="auto" w:fill="auto"/>
          </w:tcPr>
          <w:p w14:paraId="51FABBB7" w14:textId="330355B7" w:rsidR="00117EE7" w:rsidRDefault="00117EE7" w:rsidP="00117EE7">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P</w:t>
            </w:r>
            <w:r>
              <w:rPr>
                <w:rFonts w:asciiTheme="majorHAnsi" w:eastAsia="ＭＳ 明朝" w:hAnsiTheme="majorHAnsi" w:cstheme="majorHAnsi"/>
                <w:szCs w:val="18"/>
                <w:lang w:eastAsia="ja-JP"/>
              </w:rPr>
              <w:t>er BC</w:t>
            </w:r>
          </w:p>
        </w:tc>
        <w:tc>
          <w:tcPr>
            <w:tcW w:w="327" w:type="pct"/>
            <w:tcBorders>
              <w:top w:val="single" w:sz="4" w:space="0" w:color="auto"/>
              <w:left w:val="single" w:sz="4" w:space="0" w:color="auto"/>
              <w:bottom w:val="single" w:sz="4" w:space="0" w:color="auto"/>
              <w:right w:val="single" w:sz="4" w:space="0" w:color="auto"/>
            </w:tcBorders>
            <w:shd w:val="clear" w:color="auto" w:fill="auto"/>
          </w:tcPr>
          <w:p w14:paraId="1B004150" w14:textId="5FF3782D" w:rsidR="00117EE7" w:rsidRDefault="00117EE7" w:rsidP="00117EE7">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3D647C4" w14:textId="7B91246B" w:rsidR="00117EE7" w:rsidRDefault="00117EE7" w:rsidP="00117EE7">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337" w:type="pct"/>
            <w:tcBorders>
              <w:top w:val="single" w:sz="4" w:space="0" w:color="auto"/>
              <w:left w:val="single" w:sz="4" w:space="0" w:color="auto"/>
              <w:bottom w:val="single" w:sz="4" w:space="0" w:color="auto"/>
              <w:right w:val="single" w:sz="4" w:space="0" w:color="auto"/>
            </w:tcBorders>
            <w:shd w:val="clear" w:color="auto" w:fill="auto"/>
          </w:tcPr>
          <w:p w14:paraId="7E8C22C2" w14:textId="4DAEC5E3" w:rsidR="00117EE7" w:rsidRDefault="00117EE7" w:rsidP="00117EE7">
            <w:pPr>
              <w:pStyle w:val="TAL"/>
              <w:spacing w:after="0"/>
              <w:rPr>
                <w:rFonts w:asciiTheme="majorHAnsi" w:eastAsia="ＭＳ 明朝" w:hAnsiTheme="majorHAnsi" w:cstheme="majorHAnsi"/>
                <w:color w:val="000000" w:themeColor="text1"/>
                <w:szCs w:val="18"/>
                <w:lang w:eastAsia="ja-JP"/>
              </w:rPr>
            </w:pPr>
            <w:r>
              <w:rPr>
                <w:rFonts w:asciiTheme="majorHAnsi" w:eastAsia="ＭＳ 明朝" w:hAnsiTheme="majorHAnsi" w:cstheme="majorHAnsi" w:hint="eastAsia"/>
                <w:szCs w:val="18"/>
                <w:lang w:eastAsia="ja-JP"/>
              </w:rPr>
              <w:t>N</w:t>
            </w:r>
            <w:r>
              <w:rPr>
                <w:rFonts w:asciiTheme="majorHAnsi" w:eastAsia="ＭＳ 明朝" w:hAnsiTheme="majorHAnsi" w:cstheme="majorHAnsi"/>
                <w:szCs w:val="18"/>
                <w:lang w:eastAsia="ja-JP"/>
              </w:rPr>
              <w:t>/A</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611E76B8" w14:textId="77777777" w:rsidR="00117EE7" w:rsidRDefault="00117EE7" w:rsidP="00117EE7">
            <w:pPr>
              <w:pStyle w:val="TAL"/>
              <w:spacing w:after="0"/>
              <w:rPr>
                <w:rFonts w:asciiTheme="majorHAnsi" w:hAnsiTheme="majorHAnsi" w:cstheme="majorHAnsi"/>
                <w:color w:val="000000" w:themeColor="text1"/>
                <w:szCs w:val="18"/>
              </w:rPr>
            </w:pPr>
          </w:p>
        </w:tc>
        <w:tc>
          <w:tcPr>
            <w:tcW w:w="432" w:type="pct"/>
            <w:tcBorders>
              <w:top w:val="single" w:sz="4" w:space="0" w:color="auto"/>
              <w:left w:val="single" w:sz="4" w:space="0" w:color="auto"/>
              <w:bottom w:val="single" w:sz="4" w:space="0" w:color="auto"/>
              <w:right w:val="single" w:sz="4" w:space="0" w:color="auto"/>
            </w:tcBorders>
            <w:shd w:val="clear" w:color="auto" w:fill="auto"/>
          </w:tcPr>
          <w:p w14:paraId="68BD4FA0" w14:textId="6FEAFE72" w:rsidR="00117EE7" w:rsidRDefault="00117EE7" w:rsidP="00117EE7">
            <w:pPr>
              <w:pStyle w:val="TAL"/>
              <w:spacing w:after="0"/>
              <w:rPr>
                <w:rFonts w:asciiTheme="majorHAnsi" w:hAnsiTheme="majorHAnsi" w:cstheme="majorHAnsi"/>
                <w:color w:val="000000" w:themeColor="text1"/>
                <w:szCs w:val="18"/>
                <w:lang w:eastAsia="ja-JP"/>
              </w:rPr>
            </w:pPr>
            <w:r>
              <w:rPr>
                <w:rFonts w:asciiTheme="majorHAnsi" w:eastAsia="ＭＳ 明朝" w:hAnsiTheme="majorHAnsi" w:cstheme="majorHAnsi" w:hint="eastAsia"/>
                <w:szCs w:val="18"/>
                <w:lang w:eastAsia="ja-JP"/>
              </w:rPr>
              <w:t>O</w:t>
            </w:r>
            <w:r>
              <w:rPr>
                <w:rFonts w:asciiTheme="majorHAnsi" w:eastAsia="ＭＳ 明朝" w:hAnsiTheme="majorHAnsi" w:cstheme="majorHAnsi"/>
                <w:szCs w:val="18"/>
                <w:lang w:eastAsia="ja-JP"/>
              </w:rPr>
              <w:t>ptional with capability signaling</w:t>
            </w:r>
          </w:p>
        </w:tc>
      </w:tr>
    </w:tbl>
    <w:p w14:paraId="644FB00F" w14:textId="77777777" w:rsidR="000C7837" w:rsidRDefault="000C7837">
      <w:pPr>
        <w:spacing w:afterLines="50" w:after="120"/>
        <w:jc w:val="both"/>
        <w:rPr>
          <w:sz w:val="22"/>
          <w:lang w:val="en-US"/>
        </w:rPr>
      </w:pPr>
    </w:p>
    <w:p w14:paraId="60221666" w14:textId="77777777" w:rsidR="000C7837" w:rsidRDefault="000C7837">
      <w:pPr>
        <w:spacing w:afterLines="50" w:after="120"/>
        <w:jc w:val="both"/>
        <w:rPr>
          <w:sz w:val="22"/>
          <w:lang w:val="en-US"/>
        </w:rPr>
      </w:pPr>
    </w:p>
    <w:p w14:paraId="16C236ED" w14:textId="1B00BA80" w:rsidR="000C7837" w:rsidRDefault="00C24065">
      <w:pPr>
        <w:spacing w:afterLines="50" w:after="120"/>
        <w:jc w:val="both"/>
        <w:rPr>
          <w:sz w:val="22"/>
          <w:lang w:val="en-US"/>
        </w:rPr>
      </w:pPr>
      <w:r>
        <w:rPr>
          <w:rFonts w:hint="eastAsia"/>
          <w:sz w:val="22"/>
          <w:lang w:val="en-US"/>
        </w:rPr>
        <w:t>F</w:t>
      </w:r>
      <w:r>
        <w:rPr>
          <w:sz w:val="22"/>
          <w:lang w:val="en-US"/>
        </w:rPr>
        <w:t>ollowing inputs are provided in contributions for the RAN1#11</w:t>
      </w:r>
      <w:r w:rsidR="001068CE">
        <w:rPr>
          <w:sz w:val="22"/>
          <w:lang w:val="en-US"/>
        </w:rPr>
        <w:t>4</w:t>
      </w:r>
      <w:r>
        <w:rPr>
          <w:sz w:val="22"/>
          <w:lang w:val="en-US"/>
        </w:rPr>
        <w:t xml:space="preserve"> meeting.</w:t>
      </w:r>
    </w:p>
    <w:tbl>
      <w:tblPr>
        <w:tblStyle w:val="aff2"/>
        <w:tblW w:w="0" w:type="auto"/>
        <w:tblLook w:val="04A0" w:firstRow="1" w:lastRow="0" w:firstColumn="1" w:lastColumn="0" w:noHBand="0" w:noVBand="1"/>
      </w:tblPr>
      <w:tblGrid>
        <w:gridCol w:w="638"/>
        <w:gridCol w:w="1822"/>
        <w:gridCol w:w="19923"/>
      </w:tblGrid>
      <w:tr w:rsidR="001068CE" w14:paraId="37F381CD" w14:textId="77777777">
        <w:tc>
          <w:tcPr>
            <w:tcW w:w="638" w:type="dxa"/>
          </w:tcPr>
          <w:p w14:paraId="76F0FE2E" w14:textId="5F189E3F" w:rsidR="001068CE" w:rsidRDefault="001B1E28" w:rsidP="001068CE">
            <w:pPr>
              <w:spacing w:after="0" w:line="240" w:lineRule="auto"/>
              <w:jc w:val="both"/>
              <w:rPr>
                <w:rFonts w:eastAsia="ＭＳ 明朝"/>
                <w:sz w:val="22"/>
              </w:rPr>
            </w:pPr>
            <w:r>
              <w:rPr>
                <w:rFonts w:eastAsia="ＭＳ 明朝" w:hint="eastAsia"/>
                <w:sz w:val="22"/>
              </w:rPr>
              <w:t>[</w:t>
            </w:r>
            <w:r>
              <w:rPr>
                <w:rFonts w:eastAsia="ＭＳ 明朝"/>
                <w:sz w:val="22"/>
              </w:rPr>
              <w:t>2]</w:t>
            </w:r>
          </w:p>
        </w:tc>
        <w:tc>
          <w:tcPr>
            <w:tcW w:w="1822" w:type="dxa"/>
          </w:tcPr>
          <w:p w14:paraId="16542080" w14:textId="702E1F09" w:rsidR="001068CE" w:rsidRDefault="001B1E28" w:rsidP="001068CE">
            <w:pPr>
              <w:spacing w:after="0" w:line="240" w:lineRule="auto"/>
              <w:jc w:val="both"/>
              <w:rPr>
                <w:rFonts w:eastAsia="ＭＳ 明朝"/>
                <w:sz w:val="22"/>
              </w:rPr>
            </w:pPr>
            <w:r w:rsidRPr="001B1E28">
              <w:rPr>
                <w:rFonts w:eastAsia="ＭＳ 明朝"/>
                <w:sz w:val="22"/>
              </w:rPr>
              <w:t>Huawei, HiSilicon</w:t>
            </w:r>
          </w:p>
        </w:tc>
        <w:tc>
          <w:tcPr>
            <w:tcW w:w="19923" w:type="dxa"/>
          </w:tcPr>
          <w:p w14:paraId="192F618C" w14:textId="77777777" w:rsidR="001B1E28" w:rsidRDefault="001B1E28" w:rsidP="001B1E28">
            <w:pPr>
              <w:rPr>
                <w:rFonts w:eastAsia="SimSun"/>
                <w:bCs/>
                <w:iCs/>
                <w:sz w:val="22"/>
                <w:lang w:eastAsia="zh-CN"/>
              </w:rPr>
            </w:pPr>
            <w:r>
              <w:rPr>
                <w:bCs/>
                <w:iCs/>
                <w:lang w:eastAsia="zh-CN"/>
              </w:rPr>
              <w:t xml:space="preserve">In last RAN1 meeting, RAN1 discussed the UE feature on the restriction of two UL Tx switchings and there is no consensus on the </w:t>
            </w:r>
            <w:r>
              <w:rPr>
                <w:rFonts w:eastAsia="游明朝"/>
                <w:sz w:val="21"/>
                <w:szCs w:val="21"/>
              </w:rPr>
              <w:t>consequence if UE does not report it</w:t>
            </w:r>
            <w:r>
              <w:rPr>
                <w:bCs/>
                <w:iCs/>
                <w:lang w:eastAsia="zh-CN"/>
              </w:rPr>
              <w:t>.</w:t>
            </w:r>
          </w:p>
          <w:tbl>
            <w:tblPr>
              <w:tblStyle w:val="aff2"/>
              <w:tblW w:w="0" w:type="auto"/>
              <w:tblLook w:val="04A0" w:firstRow="1" w:lastRow="0" w:firstColumn="1" w:lastColumn="0" w:noHBand="0" w:noVBand="1"/>
            </w:tblPr>
            <w:tblGrid>
              <w:gridCol w:w="9307"/>
            </w:tblGrid>
            <w:tr w:rsidR="001B1E28" w14:paraId="1CBB13AD" w14:textId="77777777" w:rsidTr="001B1E28">
              <w:tc>
                <w:tcPr>
                  <w:tcW w:w="9307" w:type="dxa"/>
                  <w:tcBorders>
                    <w:top w:val="single" w:sz="4" w:space="0" w:color="auto"/>
                    <w:left w:val="single" w:sz="4" w:space="0" w:color="auto"/>
                    <w:bottom w:val="single" w:sz="4" w:space="0" w:color="auto"/>
                    <w:right w:val="single" w:sz="4" w:space="0" w:color="auto"/>
                  </w:tcBorders>
                  <w:hideMark/>
                </w:tcPr>
                <w:p w14:paraId="49BDEB1C" w14:textId="77777777" w:rsidR="001B1E28" w:rsidRDefault="001B1E28" w:rsidP="001B1E28">
                  <w:pPr>
                    <w:autoSpaceDE/>
                    <w:adjustRightInd/>
                    <w:spacing w:after="0"/>
                    <w:rPr>
                      <w:rFonts w:ascii="Times" w:eastAsia="Batang" w:hAnsi="Times"/>
                      <w:sz w:val="20"/>
                      <w:highlight w:val="green"/>
                      <w:lang w:eastAsia="x-none"/>
                    </w:rPr>
                  </w:pPr>
                  <w:r>
                    <w:rPr>
                      <w:rFonts w:ascii="Times" w:eastAsia="Batang" w:hAnsi="Times"/>
                      <w:sz w:val="20"/>
                      <w:highlight w:val="green"/>
                      <w:lang w:eastAsia="x-none"/>
                    </w:rPr>
                    <w:t>Agreement in RAN1#112</w:t>
                  </w:r>
                </w:p>
                <w:p w14:paraId="15F1744E" w14:textId="77777777" w:rsidR="001B1E28" w:rsidRDefault="001B1E28">
                  <w:pPr>
                    <w:widowControl w:val="0"/>
                    <w:numPr>
                      <w:ilvl w:val="0"/>
                      <w:numId w:val="33"/>
                    </w:numPr>
                    <w:autoSpaceDE/>
                    <w:adjustRightInd/>
                    <w:spacing w:afterLines="50" w:after="120" w:line="256" w:lineRule="auto"/>
                    <w:rPr>
                      <w:rFonts w:ascii="Times" w:eastAsia="Batang" w:hAnsi="Times"/>
                      <w:sz w:val="21"/>
                      <w:szCs w:val="21"/>
                      <w:lang w:val="en-US" w:eastAsia="x-none"/>
                    </w:rPr>
                  </w:pPr>
                  <w:r>
                    <w:rPr>
                      <w:rFonts w:ascii="Times" w:eastAsia="Batang" w:hAnsi="Times"/>
                      <w:sz w:val="21"/>
                      <w:szCs w:val="21"/>
                      <w:lang w:eastAsia="x-none"/>
                    </w:rPr>
                    <w:t>If the UE reports 0us in FG 49-Y, the minimum separation time is not applied</w:t>
                  </w:r>
                </w:p>
                <w:p w14:paraId="6B0793B9" w14:textId="77777777" w:rsidR="001B1E28" w:rsidRDefault="001B1E28">
                  <w:pPr>
                    <w:widowControl w:val="0"/>
                    <w:numPr>
                      <w:ilvl w:val="1"/>
                      <w:numId w:val="33"/>
                    </w:numPr>
                    <w:autoSpaceDE/>
                    <w:adjustRightInd/>
                    <w:spacing w:afterLines="50" w:after="120" w:line="256" w:lineRule="auto"/>
                    <w:rPr>
                      <w:rFonts w:ascii="Times" w:eastAsia="Batang" w:hAnsi="Times"/>
                      <w:sz w:val="21"/>
                      <w:szCs w:val="21"/>
                      <w:lang w:eastAsia="x-none"/>
                    </w:rPr>
                  </w:pPr>
                  <w:r>
                    <w:rPr>
                      <w:rFonts w:ascii="Times" w:eastAsia="游明朝" w:hAnsi="Times"/>
                      <w:sz w:val="21"/>
                      <w:szCs w:val="21"/>
                    </w:rPr>
                    <w:t>FFS the consequence if UE does not report FG 49-Y</w:t>
                  </w:r>
                </w:p>
              </w:tc>
            </w:tr>
          </w:tbl>
          <w:p w14:paraId="4FEE83E0" w14:textId="77777777" w:rsidR="001B1E28" w:rsidRDefault="001B1E28" w:rsidP="001B1E28">
            <w:pPr>
              <w:spacing w:before="120"/>
              <w:rPr>
                <w:rFonts w:eastAsia="SimSun"/>
                <w:bCs/>
                <w:iCs/>
                <w:sz w:val="22"/>
                <w:szCs w:val="22"/>
                <w:lang w:eastAsia="zh-CN"/>
              </w:rPr>
            </w:pPr>
            <w:r>
              <w:rPr>
                <w:bCs/>
                <w:iCs/>
                <w:lang w:eastAsia="zh-CN"/>
              </w:rPr>
              <w:t xml:space="preserve">In RAN2 agreed CR for 38.306, the </w:t>
            </w:r>
            <w:r>
              <w:rPr>
                <w:bCs/>
                <w:i/>
                <w:iCs/>
                <w:lang w:eastAsia="zh-CN"/>
              </w:rPr>
              <w:t xml:space="preserve">uplinkTxSwitchingMinimumSeparationTime-r18 </w:t>
            </w:r>
            <w:r>
              <w:rPr>
                <w:bCs/>
                <w:iCs/>
                <w:lang w:eastAsia="zh-CN"/>
              </w:rPr>
              <w:t xml:space="preserve">is mandatory, as shown below. Therefore, there is no need to discuss the consequence if UE does not report FG 49-Y, i.e., </w:t>
            </w:r>
            <w:r>
              <w:rPr>
                <w:bCs/>
                <w:i/>
                <w:iCs/>
                <w:lang w:eastAsia="zh-CN"/>
              </w:rPr>
              <w:t>uplinkTxSwitchingMinimumSeparationTime-r18</w:t>
            </w:r>
            <w:r>
              <w:rPr>
                <w:rFonts w:ascii="Times" w:eastAsia="游明朝" w:hAnsi="Times"/>
                <w:sz w:val="21"/>
                <w:szCs w:val="21"/>
              </w:rPr>
              <w:t>.</w:t>
            </w:r>
          </w:p>
          <w:tbl>
            <w:tblPr>
              <w:tblW w:w="963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6917"/>
              <w:gridCol w:w="709"/>
              <w:gridCol w:w="567"/>
              <w:gridCol w:w="709"/>
              <w:gridCol w:w="728"/>
            </w:tblGrid>
            <w:tr w:rsidR="001B1E28" w14:paraId="028B7229" w14:textId="77777777" w:rsidTr="001B1E28">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0C4612C7" w14:textId="77777777" w:rsidR="001B1E28" w:rsidRDefault="001B1E28" w:rsidP="001B1E28">
                  <w:pPr>
                    <w:keepNext/>
                    <w:keepLines/>
                    <w:overflowPunct w:val="0"/>
                    <w:spacing w:after="0"/>
                    <w:rPr>
                      <w:rFonts w:ascii="Arial" w:eastAsia="Times New Roman" w:hAnsi="Arial" w:cs="Arial"/>
                      <w:b/>
                      <w:bCs/>
                      <w:i/>
                      <w:iCs/>
                      <w:sz w:val="18"/>
                      <w:lang w:val="fr-FR" w:eastAsia="fr-FR"/>
                    </w:rPr>
                  </w:pPr>
                  <w:r>
                    <w:rPr>
                      <w:rFonts w:ascii="Arial" w:eastAsia="Times New Roman" w:hAnsi="Arial" w:cs="Arial"/>
                      <w:b/>
                      <w:bCs/>
                      <w:i/>
                      <w:iCs/>
                      <w:sz w:val="18"/>
                      <w:lang w:val="fr-FR" w:eastAsia="fr-FR"/>
                    </w:rPr>
                    <w:t>uplinkTxSwitchingMinimumSeparationTime-r18</w:t>
                  </w:r>
                </w:p>
                <w:p w14:paraId="774B0D11" w14:textId="77777777" w:rsidR="001B1E28" w:rsidRDefault="001B1E28" w:rsidP="001B1E28">
                  <w:pPr>
                    <w:keepNext/>
                    <w:keepLines/>
                    <w:overflowPunct w:val="0"/>
                    <w:spacing w:after="0"/>
                    <w:rPr>
                      <w:rFonts w:ascii="Arial" w:eastAsia="Times New Roman" w:hAnsi="Arial" w:cs="Arial"/>
                      <w:b/>
                      <w:bCs/>
                      <w:i/>
                      <w:iCs/>
                      <w:sz w:val="18"/>
                      <w:lang w:val="fr-FR" w:eastAsia="fr-FR"/>
                    </w:rPr>
                  </w:pPr>
                  <w:r>
                    <w:rPr>
                      <w:rFonts w:ascii="Arial" w:eastAsia="Times New Roman" w:hAnsi="Arial" w:cs="Arial"/>
                      <w:sz w:val="18"/>
                      <w:lang w:val="fr-FR" w:eastAsia="fr-FR"/>
                    </w:rPr>
                    <w:t xml:space="preserve">Indicates the minimum separation time for two uplink switching on more than 2 bands within any two consecutive reference slots as specified in TS 38.214 [12]. The field is </w:t>
                  </w:r>
                  <w:r>
                    <w:rPr>
                      <w:rFonts w:ascii="Arial" w:eastAsia="Times New Roman" w:hAnsi="Arial" w:cs="Arial"/>
                      <w:sz w:val="18"/>
                      <w:highlight w:val="yellow"/>
                      <w:lang w:val="fr-FR" w:eastAsia="fr-FR"/>
                    </w:rPr>
                    <w:t>mandatory</w:t>
                  </w:r>
                  <w:r>
                    <w:rPr>
                      <w:rFonts w:ascii="Arial" w:eastAsia="Times New Roman" w:hAnsi="Arial" w:cs="Arial"/>
                      <w:sz w:val="18"/>
                      <w:lang w:val="fr-FR" w:eastAsia="fr-FR"/>
                    </w:rPr>
                    <w:t xml:space="preserve"> when UE supports dynamic UL Tx switching across more than two bands.</w:t>
                  </w:r>
                </w:p>
              </w:tc>
              <w:tc>
                <w:tcPr>
                  <w:tcW w:w="709" w:type="dxa"/>
                  <w:tcBorders>
                    <w:top w:val="single" w:sz="4" w:space="0" w:color="808080"/>
                    <w:left w:val="single" w:sz="4" w:space="0" w:color="808080"/>
                    <w:bottom w:val="single" w:sz="4" w:space="0" w:color="808080"/>
                    <w:right w:val="single" w:sz="4" w:space="0" w:color="808080"/>
                  </w:tcBorders>
                  <w:hideMark/>
                </w:tcPr>
                <w:p w14:paraId="15414EE6" w14:textId="77777777" w:rsidR="001B1E28" w:rsidRDefault="001B1E28" w:rsidP="001B1E28">
                  <w:pPr>
                    <w:keepNext/>
                    <w:keepLines/>
                    <w:overflowPunct w:val="0"/>
                    <w:spacing w:after="0"/>
                    <w:jc w:val="center"/>
                    <w:rPr>
                      <w:rFonts w:ascii="Arial" w:eastAsia="Times New Roman" w:hAnsi="Arial" w:cs="Arial"/>
                      <w:bCs/>
                      <w:iCs/>
                      <w:sz w:val="18"/>
                      <w:lang w:val="fr-FR" w:eastAsia="fr-FR"/>
                    </w:rPr>
                  </w:pPr>
                  <w:r>
                    <w:rPr>
                      <w:rFonts w:ascii="Arial" w:eastAsia="Times New Roman" w:hAnsi="Arial" w:cs="Arial"/>
                      <w:bCs/>
                      <w:iCs/>
                      <w:sz w:val="18"/>
                      <w:lang w:val="fr-FR" w:eastAsia="fr-FR"/>
                    </w:rPr>
                    <w:t>BC</w:t>
                  </w:r>
                </w:p>
              </w:tc>
              <w:tc>
                <w:tcPr>
                  <w:tcW w:w="567" w:type="dxa"/>
                  <w:tcBorders>
                    <w:top w:val="single" w:sz="4" w:space="0" w:color="808080"/>
                    <w:left w:val="single" w:sz="4" w:space="0" w:color="808080"/>
                    <w:bottom w:val="single" w:sz="4" w:space="0" w:color="808080"/>
                    <w:right w:val="single" w:sz="4" w:space="0" w:color="808080"/>
                  </w:tcBorders>
                  <w:hideMark/>
                </w:tcPr>
                <w:p w14:paraId="057C7BA4" w14:textId="77777777" w:rsidR="001B1E28" w:rsidRDefault="001B1E28" w:rsidP="001B1E28">
                  <w:pPr>
                    <w:keepNext/>
                    <w:keepLines/>
                    <w:overflowPunct w:val="0"/>
                    <w:spacing w:after="0"/>
                    <w:jc w:val="center"/>
                    <w:rPr>
                      <w:rFonts w:ascii="Arial" w:eastAsia="Times New Roman" w:hAnsi="Arial" w:cs="Arial"/>
                      <w:bCs/>
                      <w:iCs/>
                      <w:sz w:val="18"/>
                      <w:lang w:val="fr-FR" w:eastAsia="fr-FR"/>
                    </w:rPr>
                  </w:pPr>
                  <w:r>
                    <w:rPr>
                      <w:rFonts w:ascii="Arial" w:eastAsia="Times New Roman" w:hAnsi="Arial" w:cs="Arial"/>
                      <w:bCs/>
                      <w:iCs/>
                      <w:sz w:val="18"/>
                      <w:lang w:val="fr-FR" w:eastAsia="fr-FR"/>
                    </w:rPr>
                    <w:t>CY</w:t>
                  </w:r>
                </w:p>
              </w:tc>
              <w:tc>
                <w:tcPr>
                  <w:tcW w:w="709" w:type="dxa"/>
                  <w:tcBorders>
                    <w:top w:val="single" w:sz="4" w:space="0" w:color="808080"/>
                    <w:left w:val="single" w:sz="4" w:space="0" w:color="808080"/>
                    <w:bottom w:val="single" w:sz="4" w:space="0" w:color="808080"/>
                    <w:right w:val="single" w:sz="4" w:space="0" w:color="808080"/>
                  </w:tcBorders>
                  <w:hideMark/>
                </w:tcPr>
                <w:p w14:paraId="139FEAE5" w14:textId="77777777" w:rsidR="001B1E28" w:rsidRDefault="001B1E28" w:rsidP="001B1E28">
                  <w:pPr>
                    <w:keepNext/>
                    <w:keepLines/>
                    <w:overflowPunct w:val="0"/>
                    <w:spacing w:after="0"/>
                    <w:jc w:val="center"/>
                    <w:rPr>
                      <w:rFonts w:ascii="Arial" w:eastAsia="DengXian" w:hAnsi="Arial" w:cs="Arial"/>
                      <w:sz w:val="18"/>
                      <w:lang w:val="fr-FR" w:eastAsia="fr-FR"/>
                    </w:rPr>
                  </w:pPr>
                  <w:r>
                    <w:rPr>
                      <w:rFonts w:ascii="Arial" w:eastAsia="DengXian" w:hAnsi="Arial" w:cs="Arial"/>
                      <w:sz w:val="18"/>
                      <w:lang w:val="fr-FR" w:eastAsia="fr-FR"/>
                    </w:rPr>
                    <w:t>N/A</w:t>
                  </w:r>
                </w:p>
              </w:tc>
              <w:tc>
                <w:tcPr>
                  <w:tcW w:w="728" w:type="dxa"/>
                  <w:tcBorders>
                    <w:top w:val="single" w:sz="4" w:space="0" w:color="808080"/>
                    <w:left w:val="single" w:sz="4" w:space="0" w:color="808080"/>
                    <w:bottom w:val="single" w:sz="4" w:space="0" w:color="808080"/>
                    <w:right w:val="single" w:sz="4" w:space="0" w:color="808080"/>
                  </w:tcBorders>
                  <w:hideMark/>
                </w:tcPr>
                <w:p w14:paraId="7902FC06" w14:textId="77777777" w:rsidR="001B1E28" w:rsidRDefault="001B1E28" w:rsidP="001B1E28">
                  <w:pPr>
                    <w:keepNext/>
                    <w:keepLines/>
                    <w:overflowPunct w:val="0"/>
                    <w:spacing w:after="0"/>
                    <w:jc w:val="center"/>
                    <w:rPr>
                      <w:rFonts w:ascii="Arial" w:eastAsia="DengXian" w:hAnsi="Arial" w:cs="Arial"/>
                      <w:sz w:val="18"/>
                      <w:lang w:val="fr-FR" w:eastAsia="fr-FR"/>
                    </w:rPr>
                  </w:pPr>
                  <w:r>
                    <w:rPr>
                      <w:rFonts w:ascii="Arial" w:eastAsia="Times New Roman" w:hAnsi="Arial" w:cs="Arial"/>
                      <w:sz w:val="18"/>
                      <w:szCs w:val="18"/>
                      <w:lang w:val="fr-FR" w:eastAsia="fr-FR"/>
                    </w:rPr>
                    <w:t>FR1 only</w:t>
                  </w:r>
                </w:p>
              </w:tc>
            </w:tr>
          </w:tbl>
          <w:p w14:paraId="346F96A8" w14:textId="2CB8C0F2" w:rsidR="001068CE" w:rsidRPr="001B1E28" w:rsidRDefault="001B1E28" w:rsidP="001B1E28">
            <w:pPr>
              <w:spacing w:before="120"/>
              <w:rPr>
                <w:rFonts w:eastAsia="SimSun"/>
                <w:b/>
                <w:bCs/>
                <w:i/>
                <w:iCs/>
                <w:sz w:val="22"/>
                <w:szCs w:val="22"/>
                <w:lang w:eastAsia="zh-CN"/>
              </w:rPr>
            </w:pPr>
            <w:r>
              <w:rPr>
                <w:b/>
                <w:bCs/>
                <w:i/>
                <w:iCs/>
                <w:lang w:eastAsia="zh-CN"/>
              </w:rPr>
              <w:t>Observation 1: There is no need to discuss the consequence if UE does not report FG 49-Y because it is mandatory according to RAN2 agreed CR.</w:t>
            </w:r>
          </w:p>
        </w:tc>
      </w:tr>
      <w:tr w:rsidR="001068CE" w14:paraId="310F1F08" w14:textId="77777777">
        <w:tc>
          <w:tcPr>
            <w:tcW w:w="638" w:type="dxa"/>
          </w:tcPr>
          <w:p w14:paraId="55CA2E55" w14:textId="3B71973C" w:rsidR="001068CE" w:rsidRDefault="000D156A" w:rsidP="001068CE">
            <w:pPr>
              <w:spacing w:after="0" w:line="240" w:lineRule="auto"/>
              <w:jc w:val="both"/>
              <w:rPr>
                <w:rFonts w:eastAsia="ＭＳ 明朝"/>
                <w:sz w:val="22"/>
              </w:rPr>
            </w:pPr>
            <w:r>
              <w:rPr>
                <w:rFonts w:eastAsia="ＭＳ 明朝" w:hint="eastAsia"/>
                <w:sz w:val="22"/>
              </w:rPr>
              <w:t>[</w:t>
            </w:r>
            <w:r>
              <w:rPr>
                <w:rFonts w:eastAsia="ＭＳ 明朝"/>
                <w:sz w:val="22"/>
              </w:rPr>
              <w:t>3]</w:t>
            </w:r>
          </w:p>
        </w:tc>
        <w:tc>
          <w:tcPr>
            <w:tcW w:w="1822" w:type="dxa"/>
          </w:tcPr>
          <w:p w14:paraId="486048D2" w14:textId="79578321" w:rsidR="001068CE" w:rsidRDefault="000D156A" w:rsidP="001068CE">
            <w:pPr>
              <w:spacing w:after="0" w:line="240" w:lineRule="auto"/>
              <w:jc w:val="both"/>
              <w:rPr>
                <w:rFonts w:eastAsia="ＭＳ 明朝"/>
                <w:sz w:val="22"/>
              </w:rPr>
            </w:pPr>
            <w:r w:rsidRPr="000D156A">
              <w:rPr>
                <w:rFonts w:eastAsia="ＭＳ 明朝"/>
                <w:sz w:val="22"/>
              </w:rPr>
              <w:t>Nokia, Nokia Shanghai Bell</w:t>
            </w:r>
          </w:p>
        </w:tc>
        <w:tc>
          <w:tcPr>
            <w:tcW w:w="19923" w:type="dxa"/>
          </w:tcPr>
          <w:p w14:paraId="54AC20B2" w14:textId="77777777" w:rsidR="000D156A" w:rsidRDefault="000D156A" w:rsidP="000D156A">
            <w:pPr>
              <w:rPr>
                <w:rFonts w:eastAsiaTheme="minorEastAsia"/>
                <w:sz w:val="21"/>
              </w:rPr>
            </w:pPr>
            <w:r>
              <w:t>Status of FG 49-X and 49-Y after RAN1#113:</w:t>
            </w: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85"/>
              <w:gridCol w:w="2679"/>
              <w:gridCol w:w="1979"/>
              <w:gridCol w:w="1415"/>
              <w:gridCol w:w="5767"/>
            </w:tblGrid>
            <w:tr w:rsidR="000D156A" w14:paraId="06128C04" w14:textId="77777777" w:rsidTr="000D156A">
              <w:trPr>
                <w:trHeight w:val="20"/>
              </w:trPr>
              <w:tc>
                <w:tcPr>
                  <w:tcW w:w="0" w:type="auto"/>
                  <w:tcBorders>
                    <w:top w:val="single" w:sz="4" w:space="0" w:color="auto"/>
                    <w:left w:val="single" w:sz="4" w:space="0" w:color="auto"/>
                    <w:bottom w:val="single" w:sz="4" w:space="0" w:color="auto"/>
                    <w:right w:val="single" w:sz="4" w:space="0" w:color="auto"/>
                  </w:tcBorders>
                  <w:hideMark/>
                </w:tcPr>
                <w:p w14:paraId="6A6F2EE5" w14:textId="77777777" w:rsidR="000D156A" w:rsidRDefault="000D156A" w:rsidP="000D156A">
                  <w:pPr>
                    <w:pStyle w:val="TAL"/>
                    <w:rPr>
                      <w:rFonts w:asciiTheme="majorHAnsi" w:eastAsia="ＭＳ 明朝" w:hAnsiTheme="majorHAnsi" w:cstheme="majorHAnsi"/>
                      <w:b/>
                      <w:bCs/>
                      <w:szCs w:val="18"/>
                    </w:rPr>
                  </w:pPr>
                  <w:r>
                    <w:rPr>
                      <w:rFonts w:asciiTheme="majorHAnsi" w:hAnsiTheme="majorHAnsi" w:cstheme="majorHAnsi"/>
                      <w:b/>
                      <w:bCs/>
                      <w:color w:val="000000" w:themeColor="text1"/>
                      <w:szCs w:val="18"/>
                    </w:rPr>
                    <w:t>Index</w:t>
                  </w:r>
                </w:p>
              </w:tc>
              <w:tc>
                <w:tcPr>
                  <w:tcW w:w="1792" w:type="dxa"/>
                  <w:tcBorders>
                    <w:top w:val="single" w:sz="4" w:space="0" w:color="auto"/>
                    <w:left w:val="single" w:sz="4" w:space="0" w:color="auto"/>
                    <w:bottom w:val="single" w:sz="4" w:space="0" w:color="auto"/>
                    <w:right w:val="single" w:sz="4" w:space="0" w:color="auto"/>
                  </w:tcBorders>
                  <w:hideMark/>
                </w:tcPr>
                <w:p w14:paraId="4666E60D" w14:textId="77777777" w:rsidR="000D156A" w:rsidRDefault="000D156A" w:rsidP="000D156A">
                  <w:pPr>
                    <w:pStyle w:val="TAL"/>
                    <w:rPr>
                      <w:rFonts w:asciiTheme="majorHAnsi" w:eastAsia="ＭＳ 明朝" w:hAnsiTheme="majorHAnsi" w:cstheme="majorHAnsi"/>
                      <w:b/>
                      <w:bCs/>
                      <w:szCs w:val="18"/>
                    </w:rPr>
                  </w:pPr>
                  <w:r>
                    <w:rPr>
                      <w:rFonts w:asciiTheme="majorHAnsi" w:hAnsiTheme="majorHAnsi" w:cstheme="majorHAnsi"/>
                      <w:b/>
                      <w:bCs/>
                      <w:color w:val="000000" w:themeColor="text1"/>
                      <w:szCs w:val="18"/>
                    </w:rPr>
                    <w:t>Feature group</w:t>
                  </w:r>
                </w:p>
              </w:tc>
              <w:tc>
                <w:tcPr>
                  <w:tcW w:w="2694" w:type="dxa"/>
                  <w:tcBorders>
                    <w:top w:val="single" w:sz="4" w:space="0" w:color="auto"/>
                    <w:left w:val="single" w:sz="4" w:space="0" w:color="auto"/>
                    <w:bottom w:val="single" w:sz="4" w:space="0" w:color="auto"/>
                    <w:right w:val="single" w:sz="4" w:space="0" w:color="auto"/>
                  </w:tcBorders>
                  <w:hideMark/>
                </w:tcPr>
                <w:p w14:paraId="749458E9" w14:textId="77777777" w:rsidR="000D156A" w:rsidRDefault="000D156A" w:rsidP="000D156A">
                  <w:pPr>
                    <w:pStyle w:val="TAL"/>
                    <w:rPr>
                      <w:rFonts w:asciiTheme="majorHAnsi" w:hAnsiTheme="majorHAnsi" w:cstheme="majorHAnsi"/>
                      <w:b/>
                      <w:bCs/>
                      <w:szCs w:val="18"/>
                    </w:rPr>
                  </w:pPr>
                  <w:r>
                    <w:rPr>
                      <w:rFonts w:asciiTheme="majorHAnsi" w:hAnsiTheme="majorHAnsi" w:cstheme="majorHAnsi"/>
                      <w:b/>
                      <w:bCs/>
                      <w:color w:val="000000" w:themeColor="text1"/>
                      <w:szCs w:val="18"/>
                    </w:rPr>
                    <w:t>Components</w:t>
                  </w:r>
                </w:p>
              </w:tc>
              <w:tc>
                <w:tcPr>
                  <w:tcW w:w="1985" w:type="dxa"/>
                  <w:tcBorders>
                    <w:top w:val="single" w:sz="4" w:space="0" w:color="auto"/>
                    <w:left w:val="single" w:sz="4" w:space="0" w:color="auto"/>
                    <w:bottom w:val="single" w:sz="4" w:space="0" w:color="auto"/>
                    <w:right w:val="single" w:sz="4" w:space="0" w:color="auto"/>
                  </w:tcBorders>
                  <w:hideMark/>
                </w:tcPr>
                <w:p w14:paraId="7A23DAD4" w14:textId="77777777" w:rsidR="000D156A" w:rsidRDefault="000D156A" w:rsidP="000D156A">
                  <w:pPr>
                    <w:pStyle w:val="TAL"/>
                    <w:rPr>
                      <w:rFonts w:asciiTheme="majorHAnsi" w:hAnsiTheme="majorHAnsi" w:cstheme="majorHAnsi"/>
                      <w:b/>
                      <w:bCs/>
                      <w:color w:val="000000" w:themeColor="text1"/>
                      <w:szCs w:val="18"/>
                    </w:rPr>
                  </w:pPr>
                  <w:r>
                    <w:rPr>
                      <w:rFonts w:asciiTheme="majorHAnsi" w:hAnsiTheme="majorHAnsi" w:cstheme="majorHAnsi"/>
                      <w:b/>
                      <w:bCs/>
                      <w:color w:val="000000" w:themeColor="text1"/>
                      <w:szCs w:val="18"/>
                    </w:rPr>
                    <w:t>Consequence if the feature is not supported by the UE</w:t>
                  </w:r>
                </w:p>
              </w:tc>
              <w:tc>
                <w:tcPr>
                  <w:tcW w:w="1417" w:type="dxa"/>
                  <w:tcBorders>
                    <w:top w:val="single" w:sz="4" w:space="0" w:color="auto"/>
                    <w:left w:val="single" w:sz="4" w:space="0" w:color="auto"/>
                    <w:bottom w:val="single" w:sz="4" w:space="0" w:color="auto"/>
                    <w:right w:val="single" w:sz="4" w:space="0" w:color="auto"/>
                  </w:tcBorders>
                  <w:hideMark/>
                </w:tcPr>
                <w:p w14:paraId="4C8EDE57" w14:textId="77777777" w:rsidR="000D156A" w:rsidRDefault="000D156A" w:rsidP="000D156A">
                  <w:pPr>
                    <w:pStyle w:val="TAN"/>
                    <w:ind w:left="0" w:firstLine="0"/>
                    <w:rPr>
                      <w:rFonts w:asciiTheme="majorHAnsi" w:hAnsiTheme="majorHAnsi" w:cstheme="majorHAnsi"/>
                      <w:b/>
                      <w:bCs/>
                      <w:color w:val="000000" w:themeColor="text1"/>
                      <w:szCs w:val="18"/>
                    </w:rPr>
                  </w:pPr>
                  <w:r>
                    <w:rPr>
                      <w:rFonts w:asciiTheme="majorHAnsi" w:hAnsiTheme="majorHAnsi" w:cstheme="majorHAnsi"/>
                      <w:b/>
                      <w:bCs/>
                      <w:color w:val="000000" w:themeColor="text1"/>
                      <w:szCs w:val="18"/>
                    </w:rPr>
                    <w:t>Type</w:t>
                  </w:r>
                </w:p>
              </w:tc>
              <w:tc>
                <w:tcPr>
                  <w:tcW w:w="5812" w:type="dxa"/>
                  <w:tcBorders>
                    <w:top w:val="single" w:sz="4" w:space="0" w:color="auto"/>
                    <w:left w:val="single" w:sz="4" w:space="0" w:color="auto"/>
                    <w:bottom w:val="single" w:sz="4" w:space="0" w:color="auto"/>
                    <w:right w:val="single" w:sz="4" w:space="0" w:color="auto"/>
                  </w:tcBorders>
                  <w:hideMark/>
                </w:tcPr>
                <w:p w14:paraId="1FF49C07" w14:textId="77777777" w:rsidR="000D156A" w:rsidRDefault="000D156A" w:rsidP="000D156A">
                  <w:pPr>
                    <w:pStyle w:val="TAN"/>
                    <w:ind w:left="0" w:firstLine="0"/>
                    <w:rPr>
                      <w:rFonts w:asciiTheme="majorHAnsi" w:hAnsiTheme="majorHAnsi" w:cstheme="majorHAnsi"/>
                      <w:b/>
                      <w:bCs/>
                      <w:color w:val="000000" w:themeColor="text1"/>
                      <w:szCs w:val="18"/>
                    </w:rPr>
                  </w:pPr>
                  <w:r>
                    <w:rPr>
                      <w:rFonts w:asciiTheme="majorHAnsi" w:hAnsiTheme="majorHAnsi" w:cstheme="majorHAnsi"/>
                      <w:b/>
                      <w:bCs/>
                      <w:color w:val="000000" w:themeColor="text1"/>
                      <w:szCs w:val="18"/>
                    </w:rPr>
                    <w:t>Note</w:t>
                  </w:r>
                </w:p>
              </w:tc>
            </w:tr>
            <w:tr w:rsidR="000D156A" w14:paraId="2E152D76" w14:textId="77777777" w:rsidTr="000D156A">
              <w:trPr>
                <w:trHeight w:val="20"/>
              </w:trPr>
              <w:tc>
                <w:tcPr>
                  <w:tcW w:w="0" w:type="auto"/>
                  <w:tcBorders>
                    <w:top w:val="single" w:sz="4" w:space="0" w:color="auto"/>
                    <w:left w:val="single" w:sz="4" w:space="0" w:color="auto"/>
                    <w:bottom w:val="single" w:sz="4" w:space="0" w:color="auto"/>
                    <w:right w:val="single" w:sz="4" w:space="0" w:color="auto"/>
                  </w:tcBorders>
                  <w:hideMark/>
                </w:tcPr>
                <w:p w14:paraId="10923645" w14:textId="77777777" w:rsidR="000D156A" w:rsidRDefault="000D156A" w:rsidP="000D156A">
                  <w:pPr>
                    <w:pStyle w:val="TAL"/>
                    <w:rPr>
                      <w:rFonts w:asciiTheme="majorHAnsi" w:eastAsia="ＭＳ 明朝" w:hAnsiTheme="majorHAnsi" w:cstheme="majorHAnsi"/>
                      <w:color w:val="000000" w:themeColor="text1"/>
                      <w:szCs w:val="18"/>
                    </w:rPr>
                  </w:pPr>
                  <w:r>
                    <w:rPr>
                      <w:rFonts w:asciiTheme="majorHAnsi" w:eastAsia="ＭＳ 明朝" w:hAnsiTheme="majorHAnsi" w:cstheme="majorHAnsi"/>
                      <w:szCs w:val="18"/>
                    </w:rPr>
                    <w:t>49-X</w:t>
                  </w:r>
                </w:p>
              </w:tc>
              <w:tc>
                <w:tcPr>
                  <w:tcW w:w="1792" w:type="dxa"/>
                  <w:tcBorders>
                    <w:top w:val="single" w:sz="4" w:space="0" w:color="auto"/>
                    <w:left w:val="single" w:sz="4" w:space="0" w:color="auto"/>
                    <w:bottom w:val="single" w:sz="4" w:space="0" w:color="auto"/>
                    <w:right w:val="single" w:sz="4" w:space="0" w:color="auto"/>
                  </w:tcBorders>
                  <w:hideMark/>
                </w:tcPr>
                <w:p w14:paraId="5438AD1D" w14:textId="77777777" w:rsidR="000D156A" w:rsidRDefault="000D156A" w:rsidP="000D156A">
                  <w:pPr>
                    <w:pStyle w:val="TAL"/>
                    <w:rPr>
                      <w:rFonts w:asciiTheme="majorHAnsi" w:eastAsia="ＭＳ 明朝" w:hAnsiTheme="majorHAnsi" w:cstheme="majorHAnsi"/>
                      <w:color w:val="000000" w:themeColor="text1"/>
                      <w:szCs w:val="18"/>
                    </w:rPr>
                  </w:pPr>
                  <w:r>
                    <w:rPr>
                      <w:rFonts w:asciiTheme="majorHAnsi" w:eastAsia="ＭＳ 明朝" w:hAnsiTheme="majorHAnsi" w:cstheme="majorHAnsi"/>
                      <w:szCs w:val="18"/>
                    </w:rPr>
                    <w:t>Supported switching option for each band pair in the band combination for UL Tx switching across more than 2 bands</w:t>
                  </w:r>
                </w:p>
              </w:tc>
              <w:tc>
                <w:tcPr>
                  <w:tcW w:w="2694" w:type="dxa"/>
                  <w:tcBorders>
                    <w:top w:val="single" w:sz="4" w:space="0" w:color="auto"/>
                    <w:left w:val="single" w:sz="4" w:space="0" w:color="auto"/>
                    <w:bottom w:val="single" w:sz="4" w:space="0" w:color="auto"/>
                    <w:right w:val="single" w:sz="4" w:space="0" w:color="auto"/>
                  </w:tcBorders>
                  <w:hideMark/>
                </w:tcPr>
                <w:p w14:paraId="1D560648" w14:textId="77777777" w:rsidR="000D156A" w:rsidRDefault="000D156A" w:rsidP="000D156A">
                  <w:pPr>
                    <w:pStyle w:val="TAL"/>
                    <w:rPr>
                      <w:rFonts w:asciiTheme="majorHAnsi" w:eastAsia="ＭＳ 明朝" w:hAnsiTheme="majorHAnsi" w:cstheme="majorHAnsi"/>
                      <w:szCs w:val="18"/>
                    </w:rPr>
                  </w:pPr>
                  <w:r>
                    <w:rPr>
                      <w:rFonts w:asciiTheme="majorHAnsi" w:hAnsiTheme="majorHAnsi" w:cstheme="majorHAnsi"/>
                      <w:szCs w:val="18"/>
                    </w:rPr>
                    <w:t>Indicate supported switching option</w:t>
                  </w:r>
                  <w:r>
                    <w:rPr>
                      <w:rFonts w:asciiTheme="majorHAnsi" w:eastAsia="ＭＳ 明朝" w:hAnsiTheme="majorHAnsi" w:cstheme="majorHAnsi"/>
                      <w:szCs w:val="18"/>
                    </w:rPr>
                    <w:t xml:space="preserve"> for each band pair in the band combination for UL Tx switching across more than 2 bands</w:t>
                  </w:r>
                </w:p>
                <w:p w14:paraId="083BBC58" w14:textId="77777777" w:rsidR="000D156A" w:rsidRDefault="000D156A" w:rsidP="000D156A">
                  <w:pPr>
                    <w:rPr>
                      <w:rFonts w:asciiTheme="majorHAnsi" w:eastAsia="ＭＳ 明朝" w:hAnsiTheme="majorHAnsi" w:cstheme="majorHAnsi"/>
                      <w:color w:val="000000" w:themeColor="text1"/>
                      <w:sz w:val="18"/>
                      <w:szCs w:val="10"/>
                      <w:lang w:eastAsia="en-US"/>
                    </w:rPr>
                  </w:pPr>
                  <w:r>
                    <w:rPr>
                      <w:rFonts w:asciiTheme="majorHAnsi" w:eastAsia="ＭＳ 明朝" w:hAnsiTheme="majorHAnsi" w:cstheme="majorHAnsi"/>
                      <w:sz w:val="18"/>
                      <w:szCs w:val="18"/>
                      <w:lang w:eastAsia="en-US"/>
                    </w:rPr>
                    <w:t>Candidate value set is {switchedUL, dualUL, both}</w:t>
                  </w:r>
                </w:p>
              </w:tc>
              <w:tc>
                <w:tcPr>
                  <w:tcW w:w="1985" w:type="dxa"/>
                  <w:tcBorders>
                    <w:top w:val="single" w:sz="4" w:space="0" w:color="auto"/>
                    <w:left w:val="single" w:sz="4" w:space="0" w:color="auto"/>
                    <w:bottom w:val="single" w:sz="4" w:space="0" w:color="auto"/>
                    <w:right w:val="single" w:sz="4" w:space="0" w:color="auto"/>
                  </w:tcBorders>
                  <w:hideMark/>
                </w:tcPr>
                <w:p w14:paraId="76B53AAE" w14:textId="77777777" w:rsidR="000D156A" w:rsidRDefault="000D156A" w:rsidP="000D156A">
                  <w:pPr>
                    <w:pStyle w:val="TAL"/>
                    <w:rPr>
                      <w:rFonts w:asciiTheme="majorHAnsi" w:eastAsia="ＭＳ 明朝" w:hAnsiTheme="majorHAnsi" w:cstheme="majorHAnsi"/>
                      <w:color w:val="000000" w:themeColor="text1"/>
                      <w:szCs w:val="18"/>
                    </w:rPr>
                  </w:pPr>
                  <w:r>
                    <w:rPr>
                      <w:rFonts w:asciiTheme="majorHAnsi" w:eastAsia="ＭＳ 明朝" w:hAnsiTheme="majorHAnsi" w:cstheme="majorHAnsi"/>
                      <w:szCs w:val="18"/>
                    </w:rPr>
                    <w:t>UL Tx switching across more than 2 bands cannot be supported for the band pair in the band combination</w:t>
                  </w:r>
                </w:p>
              </w:tc>
              <w:tc>
                <w:tcPr>
                  <w:tcW w:w="1417" w:type="dxa"/>
                  <w:tcBorders>
                    <w:top w:val="single" w:sz="4" w:space="0" w:color="auto"/>
                    <w:left w:val="single" w:sz="4" w:space="0" w:color="auto"/>
                    <w:bottom w:val="single" w:sz="4" w:space="0" w:color="auto"/>
                    <w:right w:val="single" w:sz="4" w:space="0" w:color="auto"/>
                  </w:tcBorders>
                  <w:hideMark/>
                </w:tcPr>
                <w:p w14:paraId="219926B0" w14:textId="77777777" w:rsidR="000D156A" w:rsidRDefault="000D156A" w:rsidP="000D156A">
                  <w:pPr>
                    <w:pStyle w:val="TAL"/>
                    <w:rPr>
                      <w:rFonts w:asciiTheme="majorHAnsi" w:eastAsia="ＭＳ 明朝" w:hAnsiTheme="majorHAnsi" w:cstheme="majorHAnsi"/>
                      <w:color w:val="000000" w:themeColor="text1"/>
                      <w:szCs w:val="18"/>
                    </w:rPr>
                  </w:pPr>
                  <w:r>
                    <w:rPr>
                      <w:rFonts w:asciiTheme="majorHAnsi" w:eastAsia="ＭＳ 明朝" w:hAnsiTheme="majorHAnsi" w:cstheme="majorHAnsi"/>
                      <w:szCs w:val="18"/>
                    </w:rPr>
                    <w:t>Per band pair per band combination, details up to RAN2</w:t>
                  </w:r>
                </w:p>
              </w:tc>
              <w:tc>
                <w:tcPr>
                  <w:tcW w:w="5812" w:type="dxa"/>
                  <w:tcBorders>
                    <w:top w:val="single" w:sz="4" w:space="0" w:color="auto"/>
                    <w:left w:val="single" w:sz="4" w:space="0" w:color="auto"/>
                    <w:bottom w:val="single" w:sz="4" w:space="0" w:color="auto"/>
                    <w:right w:val="single" w:sz="4" w:space="0" w:color="auto"/>
                  </w:tcBorders>
                </w:tcPr>
                <w:p w14:paraId="0B6E02FC" w14:textId="77777777" w:rsidR="000D156A" w:rsidRDefault="000D156A" w:rsidP="000D156A">
                  <w:pPr>
                    <w:pStyle w:val="TAL"/>
                    <w:rPr>
                      <w:rFonts w:asciiTheme="majorHAnsi" w:eastAsia="ＭＳ 明朝" w:hAnsiTheme="majorHAnsi" w:cstheme="majorHAnsi"/>
                      <w:szCs w:val="18"/>
                    </w:rPr>
                  </w:pPr>
                  <w:r>
                    <w:rPr>
                      <w:rFonts w:asciiTheme="majorHAnsi" w:eastAsia="ＭＳ 明朝" w:hAnsiTheme="majorHAnsi" w:cstheme="majorHAnsi"/>
                      <w:szCs w:val="18"/>
                    </w:rPr>
                    <w:t>This FG is based on the following agreements. RAN1 will not discuss the detail of this FG and the detail is up to RAN2</w:t>
                  </w:r>
                </w:p>
                <w:p w14:paraId="1675373F" w14:textId="77777777" w:rsidR="000D156A" w:rsidRDefault="000D156A" w:rsidP="000D156A">
                  <w:pPr>
                    <w:pStyle w:val="TAL"/>
                    <w:rPr>
                      <w:rFonts w:asciiTheme="majorHAnsi" w:eastAsia="ＭＳ 明朝" w:hAnsiTheme="majorHAnsi" w:cstheme="majorHAnsi"/>
                      <w:szCs w:val="18"/>
                    </w:rPr>
                  </w:pPr>
                </w:p>
                <w:p w14:paraId="29D51A1F" w14:textId="77777777" w:rsidR="000D156A" w:rsidRDefault="000D156A" w:rsidP="000D156A">
                  <w:pPr>
                    <w:pStyle w:val="TAL"/>
                    <w:rPr>
                      <w:rFonts w:asciiTheme="majorHAnsi" w:eastAsia="ＭＳ 明朝" w:hAnsiTheme="majorHAnsi" w:cstheme="majorHAnsi"/>
                      <w:szCs w:val="18"/>
                    </w:rPr>
                  </w:pPr>
                  <w:r>
                    <w:rPr>
                      <w:rFonts w:asciiTheme="majorHAnsi" w:eastAsia="ＭＳ 明朝" w:hAnsiTheme="majorHAnsi" w:cstheme="majorHAnsi"/>
                      <w:szCs w:val="18"/>
                    </w:rPr>
                    <w:t>Agreement</w:t>
                  </w:r>
                </w:p>
                <w:p w14:paraId="6F57CD82" w14:textId="77777777" w:rsidR="000D156A" w:rsidRDefault="000D156A" w:rsidP="000D156A">
                  <w:pPr>
                    <w:pStyle w:val="TAL"/>
                    <w:rPr>
                      <w:rFonts w:asciiTheme="majorHAnsi" w:eastAsia="ＭＳ 明朝" w:hAnsiTheme="majorHAnsi" w:cstheme="majorHAnsi"/>
                      <w:szCs w:val="18"/>
                    </w:rPr>
                  </w:pPr>
                  <w:r>
                    <w:rPr>
                      <w:rFonts w:asciiTheme="majorHAnsi" w:eastAsia="ＭＳ 明朝" w:hAnsiTheme="majorHAnsi" w:cstheme="majorHAnsi"/>
                      <w:szCs w:val="18"/>
                    </w:rPr>
                    <w:t>Ask RAN2 to consider following alternatives for UE capability reporting about the supported UL Tx switching options</w:t>
                  </w:r>
                </w:p>
                <w:p w14:paraId="1673E18D" w14:textId="77777777" w:rsidR="000D156A" w:rsidRDefault="000D156A">
                  <w:pPr>
                    <w:pStyle w:val="TAL"/>
                    <w:widowControl w:val="0"/>
                    <w:numPr>
                      <w:ilvl w:val="0"/>
                      <w:numId w:val="35"/>
                    </w:numPr>
                    <w:spacing w:after="0" w:line="240" w:lineRule="auto"/>
                    <w:jc w:val="both"/>
                    <w:rPr>
                      <w:rFonts w:asciiTheme="majorHAnsi" w:eastAsia="ＭＳ 明朝" w:hAnsiTheme="majorHAnsi" w:cstheme="majorHAnsi"/>
                      <w:szCs w:val="18"/>
                    </w:rPr>
                  </w:pPr>
                  <w:r>
                    <w:rPr>
                      <w:rFonts w:asciiTheme="majorHAnsi" w:eastAsia="ＭＳ 明朝" w:hAnsiTheme="majorHAnsi" w:cstheme="majorHAnsi"/>
                      <w:szCs w:val="18"/>
                    </w:rPr>
                    <w:t>Alt.1: report {switchedUL, dualUL, both} for each band pair in the band combination</w:t>
                  </w:r>
                </w:p>
                <w:p w14:paraId="76A0924B" w14:textId="77777777" w:rsidR="000D156A" w:rsidRDefault="000D156A" w:rsidP="000D156A">
                  <w:pPr>
                    <w:pStyle w:val="TAL"/>
                    <w:rPr>
                      <w:rFonts w:asciiTheme="majorHAnsi" w:eastAsia="ＭＳ 明朝" w:hAnsiTheme="majorHAnsi" w:cstheme="majorHAnsi"/>
                      <w:szCs w:val="18"/>
                    </w:rPr>
                  </w:pPr>
                </w:p>
                <w:p w14:paraId="091950AB" w14:textId="77777777" w:rsidR="000D156A" w:rsidRDefault="000D156A" w:rsidP="000D156A">
                  <w:pPr>
                    <w:pStyle w:val="TAL"/>
                    <w:rPr>
                      <w:rFonts w:asciiTheme="majorHAnsi" w:eastAsia="ＭＳ 明朝" w:hAnsiTheme="majorHAnsi" w:cstheme="majorHAnsi"/>
                      <w:szCs w:val="18"/>
                    </w:rPr>
                  </w:pPr>
                  <w:r>
                    <w:rPr>
                      <w:rFonts w:asciiTheme="majorHAnsi" w:eastAsia="ＭＳ 明朝" w:hAnsiTheme="majorHAnsi" w:cstheme="majorHAnsi"/>
                      <w:szCs w:val="18"/>
                    </w:rPr>
                    <w:t>Agreement in RAN2#121</w:t>
                  </w:r>
                </w:p>
                <w:p w14:paraId="2B3868B2" w14:textId="77777777" w:rsidR="000D156A" w:rsidRDefault="000D156A" w:rsidP="000D156A">
                  <w:pPr>
                    <w:pStyle w:val="TAL"/>
                    <w:rPr>
                      <w:rFonts w:asciiTheme="majorHAnsi" w:eastAsia="ＭＳ 明朝" w:hAnsiTheme="majorHAnsi" w:cstheme="majorHAnsi"/>
                      <w:szCs w:val="18"/>
                    </w:rPr>
                  </w:pPr>
                  <w:r>
                    <w:rPr>
                      <w:rFonts w:asciiTheme="majorHAnsi" w:eastAsia="ＭＳ 明朝" w:hAnsiTheme="majorHAnsi" w:cstheme="majorHAnsi"/>
                      <w:szCs w:val="18"/>
                    </w:rPr>
                    <w:t>For UE capability of switching options, introduce a per-band-pair UE capability to report supported switching options for Rel-18 UL Tx switching.</w:t>
                  </w:r>
                </w:p>
              </w:tc>
            </w:tr>
          </w:tbl>
          <w:p w14:paraId="7D7DD590" w14:textId="77777777" w:rsidR="000D156A" w:rsidRDefault="000D156A" w:rsidP="000D156A">
            <w:pPr>
              <w:rPr>
                <w:rFonts w:asciiTheme="minorHAnsi" w:eastAsiaTheme="minorEastAsia" w:hAnsiTheme="minorHAnsi" w:cstheme="minorBidi"/>
                <w:b/>
                <w:bCs/>
                <w:kern w:val="2"/>
                <w:sz w:val="21"/>
                <w:szCs w:val="22"/>
              </w:rPr>
            </w:pPr>
          </w:p>
          <w:p w14:paraId="5F770360" w14:textId="77777777" w:rsidR="000D156A" w:rsidRDefault="000D156A" w:rsidP="000D156A">
            <w:pPr>
              <w:rPr>
                <w:b/>
                <w:bCs/>
              </w:rPr>
            </w:pPr>
            <w:r>
              <w:rPr>
                <w:b/>
                <w:bCs/>
              </w:rPr>
              <w:t>Observation 1: FG 49-X has no open points needing discussion</w:t>
            </w:r>
          </w:p>
          <w:p w14:paraId="73C962B2" w14:textId="77777777" w:rsidR="000D156A" w:rsidRDefault="000D156A" w:rsidP="000D156A"/>
          <w:p w14:paraId="0FDC4B4A" w14:textId="77777777" w:rsidR="000D156A" w:rsidRDefault="000D156A" w:rsidP="000D156A">
            <w:r>
              <w:t>Status of FG 49-Y after RAN1#113: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416"/>
              <w:gridCol w:w="9802"/>
              <w:gridCol w:w="1510"/>
              <w:gridCol w:w="3645"/>
              <w:gridCol w:w="667"/>
            </w:tblGrid>
            <w:tr w:rsidR="000D156A" w14:paraId="60A6DA63" w14:textId="77777777" w:rsidTr="000D156A">
              <w:trPr>
                <w:trHeight w:val="20"/>
              </w:trPr>
              <w:tc>
                <w:tcPr>
                  <w:tcW w:w="0" w:type="auto"/>
                  <w:tcBorders>
                    <w:top w:val="single" w:sz="4" w:space="0" w:color="auto"/>
                    <w:left w:val="single" w:sz="4" w:space="0" w:color="auto"/>
                    <w:bottom w:val="single" w:sz="4" w:space="0" w:color="auto"/>
                    <w:right w:val="single" w:sz="4" w:space="0" w:color="auto"/>
                  </w:tcBorders>
                  <w:hideMark/>
                </w:tcPr>
                <w:p w14:paraId="11411CD8" w14:textId="77777777" w:rsidR="000D156A" w:rsidRDefault="000D156A" w:rsidP="000D156A">
                  <w:pPr>
                    <w:pStyle w:val="TAL"/>
                    <w:rPr>
                      <w:rFonts w:asciiTheme="majorHAnsi" w:eastAsia="ＭＳ 明朝" w:hAnsiTheme="majorHAnsi" w:cstheme="majorHAnsi"/>
                      <w:szCs w:val="18"/>
                    </w:rPr>
                  </w:pPr>
                  <w:r>
                    <w:rPr>
                      <w:rFonts w:asciiTheme="majorHAnsi" w:hAnsiTheme="majorHAnsi" w:cstheme="majorHAnsi"/>
                      <w:color w:val="000000" w:themeColor="text1"/>
                      <w:szCs w:val="18"/>
                    </w:rPr>
                    <w:t>Index</w:t>
                  </w:r>
                </w:p>
              </w:tc>
              <w:tc>
                <w:tcPr>
                  <w:tcW w:w="0" w:type="auto"/>
                  <w:tcBorders>
                    <w:top w:val="single" w:sz="4" w:space="0" w:color="auto"/>
                    <w:left w:val="single" w:sz="4" w:space="0" w:color="auto"/>
                    <w:bottom w:val="single" w:sz="4" w:space="0" w:color="auto"/>
                    <w:right w:val="single" w:sz="4" w:space="0" w:color="auto"/>
                  </w:tcBorders>
                  <w:hideMark/>
                </w:tcPr>
                <w:p w14:paraId="09FC3E79" w14:textId="77777777" w:rsidR="000D156A" w:rsidRDefault="000D156A" w:rsidP="000D156A">
                  <w:pPr>
                    <w:pStyle w:val="TAL"/>
                    <w:rPr>
                      <w:rFonts w:asciiTheme="majorHAnsi" w:eastAsia="ＭＳ 明朝" w:hAnsiTheme="majorHAnsi" w:cstheme="majorHAnsi"/>
                      <w:szCs w:val="18"/>
                    </w:rPr>
                  </w:pPr>
                  <w:r>
                    <w:rPr>
                      <w:rFonts w:asciiTheme="majorHAnsi" w:hAnsiTheme="majorHAnsi" w:cstheme="majorHAnsi"/>
                      <w:color w:val="000000" w:themeColor="text1"/>
                      <w:szCs w:val="18"/>
                    </w:rPr>
                    <w:t>Feature group</w:t>
                  </w:r>
                </w:p>
              </w:tc>
              <w:tc>
                <w:tcPr>
                  <w:tcW w:w="0" w:type="auto"/>
                  <w:tcBorders>
                    <w:top w:val="single" w:sz="4" w:space="0" w:color="auto"/>
                    <w:left w:val="single" w:sz="4" w:space="0" w:color="auto"/>
                    <w:bottom w:val="single" w:sz="4" w:space="0" w:color="auto"/>
                    <w:right w:val="single" w:sz="4" w:space="0" w:color="auto"/>
                  </w:tcBorders>
                  <w:hideMark/>
                </w:tcPr>
                <w:p w14:paraId="2CF55DAF" w14:textId="77777777" w:rsidR="000D156A" w:rsidRDefault="000D156A" w:rsidP="000D156A">
                  <w:pPr>
                    <w:pStyle w:val="TAL"/>
                    <w:rPr>
                      <w:rFonts w:asciiTheme="majorHAnsi" w:hAnsiTheme="majorHAnsi" w:cstheme="majorHAnsi"/>
                      <w:szCs w:val="18"/>
                    </w:rPr>
                  </w:pPr>
                  <w:r>
                    <w:rPr>
                      <w:rFonts w:asciiTheme="majorHAnsi" w:hAnsiTheme="majorHAnsi" w:cstheme="majorHAnsi"/>
                      <w:color w:val="000000" w:themeColor="text1"/>
                      <w:szCs w:val="18"/>
                    </w:rPr>
                    <w:t>Components</w:t>
                  </w:r>
                </w:p>
              </w:tc>
              <w:tc>
                <w:tcPr>
                  <w:tcW w:w="0" w:type="auto"/>
                  <w:tcBorders>
                    <w:top w:val="single" w:sz="4" w:space="0" w:color="auto"/>
                    <w:left w:val="single" w:sz="4" w:space="0" w:color="auto"/>
                    <w:bottom w:val="single" w:sz="4" w:space="0" w:color="auto"/>
                    <w:right w:val="single" w:sz="4" w:space="0" w:color="auto"/>
                  </w:tcBorders>
                  <w:hideMark/>
                </w:tcPr>
                <w:p w14:paraId="5C17BF1D" w14:textId="77777777" w:rsidR="000D156A" w:rsidRDefault="000D156A" w:rsidP="000D156A">
                  <w:pPr>
                    <w:pStyle w:val="TAL"/>
                    <w:rPr>
                      <w:rFonts w:asciiTheme="majorHAnsi" w:hAnsiTheme="majorHAnsi" w:cstheme="majorHAnsi"/>
                      <w:color w:val="000000" w:themeColor="text1"/>
                      <w:szCs w:val="18"/>
                    </w:rPr>
                  </w:pPr>
                  <w:r>
                    <w:rPr>
                      <w:rFonts w:asciiTheme="majorHAnsi" w:hAnsiTheme="majorHAnsi" w:cstheme="majorHAnsi"/>
                      <w:color w:val="000000" w:themeColor="text1"/>
                      <w:szCs w:val="18"/>
                    </w:rPr>
                    <w:t>Prerequisite feature groups</w:t>
                  </w:r>
                </w:p>
              </w:tc>
              <w:tc>
                <w:tcPr>
                  <w:tcW w:w="0" w:type="auto"/>
                  <w:tcBorders>
                    <w:top w:val="single" w:sz="4" w:space="0" w:color="auto"/>
                    <w:left w:val="single" w:sz="4" w:space="0" w:color="auto"/>
                    <w:bottom w:val="single" w:sz="4" w:space="0" w:color="auto"/>
                    <w:right w:val="single" w:sz="4" w:space="0" w:color="auto"/>
                  </w:tcBorders>
                  <w:hideMark/>
                </w:tcPr>
                <w:p w14:paraId="160BB2C0" w14:textId="77777777" w:rsidR="000D156A" w:rsidRDefault="000D156A" w:rsidP="000D156A">
                  <w:pPr>
                    <w:pStyle w:val="TAL"/>
                    <w:rPr>
                      <w:rFonts w:asciiTheme="majorHAnsi" w:hAnsiTheme="majorHAnsi" w:cstheme="majorHAnsi"/>
                      <w:color w:val="000000" w:themeColor="text1"/>
                      <w:szCs w:val="18"/>
                    </w:rPr>
                  </w:pPr>
                  <w:r>
                    <w:rPr>
                      <w:rFonts w:asciiTheme="majorHAnsi" w:hAnsiTheme="majorHAnsi" w:cstheme="majorHAnsi"/>
                      <w:color w:val="000000" w:themeColor="text1"/>
                      <w:szCs w:val="18"/>
                    </w:rPr>
                    <w:t>Consequence if the feature is not supported by the UE</w:t>
                  </w:r>
                </w:p>
              </w:tc>
              <w:tc>
                <w:tcPr>
                  <w:tcW w:w="0" w:type="auto"/>
                  <w:tcBorders>
                    <w:top w:val="single" w:sz="4" w:space="0" w:color="auto"/>
                    <w:left w:val="single" w:sz="4" w:space="0" w:color="auto"/>
                    <w:bottom w:val="single" w:sz="4" w:space="0" w:color="auto"/>
                    <w:right w:val="single" w:sz="4" w:space="0" w:color="auto"/>
                  </w:tcBorders>
                  <w:hideMark/>
                </w:tcPr>
                <w:p w14:paraId="59D522DA" w14:textId="77777777" w:rsidR="000D156A" w:rsidRDefault="000D156A" w:rsidP="000D156A">
                  <w:pPr>
                    <w:pStyle w:val="TAN"/>
                    <w:ind w:left="0" w:firstLine="0"/>
                    <w:rPr>
                      <w:rFonts w:asciiTheme="majorHAnsi" w:hAnsiTheme="majorHAnsi" w:cstheme="majorHAnsi"/>
                      <w:color w:val="000000" w:themeColor="text1"/>
                      <w:szCs w:val="18"/>
                    </w:rPr>
                  </w:pPr>
                  <w:r>
                    <w:rPr>
                      <w:rFonts w:asciiTheme="majorHAnsi" w:hAnsiTheme="majorHAnsi" w:cstheme="majorHAnsi"/>
                      <w:color w:val="000000" w:themeColor="text1"/>
                      <w:szCs w:val="18"/>
                    </w:rPr>
                    <w:t>Type</w:t>
                  </w:r>
                </w:p>
              </w:tc>
            </w:tr>
            <w:tr w:rsidR="000D156A" w14:paraId="7E08D8F5" w14:textId="77777777" w:rsidTr="000D156A">
              <w:trPr>
                <w:trHeight w:val="20"/>
              </w:trPr>
              <w:tc>
                <w:tcPr>
                  <w:tcW w:w="0" w:type="auto"/>
                  <w:tcBorders>
                    <w:top w:val="single" w:sz="4" w:space="0" w:color="auto"/>
                    <w:left w:val="single" w:sz="4" w:space="0" w:color="auto"/>
                    <w:bottom w:val="single" w:sz="4" w:space="0" w:color="auto"/>
                    <w:right w:val="single" w:sz="4" w:space="0" w:color="auto"/>
                  </w:tcBorders>
                  <w:hideMark/>
                </w:tcPr>
                <w:p w14:paraId="7C14F5F5" w14:textId="77777777" w:rsidR="000D156A" w:rsidRDefault="000D156A" w:rsidP="000D156A">
                  <w:pPr>
                    <w:pStyle w:val="TAL"/>
                    <w:rPr>
                      <w:rFonts w:asciiTheme="majorHAnsi" w:eastAsia="ＭＳ 明朝" w:hAnsiTheme="majorHAnsi" w:cstheme="majorHAnsi"/>
                      <w:color w:val="000000" w:themeColor="text1"/>
                      <w:szCs w:val="18"/>
                    </w:rPr>
                  </w:pPr>
                  <w:r>
                    <w:rPr>
                      <w:rFonts w:asciiTheme="majorHAnsi" w:eastAsia="ＭＳ 明朝" w:hAnsiTheme="majorHAnsi" w:cstheme="majorHAnsi"/>
                      <w:szCs w:val="18"/>
                    </w:rPr>
                    <w:t>49-Y</w:t>
                  </w:r>
                </w:p>
              </w:tc>
              <w:tc>
                <w:tcPr>
                  <w:tcW w:w="0" w:type="auto"/>
                  <w:tcBorders>
                    <w:top w:val="single" w:sz="4" w:space="0" w:color="auto"/>
                    <w:left w:val="single" w:sz="4" w:space="0" w:color="auto"/>
                    <w:bottom w:val="single" w:sz="4" w:space="0" w:color="auto"/>
                    <w:right w:val="single" w:sz="4" w:space="0" w:color="auto"/>
                  </w:tcBorders>
                  <w:hideMark/>
                </w:tcPr>
                <w:p w14:paraId="4B2CAAB8" w14:textId="77777777" w:rsidR="000D156A" w:rsidRDefault="000D156A" w:rsidP="000D156A">
                  <w:pPr>
                    <w:pStyle w:val="TAL"/>
                    <w:rPr>
                      <w:rFonts w:asciiTheme="majorHAnsi" w:eastAsia="ＭＳ 明朝" w:hAnsiTheme="majorHAnsi" w:cstheme="majorHAnsi"/>
                      <w:color w:val="000000" w:themeColor="text1"/>
                      <w:szCs w:val="18"/>
                    </w:rPr>
                  </w:pPr>
                  <w:r>
                    <w:rPr>
                      <w:rFonts w:asciiTheme="majorHAnsi" w:eastAsia="ＭＳ 明朝" w:hAnsiTheme="majorHAnsi" w:cstheme="majorHAnsi"/>
                      <w:szCs w:val="18"/>
                    </w:rPr>
                    <w:t>Minimum separation time for two uplink switching on more than 2 bands within any two consecutive reference slots</w:t>
                  </w:r>
                </w:p>
              </w:tc>
              <w:tc>
                <w:tcPr>
                  <w:tcW w:w="0" w:type="auto"/>
                  <w:tcBorders>
                    <w:top w:val="single" w:sz="4" w:space="0" w:color="auto"/>
                    <w:left w:val="single" w:sz="4" w:space="0" w:color="auto"/>
                    <w:bottom w:val="single" w:sz="4" w:space="0" w:color="auto"/>
                    <w:right w:val="single" w:sz="4" w:space="0" w:color="auto"/>
                  </w:tcBorders>
                  <w:hideMark/>
                </w:tcPr>
                <w:p w14:paraId="0B9E3248" w14:textId="77777777" w:rsidR="000D156A" w:rsidRDefault="000D156A" w:rsidP="000D156A">
                  <w:pPr>
                    <w:pStyle w:val="TAL"/>
                    <w:rPr>
                      <w:rFonts w:asciiTheme="majorHAnsi" w:hAnsiTheme="majorHAnsi" w:cstheme="majorHAnsi"/>
                      <w:szCs w:val="18"/>
                    </w:rPr>
                  </w:pPr>
                  <w:r>
                    <w:rPr>
                      <w:rFonts w:asciiTheme="majorHAnsi" w:hAnsiTheme="majorHAnsi" w:cstheme="majorHAnsi"/>
                      <w:szCs w:val="18"/>
                    </w:rPr>
                    <w:t>If two uplink switchings are triggered and UL transmissions involved in the two uplink switchings are on more than 2 bands within any two consecutive reference slots, then the time duration between the start of all transmission(s) after the first uplink switching and the start of all transmission(s) after the second uplink switching within the two reference slots is expected to be not less than a minimum separation time</w:t>
                  </w:r>
                </w:p>
                <w:p w14:paraId="4EFBBB0A" w14:textId="77777777" w:rsidR="000D156A" w:rsidRDefault="000D156A">
                  <w:pPr>
                    <w:pStyle w:val="TAL"/>
                    <w:widowControl w:val="0"/>
                    <w:numPr>
                      <w:ilvl w:val="0"/>
                      <w:numId w:val="35"/>
                    </w:numPr>
                    <w:spacing w:after="0" w:line="240" w:lineRule="auto"/>
                    <w:jc w:val="both"/>
                    <w:rPr>
                      <w:rFonts w:asciiTheme="majorHAnsi" w:hAnsiTheme="majorHAnsi" w:cstheme="majorHAnsi"/>
                      <w:szCs w:val="18"/>
                    </w:rPr>
                  </w:pPr>
                  <w:r>
                    <w:rPr>
                      <w:rFonts w:asciiTheme="majorHAnsi" w:hAnsiTheme="majorHAnsi" w:cstheme="majorHAnsi"/>
                      <w:szCs w:val="18"/>
                    </w:rPr>
                    <w:t>The minimum separation time is a maximum of X us and the switching gap required for the second uplink switching, and X us is reported with a candidate value set of {0us, 500us}</w:t>
                  </w:r>
                </w:p>
                <w:p w14:paraId="2A434208" w14:textId="77777777" w:rsidR="000D156A" w:rsidRDefault="000D156A">
                  <w:pPr>
                    <w:pStyle w:val="TAL"/>
                    <w:widowControl w:val="0"/>
                    <w:numPr>
                      <w:ilvl w:val="0"/>
                      <w:numId w:val="35"/>
                    </w:numPr>
                    <w:spacing w:after="0" w:line="240" w:lineRule="auto"/>
                    <w:jc w:val="both"/>
                    <w:rPr>
                      <w:rFonts w:asciiTheme="majorHAnsi" w:hAnsiTheme="majorHAnsi" w:cstheme="majorHAnsi"/>
                      <w:szCs w:val="18"/>
                    </w:rPr>
                  </w:pPr>
                  <w:r>
                    <w:rPr>
                      <w:rFonts w:asciiTheme="majorHAnsi" w:hAnsiTheme="majorHAnsi" w:cstheme="majorHAnsi"/>
                      <w:szCs w:val="18"/>
                    </w:rPr>
                    <w:t>The reported value X is applied to both one TAG case and two-TAG case (if UE supports two-TAG case)</w:t>
                  </w:r>
                </w:p>
                <w:p w14:paraId="7148E6C0" w14:textId="77777777" w:rsidR="000D156A" w:rsidRDefault="000D156A" w:rsidP="000D156A">
                  <w:pPr>
                    <w:rPr>
                      <w:rFonts w:asciiTheme="majorHAnsi" w:eastAsia="ＭＳ 明朝" w:hAnsiTheme="majorHAnsi" w:cstheme="majorHAnsi"/>
                      <w:color w:val="000000" w:themeColor="text1"/>
                      <w:sz w:val="18"/>
                      <w:szCs w:val="10"/>
                      <w:lang w:eastAsia="en-US"/>
                    </w:rPr>
                  </w:pPr>
                  <w:r>
                    <w:rPr>
                      <w:rFonts w:asciiTheme="majorHAnsi" w:hAnsiTheme="majorHAnsi" w:cstheme="majorHAnsi"/>
                      <w:sz w:val="18"/>
                      <w:szCs w:val="18"/>
                      <w:lang w:eastAsia="en-US"/>
                    </w:rPr>
                    <w:t>Note: If the UE reports 0us, the minimum separation time is not applied</w:t>
                  </w:r>
                </w:p>
              </w:tc>
              <w:tc>
                <w:tcPr>
                  <w:tcW w:w="0" w:type="auto"/>
                  <w:tcBorders>
                    <w:top w:val="single" w:sz="4" w:space="0" w:color="auto"/>
                    <w:left w:val="single" w:sz="4" w:space="0" w:color="auto"/>
                    <w:bottom w:val="single" w:sz="4" w:space="0" w:color="auto"/>
                    <w:right w:val="single" w:sz="4" w:space="0" w:color="auto"/>
                  </w:tcBorders>
                  <w:hideMark/>
                </w:tcPr>
                <w:p w14:paraId="14C93649" w14:textId="77777777" w:rsidR="000D156A" w:rsidRDefault="000D156A" w:rsidP="000D156A">
                  <w:pPr>
                    <w:pStyle w:val="TAL"/>
                    <w:rPr>
                      <w:rFonts w:asciiTheme="majorHAnsi" w:eastAsia="ＭＳ 明朝" w:hAnsiTheme="majorHAnsi" w:cstheme="majorHAnsi"/>
                      <w:color w:val="000000" w:themeColor="text1"/>
                      <w:szCs w:val="18"/>
                    </w:rPr>
                  </w:pPr>
                  <w:r>
                    <w:rPr>
                      <w:rFonts w:asciiTheme="majorHAnsi" w:eastAsia="ＭＳ 明朝" w:hAnsiTheme="majorHAnsi" w:cstheme="majorHAnsi"/>
                      <w:szCs w:val="18"/>
                    </w:rPr>
                    <w:t>49-X</w:t>
                  </w:r>
                </w:p>
              </w:tc>
              <w:tc>
                <w:tcPr>
                  <w:tcW w:w="0" w:type="auto"/>
                  <w:tcBorders>
                    <w:top w:val="single" w:sz="4" w:space="0" w:color="auto"/>
                    <w:left w:val="single" w:sz="4" w:space="0" w:color="auto"/>
                    <w:bottom w:val="single" w:sz="4" w:space="0" w:color="auto"/>
                    <w:right w:val="single" w:sz="4" w:space="0" w:color="auto"/>
                  </w:tcBorders>
                  <w:hideMark/>
                </w:tcPr>
                <w:p w14:paraId="06343C9B" w14:textId="77777777" w:rsidR="000D156A" w:rsidRDefault="000D156A" w:rsidP="000D156A">
                  <w:pPr>
                    <w:pStyle w:val="TAL"/>
                    <w:rPr>
                      <w:rFonts w:asciiTheme="majorHAnsi" w:eastAsia="ＭＳ 明朝" w:hAnsiTheme="majorHAnsi" w:cstheme="majorHAnsi"/>
                      <w:color w:val="000000" w:themeColor="text1"/>
                      <w:szCs w:val="18"/>
                    </w:rPr>
                  </w:pPr>
                  <w:r>
                    <w:rPr>
                      <w:rFonts w:asciiTheme="majorHAnsi" w:eastAsia="ＭＳ 明朝" w:hAnsiTheme="majorHAnsi" w:cstheme="majorHAnsi"/>
                      <w:szCs w:val="18"/>
                      <w:highlight w:val="yellow"/>
                    </w:rPr>
                    <w:t>[two uplink switching cannot be triggered in two consecutive reference slots for UL transmissions on more than 2 bands]</w:t>
                  </w:r>
                </w:p>
              </w:tc>
              <w:tc>
                <w:tcPr>
                  <w:tcW w:w="0" w:type="auto"/>
                  <w:tcBorders>
                    <w:top w:val="single" w:sz="4" w:space="0" w:color="auto"/>
                    <w:left w:val="single" w:sz="4" w:space="0" w:color="auto"/>
                    <w:bottom w:val="single" w:sz="4" w:space="0" w:color="auto"/>
                    <w:right w:val="single" w:sz="4" w:space="0" w:color="auto"/>
                  </w:tcBorders>
                  <w:hideMark/>
                </w:tcPr>
                <w:p w14:paraId="1D05AE9F" w14:textId="77777777" w:rsidR="000D156A" w:rsidRDefault="000D156A" w:rsidP="000D156A">
                  <w:pPr>
                    <w:pStyle w:val="TAL"/>
                    <w:rPr>
                      <w:rFonts w:asciiTheme="majorHAnsi" w:eastAsia="ＭＳ 明朝" w:hAnsiTheme="majorHAnsi" w:cstheme="majorHAnsi"/>
                      <w:color w:val="000000" w:themeColor="text1"/>
                      <w:szCs w:val="18"/>
                    </w:rPr>
                  </w:pPr>
                  <w:r>
                    <w:rPr>
                      <w:rFonts w:asciiTheme="majorHAnsi" w:eastAsia="ＭＳ 明朝" w:hAnsiTheme="majorHAnsi" w:cstheme="majorHAnsi"/>
                      <w:szCs w:val="18"/>
                    </w:rPr>
                    <w:t>Per BC</w:t>
                  </w:r>
                </w:p>
              </w:tc>
            </w:tr>
          </w:tbl>
          <w:p w14:paraId="34782EFC" w14:textId="77777777" w:rsidR="000D156A" w:rsidRDefault="000D156A" w:rsidP="000D156A">
            <w:pPr>
              <w:rPr>
                <w:rFonts w:asciiTheme="minorHAnsi" w:eastAsiaTheme="minorEastAsia" w:hAnsiTheme="minorHAnsi" w:cstheme="minorBidi"/>
                <w:kern w:val="2"/>
                <w:sz w:val="21"/>
                <w:szCs w:val="22"/>
              </w:rPr>
            </w:pPr>
          </w:p>
          <w:p w14:paraId="01AF3651" w14:textId="77777777" w:rsidR="000D156A" w:rsidRDefault="000D156A" w:rsidP="000D156A">
            <w:r>
              <w:t>The interaction of 49-Y and 49-X is such that it is better for all the UEs to report the minimum separation time value. Thus the FG 49-Y should be made a component of 49-X.</w:t>
            </w:r>
          </w:p>
          <w:p w14:paraId="30D6873E" w14:textId="0E043568" w:rsidR="001068CE" w:rsidRPr="000D156A" w:rsidRDefault="000D156A" w:rsidP="000D156A">
            <w:pPr>
              <w:rPr>
                <w:b/>
                <w:bCs/>
              </w:rPr>
            </w:pPr>
            <w:r>
              <w:rPr>
                <w:b/>
                <w:bCs/>
              </w:rPr>
              <w:t>Proposal 8: Remove FG 49-Y as a standalone FG and make it a component of FG 49-X</w:t>
            </w:r>
          </w:p>
        </w:tc>
      </w:tr>
      <w:tr w:rsidR="001068CE" w14:paraId="26FB6C99" w14:textId="77777777">
        <w:tc>
          <w:tcPr>
            <w:tcW w:w="638" w:type="dxa"/>
          </w:tcPr>
          <w:p w14:paraId="6E86B49A" w14:textId="6B6D2459" w:rsidR="001068CE" w:rsidRDefault="000D156A" w:rsidP="001068CE">
            <w:pPr>
              <w:spacing w:after="0" w:line="240" w:lineRule="auto"/>
              <w:jc w:val="both"/>
              <w:rPr>
                <w:rFonts w:eastAsia="ＭＳ 明朝"/>
                <w:sz w:val="22"/>
              </w:rPr>
            </w:pPr>
            <w:r>
              <w:rPr>
                <w:rFonts w:eastAsia="ＭＳ 明朝" w:hint="eastAsia"/>
                <w:sz w:val="22"/>
              </w:rPr>
              <w:t>[</w:t>
            </w:r>
            <w:r>
              <w:rPr>
                <w:rFonts w:eastAsia="ＭＳ 明朝"/>
                <w:sz w:val="22"/>
              </w:rPr>
              <w:t>5]</w:t>
            </w:r>
          </w:p>
        </w:tc>
        <w:tc>
          <w:tcPr>
            <w:tcW w:w="1822" w:type="dxa"/>
          </w:tcPr>
          <w:p w14:paraId="40CB5CB9" w14:textId="765C2EA9" w:rsidR="001068CE" w:rsidRDefault="000D156A" w:rsidP="001068CE">
            <w:pPr>
              <w:spacing w:after="0" w:line="240" w:lineRule="auto"/>
              <w:jc w:val="both"/>
              <w:rPr>
                <w:rFonts w:eastAsia="ＭＳ 明朝"/>
                <w:sz w:val="22"/>
              </w:rPr>
            </w:pPr>
            <w:r>
              <w:rPr>
                <w:rFonts w:eastAsia="ＭＳ 明朝" w:hint="eastAsia"/>
                <w:sz w:val="22"/>
              </w:rPr>
              <w:t>v</w:t>
            </w:r>
            <w:r>
              <w:rPr>
                <w:rFonts w:eastAsia="ＭＳ 明朝"/>
                <w:sz w:val="22"/>
              </w:rPr>
              <w:t>ivo</w:t>
            </w:r>
          </w:p>
        </w:tc>
        <w:tc>
          <w:tcPr>
            <w:tcW w:w="19923" w:type="dxa"/>
          </w:tcPr>
          <w:p w14:paraId="6A7B01C7" w14:textId="77777777" w:rsidR="000D156A" w:rsidRDefault="000D156A" w:rsidP="000D156A">
            <w:pPr>
              <w:spacing w:before="120" w:after="120"/>
              <w:jc w:val="both"/>
              <w:rPr>
                <w:rFonts w:eastAsia="Times New Roman"/>
                <w:sz w:val="20"/>
              </w:rPr>
            </w:pPr>
            <w:r>
              <w:t>Regarding the consequence if FG 49-Y is not supported, there are different understandings:</w:t>
            </w:r>
          </w:p>
          <w:p w14:paraId="0C002921" w14:textId="77777777" w:rsidR="000D156A" w:rsidRDefault="000D156A">
            <w:pPr>
              <w:numPr>
                <w:ilvl w:val="0"/>
                <w:numId w:val="36"/>
              </w:numPr>
              <w:spacing w:before="120" w:after="120"/>
              <w:jc w:val="both"/>
            </w:pPr>
            <w:r>
              <w:rPr>
                <w:rFonts w:eastAsia="SimSun"/>
                <w:b/>
                <w:u w:val="single"/>
              </w:rPr>
              <w:t xml:space="preserve">Opt.1: </w:t>
            </w:r>
            <w:r>
              <w:t>if UE does not report FG 49-Y, when two uplink switchings are triggered and UL transmissions involved in the two uplink switchings are on more than 2 bands within any two consecutive reference slots, the minimum separation time restriction is not applied. This allows for triggering two uplink switchings without any gap between them, and it is the same as the case of reporting FG 49-Y with X=0us</w:t>
            </w:r>
          </w:p>
          <w:p w14:paraId="7D3697CC" w14:textId="77777777" w:rsidR="000D156A" w:rsidRDefault="000D156A">
            <w:pPr>
              <w:numPr>
                <w:ilvl w:val="0"/>
                <w:numId w:val="36"/>
              </w:numPr>
              <w:spacing w:before="120" w:after="120"/>
              <w:jc w:val="both"/>
            </w:pPr>
            <w:r>
              <w:rPr>
                <w:rFonts w:eastAsia="SimSun"/>
                <w:b/>
                <w:u w:val="single"/>
              </w:rPr>
              <w:t xml:space="preserve">Opt.2: </w:t>
            </w:r>
            <w:r>
              <w:t xml:space="preserve">if UE does not report FG 49-Y, when UL transmissions involved in the two uplink switchings are on more than 2 bands, the gap between the two uplink switchings should be more than 1 slot. In other words, the two uplink switchings involving more than 2 bands cannot be triggered in two consecutive reference slots. </w:t>
            </w:r>
          </w:p>
          <w:p w14:paraId="326A71E2" w14:textId="77777777" w:rsidR="000D156A" w:rsidRDefault="000D156A" w:rsidP="000D156A">
            <w:pPr>
              <w:spacing w:before="120" w:after="120"/>
              <w:jc w:val="both"/>
            </w:pPr>
            <w:r>
              <w:t>On one hand, Opt1 makes the reporting of X=0us unnecessary.</w:t>
            </w:r>
            <w:r>
              <w:rPr>
                <w:rFonts w:eastAsiaTheme="minorEastAsia"/>
                <w:lang w:eastAsia="zh-CN"/>
              </w:rPr>
              <w:t xml:space="preserve"> </w:t>
            </w:r>
            <w:r>
              <w:t>On the other hand, from our understanding, the intention behind the minimum separation time is for memory flushing and reloading for new Rel-18 Tx switching cases. The requirement of 500us was specified for the less-advanced UEs. For the UEs that the memory flushing and reloading may not be a concern, e.g., UL switching and memory updates can be completed within the 2</w:t>
            </w:r>
            <w:r>
              <w:rPr>
                <w:vertAlign w:val="superscript"/>
              </w:rPr>
              <w:t>nd</w:t>
            </w:r>
            <w:r>
              <w:t xml:space="preserve"> switching gap, 0us may be reported. From the perspective of deployment, it is more straightforward and implementation friendly that the UE does not report the X value if it cannot support two uplink switchings to be triggered in two consecutive reference slots when the involved UL transmissions are on more than 2 bands.</w:t>
            </w:r>
          </w:p>
          <w:p w14:paraId="389FBFD9" w14:textId="77777777" w:rsidR="000D156A" w:rsidRDefault="000D156A" w:rsidP="000D156A">
            <w:pPr>
              <w:spacing w:before="120" w:after="120"/>
              <w:jc w:val="both"/>
            </w:pPr>
            <w:r>
              <w:t>For clarity, we have made some revisions in the wording and have the following proposal.</w:t>
            </w:r>
          </w:p>
          <w:p w14:paraId="638FAC04" w14:textId="77777777" w:rsidR="000D156A" w:rsidRDefault="000D156A" w:rsidP="000D156A">
            <w:pPr>
              <w:spacing w:before="120" w:after="120"/>
              <w:rPr>
                <w:b/>
                <w:bCs/>
              </w:rPr>
            </w:pPr>
            <w:bookmarkStart w:id="95" w:name="_Ref142568998"/>
            <w:bookmarkStart w:id="96" w:name="_Ref142574648"/>
            <w:r>
              <w:rPr>
                <w:b/>
                <w:bCs/>
              </w:rPr>
              <w:t xml:space="preserve">Proposal </w:t>
            </w:r>
            <w:r>
              <w:fldChar w:fldCharType="begin"/>
            </w:r>
            <w:r>
              <w:rPr>
                <w:b/>
                <w:bCs/>
              </w:rPr>
              <w:instrText xml:space="preserve"> SEQ Proposal \* ARABIC </w:instrText>
            </w:r>
            <w:r>
              <w:fldChar w:fldCharType="separate"/>
            </w:r>
            <w:r>
              <w:rPr>
                <w:b/>
                <w:bCs/>
                <w:noProof/>
              </w:rPr>
              <w:t>11</w:t>
            </w:r>
            <w:r>
              <w:fldChar w:fldCharType="end"/>
            </w:r>
            <w:r>
              <w:rPr>
                <w:b/>
                <w:bCs/>
              </w:rPr>
              <w:t>.</w:t>
            </w:r>
            <w:bookmarkEnd w:id="95"/>
            <w:r>
              <w:rPr>
                <w:b/>
                <w:bCs/>
              </w:rPr>
              <w:t xml:space="preserve"> The consequence, if FG 49-Y is not reported, can be revised as: two uplink switchings cannot be triggered in two consecutive reference slots </w:t>
            </w:r>
            <w:r>
              <w:rPr>
                <w:b/>
                <w:bCs/>
                <w:strike/>
                <w:color w:val="FF0000"/>
              </w:rPr>
              <w:t>for</w:t>
            </w:r>
            <w:r>
              <w:rPr>
                <w:b/>
                <w:bCs/>
              </w:rPr>
              <w:t xml:space="preserve"> </w:t>
            </w:r>
            <w:r>
              <w:rPr>
                <w:b/>
                <w:bCs/>
                <w:color w:val="FF0000"/>
              </w:rPr>
              <w:t>if</w:t>
            </w:r>
            <w:r>
              <w:rPr>
                <w:b/>
                <w:bCs/>
              </w:rPr>
              <w:t xml:space="preserve"> UL transmissions </w:t>
            </w:r>
            <w:r>
              <w:rPr>
                <w:b/>
                <w:bCs/>
                <w:color w:val="FF0000"/>
              </w:rPr>
              <w:t xml:space="preserve">involved in the two uplink switchings are </w:t>
            </w:r>
            <w:r>
              <w:rPr>
                <w:b/>
                <w:bCs/>
              </w:rPr>
              <w:t>on more than 2 bands</w:t>
            </w:r>
            <w:r>
              <w:rPr>
                <w:rFonts w:ascii="SimSun" w:eastAsia="SimSun" w:hAnsi="SimSun" w:cs="SimSun" w:hint="eastAsia"/>
                <w:b/>
                <w:bCs/>
                <w:lang w:eastAsia="zh-CN"/>
              </w:rPr>
              <w:t>.</w:t>
            </w:r>
            <w:bookmarkEnd w:id="96"/>
            <w:r>
              <w:rPr>
                <w:b/>
                <w:bCs/>
              </w:rPr>
              <w:t xml:space="preserve"> </w:t>
            </w:r>
          </w:p>
          <w:p w14:paraId="54B10AE2" w14:textId="1E52E0FC" w:rsidR="001068CE" w:rsidRPr="000D156A" w:rsidRDefault="000D156A" w:rsidP="000D156A">
            <w:pPr>
              <w:pStyle w:val="a6"/>
              <w:spacing w:before="120"/>
              <w:rPr>
                <w:rFonts w:eastAsia="SimSun"/>
                <w:szCs w:val="24"/>
                <w:lang w:eastAsia="zh-CN"/>
              </w:rPr>
            </w:pPr>
            <w:r>
              <w:rPr>
                <w:rFonts w:eastAsia="SimSun"/>
                <w:lang w:eastAsia="zh-CN"/>
              </w:rPr>
              <w:t xml:space="preserve">Based on the above discussion, the UE feature for Tx switching can be updated as shown in the appendix (changes in </w:t>
            </w:r>
            <w:r>
              <w:rPr>
                <w:rFonts w:eastAsia="SimSun"/>
                <w:color w:val="FF0000"/>
                <w:lang w:eastAsia="zh-CN"/>
              </w:rPr>
              <w:t>red</w:t>
            </w:r>
            <w:r>
              <w:rPr>
                <w:rFonts w:eastAsia="SimSun"/>
                <w:lang w:eastAsia="zh-CN"/>
              </w:rPr>
              <w:t>)</w:t>
            </w:r>
          </w:p>
        </w:tc>
      </w:tr>
      <w:tr w:rsidR="000D156A" w14:paraId="626ADFD5" w14:textId="77777777">
        <w:tc>
          <w:tcPr>
            <w:tcW w:w="638" w:type="dxa"/>
          </w:tcPr>
          <w:p w14:paraId="50F26C9D" w14:textId="32E4509C" w:rsidR="000D156A" w:rsidRDefault="000D156A" w:rsidP="001068CE">
            <w:pPr>
              <w:spacing w:after="0" w:line="240" w:lineRule="auto"/>
              <w:jc w:val="both"/>
              <w:rPr>
                <w:rFonts w:eastAsia="ＭＳ 明朝"/>
                <w:sz w:val="22"/>
              </w:rPr>
            </w:pPr>
            <w:r>
              <w:rPr>
                <w:rFonts w:eastAsia="ＭＳ 明朝" w:hint="eastAsia"/>
                <w:sz w:val="22"/>
              </w:rPr>
              <w:t>[</w:t>
            </w:r>
            <w:r>
              <w:rPr>
                <w:rFonts w:eastAsia="ＭＳ 明朝"/>
                <w:sz w:val="22"/>
              </w:rPr>
              <w:t>6]</w:t>
            </w:r>
          </w:p>
        </w:tc>
        <w:tc>
          <w:tcPr>
            <w:tcW w:w="1822" w:type="dxa"/>
          </w:tcPr>
          <w:p w14:paraId="7F3D93F4" w14:textId="0E13105B" w:rsidR="000D156A" w:rsidRDefault="000D156A" w:rsidP="001068CE">
            <w:pPr>
              <w:spacing w:after="0" w:line="240" w:lineRule="auto"/>
              <w:jc w:val="both"/>
              <w:rPr>
                <w:rFonts w:eastAsia="ＭＳ 明朝"/>
                <w:sz w:val="22"/>
              </w:rPr>
            </w:pPr>
            <w:r>
              <w:rPr>
                <w:rFonts w:eastAsia="ＭＳ 明朝" w:hint="eastAsia"/>
                <w:sz w:val="22"/>
              </w:rPr>
              <w:t>Z</w:t>
            </w:r>
            <w:r>
              <w:rPr>
                <w:rFonts w:eastAsia="ＭＳ 明朝"/>
                <w:sz w:val="22"/>
              </w:rPr>
              <w:t>TE</w:t>
            </w:r>
          </w:p>
        </w:tc>
        <w:tc>
          <w:tcPr>
            <w:tcW w:w="19923" w:type="dxa"/>
          </w:tcPr>
          <w:p w14:paraId="7F476ECB" w14:textId="77777777" w:rsidR="000D156A" w:rsidRDefault="000D156A" w:rsidP="000D156A">
            <w:pPr>
              <w:rPr>
                <w:rFonts w:eastAsia="SimSun"/>
                <w:sz w:val="20"/>
                <w:lang w:val="en-US" w:eastAsia="zh-CN"/>
              </w:rPr>
            </w:pPr>
            <w:r>
              <w:rPr>
                <w:lang w:val="en-US" w:eastAsia="zh-CN"/>
              </w:rPr>
              <w:t>Now the FG49-Y indicates whether the minimum separation time is needed or not. There are at least two alternatives for the “consequences if not reported”.</w:t>
            </w:r>
          </w:p>
          <w:p w14:paraId="727255E2" w14:textId="77777777" w:rsidR="000D156A" w:rsidRDefault="000D156A">
            <w:pPr>
              <w:pStyle w:val="aff6"/>
              <w:numPr>
                <w:ilvl w:val="0"/>
                <w:numId w:val="37"/>
              </w:numPr>
              <w:snapToGrid w:val="0"/>
              <w:spacing w:after="120" w:line="240" w:lineRule="auto"/>
              <w:ind w:leftChars="0"/>
              <w:jc w:val="both"/>
              <w:rPr>
                <w:lang w:val="en-US" w:eastAsia="zh-CN"/>
              </w:rPr>
            </w:pPr>
            <w:r>
              <w:rPr>
                <w:lang w:val="en-US" w:eastAsia="zh-CN"/>
              </w:rPr>
              <w:t>Alt.1: The minimum separation time is a maximum of 500 us and the switching gap required for the second uplink switching</w:t>
            </w:r>
          </w:p>
          <w:p w14:paraId="2755ADEC" w14:textId="77777777" w:rsidR="000D156A" w:rsidRDefault="000D156A">
            <w:pPr>
              <w:pStyle w:val="aff6"/>
              <w:numPr>
                <w:ilvl w:val="0"/>
                <w:numId w:val="37"/>
              </w:numPr>
              <w:snapToGrid w:val="0"/>
              <w:spacing w:after="120" w:line="240" w:lineRule="auto"/>
              <w:ind w:leftChars="0"/>
              <w:jc w:val="both"/>
              <w:rPr>
                <w:lang w:val="en-US" w:eastAsia="zh-CN"/>
              </w:rPr>
            </w:pPr>
            <w:r>
              <w:rPr>
                <w:lang w:val="en-US" w:eastAsia="zh-CN"/>
              </w:rPr>
              <w:t>Alt.2: two uplink switching cannot be triggered in two consecutive reference slots for UL transmissions on more than 2 bands</w:t>
            </w:r>
          </w:p>
          <w:p w14:paraId="1CFE0317" w14:textId="77777777" w:rsidR="000D156A" w:rsidRDefault="000D156A" w:rsidP="000D156A">
            <w:pPr>
              <w:rPr>
                <w:b/>
                <w:i/>
                <w:lang w:val="en-US" w:eastAsia="zh-CN"/>
              </w:rPr>
            </w:pPr>
          </w:p>
          <w:p w14:paraId="57C9405A" w14:textId="77777777" w:rsidR="000D156A" w:rsidRDefault="000D156A" w:rsidP="000D156A">
            <w:pPr>
              <w:rPr>
                <w:i/>
                <w:lang w:val="en-US" w:eastAsia="zh-CN"/>
              </w:rPr>
            </w:pPr>
            <w:r>
              <w:rPr>
                <w:b/>
                <w:i/>
                <w:lang w:val="en-US" w:eastAsia="zh-CN"/>
              </w:rPr>
              <w:t>Proposal 13</w:t>
            </w:r>
            <w:r>
              <w:rPr>
                <w:i/>
                <w:lang w:val="en-US" w:eastAsia="zh-CN"/>
              </w:rPr>
              <w:t>: RAN1 discusses the following two alternatives for the “consequences if not reported” for FG49-Y.</w:t>
            </w:r>
          </w:p>
          <w:p w14:paraId="5EB6A2F9" w14:textId="77777777" w:rsidR="000D156A" w:rsidRDefault="000D156A">
            <w:pPr>
              <w:pStyle w:val="aff6"/>
              <w:numPr>
                <w:ilvl w:val="0"/>
                <w:numId w:val="37"/>
              </w:numPr>
              <w:snapToGrid w:val="0"/>
              <w:spacing w:after="120" w:line="240" w:lineRule="auto"/>
              <w:ind w:leftChars="0"/>
              <w:jc w:val="both"/>
              <w:rPr>
                <w:i/>
                <w:lang w:val="en-US" w:eastAsia="zh-CN"/>
              </w:rPr>
            </w:pPr>
            <w:r>
              <w:rPr>
                <w:i/>
                <w:lang w:val="en-US" w:eastAsia="zh-CN"/>
              </w:rPr>
              <w:t>Alt.1: The minimum separation time is a maximum of 500 us and the switching gap required for the second uplink switching</w:t>
            </w:r>
          </w:p>
          <w:p w14:paraId="1F9701FA" w14:textId="77777777" w:rsidR="000D156A" w:rsidRDefault="000D156A">
            <w:pPr>
              <w:pStyle w:val="aff6"/>
              <w:numPr>
                <w:ilvl w:val="0"/>
                <w:numId w:val="37"/>
              </w:numPr>
              <w:snapToGrid w:val="0"/>
              <w:spacing w:after="120" w:line="240" w:lineRule="auto"/>
              <w:ind w:leftChars="0"/>
              <w:jc w:val="both"/>
              <w:rPr>
                <w:i/>
                <w:lang w:val="en-US" w:eastAsia="zh-CN"/>
              </w:rPr>
            </w:pPr>
            <w:r>
              <w:rPr>
                <w:i/>
                <w:lang w:val="en-US" w:eastAsia="zh-CN"/>
              </w:rPr>
              <w:t>Alt.2: two uplink switching cannot be triggered in two consecutive reference slots for UL transmissions on more than 2 bands</w:t>
            </w:r>
          </w:p>
          <w:p w14:paraId="7861FE6F" w14:textId="77777777" w:rsidR="000D156A" w:rsidRPr="000D156A" w:rsidRDefault="000D156A" w:rsidP="000D156A">
            <w:pPr>
              <w:spacing w:before="120" w:after="120"/>
              <w:jc w:val="both"/>
              <w:rPr>
                <w:lang w:val="en-US"/>
              </w:rPr>
            </w:pPr>
          </w:p>
        </w:tc>
      </w:tr>
      <w:tr w:rsidR="00F15D81" w14:paraId="06173EA8" w14:textId="77777777">
        <w:tc>
          <w:tcPr>
            <w:tcW w:w="638" w:type="dxa"/>
          </w:tcPr>
          <w:p w14:paraId="07E05161" w14:textId="12D59460" w:rsidR="00F15D81" w:rsidRDefault="00F15D81" w:rsidP="001068CE">
            <w:pPr>
              <w:spacing w:after="0" w:line="240" w:lineRule="auto"/>
              <w:jc w:val="both"/>
              <w:rPr>
                <w:rFonts w:eastAsia="ＭＳ 明朝"/>
                <w:sz w:val="22"/>
              </w:rPr>
            </w:pPr>
            <w:r>
              <w:rPr>
                <w:rFonts w:eastAsia="ＭＳ 明朝" w:hint="eastAsia"/>
                <w:sz w:val="22"/>
              </w:rPr>
              <w:t>[</w:t>
            </w:r>
            <w:r>
              <w:rPr>
                <w:rFonts w:eastAsia="ＭＳ 明朝"/>
                <w:sz w:val="22"/>
              </w:rPr>
              <w:t>7]</w:t>
            </w:r>
          </w:p>
        </w:tc>
        <w:tc>
          <w:tcPr>
            <w:tcW w:w="1822" w:type="dxa"/>
          </w:tcPr>
          <w:p w14:paraId="439EADC3" w14:textId="236126EF" w:rsidR="00F15D81" w:rsidRDefault="00F15D81" w:rsidP="001068CE">
            <w:pPr>
              <w:spacing w:after="0" w:line="240" w:lineRule="auto"/>
              <w:jc w:val="both"/>
              <w:rPr>
                <w:rFonts w:eastAsia="ＭＳ 明朝"/>
                <w:sz w:val="22"/>
              </w:rPr>
            </w:pPr>
            <w:r>
              <w:rPr>
                <w:rFonts w:eastAsia="ＭＳ 明朝" w:hint="eastAsia"/>
                <w:sz w:val="22"/>
              </w:rPr>
              <w:t>C</w:t>
            </w:r>
            <w:r>
              <w:rPr>
                <w:rFonts w:eastAsia="ＭＳ 明朝"/>
                <w:sz w:val="22"/>
              </w:rPr>
              <w:t>ATT</w:t>
            </w:r>
          </w:p>
        </w:tc>
        <w:tc>
          <w:tcPr>
            <w:tcW w:w="19923" w:type="dxa"/>
          </w:tcPr>
          <w:p w14:paraId="27164929" w14:textId="77777777" w:rsidR="00F15D81" w:rsidRDefault="00F15D81" w:rsidP="00F15D81">
            <w:pPr>
              <w:spacing w:after="120"/>
              <w:jc w:val="both"/>
              <w:rPr>
                <w:rFonts w:eastAsiaTheme="minorEastAsia"/>
                <w:sz w:val="20"/>
                <w:lang w:val="x-none" w:eastAsia="zh-CN"/>
              </w:rPr>
            </w:pPr>
            <w:r>
              <w:rPr>
                <w:rFonts w:eastAsiaTheme="minorEastAsia"/>
                <w:lang w:val="x-none" w:eastAsia="zh-CN"/>
              </w:rPr>
              <w:t>As discussed in RAN1#113 meeting, there are two possible options regarding the case when UE doesn’t report FG49-Y</w:t>
            </w:r>
          </w:p>
          <w:p w14:paraId="1D016C5C" w14:textId="77777777" w:rsidR="00F15D81" w:rsidRDefault="00F15D81">
            <w:pPr>
              <w:pStyle w:val="aff6"/>
              <w:numPr>
                <w:ilvl w:val="0"/>
                <w:numId w:val="38"/>
              </w:numPr>
              <w:spacing w:after="120" w:line="256" w:lineRule="auto"/>
              <w:ind w:leftChars="0"/>
              <w:rPr>
                <w:rFonts w:eastAsiaTheme="minorEastAsia"/>
                <w:lang w:val="x-none" w:eastAsia="zh-CN"/>
              </w:rPr>
            </w:pPr>
            <w:r>
              <w:rPr>
                <w:rFonts w:eastAsiaTheme="minorEastAsia"/>
                <w:lang w:val="x-none" w:eastAsia="zh-CN"/>
              </w:rPr>
              <w:t>Option-1</w:t>
            </w:r>
            <w:r>
              <w:rPr>
                <w:rFonts w:eastAsiaTheme="minorEastAsia" w:hint="eastAsia"/>
                <w:lang w:val="x-none" w:eastAsia="zh-CN"/>
              </w:rPr>
              <w:t>：</w:t>
            </w:r>
            <w:r>
              <w:rPr>
                <w:rFonts w:eastAsiaTheme="minorEastAsia"/>
                <w:lang w:val="x-none" w:eastAsia="zh-CN"/>
              </w:rPr>
              <w:t>Minimum separation time is 500us</w:t>
            </w:r>
          </w:p>
          <w:p w14:paraId="5AA6BD51" w14:textId="77777777" w:rsidR="00F15D81" w:rsidRDefault="00F15D81">
            <w:pPr>
              <w:pStyle w:val="aff6"/>
              <w:numPr>
                <w:ilvl w:val="0"/>
                <w:numId w:val="38"/>
              </w:numPr>
              <w:spacing w:after="120" w:line="256" w:lineRule="auto"/>
              <w:ind w:leftChars="0"/>
              <w:rPr>
                <w:rFonts w:eastAsiaTheme="minorEastAsia"/>
                <w:lang w:val="x-none" w:eastAsia="zh-CN"/>
              </w:rPr>
            </w:pPr>
            <w:r>
              <w:rPr>
                <w:rFonts w:eastAsiaTheme="minorEastAsia"/>
                <w:lang w:val="x-none" w:eastAsia="zh-CN"/>
              </w:rPr>
              <w:t>Option-2</w:t>
            </w:r>
            <w:r>
              <w:rPr>
                <w:rFonts w:eastAsiaTheme="minorEastAsia" w:hint="eastAsia"/>
                <w:lang w:val="x-none" w:eastAsia="zh-CN"/>
              </w:rPr>
              <w:t>：</w:t>
            </w:r>
            <w:r>
              <w:rPr>
                <w:rFonts w:eastAsiaTheme="minorEastAsia"/>
                <w:lang w:val="x-none" w:eastAsia="zh-CN"/>
              </w:rPr>
              <w:t>No switching in 2 consecutive slots for UL Tx involved in the two uplink switching(s) on more than 2 bands</w:t>
            </w:r>
          </w:p>
          <w:p w14:paraId="49B9B999" w14:textId="77777777" w:rsidR="00F15D81" w:rsidRDefault="00F15D81" w:rsidP="00F15D81">
            <w:pPr>
              <w:spacing w:after="120"/>
              <w:rPr>
                <w:rFonts w:eastAsia="SimSun"/>
                <w:color w:val="000000" w:themeColor="text1"/>
                <w:lang w:val="en-US" w:eastAsia="zh-CN"/>
              </w:rPr>
            </w:pPr>
            <w:r>
              <w:rPr>
                <w:rFonts w:eastAsia="SimSun"/>
                <w:color w:val="000000" w:themeColor="text1"/>
                <w:lang w:eastAsia="zh-CN"/>
              </w:rPr>
              <w:t xml:space="preserve">The option-1 requires UE has basic capability that can perform UL Tx switching on more than 2 bands and the minimum separation time between two uplink switching(s) is 500us. From our view, the basic capability is not difficult for gNB or UE implement. If option-2 is adopted by RAN#1, it means that two uplink switching(s) on more than 2 bands cannot be performed within two consecutive slots. And the detailed within [X] consecutive slots value shall be discussed in RAN#1, e.g. X=3 or X=4. It will take more time to discuss it. </w:t>
            </w:r>
          </w:p>
          <w:p w14:paraId="7511EF02" w14:textId="77777777" w:rsidR="00F15D81" w:rsidRDefault="00F15D81" w:rsidP="00F15D81">
            <w:pPr>
              <w:spacing w:after="120"/>
              <w:jc w:val="both"/>
              <w:rPr>
                <w:rFonts w:eastAsia="SimSun"/>
                <w:color w:val="000000" w:themeColor="text1"/>
                <w:lang w:eastAsia="zh-CN"/>
              </w:rPr>
            </w:pPr>
            <w:r>
              <w:rPr>
                <w:rFonts w:eastAsiaTheme="minorEastAsia"/>
                <w:lang w:eastAsia="zh-CN"/>
              </w:rPr>
              <w:t xml:space="preserve">Therefore, regarding </w:t>
            </w:r>
            <w:r>
              <w:rPr>
                <w:rFonts w:eastAsia="SimSun"/>
                <w:color w:val="000000" w:themeColor="text1"/>
                <w:lang w:eastAsia="zh-CN"/>
              </w:rPr>
              <w:t>the case when UE doesn’t report FG49-Y, option-1(Minimum separation time is 500us) is preferred.</w:t>
            </w:r>
          </w:p>
          <w:p w14:paraId="397CDC2B" w14:textId="7364AB20" w:rsidR="00F15D81" w:rsidRPr="00F15D81" w:rsidRDefault="00F15D81" w:rsidP="00F15D81">
            <w:pPr>
              <w:spacing w:after="120"/>
              <w:jc w:val="both"/>
              <w:rPr>
                <w:rFonts w:eastAsia="SimSun"/>
                <w:b/>
                <w:i/>
                <w:color w:val="000000" w:themeColor="text1"/>
                <w:lang w:eastAsia="zh-CN"/>
              </w:rPr>
            </w:pPr>
            <w:r>
              <w:rPr>
                <w:rFonts w:eastAsiaTheme="minorEastAsia"/>
                <w:b/>
                <w:i/>
                <w:lang w:eastAsia="zh-CN"/>
              </w:rPr>
              <w:t>Proposal 8:</w:t>
            </w:r>
            <w:r>
              <w:rPr>
                <w:rFonts w:eastAsia="SimSun"/>
                <w:b/>
                <w:i/>
                <w:color w:val="000000" w:themeColor="text1"/>
                <w:lang w:eastAsia="zh-CN"/>
              </w:rPr>
              <w:t xml:space="preserve"> When UE doesn’t report FG49-Y, the minimum separation time between two uplink switching(s) is 500us</w:t>
            </w:r>
          </w:p>
        </w:tc>
      </w:tr>
      <w:tr w:rsidR="00F15D81" w14:paraId="5464D208" w14:textId="77777777">
        <w:tc>
          <w:tcPr>
            <w:tcW w:w="638" w:type="dxa"/>
          </w:tcPr>
          <w:p w14:paraId="53C3E2E5" w14:textId="68BD2AA1" w:rsidR="00F15D81" w:rsidRDefault="00F15D81" w:rsidP="001068CE">
            <w:pPr>
              <w:spacing w:after="0" w:line="240" w:lineRule="auto"/>
              <w:jc w:val="both"/>
              <w:rPr>
                <w:rFonts w:eastAsia="ＭＳ 明朝"/>
                <w:sz w:val="22"/>
              </w:rPr>
            </w:pPr>
            <w:r>
              <w:rPr>
                <w:rFonts w:eastAsia="ＭＳ 明朝" w:hint="eastAsia"/>
                <w:sz w:val="22"/>
              </w:rPr>
              <w:t>[</w:t>
            </w:r>
            <w:r>
              <w:rPr>
                <w:rFonts w:eastAsia="ＭＳ 明朝"/>
                <w:sz w:val="22"/>
              </w:rPr>
              <w:t>8]</w:t>
            </w:r>
          </w:p>
        </w:tc>
        <w:tc>
          <w:tcPr>
            <w:tcW w:w="1822" w:type="dxa"/>
          </w:tcPr>
          <w:p w14:paraId="1CE4493B" w14:textId="2A9295FD" w:rsidR="00F15D81" w:rsidRDefault="00F15D81" w:rsidP="001068CE">
            <w:pPr>
              <w:spacing w:after="0" w:line="240" w:lineRule="auto"/>
              <w:jc w:val="both"/>
              <w:rPr>
                <w:rFonts w:eastAsia="ＭＳ 明朝"/>
                <w:sz w:val="22"/>
              </w:rPr>
            </w:pPr>
            <w:r>
              <w:rPr>
                <w:rFonts w:eastAsia="ＭＳ 明朝" w:hint="eastAsia"/>
                <w:sz w:val="22"/>
              </w:rPr>
              <w:t>A</w:t>
            </w:r>
            <w:r>
              <w:rPr>
                <w:rFonts w:eastAsia="ＭＳ 明朝"/>
                <w:sz w:val="22"/>
              </w:rPr>
              <w:t>pple</w:t>
            </w:r>
          </w:p>
        </w:tc>
        <w:tc>
          <w:tcPr>
            <w:tcW w:w="19923" w:type="dxa"/>
          </w:tcPr>
          <w:p w14:paraId="4E02B370" w14:textId="77777777" w:rsidR="00F15D81" w:rsidRDefault="00F15D81" w:rsidP="00F15D81">
            <w:pPr>
              <w:jc w:val="both"/>
              <w:rPr>
                <w:rFonts w:eastAsia="Times New Roman"/>
                <w:sz w:val="22"/>
                <w:szCs w:val="22"/>
              </w:rPr>
            </w:pPr>
            <w:r>
              <w:rPr>
                <w:sz w:val="22"/>
                <w:szCs w:val="22"/>
              </w:rPr>
              <w:t xml:space="preserve">For UL Tx switching, from RAN1 perspective, one aspect remaining is related to UE FG for minimum separation time between 2 switching instances involving more than 2 bands within two reference slots (FG 49-y). In our view, from technical perspective, UE always reports a capability that is advanced in comparison to a default capability. For this feature, the default capability would be that UE doesn’t support 2 switching instances involving more than 2 bands within  two reference slots. And the advanced capability would then be that UE is able to support 2 switching instances involving more than 2 bands within the two reference slots. </w:t>
            </w:r>
          </w:p>
          <w:p w14:paraId="58AABDD5" w14:textId="77777777" w:rsidR="00F15D81" w:rsidRDefault="00F15D81" w:rsidP="00F15D81">
            <w:pPr>
              <w:jc w:val="both"/>
              <w:rPr>
                <w:sz w:val="22"/>
                <w:szCs w:val="22"/>
              </w:rPr>
            </w:pPr>
          </w:p>
          <w:p w14:paraId="29416EAB" w14:textId="77777777" w:rsidR="00F15D81" w:rsidRDefault="00F15D81" w:rsidP="00F15D81">
            <w:pPr>
              <w:jc w:val="both"/>
              <w:rPr>
                <w:b/>
                <w:bCs/>
                <w:i/>
                <w:iCs/>
                <w:sz w:val="22"/>
                <w:szCs w:val="22"/>
              </w:rPr>
            </w:pPr>
            <w:r>
              <w:rPr>
                <w:b/>
                <w:bCs/>
                <w:i/>
                <w:iCs/>
                <w:sz w:val="22"/>
                <w:szCs w:val="22"/>
              </w:rPr>
              <w:t>Proposal 4: For FG 49-y, following is supported</w:t>
            </w:r>
          </w:p>
          <w:p w14:paraId="7CDA0E55" w14:textId="16A28FC3" w:rsidR="00F15D81" w:rsidRPr="00F15D81" w:rsidRDefault="00F15D81">
            <w:pPr>
              <w:pStyle w:val="aff6"/>
              <w:numPr>
                <w:ilvl w:val="0"/>
                <w:numId w:val="39"/>
              </w:numPr>
              <w:spacing w:after="0" w:line="240" w:lineRule="auto"/>
              <w:ind w:leftChars="0"/>
              <w:jc w:val="both"/>
              <w:rPr>
                <w:b/>
                <w:bCs/>
                <w:i/>
                <w:iCs/>
                <w:sz w:val="22"/>
                <w:szCs w:val="22"/>
                <w:lang w:val="en-US"/>
              </w:rPr>
            </w:pPr>
            <w:r>
              <w:rPr>
                <w:b/>
                <w:bCs/>
                <w:i/>
                <w:iCs/>
                <w:sz w:val="22"/>
                <w:szCs w:val="22"/>
                <w:lang w:val="en-US"/>
              </w:rPr>
              <w:t>If minimum separation time is not reported, two switching instances involving 3 or 4 bands within 2 reference slots are not expected by UE, i.e. in absence of this FG, the default UE capability is not to support two switching instances involving 3 or 4 bands within 2 reference slots</w:t>
            </w:r>
          </w:p>
        </w:tc>
      </w:tr>
      <w:tr w:rsidR="00F15D81" w14:paraId="484808A4" w14:textId="77777777">
        <w:tc>
          <w:tcPr>
            <w:tcW w:w="638" w:type="dxa"/>
          </w:tcPr>
          <w:p w14:paraId="11F7154B" w14:textId="080CB66E" w:rsidR="00F15D81" w:rsidRDefault="00F15D81" w:rsidP="001068CE">
            <w:pPr>
              <w:spacing w:after="0" w:line="240" w:lineRule="auto"/>
              <w:jc w:val="both"/>
              <w:rPr>
                <w:rFonts w:eastAsia="ＭＳ 明朝"/>
                <w:sz w:val="22"/>
              </w:rPr>
            </w:pPr>
            <w:r>
              <w:rPr>
                <w:rFonts w:eastAsia="ＭＳ 明朝" w:hint="eastAsia"/>
                <w:sz w:val="22"/>
              </w:rPr>
              <w:t>[</w:t>
            </w:r>
            <w:r>
              <w:rPr>
                <w:rFonts w:eastAsia="ＭＳ 明朝"/>
                <w:sz w:val="22"/>
              </w:rPr>
              <w:t>9]</w:t>
            </w:r>
          </w:p>
        </w:tc>
        <w:tc>
          <w:tcPr>
            <w:tcW w:w="1822" w:type="dxa"/>
          </w:tcPr>
          <w:p w14:paraId="4EF88FFF" w14:textId="4C3D42B3" w:rsidR="00F15D81" w:rsidRDefault="00F15D81" w:rsidP="001068CE">
            <w:pPr>
              <w:spacing w:after="0" w:line="240" w:lineRule="auto"/>
              <w:jc w:val="both"/>
              <w:rPr>
                <w:rFonts w:eastAsia="ＭＳ 明朝"/>
                <w:sz w:val="22"/>
              </w:rPr>
            </w:pPr>
            <w:r>
              <w:rPr>
                <w:rFonts w:eastAsia="ＭＳ 明朝" w:hint="eastAsia"/>
                <w:sz w:val="22"/>
              </w:rPr>
              <w:t>X</w:t>
            </w:r>
            <w:r>
              <w:rPr>
                <w:rFonts w:eastAsia="ＭＳ 明朝"/>
                <w:sz w:val="22"/>
              </w:rPr>
              <w:t>iaomi</w:t>
            </w:r>
          </w:p>
        </w:tc>
        <w:tc>
          <w:tcPr>
            <w:tcW w:w="19923" w:type="dxa"/>
          </w:tcPr>
          <w:p w14:paraId="0624AB93" w14:textId="77777777" w:rsidR="00F15D81" w:rsidRDefault="00F15D81" w:rsidP="00F15D81">
            <w:pPr>
              <w:spacing w:beforeLines="50" w:before="120"/>
              <w:rPr>
                <w:rFonts w:eastAsiaTheme="minorEastAsia"/>
                <w:sz w:val="21"/>
                <w:szCs w:val="21"/>
                <w:lang w:eastAsia="zh-CN"/>
              </w:rPr>
            </w:pPr>
            <w:r>
              <w:rPr>
                <w:rFonts w:eastAsiaTheme="minorEastAsia"/>
                <w:sz w:val="21"/>
                <w:szCs w:val="21"/>
                <w:lang w:eastAsia="zh-CN"/>
              </w:rPr>
              <w:t>The only open issue related to FG 49-Y is the consequence if UE doesn’t report FG 49-Y.</w:t>
            </w:r>
          </w:p>
          <w:p w14:paraId="47D6CC9E" w14:textId="77777777" w:rsidR="00F15D81" w:rsidRDefault="00F15D81" w:rsidP="00F15D81">
            <w:pPr>
              <w:spacing w:beforeLines="50" w:before="120"/>
              <w:rPr>
                <w:rFonts w:eastAsiaTheme="minorEastAsia"/>
                <w:sz w:val="21"/>
                <w:szCs w:val="21"/>
                <w:lang w:eastAsia="zh-CN"/>
              </w:rPr>
            </w:pPr>
            <w:r>
              <w:rPr>
                <w:rFonts w:eastAsiaTheme="minorEastAsia"/>
                <w:sz w:val="21"/>
                <w:szCs w:val="21"/>
                <w:lang w:eastAsia="zh-CN"/>
              </w:rPr>
              <w:t>There are two interpretations which were explained during email discussion by FL very well:</w:t>
            </w:r>
          </w:p>
          <w:p w14:paraId="1674954E" w14:textId="77777777" w:rsidR="00F15D81" w:rsidRDefault="00F15D81">
            <w:pPr>
              <w:pStyle w:val="aff6"/>
              <w:numPr>
                <w:ilvl w:val="0"/>
                <w:numId w:val="40"/>
              </w:numPr>
              <w:spacing w:after="0" w:line="256" w:lineRule="auto"/>
              <w:ind w:leftChars="0"/>
              <w:rPr>
                <w:rFonts w:eastAsiaTheme="minorEastAsia"/>
                <w:sz w:val="20"/>
                <w:szCs w:val="24"/>
                <w:lang w:val="en-US" w:eastAsia="x-none"/>
              </w:rPr>
            </w:pPr>
            <w:r>
              <w:rPr>
                <w:rFonts w:eastAsiaTheme="minorEastAsia"/>
                <w:lang w:val="en-US"/>
              </w:rPr>
              <w:t>Case 3-1: if UE does not report FG49-Y, when two uplink switchings are triggered and UL transmissions involved in the two uplink switchings are on more than 2 bands within any two consecutive reference slots, the minimum separation time is not applied i.e., same as for the case where two uplink switchings are triggered and UL transmissions involved in the two uplink switchings are only on two bands.</w:t>
            </w:r>
          </w:p>
          <w:p w14:paraId="119084E4" w14:textId="77777777" w:rsidR="00F15D81" w:rsidRDefault="00F15D81">
            <w:pPr>
              <w:pStyle w:val="aff6"/>
              <w:numPr>
                <w:ilvl w:val="0"/>
                <w:numId w:val="40"/>
              </w:numPr>
              <w:spacing w:after="0" w:line="256" w:lineRule="auto"/>
              <w:ind w:leftChars="0"/>
              <w:rPr>
                <w:rFonts w:eastAsiaTheme="minorEastAsia"/>
                <w:lang w:val="en-US"/>
              </w:rPr>
            </w:pPr>
            <w:r>
              <w:rPr>
                <w:rFonts w:eastAsiaTheme="minorEastAsia"/>
                <w:lang w:val="en-US"/>
              </w:rPr>
              <w:t>Case 3-2: if UE does not report FG49-Y, two uplink switching cannot be triggered in two consecutive reference slots for UL transmissions on more than 2 bands (but the UE can expect two uplink switching can be triggered in two consecutive reference slots for UL transmissions on 2 bands as well as in Rel-16/17).</w:t>
            </w:r>
          </w:p>
          <w:p w14:paraId="7046D11A" w14:textId="77777777" w:rsidR="00F15D81" w:rsidRDefault="00F15D81">
            <w:pPr>
              <w:pStyle w:val="aff6"/>
              <w:numPr>
                <w:ilvl w:val="1"/>
                <w:numId w:val="40"/>
              </w:numPr>
              <w:spacing w:after="0" w:line="256" w:lineRule="auto"/>
              <w:ind w:leftChars="0"/>
              <w:rPr>
                <w:rFonts w:eastAsiaTheme="minorEastAsia"/>
                <w:lang w:val="en-US"/>
              </w:rPr>
            </w:pPr>
            <w:r>
              <w:rPr>
                <w:rFonts w:eastAsiaTheme="minorEastAsia"/>
                <w:lang w:val="en-US"/>
              </w:rPr>
              <w:t>This is rapporteur’s proposed consequence if the FG49-Y is not supported.</w:t>
            </w:r>
          </w:p>
          <w:p w14:paraId="67D0CE13" w14:textId="77777777" w:rsidR="00F15D81" w:rsidRDefault="00F15D81" w:rsidP="00F15D81">
            <w:pPr>
              <w:spacing w:beforeLines="50" w:before="120"/>
              <w:rPr>
                <w:rFonts w:eastAsiaTheme="minorEastAsia"/>
                <w:sz w:val="21"/>
                <w:szCs w:val="21"/>
                <w:lang w:eastAsia="zh-CN"/>
              </w:rPr>
            </w:pPr>
            <w:r>
              <w:rPr>
                <w:rFonts w:eastAsiaTheme="minorEastAsia"/>
                <w:sz w:val="21"/>
                <w:szCs w:val="21"/>
                <w:lang w:eastAsia="zh-CN"/>
              </w:rPr>
              <w:t xml:space="preserve">The basic logic of UE capability reporting is UE indicates gNB whether it has something advanced, instead of the other way around. From this perspective, we agree with moderator and support case 3-2. </w:t>
            </w:r>
          </w:p>
          <w:p w14:paraId="507EA404" w14:textId="77777777" w:rsidR="00F15D81" w:rsidRDefault="00F15D81" w:rsidP="00F15D81">
            <w:pPr>
              <w:spacing w:beforeLines="50" w:before="120"/>
              <w:rPr>
                <w:rFonts w:eastAsiaTheme="minorEastAsia"/>
                <w:sz w:val="21"/>
                <w:szCs w:val="21"/>
                <w:lang w:eastAsia="zh-CN"/>
              </w:rPr>
            </w:pPr>
            <w:r>
              <w:rPr>
                <w:rFonts w:eastAsiaTheme="minorEastAsia"/>
                <w:sz w:val="21"/>
                <w:szCs w:val="21"/>
                <w:lang w:eastAsia="zh-CN"/>
              </w:rPr>
              <w:t>To be specific, if FG 49-Y is not reported, 1) UE doesn’t expect two uplink swtichings are triggered in two consecutive reference slots for UL transmission on more than 2 bands 2) Rel-16/17 UL Tx switching between two consecutive reference slots is supported without any restriction.</w:t>
            </w:r>
          </w:p>
          <w:p w14:paraId="2567039F" w14:textId="77777777" w:rsidR="00F15D81" w:rsidRDefault="00F15D81" w:rsidP="00F15D81">
            <w:pPr>
              <w:spacing w:beforeLines="50" w:before="120"/>
              <w:rPr>
                <w:rFonts w:ascii="Times" w:eastAsiaTheme="minorEastAsia" w:hAnsi="Times"/>
                <w:sz w:val="21"/>
                <w:szCs w:val="21"/>
                <w:lang w:eastAsia="zh-CN"/>
              </w:rPr>
            </w:pPr>
          </w:p>
          <w:p w14:paraId="30B91ADB" w14:textId="6C4606B2" w:rsidR="00F15D81" w:rsidRPr="00F15D81" w:rsidRDefault="00F15D81" w:rsidP="00F15D81">
            <w:pPr>
              <w:rPr>
                <w:rFonts w:eastAsia="SimSun"/>
                <w:b/>
                <w:i/>
                <w:sz w:val="21"/>
                <w:szCs w:val="21"/>
                <w:lang w:eastAsia="zh-CN"/>
              </w:rPr>
            </w:pPr>
            <w:r>
              <w:rPr>
                <w:rFonts w:eastAsiaTheme="minorEastAsia"/>
                <w:b/>
                <w:i/>
                <w:sz w:val="21"/>
                <w:szCs w:val="21"/>
                <w:lang w:eastAsia="zh-CN"/>
              </w:rPr>
              <w:t>Proposal 7: If UE doesn’t report FG 49-Y, two uplink switching cannot be triggered in two consecutive reference slots for UL transmissions on more than 2 bands.</w:t>
            </w:r>
          </w:p>
        </w:tc>
      </w:tr>
      <w:tr w:rsidR="003530F6" w14:paraId="2A01AD7D" w14:textId="77777777">
        <w:tc>
          <w:tcPr>
            <w:tcW w:w="638" w:type="dxa"/>
          </w:tcPr>
          <w:p w14:paraId="7EDC66ED" w14:textId="28F5B3E3" w:rsidR="003530F6" w:rsidRDefault="003530F6" w:rsidP="001068CE">
            <w:pPr>
              <w:spacing w:after="0" w:line="240" w:lineRule="auto"/>
              <w:jc w:val="both"/>
              <w:rPr>
                <w:rFonts w:eastAsia="ＭＳ 明朝"/>
                <w:sz w:val="22"/>
              </w:rPr>
            </w:pPr>
            <w:r>
              <w:rPr>
                <w:rFonts w:eastAsia="ＭＳ 明朝" w:hint="eastAsia"/>
                <w:sz w:val="22"/>
              </w:rPr>
              <w:t>[</w:t>
            </w:r>
            <w:r>
              <w:rPr>
                <w:rFonts w:eastAsia="ＭＳ 明朝"/>
                <w:sz w:val="22"/>
              </w:rPr>
              <w:t>10]</w:t>
            </w:r>
          </w:p>
        </w:tc>
        <w:tc>
          <w:tcPr>
            <w:tcW w:w="1822" w:type="dxa"/>
          </w:tcPr>
          <w:p w14:paraId="686599A4" w14:textId="26CF1074" w:rsidR="003530F6" w:rsidRDefault="003530F6" w:rsidP="001068CE">
            <w:pPr>
              <w:spacing w:after="0" w:line="240" w:lineRule="auto"/>
              <w:jc w:val="both"/>
              <w:rPr>
                <w:rFonts w:eastAsia="ＭＳ 明朝"/>
                <w:sz w:val="22"/>
              </w:rPr>
            </w:pPr>
            <w:r>
              <w:rPr>
                <w:rFonts w:eastAsia="ＭＳ 明朝" w:hint="eastAsia"/>
                <w:sz w:val="22"/>
              </w:rPr>
              <w:t>N</w:t>
            </w:r>
            <w:r>
              <w:rPr>
                <w:rFonts w:eastAsia="ＭＳ 明朝"/>
                <w:sz w:val="22"/>
              </w:rPr>
              <w:t>TT DOCOMO, INC.</w:t>
            </w:r>
          </w:p>
        </w:tc>
        <w:tc>
          <w:tcPr>
            <w:tcW w:w="19923" w:type="dxa"/>
          </w:tcPr>
          <w:p w14:paraId="33F2EED4" w14:textId="77777777" w:rsidR="003530F6" w:rsidRDefault="003530F6" w:rsidP="003530F6">
            <w:pPr>
              <w:rPr>
                <w:rFonts w:eastAsiaTheme="minorEastAsia"/>
                <w:sz w:val="20"/>
              </w:rPr>
            </w:pPr>
            <w:r>
              <w:t xml:space="preserve">Based on the discussion at the RAN1#113 meeting, FG regarding the minimum separation time for two uplink switching on more than 2 bands within any two consecutive reference slots was agreed as above, and there is a remaining issue on this FG as highlighted by yellow. </w:t>
            </w:r>
          </w:p>
          <w:p w14:paraId="09C1069F" w14:textId="77777777" w:rsidR="003530F6" w:rsidRDefault="003530F6" w:rsidP="003530F6"/>
          <w:p w14:paraId="4D27BFCD" w14:textId="77777777" w:rsidR="003530F6" w:rsidRDefault="003530F6" w:rsidP="003530F6">
            <w:r>
              <w:t>It was agreed that if the UE reports 0 us, the minimum separation time is not applied, while if the UE reports 500 us, the minimum separation time which is 500 us is applied. The remaining issue is what is consequence if the UE does not report FG 49-Y. There are following three possibilities based on the discussion at the RAN1#113.</w:t>
            </w:r>
          </w:p>
          <w:p w14:paraId="08F6049A" w14:textId="77777777" w:rsidR="003530F6" w:rsidRDefault="003530F6" w:rsidP="003530F6">
            <w:r>
              <w:t>Alt.1: If UE does not report FG 49-Y, the minimum separation time is 500 us.</w:t>
            </w:r>
          </w:p>
          <w:p w14:paraId="611B355A" w14:textId="77777777" w:rsidR="003530F6" w:rsidRDefault="003530F6" w:rsidP="003530F6">
            <w:r>
              <w:t>Alt.2: If UE does not report FG 49-Y, two uplink switching cannot be triggered in two consecutive reference slots for UL transmissions on more than 2 bands.</w:t>
            </w:r>
          </w:p>
          <w:p w14:paraId="6BDA9A61" w14:textId="77777777" w:rsidR="003530F6" w:rsidRDefault="003530F6" w:rsidP="003530F6">
            <w:r>
              <w:t>Alt.3: If UE supports Rel-18 UL Tx switching, UE shall report FG 49-Y.</w:t>
            </w:r>
          </w:p>
          <w:p w14:paraId="3C616F87" w14:textId="77777777" w:rsidR="003530F6" w:rsidRDefault="003530F6" w:rsidP="003530F6"/>
          <w:p w14:paraId="0100644A" w14:textId="77777777" w:rsidR="003530F6" w:rsidRDefault="003530F6" w:rsidP="003530F6">
            <w:r>
              <w:t xml:space="preserve">We support Alt.1 or Alt.3 as these alternatives are aligned with RAN1 agreement on minimum separation time where just 2 cases i.e., 0 us case and 500 us case are assumed. In other words, Alt.2 would require RAN1 agreement in maintenance session. We think previous agreement is sufficient and no need to introduce third case as 500 us case already solves complexity concern on the specific switching scenario. </w:t>
            </w:r>
          </w:p>
          <w:p w14:paraId="071420FC" w14:textId="77777777" w:rsidR="003530F6" w:rsidRDefault="003530F6" w:rsidP="003530F6">
            <w:r>
              <w:t>Actually, RAN2 already made in-principle-agreed CR with this FG 49-Y as below in R2-2306912, and corresponding capability “uplinkTxSwitchingMinimumSeparationTime-r18” is always reported if the UE reports BandCombination-UplinkTxSwitch-v18xy. Therefore, Alt.3 is already achieved in the RAN2 in-principle agreed CR and RAN1 does not need to discuss the consequence if the FG is not reported.</w:t>
            </w:r>
          </w:p>
          <w:tbl>
            <w:tblPr>
              <w:tblStyle w:val="aff2"/>
              <w:tblW w:w="0" w:type="auto"/>
              <w:tblLook w:val="04A0" w:firstRow="1" w:lastRow="0" w:firstColumn="1" w:lastColumn="0" w:noHBand="0" w:noVBand="1"/>
            </w:tblPr>
            <w:tblGrid>
              <w:gridCol w:w="14788"/>
            </w:tblGrid>
            <w:tr w:rsidR="003530F6" w14:paraId="4FAB5CB9" w14:textId="77777777" w:rsidTr="003530F6">
              <w:tc>
                <w:tcPr>
                  <w:tcW w:w="14788" w:type="dxa"/>
                  <w:tcBorders>
                    <w:top w:val="single" w:sz="4" w:space="0" w:color="auto"/>
                    <w:left w:val="single" w:sz="4" w:space="0" w:color="auto"/>
                    <w:bottom w:val="single" w:sz="4" w:space="0" w:color="auto"/>
                    <w:right w:val="single" w:sz="4" w:space="0" w:color="auto"/>
                  </w:tcBorders>
                  <w:hideMark/>
                </w:tcPr>
                <w:p w14:paraId="2A421C92" w14:textId="77777777" w:rsidR="003530F6" w:rsidRDefault="003530F6" w:rsidP="003530F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r>
                    <w:rPr>
                      <w:rFonts w:ascii="Courier New" w:eastAsia="Times New Roman" w:hAnsi="Courier New"/>
                      <w:noProof/>
                      <w:sz w:val="16"/>
                      <w:lang w:eastAsia="en-GB"/>
                    </w:rPr>
                    <w:t xml:space="preserve">BandCombination-UplinkTxSwitch-v18xy ::= </w:t>
                  </w:r>
                  <w:r>
                    <w:rPr>
                      <w:rFonts w:ascii="Courier New" w:eastAsia="Times New Roman" w:hAnsi="Courier New"/>
                      <w:noProof/>
                      <w:color w:val="993366"/>
                      <w:sz w:val="16"/>
                      <w:lang w:eastAsia="en-GB"/>
                    </w:rPr>
                    <w:t>SEQUENCE</w:t>
                  </w:r>
                  <w:r>
                    <w:rPr>
                      <w:rFonts w:ascii="Courier New" w:eastAsia="Times New Roman" w:hAnsi="Courier New"/>
                      <w:noProof/>
                      <w:sz w:val="16"/>
                      <w:lang w:eastAsia="en-GB"/>
                    </w:rPr>
                    <w:t xml:space="preserve"> {</w:t>
                  </w:r>
                </w:p>
                <w:p w14:paraId="454ED4C8" w14:textId="77777777" w:rsidR="003530F6" w:rsidRDefault="003530F6" w:rsidP="003530F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993366"/>
                      <w:sz w:val="16"/>
                      <w:lang w:eastAsia="en-GB"/>
                    </w:rPr>
                  </w:pPr>
                  <w:r>
                    <w:rPr>
                      <w:rFonts w:ascii="Courier New" w:eastAsia="Times New Roman" w:hAnsi="Courier New"/>
                      <w:noProof/>
                      <w:sz w:val="16"/>
                      <w:lang w:eastAsia="en-GB"/>
                    </w:rPr>
                    <w:t xml:space="preserve">    supportedBandPairListNR-v18xy                    </w:t>
                  </w:r>
                  <w:r>
                    <w:rPr>
                      <w:rFonts w:ascii="Courier New" w:eastAsia="Times New Roman" w:hAnsi="Courier New"/>
                      <w:noProof/>
                      <w:color w:val="993366"/>
                      <w:sz w:val="16"/>
                      <w:lang w:eastAsia="en-GB"/>
                    </w:rPr>
                    <w:t>SEQUENCE</w:t>
                  </w:r>
                  <w:r>
                    <w:rPr>
                      <w:rFonts w:ascii="Courier New" w:eastAsia="Times New Roman" w:hAnsi="Courier New"/>
                      <w:noProof/>
                      <w:sz w:val="16"/>
                      <w:lang w:eastAsia="en-GB"/>
                    </w:rPr>
                    <w:t xml:space="preserve"> (</w:t>
                  </w:r>
                  <w:r>
                    <w:rPr>
                      <w:rFonts w:ascii="Courier New" w:eastAsia="Times New Roman" w:hAnsi="Courier New"/>
                      <w:noProof/>
                      <w:color w:val="993366"/>
                      <w:sz w:val="16"/>
                      <w:lang w:eastAsia="en-GB"/>
                    </w:rPr>
                    <w:t>SIZE</w:t>
                  </w:r>
                  <w:r>
                    <w:rPr>
                      <w:rFonts w:ascii="Courier New" w:eastAsia="Times New Roman" w:hAnsi="Courier New"/>
                      <w:noProof/>
                      <w:sz w:val="16"/>
                      <w:lang w:eastAsia="en-GB"/>
                    </w:rPr>
                    <w:t xml:space="preserve"> (1..maxULTxSwitchingBandPairs)) </w:t>
                  </w:r>
                  <w:r>
                    <w:rPr>
                      <w:rFonts w:ascii="Courier New" w:eastAsia="Times New Roman" w:hAnsi="Courier New"/>
                      <w:noProof/>
                      <w:color w:val="993366"/>
                      <w:sz w:val="16"/>
                      <w:lang w:eastAsia="en-GB"/>
                    </w:rPr>
                    <w:t>OF</w:t>
                  </w:r>
                  <w:r>
                    <w:rPr>
                      <w:rFonts w:ascii="Courier New" w:eastAsia="Times New Roman" w:hAnsi="Courier New"/>
                      <w:noProof/>
                      <w:sz w:val="16"/>
                      <w:lang w:eastAsia="en-GB"/>
                    </w:rPr>
                    <w:t xml:space="preserve"> ULTxSwitchingBandPair-v18xy   </w:t>
                  </w:r>
                  <w:r>
                    <w:rPr>
                      <w:rFonts w:ascii="Courier New" w:eastAsia="Times New Roman" w:hAnsi="Courier New"/>
                      <w:noProof/>
                      <w:color w:val="993366"/>
                      <w:sz w:val="16"/>
                      <w:lang w:eastAsia="en-GB"/>
                    </w:rPr>
                    <w:t>OPTIONAL,</w:t>
                  </w:r>
                </w:p>
                <w:p w14:paraId="7C45E6A4" w14:textId="77777777" w:rsidR="003530F6" w:rsidRDefault="003530F6" w:rsidP="003530F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cs="Courier New"/>
                      <w:noProof/>
                      <w:color w:val="993366"/>
                      <w:sz w:val="16"/>
                      <w:lang w:eastAsia="en-GB"/>
                    </w:rPr>
                  </w:pPr>
                  <w:r>
                    <w:rPr>
                      <w:rFonts w:ascii="Courier New" w:eastAsia="Times New Roman" w:hAnsi="Courier New"/>
                      <w:noProof/>
                      <w:color w:val="993366"/>
                      <w:sz w:val="16"/>
                      <w:lang w:eastAsia="en-GB"/>
                    </w:rPr>
                    <w:t xml:space="preserve">    </w:t>
                  </w:r>
                  <w:r>
                    <w:rPr>
                      <w:rFonts w:ascii="Courier New" w:eastAsia="Times New Roman" w:hAnsi="Courier New" w:cs="Courier New"/>
                      <w:noProof/>
                      <w:sz w:val="16"/>
                      <w:highlight w:val="yellow"/>
                      <w:lang w:eastAsia="en-GB"/>
                    </w:rPr>
                    <w:t>uplinkTxSwitchingM</w:t>
                  </w:r>
                  <w:r>
                    <w:rPr>
                      <w:rFonts w:ascii="Courier New" w:eastAsia="Times New Roman" w:hAnsi="Courier New"/>
                      <w:noProof/>
                      <w:sz w:val="16"/>
                      <w:highlight w:val="yellow"/>
                      <w:lang w:eastAsia="en-GB"/>
                    </w:rPr>
                    <w:t>inimumSeparationTime-r18</w:t>
                  </w:r>
                  <w:r>
                    <w:rPr>
                      <w:rFonts w:ascii="Courier New" w:eastAsia="Times New Roman" w:hAnsi="Courier New" w:cs="Courier New"/>
                      <w:noProof/>
                      <w:color w:val="993366"/>
                      <w:sz w:val="16"/>
                      <w:highlight w:val="yellow"/>
                      <w:lang w:eastAsia="en-GB"/>
                    </w:rPr>
                    <w:t xml:space="preserve">       ENUMERATED</w:t>
                  </w:r>
                  <w:r>
                    <w:rPr>
                      <w:rFonts w:ascii="Courier New" w:eastAsia="Times New Roman" w:hAnsi="Courier New" w:cs="Courier New"/>
                      <w:noProof/>
                      <w:sz w:val="16"/>
                      <w:highlight w:val="yellow"/>
                      <w:lang w:eastAsia="en-GB"/>
                    </w:rPr>
                    <w:t xml:space="preserve"> {n0us, n500us}</w:t>
                  </w:r>
                  <w:r>
                    <w:rPr>
                      <w:rFonts w:ascii="Courier New" w:eastAsia="Times New Roman" w:hAnsi="Courier New" w:cs="Courier New"/>
                      <w:noProof/>
                      <w:color w:val="993366"/>
                      <w:sz w:val="16"/>
                      <w:highlight w:val="yellow"/>
                      <w:lang w:eastAsia="en-GB"/>
                    </w:rPr>
                    <w:t>,</w:t>
                  </w:r>
                </w:p>
                <w:p w14:paraId="20AE0BFB" w14:textId="77777777" w:rsidR="003530F6" w:rsidRDefault="003530F6" w:rsidP="003530F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993366"/>
                      <w:sz w:val="16"/>
                      <w:lang w:eastAsia="en-GB"/>
                    </w:rPr>
                  </w:pPr>
                  <w:r>
                    <w:rPr>
                      <w:rFonts w:ascii="Courier New" w:eastAsia="Times New Roman" w:hAnsi="Courier New" w:cs="Courier New"/>
                      <w:noProof/>
                      <w:sz w:val="16"/>
                      <w:lang w:eastAsia="en-GB"/>
                    </w:rPr>
                    <w:t xml:space="preserve">    uplinkTxSwitchingAdditionalPeriodDualUL-List-r18</w:t>
                  </w:r>
                  <w:r>
                    <w:rPr>
                      <w:rFonts w:ascii="Courier New" w:eastAsia="Times New Roman" w:hAnsi="Courier New"/>
                      <w:noProof/>
                      <w:color w:val="993366"/>
                      <w:sz w:val="16"/>
                      <w:lang w:eastAsia="en-GB"/>
                    </w:rPr>
                    <w:t xml:space="preserve"> SEQUENCE</w:t>
                  </w:r>
                  <w:r>
                    <w:rPr>
                      <w:rFonts w:ascii="Courier New" w:eastAsia="Times New Roman" w:hAnsi="Courier New"/>
                      <w:noProof/>
                      <w:sz w:val="16"/>
                      <w:lang w:eastAsia="en-GB"/>
                    </w:rPr>
                    <w:t xml:space="preserve"> (</w:t>
                  </w:r>
                  <w:r>
                    <w:rPr>
                      <w:rFonts w:ascii="Courier New" w:eastAsia="Times New Roman" w:hAnsi="Courier New"/>
                      <w:noProof/>
                      <w:color w:val="993366"/>
                      <w:sz w:val="16"/>
                      <w:lang w:eastAsia="en-GB"/>
                    </w:rPr>
                    <w:t>SIZE</w:t>
                  </w:r>
                  <w:r>
                    <w:rPr>
                      <w:rFonts w:ascii="Courier New" w:eastAsia="Times New Roman" w:hAnsi="Courier New"/>
                      <w:noProof/>
                      <w:sz w:val="16"/>
                      <w:lang w:eastAsia="en-GB"/>
                    </w:rPr>
                    <w:t xml:space="preserve"> (1..maxULTxSwitchingBetweenBandPairs)) </w:t>
                  </w:r>
                  <w:r>
                    <w:rPr>
                      <w:rFonts w:ascii="Courier New" w:eastAsia="Times New Roman" w:hAnsi="Courier New"/>
                      <w:noProof/>
                      <w:color w:val="993366"/>
                      <w:sz w:val="16"/>
                      <w:lang w:eastAsia="en-GB"/>
                    </w:rPr>
                    <w:t>OF</w:t>
                  </w:r>
                  <w:r>
                    <w:rPr>
                      <w:rFonts w:ascii="Courier New" w:eastAsia="Times New Roman" w:hAnsi="Courier New"/>
                      <w:noProof/>
                      <w:sz w:val="16"/>
                      <w:lang w:eastAsia="en-GB"/>
                    </w:rPr>
                    <w:t xml:space="preserve"> </w:t>
                  </w:r>
                  <w:r>
                    <w:rPr>
                      <w:rFonts w:ascii="Courier New" w:eastAsia="Times New Roman" w:hAnsi="Courier New" w:cs="Courier New"/>
                      <w:noProof/>
                      <w:sz w:val="16"/>
                      <w:lang w:eastAsia="en-GB"/>
                    </w:rPr>
                    <w:t>UplinkTxSwitchingAdditionalPeriodDualUL-r18</w:t>
                  </w:r>
                  <w:r>
                    <w:rPr>
                      <w:rFonts w:ascii="Courier New" w:eastAsia="Times New Roman" w:hAnsi="Courier New"/>
                      <w:noProof/>
                      <w:sz w:val="16"/>
                      <w:lang w:eastAsia="en-GB"/>
                    </w:rPr>
                    <w:t xml:space="preserve">   </w:t>
                  </w:r>
                  <w:r>
                    <w:rPr>
                      <w:rFonts w:ascii="Courier New" w:eastAsia="Times New Roman" w:hAnsi="Courier New"/>
                      <w:noProof/>
                      <w:color w:val="993366"/>
                      <w:sz w:val="16"/>
                      <w:lang w:eastAsia="en-GB"/>
                    </w:rPr>
                    <w:t>OPTIONAL</w:t>
                  </w:r>
                </w:p>
                <w:p w14:paraId="500E4CF6" w14:textId="77777777" w:rsidR="003530F6" w:rsidRDefault="003530F6" w:rsidP="003530F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r>
                    <w:rPr>
                      <w:rFonts w:ascii="Courier New" w:eastAsia="Times New Roman" w:hAnsi="Courier New"/>
                      <w:noProof/>
                      <w:sz w:val="16"/>
                      <w:lang w:eastAsia="en-GB"/>
                    </w:rPr>
                    <w:t>}</w:t>
                  </w:r>
                </w:p>
              </w:tc>
            </w:tr>
          </w:tbl>
          <w:p w14:paraId="7C10F97F" w14:textId="77777777" w:rsidR="003530F6" w:rsidRDefault="003530F6" w:rsidP="003530F6">
            <w:pPr>
              <w:rPr>
                <w:rFonts w:eastAsiaTheme="minorEastAsia"/>
                <w:sz w:val="20"/>
              </w:rPr>
            </w:pPr>
          </w:p>
          <w:p w14:paraId="1CC4190C" w14:textId="0724BB16" w:rsidR="003530F6" w:rsidRPr="003530F6" w:rsidRDefault="003530F6" w:rsidP="003530F6">
            <w:pPr>
              <w:rPr>
                <w:b/>
                <w:bCs/>
              </w:rPr>
            </w:pPr>
            <w:r>
              <w:rPr>
                <w:b/>
                <w:bCs/>
              </w:rPr>
              <w:t>Proposal 20: For FG 49-Y, texts in “Consequence if the feature is not supported by the UE” should be removed.</w:t>
            </w:r>
          </w:p>
        </w:tc>
      </w:tr>
      <w:tr w:rsidR="00FB637F" w14:paraId="61F76D53" w14:textId="77777777">
        <w:tc>
          <w:tcPr>
            <w:tcW w:w="638" w:type="dxa"/>
          </w:tcPr>
          <w:p w14:paraId="187E3062" w14:textId="3D44C299" w:rsidR="00FB637F" w:rsidRDefault="00FB637F" w:rsidP="001068CE">
            <w:pPr>
              <w:spacing w:after="0" w:line="240" w:lineRule="auto"/>
              <w:jc w:val="both"/>
              <w:rPr>
                <w:rFonts w:eastAsia="ＭＳ 明朝"/>
                <w:sz w:val="22"/>
              </w:rPr>
            </w:pPr>
            <w:r>
              <w:rPr>
                <w:rFonts w:eastAsia="ＭＳ 明朝" w:hint="eastAsia"/>
                <w:sz w:val="22"/>
              </w:rPr>
              <w:t>[</w:t>
            </w:r>
            <w:r>
              <w:rPr>
                <w:rFonts w:eastAsia="ＭＳ 明朝"/>
                <w:sz w:val="22"/>
              </w:rPr>
              <w:t>13]</w:t>
            </w:r>
          </w:p>
        </w:tc>
        <w:tc>
          <w:tcPr>
            <w:tcW w:w="1822" w:type="dxa"/>
          </w:tcPr>
          <w:p w14:paraId="3C12D1E1" w14:textId="1D1F15E6" w:rsidR="00FB637F" w:rsidRDefault="00FB637F" w:rsidP="001068CE">
            <w:pPr>
              <w:spacing w:after="0" w:line="240" w:lineRule="auto"/>
              <w:jc w:val="both"/>
              <w:rPr>
                <w:rFonts w:eastAsia="ＭＳ 明朝"/>
                <w:sz w:val="22"/>
              </w:rPr>
            </w:pPr>
            <w:r w:rsidRPr="00FB637F">
              <w:rPr>
                <w:rFonts w:eastAsia="ＭＳ 明朝"/>
                <w:sz w:val="22"/>
              </w:rPr>
              <w:t>LG Electronics</w:t>
            </w:r>
          </w:p>
        </w:tc>
        <w:tc>
          <w:tcPr>
            <w:tcW w:w="19923" w:type="dxa"/>
          </w:tcPr>
          <w:p w14:paraId="54046185" w14:textId="77777777" w:rsidR="00FB637F" w:rsidRDefault="00FB637F" w:rsidP="00FB637F">
            <w:pPr>
              <w:ind w:firstLineChars="100" w:firstLine="240"/>
              <w:rPr>
                <w:rFonts w:eastAsia="Batang"/>
                <w:sz w:val="22"/>
                <w:szCs w:val="22"/>
                <w:lang w:eastAsia="ko-KR"/>
              </w:rPr>
            </w:pPr>
            <w:r>
              <w:rPr>
                <w:rFonts w:eastAsia="Batang"/>
                <w:szCs w:val="22"/>
                <w:lang w:eastAsia="ko-KR"/>
              </w:rPr>
              <w:t>One remaining issue is FFS, i.e., “Consequence if the feature is not supported by the UE”. It is recommended that UE capability should not be “incapability” according to RAN2 guidelines. To define FG 49-Y as “capability” of UE, then the consequence of not supporting FG 49-Y should be the absence of such “capability”, where the “capability” can be the capability of triggering two consecutive Tx switching associated with UL transmissions on more than 2 bands within any two consecutive reference slots. It is noteworthy that in order for this capability to be defined, UE that does not support FG 49-Y should not be allowed to trigger two succeeding Tx switching related to UL transmission on 3 or 4 bands within any two consecutive reference slots. Before discussing such “capability” of UE, RAN1 should define the default UE behaviour without such “capability” first. We suggest to define the default UE behaviour as follows.</w:t>
            </w:r>
          </w:p>
          <w:p w14:paraId="471E1796" w14:textId="77777777" w:rsidR="00FB637F" w:rsidRDefault="00FB637F" w:rsidP="00FB637F">
            <w:pPr>
              <w:ind w:firstLineChars="100" w:firstLine="240"/>
              <w:rPr>
                <w:rFonts w:eastAsia="Batang"/>
                <w:szCs w:val="22"/>
                <w:lang w:eastAsia="ko-KR"/>
              </w:rPr>
            </w:pPr>
          </w:p>
          <w:p w14:paraId="687BC163" w14:textId="77777777" w:rsidR="00FB637F" w:rsidRDefault="00FB637F">
            <w:pPr>
              <w:pStyle w:val="aff6"/>
              <w:numPr>
                <w:ilvl w:val="0"/>
                <w:numId w:val="41"/>
              </w:numPr>
              <w:spacing w:before="120" w:after="120" w:line="240" w:lineRule="auto"/>
              <w:ind w:leftChars="0"/>
              <w:jc w:val="both"/>
              <w:rPr>
                <w:rFonts w:eastAsia="Batang"/>
                <w:iCs/>
                <w:szCs w:val="22"/>
                <w:lang w:eastAsia="ko-KR"/>
              </w:rPr>
            </w:pPr>
            <w:r>
              <w:rPr>
                <w:rFonts w:eastAsia="Batang"/>
                <w:iCs/>
                <w:szCs w:val="22"/>
                <w:lang w:eastAsia="ko-KR"/>
              </w:rPr>
              <w:t>The default UE behaviour</w:t>
            </w:r>
          </w:p>
          <w:p w14:paraId="6EB6E261" w14:textId="77777777" w:rsidR="00FB637F" w:rsidRDefault="00FB637F">
            <w:pPr>
              <w:pStyle w:val="aff6"/>
              <w:numPr>
                <w:ilvl w:val="1"/>
                <w:numId w:val="41"/>
              </w:numPr>
              <w:spacing w:before="120" w:after="120" w:line="240" w:lineRule="auto"/>
              <w:ind w:leftChars="0"/>
              <w:jc w:val="both"/>
              <w:rPr>
                <w:rFonts w:eastAsia="Batang"/>
                <w:i/>
                <w:szCs w:val="22"/>
                <w:lang w:eastAsia="ko-KR"/>
              </w:rPr>
            </w:pPr>
            <w:r>
              <w:rPr>
                <w:rFonts w:eastAsia="Batang"/>
                <w:i/>
                <w:szCs w:val="22"/>
                <w:lang w:eastAsia="ko-KR"/>
              </w:rPr>
              <w:t>Two succeeding UL Tx switching cannot be triggered in two consecutive reference slots for UL transmissions on more than 2 bands</w:t>
            </w:r>
          </w:p>
          <w:p w14:paraId="7917A742" w14:textId="77777777" w:rsidR="00FB637F" w:rsidRDefault="00FB637F" w:rsidP="00FB637F">
            <w:pPr>
              <w:spacing w:before="120"/>
              <w:rPr>
                <w:rFonts w:eastAsia="Batang"/>
                <w:szCs w:val="22"/>
                <w:lang w:eastAsia="ko-KR"/>
              </w:rPr>
            </w:pPr>
          </w:p>
          <w:p w14:paraId="1B789148" w14:textId="77777777" w:rsidR="00FB637F" w:rsidRDefault="00FB637F" w:rsidP="00FB637F">
            <w:pPr>
              <w:spacing w:before="120"/>
              <w:rPr>
                <w:rFonts w:eastAsia="Batang"/>
                <w:szCs w:val="22"/>
                <w:lang w:eastAsia="ko-KR"/>
              </w:rPr>
            </w:pPr>
            <w:r>
              <w:rPr>
                <w:rFonts w:eastAsia="Batang"/>
                <w:szCs w:val="22"/>
                <w:lang w:eastAsia="ko-KR"/>
              </w:rPr>
              <w:t>If the above is agreeable, RAN1 should add a new agreement before further discuss on FG 49-Y. With that, FG 49-Y can naturally be the UE capability to trigger two UL Tx switching in two consecutive reference slots for UL transmissions on more than 2 bands. In other words, “Consequence if the feature is not supported by the UE” should be “two uplink switching cannot be triggered in two consecutive reference slots for UL transmissions on more than 2 bands”.</w:t>
            </w:r>
          </w:p>
          <w:p w14:paraId="7B6A25D5" w14:textId="77777777" w:rsidR="00FB637F" w:rsidRDefault="00FB637F" w:rsidP="00FB637F">
            <w:pPr>
              <w:spacing w:before="120"/>
              <w:rPr>
                <w:rFonts w:eastAsia="Batang"/>
                <w:szCs w:val="22"/>
                <w:lang w:eastAsia="ko-KR"/>
              </w:rPr>
            </w:pPr>
          </w:p>
          <w:p w14:paraId="323A62CD" w14:textId="77777777" w:rsidR="00FB637F" w:rsidRDefault="00FB637F" w:rsidP="00FB637F">
            <w:pPr>
              <w:rPr>
                <w:rFonts w:eastAsia="BatangChe"/>
                <w:b/>
                <w:i/>
                <w:lang w:val="en-US" w:eastAsia="ko-KR"/>
              </w:rPr>
            </w:pPr>
            <w:r>
              <w:rPr>
                <w:rFonts w:eastAsia="BatangChe"/>
                <w:b/>
                <w:i/>
                <w:lang w:val="en-US" w:eastAsia="ko-KR"/>
              </w:rPr>
              <w:t>Proposal 13: Define the following restriction as the default UE behavior and set it as “Consequence if the feature is not supported by the UE” in FG 49-Y.</w:t>
            </w:r>
          </w:p>
          <w:p w14:paraId="390A7A02" w14:textId="3B7D098D" w:rsidR="00FB637F" w:rsidRPr="00FB637F" w:rsidRDefault="00FB637F">
            <w:pPr>
              <w:pStyle w:val="aff6"/>
              <w:numPr>
                <w:ilvl w:val="0"/>
                <w:numId w:val="42"/>
              </w:numPr>
              <w:spacing w:after="120" w:line="240" w:lineRule="auto"/>
              <w:ind w:leftChars="0"/>
              <w:jc w:val="both"/>
              <w:rPr>
                <w:rFonts w:eastAsia="BatangChe"/>
                <w:b/>
                <w:i/>
                <w:lang w:val="en-US" w:eastAsia="ko-KR"/>
              </w:rPr>
            </w:pPr>
            <w:r>
              <w:rPr>
                <w:rFonts w:eastAsia="BatangChe"/>
                <w:b/>
                <w:i/>
                <w:lang w:val="en-US" w:eastAsia="ko-KR"/>
              </w:rPr>
              <w:t>Two succeeding UL Tx switching cannot be triggered in two consecutive reference slots for UL transmissions on more than 2 bands.</w:t>
            </w:r>
          </w:p>
        </w:tc>
      </w:tr>
      <w:tr w:rsidR="003A7B18" w14:paraId="51D5CA41" w14:textId="77777777">
        <w:tc>
          <w:tcPr>
            <w:tcW w:w="638" w:type="dxa"/>
          </w:tcPr>
          <w:p w14:paraId="78026A88" w14:textId="13CDD668" w:rsidR="003A7B18" w:rsidRDefault="003A7B18" w:rsidP="001068CE">
            <w:pPr>
              <w:spacing w:after="0" w:line="240" w:lineRule="auto"/>
              <w:jc w:val="both"/>
              <w:rPr>
                <w:rFonts w:eastAsia="ＭＳ 明朝"/>
                <w:sz w:val="22"/>
              </w:rPr>
            </w:pPr>
            <w:r>
              <w:rPr>
                <w:rFonts w:eastAsia="ＭＳ 明朝" w:hint="eastAsia"/>
                <w:sz w:val="22"/>
              </w:rPr>
              <w:t>[</w:t>
            </w:r>
            <w:r>
              <w:rPr>
                <w:rFonts w:eastAsia="ＭＳ 明朝"/>
                <w:sz w:val="22"/>
              </w:rPr>
              <w:t>14]</w:t>
            </w:r>
          </w:p>
        </w:tc>
        <w:tc>
          <w:tcPr>
            <w:tcW w:w="1822" w:type="dxa"/>
          </w:tcPr>
          <w:p w14:paraId="0FBDED47" w14:textId="649B2A06" w:rsidR="003A7B18" w:rsidRPr="00FB637F" w:rsidRDefault="003A7B18" w:rsidP="001068CE">
            <w:pPr>
              <w:spacing w:after="0" w:line="240" w:lineRule="auto"/>
              <w:jc w:val="both"/>
              <w:rPr>
                <w:rFonts w:eastAsia="ＭＳ 明朝"/>
                <w:sz w:val="22"/>
              </w:rPr>
            </w:pPr>
            <w:r>
              <w:rPr>
                <w:rFonts w:eastAsia="ＭＳ 明朝" w:hint="eastAsia"/>
                <w:sz w:val="22"/>
              </w:rPr>
              <w:t>Q</w:t>
            </w:r>
            <w:r>
              <w:rPr>
                <w:rFonts w:eastAsia="ＭＳ 明朝"/>
                <w:sz w:val="22"/>
              </w:rPr>
              <w:t>ualcomm</w:t>
            </w:r>
          </w:p>
        </w:tc>
        <w:tc>
          <w:tcPr>
            <w:tcW w:w="19923" w:type="dxa"/>
          </w:tcPr>
          <w:p w14:paraId="562778D2" w14:textId="77777777" w:rsidR="003A7B18" w:rsidRDefault="003A7B18" w:rsidP="003A7B18">
            <w:pPr>
              <w:pStyle w:val="3GPPText"/>
              <w:rPr>
                <w:lang w:eastAsia="zh-CN"/>
              </w:rPr>
            </w:pPr>
            <w:r>
              <w:rPr>
                <w:lang w:eastAsia="zh-CN"/>
              </w:rPr>
              <w:t xml:space="preserve">In RAN1 #112bis, there was some discussion on the “Consequence if the feature is not supported by the UE”, the majority views is as below two alternatives. </w:t>
            </w:r>
          </w:p>
          <w:p w14:paraId="4352FCA3" w14:textId="77777777" w:rsidR="003A7B18" w:rsidRDefault="003A7B18">
            <w:pPr>
              <w:pStyle w:val="aff6"/>
              <w:numPr>
                <w:ilvl w:val="0"/>
                <w:numId w:val="43"/>
              </w:numPr>
              <w:spacing w:line="256" w:lineRule="auto"/>
              <w:ind w:leftChars="0"/>
              <w:rPr>
                <w:rFonts w:eastAsia="SimSun"/>
                <w:color w:val="000000" w:themeColor="text1"/>
                <w:sz w:val="22"/>
                <w:szCs w:val="18"/>
                <w:lang w:val="en-US" w:eastAsia="zh-CN"/>
              </w:rPr>
            </w:pPr>
            <w:r>
              <w:rPr>
                <w:rFonts w:eastAsia="SimSun"/>
                <w:color w:val="000000" w:themeColor="text1"/>
                <w:sz w:val="22"/>
                <w:szCs w:val="18"/>
                <w:lang w:val="en-US" w:eastAsia="zh-CN"/>
              </w:rPr>
              <w:t xml:space="preserve">If UE doesn’t report this capability, no switching in 2 consecutive slots for UL Tx </w:t>
            </w:r>
            <w:r>
              <w:rPr>
                <w:sz w:val="22"/>
                <w:lang w:val="en-US"/>
              </w:rPr>
              <w:t xml:space="preserve">involved in the two uplink switchings on more than 2 bands. </w:t>
            </w:r>
          </w:p>
          <w:p w14:paraId="61B2C5B7" w14:textId="77777777" w:rsidR="003A7B18" w:rsidRDefault="003A7B18">
            <w:pPr>
              <w:pStyle w:val="aff6"/>
              <w:numPr>
                <w:ilvl w:val="0"/>
                <w:numId w:val="43"/>
              </w:numPr>
              <w:spacing w:afterLines="50" w:after="120" w:line="256" w:lineRule="auto"/>
              <w:ind w:leftChars="0"/>
              <w:jc w:val="both"/>
              <w:rPr>
                <w:sz w:val="22"/>
                <w:lang w:val="en-US"/>
              </w:rPr>
            </w:pPr>
            <w:r>
              <w:rPr>
                <w:sz w:val="22"/>
                <w:lang w:val="en-US"/>
              </w:rPr>
              <w:t>If the UE does not support FG 49-Y, minimum separation time is 500us.</w:t>
            </w:r>
          </w:p>
          <w:p w14:paraId="2257E8C8" w14:textId="77777777" w:rsidR="003A7B18" w:rsidRDefault="003A7B18" w:rsidP="003A7B18">
            <w:pPr>
              <w:pStyle w:val="3GPPText"/>
              <w:rPr>
                <w:lang w:eastAsia="zh-CN"/>
              </w:rPr>
            </w:pPr>
            <w:r>
              <w:rPr>
                <w:lang w:eastAsia="zh-CN"/>
              </w:rPr>
              <w:t>To avoid “incapability issue”, RAN1 agreed when the UE capaibility is absent, there should be some separation time. The 1</w:t>
            </w:r>
            <w:r>
              <w:rPr>
                <w:vertAlign w:val="superscript"/>
                <w:lang w:eastAsia="zh-CN"/>
              </w:rPr>
              <w:t>st</w:t>
            </w:r>
            <w:r>
              <w:rPr>
                <w:lang w:eastAsia="zh-CN"/>
              </w:rPr>
              <w:t xml:space="preserve"> alternative is “two slots” and the 2</w:t>
            </w:r>
            <w:r>
              <w:rPr>
                <w:vertAlign w:val="superscript"/>
                <w:lang w:eastAsia="zh-CN"/>
              </w:rPr>
              <w:t>nd</w:t>
            </w:r>
            <w:r>
              <w:rPr>
                <w:lang w:eastAsia="zh-CN"/>
              </w:rPr>
              <w:t xml:space="preserve"> alternative is “500us”. </w:t>
            </w:r>
          </w:p>
          <w:p w14:paraId="2189F855" w14:textId="77777777" w:rsidR="003A7B18" w:rsidRDefault="003A7B18" w:rsidP="003A7B18">
            <w:pPr>
              <w:rPr>
                <w:rFonts w:eastAsia="SimSun"/>
                <w:color w:val="000000" w:themeColor="text1"/>
                <w:lang w:val="en-US" w:eastAsia="zh-CN"/>
              </w:rPr>
            </w:pPr>
            <w:r>
              <w:rPr>
                <w:rFonts w:eastAsia="SimSun"/>
                <w:color w:val="000000" w:themeColor="text1"/>
                <w:lang w:val="en-US" w:eastAsia="zh-CN"/>
              </w:rPr>
              <w:t xml:space="preserve">We prefer to use “2 reference slots” as this is aligned with the intention to avoid back-to-back switching within 2 consecutive slots. When only 15KHz bands involved in the switch, 500us is half of a slot and the back-to-back issue remains. As the illustrative figure below, the minimum separation time is 1 symbol + 1 slot (1ms@15KHz SCS) when use “2 reference slots”. </w:t>
            </w:r>
          </w:p>
          <w:p w14:paraId="450886C8" w14:textId="77777777" w:rsidR="003A7B18" w:rsidRDefault="003A7B18" w:rsidP="003A7B18">
            <w:pPr>
              <w:rPr>
                <w:rFonts w:eastAsia="SimSun"/>
                <w:color w:val="000000" w:themeColor="text1"/>
                <w:lang w:val="en-US" w:eastAsia="zh-CN"/>
              </w:rPr>
            </w:pPr>
          </w:p>
          <w:p w14:paraId="73277F72" w14:textId="194BAA2F" w:rsidR="003A7B18" w:rsidRDefault="003A7B18" w:rsidP="003A7B18">
            <w:pPr>
              <w:jc w:val="center"/>
              <w:rPr>
                <w:rFonts w:eastAsia="SimSun"/>
                <w:color w:val="000000" w:themeColor="text1"/>
                <w:lang w:val="en-US" w:eastAsia="zh-CN"/>
              </w:rPr>
            </w:pPr>
            <w:r>
              <w:rPr>
                <w:rFonts w:eastAsia="SimSun"/>
                <w:noProof/>
                <w:color w:val="000000" w:themeColor="text1"/>
                <w:lang w:val="en-US" w:eastAsia="zh-CN"/>
              </w:rPr>
              <w:drawing>
                <wp:inline distT="0" distB="0" distL="0" distR="0" wp14:anchorId="0DA6E18C" wp14:editId="2C1413E3">
                  <wp:extent cx="8705850" cy="2609850"/>
                  <wp:effectExtent l="0" t="0" r="0" b="0"/>
                  <wp:docPr id="1" name="図 1" descr="A picture containing screenshot, tex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screenshot, text, diagram, lin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705850" cy="2609850"/>
                          </a:xfrm>
                          <a:prstGeom prst="rect">
                            <a:avLst/>
                          </a:prstGeom>
                          <a:noFill/>
                          <a:ln>
                            <a:noFill/>
                          </a:ln>
                        </pic:spPr>
                      </pic:pic>
                    </a:graphicData>
                  </a:graphic>
                </wp:inline>
              </w:drawing>
            </w:r>
          </w:p>
          <w:p w14:paraId="4D511B9E" w14:textId="77777777" w:rsidR="003A7B18" w:rsidRDefault="003A7B18" w:rsidP="003A7B18">
            <w:pPr>
              <w:pStyle w:val="3GPPText"/>
              <w:rPr>
                <w:lang w:eastAsia="zh-CN"/>
              </w:rPr>
            </w:pPr>
          </w:p>
          <w:p w14:paraId="3B9D691F" w14:textId="77777777" w:rsidR="003A7B18" w:rsidRDefault="003A7B18" w:rsidP="003A7B18">
            <w:pPr>
              <w:pStyle w:val="3GPPText"/>
              <w:rPr>
                <w:b/>
                <w:bCs/>
                <w:u w:val="single"/>
                <w:lang w:eastAsia="zh-CN"/>
              </w:rPr>
            </w:pPr>
            <w:r>
              <w:rPr>
                <w:b/>
                <w:bCs/>
                <w:u w:val="single"/>
                <w:lang w:eastAsia="zh-CN"/>
              </w:rPr>
              <w:t xml:space="preserve">Proposal 19: </w:t>
            </w:r>
          </w:p>
          <w:p w14:paraId="044478AA" w14:textId="48136132" w:rsidR="003A7B18" w:rsidRPr="003A7B18" w:rsidRDefault="003A7B18">
            <w:pPr>
              <w:pStyle w:val="3GPPText"/>
              <w:numPr>
                <w:ilvl w:val="0"/>
                <w:numId w:val="44"/>
              </w:numPr>
              <w:spacing w:line="240" w:lineRule="auto"/>
              <w:textAlignment w:val="auto"/>
              <w:rPr>
                <w:lang w:eastAsia="zh-CN"/>
              </w:rPr>
            </w:pPr>
            <w:r>
              <w:rPr>
                <w:color w:val="000000" w:themeColor="text1"/>
                <w:szCs w:val="18"/>
                <w:lang w:eastAsia="zh-CN"/>
              </w:rPr>
              <w:t xml:space="preserve">If UE doesn’t report this FG49-Y, no switching in 2 consecutive slots for UL Tx </w:t>
            </w:r>
            <w:r>
              <w:t>involved in the two uplink switchings on more than 2 bands.</w:t>
            </w:r>
          </w:p>
        </w:tc>
      </w:tr>
      <w:tr w:rsidR="00890670" w14:paraId="372B6A8D" w14:textId="77777777">
        <w:tc>
          <w:tcPr>
            <w:tcW w:w="638" w:type="dxa"/>
          </w:tcPr>
          <w:p w14:paraId="656AA066" w14:textId="3BF42341" w:rsidR="00890670" w:rsidRDefault="00890670" w:rsidP="001068CE">
            <w:pPr>
              <w:spacing w:after="0" w:line="240" w:lineRule="auto"/>
              <w:jc w:val="both"/>
              <w:rPr>
                <w:rFonts w:eastAsia="ＭＳ 明朝"/>
                <w:sz w:val="22"/>
              </w:rPr>
            </w:pPr>
            <w:r>
              <w:rPr>
                <w:rFonts w:eastAsia="ＭＳ 明朝" w:hint="eastAsia"/>
                <w:sz w:val="22"/>
              </w:rPr>
              <w:t>[</w:t>
            </w:r>
            <w:r>
              <w:rPr>
                <w:rFonts w:eastAsia="ＭＳ 明朝"/>
                <w:sz w:val="22"/>
              </w:rPr>
              <w:t>15]</w:t>
            </w:r>
          </w:p>
        </w:tc>
        <w:tc>
          <w:tcPr>
            <w:tcW w:w="1822" w:type="dxa"/>
          </w:tcPr>
          <w:p w14:paraId="46986330" w14:textId="5BD10D6F" w:rsidR="00890670" w:rsidRDefault="00890670" w:rsidP="001068CE">
            <w:pPr>
              <w:spacing w:after="0" w:line="240" w:lineRule="auto"/>
              <w:jc w:val="both"/>
              <w:rPr>
                <w:rFonts w:eastAsia="ＭＳ 明朝"/>
                <w:sz w:val="22"/>
              </w:rPr>
            </w:pPr>
            <w:r>
              <w:rPr>
                <w:rFonts w:eastAsia="ＭＳ 明朝" w:hint="eastAsia"/>
                <w:sz w:val="22"/>
              </w:rPr>
              <w:t>E</w:t>
            </w:r>
            <w:r>
              <w:rPr>
                <w:rFonts w:eastAsia="ＭＳ 明朝"/>
                <w:sz w:val="22"/>
              </w:rPr>
              <w:t>ricsson</w:t>
            </w:r>
          </w:p>
        </w:tc>
        <w:tc>
          <w:tcPr>
            <w:tcW w:w="19923" w:type="dxa"/>
          </w:tcPr>
          <w:p w14:paraId="32C6F1F1" w14:textId="77777777" w:rsidR="00890670" w:rsidRDefault="00890670" w:rsidP="00890670">
            <w:pPr>
              <w:pStyle w:val="a6"/>
              <w:ind w:left="720"/>
              <w:rPr>
                <w:rFonts w:eastAsiaTheme="minorEastAsia"/>
                <w:sz w:val="22"/>
              </w:rPr>
            </w:pPr>
            <w:r>
              <w:t>Our view regarding when thew UE does not indicate this capability is that still two consecutive switching should be supported, however the UE is not expected to do that faster that results a minimum separation time 500 us. Please note that the context of the related agreement was about how fast the UE is capable of switching and not whether or not to perform two switches. Hence we propose to update the incapability as:</w:t>
            </w:r>
          </w:p>
          <w:p w14:paraId="5F22051F" w14:textId="421B36CE" w:rsidR="00890670" w:rsidRPr="00890670" w:rsidRDefault="00890670">
            <w:pPr>
              <w:pStyle w:val="a6"/>
              <w:numPr>
                <w:ilvl w:val="0"/>
                <w:numId w:val="45"/>
              </w:numPr>
              <w:spacing w:line="256" w:lineRule="auto"/>
              <w:jc w:val="both"/>
              <w:rPr>
                <w:rFonts w:cs="Arial"/>
                <w:b/>
                <w:bCs/>
                <w:sz w:val="20"/>
              </w:rPr>
            </w:pPr>
            <w:r>
              <w:rPr>
                <w:rFonts w:eastAsia="ＭＳ 明朝" w:cs="Arial"/>
                <w:b/>
                <w:bCs/>
                <w:sz w:val="20"/>
                <w:szCs w:val="16"/>
              </w:rPr>
              <w:t>Minimum separation time for two uplink switching on more than 2 bands within any two consecutive reference slots is at least 500 us.</w:t>
            </w:r>
          </w:p>
        </w:tc>
      </w:tr>
    </w:tbl>
    <w:p w14:paraId="61CA67F0" w14:textId="77777777" w:rsidR="000C7837" w:rsidRDefault="000C7837">
      <w:pPr>
        <w:spacing w:afterLines="50" w:after="120"/>
        <w:jc w:val="both"/>
        <w:rPr>
          <w:sz w:val="22"/>
        </w:rPr>
      </w:pPr>
    </w:p>
    <w:p w14:paraId="2D025E6C" w14:textId="77777777" w:rsidR="000C7837" w:rsidRDefault="000C7837">
      <w:pPr>
        <w:spacing w:afterLines="50" w:after="120"/>
        <w:jc w:val="both"/>
        <w:rPr>
          <w:sz w:val="22"/>
        </w:rPr>
      </w:pPr>
    </w:p>
    <w:p w14:paraId="4EED0EDB" w14:textId="301DCBDD" w:rsidR="000C7837" w:rsidRDefault="00C24065">
      <w:pPr>
        <w:pStyle w:val="20"/>
        <w:rPr>
          <w:b/>
          <w:bCs/>
        </w:rPr>
      </w:pPr>
      <w:r>
        <w:rPr>
          <w:b/>
          <w:bCs/>
        </w:rPr>
        <w:t>Discussion</w:t>
      </w:r>
    </w:p>
    <w:p w14:paraId="775FB52E" w14:textId="0A6F30A8" w:rsidR="000C7837" w:rsidRPr="00F90B0D" w:rsidRDefault="00C24065" w:rsidP="00F90B0D">
      <w:pPr>
        <w:pStyle w:val="30"/>
        <w:rPr>
          <w:rFonts w:ascii="Times New Roman" w:hAnsi="Times New Roman"/>
          <w:b/>
          <w:bCs/>
          <w:lang w:val="en-US"/>
        </w:rPr>
      </w:pPr>
      <w:r w:rsidRPr="00F90B0D">
        <w:rPr>
          <w:rFonts w:ascii="Times New Roman" w:hAnsi="Times New Roman"/>
          <w:b/>
          <w:bCs/>
          <w:highlight w:val="yellow"/>
          <w:lang w:val="en-US"/>
        </w:rPr>
        <w:t>Proposal 3-1:</w:t>
      </w:r>
    </w:p>
    <w:p w14:paraId="2DB6ACCF" w14:textId="68F779BD" w:rsidR="000C7837" w:rsidRDefault="00FB1875">
      <w:pPr>
        <w:pStyle w:val="aff6"/>
        <w:numPr>
          <w:ilvl w:val="0"/>
          <w:numId w:val="15"/>
        </w:numPr>
        <w:spacing w:afterLines="50" w:after="120"/>
        <w:ind w:leftChars="0"/>
        <w:jc w:val="both"/>
        <w:rPr>
          <w:b/>
          <w:bCs/>
          <w:szCs w:val="21"/>
          <w:lang w:val="en-US"/>
        </w:rPr>
      </w:pPr>
      <w:r>
        <w:rPr>
          <w:b/>
          <w:bCs/>
          <w:szCs w:val="21"/>
          <w:lang w:val="en-US"/>
        </w:rPr>
        <w:t>Remove text in “</w:t>
      </w:r>
      <w:r w:rsidRPr="00FB1875">
        <w:rPr>
          <w:b/>
          <w:bCs/>
          <w:szCs w:val="21"/>
          <w:lang w:val="en-US"/>
        </w:rPr>
        <w:t>Consequence if the feature is not supported by the UE</w:t>
      </w:r>
      <w:r>
        <w:rPr>
          <w:b/>
          <w:bCs/>
          <w:szCs w:val="21"/>
          <w:lang w:val="en-US"/>
        </w:rPr>
        <w:t>” for FG49-Y.</w:t>
      </w:r>
    </w:p>
    <w:tbl>
      <w:tblPr>
        <w:tblStyle w:val="aff2"/>
        <w:tblW w:w="5000" w:type="pct"/>
        <w:tblLook w:val="04A0" w:firstRow="1" w:lastRow="0" w:firstColumn="1" w:lastColumn="0" w:noHBand="0" w:noVBand="1"/>
      </w:tblPr>
      <w:tblGrid>
        <w:gridCol w:w="2265"/>
        <w:gridCol w:w="20118"/>
      </w:tblGrid>
      <w:tr w:rsidR="000C7837" w14:paraId="7C8DF594" w14:textId="77777777">
        <w:tc>
          <w:tcPr>
            <w:tcW w:w="506" w:type="pct"/>
            <w:shd w:val="clear" w:color="auto" w:fill="F2F2F2" w:themeFill="background1" w:themeFillShade="F2"/>
          </w:tcPr>
          <w:p w14:paraId="7C8B9DFB" w14:textId="77777777" w:rsidR="000C7837" w:rsidRDefault="00C24065" w:rsidP="001068CE">
            <w:pPr>
              <w:spacing w:after="0"/>
              <w:jc w:val="both"/>
              <w:rPr>
                <w:szCs w:val="21"/>
                <w:lang w:val="en-US"/>
              </w:rPr>
            </w:pPr>
            <w:r>
              <w:rPr>
                <w:rFonts w:hint="eastAsia"/>
                <w:szCs w:val="21"/>
                <w:lang w:val="en-US"/>
              </w:rPr>
              <w:t>C</w:t>
            </w:r>
            <w:r>
              <w:rPr>
                <w:szCs w:val="21"/>
                <w:lang w:val="en-US"/>
              </w:rPr>
              <w:t>ompany</w:t>
            </w:r>
          </w:p>
        </w:tc>
        <w:tc>
          <w:tcPr>
            <w:tcW w:w="4494" w:type="pct"/>
            <w:shd w:val="clear" w:color="auto" w:fill="F2F2F2" w:themeFill="background1" w:themeFillShade="F2"/>
          </w:tcPr>
          <w:p w14:paraId="133893E2" w14:textId="77777777" w:rsidR="000C7837" w:rsidRDefault="00C24065" w:rsidP="001068CE">
            <w:pPr>
              <w:spacing w:after="0"/>
              <w:jc w:val="both"/>
              <w:rPr>
                <w:szCs w:val="21"/>
                <w:lang w:val="en-US"/>
              </w:rPr>
            </w:pPr>
            <w:r>
              <w:rPr>
                <w:rFonts w:hint="eastAsia"/>
                <w:szCs w:val="21"/>
                <w:lang w:val="en-US"/>
              </w:rPr>
              <w:t>C</w:t>
            </w:r>
            <w:r>
              <w:rPr>
                <w:szCs w:val="21"/>
                <w:lang w:val="en-US"/>
              </w:rPr>
              <w:t>omment</w:t>
            </w:r>
          </w:p>
        </w:tc>
      </w:tr>
      <w:tr w:rsidR="003E1D97" w14:paraId="548AA2D9" w14:textId="77777777">
        <w:tc>
          <w:tcPr>
            <w:tcW w:w="506" w:type="pct"/>
          </w:tcPr>
          <w:p w14:paraId="456FC715" w14:textId="169CD0B8" w:rsidR="003E1D97" w:rsidRDefault="00652FF3" w:rsidP="001068CE">
            <w:pPr>
              <w:spacing w:after="0"/>
              <w:jc w:val="both"/>
              <w:rPr>
                <w:rFonts w:eastAsiaTheme="minorEastAsia"/>
                <w:szCs w:val="21"/>
                <w:lang w:val="en-US"/>
              </w:rPr>
            </w:pPr>
            <w:r>
              <w:rPr>
                <w:rFonts w:eastAsiaTheme="minorEastAsia" w:hint="eastAsia"/>
                <w:szCs w:val="21"/>
                <w:lang w:val="en-US"/>
              </w:rPr>
              <w:t>M</w:t>
            </w:r>
            <w:r>
              <w:rPr>
                <w:rFonts w:eastAsiaTheme="minorEastAsia"/>
                <w:szCs w:val="21"/>
                <w:lang w:val="en-US"/>
              </w:rPr>
              <w:t>oderator</w:t>
            </w:r>
          </w:p>
        </w:tc>
        <w:tc>
          <w:tcPr>
            <w:tcW w:w="4494" w:type="pct"/>
          </w:tcPr>
          <w:p w14:paraId="0964EA36" w14:textId="02D805F7" w:rsidR="00C87367" w:rsidRDefault="00C87367" w:rsidP="001068CE">
            <w:pPr>
              <w:spacing w:after="0"/>
              <w:jc w:val="both"/>
              <w:rPr>
                <w:szCs w:val="21"/>
                <w:lang w:val="en-US"/>
              </w:rPr>
            </w:pPr>
            <w:r>
              <w:rPr>
                <w:rFonts w:hint="eastAsia"/>
                <w:szCs w:val="21"/>
                <w:lang w:val="en-US"/>
              </w:rPr>
              <w:t>S</w:t>
            </w:r>
            <w:r>
              <w:rPr>
                <w:szCs w:val="21"/>
                <w:lang w:val="en-US"/>
              </w:rPr>
              <w:t>ummary of companies view</w:t>
            </w:r>
          </w:p>
          <w:p w14:paraId="0673A7CF" w14:textId="77777777" w:rsidR="00195915" w:rsidRDefault="00195915" w:rsidP="00195915">
            <w:pPr>
              <w:pStyle w:val="aff6"/>
              <w:numPr>
                <w:ilvl w:val="0"/>
                <w:numId w:val="34"/>
              </w:numPr>
              <w:ind w:leftChars="0"/>
            </w:pPr>
            <w:r>
              <w:rPr>
                <w:rFonts w:hint="eastAsia"/>
              </w:rPr>
              <w:t>C</w:t>
            </w:r>
            <w:r>
              <w:t>onsequence if UE does not report FG49-Y</w:t>
            </w:r>
          </w:p>
          <w:p w14:paraId="55C6EBA8" w14:textId="19F9B825" w:rsidR="009046DA" w:rsidRDefault="00C87367" w:rsidP="00195915">
            <w:pPr>
              <w:pStyle w:val="aff6"/>
              <w:numPr>
                <w:ilvl w:val="1"/>
                <w:numId w:val="34"/>
              </w:numPr>
              <w:ind w:leftChars="0"/>
            </w:pPr>
            <w:r>
              <w:rPr>
                <w:rFonts w:hint="eastAsia"/>
              </w:rPr>
              <w:t>A</w:t>
            </w:r>
            <w:r>
              <w:t xml:space="preserve">lt.1: </w:t>
            </w:r>
            <w:r w:rsidR="007C21CB">
              <w:t>not introducing new restriction such as minimum separation time of 2 slots: HW/HiSi, NOK/NSB, CATT, DCM, E///, (ZTE)</w:t>
            </w:r>
          </w:p>
          <w:p w14:paraId="1F97480E" w14:textId="38C68C6A" w:rsidR="00C87367" w:rsidRDefault="009046DA" w:rsidP="009046DA">
            <w:pPr>
              <w:pStyle w:val="aff6"/>
              <w:numPr>
                <w:ilvl w:val="2"/>
                <w:numId w:val="34"/>
              </w:numPr>
              <w:ind w:leftChars="0"/>
            </w:pPr>
            <w:r>
              <w:t xml:space="preserve">1-1: </w:t>
            </w:r>
            <w:r w:rsidR="00C87367">
              <w:t>no need to discuss (it is always signalled by UE supporting Rel-18 UL Tx switching</w:t>
            </w:r>
            <w:r w:rsidR="007C21CB">
              <w:t xml:space="preserve"> according to RAN2 CR</w:t>
            </w:r>
            <w:r w:rsidR="00C87367">
              <w:t>): HW/HiSi, DCM</w:t>
            </w:r>
          </w:p>
          <w:p w14:paraId="09B4159C" w14:textId="2F6E44F9" w:rsidR="00C87367" w:rsidRDefault="00C87367" w:rsidP="00195915">
            <w:pPr>
              <w:pStyle w:val="aff6"/>
              <w:numPr>
                <w:ilvl w:val="2"/>
                <w:numId w:val="34"/>
              </w:numPr>
              <w:ind w:leftChars="0"/>
            </w:pPr>
            <w:r>
              <w:rPr>
                <w:rFonts w:hint="eastAsia"/>
              </w:rPr>
              <w:t>1</w:t>
            </w:r>
            <w:r>
              <w:t>-</w:t>
            </w:r>
            <w:r w:rsidR="009046DA">
              <w:t>2</w:t>
            </w:r>
            <w:r>
              <w:t>: make FG49-Y as component of FG49-X: NOK/NSB</w:t>
            </w:r>
          </w:p>
          <w:p w14:paraId="34C33D18" w14:textId="19EC1B6C" w:rsidR="00C87367" w:rsidRPr="00C87367" w:rsidRDefault="00C87367" w:rsidP="00195915">
            <w:pPr>
              <w:pStyle w:val="aff6"/>
              <w:numPr>
                <w:ilvl w:val="2"/>
                <w:numId w:val="34"/>
              </w:numPr>
              <w:spacing w:after="0"/>
              <w:ind w:leftChars="0"/>
              <w:jc w:val="both"/>
              <w:rPr>
                <w:szCs w:val="21"/>
                <w:lang w:val="en-US"/>
              </w:rPr>
            </w:pPr>
            <w:r>
              <w:rPr>
                <w:rFonts w:hint="eastAsia"/>
              </w:rPr>
              <w:t>1</w:t>
            </w:r>
            <w:r>
              <w:t>-</w:t>
            </w:r>
            <w:r w:rsidR="009046DA">
              <w:t>3</w:t>
            </w:r>
            <w:r>
              <w:t xml:space="preserve">: </w:t>
            </w:r>
            <w:r w:rsidR="007C21CB">
              <w:t>describe “</w:t>
            </w:r>
            <w:r w:rsidRPr="003F0FF3">
              <w:t>The minimum separation time is a maximum of 500 us and the switching gap required for the second uplink switching</w:t>
            </w:r>
            <w:r w:rsidR="007C21CB">
              <w:t>” in consequence column</w:t>
            </w:r>
            <w:r>
              <w:t>: CATT, E///, (ZTE)</w:t>
            </w:r>
          </w:p>
          <w:p w14:paraId="4FF446EB" w14:textId="5482B0BE" w:rsidR="00C87367" w:rsidRPr="00C87367" w:rsidRDefault="00C87367" w:rsidP="00195915">
            <w:pPr>
              <w:pStyle w:val="aff6"/>
              <w:numPr>
                <w:ilvl w:val="1"/>
                <w:numId w:val="34"/>
              </w:numPr>
              <w:spacing w:after="0"/>
              <w:ind w:leftChars="0"/>
              <w:jc w:val="both"/>
              <w:rPr>
                <w:szCs w:val="21"/>
                <w:lang w:val="en-US"/>
              </w:rPr>
            </w:pPr>
            <w:r>
              <w:rPr>
                <w:rFonts w:hint="eastAsia"/>
              </w:rPr>
              <w:t>A</w:t>
            </w:r>
            <w:r>
              <w:t xml:space="preserve">lt.2: </w:t>
            </w:r>
            <w:r w:rsidRPr="000D156A">
              <w:t>two uplink switchings cannot be triggered in two consecutive reference slots if UL transmissions involved in the two uplink switchings are on more than 2 bands</w:t>
            </w:r>
            <w:r>
              <w:t>: vivo, Apple, Xiaomi, LG, QCM, (ZTE)</w:t>
            </w:r>
          </w:p>
          <w:p w14:paraId="78057B37" w14:textId="77777777" w:rsidR="00C87367" w:rsidRDefault="00C87367" w:rsidP="001068CE">
            <w:pPr>
              <w:spacing w:after="0"/>
              <w:jc w:val="both"/>
              <w:rPr>
                <w:szCs w:val="21"/>
                <w:lang w:val="en-US"/>
              </w:rPr>
            </w:pPr>
          </w:p>
          <w:p w14:paraId="6C3551A9" w14:textId="216706A9" w:rsidR="00652FF3" w:rsidRPr="003E1D97" w:rsidRDefault="00C65432" w:rsidP="002821E1">
            <w:pPr>
              <w:spacing w:after="0"/>
              <w:jc w:val="both"/>
              <w:rPr>
                <w:szCs w:val="21"/>
                <w:lang w:val="en-US"/>
              </w:rPr>
            </w:pPr>
            <w:r>
              <w:rPr>
                <w:rFonts w:hint="eastAsia"/>
                <w:szCs w:val="21"/>
                <w:lang w:val="en-US"/>
              </w:rPr>
              <w:t>C</w:t>
            </w:r>
            <w:r>
              <w:rPr>
                <w:szCs w:val="21"/>
                <w:lang w:val="en-US"/>
              </w:rPr>
              <w:t>ompanies still have different view</w:t>
            </w:r>
            <w:r w:rsidR="007C21CB">
              <w:rPr>
                <w:szCs w:val="21"/>
                <w:lang w:val="en-US"/>
              </w:rPr>
              <w:t>s</w:t>
            </w:r>
            <w:r>
              <w:rPr>
                <w:szCs w:val="21"/>
                <w:lang w:val="en-US"/>
              </w:rPr>
              <w:t xml:space="preserve">. </w:t>
            </w:r>
            <w:r w:rsidR="001D1963">
              <w:rPr>
                <w:szCs w:val="21"/>
                <w:lang w:val="en-US"/>
              </w:rPr>
              <w:t xml:space="preserve">Since </w:t>
            </w:r>
            <w:r w:rsidR="001D48C4">
              <w:rPr>
                <w:szCs w:val="21"/>
                <w:lang w:val="en-US"/>
              </w:rPr>
              <w:t xml:space="preserve">the UE behavior of </w:t>
            </w:r>
            <w:r w:rsidR="001D1963">
              <w:rPr>
                <w:szCs w:val="21"/>
                <w:lang w:val="en-US"/>
              </w:rPr>
              <w:t xml:space="preserve">Alt. 2 </w:t>
            </w:r>
            <w:r w:rsidR="00374B35">
              <w:rPr>
                <w:szCs w:val="21"/>
                <w:lang w:val="en-US"/>
              </w:rPr>
              <w:t xml:space="preserve">has not been agreed in RAN1 yet, it </w:t>
            </w:r>
            <w:r w:rsidR="001D1963">
              <w:rPr>
                <w:szCs w:val="21"/>
                <w:lang w:val="en-US"/>
              </w:rPr>
              <w:t>would need additional RAN1 agreement</w:t>
            </w:r>
            <w:r w:rsidR="00374B35">
              <w:rPr>
                <w:szCs w:val="21"/>
                <w:lang w:val="en-US"/>
              </w:rPr>
              <w:t xml:space="preserve">. In addition, according to the </w:t>
            </w:r>
            <w:r w:rsidR="00F15A28">
              <w:rPr>
                <w:bCs/>
                <w:iCs/>
                <w:lang w:eastAsia="zh-CN"/>
              </w:rPr>
              <w:t xml:space="preserve">RAN2 </w:t>
            </w:r>
            <w:r w:rsidR="007C21CB">
              <w:rPr>
                <w:bCs/>
                <w:iCs/>
                <w:lang w:eastAsia="zh-CN"/>
              </w:rPr>
              <w:t>in-principle-</w:t>
            </w:r>
            <w:r w:rsidR="00F15A28">
              <w:rPr>
                <w:bCs/>
                <w:iCs/>
                <w:lang w:eastAsia="zh-CN"/>
              </w:rPr>
              <w:t>agreed CR</w:t>
            </w:r>
            <w:r w:rsidR="007C21CB">
              <w:rPr>
                <w:bCs/>
                <w:iCs/>
                <w:lang w:eastAsia="zh-CN"/>
              </w:rPr>
              <w:t>s</w:t>
            </w:r>
            <w:r w:rsidR="00F15A28">
              <w:rPr>
                <w:bCs/>
                <w:iCs/>
                <w:lang w:eastAsia="zh-CN"/>
              </w:rPr>
              <w:t xml:space="preserve"> for 38.306</w:t>
            </w:r>
            <w:r w:rsidR="007C21CB">
              <w:rPr>
                <w:bCs/>
                <w:iCs/>
                <w:lang w:eastAsia="zh-CN"/>
              </w:rPr>
              <w:t>/331</w:t>
            </w:r>
            <w:r w:rsidR="00AA2566">
              <w:rPr>
                <w:bCs/>
                <w:iCs/>
                <w:lang w:eastAsia="zh-CN"/>
              </w:rPr>
              <w:t>, Alt</w:t>
            </w:r>
            <w:r w:rsidR="002821E1">
              <w:rPr>
                <w:bCs/>
                <w:iCs/>
                <w:lang w:eastAsia="zh-CN"/>
              </w:rPr>
              <w:t>.1</w:t>
            </w:r>
            <w:r w:rsidR="007C21CB">
              <w:rPr>
                <w:bCs/>
                <w:iCs/>
                <w:lang w:eastAsia="zh-CN"/>
              </w:rPr>
              <w:t>-1</w:t>
            </w:r>
            <w:r w:rsidR="002821E1">
              <w:rPr>
                <w:bCs/>
                <w:iCs/>
                <w:lang w:eastAsia="zh-CN"/>
              </w:rPr>
              <w:t xml:space="preserve"> can be taken.</w:t>
            </w:r>
          </w:p>
        </w:tc>
      </w:tr>
      <w:tr w:rsidR="003E1D97" w14:paraId="5D7B58A8" w14:textId="77777777">
        <w:tc>
          <w:tcPr>
            <w:tcW w:w="506" w:type="pct"/>
          </w:tcPr>
          <w:p w14:paraId="78494FF5" w14:textId="00EEFD95" w:rsidR="003E1D97" w:rsidRDefault="00690E03" w:rsidP="001068CE">
            <w:pPr>
              <w:spacing w:after="0"/>
              <w:jc w:val="both"/>
              <w:rPr>
                <w:rFonts w:eastAsiaTheme="minorEastAsia"/>
                <w:szCs w:val="21"/>
                <w:lang w:val="en-US"/>
              </w:rPr>
            </w:pPr>
            <w:r>
              <w:rPr>
                <w:rFonts w:eastAsiaTheme="minorEastAsia" w:hint="eastAsia"/>
                <w:szCs w:val="21"/>
                <w:lang w:val="en-US"/>
              </w:rPr>
              <w:t>Q</w:t>
            </w:r>
            <w:r>
              <w:rPr>
                <w:rFonts w:eastAsiaTheme="minorEastAsia"/>
                <w:szCs w:val="21"/>
                <w:lang w:val="en-US"/>
              </w:rPr>
              <w:t>ualcomm</w:t>
            </w:r>
          </w:p>
        </w:tc>
        <w:tc>
          <w:tcPr>
            <w:tcW w:w="4494" w:type="pct"/>
          </w:tcPr>
          <w:p w14:paraId="2F8D5ED2" w14:textId="3B9F9642" w:rsidR="003E1D97" w:rsidRPr="003E1D97" w:rsidRDefault="00690E03" w:rsidP="001068CE">
            <w:pPr>
              <w:spacing w:after="0"/>
              <w:jc w:val="both"/>
              <w:rPr>
                <w:szCs w:val="21"/>
                <w:lang w:val="en-US"/>
              </w:rPr>
            </w:pPr>
            <w:r>
              <w:rPr>
                <w:rFonts w:hint="eastAsia"/>
                <w:szCs w:val="21"/>
                <w:lang w:val="en-US"/>
              </w:rPr>
              <w:t>W</w:t>
            </w:r>
            <w:r>
              <w:rPr>
                <w:szCs w:val="21"/>
                <w:lang w:val="en-US"/>
              </w:rPr>
              <w:t xml:space="preserve">e </w:t>
            </w:r>
            <w:r w:rsidR="002718A4">
              <w:rPr>
                <w:rFonts w:hint="eastAsia"/>
                <w:szCs w:val="21"/>
                <w:lang w:val="en-US"/>
              </w:rPr>
              <w:t>consider</w:t>
            </w:r>
            <w:r w:rsidR="002718A4">
              <w:rPr>
                <w:szCs w:val="21"/>
                <w:lang w:val="en-US"/>
              </w:rPr>
              <w:t xml:space="preserve"> </w:t>
            </w:r>
            <w:r>
              <w:rPr>
                <w:szCs w:val="21"/>
                <w:lang w:val="en-US"/>
              </w:rPr>
              <w:t xml:space="preserve">it is not RAN2’s intention to make agreement </w:t>
            </w:r>
            <w:r w:rsidR="009F75B7">
              <w:rPr>
                <w:szCs w:val="21"/>
                <w:lang w:val="en-US"/>
              </w:rPr>
              <w:t>for</w:t>
            </w:r>
            <w:r>
              <w:rPr>
                <w:szCs w:val="21"/>
                <w:lang w:val="en-US"/>
              </w:rPr>
              <w:t xml:space="preserve"> RAN1</w:t>
            </w:r>
            <w:r w:rsidR="00B1538A">
              <w:rPr>
                <w:szCs w:val="21"/>
                <w:lang w:val="en-US"/>
              </w:rPr>
              <w:t xml:space="preserve"> for the topic that is </w:t>
            </w:r>
            <w:r w:rsidR="002718A4">
              <w:rPr>
                <w:szCs w:val="21"/>
                <w:lang w:val="en-US"/>
              </w:rPr>
              <w:t xml:space="preserve">still </w:t>
            </w:r>
            <w:r w:rsidR="00B1538A">
              <w:rPr>
                <w:szCs w:val="21"/>
                <w:lang w:val="en-US"/>
              </w:rPr>
              <w:t>being discussed in RAN1</w:t>
            </w:r>
            <w:r>
              <w:rPr>
                <w:szCs w:val="21"/>
                <w:lang w:val="en-US"/>
              </w:rPr>
              <w:t xml:space="preserve">. </w:t>
            </w:r>
            <w:r w:rsidR="00B1538A">
              <w:rPr>
                <w:szCs w:val="21"/>
                <w:lang w:val="en-US"/>
              </w:rPr>
              <w:t xml:space="preserve">We think </w:t>
            </w:r>
            <w:r w:rsidR="002718A4">
              <w:rPr>
                <w:szCs w:val="21"/>
                <w:lang w:val="en-US"/>
              </w:rPr>
              <w:t>RAN1 discussion is necessary.</w:t>
            </w:r>
            <w:r w:rsidR="00B1538A">
              <w:rPr>
                <w:szCs w:val="21"/>
                <w:lang w:val="en-US"/>
              </w:rPr>
              <w:t xml:space="preserve"> </w:t>
            </w:r>
            <w:r w:rsidR="00115289">
              <w:rPr>
                <w:szCs w:val="21"/>
                <w:lang w:val="en-US"/>
              </w:rPr>
              <w:t xml:space="preserve">Since 0us and 500us are indicatable by FG49-Y already, we should accommodate a </w:t>
            </w:r>
            <w:r w:rsidR="00F33213">
              <w:rPr>
                <w:szCs w:val="21"/>
                <w:lang w:val="en-US"/>
              </w:rPr>
              <w:t xml:space="preserve">UE </w:t>
            </w:r>
            <w:r w:rsidR="00115289">
              <w:rPr>
                <w:szCs w:val="21"/>
                <w:lang w:val="en-US"/>
              </w:rPr>
              <w:t>that</w:t>
            </w:r>
            <w:r w:rsidR="00F33213">
              <w:rPr>
                <w:szCs w:val="21"/>
                <w:lang w:val="en-US"/>
              </w:rPr>
              <w:t xml:space="preserve"> does not support switching in two consecutive slots.</w:t>
            </w:r>
            <w:r w:rsidR="0048694A">
              <w:rPr>
                <w:szCs w:val="21"/>
                <w:lang w:val="en-US"/>
              </w:rPr>
              <w:t xml:space="preserve"> So we prefer Alt.2.</w:t>
            </w:r>
            <w:r>
              <w:rPr>
                <w:szCs w:val="21"/>
                <w:lang w:val="en-US"/>
              </w:rPr>
              <w:t xml:space="preserve"> </w:t>
            </w:r>
          </w:p>
        </w:tc>
      </w:tr>
      <w:tr w:rsidR="00357327" w14:paraId="692EAF78" w14:textId="77777777">
        <w:tc>
          <w:tcPr>
            <w:tcW w:w="506" w:type="pct"/>
          </w:tcPr>
          <w:p w14:paraId="1B8A3A76" w14:textId="39E80AA7" w:rsidR="00357327" w:rsidRDefault="00357327" w:rsidP="001068CE">
            <w:pPr>
              <w:spacing w:after="0"/>
              <w:jc w:val="both"/>
              <w:rPr>
                <w:rFonts w:eastAsiaTheme="minorEastAsia"/>
                <w:szCs w:val="21"/>
                <w:lang w:val="en-US"/>
              </w:rPr>
            </w:pPr>
            <w:r>
              <w:rPr>
                <w:rFonts w:eastAsiaTheme="minorEastAsia"/>
                <w:szCs w:val="21"/>
                <w:lang w:val="en-US"/>
              </w:rPr>
              <w:t>Huawei, HiSilicon</w:t>
            </w:r>
          </w:p>
        </w:tc>
        <w:tc>
          <w:tcPr>
            <w:tcW w:w="4494" w:type="pct"/>
          </w:tcPr>
          <w:p w14:paraId="20F16EA7" w14:textId="6B3A767C" w:rsidR="00357327" w:rsidRDefault="00357327" w:rsidP="001068CE">
            <w:pPr>
              <w:spacing w:after="0"/>
              <w:jc w:val="both"/>
              <w:rPr>
                <w:szCs w:val="21"/>
                <w:lang w:val="en-US"/>
              </w:rPr>
            </w:pPr>
            <w:r>
              <w:rPr>
                <w:szCs w:val="21"/>
                <w:lang w:val="en-US"/>
              </w:rPr>
              <w:t>The only reason to fill up the field “Consequence if the feature is not supported” in the UE feature list is to provide RAN2 information to capture the UE capability correctly</w:t>
            </w:r>
            <w:r w:rsidR="004B4DB2">
              <w:rPr>
                <w:szCs w:val="21"/>
                <w:lang w:val="en-US"/>
              </w:rPr>
              <w:t xml:space="preserve"> in RAN2 spec</w:t>
            </w:r>
            <w:r>
              <w:rPr>
                <w:szCs w:val="21"/>
                <w:lang w:val="en-US"/>
              </w:rPr>
              <w:t>, especially when RAN2 determines a default value for absent reporting. There is no RAN1 spec resulting from the field. Since RAN2 has agreed to mandatorily report the UE capability, any discussion from RAN1 for the field is not valuable anymore. Additionally, any RAN1 UE feature discussion should respect the RAN1 agreement with maximum 500us separat</w:t>
            </w:r>
            <w:r w:rsidR="004B4DB2">
              <w:rPr>
                <w:szCs w:val="21"/>
                <w:lang w:val="en-US"/>
              </w:rPr>
              <w:t>ion</w:t>
            </w:r>
            <w:r>
              <w:rPr>
                <w:szCs w:val="21"/>
                <w:lang w:val="en-US"/>
              </w:rPr>
              <w:t xml:space="preserve"> time</w:t>
            </w:r>
            <w:r w:rsidR="004B4DB2">
              <w:rPr>
                <w:szCs w:val="21"/>
                <w:lang w:val="en-US"/>
              </w:rPr>
              <w:t>, which the Alt2 does not comply with</w:t>
            </w:r>
            <w:r>
              <w:rPr>
                <w:szCs w:val="21"/>
                <w:lang w:val="en-US"/>
              </w:rPr>
              <w:t xml:space="preserve">. Therefore, we prefer </w:t>
            </w:r>
            <w:r w:rsidR="004B4DB2">
              <w:rPr>
                <w:szCs w:val="21"/>
                <w:lang w:val="en-US"/>
              </w:rPr>
              <w:t>to replace the concerned text with “N/A” or simply remove it.</w:t>
            </w:r>
          </w:p>
        </w:tc>
      </w:tr>
      <w:tr w:rsidR="003E1D97" w14:paraId="40EB5D82" w14:textId="77777777">
        <w:tc>
          <w:tcPr>
            <w:tcW w:w="506" w:type="pct"/>
          </w:tcPr>
          <w:p w14:paraId="58E685BA" w14:textId="4A2B5481" w:rsidR="003E1D97" w:rsidRDefault="00856A80" w:rsidP="001068CE">
            <w:pPr>
              <w:spacing w:after="0"/>
              <w:jc w:val="both"/>
              <w:rPr>
                <w:rFonts w:eastAsiaTheme="minorEastAsia"/>
                <w:szCs w:val="21"/>
                <w:lang w:val="en-US"/>
              </w:rPr>
            </w:pPr>
            <w:r>
              <w:rPr>
                <w:rFonts w:eastAsiaTheme="minorEastAsia"/>
                <w:szCs w:val="21"/>
                <w:lang w:val="en-US"/>
              </w:rPr>
              <w:t>Apple</w:t>
            </w:r>
          </w:p>
        </w:tc>
        <w:tc>
          <w:tcPr>
            <w:tcW w:w="4494" w:type="pct"/>
          </w:tcPr>
          <w:p w14:paraId="1EA5278F" w14:textId="0F4B889F" w:rsidR="003E1D97" w:rsidRPr="003E1D97" w:rsidRDefault="00856A80" w:rsidP="001068CE">
            <w:pPr>
              <w:spacing w:after="0"/>
              <w:jc w:val="both"/>
              <w:rPr>
                <w:szCs w:val="21"/>
                <w:lang w:val="en-US"/>
              </w:rPr>
            </w:pPr>
            <w:r>
              <w:rPr>
                <w:szCs w:val="21"/>
                <w:lang w:val="en-US"/>
              </w:rPr>
              <w:t>We share similar view as QC and support Alt 2.</w:t>
            </w:r>
          </w:p>
        </w:tc>
      </w:tr>
      <w:tr w:rsidR="001474CB" w14:paraId="75F59DAB" w14:textId="77777777">
        <w:tc>
          <w:tcPr>
            <w:tcW w:w="506" w:type="pct"/>
          </w:tcPr>
          <w:p w14:paraId="5B9C0DA8" w14:textId="1E99710C" w:rsidR="001474CB" w:rsidRPr="00324949" w:rsidRDefault="001474CB" w:rsidP="001474CB">
            <w:pPr>
              <w:spacing w:after="0"/>
              <w:jc w:val="both"/>
              <w:rPr>
                <w:rFonts w:eastAsia="SimSun"/>
                <w:szCs w:val="21"/>
                <w:lang w:val="en-US" w:eastAsia="zh-CN"/>
              </w:rPr>
            </w:pPr>
            <w:r>
              <w:rPr>
                <w:rFonts w:eastAsiaTheme="minorEastAsia" w:hint="eastAsia"/>
                <w:szCs w:val="21"/>
                <w:lang w:val="en-US"/>
              </w:rPr>
              <w:t>N</w:t>
            </w:r>
            <w:r>
              <w:rPr>
                <w:rFonts w:eastAsiaTheme="minorEastAsia"/>
                <w:szCs w:val="21"/>
                <w:lang w:val="en-US"/>
              </w:rPr>
              <w:t>TT DOCOMO</w:t>
            </w:r>
          </w:p>
        </w:tc>
        <w:tc>
          <w:tcPr>
            <w:tcW w:w="4494" w:type="pct"/>
          </w:tcPr>
          <w:p w14:paraId="0CC4D394" w14:textId="7F929E5D" w:rsidR="001474CB" w:rsidRDefault="001474CB" w:rsidP="001474CB">
            <w:pPr>
              <w:spacing w:after="0"/>
              <w:jc w:val="both"/>
              <w:rPr>
                <w:szCs w:val="21"/>
                <w:lang w:val="en-US"/>
              </w:rPr>
            </w:pPr>
            <w:r>
              <w:rPr>
                <w:rFonts w:hint="eastAsia"/>
                <w:szCs w:val="21"/>
                <w:lang w:val="en-US"/>
              </w:rPr>
              <w:t>S</w:t>
            </w:r>
            <w:r>
              <w:rPr>
                <w:szCs w:val="21"/>
                <w:lang w:val="en-US"/>
              </w:rPr>
              <w:t>upport Proposal 3-1 as it is aligned with RAN1 agreement and RAN2 in-principle agreed CRs</w:t>
            </w:r>
            <w:r>
              <w:rPr>
                <w:rFonts w:hint="eastAsia"/>
                <w:szCs w:val="21"/>
                <w:lang w:val="en-US"/>
              </w:rPr>
              <w:t xml:space="preserve"> </w:t>
            </w:r>
            <w:r>
              <w:rPr>
                <w:szCs w:val="21"/>
                <w:lang w:val="en-US"/>
              </w:rPr>
              <w:t xml:space="preserve">while </w:t>
            </w:r>
            <w:r>
              <w:rPr>
                <w:rFonts w:hint="eastAsia"/>
                <w:szCs w:val="21"/>
                <w:lang w:val="en-US"/>
              </w:rPr>
              <w:t>A</w:t>
            </w:r>
            <w:r>
              <w:rPr>
                <w:szCs w:val="21"/>
                <w:lang w:val="en-US"/>
              </w:rPr>
              <w:t>lt.2 is beyond the RAN1 agreement</w:t>
            </w:r>
          </w:p>
        </w:tc>
      </w:tr>
      <w:tr w:rsidR="000C4BE6" w14:paraId="62A82BFD" w14:textId="77777777" w:rsidTr="000C4BE6">
        <w:tc>
          <w:tcPr>
            <w:tcW w:w="506" w:type="pct"/>
            <w:hideMark/>
          </w:tcPr>
          <w:p w14:paraId="0A0E089C" w14:textId="77777777" w:rsidR="000C4BE6" w:rsidRDefault="000C4BE6">
            <w:pPr>
              <w:spacing w:after="0"/>
              <w:jc w:val="both"/>
              <w:rPr>
                <w:rFonts w:eastAsia="Gulim"/>
                <w:lang w:eastAsia="ko-KR"/>
              </w:rPr>
            </w:pPr>
            <w:r>
              <w:rPr>
                <w:lang w:eastAsia="ko-KR"/>
              </w:rPr>
              <w:t>LGE</w:t>
            </w:r>
          </w:p>
        </w:tc>
        <w:tc>
          <w:tcPr>
            <w:tcW w:w="4494" w:type="pct"/>
            <w:hideMark/>
          </w:tcPr>
          <w:p w14:paraId="576CF9E6" w14:textId="77777777" w:rsidR="000C4BE6" w:rsidRDefault="000C4BE6">
            <w:pPr>
              <w:spacing w:after="0"/>
              <w:jc w:val="both"/>
              <w:rPr>
                <w:lang w:eastAsia="ko-KR"/>
              </w:rPr>
            </w:pPr>
            <w:r>
              <w:rPr>
                <w:lang w:eastAsia="ko-KR"/>
              </w:rPr>
              <w:t>Share the similar view with QC and Apple. Support Alt 2.</w:t>
            </w:r>
          </w:p>
          <w:p w14:paraId="0ABBD35C" w14:textId="77777777" w:rsidR="000C4BE6" w:rsidRDefault="000C4BE6">
            <w:pPr>
              <w:spacing w:after="0"/>
              <w:jc w:val="both"/>
              <w:rPr>
                <w:lang w:eastAsia="ko-KR"/>
              </w:rPr>
            </w:pPr>
            <w:r>
              <w:rPr>
                <w:lang w:eastAsia="ko-KR"/>
              </w:rPr>
              <w:t>In addition, we don’t think Proposal 3-1 is the only option to be aligned with RAN1 agreement.</w:t>
            </w:r>
          </w:p>
        </w:tc>
      </w:tr>
      <w:tr w:rsidR="00776D3C" w14:paraId="7D2DB156" w14:textId="77777777" w:rsidTr="000C4BE6">
        <w:tc>
          <w:tcPr>
            <w:tcW w:w="506" w:type="pct"/>
          </w:tcPr>
          <w:p w14:paraId="2D7210AA" w14:textId="2CBFA21D" w:rsidR="00776D3C" w:rsidRDefault="00776D3C" w:rsidP="00776D3C">
            <w:pPr>
              <w:spacing w:after="0"/>
              <w:jc w:val="both"/>
              <w:rPr>
                <w:lang w:eastAsia="ko-KR"/>
              </w:rPr>
            </w:pPr>
            <w:r>
              <w:rPr>
                <w:rFonts w:eastAsiaTheme="minorEastAsia"/>
                <w:szCs w:val="21"/>
                <w:lang w:val="en-US"/>
              </w:rPr>
              <w:t>Nokia, NSB</w:t>
            </w:r>
          </w:p>
        </w:tc>
        <w:tc>
          <w:tcPr>
            <w:tcW w:w="4494" w:type="pct"/>
          </w:tcPr>
          <w:p w14:paraId="4EBAF393" w14:textId="77777777" w:rsidR="00776D3C" w:rsidRDefault="00776D3C" w:rsidP="00776D3C">
            <w:pPr>
              <w:spacing w:after="0"/>
              <w:jc w:val="both"/>
              <w:rPr>
                <w:szCs w:val="21"/>
                <w:lang w:val="en-US"/>
              </w:rPr>
            </w:pPr>
            <w:r>
              <w:rPr>
                <w:szCs w:val="21"/>
                <w:lang w:val="en-US"/>
              </w:rPr>
              <w:t>Support proposal 3-1 for removing the consequence if not supported” text from FG49-Y.</w:t>
            </w:r>
          </w:p>
          <w:p w14:paraId="3D93B78E" w14:textId="77777777" w:rsidR="00776D3C" w:rsidRDefault="00776D3C" w:rsidP="00776D3C">
            <w:pPr>
              <w:spacing w:after="0"/>
              <w:jc w:val="both"/>
              <w:rPr>
                <w:szCs w:val="21"/>
                <w:lang w:val="en-US"/>
              </w:rPr>
            </w:pPr>
            <w:r>
              <w:rPr>
                <w:szCs w:val="21"/>
                <w:lang w:val="en-US"/>
              </w:rPr>
              <w:t>It seems clear that either FG49-Y must always be present for UEs supporting FG49-X, or we have to define the UE to adopt a default value to the minimum separation time if FG49-Y is not present. Due to this it would seem to be an integral part of 49-X and thus it would be straight forward to make it component of 49-X rather than a separate FG. Alternative is of course to keep it a separate component, but then, as said, it has to either always be signalled with 49X, or RAN1 spec has to define a behaviour for the minimum separation time when the FG is not present.</w:t>
            </w:r>
          </w:p>
          <w:p w14:paraId="0BF62673" w14:textId="56D6A817" w:rsidR="00776D3C" w:rsidRPr="00776D3C" w:rsidRDefault="00776D3C" w:rsidP="00776D3C">
            <w:pPr>
              <w:spacing w:after="0"/>
              <w:jc w:val="both"/>
              <w:rPr>
                <w:lang w:eastAsia="ko-KR"/>
              </w:rPr>
            </w:pPr>
            <w:r>
              <w:rPr>
                <w:szCs w:val="21"/>
              </w:rPr>
              <w:t>Alt.2 implications should be discussed carefully before it could be agreed. It would basically prevent switching to a carrier A on slot N, and to carrier B on slot N+1 for such UEs.</w:t>
            </w:r>
          </w:p>
        </w:tc>
      </w:tr>
      <w:tr w:rsidR="005E4244" w14:paraId="77092BBF" w14:textId="77777777" w:rsidTr="000C4BE6">
        <w:tc>
          <w:tcPr>
            <w:tcW w:w="506" w:type="pct"/>
          </w:tcPr>
          <w:p w14:paraId="0338F02D" w14:textId="7FD952A6" w:rsidR="005E4244" w:rsidRDefault="005E4244" w:rsidP="005E4244">
            <w:pPr>
              <w:spacing w:after="0"/>
              <w:jc w:val="both"/>
              <w:rPr>
                <w:rFonts w:eastAsiaTheme="minorEastAsia"/>
                <w:szCs w:val="21"/>
                <w:lang w:val="en-US"/>
              </w:rPr>
            </w:pPr>
            <w:r>
              <w:rPr>
                <w:rFonts w:eastAsiaTheme="minorEastAsia" w:hint="eastAsia"/>
                <w:szCs w:val="21"/>
                <w:lang w:val="en-US"/>
              </w:rPr>
              <w:t>Z</w:t>
            </w:r>
            <w:r>
              <w:rPr>
                <w:rFonts w:eastAsiaTheme="minorEastAsia"/>
                <w:szCs w:val="21"/>
                <w:lang w:val="en-US"/>
              </w:rPr>
              <w:t>TE</w:t>
            </w:r>
          </w:p>
        </w:tc>
        <w:tc>
          <w:tcPr>
            <w:tcW w:w="4494" w:type="pct"/>
          </w:tcPr>
          <w:p w14:paraId="3A62B010" w14:textId="4F44B2C0" w:rsidR="005E4244" w:rsidRDefault="005E4244" w:rsidP="005E4244">
            <w:pPr>
              <w:spacing w:after="0"/>
              <w:jc w:val="both"/>
              <w:rPr>
                <w:szCs w:val="21"/>
                <w:lang w:val="en-US"/>
              </w:rPr>
            </w:pPr>
            <w:r>
              <w:rPr>
                <w:szCs w:val="21"/>
                <w:lang w:val="en-US"/>
              </w:rPr>
              <w:t>We support the FL proposal.</w:t>
            </w:r>
          </w:p>
        </w:tc>
      </w:tr>
      <w:tr w:rsidR="00CC2411" w14:paraId="77A1B7D9" w14:textId="77777777" w:rsidTr="000C4BE6">
        <w:tc>
          <w:tcPr>
            <w:tcW w:w="506" w:type="pct"/>
          </w:tcPr>
          <w:p w14:paraId="26C2BA08" w14:textId="738BAB83" w:rsidR="00CC2411" w:rsidRDefault="00CC2411" w:rsidP="00CC2411">
            <w:pPr>
              <w:spacing w:after="0"/>
              <w:jc w:val="both"/>
              <w:rPr>
                <w:rFonts w:eastAsiaTheme="minorEastAsia"/>
                <w:szCs w:val="21"/>
                <w:lang w:val="en-US"/>
              </w:rPr>
            </w:pPr>
            <w:r>
              <w:rPr>
                <w:rFonts w:eastAsiaTheme="minorEastAsia"/>
                <w:szCs w:val="21"/>
                <w:lang w:val="en-US"/>
              </w:rPr>
              <w:t>Samsung</w:t>
            </w:r>
          </w:p>
        </w:tc>
        <w:tc>
          <w:tcPr>
            <w:tcW w:w="4494" w:type="pct"/>
          </w:tcPr>
          <w:p w14:paraId="17677936" w14:textId="503FB999" w:rsidR="00CC2411" w:rsidRDefault="00CC2411" w:rsidP="00CC2411">
            <w:pPr>
              <w:spacing w:after="0"/>
              <w:jc w:val="both"/>
              <w:rPr>
                <w:szCs w:val="21"/>
                <w:lang w:val="en-US"/>
              </w:rPr>
            </w:pPr>
            <w:r>
              <w:rPr>
                <w:szCs w:val="21"/>
                <w:lang w:val="en-US"/>
              </w:rPr>
              <w:t>W</w:t>
            </w:r>
            <w:r w:rsidRPr="003D3B6F">
              <w:rPr>
                <w:szCs w:val="21"/>
                <w:lang w:val="en-US"/>
              </w:rPr>
              <w:t>e also support Alt 1, specifically 1-1 (“no need to discuss (it is always signaled by UE supporting Rel-18 UL Tx switching according to RAN2 CR)</w:t>
            </w:r>
            <w:r>
              <w:rPr>
                <w:szCs w:val="21"/>
                <w:lang w:val="en-US"/>
              </w:rPr>
              <w:t>.</w:t>
            </w:r>
          </w:p>
        </w:tc>
      </w:tr>
      <w:tr w:rsidR="00C878D9" w14:paraId="686F06CF" w14:textId="77777777" w:rsidTr="000C4BE6">
        <w:tc>
          <w:tcPr>
            <w:tcW w:w="506" w:type="pct"/>
          </w:tcPr>
          <w:p w14:paraId="0DBE8A60" w14:textId="2FFE5668" w:rsidR="00C878D9" w:rsidRDefault="00C878D9" w:rsidP="00C878D9">
            <w:pPr>
              <w:spacing w:after="0"/>
              <w:jc w:val="both"/>
              <w:rPr>
                <w:rFonts w:eastAsiaTheme="minorEastAsia"/>
                <w:szCs w:val="21"/>
                <w:lang w:val="en-US"/>
              </w:rPr>
            </w:pPr>
            <w:r>
              <w:rPr>
                <w:rFonts w:eastAsia="SimSun"/>
                <w:lang w:eastAsia="zh-CN"/>
              </w:rPr>
              <w:t>CATT</w:t>
            </w:r>
          </w:p>
        </w:tc>
        <w:tc>
          <w:tcPr>
            <w:tcW w:w="4494" w:type="pct"/>
          </w:tcPr>
          <w:p w14:paraId="61CF4AA2" w14:textId="4B458E99" w:rsidR="00C878D9" w:rsidRDefault="00C878D9" w:rsidP="00C878D9">
            <w:pPr>
              <w:spacing w:after="0"/>
              <w:jc w:val="both"/>
              <w:rPr>
                <w:szCs w:val="21"/>
                <w:lang w:val="en-US"/>
              </w:rPr>
            </w:pPr>
            <w:r>
              <w:rPr>
                <w:rFonts w:eastAsia="SimSun"/>
                <w:lang w:eastAsia="zh-CN"/>
              </w:rPr>
              <w:t xml:space="preserve">We support proposal 3-1. </w:t>
            </w:r>
          </w:p>
        </w:tc>
      </w:tr>
      <w:tr w:rsidR="00CF450B" w14:paraId="6AE532F0" w14:textId="77777777" w:rsidTr="000C4BE6">
        <w:tc>
          <w:tcPr>
            <w:tcW w:w="506" w:type="pct"/>
          </w:tcPr>
          <w:p w14:paraId="25222AEF" w14:textId="667DD95F" w:rsidR="00CF450B" w:rsidRPr="00CF450B" w:rsidRDefault="00CF450B" w:rsidP="00C878D9">
            <w:pPr>
              <w:spacing w:after="0"/>
              <w:jc w:val="both"/>
              <w:rPr>
                <w:rFonts w:eastAsiaTheme="minorEastAsia"/>
              </w:rPr>
            </w:pPr>
            <w:r>
              <w:rPr>
                <w:rFonts w:eastAsiaTheme="minorEastAsia" w:hint="eastAsia"/>
              </w:rPr>
              <w:t>M</w:t>
            </w:r>
            <w:r>
              <w:rPr>
                <w:rFonts w:eastAsiaTheme="minorEastAsia"/>
              </w:rPr>
              <w:t>oderator</w:t>
            </w:r>
          </w:p>
        </w:tc>
        <w:tc>
          <w:tcPr>
            <w:tcW w:w="4494" w:type="pct"/>
          </w:tcPr>
          <w:p w14:paraId="2AD5E5FF" w14:textId="1FFD256F" w:rsidR="00CF450B" w:rsidRPr="00CF450B" w:rsidRDefault="00CF450B" w:rsidP="00C878D9">
            <w:pPr>
              <w:spacing w:after="0"/>
              <w:jc w:val="both"/>
              <w:rPr>
                <w:rFonts w:eastAsiaTheme="minorEastAsia"/>
              </w:rPr>
            </w:pPr>
            <w:r>
              <w:rPr>
                <w:rFonts w:eastAsiaTheme="minorEastAsia" w:hint="eastAsia"/>
              </w:rPr>
              <w:t>T</w:t>
            </w:r>
            <w:r>
              <w:rPr>
                <w:rFonts w:eastAsiaTheme="minorEastAsia"/>
              </w:rPr>
              <w:t>his proposal was discussed in Tuesday morning online session but could not ach</w:t>
            </w:r>
            <w:r w:rsidR="00885F91">
              <w:rPr>
                <w:rFonts w:eastAsiaTheme="minorEastAsia"/>
              </w:rPr>
              <w:t>ieve consensus. Come back on Thursday whether companies can accept it</w:t>
            </w:r>
            <w:r w:rsidR="009D4F76">
              <w:rPr>
                <w:rFonts w:eastAsiaTheme="minorEastAsia"/>
              </w:rPr>
              <w:t>.</w:t>
            </w:r>
          </w:p>
        </w:tc>
      </w:tr>
      <w:tr w:rsidR="00841C47" w14:paraId="0B2FB0C3" w14:textId="77777777" w:rsidTr="000C4BE6">
        <w:tc>
          <w:tcPr>
            <w:tcW w:w="506" w:type="pct"/>
          </w:tcPr>
          <w:p w14:paraId="6DF1FD14" w14:textId="559CA34D" w:rsidR="00841C47" w:rsidRDefault="00841C47" w:rsidP="00C878D9">
            <w:pPr>
              <w:spacing w:after="0"/>
              <w:jc w:val="both"/>
              <w:rPr>
                <w:rFonts w:eastAsiaTheme="minorEastAsia"/>
              </w:rPr>
            </w:pPr>
            <w:r>
              <w:rPr>
                <w:rFonts w:eastAsiaTheme="minorEastAsia" w:hint="eastAsia"/>
              </w:rPr>
              <w:t>M</w:t>
            </w:r>
            <w:r>
              <w:rPr>
                <w:rFonts w:eastAsiaTheme="minorEastAsia"/>
              </w:rPr>
              <w:t>oderator</w:t>
            </w:r>
          </w:p>
        </w:tc>
        <w:tc>
          <w:tcPr>
            <w:tcW w:w="4494" w:type="pct"/>
          </w:tcPr>
          <w:p w14:paraId="5920CA71" w14:textId="77777777" w:rsidR="00841C47" w:rsidRDefault="00841C47" w:rsidP="00C878D9">
            <w:pPr>
              <w:spacing w:after="0"/>
              <w:jc w:val="both"/>
              <w:rPr>
                <w:rFonts w:eastAsiaTheme="minorEastAsia"/>
              </w:rPr>
            </w:pPr>
            <w:r>
              <w:rPr>
                <w:rFonts w:eastAsiaTheme="minorEastAsia" w:hint="eastAsia"/>
              </w:rPr>
              <w:t>F</w:t>
            </w:r>
            <w:r>
              <w:rPr>
                <w:rFonts w:eastAsiaTheme="minorEastAsia"/>
              </w:rPr>
              <w:t>ollowing was agreed in Thursday online session</w:t>
            </w:r>
          </w:p>
          <w:p w14:paraId="4763150F" w14:textId="77777777" w:rsidR="00841C47" w:rsidRDefault="00841C47" w:rsidP="00C878D9">
            <w:pPr>
              <w:spacing w:after="0"/>
              <w:jc w:val="both"/>
              <w:rPr>
                <w:rFonts w:eastAsiaTheme="minorEastAsia"/>
              </w:rPr>
            </w:pPr>
          </w:p>
          <w:p w14:paraId="1A5A43DD" w14:textId="77777777" w:rsidR="00841C47" w:rsidRPr="00841C47" w:rsidRDefault="00841C47" w:rsidP="00841C47">
            <w:pPr>
              <w:pStyle w:val="30"/>
              <w:outlineLvl w:val="2"/>
              <w:rPr>
                <w:rFonts w:ascii="Times New Roman" w:hAnsi="Times New Roman"/>
                <w:b/>
                <w:bCs/>
                <w:lang w:val="en-US"/>
              </w:rPr>
            </w:pPr>
            <w:r w:rsidRPr="00841C47">
              <w:rPr>
                <w:rFonts w:ascii="Times New Roman" w:hAnsi="Times New Roman"/>
                <w:b/>
                <w:bCs/>
                <w:highlight w:val="green"/>
                <w:lang w:val="en-US"/>
              </w:rPr>
              <w:t>Agreement</w:t>
            </w:r>
          </w:p>
          <w:p w14:paraId="13EA3D5F" w14:textId="77777777" w:rsidR="00841C47" w:rsidRPr="00841C47" w:rsidRDefault="00841C47" w:rsidP="00841C47">
            <w:pPr>
              <w:pStyle w:val="aff6"/>
              <w:numPr>
                <w:ilvl w:val="0"/>
                <w:numId w:val="15"/>
              </w:numPr>
              <w:spacing w:afterLines="50" w:after="120"/>
              <w:ind w:leftChars="0"/>
              <w:jc w:val="both"/>
              <w:rPr>
                <w:szCs w:val="21"/>
                <w:lang w:val="en-US"/>
              </w:rPr>
            </w:pPr>
            <w:r w:rsidRPr="00841C47">
              <w:rPr>
                <w:szCs w:val="21"/>
                <w:lang w:val="en-US"/>
              </w:rPr>
              <w:t>Remove text in “Consequence if the feature is not supported by the UE” for FG49-Y.</w:t>
            </w:r>
          </w:p>
          <w:p w14:paraId="7786D894" w14:textId="5A03305C" w:rsidR="00841C47" w:rsidRDefault="00841C47" w:rsidP="00C878D9">
            <w:pPr>
              <w:spacing w:after="0"/>
              <w:jc w:val="both"/>
              <w:rPr>
                <w:rFonts w:eastAsiaTheme="minorEastAsia"/>
              </w:rPr>
            </w:pPr>
          </w:p>
        </w:tc>
      </w:tr>
    </w:tbl>
    <w:p w14:paraId="18A80AF4" w14:textId="77777777" w:rsidR="000C7837" w:rsidRDefault="000C7837">
      <w:pPr>
        <w:spacing w:afterLines="50" w:after="120"/>
        <w:jc w:val="both"/>
        <w:rPr>
          <w:sz w:val="22"/>
        </w:rPr>
      </w:pPr>
    </w:p>
    <w:p w14:paraId="11609723" w14:textId="77777777" w:rsidR="000F3768" w:rsidRDefault="000F3768">
      <w:pPr>
        <w:spacing w:afterLines="50" w:after="120"/>
        <w:jc w:val="both"/>
        <w:rPr>
          <w:sz w:val="22"/>
        </w:rPr>
      </w:pPr>
    </w:p>
    <w:p w14:paraId="66A48483" w14:textId="77777777" w:rsidR="000C7837" w:rsidRDefault="00C24065">
      <w:pPr>
        <w:pStyle w:val="1"/>
        <w:numPr>
          <w:ilvl w:val="0"/>
          <w:numId w:val="12"/>
        </w:numPr>
        <w:spacing w:before="180" w:after="120"/>
        <w:rPr>
          <w:rFonts w:eastAsia="ＭＳ 明朝"/>
          <w:b/>
          <w:bCs/>
          <w:szCs w:val="24"/>
          <w:lang w:val="en-US"/>
        </w:rPr>
      </w:pPr>
      <w:r>
        <w:rPr>
          <w:rFonts w:eastAsia="ＭＳ 明朝"/>
          <w:b/>
          <w:bCs/>
          <w:szCs w:val="24"/>
          <w:lang w:val="en-US"/>
        </w:rPr>
        <w:t>Conclusions</w:t>
      </w:r>
    </w:p>
    <w:p w14:paraId="38959441" w14:textId="51E19647" w:rsidR="009D68E3" w:rsidRDefault="001A6182">
      <w:pPr>
        <w:spacing w:afterLines="50" w:after="120"/>
        <w:jc w:val="both"/>
        <w:rPr>
          <w:sz w:val="22"/>
          <w:lang w:val="en-US"/>
        </w:rPr>
      </w:pPr>
      <w:r>
        <w:rPr>
          <w:sz w:val="22"/>
          <w:lang w:val="en-US"/>
        </w:rPr>
        <w:t>Following agreements were made in this meeting</w:t>
      </w:r>
    </w:p>
    <w:p w14:paraId="2E4AC0BC" w14:textId="77777777" w:rsidR="001A6182" w:rsidRDefault="001A6182">
      <w:pPr>
        <w:spacing w:afterLines="50" w:after="120"/>
        <w:jc w:val="both"/>
        <w:rPr>
          <w:sz w:val="22"/>
          <w:lang w:val="en-US"/>
        </w:rPr>
      </w:pPr>
    </w:p>
    <w:p w14:paraId="37BB9CF9" w14:textId="77777777" w:rsidR="001A6182" w:rsidRPr="00DB7D1A" w:rsidRDefault="001A6182" w:rsidP="00DB7D1A">
      <w:pPr>
        <w:spacing w:afterLines="50" w:after="120"/>
        <w:jc w:val="both"/>
        <w:rPr>
          <w:b/>
          <w:bCs/>
          <w:i/>
          <w:iCs/>
          <w:lang w:val="en-US"/>
        </w:rPr>
      </w:pPr>
      <w:r w:rsidRPr="00DB7D1A">
        <w:rPr>
          <w:b/>
          <w:bCs/>
          <w:sz w:val="22"/>
          <w:highlight w:val="green"/>
          <w:lang w:val="en-US"/>
        </w:rPr>
        <w:t>Agreement</w:t>
      </w:r>
    </w:p>
    <w:p w14:paraId="3381C67D" w14:textId="77777777" w:rsidR="001A6182" w:rsidRPr="00A10EA2" w:rsidRDefault="001A6182" w:rsidP="001A6182">
      <w:pPr>
        <w:pStyle w:val="aff6"/>
        <w:numPr>
          <w:ilvl w:val="0"/>
          <w:numId w:val="15"/>
        </w:numPr>
        <w:spacing w:afterLines="50" w:after="120"/>
        <w:ind w:leftChars="0"/>
        <w:jc w:val="both"/>
        <w:rPr>
          <w:szCs w:val="21"/>
          <w:lang w:val="en-US"/>
        </w:rPr>
      </w:pPr>
      <w:r w:rsidRPr="00A10EA2">
        <w:rPr>
          <w:szCs w:val="21"/>
          <w:lang w:val="en-US"/>
        </w:rPr>
        <w:t>“FFS whether this component is reported per reported value in component 3” is removed from component 4 in FG 49-1/49-2</w:t>
      </w:r>
    </w:p>
    <w:p w14:paraId="14A86E92" w14:textId="77777777" w:rsidR="001A6182" w:rsidRPr="00A10EA2" w:rsidRDefault="001A6182" w:rsidP="001A6182">
      <w:pPr>
        <w:pStyle w:val="aff6"/>
        <w:numPr>
          <w:ilvl w:val="0"/>
          <w:numId w:val="15"/>
        </w:numPr>
        <w:spacing w:afterLines="50" w:after="120"/>
        <w:ind w:leftChars="0"/>
        <w:jc w:val="both"/>
        <w:rPr>
          <w:szCs w:val="21"/>
          <w:lang w:val="en-US"/>
        </w:rPr>
      </w:pPr>
      <w:r w:rsidRPr="00A10EA2">
        <w:rPr>
          <w:szCs w:val="21"/>
          <w:lang w:val="en-US"/>
        </w:rPr>
        <w:t>“FFS whether to report separately for the reported combinations between scheduling and scheduled cells in components 3a/3b” is removed from component 4 in FG 49-1b/49-2b</w:t>
      </w:r>
    </w:p>
    <w:p w14:paraId="55E11A52" w14:textId="77777777" w:rsidR="001A6182" w:rsidRPr="001A6182" w:rsidRDefault="001A6182">
      <w:pPr>
        <w:spacing w:afterLines="50" w:after="120"/>
        <w:jc w:val="both"/>
        <w:rPr>
          <w:sz w:val="22"/>
          <w:lang w:val="en-US"/>
        </w:rPr>
      </w:pPr>
    </w:p>
    <w:p w14:paraId="3A38657F" w14:textId="77777777" w:rsidR="00A120B1" w:rsidRPr="009B267A" w:rsidRDefault="00A120B1" w:rsidP="00A120B1">
      <w:pPr>
        <w:spacing w:afterLines="50" w:after="120"/>
        <w:jc w:val="both"/>
        <w:rPr>
          <w:b/>
          <w:bCs/>
          <w:i/>
          <w:iCs/>
          <w:lang w:val="en-US"/>
        </w:rPr>
      </w:pPr>
      <w:r w:rsidRPr="00A120B1">
        <w:rPr>
          <w:b/>
          <w:bCs/>
          <w:sz w:val="22"/>
          <w:highlight w:val="green"/>
          <w:lang w:val="en-US"/>
        </w:rPr>
        <w:t>Agreement</w:t>
      </w:r>
    </w:p>
    <w:p w14:paraId="209A92FA" w14:textId="77777777" w:rsidR="00A120B1" w:rsidRPr="00F6545C" w:rsidRDefault="00A120B1" w:rsidP="00A120B1">
      <w:pPr>
        <w:pStyle w:val="aff6"/>
        <w:numPr>
          <w:ilvl w:val="0"/>
          <w:numId w:val="15"/>
        </w:numPr>
        <w:spacing w:afterLines="50" w:after="120"/>
        <w:ind w:leftChars="0"/>
        <w:jc w:val="both"/>
        <w:rPr>
          <w:szCs w:val="21"/>
          <w:lang w:val="en-US"/>
        </w:rPr>
      </w:pPr>
      <w:r w:rsidRPr="00F6545C">
        <w:rPr>
          <w:szCs w:val="21"/>
          <w:lang w:val="en-US"/>
        </w:rPr>
        <w:t>Component 5 in FG 49-1/49-1b/49-2/49-2b is confirmed as: Max number of sets of cells supported by UE across PUCCH groups: Candidate value set of {1, 2, 3, 4, 5, 6, 7, 8}</w:t>
      </w:r>
    </w:p>
    <w:p w14:paraId="6505527D" w14:textId="77777777" w:rsidR="00A120B1" w:rsidRPr="00F6545C" w:rsidRDefault="00A120B1" w:rsidP="00A120B1">
      <w:pPr>
        <w:pStyle w:val="aff6"/>
        <w:numPr>
          <w:ilvl w:val="1"/>
          <w:numId w:val="15"/>
        </w:numPr>
        <w:spacing w:afterLines="50" w:after="120"/>
        <w:ind w:leftChars="0"/>
        <w:jc w:val="both"/>
        <w:rPr>
          <w:szCs w:val="21"/>
          <w:lang w:val="en-US"/>
        </w:rPr>
      </w:pPr>
      <w:r w:rsidRPr="00F6545C">
        <w:rPr>
          <w:szCs w:val="21"/>
          <w:lang w:val="en-US"/>
        </w:rPr>
        <w:t>“FFS whether to separately report for primary and secondary PUCCH cell groups” is removed from component 5 in FG 49-1/49-1b/49-2/49-2b</w:t>
      </w:r>
    </w:p>
    <w:p w14:paraId="183A852A" w14:textId="77777777" w:rsidR="00A120B1" w:rsidRPr="00F6545C" w:rsidRDefault="00A120B1" w:rsidP="00A120B1">
      <w:pPr>
        <w:pStyle w:val="aff6"/>
        <w:numPr>
          <w:ilvl w:val="1"/>
          <w:numId w:val="15"/>
        </w:numPr>
        <w:spacing w:afterLines="50" w:after="120"/>
        <w:ind w:leftChars="0"/>
        <w:jc w:val="both"/>
        <w:rPr>
          <w:szCs w:val="21"/>
          <w:lang w:val="en-US"/>
        </w:rPr>
      </w:pPr>
      <w:r w:rsidRPr="00F6545C">
        <w:rPr>
          <w:szCs w:val="21"/>
          <w:lang w:val="en-US"/>
        </w:rPr>
        <w:t>“FFS whether this component is reported per reported value in component 3” is removed from component 5 in FG 49-1/49-2</w:t>
      </w:r>
    </w:p>
    <w:p w14:paraId="18136A7C" w14:textId="77777777" w:rsidR="00A120B1" w:rsidRPr="00F6545C" w:rsidRDefault="00A120B1" w:rsidP="00A120B1">
      <w:pPr>
        <w:pStyle w:val="aff6"/>
        <w:numPr>
          <w:ilvl w:val="1"/>
          <w:numId w:val="15"/>
        </w:numPr>
        <w:spacing w:afterLines="50" w:after="120"/>
        <w:ind w:leftChars="0"/>
        <w:jc w:val="both"/>
        <w:rPr>
          <w:szCs w:val="21"/>
          <w:lang w:val="en-US"/>
        </w:rPr>
      </w:pPr>
      <w:r w:rsidRPr="00F6545C">
        <w:rPr>
          <w:szCs w:val="21"/>
          <w:lang w:val="en-US"/>
        </w:rPr>
        <w:t>“FFS whether to report separately for the reported combinations between scheduling and scheduled cells in components 3a/3b” is removed from component 5 in FG 49-1b/49-2b</w:t>
      </w:r>
    </w:p>
    <w:p w14:paraId="1D6230CF" w14:textId="77777777" w:rsidR="008125EC" w:rsidRPr="00A120B1" w:rsidRDefault="008125EC">
      <w:pPr>
        <w:spacing w:afterLines="50" w:after="120"/>
        <w:jc w:val="both"/>
        <w:rPr>
          <w:sz w:val="22"/>
          <w:lang w:val="en-US"/>
        </w:rPr>
      </w:pPr>
    </w:p>
    <w:p w14:paraId="2D1119AF" w14:textId="77777777" w:rsidR="00CE7BF8" w:rsidRPr="003E1EED" w:rsidRDefault="00CE7BF8" w:rsidP="00CE7BF8">
      <w:pPr>
        <w:spacing w:afterLines="50" w:after="120"/>
        <w:jc w:val="both"/>
        <w:rPr>
          <w:b/>
          <w:bCs/>
          <w:i/>
          <w:iCs/>
          <w:lang w:val="en-US"/>
        </w:rPr>
      </w:pPr>
      <w:r w:rsidRPr="00CE7BF8">
        <w:rPr>
          <w:b/>
          <w:bCs/>
          <w:sz w:val="22"/>
          <w:highlight w:val="green"/>
          <w:lang w:val="en-US"/>
        </w:rPr>
        <w:t>Agreement</w:t>
      </w:r>
    </w:p>
    <w:p w14:paraId="0413098C" w14:textId="77777777" w:rsidR="00CE7BF8" w:rsidRPr="003E1EED" w:rsidRDefault="00CE7BF8" w:rsidP="00CE7BF8">
      <w:pPr>
        <w:pStyle w:val="aff6"/>
        <w:numPr>
          <w:ilvl w:val="0"/>
          <w:numId w:val="15"/>
        </w:numPr>
        <w:spacing w:afterLines="50" w:after="120"/>
        <w:ind w:leftChars="0"/>
        <w:jc w:val="both"/>
        <w:rPr>
          <w:szCs w:val="21"/>
          <w:lang w:val="en-US"/>
        </w:rPr>
      </w:pPr>
      <w:r w:rsidRPr="003E1EED">
        <w:rPr>
          <w:szCs w:val="21"/>
          <w:lang w:val="en-US"/>
        </w:rPr>
        <w:t>Component 7 in FG 49-1/49-1b is updated as “Supported HARQ feedback types, candidate values: {type 1, type2, type 1 and type 2}, Note: the UE shall report the same value for all supported BC for FG 49-1/49-1b”</w:t>
      </w:r>
    </w:p>
    <w:p w14:paraId="6961F176" w14:textId="77777777" w:rsidR="00CE7BF8" w:rsidRPr="003E1EED" w:rsidRDefault="00CE7BF8" w:rsidP="00CE7BF8">
      <w:pPr>
        <w:pStyle w:val="aff6"/>
        <w:numPr>
          <w:ilvl w:val="0"/>
          <w:numId w:val="15"/>
        </w:numPr>
        <w:spacing w:afterLines="50" w:after="120"/>
        <w:ind w:leftChars="0"/>
        <w:jc w:val="both"/>
        <w:rPr>
          <w:szCs w:val="21"/>
          <w:lang w:val="en-US"/>
        </w:rPr>
      </w:pPr>
      <w:r w:rsidRPr="003E1EED">
        <w:rPr>
          <w:szCs w:val="21"/>
          <w:lang w:val="en-US"/>
        </w:rPr>
        <w:t>FG 49-5 is deleted</w:t>
      </w:r>
    </w:p>
    <w:p w14:paraId="713C21E8" w14:textId="77777777" w:rsidR="000C7837" w:rsidRDefault="000C7837">
      <w:pPr>
        <w:spacing w:afterLines="50" w:after="120"/>
        <w:jc w:val="both"/>
        <w:rPr>
          <w:sz w:val="22"/>
          <w:lang w:val="en-US"/>
        </w:rPr>
      </w:pPr>
    </w:p>
    <w:p w14:paraId="09054189" w14:textId="77777777" w:rsidR="00841C47" w:rsidRPr="00841C47" w:rsidRDefault="00841C47" w:rsidP="00841C47">
      <w:pPr>
        <w:spacing w:afterLines="50" w:after="120"/>
        <w:jc w:val="both"/>
        <w:rPr>
          <w:b/>
          <w:bCs/>
          <w:lang w:val="en-US"/>
        </w:rPr>
      </w:pPr>
      <w:r w:rsidRPr="00841C47">
        <w:rPr>
          <w:b/>
          <w:bCs/>
          <w:sz w:val="22"/>
          <w:highlight w:val="green"/>
          <w:lang w:val="en-US"/>
        </w:rPr>
        <w:t>Agreement</w:t>
      </w:r>
    </w:p>
    <w:p w14:paraId="29AFE702" w14:textId="77777777" w:rsidR="00841C47" w:rsidRPr="00841C47" w:rsidRDefault="00841C47" w:rsidP="00841C47">
      <w:pPr>
        <w:pStyle w:val="aff6"/>
        <w:numPr>
          <w:ilvl w:val="0"/>
          <w:numId w:val="15"/>
        </w:numPr>
        <w:spacing w:afterLines="50" w:after="120"/>
        <w:ind w:leftChars="0"/>
        <w:jc w:val="both"/>
        <w:rPr>
          <w:szCs w:val="21"/>
          <w:lang w:val="en-US"/>
        </w:rPr>
      </w:pPr>
      <w:r w:rsidRPr="00841C47">
        <w:rPr>
          <w:szCs w:val="21"/>
          <w:lang w:val="en-US"/>
        </w:rPr>
        <w:t>Remove text in “Consequence if the feature is not supported by the UE” for FG49-Y.</w:t>
      </w:r>
    </w:p>
    <w:p w14:paraId="497924B7" w14:textId="77777777" w:rsidR="00CE7BF8" w:rsidRPr="00841C47" w:rsidRDefault="00CE7BF8">
      <w:pPr>
        <w:spacing w:afterLines="50" w:after="120"/>
        <w:jc w:val="both"/>
        <w:rPr>
          <w:sz w:val="22"/>
          <w:lang w:val="en-US"/>
        </w:rPr>
      </w:pPr>
    </w:p>
    <w:p w14:paraId="6F6266DD" w14:textId="77777777" w:rsidR="00CE7BF8" w:rsidRDefault="00CE7BF8">
      <w:pPr>
        <w:spacing w:afterLines="50" w:after="120"/>
        <w:jc w:val="both"/>
        <w:rPr>
          <w:sz w:val="22"/>
          <w:lang w:val="en-US"/>
        </w:rPr>
      </w:pPr>
    </w:p>
    <w:p w14:paraId="2AEDB86B" w14:textId="77777777" w:rsidR="000C7837" w:rsidRDefault="00C24065">
      <w:pPr>
        <w:pStyle w:val="1"/>
        <w:spacing w:before="180" w:after="120"/>
        <w:rPr>
          <w:rFonts w:eastAsia="ＭＳ 明朝"/>
          <w:b/>
          <w:bCs/>
          <w:szCs w:val="24"/>
          <w:lang w:val="en-US"/>
        </w:rPr>
      </w:pPr>
      <w:r>
        <w:rPr>
          <w:rFonts w:eastAsia="ＭＳ 明朝"/>
          <w:b/>
          <w:bCs/>
          <w:szCs w:val="24"/>
          <w:lang w:val="en-US"/>
        </w:rPr>
        <w:t>References</w:t>
      </w:r>
    </w:p>
    <w:p w14:paraId="6157E41F" w14:textId="77777777" w:rsidR="00DB0631" w:rsidRDefault="00DB0631" w:rsidP="00DB0631">
      <w:pPr>
        <w:spacing w:afterLines="50" w:after="120"/>
        <w:jc w:val="both"/>
        <w:rPr>
          <w:rFonts w:eastAsia="ＭＳ 明朝"/>
          <w:sz w:val="22"/>
        </w:rPr>
      </w:pPr>
      <w:bookmarkStart w:id="97" w:name="_Hlk87147818"/>
      <w:r>
        <w:rPr>
          <w:rFonts w:eastAsia="ＭＳ 明朝" w:hint="eastAsia"/>
          <w:sz w:val="22"/>
        </w:rPr>
        <w:t>[</w:t>
      </w:r>
      <w:r>
        <w:rPr>
          <w:rFonts w:eastAsia="ＭＳ 明朝"/>
          <w:sz w:val="22"/>
        </w:rPr>
        <w:t>1]</w:t>
      </w:r>
      <w:r>
        <w:rPr>
          <w:rFonts w:eastAsia="ＭＳ 明朝"/>
          <w:sz w:val="22"/>
        </w:rPr>
        <w:tab/>
      </w:r>
      <w:r w:rsidRPr="00F623B3">
        <w:rPr>
          <w:rFonts w:eastAsia="ＭＳ 明朝"/>
          <w:sz w:val="22"/>
        </w:rPr>
        <w:t>R1-</w:t>
      </w:r>
      <w:r w:rsidRPr="00605EA2">
        <w:rPr>
          <w:rFonts w:eastAsia="ＭＳ 明朝"/>
          <w:sz w:val="22"/>
        </w:rPr>
        <w:t>2306223</w:t>
      </w:r>
      <w:r w:rsidRPr="00F623B3">
        <w:rPr>
          <w:rFonts w:eastAsia="ＭＳ 明朝"/>
          <w:sz w:val="22"/>
        </w:rPr>
        <w:tab/>
      </w:r>
      <w:r w:rsidRPr="00636B3A">
        <w:rPr>
          <w:rFonts w:eastAsia="ＭＳ 明朝"/>
          <w:sz w:val="22"/>
        </w:rPr>
        <w:t>Updated RAN1 UE features list for Rel-18 NR after RAN1#113</w:t>
      </w:r>
      <w:r w:rsidRPr="00F623B3">
        <w:rPr>
          <w:rFonts w:eastAsia="ＭＳ 明朝"/>
          <w:sz w:val="22"/>
        </w:rPr>
        <w:tab/>
      </w:r>
      <w:r w:rsidRPr="00897FFC">
        <w:rPr>
          <w:rFonts w:eastAsia="ＭＳ 明朝"/>
          <w:sz w:val="22"/>
        </w:rPr>
        <w:t>Moderators (AT&amp;T, NTT DOCOMO, INC.)</w:t>
      </w:r>
    </w:p>
    <w:p w14:paraId="123A0665" w14:textId="05512EB6" w:rsidR="000F546E" w:rsidRPr="000F546E" w:rsidRDefault="00035764" w:rsidP="000F546E">
      <w:pPr>
        <w:spacing w:afterLines="50" w:after="120"/>
        <w:jc w:val="both"/>
        <w:rPr>
          <w:rFonts w:eastAsia="ＭＳ 明朝"/>
          <w:sz w:val="22"/>
        </w:rPr>
      </w:pPr>
      <w:r>
        <w:rPr>
          <w:rFonts w:eastAsia="ＭＳ 明朝" w:hint="eastAsia"/>
          <w:sz w:val="22"/>
        </w:rPr>
        <w:t>[2</w:t>
      </w:r>
      <w:r>
        <w:rPr>
          <w:rFonts w:eastAsia="ＭＳ 明朝"/>
          <w:sz w:val="22"/>
        </w:rPr>
        <w:t>]</w:t>
      </w:r>
      <w:r>
        <w:rPr>
          <w:rFonts w:eastAsia="ＭＳ 明朝"/>
          <w:sz w:val="22"/>
        </w:rPr>
        <w:tab/>
      </w:r>
      <w:r w:rsidR="000F546E" w:rsidRPr="000F546E">
        <w:rPr>
          <w:rFonts w:eastAsia="ＭＳ 明朝"/>
          <w:sz w:val="22"/>
        </w:rPr>
        <w:t>R1-2306503</w:t>
      </w:r>
      <w:r w:rsidR="000F546E" w:rsidRPr="000F546E">
        <w:rPr>
          <w:rFonts w:eastAsia="ＭＳ 明朝"/>
          <w:sz w:val="22"/>
        </w:rPr>
        <w:tab/>
        <w:t>Discussion on UE features for MC enhancements</w:t>
      </w:r>
      <w:r w:rsidR="000F546E" w:rsidRPr="000F546E">
        <w:rPr>
          <w:rFonts w:eastAsia="ＭＳ 明朝"/>
          <w:sz w:val="22"/>
        </w:rPr>
        <w:tab/>
        <w:t>Huawei, HiSilicon</w:t>
      </w:r>
    </w:p>
    <w:p w14:paraId="57140D9B" w14:textId="5546AC68" w:rsidR="000F546E" w:rsidRPr="000F546E" w:rsidRDefault="00035764" w:rsidP="000F546E">
      <w:pPr>
        <w:spacing w:afterLines="50" w:after="120"/>
        <w:jc w:val="both"/>
        <w:rPr>
          <w:rFonts w:eastAsia="ＭＳ 明朝"/>
          <w:sz w:val="22"/>
        </w:rPr>
      </w:pPr>
      <w:r>
        <w:rPr>
          <w:rFonts w:eastAsia="ＭＳ 明朝" w:hint="eastAsia"/>
          <w:sz w:val="22"/>
        </w:rPr>
        <w:t>[</w:t>
      </w:r>
      <w:r>
        <w:rPr>
          <w:rFonts w:eastAsia="ＭＳ 明朝"/>
          <w:sz w:val="22"/>
        </w:rPr>
        <w:t>3]</w:t>
      </w:r>
      <w:r>
        <w:rPr>
          <w:rFonts w:eastAsia="ＭＳ 明朝"/>
          <w:sz w:val="22"/>
        </w:rPr>
        <w:tab/>
      </w:r>
      <w:r w:rsidR="000F546E" w:rsidRPr="000F546E">
        <w:rPr>
          <w:rFonts w:eastAsia="ＭＳ 明朝"/>
          <w:sz w:val="22"/>
        </w:rPr>
        <w:t>R1-2306591</w:t>
      </w:r>
      <w:r w:rsidR="000F546E" w:rsidRPr="000F546E">
        <w:rPr>
          <w:rFonts w:eastAsia="ＭＳ 明朝"/>
          <w:sz w:val="22"/>
        </w:rPr>
        <w:tab/>
        <w:t>On UE features for MC enhancements</w:t>
      </w:r>
      <w:r w:rsidR="000F546E" w:rsidRPr="000F546E">
        <w:rPr>
          <w:rFonts w:eastAsia="ＭＳ 明朝"/>
          <w:sz w:val="22"/>
        </w:rPr>
        <w:tab/>
        <w:t>Nokia, Nokia Shanghai Bell</w:t>
      </w:r>
    </w:p>
    <w:p w14:paraId="375AE700" w14:textId="24D328C3" w:rsidR="000F546E" w:rsidRPr="000F546E" w:rsidRDefault="00035764" w:rsidP="000F546E">
      <w:pPr>
        <w:spacing w:afterLines="50" w:after="120"/>
        <w:jc w:val="both"/>
        <w:rPr>
          <w:rFonts w:eastAsia="ＭＳ 明朝"/>
          <w:sz w:val="22"/>
        </w:rPr>
      </w:pPr>
      <w:r>
        <w:rPr>
          <w:rFonts w:eastAsia="ＭＳ 明朝" w:hint="eastAsia"/>
          <w:sz w:val="22"/>
        </w:rPr>
        <w:t>[</w:t>
      </w:r>
      <w:r>
        <w:rPr>
          <w:rFonts w:eastAsia="ＭＳ 明朝"/>
          <w:sz w:val="22"/>
        </w:rPr>
        <w:t>4]</w:t>
      </w:r>
      <w:r>
        <w:rPr>
          <w:rFonts w:eastAsia="ＭＳ 明朝"/>
          <w:sz w:val="22"/>
        </w:rPr>
        <w:tab/>
      </w:r>
      <w:r w:rsidR="000F546E" w:rsidRPr="000F546E">
        <w:rPr>
          <w:rFonts w:eastAsia="ＭＳ 明朝"/>
          <w:sz w:val="22"/>
        </w:rPr>
        <w:t>R1-2306676</w:t>
      </w:r>
      <w:r w:rsidR="000F546E" w:rsidRPr="000F546E">
        <w:rPr>
          <w:rFonts w:eastAsia="ＭＳ 明朝"/>
          <w:sz w:val="22"/>
        </w:rPr>
        <w:tab/>
        <w:t>Discussion on UE features for multi-carrier enhancement</w:t>
      </w:r>
      <w:r w:rsidR="000F546E" w:rsidRPr="000F546E">
        <w:rPr>
          <w:rFonts w:eastAsia="ＭＳ 明朝"/>
          <w:sz w:val="22"/>
        </w:rPr>
        <w:tab/>
        <w:t>Spreadtrum Communications</w:t>
      </w:r>
    </w:p>
    <w:p w14:paraId="355CAFDC" w14:textId="58AE1919" w:rsidR="000F546E" w:rsidRPr="000F546E" w:rsidRDefault="00035764" w:rsidP="000F546E">
      <w:pPr>
        <w:spacing w:afterLines="50" w:after="120"/>
        <w:jc w:val="both"/>
        <w:rPr>
          <w:rFonts w:eastAsia="ＭＳ 明朝"/>
          <w:sz w:val="22"/>
        </w:rPr>
      </w:pPr>
      <w:r>
        <w:rPr>
          <w:rFonts w:eastAsia="ＭＳ 明朝" w:hint="eastAsia"/>
          <w:sz w:val="22"/>
        </w:rPr>
        <w:t>[</w:t>
      </w:r>
      <w:r>
        <w:rPr>
          <w:rFonts w:eastAsia="ＭＳ 明朝"/>
          <w:sz w:val="22"/>
        </w:rPr>
        <w:t>5]</w:t>
      </w:r>
      <w:r>
        <w:rPr>
          <w:rFonts w:eastAsia="ＭＳ 明朝"/>
          <w:sz w:val="22"/>
        </w:rPr>
        <w:tab/>
      </w:r>
      <w:r w:rsidR="000F546E" w:rsidRPr="000F546E">
        <w:rPr>
          <w:rFonts w:eastAsia="ＭＳ 明朝"/>
          <w:sz w:val="22"/>
        </w:rPr>
        <w:t>R1-2306784</w:t>
      </w:r>
      <w:r w:rsidR="000F546E" w:rsidRPr="000F546E">
        <w:rPr>
          <w:rFonts w:eastAsia="ＭＳ 明朝"/>
          <w:sz w:val="22"/>
        </w:rPr>
        <w:tab/>
        <w:t>Discussion on UE features for Multi-carrier enhancements</w:t>
      </w:r>
      <w:r w:rsidR="000F546E" w:rsidRPr="000F546E">
        <w:rPr>
          <w:rFonts w:eastAsia="ＭＳ 明朝"/>
          <w:sz w:val="22"/>
        </w:rPr>
        <w:tab/>
        <w:t>vivo</w:t>
      </w:r>
    </w:p>
    <w:p w14:paraId="3FD361FD" w14:textId="36DCC92F" w:rsidR="000F546E" w:rsidRPr="000F546E" w:rsidRDefault="00035764" w:rsidP="000F546E">
      <w:pPr>
        <w:spacing w:afterLines="50" w:after="120"/>
        <w:jc w:val="both"/>
        <w:rPr>
          <w:rFonts w:eastAsia="ＭＳ 明朝"/>
          <w:sz w:val="22"/>
        </w:rPr>
      </w:pPr>
      <w:r>
        <w:rPr>
          <w:rFonts w:eastAsia="ＭＳ 明朝" w:hint="eastAsia"/>
          <w:sz w:val="22"/>
        </w:rPr>
        <w:t>[</w:t>
      </w:r>
      <w:r>
        <w:rPr>
          <w:rFonts w:eastAsia="ＭＳ 明朝"/>
          <w:sz w:val="22"/>
        </w:rPr>
        <w:t>6]</w:t>
      </w:r>
      <w:r>
        <w:rPr>
          <w:rFonts w:eastAsia="ＭＳ 明朝"/>
          <w:sz w:val="22"/>
        </w:rPr>
        <w:tab/>
      </w:r>
      <w:r w:rsidR="000F546E" w:rsidRPr="000F546E">
        <w:rPr>
          <w:rFonts w:eastAsia="ＭＳ 明朝"/>
          <w:sz w:val="22"/>
        </w:rPr>
        <w:t>R1-2306989</w:t>
      </w:r>
      <w:r w:rsidR="000F546E" w:rsidRPr="000F546E">
        <w:rPr>
          <w:rFonts w:eastAsia="ＭＳ 明朝"/>
          <w:sz w:val="22"/>
        </w:rPr>
        <w:tab/>
        <w:t>Discussion on UE feature for MC enhancements</w:t>
      </w:r>
      <w:r w:rsidR="000F546E" w:rsidRPr="000F546E">
        <w:rPr>
          <w:rFonts w:eastAsia="ＭＳ 明朝"/>
          <w:sz w:val="22"/>
        </w:rPr>
        <w:tab/>
        <w:t>ZTE</w:t>
      </w:r>
    </w:p>
    <w:p w14:paraId="2B63034C" w14:textId="6DE41FFE" w:rsidR="000F546E" w:rsidRPr="000F546E" w:rsidRDefault="00035764" w:rsidP="000F546E">
      <w:pPr>
        <w:spacing w:afterLines="50" w:after="120"/>
        <w:jc w:val="both"/>
        <w:rPr>
          <w:rFonts w:eastAsia="ＭＳ 明朝"/>
          <w:sz w:val="22"/>
        </w:rPr>
      </w:pPr>
      <w:r>
        <w:rPr>
          <w:rFonts w:eastAsia="ＭＳ 明朝" w:hint="eastAsia"/>
          <w:sz w:val="22"/>
        </w:rPr>
        <w:t>[</w:t>
      </w:r>
      <w:r>
        <w:rPr>
          <w:rFonts w:eastAsia="ＭＳ 明朝"/>
          <w:sz w:val="22"/>
        </w:rPr>
        <w:t>7]</w:t>
      </w:r>
      <w:r>
        <w:rPr>
          <w:rFonts w:eastAsia="ＭＳ 明朝"/>
          <w:sz w:val="22"/>
        </w:rPr>
        <w:tab/>
      </w:r>
      <w:r w:rsidR="000F546E" w:rsidRPr="000F546E">
        <w:rPr>
          <w:rFonts w:eastAsia="ＭＳ 明朝"/>
          <w:sz w:val="22"/>
        </w:rPr>
        <w:t>R1-2307074</w:t>
      </w:r>
      <w:r w:rsidR="000F546E" w:rsidRPr="000F546E">
        <w:rPr>
          <w:rFonts w:eastAsia="ＭＳ 明朝"/>
          <w:sz w:val="22"/>
        </w:rPr>
        <w:tab/>
        <w:t>Discussion on UE features for Multi-carrier enhancements</w:t>
      </w:r>
      <w:r w:rsidR="000F546E" w:rsidRPr="000F546E">
        <w:rPr>
          <w:rFonts w:eastAsia="ＭＳ 明朝"/>
          <w:sz w:val="22"/>
        </w:rPr>
        <w:tab/>
        <w:t>CATT</w:t>
      </w:r>
    </w:p>
    <w:p w14:paraId="10825307" w14:textId="6059B720" w:rsidR="000F546E" w:rsidRPr="000F546E" w:rsidRDefault="00035764" w:rsidP="000F546E">
      <w:pPr>
        <w:spacing w:afterLines="50" w:after="120"/>
        <w:jc w:val="both"/>
        <w:rPr>
          <w:rFonts w:eastAsia="ＭＳ 明朝"/>
          <w:sz w:val="22"/>
        </w:rPr>
      </w:pPr>
      <w:r>
        <w:rPr>
          <w:rFonts w:eastAsia="ＭＳ 明朝" w:hint="eastAsia"/>
          <w:sz w:val="22"/>
        </w:rPr>
        <w:t>[</w:t>
      </w:r>
      <w:r>
        <w:rPr>
          <w:rFonts w:eastAsia="ＭＳ 明朝"/>
          <w:sz w:val="22"/>
        </w:rPr>
        <w:t>8]</w:t>
      </w:r>
      <w:r>
        <w:rPr>
          <w:rFonts w:eastAsia="ＭＳ 明朝"/>
          <w:sz w:val="22"/>
        </w:rPr>
        <w:tab/>
      </w:r>
      <w:r w:rsidR="000F546E" w:rsidRPr="000F546E">
        <w:rPr>
          <w:rFonts w:eastAsia="ＭＳ 明朝"/>
          <w:sz w:val="22"/>
        </w:rPr>
        <w:t>R1-2307316</w:t>
      </w:r>
      <w:r w:rsidR="000F546E" w:rsidRPr="000F546E">
        <w:rPr>
          <w:rFonts w:eastAsia="ＭＳ 明朝"/>
          <w:sz w:val="22"/>
        </w:rPr>
        <w:tab/>
        <w:t>Views on UE features for Rel-18 MC enhancements</w:t>
      </w:r>
      <w:r w:rsidR="000F546E" w:rsidRPr="000F546E">
        <w:rPr>
          <w:rFonts w:eastAsia="ＭＳ 明朝"/>
          <w:sz w:val="22"/>
        </w:rPr>
        <w:tab/>
        <w:t>Apple</w:t>
      </w:r>
    </w:p>
    <w:p w14:paraId="72B7F3E7" w14:textId="7AFBA21D" w:rsidR="000F546E" w:rsidRPr="000F546E" w:rsidRDefault="00035764" w:rsidP="000F546E">
      <w:pPr>
        <w:spacing w:afterLines="50" w:after="120"/>
        <w:jc w:val="both"/>
        <w:rPr>
          <w:rFonts w:eastAsia="ＭＳ 明朝"/>
          <w:sz w:val="22"/>
        </w:rPr>
      </w:pPr>
      <w:r>
        <w:rPr>
          <w:rFonts w:eastAsia="ＭＳ 明朝" w:hint="eastAsia"/>
          <w:sz w:val="22"/>
        </w:rPr>
        <w:t>[</w:t>
      </w:r>
      <w:r>
        <w:rPr>
          <w:rFonts w:eastAsia="ＭＳ 明朝"/>
          <w:sz w:val="22"/>
        </w:rPr>
        <w:t>9]</w:t>
      </w:r>
      <w:r>
        <w:rPr>
          <w:rFonts w:eastAsia="ＭＳ 明朝"/>
          <w:sz w:val="22"/>
        </w:rPr>
        <w:tab/>
      </w:r>
      <w:r w:rsidR="000F546E" w:rsidRPr="000F546E">
        <w:rPr>
          <w:rFonts w:eastAsia="ＭＳ 明朝"/>
          <w:sz w:val="22"/>
        </w:rPr>
        <w:t>R1-2307372</w:t>
      </w:r>
      <w:r w:rsidR="000F546E" w:rsidRPr="000F546E">
        <w:rPr>
          <w:rFonts w:eastAsia="ＭＳ 明朝"/>
          <w:sz w:val="22"/>
        </w:rPr>
        <w:tab/>
        <w:t>Disucssion on UE features for MC enhancements</w:t>
      </w:r>
      <w:r w:rsidR="000F546E" w:rsidRPr="000F546E">
        <w:rPr>
          <w:rFonts w:eastAsia="ＭＳ 明朝"/>
          <w:sz w:val="22"/>
        </w:rPr>
        <w:tab/>
        <w:t>xiaomi</w:t>
      </w:r>
    </w:p>
    <w:p w14:paraId="1614E63F" w14:textId="40AA1B44" w:rsidR="000F546E" w:rsidRPr="000F546E" w:rsidRDefault="00035764" w:rsidP="000F546E">
      <w:pPr>
        <w:spacing w:afterLines="50" w:after="120"/>
        <w:jc w:val="both"/>
        <w:rPr>
          <w:rFonts w:eastAsia="ＭＳ 明朝"/>
          <w:sz w:val="22"/>
        </w:rPr>
      </w:pPr>
      <w:r>
        <w:rPr>
          <w:rFonts w:eastAsia="ＭＳ 明朝" w:hint="eastAsia"/>
          <w:sz w:val="22"/>
        </w:rPr>
        <w:t>[</w:t>
      </w:r>
      <w:r>
        <w:rPr>
          <w:rFonts w:eastAsia="ＭＳ 明朝"/>
          <w:sz w:val="22"/>
        </w:rPr>
        <w:t>10]</w:t>
      </w:r>
      <w:r>
        <w:rPr>
          <w:rFonts w:eastAsia="ＭＳ 明朝"/>
          <w:sz w:val="22"/>
        </w:rPr>
        <w:tab/>
      </w:r>
      <w:r w:rsidR="000F546E" w:rsidRPr="000F546E">
        <w:rPr>
          <w:rFonts w:eastAsia="ＭＳ 明朝"/>
          <w:sz w:val="22"/>
        </w:rPr>
        <w:t>R1-2307504</w:t>
      </w:r>
      <w:r w:rsidR="000F546E" w:rsidRPr="000F546E">
        <w:rPr>
          <w:rFonts w:eastAsia="ＭＳ 明朝"/>
          <w:sz w:val="22"/>
        </w:rPr>
        <w:tab/>
        <w:t>Discussion on UE features for Multi-carrier enhancements</w:t>
      </w:r>
      <w:r w:rsidR="000F546E" w:rsidRPr="000F546E">
        <w:rPr>
          <w:rFonts w:eastAsia="ＭＳ 明朝"/>
          <w:sz w:val="22"/>
        </w:rPr>
        <w:tab/>
        <w:t>NTT DOCOMO, INC.</w:t>
      </w:r>
    </w:p>
    <w:p w14:paraId="3AD1C625" w14:textId="58E4CCCE" w:rsidR="000F546E" w:rsidRPr="000F546E" w:rsidRDefault="00035764" w:rsidP="000F546E">
      <w:pPr>
        <w:spacing w:afterLines="50" w:after="120"/>
        <w:jc w:val="both"/>
        <w:rPr>
          <w:rFonts w:eastAsia="ＭＳ 明朝"/>
          <w:sz w:val="22"/>
        </w:rPr>
      </w:pPr>
      <w:r>
        <w:rPr>
          <w:rFonts w:eastAsia="ＭＳ 明朝" w:hint="eastAsia"/>
          <w:sz w:val="22"/>
        </w:rPr>
        <w:t>[</w:t>
      </w:r>
      <w:r>
        <w:rPr>
          <w:rFonts w:eastAsia="ＭＳ 明朝"/>
          <w:sz w:val="22"/>
        </w:rPr>
        <w:t>11]</w:t>
      </w:r>
      <w:r>
        <w:rPr>
          <w:rFonts w:eastAsia="ＭＳ 明朝"/>
          <w:sz w:val="22"/>
        </w:rPr>
        <w:tab/>
      </w:r>
      <w:r w:rsidR="000F546E" w:rsidRPr="000F546E">
        <w:rPr>
          <w:rFonts w:eastAsia="ＭＳ 明朝"/>
          <w:sz w:val="22"/>
        </w:rPr>
        <w:t>R1-2307578</w:t>
      </w:r>
      <w:r w:rsidR="000F546E" w:rsidRPr="000F546E">
        <w:rPr>
          <w:rFonts w:eastAsia="ＭＳ 明朝"/>
          <w:sz w:val="22"/>
        </w:rPr>
        <w:tab/>
        <w:t>Discussion on UE features for multi-carrier enhancement</w:t>
      </w:r>
      <w:r w:rsidR="000F546E" w:rsidRPr="000F546E">
        <w:rPr>
          <w:rFonts w:eastAsia="ＭＳ 明朝"/>
          <w:sz w:val="22"/>
        </w:rPr>
        <w:tab/>
        <w:t>OPPO</w:t>
      </w:r>
    </w:p>
    <w:p w14:paraId="3A3A33D1" w14:textId="796C171A" w:rsidR="000F546E" w:rsidRDefault="00035764" w:rsidP="000F546E">
      <w:pPr>
        <w:spacing w:afterLines="50" w:after="120"/>
        <w:jc w:val="both"/>
        <w:rPr>
          <w:rFonts w:eastAsia="ＭＳ 明朝"/>
          <w:sz w:val="22"/>
        </w:rPr>
      </w:pPr>
      <w:r>
        <w:rPr>
          <w:rFonts w:eastAsia="ＭＳ 明朝" w:hint="eastAsia"/>
          <w:sz w:val="22"/>
        </w:rPr>
        <w:t>[</w:t>
      </w:r>
      <w:r>
        <w:rPr>
          <w:rFonts w:eastAsia="ＭＳ 明朝"/>
          <w:sz w:val="22"/>
        </w:rPr>
        <w:t>12]</w:t>
      </w:r>
      <w:r>
        <w:rPr>
          <w:rFonts w:eastAsia="ＭＳ 明朝"/>
          <w:sz w:val="22"/>
        </w:rPr>
        <w:tab/>
      </w:r>
      <w:r w:rsidR="000F546E" w:rsidRPr="000F546E">
        <w:rPr>
          <w:rFonts w:eastAsia="ＭＳ 明朝"/>
          <w:sz w:val="22"/>
        </w:rPr>
        <w:t>R1-2307717</w:t>
      </w:r>
      <w:r w:rsidR="000F546E" w:rsidRPr="000F546E">
        <w:rPr>
          <w:rFonts w:eastAsia="ＭＳ 明朝"/>
          <w:sz w:val="22"/>
        </w:rPr>
        <w:tab/>
        <w:t>UE features for multi-carrier enhancements</w:t>
      </w:r>
      <w:r w:rsidR="000F546E" w:rsidRPr="000F546E">
        <w:rPr>
          <w:rFonts w:eastAsia="ＭＳ 明朝"/>
          <w:sz w:val="22"/>
        </w:rPr>
        <w:tab/>
        <w:t>Samsung</w:t>
      </w:r>
    </w:p>
    <w:p w14:paraId="32F85A42" w14:textId="6543F6B8" w:rsidR="00290323" w:rsidRPr="00290323" w:rsidRDefault="00290323" w:rsidP="00290323">
      <w:pPr>
        <w:spacing w:afterLines="50" w:after="120"/>
        <w:jc w:val="both"/>
        <w:rPr>
          <w:rFonts w:eastAsia="ＭＳ 明朝"/>
          <w:sz w:val="22"/>
        </w:rPr>
      </w:pPr>
      <w:r>
        <w:rPr>
          <w:rFonts w:eastAsia="ＭＳ 明朝"/>
          <w:sz w:val="22"/>
        </w:rPr>
        <w:t>[13]</w:t>
      </w:r>
      <w:r>
        <w:rPr>
          <w:rFonts w:eastAsia="ＭＳ 明朝"/>
          <w:sz w:val="22"/>
        </w:rPr>
        <w:tab/>
      </w:r>
      <w:r w:rsidRPr="00290323">
        <w:rPr>
          <w:rFonts w:eastAsia="ＭＳ 明朝"/>
          <w:sz w:val="22"/>
        </w:rPr>
        <w:t>R1-2307797</w:t>
      </w:r>
      <w:r w:rsidRPr="00290323">
        <w:rPr>
          <w:rFonts w:eastAsia="ＭＳ 明朝"/>
          <w:sz w:val="22"/>
        </w:rPr>
        <w:tab/>
        <w:t>Discussion on UE features for MC enhancements</w:t>
      </w:r>
      <w:r w:rsidRPr="00290323">
        <w:rPr>
          <w:rFonts w:eastAsia="ＭＳ 明朝"/>
          <w:sz w:val="22"/>
        </w:rPr>
        <w:tab/>
        <w:t>LG Electronics</w:t>
      </w:r>
    </w:p>
    <w:p w14:paraId="7CAB6EEA" w14:textId="1DB8768F" w:rsidR="00290323" w:rsidRPr="00290323" w:rsidRDefault="00290323" w:rsidP="00290323">
      <w:pPr>
        <w:spacing w:afterLines="50" w:after="120"/>
        <w:jc w:val="both"/>
        <w:rPr>
          <w:rFonts w:eastAsia="ＭＳ 明朝"/>
          <w:sz w:val="22"/>
        </w:rPr>
      </w:pPr>
      <w:r>
        <w:rPr>
          <w:rFonts w:eastAsia="ＭＳ 明朝"/>
          <w:sz w:val="22"/>
        </w:rPr>
        <w:t>[14]</w:t>
      </w:r>
      <w:r>
        <w:rPr>
          <w:rFonts w:eastAsia="ＭＳ 明朝"/>
          <w:sz w:val="22"/>
        </w:rPr>
        <w:tab/>
      </w:r>
      <w:r w:rsidRPr="00290323">
        <w:rPr>
          <w:rFonts w:eastAsia="ＭＳ 明朝"/>
          <w:sz w:val="22"/>
        </w:rPr>
        <w:t>R1-2307967</w:t>
      </w:r>
      <w:r w:rsidRPr="00290323">
        <w:rPr>
          <w:rFonts w:eastAsia="ＭＳ 明朝"/>
          <w:sz w:val="22"/>
        </w:rPr>
        <w:tab/>
        <w:t>UE features for MC enhancements</w:t>
      </w:r>
      <w:r w:rsidRPr="00290323">
        <w:rPr>
          <w:rFonts w:eastAsia="ＭＳ 明朝"/>
          <w:sz w:val="22"/>
        </w:rPr>
        <w:tab/>
        <w:t>Qualcomm Incorporated</w:t>
      </w:r>
    </w:p>
    <w:p w14:paraId="57CAF826" w14:textId="716B7657" w:rsidR="00290323" w:rsidRPr="00290323" w:rsidRDefault="00290323" w:rsidP="00290323">
      <w:pPr>
        <w:spacing w:afterLines="50" w:after="120"/>
        <w:jc w:val="both"/>
        <w:rPr>
          <w:rFonts w:eastAsia="ＭＳ 明朝"/>
          <w:sz w:val="22"/>
        </w:rPr>
      </w:pPr>
      <w:r>
        <w:rPr>
          <w:rFonts w:eastAsia="ＭＳ 明朝"/>
          <w:sz w:val="22"/>
        </w:rPr>
        <w:t>[15]</w:t>
      </w:r>
      <w:r>
        <w:rPr>
          <w:rFonts w:eastAsia="ＭＳ 明朝"/>
          <w:sz w:val="22"/>
        </w:rPr>
        <w:tab/>
      </w:r>
      <w:r w:rsidRPr="00290323">
        <w:rPr>
          <w:rFonts w:eastAsia="ＭＳ 明朝"/>
          <w:sz w:val="22"/>
        </w:rPr>
        <w:t>R1-2307993</w:t>
      </w:r>
      <w:r w:rsidRPr="00290323">
        <w:rPr>
          <w:rFonts w:eastAsia="ＭＳ 明朝"/>
          <w:sz w:val="22"/>
        </w:rPr>
        <w:tab/>
        <w:t>UE features for MCE</w:t>
      </w:r>
      <w:r w:rsidRPr="00290323">
        <w:rPr>
          <w:rFonts w:eastAsia="ＭＳ 明朝"/>
          <w:sz w:val="22"/>
        </w:rPr>
        <w:tab/>
        <w:t>Ericsson</w:t>
      </w:r>
    </w:p>
    <w:p w14:paraId="42BF26CD" w14:textId="65E85C7E" w:rsidR="00290323" w:rsidRDefault="00290323" w:rsidP="00290323">
      <w:pPr>
        <w:spacing w:afterLines="50" w:after="120"/>
        <w:jc w:val="both"/>
        <w:rPr>
          <w:rFonts w:eastAsia="ＭＳ 明朝"/>
          <w:sz w:val="22"/>
        </w:rPr>
      </w:pPr>
      <w:r>
        <w:rPr>
          <w:rFonts w:eastAsia="ＭＳ 明朝"/>
          <w:sz w:val="22"/>
        </w:rPr>
        <w:t>[16]</w:t>
      </w:r>
      <w:r>
        <w:rPr>
          <w:rFonts w:eastAsia="ＭＳ 明朝"/>
          <w:sz w:val="22"/>
        </w:rPr>
        <w:tab/>
      </w:r>
      <w:r w:rsidRPr="00290323">
        <w:rPr>
          <w:rFonts w:eastAsia="ＭＳ 明朝"/>
          <w:sz w:val="22"/>
        </w:rPr>
        <w:t>R1-2308080</w:t>
      </w:r>
      <w:r w:rsidRPr="00290323">
        <w:rPr>
          <w:rFonts w:eastAsia="ＭＳ 明朝"/>
          <w:sz w:val="22"/>
        </w:rPr>
        <w:tab/>
        <w:t>On UE feature discussion for Rel-18 MC enhancements</w:t>
      </w:r>
      <w:r w:rsidRPr="00290323">
        <w:rPr>
          <w:rFonts w:eastAsia="ＭＳ 明朝"/>
          <w:sz w:val="22"/>
        </w:rPr>
        <w:tab/>
        <w:t>MediaTek Inc.</w:t>
      </w:r>
      <w:bookmarkEnd w:id="97"/>
    </w:p>
    <w:sectPr w:rsidR="00290323">
      <w:pgSz w:w="23811" w:h="16838" w:orient="landscape"/>
      <w:pgMar w:top="1134" w:right="851" w:bottom="1134" w:left="567"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B30470" w14:textId="77777777" w:rsidR="0055466F" w:rsidRDefault="0055466F">
      <w:pPr>
        <w:spacing w:line="240" w:lineRule="auto"/>
      </w:pPr>
      <w:r>
        <w:separator/>
      </w:r>
    </w:p>
  </w:endnote>
  <w:endnote w:type="continuationSeparator" w:id="0">
    <w:p w14:paraId="192B84F8" w14:textId="77777777" w:rsidR="0055466F" w:rsidRDefault="0055466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MT">
    <w:altName w:val="Calibri"/>
    <w:panose1 w:val="00000000000000000000"/>
    <w:charset w:val="00"/>
    <w:family w:val="auto"/>
    <w:notTrueType/>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ＭＳ ゴシック">
    <w:altName w:val="MS Gothic"/>
    <w:panose1 w:val="020B0609070205080204"/>
    <w:charset w:val="80"/>
    <w:family w:val="modern"/>
    <w:pitch w:val="fixed"/>
    <w:sig w:usb0="E00002FF" w:usb1="6AC7FDFB" w:usb2="08000012" w:usb3="00000000" w:csb0="0002009F" w:csb1="00000000"/>
  </w:font>
  <w:font w:name="ZapfDingbats">
    <w:altName w:val="Segoe Print"/>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ＭＳ Ｐゴシック">
    <w:altName w:val="MS PGothic"/>
    <w:panose1 w:val="020B0600070205080204"/>
    <w:charset w:val="80"/>
    <w:family w:val="modern"/>
    <w:pitch w:val="variable"/>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游明朝">
    <w:panose1 w:val="02020400000000000000"/>
    <w:charset w:val="80"/>
    <w:family w:val="roman"/>
    <w:pitch w:val="variable"/>
    <w:sig w:usb0="800002E7" w:usb1="2AC7FCFF" w:usb2="00000012" w:usb3="00000000" w:csb0="0002009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1B5139" w14:textId="7C5CAA9C" w:rsidR="00357327" w:rsidRDefault="00357327">
    <w:pPr>
      <w:pStyle w:val="af4"/>
      <w:jc w:val="center"/>
      <w:rPr>
        <w:sz w:val="22"/>
      </w:rPr>
    </w:pPr>
    <w:r>
      <w:rPr>
        <w:rStyle w:val="aff"/>
        <w:rFonts w:eastAsia="ＭＳ ゴシック"/>
      </w:rPr>
      <w:t xml:space="preserve">- </w:t>
    </w:r>
    <w:r>
      <w:rPr>
        <w:rStyle w:val="aff"/>
        <w:rFonts w:eastAsia="ＭＳ ゴシック"/>
      </w:rPr>
      <w:fldChar w:fldCharType="begin"/>
    </w:r>
    <w:r>
      <w:rPr>
        <w:rStyle w:val="aff"/>
        <w:rFonts w:eastAsia="ＭＳ ゴシック"/>
      </w:rPr>
      <w:instrText xml:space="preserve"> PAGE </w:instrText>
    </w:r>
    <w:r>
      <w:rPr>
        <w:rStyle w:val="aff"/>
        <w:rFonts w:eastAsia="ＭＳ ゴシック"/>
      </w:rPr>
      <w:fldChar w:fldCharType="separate"/>
    </w:r>
    <w:r w:rsidR="000452AC">
      <w:rPr>
        <w:rStyle w:val="aff"/>
        <w:rFonts w:eastAsia="ＭＳ ゴシック"/>
        <w:noProof/>
      </w:rPr>
      <w:t>108</w:t>
    </w:r>
    <w:r>
      <w:rPr>
        <w:rStyle w:val="aff"/>
        <w:rFonts w:eastAsia="ＭＳ ゴシック"/>
      </w:rPr>
      <w:fldChar w:fldCharType="end"/>
    </w:r>
    <w:r>
      <w:rPr>
        <w:rStyle w:val="aff"/>
        <w:rFonts w:eastAsia="ＭＳ ゴシック"/>
      </w:rPr>
      <w:t>/</w:t>
    </w:r>
    <w:r>
      <w:rPr>
        <w:rStyle w:val="aff"/>
        <w:rFonts w:eastAsia="ＭＳ ゴシック"/>
      </w:rPr>
      <w:fldChar w:fldCharType="begin"/>
    </w:r>
    <w:r>
      <w:rPr>
        <w:rStyle w:val="aff"/>
        <w:rFonts w:eastAsia="ＭＳ ゴシック"/>
      </w:rPr>
      <w:instrText xml:space="preserve"> NUMPAGES </w:instrText>
    </w:r>
    <w:r>
      <w:rPr>
        <w:rStyle w:val="aff"/>
        <w:rFonts w:eastAsia="ＭＳ ゴシック"/>
      </w:rPr>
      <w:fldChar w:fldCharType="separate"/>
    </w:r>
    <w:r w:rsidR="000452AC">
      <w:rPr>
        <w:rStyle w:val="aff"/>
        <w:rFonts w:eastAsia="ＭＳ ゴシック"/>
        <w:noProof/>
      </w:rPr>
      <w:t>120</w:t>
    </w:r>
    <w:r>
      <w:rPr>
        <w:rStyle w:val="aff"/>
        <w:rFonts w:eastAsia="ＭＳ ゴシック"/>
      </w:rPr>
      <w:fldChar w:fldCharType="end"/>
    </w:r>
    <w:r>
      <w:rPr>
        <w:rStyle w:val="aff"/>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CF7852" w14:textId="77777777" w:rsidR="0055466F" w:rsidRDefault="0055466F">
      <w:pPr>
        <w:spacing w:after="0"/>
      </w:pPr>
      <w:r>
        <w:separator/>
      </w:r>
    </w:p>
  </w:footnote>
  <w:footnote w:type="continuationSeparator" w:id="0">
    <w:p w14:paraId="0954BCE5" w14:textId="77777777" w:rsidR="0055466F" w:rsidRDefault="0055466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04DE8"/>
    <w:multiLevelType w:val="multilevel"/>
    <w:tmpl w:val="68E82B54"/>
    <w:lvl w:ilvl="0">
      <w:start w:val="1"/>
      <w:numFmt w:val="bullet"/>
      <w:lvlText w:val="•"/>
      <w:lvlJc w:val="left"/>
      <w:pPr>
        <w:ind w:left="420" w:hanging="420"/>
      </w:pPr>
      <w:rPr>
        <w:rFonts w:ascii="Arial" w:hAnsi="Arial" w:cs="Times New Roman" w:hint="default"/>
      </w:rPr>
    </w:lvl>
    <w:lvl w:ilvl="1">
      <w:numFmt w:val="bullet"/>
      <w:lvlText w:val="•"/>
      <w:lvlJc w:val="left"/>
      <w:pPr>
        <w:ind w:left="860" w:hanging="440"/>
      </w:pPr>
      <w:rPr>
        <w:rFonts w:ascii="Arial" w:eastAsia="游ゴシック" w:hAnsi="Arial" w:cs="Arial" w:hint="default"/>
        <w:sz w:val="20"/>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0BA062A"/>
    <w:multiLevelType w:val="hybridMultilevel"/>
    <w:tmpl w:val="2F1813C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02466BA6"/>
    <w:multiLevelType w:val="multilevel"/>
    <w:tmpl w:val="02466BA6"/>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15:restartNumberingAfterBreak="0">
    <w:nsid w:val="03230873"/>
    <w:multiLevelType w:val="hybridMultilevel"/>
    <w:tmpl w:val="7114AF4E"/>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 w15:restartNumberingAfterBreak="0">
    <w:nsid w:val="050B2D42"/>
    <w:multiLevelType w:val="hybridMultilevel"/>
    <w:tmpl w:val="02E21852"/>
    <w:lvl w:ilvl="0" w:tplc="E458B9B4">
      <w:start w:val="1"/>
      <w:numFmt w:val="bullet"/>
      <w:lvlText w:val="-"/>
      <w:lvlJc w:val="left"/>
      <w:pPr>
        <w:ind w:left="420" w:hanging="420"/>
      </w:pPr>
      <w:rPr>
        <w:rFonts w:ascii="DengXian" w:eastAsia="DengXian" w:hAnsi="DengXi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057869C2"/>
    <w:multiLevelType w:val="hybridMultilevel"/>
    <w:tmpl w:val="1EDA0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DA7DDE"/>
    <w:multiLevelType w:val="multilevel"/>
    <w:tmpl w:val="2C5405C4"/>
    <w:lvl w:ilvl="0">
      <w:start w:val="1"/>
      <w:numFmt w:val="bullet"/>
      <w:lvlText w:val="•"/>
      <w:lvlJc w:val="left"/>
      <w:pPr>
        <w:ind w:left="420" w:hanging="420"/>
      </w:pPr>
      <w:rPr>
        <w:rFonts w:ascii="Arial" w:hAnsi="Arial" w:cs="Times New Roman" w:hint="default"/>
      </w:rPr>
    </w:lvl>
    <w:lvl w:ilvl="1">
      <w:start w:val="1"/>
      <w:numFmt w:val="decimal"/>
      <w:lvlText w:val="%2)"/>
      <w:lvlJc w:val="left"/>
      <w:pPr>
        <w:ind w:left="840" w:hanging="420"/>
      </w:p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9855730"/>
    <w:multiLevelType w:val="hybridMultilevel"/>
    <w:tmpl w:val="2C7ACF1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0A91044B"/>
    <w:multiLevelType w:val="hybridMultilevel"/>
    <w:tmpl w:val="C34840CA"/>
    <w:lvl w:ilvl="0" w:tplc="E458B9B4">
      <w:start w:val="1"/>
      <w:numFmt w:val="bullet"/>
      <w:lvlText w:val="-"/>
      <w:lvlJc w:val="left"/>
      <w:pPr>
        <w:ind w:left="420" w:hanging="420"/>
      </w:pPr>
      <w:rPr>
        <w:rFonts w:ascii="DengXian" w:eastAsia="DengXian" w:hAnsi="DengXi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0DB477AB"/>
    <w:multiLevelType w:val="hybridMultilevel"/>
    <w:tmpl w:val="8E6AE8EE"/>
    <w:lvl w:ilvl="0" w:tplc="E458B9B4">
      <w:start w:val="1"/>
      <w:numFmt w:val="bullet"/>
      <w:lvlText w:val="-"/>
      <w:lvlJc w:val="left"/>
      <w:pPr>
        <w:ind w:left="420" w:hanging="420"/>
      </w:pPr>
      <w:rPr>
        <w:rFonts w:ascii="DengXian" w:eastAsia="DengXian" w:hAnsi="DengXi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 w15:restartNumberingAfterBreak="0">
    <w:nsid w:val="0F0A2B40"/>
    <w:multiLevelType w:val="multilevel"/>
    <w:tmpl w:val="0F0A2B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0820C15"/>
    <w:multiLevelType w:val="hybridMultilevel"/>
    <w:tmpl w:val="5AE0CA6E"/>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2"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125027DF"/>
    <w:multiLevelType w:val="multilevel"/>
    <w:tmpl w:val="125027DF"/>
    <w:lvl w:ilvl="0">
      <w:start w:val="1"/>
      <w:numFmt w:val="decimal"/>
      <w:lvlText w:val="%1."/>
      <w:lvlJc w:val="left"/>
      <w:pPr>
        <w:ind w:left="720" w:hanging="360"/>
      </w:pPr>
      <w:rPr>
        <w:rFonts w:hint="default"/>
      </w:rPr>
    </w:lvl>
    <w:lvl w:ilvl="1">
      <w:start w:val="1"/>
      <w:numFmt w:val="bullet"/>
      <w:lvlText w:val=""/>
      <w:lvlJc w:val="left"/>
      <w:pPr>
        <w:ind w:left="1440" w:hanging="360"/>
      </w:pPr>
      <w:rPr>
        <w:rFonts w:ascii="Wingdings" w:hAnsi="Wingdings" w:hint="default"/>
      </w:rPr>
    </w:lvl>
    <w:lvl w:ilvl="2">
      <w:start w:val="2"/>
      <w:numFmt w:val="bullet"/>
      <w:lvlText w:val="-"/>
      <w:lvlJc w:val="left"/>
      <w:pPr>
        <w:ind w:left="2160" w:hanging="360"/>
      </w:pPr>
      <w:rPr>
        <w:rFonts w:ascii="Times New Roman" w:eastAsia="ＭＳ 明朝"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6DF2129"/>
    <w:multiLevelType w:val="multilevel"/>
    <w:tmpl w:val="68D50103"/>
    <w:lvl w:ilvl="0">
      <w:start w:val="1"/>
      <w:numFmt w:val="decimal"/>
      <w:lvlText w:val="%1."/>
      <w:lvlJc w:val="left"/>
      <w:pPr>
        <w:ind w:left="720" w:hanging="360"/>
      </w:pPr>
      <w:rPr>
        <w:rFonts w:hint="default"/>
      </w:rPr>
    </w:lvl>
    <w:lvl w:ilvl="1">
      <w:start w:val="1"/>
      <w:numFmt w:val="bullet"/>
      <w:lvlText w:val=""/>
      <w:lvlJc w:val="left"/>
      <w:pPr>
        <w:ind w:left="1440" w:hanging="360"/>
      </w:pPr>
      <w:rPr>
        <w:rFonts w:ascii="Wingdings" w:hAnsi="Wingdings" w:hint="default"/>
      </w:rPr>
    </w:lvl>
    <w:lvl w:ilvl="2">
      <w:start w:val="2"/>
      <w:numFmt w:val="bullet"/>
      <w:lvlText w:val="-"/>
      <w:lvlJc w:val="left"/>
      <w:pPr>
        <w:ind w:left="2160" w:hanging="360"/>
      </w:pPr>
      <w:rPr>
        <w:rFonts w:ascii="Times New Roman" w:eastAsia="ＭＳ 明朝"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094B3D"/>
    <w:multiLevelType w:val="hybridMultilevel"/>
    <w:tmpl w:val="3540615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6" w15:restartNumberingAfterBreak="0">
    <w:nsid w:val="18A77BDE"/>
    <w:multiLevelType w:val="multilevel"/>
    <w:tmpl w:val="A5B0FBB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8C45AD7"/>
    <w:multiLevelType w:val="multilevel"/>
    <w:tmpl w:val="18C45AD7"/>
    <w:lvl w:ilvl="0">
      <w:start w:val="5"/>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9435F9C"/>
    <w:multiLevelType w:val="hybridMultilevel"/>
    <w:tmpl w:val="8B1C3BE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199F0C5F"/>
    <w:multiLevelType w:val="hybridMultilevel"/>
    <w:tmpl w:val="D744C46E"/>
    <w:lvl w:ilvl="0" w:tplc="5FE2C624">
      <w:start w:val="9"/>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1AB955AD"/>
    <w:multiLevelType w:val="multilevel"/>
    <w:tmpl w:val="1AB955AD"/>
    <w:lvl w:ilvl="0">
      <w:start w:val="1"/>
      <w:numFmt w:val="bullet"/>
      <w:lvlText w:val="–"/>
      <w:lvlJc w:val="left"/>
      <w:pPr>
        <w:ind w:left="720" w:hanging="360"/>
      </w:pPr>
      <w:rPr>
        <w:rFonts w:ascii="Arial" w:hAnsi="Aria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C300D1E"/>
    <w:multiLevelType w:val="hybridMultilevel"/>
    <w:tmpl w:val="DC264D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1D531F16"/>
    <w:multiLevelType w:val="hybridMultilevel"/>
    <w:tmpl w:val="914C9C1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1DB603E6"/>
    <w:multiLevelType w:val="hybridMultilevel"/>
    <w:tmpl w:val="6B4E03F0"/>
    <w:lvl w:ilvl="0" w:tplc="E458B9B4">
      <w:start w:val="1"/>
      <w:numFmt w:val="bullet"/>
      <w:lvlText w:val="-"/>
      <w:lvlJc w:val="left"/>
      <w:pPr>
        <w:ind w:left="420" w:hanging="420"/>
      </w:pPr>
      <w:rPr>
        <w:rFonts w:ascii="DengXian" w:eastAsia="DengXian" w:hAnsi="DengXi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1F121D77"/>
    <w:multiLevelType w:val="hybridMultilevel"/>
    <w:tmpl w:val="3CF862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7CCAEE8C">
      <w:start w:val="1"/>
      <w:numFmt w:val="bullet"/>
      <w:lvlText w:val="·"/>
      <w:lvlJc w:val="left"/>
      <w:pPr>
        <w:ind w:left="2220" w:hanging="420"/>
      </w:pPr>
      <w:rPr>
        <w:rFonts w:ascii="Times" w:eastAsia="Batang" w:hAnsi="Times" w:cs="Time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FD01B6E"/>
    <w:multiLevelType w:val="hybridMultilevel"/>
    <w:tmpl w:val="242C1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0563CD3"/>
    <w:multiLevelType w:val="hybridMultilevel"/>
    <w:tmpl w:val="3298724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7" w15:restartNumberingAfterBreak="0">
    <w:nsid w:val="20C847F7"/>
    <w:multiLevelType w:val="hybridMultilevel"/>
    <w:tmpl w:val="0E7C0634"/>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8" w15:restartNumberingAfterBreak="0">
    <w:nsid w:val="21CA6822"/>
    <w:multiLevelType w:val="hybridMultilevel"/>
    <w:tmpl w:val="7570D716"/>
    <w:lvl w:ilvl="0" w:tplc="CED09B66">
      <w:start w:val="1"/>
      <w:numFmt w:val="bullet"/>
      <w:lvlText w:val="‐"/>
      <w:lvlJc w:val="left"/>
      <w:pPr>
        <w:ind w:left="420" w:hanging="420"/>
      </w:pPr>
      <w:rPr>
        <w:rFonts w:ascii="Calibri" w:hAnsi="Calibri"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 w15:restartNumberingAfterBreak="0">
    <w:nsid w:val="21F1490A"/>
    <w:multiLevelType w:val="hybridMultilevel"/>
    <w:tmpl w:val="AC88550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21FB63FB"/>
    <w:multiLevelType w:val="hybridMultilevel"/>
    <w:tmpl w:val="A73414C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23285BDD"/>
    <w:multiLevelType w:val="multilevel"/>
    <w:tmpl w:val="23285BDD"/>
    <w:lvl w:ilvl="0">
      <w:start w:val="1"/>
      <w:numFmt w:val="decimal"/>
      <w:lvlText w:val="%1."/>
      <w:lvlJc w:val="left"/>
      <w:pPr>
        <w:ind w:left="720" w:hanging="360"/>
      </w:pPr>
      <w:rPr>
        <w:rFonts w:hint="default"/>
      </w:rPr>
    </w:lvl>
    <w:lvl w:ilvl="1">
      <w:start w:val="1"/>
      <w:numFmt w:val="bullet"/>
      <w:lvlText w:val=""/>
      <w:lvlJc w:val="left"/>
      <w:pPr>
        <w:ind w:left="1440" w:hanging="360"/>
      </w:pPr>
      <w:rPr>
        <w:rFonts w:ascii="Wingdings" w:hAnsi="Wingdings" w:hint="default"/>
      </w:rPr>
    </w:lvl>
    <w:lvl w:ilvl="2">
      <w:start w:val="2"/>
      <w:numFmt w:val="bullet"/>
      <w:lvlText w:val="-"/>
      <w:lvlJc w:val="left"/>
      <w:pPr>
        <w:ind w:left="2160" w:hanging="360"/>
      </w:pPr>
      <w:rPr>
        <w:rFonts w:ascii="Times New Roman" w:eastAsia="ＭＳ 明朝"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40620AC"/>
    <w:multiLevelType w:val="hybridMultilevel"/>
    <w:tmpl w:val="847AE50A"/>
    <w:lvl w:ilvl="0" w:tplc="7BF87C14">
      <w:start w:val="1"/>
      <w:numFmt w:val="decimal"/>
      <w:lvlText w:val="%1."/>
      <w:lvlJc w:val="left"/>
      <w:pPr>
        <w:ind w:left="360" w:hanging="360"/>
      </w:pPr>
    </w:lvl>
    <w:lvl w:ilvl="1" w:tplc="04090001">
      <w:start w:val="1"/>
      <w:numFmt w:val="bullet"/>
      <w:lvlText w:val=""/>
      <w:lvlJc w:val="left"/>
      <w:pPr>
        <w:ind w:left="880" w:hanging="440"/>
      </w:pPr>
      <w:rPr>
        <w:rFonts w:ascii="Wingdings" w:hAnsi="Wingdings" w:hint="default"/>
      </w:rPr>
    </w:lvl>
    <w:lvl w:ilvl="2" w:tplc="04090011">
      <w:start w:val="1"/>
      <w:numFmt w:val="decimalEnclosedCircle"/>
      <w:lvlText w:val="%3"/>
      <w:lvlJc w:val="left"/>
      <w:pPr>
        <w:ind w:left="1320" w:hanging="440"/>
      </w:pPr>
    </w:lvl>
    <w:lvl w:ilvl="3" w:tplc="0409000F">
      <w:start w:val="1"/>
      <w:numFmt w:val="decimal"/>
      <w:lvlText w:val="%4."/>
      <w:lvlJc w:val="left"/>
      <w:pPr>
        <w:ind w:left="1760" w:hanging="440"/>
      </w:pPr>
    </w:lvl>
    <w:lvl w:ilvl="4" w:tplc="04090017">
      <w:start w:val="1"/>
      <w:numFmt w:val="aiueoFullWidth"/>
      <w:lvlText w:val="(%5)"/>
      <w:lvlJc w:val="left"/>
      <w:pPr>
        <w:ind w:left="2200" w:hanging="440"/>
      </w:pPr>
    </w:lvl>
    <w:lvl w:ilvl="5" w:tplc="0409001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start w:val="1"/>
      <w:numFmt w:val="aiueoFullWidth"/>
      <w:lvlText w:val="(%8)"/>
      <w:lvlJc w:val="left"/>
      <w:pPr>
        <w:ind w:left="3520" w:hanging="440"/>
      </w:pPr>
    </w:lvl>
    <w:lvl w:ilvl="8" w:tplc="04090011">
      <w:start w:val="1"/>
      <w:numFmt w:val="decimalEnclosedCircle"/>
      <w:lvlText w:val="%9"/>
      <w:lvlJc w:val="left"/>
      <w:pPr>
        <w:ind w:left="3960" w:hanging="440"/>
      </w:pPr>
    </w:lvl>
  </w:abstractNum>
  <w:abstractNum w:abstractNumId="34" w15:restartNumberingAfterBreak="0">
    <w:nsid w:val="246E4813"/>
    <w:multiLevelType w:val="hybridMultilevel"/>
    <w:tmpl w:val="B89E2838"/>
    <w:lvl w:ilvl="0" w:tplc="04090001">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5" w15:restartNumberingAfterBreak="0">
    <w:nsid w:val="28A50BD0"/>
    <w:multiLevelType w:val="hybridMultilevel"/>
    <w:tmpl w:val="4EFEE52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92938A1"/>
    <w:multiLevelType w:val="hybridMultilevel"/>
    <w:tmpl w:val="6CAEAC2E"/>
    <w:lvl w:ilvl="0" w:tplc="0409000B">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D">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B">
      <w:start w:val="1"/>
      <w:numFmt w:val="bullet"/>
      <w:lvlText w:val=""/>
      <w:lvlJc w:val="left"/>
      <w:pPr>
        <w:ind w:left="2520" w:hanging="420"/>
      </w:pPr>
      <w:rPr>
        <w:rFonts w:ascii="Wingdings" w:hAnsi="Wingdings" w:hint="default"/>
      </w:rPr>
    </w:lvl>
    <w:lvl w:ilvl="5" w:tplc="0409000D">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B">
      <w:start w:val="1"/>
      <w:numFmt w:val="bullet"/>
      <w:lvlText w:val=""/>
      <w:lvlJc w:val="left"/>
      <w:pPr>
        <w:ind w:left="3780" w:hanging="420"/>
      </w:pPr>
      <w:rPr>
        <w:rFonts w:ascii="Wingdings" w:hAnsi="Wingdings" w:hint="default"/>
      </w:rPr>
    </w:lvl>
    <w:lvl w:ilvl="8" w:tplc="0409000D">
      <w:start w:val="1"/>
      <w:numFmt w:val="bullet"/>
      <w:lvlText w:val=""/>
      <w:lvlJc w:val="left"/>
      <w:pPr>
        <w:ind w:left="4200" w:hanging="420"/>
      </w:pPr>
      <w:rPr>
        <w:rFonts w:ascii="Wingdings" w:hAnsi="Wingdings" w:hint="default"/>
      </w:rPr>
    </w:lvl>
  </w:abstractNum>
  <w:abstractNum w:abstractNumId="37" w15:restartNumberingAfterBreak="0">
    <w:nsid w:val="2E291D71"/>
    <w:multiLevelType w:val="multilevel"/>
    <w:tmpl w:val="82683D96"/>
    <w:lvl w:ilvl="0">
      <w:start w:val="1"/>
      <w:numFmt w:val="decimal"/>
      <w:lvlText w:val="%1"/>
      <w:lvlJc w:val="left"/>
      <w:pPr>
        <w:ind w:left="400" w:hanging="400"/>
      </w:pPr>
    </w:lvl>
    <w:lvl w:ilvl="1">
      <w:start w:val="1"/>
      <w:numFmt w:val="decimal"/>
      <w:isLgl/>
      <w:lvlText w:val="%1.%2"/>
      <w:lvlJc w:val="left"/>
      <w:pPr>
        <w:ind w:left="1120" w:hanging="720"/>
      </w:pPr>
    </w:lvl>
    <w:lvl w:ilvl="2">
      <w:start w:val="1"/>
      <w:numFmt w:val="decimal"/>
      <w:isLgl/>
      <w:lvlText w:val="%1.%2.%3"/>
      <w:lvlJc w:val="left"/>
      <w:pPr>
        <w:ind w:left="1120" w:hanging="720"/>
      </w:pPr>
    </w:lvl>
    <w:lvl w:ilvl="3">
      <w:start w:val="1"/>
      <w:numFmt w:val="decimal"/>
      <w:isLgl/>
      <w:lvlText w:val="%1.%2.%3.%4"/>
      <w:lvlJc w:val="left"/>
      <w:pPr>
        <w:ind w:left="1480" w:hanging="1080"/>
      </w:pPr>
    </w:lvl>
    <w:lvl w:ilvl="4">
      <w:start w:val="1"/>
      <w:numFmt w:val="decimal"/>
      <w:isLgl/>
      <w:lvlText w:val="%1.%2.%3.%4.%5"/>
      <w:lvlJc w:val="left"/>
      <w:pPr>
        <w:ind w:left="1840" w:hanging="1440"/>
      </w:pPr>
    </w:lvl>
    <w:lvl w:ilvl="5">
      <w:start w:val="1"/>
      <w:numFmt w:val="decimal"/>
      <w:isLgl/>
      <w:lvlText w:val="%1.%2.%3.%4.%5.%6"/>
      <w:lvlJc w:val="left"/>
      <w:pPr>
        <w:ind w:left="2200" w:hanging="1800"/>
      </w:pPr>
    </w:lvl>
    <w:lvl w:ilvl="6">
      <w:start w:val="1"/>
      <w:numFmt w:val="decimal"/>
      <w:isLgl/>
      <w:lvlText w:val="%1.%2.%3.%4.%5.%6.%7"/>
      <w:lvlJc w:val="left"/>
      <w:pPr>
        <w:ind w:left="2200" w:hanging="1800"/>
      </w:pPr>
    </w:lvl>
    <w:lvl w:ilvl="7">
      <w:start w:val="1"/>
      <w:numFmt w:val="decimal"/>
      <w:isLgl/>
      <w:lvlText w:val="%1.%2.%3.%4.%5.%6.%7.%8"/>
      <w:lvlJc w:val="left"/>
      <w:pPr>
        <w:ind w:left="2560" w:hanging="2160"/>
      </w:pPr>
    </w:lvl>
    <w:lvl w:ilvl="8">
      <w:start w:val="1"/>
      <w:numFmt w:val="decimal"/>
      <w:isLgl/>
      <w:lvlText w:val="%1.%2.%3.%4.%5.%6.%7.%8.%9"/>
      <w:lvlJc w:val="left"/>
      <w:pPr>
        <w:ind w:left="2920" w:hanging="2520"/>
      </w:pPr>
    </w:lvl>
  </w:abstractNum>
  <w:abstractNum w:abstractNumId="38" w15:restartNumberingAfterBreak="0">
    <w:nsid w:val="2F297F9D"/>
    <w:multiLevelType w:val="hybridMultilevel"/>
    <w:tmpl w:val="C5A60A52"/>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9" w15:restartNumberingAfterBreak="0">
    <w:nsid w:val="2F516AD7"/>
    <w:multiLevelType w:val="multilevel"/>
    <w:tmpl w:val="2F516AD7"/>
    <w:lvl w:ilvl="0">
      <w:start w:val="1"/>
      <w:numFmt w:val="decimal"/>
      <w:lvlText w:val="%1."/>
      <w:lvlJc w:val="left"/>
      <w:pPr>
        <w:ind w:left="720" w:hanging="360"/>
      </w:pPr>
      <w:rPr>
        <w:rFonts w:hint="default"/>
      </w:rPr>
    </w:lvl>
    <w:lvl w:ilvl="1">
      <w:start w:val="1"/>
      <w:numFmt w:val="bullet"/>
      <w:lvlText w:val=""/>
      <w:lvlJc w:val="left"/>
      <w:pPr>
        <w:ind w:left="1440" w:hanging="360"/>
      </w:pPr>
      <w:rPr>
        <w:rFonts w:ascii="Wingdings" w:hAnsi="Wingdings" w:hint="default"/>
      </w:rPr>
    </w:lvl>
    <w:lvl w:ilvl="2">
      <w:start w:val="2"/>
      <w:numFmt w:val="bullet"/>
      <w:lvlText w:val="-"/>
      <w:lvlJc w:val="left"/>
      <w:pPr>
        <w:ind w:left="2160" w:hanging="360"/>
      </w:pPr>
      <w:rPr>
        <w:rFonts w:ascii="Times New Roman" w:eastAsia="ＭＳ 明朝"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1541149"/>
    <w:multiLevelType w:val="multilevel"/>
    <w:tmpl w:val="31541149"/>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31997723"/>
    <w:multiLevelType w:val="multilevel"/>
    <w:tmpl w:val="319977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287300E"/>
    <w:multiLevelType w:val="hybridMultilevel"/>
    <w:tmpl w:val="992C94C0"/>
    <w:lvl w:ilvl="0" w:tplc="CED09B66">
      <w:start w:val="1"/>
      <w:numFmt w:val="bullet"/>
      <w:lvlText w:val="‐"/>
      <w:lvlJc w:val="left"/>
      <w:pPr>
        <w:ind w:left="420" w:hanging="420"/>
      </w:pPr>
      <w:rPr>
        <w:rFonts w:ascii="Calibri" w:hAnsi="Calibri"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3" w15:restartNumberingAfterBreak="0">
    <w:nsid w:val="332F61AE"/>
    <w:multiLevelType w:val="hybridMultilevel"/>
    <w:tmpl w:val="2D046D6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333A749B"/>
    <w:multiLevelType w:val="hybridMultilevel"/>
    <w:tmpl w:val="81FACCE8"/>
    <w:lvl w:ilvl="0" w:tplc="E458B9B4">
      <w:start w:val="1"/>
      <w:numFmt w:val="bullet"/>
      <w:lvlText w:val="-"/>
      <w:lvlJc w:val="left"/>
      <w:pPr>
        <w:ind w:left="420" w:hanging="420"/>
      </w:pPr>
      <w:rPr>
        <w:rFonts w:ascii="DengXian" w:eastAsia="DengXian" w:hAnsi="DengXi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5" w15:restartNumberingAfterBreak="0">
    <w:nsid w:val="335576ED"/>
    <w:multiLevelType w:val="hybridMultilevel"/>
    <w:tmpl w:val="4AE80D1E"/>
    <w:lvl w:ilvl="0" w:tplc="0B228B1E">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6" w15:restartNumberingAfterBreak="0">
    <w:nsid w:val="33E22B3C"/>
    <w:multiLevelType w:val="multilevel"/>
    <w:tmpl w:val="33E22B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9" w15:restartNumberingAfterBreak="0">
    <w:nsid w:val="34E16477"/>
    <w:multiLevelType w:val="hybridMultilevel"/>
    <w:tmpl w:val="0FD6D81C"/>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0" w15:restartNumberingAfterBreak="0">
    <w:nsid w:val="354F6117"/>
    <w:multiLevelType w:val="hybridMultilevel"/>
    <w:tmpl w:val="F910A0C4"/>
    <w:lvl w:ilvl="0" w:tplc="08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1" w15:restartNumberingAfterBreak="0">
    <w:nsid w:val="35542171"/>
    <w:multiLevelType w:val="hybridMultilevel"/>
    <w:tmpl w:val="B3B6DECA"/>
    <w:lvl w:ilvl="0" w:tplc="DFF8DCEA">
      <w:start w:val="3005"/>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375614E0"/>
    <w:multiLevelType w:val="hybridMultilevel"/>
    <w:tmpl w:val="1804AD72"/>
    <w:lvl w:ilvl="0" w:tplc="1C1806F8">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53" w15:restartNumberingAfterBreak="0">
    <w:nsid w:val="38D74E3C"/>
    <w:multiLevelType w:val="multilevel"/>
    <w:tmpl w:val="38D74E3C"/>
    <w:lvl w:ilvl="0">
      <w:start w:val="1"/>
      <w:numFmt w:val="bullet"/>
      <w:lvlText w:val=""/>
      <w:lvlJc w:val="left"/>
      <w:pPr>
        <w:ind w:left="940" w:hanging="360"/>
      </w:pPr>
      <w:rPr>
        <w:rFonts w:ascii="Symbol" w:hAnsi="Symbol" w:hint="default"/>
      </w:rPr>
    </w:lvl>
    <w:lvl w:ilvl="1">
      <w:start w:val="1"/>
      <w:numFmt w:val="bullet"/>
      <w:lvlText w:val="o"/>
      <w:lvlJc w:val="left"/>
      <w:pPr>
        <w:ind w:left="1660" w:hanging="360"/>
      </w:pPr>
      <w:rPr>
        <w:rFonts w:ascii="Courier New" w:hAnsi="Courier New" w:cs="Courier New" w:hint="default"/>
      </w:rPr>
    </w:lvl>
    <w:lvl w:ilvl="2">
      <w:start w:val="1"/>
      <w:numFmt w:val="bullet"/>
      <w:lvlText w:val=""/>
      <w:lvlJc w:val="left"/>
      <w:pPr>
        <w:ind w:left="2380" w:hanging="360"/>
      </w:pPr>
      <w:rPr>
        <w:rFonts w:ascii="Wingdings" w:hAnsi="Wingdings" w:hint="default"/>
      </w:rPr>
    </w:lvl>
    <w:lvl w:ilvl="3">
      <w:start w:val="1"/>
      <w:numFmt w:val="bullet"/>
      <w:lvlText w:val=""/>
      <w:lvlJc w:val="left"/>
      <w:pPr>
        <w:ind w:left="3100" w:hanging="360"/>
      </w:pPr>
      <w:rPr>
        <w:rFonts w:ascii="Symbol" w:hAnsi="Symbol" w:hint="default"/>
      </w:rPr>
    </w:lvl>
    <w:lvl w:ilvl="4">
      <w:start w:val="1"/>
      <w:numFmt w:val="bullet"/>
      <w:lvlText w:val="o"/>
      <w:lvlJc w:val="left"/>
      <w:pPr>
        <w:ind w:left="3820" w:hanging="360"/>
      </w:pPr>
      <w:rPr>
        <w:rFonts w:ascii="Courier New" w:hAnsi="Courier New" w:cs="Courier New" w:hint="default"/>
      </w:rPr>
    </w:lvl>
    <w:lvl w:ilvl="5">
      <w:start w:val="1"/>
      <w:numFmt w:val="bullet"/>
      <w:lvlText w:val=""/>
      <w:lvlJc w:val="left"/>
      <w:pPr>
        <w:ind w:left="4540" w:hanging="360"/>
      </w:pPr>
      <w:rPr>
        <w:rFonts w:ascii="Wingdings" w:hAnsi="Wingdings" w:hint="default"/>
      </w:rPr>
    </w:lvl>
    <w:lvl w:ilvl="6">
      <w:start w:val="1"/>
      <w:numFmt w:val="bullet"/>
      <w:lvlText w:val=""/>
      <w:lvlJc w:val="left"/>
      <w:pPr>
        <w:ind w:left="5260" w:hanging="360"/>
      </w:pPr>
      <w:rPr>
        <w:rFonts w:ascii="Symbol" w:hAnsi="Symbol" w:hint="default"/>
      </w:rPr>
    </w:lvl>
    <w:lvl w:ilvl="7">
      <w:start w:val="1"/>
      <w:numFmt w:val="bullet"/>
      <w:lvlText w:val="o"/>
      <w:lvlJc w:val="left"/>
      <w:pPr>
        <w:ind w:left="5980" w:hanging="360"/>
      </w:pPr>
      <w:rPr>
        <w:rFonts w:ascii="Courier New" w:hAnsi="Courier New" w:cs="Courier New" w:hint="default"/>
      </w:rPr>
    </w:lvl>
    <w:lvl w:ilvl="8">
      <w:start w:val="1"/>
      <w:numFmt w:val="bullet"/>
      <w:lvlText w:val=""/>
      <w:lvlJc w:val="left"/>
      <w:pPr>
        <w:ind w:left="6700" w:hanging="360"/>
      </w:pPr>
      <w:rPr>
        <w:rFonts w:ascii="Wingdings" w:hAnsi="Wingdings" w:hint="default"/>
      </w:rPr>
    </w:lvl>
  </w:abstractNum>
  <w:abstractNum w:abstractNumId="54" w15:restartNumberingAfterBreak="0">
    <w:nsid w:val="3937B7A8"/>
    <w:multiLevelType w:val="singleLevel"/>
    <w:tmpl w:val="3937B7A8"/>
    <w:lvl w:ilvl="0">
      <w:start w:val="1"/>
      <w:numFmt w:val="bullet"/>
      <w:lvlText w:val=""/>
      <w:lvlJc w:val="left"/>
      <w:pPr>
        <w:tabs>
          <w:tab w:val="left" w:pos="420"/>
        </w:tabs>
        <w:ind w:left="420" w:hanging="420"/>
      </w:pPr>
      <w:rPr>
        <w:rFonts w:ascii="Wingdings" w:hAnsi="Wingdings" w:hint="default"/>
      </w:rPr>
    </w:lvl>
  </w:abstractNum>
  <w:abstractNum w:abstractNumId="55" w15:restartNumberingAfterBreak="0">
    <w:nsid w:val="39535712"/>
    <w:multiLevelType w:val="hybridMultilevel"/>
    <w:tmpl w:val="4A16AA64"/>
    <w:lvl w:ilvl="0" w:tplc="49A83E6E">
      <w:numFmt w:val="bullet"/>
      <w:lvlText w:val="•"/>
      <w:lvlJc w:val="left"/>
      <w:pPr>
        <w:ind w:left="440" w:hanging="440"/>
      </w:pPr>
      <w:rPr>
        <w:rFonts w:ascii="Arial" w:eastAsia="游ゴシック" w:hAnsi="Arial" w:cs="Arial" w:hint="default"/>
        <w:sz w:val="20"/>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6" w15:restartNumberingAfterBreak="0">
    <w:nsid w:val="3AA46647"/>
    <w:multiLevelType w:val="multilevel"/>
    <w:tmpl w:val="3AA46647"/>
    <w:lvl w:ilvl="0">
      <w:start w:val="2"/>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3BFE36A4"/>
    <w:multiLevelType w:val="hybridMultilevel"/>
    <w:tmpl w:val="0E6CA762"/>
    <w:lvl w:ilvl="0" w:tplc="5E6A698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3C2E5EEB"/>
    <w:multiLevelType w:val="hybridMultilevel"/>
    <w:tmpl w:val="6EC4CE5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9" w15:restartNumberingAfterBreak="0">
    <w:nsid w:val="3D854FAA"/>
    <w:multiLevelType w:val="multilevel"/>
    <w:tmpl w:val="3D854FAA"/>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60" w15:restartNumberingAfterBreak="0">
    <w:nsid w:val="3E50441A"/>
    <w:multiLevelType w:val="hybridMultilevel"/>
    <w:tmpl w:val="791813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A7E22C70">
      <w:numFmt w:val="bullet"/>
      <w:lvlText w:val="•"/>
      <w:lvlJc w:val="left"/>
      <w:pPr>
        <w:ind w:left="2160" w:hanging="360"/>
      </w:pPr>
      <w:rPr>
        <w:rFonts w:ascii="SymbolMT" w:eastAsia="SimSun" w:hAnsi="SymbolMT" w:cs="SymbolMT"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E7965C6"/>
    <w:multiLevelType w:val="hybridMultilevel"/>
    <w:tmpl w:val="6714E93C"/>
    <w:lvl w:ilvl="0" w:tplc="90A0BC94">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2" w15:restartNumberingAfterBreak="0">
    <w:nsid w:val="3E837748"/>
    <w:multiLevelType w:val="hybridMultilevel"/>
    <w:tmpl w:val="4FD2B5EC"/>
    <w:lvl w:ilvl="0" w:tplc="04090001">
      <w:start w:val="1"/>
      <w:numFmt w:val="bullet"/>
      <w:lvlText w:val=""/>
      <w:lvlJc w:val="left"/>
      <w:pPr>
        <w:ind w:left="420" w:hanging="420"/>
      </w:pPr>
      <w:rPr>
        <w:rFonts w:ascii="Wingdings" w:hAnsi="Wingdings" w:hint="default"/>
      </w:rPr>
    </w:lvl>
    <w:lvl w:ilvl="1" w:tplc="FFFFFFFF">
      <w:start w:val="1"/>
      <w:numFmt w:val="bullet"/>
      <w:lvlText w:val=""/>
      <w:lvlJc w:val="left"/>
      <w:pPr>
        <w:ind w:left="0" w:hanging="420"/>
      </w:pPr>
      <w:rPr>
        <w:rFonts w:ascii="Wingdings" w:hAnsi="Wingdings" w:hint="default"/>
      </w:rPr>
    </w:lvl>
    <w:lvl w:ilvl="2" w:tplc="FFFFFFFF">
      <w:start w:val="1"/>
      <w:numFmt w:val="bullet"/>
      <w:lvlText w:val=""/>
      <w:lvlJc w:val="left"/>
      <w:pPr>
        <w:ind w:left="420" w:hanging="420"/>
      </w:pPr>
      <w:rPr>
        <w:rFonts w:ascii="Wingdings" w:hAnsi="Wingdings" w:hint="default"/>
      </w:rPr>
    </w:lvl>
    <w:lvl w:ilvl="3" w:tplc="0409000B">
      <w:start w:val="1"/>
      <w:numFmt w:val="bullet"/>
      <w:lvlText w:val=""/>
      <w:lvlJc w:val="left"/>
      <w:pPr>
        <w:ind w:left="840" w:hanging="420"/>
      </w:pPr>
      <w:rPr>
        <w:rFonts w:ascii="Wingdings" w:hAnsi="Wingdings" w:hint="default"/>
      </w:rPr>
    </w:lvl>
    <w:lvl w:ilvl="4" w:tplc="FFFFFFFF">
      <w:start w:val="1"/>
      <w:numFmt w:val="bullet"/>
      <w:lvlText w:val=""/>
      <w:lvlJc w:val="left"/>
      <w:pPr>
        <w:ind w:left="1260" w:hanging="420"/>
      </w:pPr>
      <w:rPr>
        <w:rFonts w:ascii="Wingdings" w:hAnsi="Wingdings" w:hint="default"/>
      </w:rPr>
    </w:lvl>
    <w:lvl w:ilvl="5" w:tplc="FFFFFFFF">
      <w:start w:val="1"/>
      <w:numFmt w:val="bullet"/>
      <w:lvlText w:val=""/>
      <w:lvlJc w:val="left"/>
      <w:pPr>
        <w:ind w:left="1680" w:hanging="420"/>
      </w:pPr>
      <w:rPr>
        <w:rFonts w:ascii="Wingdings" w:hAnsi="Wingdings" w:hint="default"/>
      </w:rPr>
    </w:lvl>
    <w:lvl w:ilvl="6" w:tplc="FFFFFFFF" w:tentative="1">
      <w:start w:val="1"/>
      <w:numFmt w:val="bullet"/>
      <w:lvlText w:val=""/>
      <w:lvlJc w:val="left"/>
      <w:pPr>
        <w:ind w:left="2100" w:hanging="420"/>
      </w:pPr>
      <w:rPr>
        <w:rFonts w:ascii="Wingdings" w:hAnsi="Wingdings" w:hint="default"/>
      </w:rPr>
    </w:lvl>
    <w:lvl w:ilvl="7" w:tplc="FFFFFFFF" w:tentative="1">
      <w:start w:val="1"/>
      <w:numFmt w:val="bullet"/>
      <w:lvlText w:val=""/>
      <w:lvlJc w:val="left"/>
      <w:pPr>
        <w:ind w:left="2520" w:hanging="420"/>
      </w:pPr>
      <w:rPr>
        <w:rFonts w:ascii="Wingdings" w:hAnsi="Wingdings" w:hint="default"/>
      </w:rPr>
    </w:lvl>
    <w:lvl w:ilvl="8" w:tplc="FFFFFFFF" w:tentative="1">
      <w:start w:val="1"/>
      <w:numFmt w:val="bullet"/>
      <w:lvlText w:val=""/>
      <w:lvlJc w:val="left"/>
      <w:pPr>
        <w:ind w:left="2940" w:hanging="420"/>
      </w:pPr>
      <w:rPr>
        <w:rFonts w:ascii="Wingdings" w:hAnsi="Wingdings" w:hint="default"/>
      </w:rPr>
    </w:lvl>
  </w:abstractNum>
  <w:abstractNum w:abstractNumId="63" w15:restartNumberingAfterBreak="0">
    <w:nsid w:val="3FE14C8A"/>
    <w:multiLevelType w:val="multilevel"/>
    <w:tmpl w:val="2C5405C4"/>
    <w:lvl w:ilvl="0">
      <w:start w:val="1"/>
      <w:numFmt w:val="bullet"/>
      <w:lvlText w:val="•"/>
      <w:lvlJc w:val="left"/>
      <w:pPr>
        <w:ind w:left="420" w:hanging="420"/>
      </w:pPr>
      <w:rPr>
        <w:rFonts w:ascii="Arial" w:hAnsi="Arial" w:cs="Times New Roman" w:hint="default"/>
      </w:rPr>
    </w:lvl>
    <w:lvl w:ilvl="1">
      <w:start w:val="1"/>
      <w:numFmt w:val="decimal"/>
      <w:lvlText w:val="%2)"/>
      <w:lvlJc w:val="left"/>
      <w:pPr>
        <w:ind w:left="840" w:hanging="420"/>
      </w:p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0431DD2"/>
    <w:multiLevelType w:val="hybridMultilevel"/>
    <w:tmpl w:val="F9D04D32"/>
    <w:lvl w:ilvl="0" w:tplc="917600BE">
      <w:start w:val="1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40C80752"/>
    <w:multiLevelType w:val="hybridMultilevel"/>
    <w:tmpl w:val="00DA012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67" w15:restartNumberingAfterBreak="0">
    <w:nsid w:val="41A75B9D"/>
    <w:multiLevelType w:val="hybridMultilevel"/>
    <w:tmpl w:val="C9BCA848"/>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68" w15:restartNumberingAfterBreak="0">
    <w:nsid w:val="4302651F"/>
    <w:multiLevelType w:val="hybridMultilevel"/>
    <w:tmpl w:val="E86051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43183C12"/>
    <w:multiLevelType w:val="multilevel"/>
    <w:tmpl w:val="8BF6D20A"/>
    <w:lvl w:ilvl="0">
      <w:start w:val="1"/>
      <w:numFmt w:val="lowerLetter"/>
      <w:lvlText w:val="%1)"/>
      <w:lvlJc w:val="left"/>
      <w:pPr>
        <w:ind w:left="720" w:hanging="360"/>
      </w:pPr>
    </w:lvl>
    <w:lvl w:ilvl="1">
      <w:start w:val="1"/>
      <w:numFmt w:val="bullet"/>
      <w:lvlText w:val=""/>
      <w:lvlJc w:val="left"/>
      <w:pPr>
        <w:ind w:left="1440" w:hanging="360"/>
      </w:pPr>
      <w:rPr>
        <w:rFonts w:ascii="Wingdings" w:hAnsi="Wingdings" w:hint="default"/>
      </w:rPr>
    </w:lvl>
    <w:lvl w:ilvl="2">
      <w:start w:val="2"/>
      <w:numFmt w:val="bullet"/>
      <w:lvlText w:val="-"/>
      <w:lvlJc w:val="left"/>
      <w:pPr>
        <w:ind w:left="2160" w:hanging="360"/>
      </w:pPr>
      <w:rPr>
        <w:rFonts w:ascii="Times New Roman" w:eastAsia="ＭＳ 明朝"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4DB417B"/>
    <w:multiLevelType w:val="multilevel"/>
    <w:tmpl w:val="44DB417B"/>
    <w:lvl w:ilvl="0">
      <w:start w:val="1"/>
      <w:numFmt w:val="decimal"/>
      <w:pStyle w:val="2"/>
      <w:lvlText w:val="%1."/>
      <w:lvlJc w:val="left"/>
      <w:pPr>
        <w:tabs>
          <w:tab w:val="left" w:pos="840"/>
        </w:tabs>
        <w:ind w:left="1560" w:hanging="720"/>
      </w:pPr>
      <w:rPr>
        <w:rFonts w:ascii="Times New Roman" w:eastAsia="SimSun" w:hAnsi="Times New Roman" w:cs="Times New Roman"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1" w15:restartNumberingAfterBreak="0">
    <w:nsid w:val="4554756F"/>
    <w:multiLevelType w:val="hybridMultilevel"/>
    <w:tmpl w:val="F08CDB76"/>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478E4719"/>
    <w:multiLevelType w:val="hybridMultilevel"/>
    <w:tmpl w:val="9C3C5B2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73" w15:restartNumberingAfterBreak="0">
    <w:nsid w:val="4A0C7E2F"/>
    <w:multiLevelType w:val="hybridMultilevel"/>
    <w:tmpl w:val="0752436E"/>
    <w:lvl w:ilvl="0" w:tplc="04090009">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4" w15:restartNumberingAfterBreak="0">
    <w:nsid w:val="4B594C51"/>
    <w:multiLevelType w:val="multilevel"/>
    <w:tmpl w:val="4B594C51"/>
    <w:lvl w:ilvl="0">
      <w:start w:val="1"/>
      <w:numFmt w:val="decimal"/>
      <w:lvlText w:val="%1."/>
      <w:lvlJc w:val="left"/>
      <w:pPr>
        <w:ind w:left="360" w:hanging="360"/>
      </w:pPr>
      <w:rPr>
        <w:color w:val="000000" w:themeColor="text1"/>
      </w:rPr>
    </w:lvl>
    <w:lvl w:ilvl="1">
      <w:start w:val="2"/>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75" w15:restartNumberingAfterBreak="0">
    <w:nsid w:val="4BE72FBC"/>
    <w:multiLevelType w:val="multilevel"/>
    <w:tmpl w:val="4BE72FBC"/>
    <w:lvl w:ilvl="0">
      <w:start w:val="1"/>
      <w:numFmt w:val="decimal"/>
      <w:lvlText w:val="%1."/>
      <w:lvlJc w:val="left"/>
      <w:pPr>
        <w:ind w:left="720" w:hanging="360"/>
      </w:pPr>
      <w:rPr>
        <w:rFonts w:hint="default"/>
      </w:rPr>
    </w:lvl>
    <w:lvl w:ilvl="1">
      <w:start w:val="1"/>
      <w:numFmt w:val="bullet"/>
      <w:lvlText w:val=""/>
      <w:lvlJc w:val="left"/>
      <w:pPr>
        <w:ind w:left="1440" w:hanging="360"/>
      </w:pPr>
      <w:rPr>
        <w:rFonts w:ascii="Wingdings" w:hAnsi="Wingdings" w:hint="default"/>
      </w:rPr>
    </w:lvl>
    <w:lvl w:ilvl="2">
      <w:start w:val="2"/>
      <w:numFmt w:val="bullet"/>
      <w:lvlText w:val="-"/>
      <w:lvlJc w:val="left"/>
      <w:pPr>
        <w:ind w:left="2160" w:hanging="360"/>
      </w:pPr>
      <w:rPr>
        <w:rFonts w:ascii="Times New Roman" w:eastAsia="ＭＳ 明朝"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C1E4D7F"/>
    <w:multiLevelType w:val="multilevel"/>
    <w:tmpl w:val="4C1E4D7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4D034475"/>
    <w:multiLevelType w:val="multilevel"/>
    <w:tmpl w:val="4D034475"/>
    <w:lvl w:ilvl="0">
      <w:start w:val="1"/>
      <w:numFmt w:val="decimal"/>
      <w:lvlText w:val="%1."/>
      <w:lvlJc w:val="left"/>
      <w:pPr>
        <w:ind w:left="720" w:hanging="360"/>
      </w:pPr>
      <w:rPr>
        <w:rFonts w:hint="default"/>
      </w:rPr>
    </w:lvl>
    <w:lvl w:ilvl="1">
      <w:start w:val="1"/>
      <w:numFmt w:val="bullet"/>
      <w:lvlText w:val=""/>
      <w:lvlJc w:val="left"/>
      <w:pPr>
        <w:ind w:left="1440" w:hanging="360"/>
      </w:pPr>
      <w:rPr>
        <w:rFonts w:ascii="Wingdings" w:hAnsi="Wingdings" w:hint="default"/>
      </w:rPr>
    </w:lvl>
    <w:lvl w:ilvl="2">
      <w:start w:val="2"/>
      <w:numFmt w:val="bullet"/>
      <w:lvlText w:val="-"/>
      <w:lvlJc w:val="left"/>
      <w:pPr>
        <w:ind w:left="2160" w:hanging="360"/>
      </w:pPr>
      <w:rPr>
        <w:rFonts w:ascii="Times New Roman" w:eastAsia="ＭＳ 明朝"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E026103"/>
    <w:multiLevelType w:val="multilevel"/>
    <w:tmpl w:val="4E026103"/>
    <w:lvl w:ilvl="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50BF054C"/>
    <w:multiLevelType w:val="hybridMultilevel"/>
    <w:tmpl w:val="3118B1F6"/>
    <w:lvl w:ilvl="0" w:tplc="DC4CDFAA">
      <w:start w:val="5"/>
      <w:numFmt w:val="bullet"/>
      <w:lvlText w:val="-"/>
      <w:lvlJc w:val="left"/>
      <w:pPr>
        <w:ind w:left="580" w:hanging="360"/>
      </w:pPr>
      <w:rPr>
        <w:rFonts w:ascii="Times New Roman" w:eastAsia="BatangChe" w:hAnsi="Times New Roman" w:cs="Times New Roman" w:hint="default"/>
      </w:rPr>
    </w:lvl>
    <w:lvl w:ilvl="1" w:tplc="04090003">
      <w:start w:val="1"/>
      <w:numFmt w:val="bullet"/>
      <w:lvlText w:val=""/>
      <w:lvlJc w:val="left"/>
      <w:pPr>
        <w:ind w:left="1020" w:hanging="400"/>
      </w:pPr>
      <w:rPr>
        <w:rFonts w:ascii="Wingdings" w:hAnsi="Wingdings" w:hint="default"/>
      </w:rPr>
    </w:lvl>
    <w:lvl w:ilvl="2" w:tplc="04090005">
      <w:start w:val="1"/>
      <w:numFmt w:val="bullet"/>
      <w:lvlText w:val=""/>
      <w:lvlJc w:val="left"/>
      <w:pPr>
        <w:ind w:left="1420" w:hanging="400"/>
      </w:pPr>
      <w:rPr>
        <w:rFonts w:ascii="Wingdings" w:hAnsi="Wingdings" w:hint="default"/>
      </w:rPr>
    </w:lvl>
    <w:lvl w:ilvl="3" w:tplc="04090001">
      <w:start w:val="1"/>
      <w:numFmt w:val="bullet"/>
      <w:lvlText w:val=""/>
      <w:lvlJc w:val="left"/>
      <w:pPr>
        <w:ind w:left="1820" w:hanging="400"/>
      </w:pPr>
      <w:rPr>
        <w:rFonts w:ascii="Wingdings" w:hAnsi="Wingdings" w:hint="default"/>
      </w:rPr>
    </w:lvl>
    <w:lvl w:ilvl="4" w:tplc="04090003">
      <w:start w:val="1"/>
      <w:numFmt w:val="bullet"/>
      <w:lvlText w:val=""/>
      <w:lvlJc w:val="left"/>
      <w:pPr>
        <w:ind w:left="2220" w:hanging="400"/>
      </w:pPr>
      <w:rPr>
        <w:rFonts w:ascii="Wingdings" w:hAnsi="Wingdings" w:hint="default"/>
      </w:rPr>
    </w:lvl>
    <w:lvl w:ilvl="5" w:tplc="04090005">
      <w:start w:val="1"/>
      <w:numFmt w:val="bullet"/>
      <w:lvlText w:val=""/>
      <w:lvlJc w:val="left"/>
      <w:pPr>
        <w:ind w:left="2620" w:hanging="400"/>
      </w:pPr>
      <w:rPr>
        <w:rFonts w:ascii="Wingdings" w:hAnsi="Wingdings" w:hint="default"/>
      </w:rPr>
    </w:lvl>
    <w:lvl w:ilvl="6" w:tplc="04090001">
      <w:start w:val="1"/>
      <w:numFmt w:val="bullet"/>
      <w:lvlText w:val=""/>
      <w:lvlJc w:val="left"/>
      <w:pPr>
        <w:ind w:left="3020" w:hanging="400"/>
      </w:pPr>
      <w:rPr>
        <w:rFonts w:ascii="Wingdings" w:hAnsi="Wingdings" w:hint="default"/>
      </w:rPr>
    </w:lvl>
    <w:lvl w:ilvl="7" w:tplc="04090003">
      <w:start w:val="1"/>
      <w:numFmt w:val="bullet"/>
      <w:lvlText w:val=""/>
      <w:lvlJc w:val="left"/>
      <w:pPr>
        <w:ind w:left="3420" w:hanging="400"/>
      </w:pPr>
      <w:rPr>
        <w:rFonts w:ascii="Wingdings" w:hAnsi="Wingdings" w:hint="default"/>
      </w:rPr>
    </w:lvl>
    <w:lvl w:ilvl="8" w:tplc="04090005">
      <w:start w:val="1"/>
      <w:numFmt w:val="bullet"/>
      <w:lvlText w:val=""/>
      <w:lvlJc w:val="left"/>
      <w:pPr>
        <w:ind w:left="3820" w:hanging="400"/>
      </w:pPr>
      <w:rPr>
        <w:rFonts w:ascii="Wingdings" w:hAnsi="Wingdings" w:hint="default"/>
      </w:rPr>
    </w:lvl>
  </w:abstractNum>
  <w:abstractNum w:abstractNumId="8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51086237"/>
    <w:multiLevelType w:val="hybridMultilevel"/>
    <w:tmpl w:val="A698B73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82" w15:restartNumberingAfterBreak="0">
    <w:nsid w:val="533908A9"/>
    <w:multiLevelType w:val="hybridMultilevel"/>
    <w:tmpl w:val="C4D25CBC"/>
    <w:lvl w:ilvl="0" w:tplc="0CB276DA">
      <w:start w:val="1"/>
      <w:numFmt w:val="decimal"/>
      <w:lvlText w:val="Proposal %1."/>
      <w:lvlJc w:val="left"/>
      <w:pPr>
        <w:ind w:left="360" w:hanging="360"/>
      </w:p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3" w15:restartNumberingAfterBreak="0">
    <w:nsid w:val="55090BD3"/>
    <w:multiLevelType w:val="hybridMultilevel"/>
    <w:tmpl w:val="57524100"/>
    <w:lvl w:ilvl="0" w:tplc="08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84" w15:restartNumberingAfterBreak="0">
    <w:nsid w:val="5646133D"/>
    <w:multiLevelType w:val="hybridMultilevel"/>
    <w:tmpl w:val="6600A4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7145074"/>
    <w:multiLevelType w:val="hybridMultilevel"/>
    <w:tmpl w:val="573882C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6" w15:restartNumberingAfterBreak="0">
    <w:nsid w:val="58015A3F"/>
    <w:multiLevelType w:val="multilevel"/>
    <w:tmpl w:val="58015A3F"/>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7" w15:restartNumberingAfterBreak="0">
    <w:nsid w:val="5A7051EE"/>
    <w:multiLevelType w:val="hybridMultilevel"/>
    <w:tmpl w:val="BE5201F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8" w15:restartNumberingAfterBreak="0">
    <w:nsid w:val="5A8E3D2A"/>
    <w:multiLevelType w:val="hybridMultilevel"/>
    <w:tmpl w:val="799CBAE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9" w15:restartNumberingAfterBreak="0">
    <w:nsid w:val="5AA65D62"/>
    <w:multiLevelType w:val="hybridMultilevel"/>
    <w:tmpl w:val="9028DC36"/>
    <w:lvl w:ilvl="0" w:tplc="CED09B66">
      <w:start w:val="1"/>
      <w:numFmt w:val="bullet"/>
      <w:lvlText w:val="‐"/>
      <w:lvlJc w:val="left"/>
      <w:pPr>
        <w:ind w:left="420" w:hanging="420"/>
      </w:pPr>
      <w:rPr>
        <w:rFonts w:ascii="Calibri" w:hAnsi="Calibri"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0" w15:restartNumberingAfterBreak="0">
    <w:nsid w:val="5AB81B6C"/>
    <w:multiLevelType w:val="hybridMultilevel"/>
    <w:tmpl w:val="80FCABFC"/>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91" w15:restartNumberingAfterBreak="0">
    <w:nsid w:val="5DCD3EDA"/>
    <w:multiLevelType w:val="hybridMultilevel"/>
    <w:tmpl w:val="E14257E2"/>
    <w:lvl w:ilvl="0" w:tplc="847C0AB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92" w15:restartNumberingAfterBreak="0">
    <w:nsid w:val="5F8E03DB"/>
    <w:multiLevelType w:val="hybridMultilevel"/>
    <w:tmpl w:val="4EFEE52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3" w15:restartNumberingAfterBreak="0">
    <w:nsid w:val="61526022"/>
    <w:multiLevelType w:val="hybridMultilevel"/>
    <w:tmpl w:val="AD1C990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629373B4"/>
    <w:multiLevelType w:val="multilevel"/>
    <w:tmpl w:val="629373B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62BD3CA6"/>
    <w:multiLevelType w:val="hybridMultilevel"/>
    <w:tmpl w:val="8B18C0F8"/>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6" w15:restartNumberingAfterBreak="0">
    <w:nsid w:val="63336C63"/>
    <w:multiLevelType w:val="hybridMultilevel"/>
    <w:tmpl w:val="CA26970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7"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98" w15:restartNumberingAfterBreak="0">
    <w:nsid w:val="65663CAF"/>
    <w:multiLevelType w:val="hybridMultilevel"/>
    <w:tmpl w:val="799CC9F0"/>
    <w:lvl w:ilvl="0" w:tplc="DB60718C">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9" w15:restartNumberingAfterBreak="0">
    <w:nsid w:val="65C219D6"/>
    <w:multiLevelType w:val="hybridMultilevel"/>
    <w:tmpl w:val="F4424E4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7AD126F"/>
    <w:multiLevelType w:val="multilevel"/>
    <w:tmpl w:val="FA02B1E4"/>
    <w:lvl w:ilvl="0">
      <w:start w:val="1"/>
      <w:numFmt w:val="bullet"/>
      <w:lvlText w:val="–"/>
      <w:lvlJc w:val="left"/>
      <w:pPr>
        <w:ind w:left="720" w:hanging="360"/>
      </w:pPr>
      <w:rPr>
        <w:rFonts w:ascii="Arial" w:hAnsi="Arial" w:cs="Times New Roman" w:hint="default"/>
      </w:rPr>
    </w:lvl>
    <w:lvl w:ilvl="1">
      <w:start w:val="1"/>
      <w:numFmt w:val="bullet"/>
      <w:lvlText w:val=""/>
      <w:lvlJc w:val="left"/>
      <w:pPr>
        <w:ind w:left="1440" w:hanging="360"/>
      </w:pPr>
      <w:rPr>
        <w:rFonts w:ascii="Wingdings" w:hAnsi="Wingdings" w:hint="default"/>
      </w:rPr>
    </w:lvl>
    <w:lvl w:ilvl="2">
      <w:start w:val="2"/>
      <w:numFmt w:val="bullet"/>
      <w:lvlText w:val="-"/>
      <w:lvlJc w:val="left"/>
      <w:pPr>
        <w:ind w:left="2160" w:hanging="360"/>
      </w:pPr>
      <w:rPr>
        <w:rFonts w:ascii="Times New Roman" w:eastAsia="ＭＳ 明朝"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68111AB5"/>
    <w:multiLevelType w:val="multilevel"/>
    <w:tmpl w:val="68111A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2" w15:restartNumberingAfterBreak="0">
    <w:nsid w:val="684746C0"/>
    <w:multiLevelType w:val="hybridMultilevel"/>
    <w:tmpl w:val="AE4C0A8C"/>
    <w:lvl w:ilvl="0" w:tplc="FF56226A">
      <w:numFmt w:val="bullet"/>
      <w:lvlText w:val="-"/>
      <w:lvlJc w:val="left"/>
      <w:pPr>
        <w:ind w:left="785" w:hanging="360"/>
      </w:pPr>
      <w:rPr>
        <w:rFonts w:ascii="Times New Roman" w:eastAsia="SimSun" w:hAnsi="Times New Roman" w:cs="Times New Roman" w:hint="default"/>
      </w:rPr>
    </w:lvl>
    <w:lvl w:ilvl="1" w:tplc="04090003">
      <w:start w:val="1"/>
      <w:numFmt w:val="bullet"/>
      <w:lvlText w:val=""/>
      <w:lvlJc w:val="left"/>
      <w:pPr>
        <w:ind w:left="1265" w:hanging="420"/>
      </w:pPr>
      <w:rPr>
        <w:rFonts w:ascii="Wingdings" w:hAnsi="Wingdings"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103" w15:restartNumberingAfterBreak="0">
    <w:nsid w:val="68D50103"/>
    <w:multiLevelType w:val="multilevel"/>
    <w:tmpl w:val="68D50103"/>
    <w:lvl w:ilvl="0">
      <w:start w:val="1"/>
      <w:numFmt w:val="decimal"/>
      <w:lvlText w:val="%1."/>
      <w:lvlJc w:val="left"/>
      <w:pPr>
        <w:ind w:left="720" w:hanging="360"/>
      </w:pPr>
      <w:rPr>
        <w:rFonts w:hint="default"/>
      </w:rPr>
    </w:lvl>
    <w:lvl w:ilvl="1">
      <w:start w:val="1"/>
      <w:numFmt w:val="bullet"/>
      <w:lvlText w:val=""/>
      <w:lvlJc w:val="left"/>
      <w:pPr>
        <w:ind w:left="1440" w:hanging="360"/>
      </w:pPr>
      <w:rPr>
        <w:rFonts w:ascii="Wingdings" w:hAnsi="Wingdings" w:hint="default"/>
      </w:rPr>
    </w:lvl>
    <w:lvl w:ilvl="2">
      <w:start w:val="2"/>
      <w:numFmt w:val="bullet"/>
      <w:lvlText w:val="-"/>
      <w:lvlJc w:val="left"/>
      <w:pPr>
        <w:ind w:left="2160" w:hanging="360"/>
      </w:pPr>
      <w:rPr>
        <w:rFonts w:ascii="Times New Roman" w:eastAsia="ＭＳ 明朝"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A7010F8"/>
    <w:multiLevelType w:val="hybridMultilevel"/>
    <w:tmpl w:val="7592EAE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6A8F3072"/>
    <w:multiLevelType w:val="multilevel"/>
    <w:tmpl w:val="6A8F30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6AED4C2A"/>
    <w:multiLevelType w:val="hybridMultilevel"/>
    <w:tmpl w:val="9C74AEB2"/>
    <w:lvl w:ilvl="0" w:tplc="A4BC464E">
      <w:numFmt w:val="bullet"/>
      <w:lvlText w:val="-"/>
      <w:lvlJc w:val="left"/>
      <w:pPr>
        <w:ind w:left="360" w:hanging="360"/>
      </w:pPr>
      <w:rPr>
        <w:rFonts w:ascii="Times New Roman" w:eastAsia="ＭＳ 明朝"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07" w15:restartNumberingAfterBreak="0">
    <w:nsid w:val="6D74394F"/>
    <w:multiLevelType w:val="multilevel"/>
    <w:tmpl w:val="6D74394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6D7D1FF2"/>
    <w:multiLevelType w:val="hybridMultilevel"/>
    <w:tmpl w:val="7D14ECE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9" w15:restartNumberingAfterBreak="0">
    <w:nsid w:val="6F347A7B"/>
    <w:multiLevelType w:val="hybridMultilevel"/>
    <w:tmpl w:val="07A2127A"/>
    <w:lvl w:ilvl="0" w:tplc="0FBC18DC">
      <w:start w:val="7"/>
      <w:numFmt w:val="bullet"/>
      <w:lvlText w:val="■"/>
      <w:lvlJc w:val="left"/>
      <w:pPr>
        <w:ind w:left="360" w:hanging="360"/>
      </w:pPr>
      <w:rPr>
        <w:rFonts w:ascii="BatangChe" w:eastAsia="BatangChe" w:hAnsi="BatangChe" w:cs="Times New Roman" w:hint="eastAsia"/>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10" w15:restartNumberingAfterBreak="0">
    <w:nsid w:val="6FA73477"/>
    <w:multiLevelType w:val="hybridMultilevel"/>
    <w:tmpl w:val="CD20E5FE"/>
    <w:lvl w:ilvl="0" w:tplc="20000001">
      <w:start w:val="1"/>
      <w:numFmt w:val="bullet"/>
      <w:lvlText w:val=""/>
      <w:lvlJc w:val="left"/>
      <w:pPr>
        <w:ind w:left="1080" w:hanging="360"/>
      </w:pPr>
      <w:rPr>
        <w:rFonts w:ascii="Symbol" w:hAnsi="Symbol" w:hint="default"/>
      </w:rPr>
    </w:lvl>
    <w:lvl w:ilvl="1" w:tplc="20000003">
      <w:start w:val="1"/>
      <w:numFmt w:val="bullet"/>
      <w:lvlText w:val="o"/>
      <w:lvlJc w:val="left"/>
      <w:pPr>
        <w:ind w:left="1800" w:hanging="360"/>
      </w:pPr>
      <w:rPr>
        <w:rFonts w:ascii="Courier New" w:hAnsi="Courier New" w:cs="Courier New" w:hint="default"/>
      </w:rPr>
    </w:lvl>
    <w:lvl w:ilvl="2" w:tplc="20000005">
      <w:start w:val="1"/>
      <w:numFmt w:val="bullet"/>
      <w:lvlText w:val=""/>
      <w:lvlJc w:val="left"/>
      <w:pPr>
        <w:ind w:left="2520" w:hanging="360"/>
      </w:pPr>
      <w:rPr>
        <w:rFonts w:ascii="Wingdings" w:hAnsi="Wingdings" w:hint="default"/>
      </w:rPr>
    </w:lvl>
    <w:lvl w:ilvl="3" w:tplc="20000001">
      <w:start w:val="1"/>
      <w:numFmt w:val="bullet"/>
      <w:lvlText w:val=""/>
      <w:lvlJc w:val="left"/>
      <w:pPr>
        <w:ind w:left="3240" w:hanging="360"/>
      </w:pPr>
      <w:rPr>
        <w:rFonts w:ascii="Symbol" w:hAnsi="Symbol" w:hint="default"/>
      </w:rPr>
    </w:lvl>
    <w:lvl w:ilvl="4" w:tplc="20000003">
      <w:start w:val="1"/>
      <w:numFmt w:val="bullet"/>
      <w:lvlText w:val="o"/>
      <w:lvlJc w:val="left"/>
      <w:pPr>
        <w:ind w:left="3960" w:hanging="360"/>
      </w:pPr>
      <w:rPr>
        <w:rFonts w:ascii="Courier New" w:hAnsi="Courier New" w:cs="Courier New" w:hint="default"/>
      </w:rPr>
    </w:lvl>
    <w:lvl w:ilvl="5" w:tplc="20000005">
      <w:start w:val="1"/>
      <w:numFmt w:val="bullet"/>
      <w:lvlText w:val=""/>
      <w:lvlJc w:val="left"/>
      <w:pPr>
        <w:ind w:left="4680" w:hanging="360"/>
      </w:pPr>
      <w:rPr>
        <w:rFonts w:ascii="Wingdings" w:hAnsi="Wingdings" w:hint="default"/>
      </w:rPr>
    </w:lvl>
    <w:lvl w:ilvl="6" w:tplc="20000001">
      <w:start w:val="1"/>
      <w:numFmt w:val="bullet"/>
      <w:lvlText w:val=""/>
      <w:lvlJc w:val="left"/>
      <w:pPr>
        <w:ind w:left="5400" w:hanging="360"/>
      </w:pPr>
      <w:rPr>
        <w:rFonts w:ascii="Symbol" w:hAnsi="Symbol" w:hint="default"/>
      </w:rPr>
    </w:lvl>
    <w:lvl w:ilvl="7" w:tplc="20000003">
      <w:start w:val="1"/>
      <w:numFmt w:val="bullet"/>
      <w:lvlText w:val="o"/>
      <w:lvlJc w:val="left"/>
      <w:pPr>
        <w:ind w:left="6120" w:hanging="360"/>
      </w:pPr>
      <w:rPr>
        <w:rFonts w:ascii="Courier New" w:hAnsi="Courier New" w:cs="Courier New" w:hint="default"/>
      </w:rPr>
    </w:lvl>
    <w:lvl w:ilvl="8" w:tplc="20000005">
      <w:start w:val="1"/>
      <w:numFmt w:val="bullet"/>
      <w:lvlText w:val=""/>
      <w:lvlJc w:val="left"/>
      <w:pPr>
        <w:ind w:left="6840" w:hanging="360"/>
      </w:pPr>
      <w:rPr>
        <w:rFonts w:ascii="Wingdings" w:hAnsi="Wingdings" w:hint="default"/>
      </w:rPr>
    </w:lvl>
  </w:abstractNum>
  <w:abstractNum w:abstractNumId="11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2" w15:restartNumberingAfterBreak="0">
    <w:nsid w:val="712A314F"/>
    <w:multiLevelType w:val="hybridMultilevel"/>
    <w:tmpl w:val="B33A63B4"/>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113" w15:restartNumberingAfterBreak="0">
    <w:nsid w:val="73BA7AF0"/>
    <w:multiLevelType w:val="hybridMultilevel"/>
    <w:tmpl w:val="24C4D040"/>
    <w:lvl w:ilvl="0" w:tplc="CED09B66">
      <w:start w:val="1"/>
      <w:numFmt w:val="bullet"/>
      <w:lvlText w:val="‐"/>
      <w:lvlJc w:val="left"/>
      <w:pPr>
        <w:ind w:left="420" w:hanging="420"/>
      </w:pPr>
      <w:rPr>
        <w:rFonts w:ascii="Calibri" w:hAnsi="Calibri"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4" w15:restartNumberingAfterBreak="0">
    <w:nsid w:val="740D6D6D"/>
    <w:multiLevelType w:val="multilevel"/>
    <w:tmpl w:val="740D6D6D"/>
    <w:lvl w:ilvl="0">
      <w:start w:val="1"/>
      <w:numFmt w:val="decimal"/>
      <w:lvlText w:val="%1."/>
      <w:lvlJc w:val="left"/>
      <w:pPr>
        <w:ind w:left="720" w:hanging="360"/>
      </w:pPr>
      <w:rPr>
        <w:rFonts w:hint="default"/>
      </w:rPr>
    </w:lvl>
    <w:lvl w:ilvl="1">
      <w:start w:val="1"/>
      <w:numFmt w:val="bullet"/>
      <w:lvlText w:val=""/>
      <w:lvlJc w:val="left"/>
      <w:pPr>
        <w:ind w:left="1440" w:hanging="360"/>
      </w:pPr>
      <w:rPr>
        <w:rFonts w:ascii="Wingdings" w:hAnsi="Wingdings" w:hint="default"/>
      </w:rPr>
    </w:lvl>
    <w:lvl w:ilvl="2">
      <w:start w:val="2"/>
      <w:numFmt w:val="bullet"/>
      <w:lvlText w:val="-"/>
      <w:lvlJc w:val="left"/>
      <w:pPr>
        <w:ind w:left="2160" w:hanging="360"/>
      </w:pPr>
      <w:rPr>
        <w:rFonts w:ascii="Times New Roman" w:eastAsia="ＭＳ 明朝"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5A6226C"/>
    <w:multiLevelType w:val="hybridMultilevel"/>
    <w:tmpl w:val="40CE739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6" w15:restartNumberingAfterBreak="0">
    <w:nsid w:val="77221C44"/>
    <w:multiLevelType w:val="hybridMultilevel"/>
    <w:tmpl w:val="08527C8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7" w15:restartNumberingAfterBreak="0">
    <w:nsid w:val="77B122D5"/>
    <w:multiLevelType w:val="hybridMultilevel"/>
    <w:tmpl w:val="B72CCBDA"/>
    <w:lvl w:ilvl="0" w:tplc="0409000F">
      <w:start w:val="1"/>
      <w:numFmt w:val="decimal"/>
      <w:lvlText w:val="%1."/>
      <w:lvlJc w:val="left"/>
      <w:pPr>
        <w:ind w:left="440" w:hanging="440"/>
      </w:p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18" w15:restartNumberingAfterBreak="0">
    <w:nsid w:val="79737870"/>
    <w:multiLevelType w:val="hybridMultilevel"/>
    <w:tmpl w:val="6ADE1DE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9" w15:restartNumberingAfterBreak="0">
    <w:nsid w:val="79D40EE7"/>
    <w:multiLevelType w:val="hybridMultilevel"/>
    <w:tmpl w:val="D946F3DC"/>
    <w:lvl w:ilvl="0" w:tplc="3CFE327A">
      <w:start w:val="3"/>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0" w15:restartNumberingAfterBreak="0">
    <w:nsid w:val="79DC4F52"/>
    <w:multiLevelType w:val="hybridMultilevel"/>
    <w:tmpl w:val="95963C4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1" w15:restartNumberingAfterBreak="0">
    <w:nsid w:val="7A902F13"/>
    <w:multiLevelType w:val="hybridMultilevel"/>
    <w:tmpl w:val="3DF2D794"/>
    <w:lvl w:ilvl="0" w:tplc="CED09B66">
      <w:start w:val="1"/>
      <w:numFmt w:val="bullet"/>
      <w:lvlText w:val="‐"/>
      <w:lvlJc w:val="left"/>
      <w:pPr>
        <w:ind w:left="420" w:hanging="420"/>
      </w:pPr>
      <w:rPr>
        <w:rFonts w:ascii="Calibri" w:hAnsi="Calibri"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2" w15:restartNumberingAfterBreak="0">
    <w:nsid w:val="7AC231DC"/>
    <w:multiLevelType w:val="multilevel"/>
    <w:tmpl w:val="7AC231DC"/>
    <w:lvl w:ilvl="0">
      <w:numFmt w:val="bullet"/>
      <w:lvlText w:val="-"/>
      <w:lvlJc w:val="left"/>
      <w:pPr>
        <w:ind w:left="720" w:hanging="360"/>
      </w:pPr>
      <w:rPr>
        <w:rFonts w:ascii="Times New Roman" w:eastAsia="Times New Roman" w:hAnsi="Times New Roman" w:cs="Times New Roman" w:hint="default"/>
        <w:b w:val="0"/>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7AF25D5E"/>
    <w:multiLevelType w:val="hybridMultilevel"/>
    <w:tmpl w:val="65142036"/>
    <w:lvl w:ilvl="0" w:tplc="70E0D600">
      <w:start w:val="3"/>
      <w:numFmt w:val="bullet"/>
      <w:lvlText w:val="-"/>
      <w:lvlJc w:val="left"/>
      <w:pPr>
        <w:ind w:left="360" w:hanging="360"/>
      </w:pPr>
      <w:rPr>
        <w:rFonts w:ascii="Times New Roman" w:eastAsia="ＭＳ 明朝"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124" w15:restartNumberingAfterBreak="0">
    <w:nsid w:val="7B123D68"/>
    <w:multiLevelType w:val="multilevel"/>
    <w:tmpl w:val="7B123D68"/>
    <w:lvl w:ilvl="0">
      <w:start w:val="10"/>
      <w:numFmt w:val="bullet"/>
      <w:lvlText w:val="-"/>
      <w:lvlJc w:val="left"/>
      <w:pPr>
        <w:ind w:left="440" w:hanging="440"/>
      </w:pPr>
      <w:rPr>
        <w:rFonts w:ascii="Arial" w:eastAsia="ＭＳ ゴシック"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7B344DA8"/>
    <w:multiLevelType w:val="hybridMultilevel"/>
    <w:tmpl w:val="E3EA1A0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6"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7" w15:restartNumberingAfterBreak="0">
    <w:nsid w:val="7CA46253"/>
    <w:multiLevelType w:val="hybridMultilevel"/>
    <w:tmpl w:val="C17C47A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15:restartNumberingAfterBreak="0">
    <w:nsid w:val="7D226516"/>
    <w:multiLevelType w:val="multilevel"/>
    <w:tmpl w:val="7D2265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9" w15:restartNumberingAfterBreak="0">
    <w:nsid w:val="7E8929EA"/>
    <w:multiLevelType w:val="hybridMultilevel"/>
    <w:tmpl w:val="8692114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16cid:durableId="217060658">
    <w:abstractNumId w:val="12"/>
  </w:num>
  <w:num w:numId="2" w16cid:durableId="262342233">
    <w:abstractNumId w:val="48"/>
  </w:num>
  <w:num w:numId="3" w16cid:durableId="837311904">
    <w:abstractNumId w:val="97"/>
  </w:num>
  <w:num w:numId="4" w16cid:durableId="838545892">
    <w:abstractNumId w:val="126"/>
  </w:num>
  <w:num w:numId="5" w16cid:durableId="927732854">
    <w:abstractNumId w:val="31"/>
  </w:num>
  <w:num w:numId="6" w16cid:durableId="1378312041">
    <w:abstractNumId w:val="56"/>
  </w:num>
  <w:num w:numId="7" w16cid:durableId="515462808">
    <w:abstractNumId w:val="80"/>
  </w:num>
  <w:num w:numId="8" w16cid:durableId="449278948">
    <w:abstractNumId w:val="66"/>
  </w:num>
  <w:num w:numId="9" w16cid:durableId="1913270581">
    <w:abstractNumId w:val="40"/>
  </w:num>
  <w:num w:numId="10" w16cid:durableId="1127964181">
    <w:abstractNumId w:val="70"/>
  </w:num>
  <w:num w:numId="11" w16cid:durableId="45959775">
    <w:abstractNumId w:val="111"/>
  </w:num>
  <w:num w:numId="12" w16cid:durableId="773867052">
    <w:abstractNumId w:val="86"/>
  </w:num>
  <w:num w:numId="13" w16cid:durableId="840973653">
    <w:abstractNumId w:val="76"/>
  </w:num>
  <w:num w:numId="14" w16cid:durableId="150021241">
    <w:abstractNumId w:val="94"/>
  </w:num>
  <w:num w:numId="15" w16cid:durableId="1367171428">
    <w:abstractNumId w:val="107"/>
  </w:num>
  <w:num w:numId="16" w16cid:durableId="1349939864">
    <w:abstractNumId w:val="20"/>
  </w:num>
  <w:num w:numId="17" w16cid:durableId="1734810694">
    <w:abstractNumId w:val="17"/>
  </w:num>
  <w:num w:numId="18" w16cid:durableId="287668375">
    <w:abstractNumId w:val="32"/>
  </w:num>
  <w:num w:numId="19" w16cid:durableId="1739940419">
    <w:abstractNumId w:val="39"/>
  </w:num>
  <w:num w:numId="20" w16cid:durableId="958220070">
    <w:abstractNumId w:val="103"/>
  </w:num>
  <w:num w:numId="21" w16cid:durableId="643779603">
    <w:abstractNumId w:val="75"/>
  </w:num>
  <w:num w:numId="22" w16cid:durableId="2061317913">
    <w:abstractNumId w:val="13"/>
  </w:num>
  <w:num w:numId="23" w16cid:durableId="1174952721">
    <w:abstractNumId w:val="77"/>
  </w:num>
  <w:num w:numId="24" w16cid:durableId="1086807901">
    <w:abstractNumId w:val="114"/>
  </w:num>
  <w:num w:numId="25" w16cid:durableId="1301962369">
    <w:abstractNumId w:val="59"/>
  </w:num>
  <w:num w:numId="26" w16cid:durableId="1496337311">
    <w:abstractNumId w:val="74"/>
  </w:num>
  <w:num w:numId="27" w16cid:durableId="1045713623">
    <w:abstractNumId w:val="101"/>
  </w:num>
  <w:num w:numId="28" w16cid:durableId="445009449">
    <w:abstractNumId w:val="24"/>
  </w:num>
  <w:num w:numId="29" w16cid:durableId="584143371">
    <w:abstractNumId w:val="35"/>
  </w:num>
  <w:num w:numId="30" w16cid:durableId="571427113">
    <w:abstractNumId w:val="14"/>
  </w:num>
  <w:num w:numId="31" w16cid:durableId="430782866">
    <w:abstractNumId w:val="57"/>
  </w:num>
  <w:num w:numId="32" w16cid:durableId="901872591">
    <w:abstractNumId w:val="71"/>
  </w:num>
  <w:num w:numId="33" w16cid:durableId="1448700363">
    <w:abstractNumId w:val="107"/>
  </w:num>
  <w:num w:numId="34" w16cid:durableId="651787531">
    <w:abstractNumId w:val="88"/>
  </w:num>
  <w:num w:numId="35" w16cid:durableId="1303190740">
    <w:abstractNumId w:val="101"/>
  </w:num>
  <w:num w:numId="36" w16cid:durableId="1657804111">
    <w:abstractNumId w:val="78"/>
  </w:num>
  <w:num w:numId="37" w16cid:durableId="424620015">
    <w:abstractNumId w:val="52"/>
  </w:num>
  <w:num w:numId="38" w16cid:durableId="879050659">
    <w:abstractNumId w:val="89"/>
  </w:num>
  <w:num w:numId="39" w16cid:durableId="406654490">
    <w:abstractNumId w:val="122"/>
  </w:num>
  <w:num w:numId="40" w16cid:durableId="154341956">
    <w:abstractNumId w:val="41"/>
  </w:num>
  <w:num w:numId="41" w16cid:durableId="2024894596">
    <w:abstractNumId w:val="53"/>
  </w:num>
  <w:num w:numId="42" w16cid:durableId="1583953782">
    <w:abstractNumId w:val="73"/>
  </w:num>
  <w:num w:numId="43" w16cid:durableId="1397318297">
    <w:abstractNumId w:val="117"/>
    <w:lvlOverride w:ilvl="0">
      <w:startOverride w:val="1"/>
    </w:lvlOverride>
    <w:lvlOverride w:ilvl="1"/>
    <w:lvlOverride w:ilvl="2"/>
    <w:lvlOverride w:ilvl="3"/>
    <w:lvlOverride w:ilvl="4"/>
    <w:lvlOverride w:ilvl="5"/>
    <w:lvlOverride w:ilvl="6"/>
    <w:lvlOverride w:ilvl="7"/>
    <w:lvlOverride w:ilvl="8"/>
  </w:num>
  <w:num w:numId="44" w16cid:durableId="1854951966">
    <w:abstractNumId w:val="124"/>
  </w:num>
  <w:num w:numId="45" w16cid:durableId="586380782">
    <w:abstractNumId w:val="110"/>
  </w:num>
  <w:num w:numId="46" w16cid:durableId="749812971">
    <w:abstractNumId w:val="107"/>
  </w:num>
  <w:num w:numId="47" w16cid:durableId="654840228">
    <w:abstractNumId w:val="51"/>
  </w:num>
  <w:num w:numId="48" w16cid:durableId="416947614">
    <w:abstractNumId w:val="102"/>
  </w:num>
  <w:num w:numId="49" w16cid:durableId="1087531953">
    <w:abstractNumId w:val="119"/>
  </w:num>
  <w:num w:numId="50" w16cid:durableId="899245987">
    <w:abstractNumId w:val="19"/>
  </w:num>
  <w:num w:numId="51" w16cid:durableId="2073310003">
    <w:abstractNumId w:val="98"/>
  </w:num>
  <w:num w:numId="52" w16cid:durableId="449126391">
    <w:abstractNumId w:val="60"/>
  </w:num>
  <w:num w:numId="53" w16cid:durableId="2094430317">
    <w:abstractNumId w:val="99"/>
  </w:num>
  <w:num w:numId="54" w16cid:durableId="1764298529">
    <w:abstractNumId w:val="25"/>
  </w:num>
  <w:num w:numId="55" w16cid:durableId="356471058">
    <w:abstractNumId w:val="125"/>
  </w:num>
  <w:num w:numId="56" w16cid:durableId="1226183266">
    <w:abstractNumId w:val="30"/>
  </w:num>
  <w:num w:numId="57" w16cid:durableId="1150973876">
    <w:abstractNumId w:val="58"/>
  </w:num>
  <w:num w:numId="58" w16cid:durableId="1790541310">
    <w:abstractNumId w:val="5"/>
  </w:num>
  <w:num w:numId="59" w16cid:durableId="96751136">
    <w:abstractNumId w:val="8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90186917">
    <w:abstractNumId w:val="107"/>
    <w:lvlOverride w:ilvl="0">
      <w:startOverride w:val="1"/>
    </w:lvlOverride>
    <w:lvlOverride w:ilvl="1"/>
    <w:lvlOverride w:ilvl="2"/>
    <w:lvlOverride w:ilvl="3"/>
    <w:lvlOverride w:ilvl="4"/>
    <w:lvlOverride w:ilvl="5"/>
    <w:lvlOverride w:ilvl="6"/>
    <w:lvlOverride w:ilvl="7"/>
    <w:lvlOverride w:ilvl="8"/>
  </w:num>
  <w:num w:numId="61" w16cid:durableId="132529021">
    <w:abstractNumId w:val="71"/>
  </w:num>
  <w:num w:numId="62" w16cid:durableId="529031664">
    <w:abstractNumId w:val="55"/>
  </w:num>
  <w:num w:numId="63" w16cid:durableId="321347615">
    <w:abstractNumId w:val="94"/>
  </w:num>
  <w:num w:numId="64" w16cid:durableId="528491741">
    <w:abstractNumId w:val="47"/>
  </w:num>
  <w:num w:numId="65" w16cid:durableId="1618029580">
    <w:abstractNumId w:val="6"/>
    <w:lvlOverride w:ilvl="0"/>
    <w:lvlOverride w:ilvl="1">
      <w:startOverride w:val="1"/>
    </w:lvlOverride>
    <w:lvlOverride w:ilvl="2"/>
    <w:lvlOverride w:ilvl="3"/>
    <w:lvlOverride w:ilvl="4"/>
    <w:lvlOverride w:ilvl="5"/>
    <w:lvlOverride w:ilvl="6"/>
    <w:lvlOverride w:ilvl="7"/>
    <w:lvlOverride w:ilvl="8"/>
  </w:num>
  <w:num w:numId="66" w16cid:durableId="1767388461">
    <w:abstractNumId w:val="0"/>
  </w:num>
  <w:num w:numId="67" w16cid:durableId="1721132402">
    <w:abstractNumId w:val="46"/>
  </w:num>
  <w:num w:numId="68" w16cid:durableId="1507136173">
    <w:abstractNumId w:val="128"/>
  </w:num>
  <w:num w:numId="69" w16cid:durableId="2089645597">
    <w:abstractNumId w:val="10"/>
  </w:num>
  <w:num w:numId="70" w16cid:durableId="66458799">
    <w:abstractNumId w:val="16"/>
  </w:num>
  <w:num w:numId="71" w16cid:durableId="1926257259">
    <w:abstractNumId w:val="105"/>
  </w:num>
  <w:num w:numId="72" w16cid:durableId="1611161314">
    <w:abstractNumId w:val="61"/>
  </w:num>
  <w:num w:numId="73" w16cid:durableId="560794469">
    <w:abstractNumId w:val="42"/>
  </w:num>
  <w:num w:numId="74" w16cid:durableId="134762805">
    <w:abstractNumId w:val="28"/>
  </w:num>
  <w:num w:numId="75" w16cid:durableId="1615944270">
    <w:abstractNumId w:val="113"/>
  </w:num>
  <w:num w:numId="76" w16cid:durableId="1125462949">
    <w:abstractNumId w:val="121"/>
  </w:num>
  <w:num w:numId="77" w16cid:durableId="77794672">
    <w:abstractNumId w:val="104"/>
  </w:num>
  <w:num w:numId="78" w16cid:durableId="2076002175">
    <w:abstractNumId w:val="122"/>
  </w:num>
  <w:num w:numId="79" w16cid:durableId="1210189499">
    <w:abstractNumId w:val="93"/>
  </w:num>
  <w:num w:numId="80" w16cid:durableId="1627157697">
    <w:abstractNumId w:val="20"/>
  </w:num>
  <w:num w:numId="81" w16cid:durableId="1099642318">
    <w:abstractNumId w:val="100"/>
  </w:num>
  <w:num w:numId="82" w16cid:durableId="724529009">
    <w:abstractNumId w:val="4"/>
  </w:num>
  <w:num w:numId="83" w16cid:durableId="555045061">
    <w:abstractNumId w:val="44"/>
  </w:num>
  <w:num w:numId="84" w16cid:durableId="924994364">
    <w:abstractNumId w:val="23"/>
  </w:num>
  <w:num w:numId="85" w16cid:durableId="1259563308">
    <w:abstractNumId w:val="8"/>
  </w:num>
  <w:num w:numId="86" w16cid:durableId="1207178613">
    <w:abstractNumId w:val="9"/>
  </w:num>
  <w:num w:numId="87" w16cid:durableId="843786279">
    <w:abstractNumId w:val="90"/>
  </w:num>
  <w:num w:numId="88" w16cid:durableId="177742233">
    <w:abstractNumId w:val="49"/>
  </w:num>
  <w:num w:numId="89" w16cid:durableId="514463738">
    <w:abstractNumId w:val="67"/>
  </w:num>
  <w:num w:numId="90" w16cid:durableId="1957060306">
    <w:abstractNumId w:val="38"/>
  </w:num>
  <w:num w:numId="91" w16cid:durableId="1630626832">
    <w:abstractNumId w:val="91"/>
  </w:num>
  <w:num w:numId="92" w16cid:durableId="324666826">
    <w:abstractNumId w:val="50"/>
  </w:num>
  <w:num w:numId="93" w16cid:durableId="742799951">
    <w:abstractNumId w:val="27"/>
  </w:num>
  <w:num w:numId="94" w16cid:durableId="492533297">
    <w:abstractNumId w:val="83"/>
  </w:num>
  <w:num w:numId="95" w16cid:durableId="172451669">
    <w:abstractNumId w:val="36"/>
  </w:num>
  <w:num w:numId="96" w16cid:durableId="1688022710">
    <w:abstractNumId w:val="54"/>
  </w:num>
  <w:num w:numId="97" w16cid:durableId="584729557">
    <w:abstractNumId w:val="84"/>
  </w:num>
  <w:num w:numId="98" w16cid:durableId="20474894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8580334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155222541">
    <w:abstractNumId w:val="45"/>
  </w:num>
  <w:num w:numId="101" w16cid:durableId="1573930561">
    <w:abstractNumId w:val="17"/>
  </w:num>
  <w:num w:numId="102" w16cid:durableId="239675577">
    <w:abstractNumId w:val="64"/>
  </w:num>
  <w:num w:numId="103" w16cid:durableId="610208096">
    <w:abstractNumId w:val="95"/>
  </w:num>
  <w:num w:numId="104" w16cid:durableId="859666167">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23018832">
    <w:abstractNumId w:val="24"/>
  </w:num>
  <w:num w:numId="106" w16cid:durableId="627246250">
    <w:abstractNumId w:val="69"/>
    <w:lvlOverride w:ilvl="0">
      <w:startOverride w:val="1"/>
    </w:lvlOverride>
    <w:lvlOverride w:ilvl="1"/>
    <w:lvlOverride w:ilvl="2"/>
    <w:lvlOverride w:ilvl="3"/>
    <w:lvlOverride w:ilvl="4"/>
    <w:lvlOverride w:ilvl="5"/>
    <w:lvlOverride w:ilvl="6"/>
    <w:lvlOverride w:ilvl="7"/>
    <w:lvlOverride w:ilvl="8"/>
  </w:num>
  <w:num w:numId="107" w16cid:durableId="428425948">
    <w:abstractNumId w:val="32"/>
  </w:num>
  <w:num w:numId="108" w16cid:durableId="1055347540">
    <w:abstractNumId w:val="21"/>
  </w:num>
  <w:num w:numId="109" w16cid:durableId="727336576">
    <w:abstractNumId w:val="63"/>
    <w:lvlOverride w:ilvl="0"/>
    <w:lvlOverride w:ilvl="1">
      <w:startOverride w:val="1"/>
    </w:lvlOverride>
    <w:lvlOverride w:ilvl="2"/>
    <w:lvlOverride w:ilvl="3"/>
    <w:lvlOverride w:ilvl="4"/>
    <w:lvlOverride w:ilvl="5"/>
    <w:lvlOverride w:ilvl="6"/>
    <w:lvlOverride w:ilvl="7"/>
    <w:lvlOverride w:ilvl="8"/>
  </w:num>
  <w:num w:numId="110" w16cid:durableId="1851872089">
    <w:abstractNumId w:val="109"/>
  </w:num>
  <w:num w:numId="111" w16cid:durableId="1596937874">
    <w:abstractNumId w:val="79"/>
  </w:num>
  <w:num w:numId="112" w16cid:durableId="1797144271">
    <w:abstractNumId w:val="3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1877886131">
    <w:abstractNumId w:val="123"/>
  </w:num>
  <w:num w:numId="114" w16cid:durableId="1077359691">
    <w:abstractNumId w:val="112"/>
  </w:num>
  <w:num w:numId="115" w16cid:durableId="1636251831">
    <w:abstractNumId w:val="106"/>
  </w:num>
  <w:num w:numId="116" w16cid:durableId="1966697517">
    <w:abstractNumId w:val="81"/>
  </w:num>
  <w:num w:numId="117" w16cid:durableId="634137298">
    <w:abstractNumId w:val="68"/>
  </w:num>
  <w:num w:numId="118" w16cid:durableId="267810199">
    <w:abstractNumId w:val="15"/>
  </w:num>
  <w:num w:numId="119" w16cid:durableId="385420844">
    <w:abstractNumId w:val="72"/>
  </w:num>
  <w:num w:numId="120" w16cid:durableId="2128086347">
    <w:abstractNumId w:val="26"/>
  </w:num>
  <w:num w:numId="121" w16cid:durableId="1519584326">
    <w:abstractNumId w:val="11"/>
  </w:num>
  <w:num w:numId="122" w16cid:durableId="1650355026">
    <w:abstractNumId w:val="3"/>
  </w:num>
  <w:num w:numId="123" w16cid:durableId="2085833418">
    <w:abstractNumId w:val="115"/>
  </w:num>
  <w:num w:numId="124" w16cid:durableId="345063909">
    <w:abstractNumId w:val="96"/>
  </w:num>
  <w:num w:numId="125" w16cid:durableId="897131051">
    <w:abstractNumId w:val="120"/>
  </w:num>
  <w:num w:numId="126" w16cid:durableId="765805820">
    <w:abstractNumId w:val="108"/>
  </w:num>
  <w:num w:numId="127" w16cid:durableId="1952470531">
    <w:abstractNumId w:val="22"/>
  </w:num>
  <w:num w:numId="128" w16cid:durableId="157232228">
    <w:abstractNumId w:val="29"/>
  </w:num>
  <w:num w:numId="129" w16cid:durableId="829365165">
    <w:abstractNumId w:val="87"/>
  </w:num>
  <w:num w:numId="130" w16cid:durableId="1310793266">
    <w:abstractNumId w:val="1"/>
  </w:num>
  <w:num w:numId="131" w16cid:durableId="1758752028">
    <w:abstractNumId w:val="116"/>
  </w:num>
  <w:num w:numId="132" w16cid:durableId="1200390107">
    <w:abstractNumId w:val="65"/>
  </w:num>
  <w:num w:numId="133" w16cid:durableId="1617836374">
    <w:abstractNumId w:val="127"/>
  </w:num>
  <w:num w:numId="134" w16cid:durableId="722292864">
    <w:abstractNumId w:val="118"/>
  </w:num>
  <w:num w:numId="135" w16cid:durableId="624387977">
    <w:abstractNumId w:val="18"/>
  </w:num>
  <w:num w:numId="136" w16cid:durableId="269431013">
    <w:abstractNumId w:val="34"/>
  </w:num>
  <w:num w:numId="137" w16cid:durableId="1146555629">
    <w:abstractNumId w:val="7"/>
  </w:num>
  <w:num w:numId="138" w16cid:durableId="443883284">
    <w:abstractNumId w:val="43"/>
  </w:num>
  <w:num w:numId="139" w16cid:durableId="1052121233">
    <w:abstractNumId w:val="62"/>
  </w:num>
  <w:num w:numId="140" w16cid:durableId="2060586562">
    <w:abstractNumId w:val="33"/>
  </w:num>
  <w:num w:numId="141" w16cid:durableId="777411605">
    <w:abstractNumId w:val="129"/>
  </w:num>
  <w:num w:numId="142" w16cid:durableId="1186679420">
    <w:abstractNumId w:val="85"/>
  </w:num>
  <w:num w:numId="143" w16cid:durableId="2075198454">
    <w:abstractNumId w:val="94"/>
  </w:num>
  <w:numIdMacAtCleanup w:val="13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Aris Papasakellariou">
    <w15:presenceInfo w15:providerId="None" w15:userId="Aris Papasakellari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gNCEyBtaWpmZGCopKMUnFpcnJmfB1JgVAsAz7EaZSwAAAA="/>
  </w:docVars>
  <w:rsids>
    <w:rsidRoot w:val="00036917"/>
    <w:rsid w:val="BF456529"/>
    <w:rsid w:val="F3B79DB2"/>
    <w:rsid w:val="00000156"/>
    <w:rsid w:val="00000204"/>
    <w:rsid w:val="0000022B"/>
    <w:rsid w:val="00000349"/>
    <w:rsid w:val="000004A4"/>
    <w:rsid w:val="00000503"/>
    <w:rsid w:val="00000594"/>
    <w:rsid w:val="0000067F"/>
    <w:rsid w:val="00000924"/>
    <w:rsid w:val="000009C1"/>
    <w:rsid w:val="00000D49"/>
    <w:rsid w:val="00001022"/>
    <w:rsid w:val="000010AD"/>
    <w:rsid w:val="000014F0"/>
    <w:rsid w:val="00001633"/>
    <w:rsid w:val="00001837"/>
    <w:rsid w:val="00001A81"/>
    <w:rsid w:val="00001BCB"/>
    <w:rsid w:val="00001BF1"/>
    <w:rsid w:val="00001F2B"/>
    <w:rsid w:val="00001FDD"/>
    <w:rsid w:val="0000228E"/>
    <w:rsid w:val="00002536"/>
    <w:rsid w:val="0000255B"/>
    <w:rsid w:val="0000279F"/>
    <w:rsid w:val="00002938"/>
    <w:rsid w:val="00002A81"/>
    <w:rsid w:val="00002AFC"/>
    <w:rsid w:val="00002E18"/>
    <w:rsid w:val="00002F45"/>
    <w:rsid w:val="00003973"/>
    <w:rsid w:val="00003A1A"/>
    <w:rsid w:val="00003A56"/>
    <w:rsid w:val="00003AE4"/>
    <w:rsid w:val="00003B06"/>
    <w:rsid w:val="00003D18"/>
    <w:rsid w:val="00003D31"/>
    <w:rsid w:val="00003EFF"/>
    <w:rsid w:val="00003F7F"/>
    <w:rsid w:val="000040F0"/>
    <w:rsid w:val="00004122"/>
    <w:rsid w:val="000041B5"/>
    <w:rsid w:val="000044B4"/>
    <w:rsid w:val="00004C7C"/>
    <w:rsid w:val="00004DDA"/>
    <w:rsid w:val="0000530F"/>
    <w:rsid w:val="00005450"/>
    <w:rsid w:val="00005493"/>
    <w:rsid w:val="00005928"/>
    <w:rsid w:val="00005AD2"/>
    <w:rsid w:val="00005B74"/>
    <w:rsid w:val="00005C60"/>
    <w:rsid w:val="0000600D"/>
    <w:rsid w:val="00006248"/>
    <w:rsid w:val="00006D37"/>
    <w:rsid w:val="0000703A"/>
    <w:rsid w:val="0000717D"/>
    <w:rsid w:val="00007533"/>
    <w:rsid w:val="000075B2"/>
    <w:rsid w:val="00007AD6"/>
    <w:rsid w:val="00007C49"/>
    <w:rsid w:val="00007CF6"/>
    <w:rsid w:val="00007F20"/>
    <w:rsid w:val="0001012D"/>
    <w:rsid w:val="00010241"/>
    <w:rsid w:val="0001050B"/>
    <w:rsid w:val="0001066C"/>
    <w:rsid w:val="0001081E"/>
    <w:rsid w:val="00010B6C"/>
    <w:rsid w:val="00010F46"/>
    <w:rsid w:val="00011409"/>
    <w:rsid w:val="000114A9"/>
    <w:rsid w:val="0001151A"/>
    <w:rsid w:val="0001193B"/>
    <w:rsid w:val="00011941"/>
    <w:rsid w:val="000119D3"/>
    <w:rsid w:val="00011F54"/>
    <w:rsid w:val="00012245"/>
    <w:rsid w:val="0001227C"/>
    <w:rsid w:val="0001241A"/>
    <w:rsid w:val="0001251B"/>
    <w:rsid w:val="0001297C"/>
    <w:rsid w:val="00012AAA"/>
    <w:rsid w:val="00012DFF"/>
    <w:rsid w:val="00012E98"/>
    <w:rsid w:val="00013076"/>
    <w:rsid w:val="00013156"/>
    <w:rsid w:val="000133F0"/>
    <w:rsid w:val="000139A9"/>
    <w:rsid w:val="000139BC"/>
    <w:rsid w:val="00014010"/>
    <w:rsid w:val="0001436E"/>
    <w:rsid w:val="0001441E"/>
    <w:rsid w:val="00014E28"/>
    <w:rsid w:val="00015001"/>
    <w:rsid w:val="0001518D"/>
    <w:rsid w:val="000153FF"/>
    <w:rsid w:val="000154C5"/>
    <w:rsid w:val="0001551B"/>
    <w:rsid w:val="0001564A"/>
    <w:rsid w:val="000158B1"/>
    <w:rsid w:val="00015DDF"/>
    <w:rsid w:val="0001603A"/>
    <w:rsid w:val="00016341"/>
    <w:rsid w:val="00016407"/>
    <w:rsid w:val="000164FB"/>
    <w:rsid w:val="000165F4"/>
    <w:rsid w:val="0001660C"/>
    <w:rsid w:val="000166B7"/>
    <w:rsid w:val="00016820"/>
    <w:rsid w:val="00016846"/>
    <w:rsid w:val="0001687D"/>
    <w:rsid w:val="00016A6D"/>
    <w:rsid w:val="00016B25"/>
    <w:rsid w:val="00016BE7"/>
    <w:rsid w:val="000171C4"/>
    <w:rsid w:val="0001734F"/>
    <w:rsid w:val="00017350"/>
    <w:rsid w:val="0001738E"/>
    <w:rsid w:val="000173ED"/>
    <w:rsid w:val="00017C75"/>
    <w:rsid w:val="00017D61"/>
    <w:rsid w:val="00017F39"/>
    <w:rsid w:val="00020355"/>
    <w:rsid w:val="00020714"/>
    <w:rsid w:val="0002083F"/>
    <w:rsid w:val="000208F2"/>
    <w:rsid w:val="0002098C"/>
    <w:rsid w:val="00020D76"/>
    <w:rsid w:val="000211AB"/>
    <w:rsid w:val="000213DD"/>
    <w:rsid w:val="00021545"/>
    <w:rsid w:val="0002167E"/>
    <w:rsid w:val="000216F1"/>
    <w:rsid w:val="000218BF"/>
    <w:rsid w:val="00021954"/>
    <w:rsid w:val="000219CD"/>
    <w:rsid w:val="00021AF7"/>
    <w:rsid w:val="00021B57"/>
    <w:rsid w:val="00021DC0"/>
    <w:rsid w:val="000223D0"/>
    <w:rsid w:val="00022E12"/>
    <w:rsid w:val="00022FFF"/>
    <w:rsid w:val="000233B7"/>
    <w:rsid w:val="000236BE"/>
    <w:rsid w:val="00023917"/>
    <w:rsid w:val="00023C8B"/>
    <w:rsid w:val="00024132"/>
    <w:rsid w:val="000243FB"/>
    <w:rsid w:val="00024474"/>
    <w:rsid w:val="0002447B"/>
    <w:rsid w:val="0002461A"/>
    <w:rsid w:val="00025039"/>
    <w:rsid w:val="0002504F"/>
    <w:rsid w:val="0002510C"/>
    <w:rsid w:val="0002524C"/>
    <w:rsid w:val="0002525D"/>
    <w:rsid w:val="00025658"/>
    <w:rsid w:val="00025A83"/>
    <w:rsid w:val="00025B78"/>
    <w:rsid w:val="00025D34"/>
    <w:rsid w:val="00025D3B"/>
    <w:rsid w:val="00025F9F"/>
    <w:rsid w:val="00025FA8"/>
    <w:rsid w:val="00026013"/>
    <w:rsid w:val="00026419"/>
    <w:rsid w:val="00026A4A"/>
    <w:rsid w:val="00026F2D"/>
    <w:rsid w:val="00026F45"/>
    <w:rsid w:val="0002724D"/>
    <w:rsid w:val="00027376"/>
    <w:rsid w:val="00027494"/>
    <w:rsid w:val="0002786C"/>
    <w:rsid w:val="00027F33"/>
    <w:rsid w:val="00030115"/>
    <w:rsid w:val="0003016F"/>
    <w:rsid w:val="00030217"/>
    <w:rsid w:val="0003024D"/>
    <w:rsid w:val="000303B2"/>
    <w:rsid w:val="0003055E"/>
    <w:rsid w:val="0003089E"/>
    <w:rsid w:val="00030BF8"/>
    <w:rsid w:val="00031738"/>
    <w:rsid w:val="000319C0"/>
    <w:rsid w:val="00031A40"/>
    <w:rsid w:val="00031A54"/>
    <w:rsid w:val="00031B8A"/>
    <w:rsid w:val="00031C45"/>
    <w:rsid w:val="000320ED"/>
    <w:rsid w:val="00032151"/>
    <w:rsid w:val="00032331"/>
    <w:rsid w:val="0003235C"/>
    <w:rsid w:val="00032415"/>
    <w:rsid w:val="00032505"/>
    <w:rsid w:val="00032526"/>
    <w:rsid w:val="00032531"/>
    <w:rsid w:val="000329AF"/>
    <w:rsid w:val="00032CE3"/>
    <w:rsid w:val="00032D15"/>
    <w:rsid w:val="00032E59"/>
    <w:rsid w:val="00032E5D"/>
    <w:rsid w:val="000331CF"/>
    <w:rsid w:val="00033641"/>
    <w:rsid w:val="000339FC"/>
    <w:rsid w:val="00033AEC"/>
    <w:rsid w:val="00033D72"/>
    <w:rsid w:val="00033EE6"/>
    <w:rsid w:val="00033FCE"/>
    <w:rsid w:val="0003418B"/>
    <w:rsid w:val="00034431"/>
    <w:rsid w:val="000345D7"/>
    <w:rsid w:val="000349B4"/>
    <w:rsid w:val="00034A93"/>
    <w:rsid w:val="00034B54"/>
    <w:rsid w:val="00034D39"/>
    <w:rsid w:val="00034DAA"/>
    <w:rsid w:val="00034E72"/>
    <w:rsid w:val="00034EBF"/>
    <w:rsid w:val="00035038"/>
    <w:rsid w:val="0003518B"/>
    <w:rsid w:val="000351A3"/>
    <w:rsid w:val="000354A0"/>
    <w:rsid w:val="00035722"/>
    <w:rsid w:val="00035725"/>
    <w:rsid w:val="00035764"/>
    <w:rsid w:val="00035D0C"/>
    <w:rsid w:val="00036044"/>
    <w:rsid w:val="0003606D"/>
    <w:rsid w:val="00036917"/>
    <w:rsid w:val="00036DA7"/>
    <w:rsid w:val="00036F2E"/>
    <w:rsid w:val="000373FB"/>
    <w:rsid w:val="000376C3"/>
    <w:rsid w:val="0003786D"/>
    <w:rsid w:val="0003793A"/>
    <w:rsid w:val="000379F0"/>
    <w:rsid w:val="00037AAB"/>
    <w:rsid w:val="00037B3E"/>
    <w:rsid w:val="00037BEB"/>
    <w:rsid w:val="00037D20"/>
    <w:rsid w:val="00037E4B"/>
    <w:rsid w:val="00037F09"/>
    <w:rsid w:val="0004038D"/>
    <w:rsid w:val="000403DE"/>
    <w:rsid w:val="000403E5"/>
    <w:rsid w:val="0004042E"/>
    <w:rsid w:val="000404A6"/>
    <w:rsid w:val="000404D5"/>
    <w:rsid w:val="00040C55"/>
    <w:rsid w:val="00040E6F"/>
    <w:rsid w:val="00041235"/>
    <w:rsid w:val="00041344"/>
    <w:rsid w:val="000413B6"/>
    <w:rsid w:val="000414D2"/>
    <w:rsid w:val="00041699"/>
    <w:rsid w:val="00041715"/>
    <w:rsid w:val="00041AF7"/>
    <w:rsid w:val="00041CFA"/>
    <w:rsid w:val="00041EAC"/>
    <w:rsid w:val="0004242B"/>
    <w:rsid w:val="000426EA"/>
    <w:rsid w:val="000426F6"/>
    <w:rsid w:val="000430EC"/>
    <w:rsid w:val="0004378C"/>
    <w:rsid w:val="000437C4"/>
    <w:rsid w:val="00043982"/>
    <w:rsid w:val="00043B21"/>
    <w:rsid w:val="00043CE6"/>
    <w:rsid w:val="00043E91"/>
    <w:rsid w:val="0004403F"/>
    <w:rsid w:val="000440A2"/>
    <w:rsid w:val="000441F1"/>
    <w:rsid w:val="000445C0"/>
    <w:rsid w:val="00044B96"/>
    <w:rsid w:val="00044C26"/>
    <w:rsid w:val="00044F75"/>
    <w:rsid w:val="00045169"/>
    <w:rsid w:val="000452AC"/>
    <w:rsid w:val="000452B5"/>
    <w:rsid w:val="0004541D"/>
    <w:rsid w:val="00045994"/>
    <w:rsid w:val="00045B42"/>
    <w:rsid w:val="00045E79"/>
    <w:rsid w:val="00045F5B"/>
    <w:rsid w:val="00045FB4"/>
    <w:rsid w:val="000460C3"/>
    <w:rsid w:val="0004610B"/>
    <w:rsid w:val="0004620F"/>
    <w:rsid w:val="000462C3"/>
    <w:rsid w:val="000464A0"/>
    <w:rsid w:val="00046576"/>
    <w:rsid w:val="00046BC8"/>
    <w:rsid w:val="00046BD6"/>
    <w:rsid w:val="00046C36"/>
    <w:rsid w:val="000473AF"/>
    <w:rsid w:val="000474F1"/>
    <w:rsid w:val="00047C54"/>
    <w:rsid w:val="00047E01"/>
    <w:rsid w:val="00047EB1"/>
    <w:rsid w:val="00047F3B"/>
    <w:rsid w:val="00047FE3"/>
    <w:rsid w:val="000501EB"/>
    <w:rsid w:val="000503D2"/>
    <w:rsid w:val="000507A0"/>
    <w:rsid w:val="000507E8"/>
    <w:rsid w:val="00050974"/>
    <w:rsid w:val="00050BAA"/>
    <w:rsid w:val="00050E88"/>
    <w:rsid w:val="00050FB2"/>
    <w:rsid w:val="000510D4"/>
    <w:rsid w:val="00051485"/>
    <w:rsid w:val="000514EA"/>
    <w:rsid w:val="000518B1"/>
    <w:rsid w:val="00051FC2"/>
    <w:rsid w:val="00052465"/>
    <w:rsid w:val="00052627"/>
    <w:rsid w:val="0005264B"/>
    <w:rsid w:val="00052786"/>
    <w:rsid w:val="00052865"/>
    <w:rsid w:val="00052BE7"/>
    <w:rsid w:val="00052F1A"/>
    <w:rsid w:val="00052F3F"/>
    <w:rsid w:val="00053095"/>
    <w:rsid w:val="0005329B"/>
    <w:rsid w:val="000537DE"/>
    <w:rsid w:val="0005380A"/>
    <w:rsid w:val="000538CE"/>
    <w:rsid w:val="00053994"/>
    <w:rsid w:val="000539EA"/>
    <w:rsid w:val="00053E6A"/>
    <w:rsid w:val="00053EBD"/>
    <w:rsid w:val="00054292"/>
    <w:rsid w:val="00054304"/>
    <w:rsid w:val="0005445F"/>
    <w:rsid w:val="00054465"/>
    <w:rsid w:val="00054CED"/>
    <w:rsid w:val="00054DAD"/>
    <w:rsid w:val="00055087"/>
    <w:rsid w:val="000550B8"/>
    <w:rsid w:val="000550CE"/>
    <w:rsid w:val="00055258"/>
    <w:rsid w:val="00055330"/>
    <w:rsid w:val="000553DE"/>
    <w:rsid w:val="00055785"/>
    <w:rsid w:val="0005593A"/>
    <w:rsid w:val="00055B7A"/>
    <w:rsid w:val="00055DA8"/>
    <w:rsid w:val="00055F29"/>
    <w:rsid w:val="00056276"/>
    <w:rsid w:val="000563A7"/>
    <w:rsid w:val="000564BB"/>
    <w:rsid w:val="00056631"/>
    <w:rsid w:val="00056F88"/>
    <w:rsid w:val="0005703C"/>
    <w:rsid w:val="00057481"/>
    <w:rsid w:val="000578B8"/>
    <w:rsid w:val="00057A56"/>
    <w:rsid w:val="00057C70"/>
    <w:rsid w:val="00057D28"/>
    <w:rsid w:val="00057F42"/>
    <w:rsid w:val="00057F5E"/>
    <w:rsid w:val="0006006F"/>
    <w:rsid w:val="000603D7"/>
    <w:rsid w:val="00060523"/>
    <w:rsid w:val="00060885"/>
    <w:rsid w:val="0006088B"/>
    <w:rsid w:val="00060AB0"/>
    <w:rsid w:val="00060CCB"/>
    <w:rsid w:val="00060D60"/>
    <w:rsid w:val="00060F19"/>
    <w:rsid w:val="0006106B"/>
    <w:rsid w:val="00061140"/>
    <w:rsid w:val="000614A4"/>
    <w:rsid w:val="000616EA"/>
    <w:rsid w:val="00061B4B"/>
    <w:rsid w:val="00061D7A"/>
    <w:rsid w:val="00061D7B"/>
    <w:rsid w:val="00062335"/>
    <w:rsid w:val="00062667"/>
    <w:rsid w:val="00062C11"/>
    <w:rsid w:val="00062E39"/>
    <w:rsid w:val="00062E9D"/>
    <w:rsid w:val="00063776"/>
    <w:rsid w:val="00063798"/>
    <w:rsid w:val="00063813"/>
    <w:rsid w:val="00063997"/>
    <w:rsid w:val="00063DEC"/>
    <w:rsid w:val="0006416F"/>
    <w:rsid w:val="000644A1"/>
    <w:rsid w:val="00064918"/>
    <w:rsid w:val="00064FC6"/>
    <w:rsid w:val="00065A10"/>
    <w:rsid w:val="00065E11"/>
    <w:rsid w:val="0006602B"/>
    <w:rsid w:val="000660CA"/>
    <w:rsid w:val="000665E7"/>
    <w:rsid w:val="000666D5"/>
    <w:rsid w:val="00066963"/>
    <w:rsid w:val="00066C0C"/>
    <w:rsid w:val="00066EA6"/>
    <w:rsid w:val="00066FD7"/>
    <w:rsid w:val="000678FA"/>
    <w:rsid w:val="00067AD3"/>
    <w:rsid w:val="00067B66"/>
    <w:rsid w:val="00067C0A"/>
    <w:rsid w:val="00070069"/>
    <w:rsid w:val="0007031C"/>
    <w:rsid w:val="00070323"/>
    <w:rsid w:val="000704A7"/>
    <w:rsid w:val="00070512"/>
    <w:rsid w:val="0007057D"/>
    <w:rsid w:val="000706B3"/>
    <w:rsid w:val="00070770"/>
    <w:rsid w:val="00070A2F"/>
    <w:rsid w:val="00070B2A"/>
    <w:rsid w:val="00070B55"/>
    <w:rsid w:val="00070BD1"/>
    <w:rsid w:val="00070C89"/>
    <w:rsid w:val="00071044"/>
    <w:rsid w:val="00071382"/>
    <w:rsid w:val="0007185A"/>
    <w:rsid w:val="00071987"/>
    <w:rsid w:val="00071A51"/>
    <w:rsid w:val="00071BE3"/>
    <w:rsid w:val="00071D02"/>
    <w:rsid w:val="00071D9C"/>
    <w:rsid w:val="00071E73"/>
    <w:rsid w:val="0007200D"/>
    <w:rsid w:val="0007237C"/>
    <w:rsid w:val="0007253E"/>
    <w:rsid w:val="000725F2"/>
    <w:rsid w:val="00072998"/>
    <w:rsid w:val="00072BE4"/>
    <w:rsid w:val="00072C19"/>
    <w:rsid w:val="00072D16"/>
    <w:rsid w:val="00072D4D"/>
    <w:rsid w:val="00073046"/>
    <w:rsid w:val="000733C3"/>
    <w:rsid w:val="0007357B"/>
    <w:rsid w:val="00073864"/>
    <w:rsid w:val="00073891"/>
    <w:rsid w:val="00073AD0"/>
    <w:rsid w:val="00073C77"/>
    <w:rsid w:val="00073CDA"/>
    <w:rsid w:val="00074417"/>
    <w:rsid w:val="000744DC"/>
    <w:rsid w:val="00074819"/>
    <w:rsid w:val="00074B7B"/>
    <w:rsid w:val="00074D95"/>
    <w:rsid w:val="00074EBA"/>
    <w:rsid w:val="00075498"/>
    <w:rsid w:val="0007585B"/>
    <w:rsid w:val="00075B9E"/>
    <w:rsid w:val="00075C87"/>
    <w:rsid w:val="00075DC0"/>
    <w:rsid w:val="0007603A"/>
    <w:rsid w:val="000761E9"/>
    <w:rsid w:val="00076613"/>
    <w:rsid w:val="0007674F"/>
    <w:rsid w:val="00076B47"/>
    <w:rsid w:val="000779A9"/>
    <w:rsid w:val="00077FFC"/>
    <w:rsid w:val="00080243"/>
    <w:rsid w:val="00080392"/>
    <w:rsid w:val="00080524"/>
    <w:rsid w:val="000808D4"/>
    <w:rsid w:val="00080B05"/>
    <w:rsid w:val="00080B57"/>
    <w:rsid w:val="00080DDF"/>
    <w:rsid w:val="00080EC6"/>
    <w:rsid w:val="000810B3"/>
    <w:rsid w:val="0008138A"/>
    <w:rsid w:val="00081522"/>
    <w:rsid w:val="00081532"/>
    <w:rsid w:val="00081697"/>
    <w:rsid w:val="00081978"/>
    <w:rsid w:val="000819CC"/>
    <w:rsid w:val="00081BB4"/>
    <w:rsid w:val="00081C3F"/>
    <w:rsid w:val="00081C52"/>
    <w:rsid w:val="00081FAB"/>
    <w:rsid w:val="0008201A"/>
    <w:rsid w:val="00082A22"/>
    <w:rsid w:val="00082C00"/>
    <w:rsid w:val="00082E51"/>
    <w:rsid w:val="000830C8"/>
    <w:rsid w:val="00083306"/>
    <w:rsid w:val="00083382"/>
    <w:rsid w:val="000834F3"/>
    <w:rsid w:val="000837C8"/>
    <w:rsid w:val="0008390F"/>
    <w:rsid w:val="00083CBF"/>
    <w:rsid w:val="00083DE3"/>
    <w:rsid w:val="0008403F"/>
    <w:rsid w:val="000840C3"/>
    <w:rsid w:val="00084132"/>
    <w:rsid w:val="000842BC"/>
    <w:rsid w:val="000847E2"/>
    <w:rsid w:val="00084B36"/>
    <w:rsid w:val="00084BBC"/>
    <w:rsid w:val="00084FF3"/>
    <w:rsid w:val="000850E1"/>
    <w:rsid w:val="000851FB"/>
    <w:rsid w:val="00085A55"/>
    <w:rsid w:val="0008617D"/>
    <w:rsid w:val="00086246"/>
    <w:rsid w:val="00086390"/>
    <w:rsid w:val="000865C7"/>
    <w:rsid w:val="00086C07"/>
    <w:rsid w:val="00086C10"/>
    <w:rsid w:val="00086C7C"/>
    <w:rsid w:val="00086CAE"/>
    <w:rsid w:val="00086D89"/>
    <w:rsid w:val="00086DE0"/>
    <w:rsid w:val="00086F5E"/>
    <w:rsid w:val="00087061"/>
    <w:rsid w:val="0008711A"/>
    <w:rsid w:val="000875FB"/>
    <w:rsid w:val="0008771A"/>
    <w:rsid w:val="00087B61"/>
    <w:rsid w:val="00087C6A"/>
    <w:rsid w:val="00087D75"/>
    <w:rsid w:val="00087DC6"/>
    <w:rsid w:val="00087F5E"/>
    <w:rsid w:val="000900C9"/>
    <w:rsid w:val="0009065A"/>
    <w:rsid w:val="0009075E"/>
    <w:rsid w:val="000908A2"/>
    <w:rsid w:val="00090984"/>
    <w:rsid w:val="00090E77"/>
    <w:rsid w:val="00091103"/>
    <w:rsid w:val="00091419"/>
    <w:rsid w:val="00091509"/>
    <w:rsid w:val="00091733"/>
    <w:rsid w:val="000918A3"/>
    <w:rsid w:val="00091A4D"/>
    <w:rsid w:val="00091A61"/>
    <w:rsid w:val="000921FC"/>
    <w:rsid w:val="00092268"/>
    <w:rsid w:val="000923A4"/>
    <w:rsid w:val="0009256F"/>
    <w:rsid w:val="000926A3"/>
    <w:rsid w:val="00092A88"/>
    <w:rsid w:val="00092BB9"/>
    <w:rsid w:val="00092BE4"/>
    <w:rsid w:val="00092D77"/>
    <w:rsid w:val="00092F81"/>
    <w:rsid w:val="00093239"/>
    <w:rsid w:val="000933DA"/>
    <w:rsid w:val="00093861"/>
    <w:rsid w:val="000938BD"/>
    <w:rsid w:val="00093955"/>
    <w:rsid w:val="00093A6E"/>
    <w:rsid w:val="00093B01"/>
    <w:rsid w:val="00093E83"/>
    <w:rsid w:val="00093EFE"/>
    <w:rsid w:val="00093F84"/>
    <w:rsid w:val="00094631"/>
    <w:rsid w:val="00094903"/>
    <w:rsid w:val="0009490A"/>
    <w:rsid w:val="00094F76"/>
    <w:rsid w:val="00095181"/>
    <w:rsid w:val="000951B2"/>
    <w:rsid w:val="0009523E"/>
    <w:rsid w:val="0009556D"/>
    <w:rsid w:val="00095664"/>
    <w:rsid w:val="000956CC"/>
    <w:rsid w:val="00095710"/>
    <w:rsid w:val="00095CF0"/>
    <w:rsid w:val="00095CFD"/>
    <w:rsid w:val="00095FE0"/>
    <w:rsid w:val="00096212"/>
    <w:rsid w:val="000963AC"/>
    <w:rsid w:val="00096525"/>
    <w:rsid w:val="00096532"/>
    <w:rsid w:val="000966A3"/>
    <w:rsid w:val="00096785"/>
    <w:rsid w:val="000969E5"/>
    <w:rsid w:val="00096C08"/>
    <w:rsid w:val="00097021"/>
    <w:rsid w:val="0009747A"/>
    <w:rsid w:val="00097E0F"/>
    <w:rsid w:val="000A0193"/>
    <w:rsid w:val="000A026B"/>
    <w:rsid w:val="000A0315"/>
    <w:rsid w:val="000A033B"/>
    <w:rsid w:val="000A053B"/>
    <w:rsid w:val="000A07F6"/>
    <w:rsid w:val="000A0907"/>
    <w:rsid w:val="000A0C1E"/>
    <w:rsid w:val="000A0C59"/>
    <w:rsid w:val="000A0C98"/>
    <w:rsid w:val="000A0D90"/>
    <w:rsid w:val="000A0F1E"/>
    <w:rsid w:val="000A0F58"/>
    <w:rsid w:val="000A101B"/>
    <w:rsid w:val="000A104D"/>
    <w:rsid w:val="000A151E"/>
    <w:rsid w:val="000A15CA"/>
    <w:rsid w:val="000A1788"/>
    <w:rsid w:val="000A1946"/>
    <w:rsid w:val="000A19C4"/>
    <w:rsid w:val="000A1B73"/>
    <w:rsid w:val="000A1F07"/>
    <w:rsid w:val="000A1F12"/>
    <w:rsid w:val="000A1FAE"/>
    <w:rsid w:val="000A1FCA"/>
    <w:rsid w:val="000A22AF"/>
    <w:rsid w:val="000A2306"/>
    <w:rsid w:val="000A2543"/>
    <w:rsid w:val="000A2639"/>
    <w:rsid w:val="000A2919"/>
    <w:rsid w:val="000A29E9"/>
    <w:rsid w:val="000A2C83"/>
    <w:rsid w:val="000A2C89"/>
    <w:rsid w:val="000A2E32"/>
    <w:rsid w:val="000A2E47"/>
    <w:rsid w:val="000A3298"/>
    <w:rsid w:val="000A33B8"/>
    <w:rsid w:val="000A35A9"/>
    <w:rsid w:val="000A3672"/>
    <w:rsid w:val="000A3D1D"/>
    <w:rsid w:val="000A3E50"/>
    <w:rsid w:val="000A4CEC"/>
    <w:rsid w:val="000A4F30"/>
    <w:rsid w:val="000A51B5"/>
    <w:rsid w:val="000A575B"/>
    <w:rsid w:val="000A5826"/>
    <w:rsid w:val="000A5863"/>
    <w:rsid w:val="000A5BFD"/>
    <w:rsid w:val="000A5CCF"/>
    <w:rsid w:val="000A5D1A"/>
    <w:rsid w:val="000A5EC3"/>
    <w:rsid w:val="000A6088"/>
    <w:rsid w:val="000A62D0"/>
    <w:rsid w:val="000A638D"/>
    <w:rsid w:val="000A6406"/>
    <w:rsid w:val="000A6539"/>
    <w:rsid w:val="000A6E5D"/>
    <w:rsid w:val="000A7054"/>
    <w:rsid w:val="000A73B9"/>
    <w:rsid w:val="000A74DA"/>
    <w:rsid w:val="000A7564"/>
    <w:rsid w:val="000A76FF"/>
    <w:rsid w:val="000A7920"/>
    <w:rsid w:val="000A7B1C"/>
    <w:rsid w:val="000A7CC2"/>
    <w:rsid w:val="000A7CF2"/>
    <w:rsid w:val="000B0013"/>
    <w:rsid w:val="000B035F"/>
    <w:rsid w:val="000B039E"/>
    <w:rsid w:val="000B03F9"/>
    <w:rsid w:val="000B0777"/>
    <w:rsid w:val="000B09C2"/>
    <w:rsid w:val="000B09D4"/>
    <w:rsid w:val="000B0A54"/>
    <w:rsid w:val="000B0DB3"/>
    <w:rsid w:val="000B0DD6"/>
    <w:rsid w:val="000B1016"/>
    <w:rsid w:val="000B1298"/>
    <w:rsid w:val="000B1320"/>
    <w:rsid w:val="000B135E"/>
    <w:rsid w:val="000B16EB"/>
    <w:rsid w:val="000B1BDB"/>
    <w:rsid w:val="000B1CD3"/>
    <w:rsid w:val="000B1E05"/>
    <w:rsid w:val="000B1E18"/>
    <w:rsid w:val="000B2007"/>
    <w:rsid w:val="000B231F"/>
    <w:rsid w:val="000B244F"/>
    <w:rsid w:val="000B280B"/>
    <w:rsid w:val="000B2B16"/>
    <w:rsid w:val="000B2D00"/>
    <w:rsid w:val="000B2E6C"/>
    <w:rsid w:val="000B30A3"/>
    <w:rsid w:val="000B35F4"/>
    <w:rsid w:val="000B390A"/>
    <w:rsid w:val="000B4059"/>
    <w:rsid w:val="000B442C"/>
    <w:rsid w:val="000B446E"/>
    <w:rsid w:val="000B45FA"/>
    <w:rsid w:val="000B46A2"/>
    <w:rsid w:val="000B47CC"/>
    <w:rsid w:val="000B49F2"/>
    <w:rsid w:val="000B4A3F"/>
    <w:rsid w:val="000B4E07"/>
    <w:rsid w:val="000B4F74"/>
    <w:rsid w:val="000B5176"/>
    <w:rsid w:val="000B5311"/>
    <w:rsid w:val="000B540E"/>
    <w:rsid w:val="000B5623"/>
    <w:rsid w:val="000B56C3"/>
    <w:rsid w:val="000B57BE"/>
    <w:rsid w:val="000B5AF9"/>
    <w:rsid w:val="000B5BA0"/>
    <w:rsid w:val="000B5F24"/>
    <w:rsid w:val="000B6355"/>
    <w:rsid w:val="000B6737"/>
    <w:rsid w:val="000B6806"/>
    <w:rsid w:val="000B6E06"/>
    <w:rsid w:val="000B7169"/>
    <w:rsid w:val="000B71A6"/>
    <w:rsid w:val="000B757C"/>
    <w:rsid w:val="000B7665"/>
    <w:rsid w:val="000C0010"/>
    <w:rsid w:val="000C0684"/>
    <w:rsid w:val="000C08E1"/>
    <w:rsid w:val="000C0B19"/>
    <w:rsid w:val="000C0B7D"/>
    <w:rsid w:val="000C0C09"/>
    <w:rsid w:val="000C0DCC"/>
    <w:rsid w:val="000C0E00"/>
    <w:rsid w:val="000C0F4D"/>
    <w:rsid w:val="000C1349"/>
    <w:rsid w:val="000C1B58"/>
    <w:rsid w:val="000C1DBE"/>
    <w:rsid w:val="000C1F3B"/>
    <w:rsid w:val="000C2058"/>
    <w:rsid w:val="000C21A2"/>
    <w:rsid w:val="000C2270"/>
    <w:rsid w:val="000C232B"/>
    <w:rsid w:val="000C259D"/>
    <w:rsid w:val="000C2868"/>
    <w:rsid w:val="000C2869"/>
    <w:rsid w:val="000C2A6C"/>
    <w:rsid w:val="000C2B5C"/>
    <w:rsid w:val="000C2BF7"/>
    <w:rsid w:val="000C2E07"/>
    <w:rsid w:val="000C3236"/>
    <w:rsid w:val="000C3C4A"/>
    <w:rsid w:val="000C3DF3"/>
    <w:rsid w:val="000C418C"/>
    <w:rsid w:val="000C43A5"/>
    <w:rsid w:val="000C4489"/>
    <w:rsid w:val="000C4797"/>
    <w:rsid w:val="000C49BD"/>
    <w:rsid w:val="000C4A2F"/>
    <w:rsid w:val="000C4ADE"/>
    <w:rsid w:val="000C4BE6"/>
    <w:rsid w:val="000C51B1"/>
    <w:rsid w:val="000C5284"/>
    <w:rsid w:val="000C54DC"/>
    <w:rsid w:val="000C5685"/>
    <w:rsid w:val="000C577E"/>
    <w:rsid w:val="000C58B9"/>
    <w:rsid w:val="000C5C1D"/>
    <w:rsid w:val="000C5C57"/>
    <w:rsid w:val="000C5DD6"/>
    <w:rsid w:val="000C5E97"/>
    <w:rsid w:val="000C5F42"/>
    <w:rsid w:val="000C6405"/>
    <w:rsid w:val="000C6447"/>
    <w:rsid w:val="000C664F"/>
    <w:rsid w:val="000C6706"/>
    <w:rsid w:val="000C69DD"/>
    <w:rsid w:val="000C6C52"/>
    <w:rsid w:val="000C6C5A"/>
    <w:rsid w:val="000C701C"/>
    <w:rsid w:val="000C735F"/>
    <w:rsid w:val="000C76AD"/>
    <w:rsid w:val="000C7705"/>
    <w:rsid w:val="000C7761"/>
    <w:rsid w:val="000C7837"/>
    <w:rsid w:val="000C7A7B"/>
    <w:rsid w:val="000C7BCD"/>
    <w:rsid w:val="000C7E42"/>
    <w:rsid w:val="000D00B7"/>
    <w:rsid w:val="000D0184"/>
    <w:rsid w:val="000D0461"/>
    <w:rsid w:val="000D0465"/>
    <w:rsid w:val="000D0A90"/>
    <w:rsid w:val="000D0E9C"/>
    <w:rsid w:val="000D0F6A"/>
    <w:rsid w:val="000D1101"/>
    <w:rsid w:val="000D11BF"/>
    <w:rsid w:val="000D13A8"/>
    <w:rsid w:val="000D146C"/>
    <w:rsid w:val="000D156A"/>
    <w:rsid w:val="000D15C5"/>
    <w:rsid w:val="000D1A49"/>
    <w:rsid w:val="000D243E"/>
    <w:rsid w:val="000D26B1"/>
    <w:rsid w:val="000D2BBB"/>
    <w:rsid w:val="000D3027"/>
    <w:rsid w:val="000D3192"/>
    <w:rsid w:val="000D333F"/>
    <w:rsid w:val="000D3567"/>
    <w:rsid w:val="000D3C4A"/>
    <w:rsid w:val="000D3C58"/>
    <w:rsid w:val="000D3E75"/>
    <w:rsid w:val="000D3EEB"/>
    <w:rsid w:val="000D3EF0"/>
    <w:rsid w:val="000D43D0"/>
    <w:rsid w:val="000D478A"/>
    <w:rsid w:val="000D4832"/>
    <w:rsid w:val="000D4999"/>
    <w:rsid w:val="000D4A2D"/>
    <w:rsid w:val="000D4D5C"/>
    <w:rsid w:val="000D4DD0"/>
    <w:rsid w:val="000D4E5A"/>
    <w:rsid w:val="000D4F19"/>
    <w:rsid w:val="000D4F4F"/>
    <w:rsid w:val="000D50EB"/>
    <w:rsid w:val="000D52BA"/>
    <w:rsid w:val="000D54AA"/>
    <w:rsid w:val="000D571C"/>
    <w:rsid w:val="000D5734"/>
    <w:rsid w:val="000D5A23"/>
    <w:rsid w:val="000D5B9B"/>
    <w:rsid w:val="000D5D76"/>
    <w:rsid w:val="000D5DC4"/>
    <w:rsid w:val="000D5F97"/>
    <w:rsid w:val="000D5FB0"/>
    <w:rsid w:val="000D6004"/>
    <w:rsid w:val="000D61F2"/>
    <w:rsid w:val="000D6509"/>
    <w:rsid w:val="000D6548"/>
    <w:rsid w:val="000D6B81"/>
    <w:rsid w:val="000D6FD8"/>
    <w:rsid w:val="000D7442"/>
    <w:rsid w:val="000D7545"/>
    <w:rsid w:val="000D7D6C"/>
    <w:rsid w:val="000D7E41"/>
    <w:rsid w:val="000E0145"/>
    <w:rsid w:val="000E04FD"/>
    <w:rsid w:val="000E050A"/>
    <w:rsid w:val="000E0529"/>
    <w:rsid w:val="000E054C"/>
    <w:rsid w:val="000E056E"/>
    <w:rsid w:val="000E070C"/>
    <w:rsid w:val="000E0751"/>
    <w:rsid w:val="000E0800"/>
    <w:rsid w:val="000E0A7A"/>
    <w:rsid w:val="000E1120"/>
    <w:rsid w:val="000E115A"/>
    <w:rsid w:val="000E1353"/>
    <w:rsid w:val="000E18D4"/>
    <w:rsid w:val="000E1B84"/>
    <w:rsid w:val="000E1D88"/>
    <w:rsid w:val="000E207F"/>
    <w:rsid w:val="000E2243"/>
    <w:rsid w:val="000E2496"/>
    <w:rsid w:val="000E25D1"/>
    <w:rsid w:val="000E2629"/>
    <w:rsid w:val="000E263F"/>
    <w:rsid w:val="000E269D"/>
    <w:rsid w:val="000E2A62"/>
    <w:rsid w:val="000E2F84"/>
    <w:rsid w:val="000E31E6"/>
    <w:rsid w:val="000E36C4"/>
    <w:rsid w:val="000E3AFD"/>
    <w:rsid w:val="000E3BEF"/>
    <w:rsid w:val="000E3C68"/>
    <w:rsid w:val="000E3F97"/>
    <w:rsid w:val="000E408C"/>
    <w:rsid w:val="000E416E"/>
    <w:rsid w:val="000E44C6"/>
    <w:rsid w:val="000E4D0A"/>
    <w:rsid w:val="000E4EEB"/>
    <w:rsid w:val="000E502E"/>
    <w:rsid w:val="000E50BF"/>
    <w:rsid w:val="000E50FE"/>
    <w:rsid w:val="000E58B4"/>
    <w:rsid w:val="000E598D"/>
    <w:rsid w:val="000E5AA1"/>
    <w:rsid w:val="000E5C1E"/>
    <w:rsid w:val="000E5C52"/>
    <w:rsid w:val="000E60F6"/>
    <w:rsid w:val="000E61DA"/>
    <w:rsid w:val="000E620A"/>
    <w:rsid w:val="000E6571"/>
    <w:rsid w:val="000E6653"/>
    <w:rsid w:val="000E67A9"/>
    <w:rsid w:val="000E7583"/>
    <w:rsid w:val="000E7E72"/>
    <w:rsid w:val="000F0059"/>
    <w:rsid w:val="000F0114"/>
    <w:rsid w:val="000F01EC"/>
    <w:rsid w:val="000F026A"/>
    <w:rsid w:val="000F02BC"/>
    <w:rsid w:val="000F04D8"/>
    <w:rsid w:val="000F0849"/>
    <w:rsid w:val="000F095C"/>
    <w:rsid w:val="000F0B03"/>
    <w:rsid w:val="000F1050"/>
    <w:rsid w:val="000F1178"/>
    <w:rsid w:val="000F195B"/>
    <w:rsid w:val="000F1962"/>
    <w:rsid w:val="000F1C51"/>
    <w:rsid w:val="000F1E6C"/>
    <w:rsid w:val="000F208F"/>
    <w:rsid w:val="000F20DC"/>
    <w:rsid w:val="000F256C"/>
    <w:rsid w:val="000F27F8"/>
    <w:rsid w:val="000F2B5F"/>
    <w:rsid w:val="000F2C7F"/>
    <w:rsid w:val="000F2C9D"/>
    <w:rsid w:val="000F30B2"/>
    <w:rsid w:val="000F336B"/>
    <w:rsid w:val="000F3499"/>
    <w:rsid w:val="000F34F4"/>
    <w:rsid w:val="000F3768"/>
    <w:rsid w:val="000F3A57"/>
    <w:rsid w:val="000F3E62"/>
    <w:rsid w:val="000F3F41"/>
    <w:rsid w:val="000F3F4A"/>
    <w:rsid w:val="000F3FC2"/>
    <w:rsid w:val="000F42E1"/>
    <w:rsid w:val="000F4501"/>
    <w:rsid w:val="000F45A0"/>
    <w:rsid w:val="000F45FF"/>
    <w:rsid w:val="000F470C"/>
    <w:rsid w:val="000F4869"/>
    <w:rsid w:val="000F4A86"/>
    <w:rsid w:val="000F4AED"/>
    <w:rsid w:val="000F4D77"/>
    <w:rsid w:val="000F4EFA"/>
    <w:rsid w:val="000F4F79"/>
    <w:rsid w:val="000F546E"/>
    <w:rsid w:val="000F59B6"/>
    <w:rsid w:val="000F5D45"/>
    <w:rsid w:val="000F61A9"/>
    <w:rsid w:val="000F63BD"/>
    <w:rsid w:val="000F645A"/>
    <w:rsid w:val="000F649A"/>
    <w:rsid w:val="000F64C4"/>
    <w:rsid w:val="000F651A"/>
    <w:rsid w:val="000F6598"/>
    <w:rsid w:val="000F7455"/>
    <w:rsid w:val="000F77BB"/>
    <w:rsid w:val="0010015A"/>
    <w:rsid w:val="00100391"/>
    <w:rsid w:val="001005A9"/>
    <w:rsid w:val="00100728"/>
    <w:rsid w:val="00100937"/>
    <w:rsid w:val="0010099E"/>
    <w:rsid w:val="00100A12"/>
    <w:rsid w:val="00100A29"/>
    <w:rsid w:val="00100B00"/>
    <w:rsid w:val="00100DD9"/>
    <w:rsid w:val="00100E01"/>
    <w:rsid w:val="001012CD"/>
    <w:rsid w:val="001012E9"/>
    <w:rsid w:val="001012F3"/>
    <w:rsid w:val="00101465"/>
    <w:rsid w:val="00101722"/>
    <w:rsid w:val="00101913"/>
    <w:rsid w:val="00101A83"/>
    <w:rsid w:val="00101BE2"/>
    <w:rsid w:val="00101C67"/>
    <w:rsid w:val="00101C7A"/>
    <w:rsid w:val="00101CFD"/>
    <w:rsid w:val="00101E3D"/>
    <w:rsid w:val="00101F63"/>
    <w:rsid w:val="0010204C"/>
    <w:rsid w:val="001024DA"/>
    <w:rsid w:val="00102741"/>
    <w:rsid w:val="00102A44"/>
    <w:rsid w:val="00102AB0"/>
    <w:rsid w:val="00102DC7"/>
    <w:rsid w:val="00102EFF"/>
    <w:rsid w:val="00103103"/>
    <w:rsid w:val="00103195"/>
    <w:rsid w:val="001037B6"/>
    <w:rsid w:val="001037C3"/>
    <w:rsid w:val="001038FC"/>
    <w:rsid w:val="00103BE0"/>
    <w:rsid w:val="00103D0C"/>
    <w:rsid w:val="00103D3A"/>
    <w:rsid w:val="00104275"/>
    <w:rsid w:val="00104416"/>
    <w:rsid w:val="001048FC"/>
    <w:rsid w:val="0010528E"/>
    <w:rsid w:val="001052F0"/>
    <w:rsid w:val="001056AC"/>
    <w:rsid w:val="00105862"/>
    <w:rsid w:val="00105999"/>
    <w:rsid w:val="00105BC6"/>
    <w:rsid w:val="00105E3E"/>
    <w:rsid w:val="00105EF8"/>
    <w:rsid w:val="001065FB"/>
    <w:rsid w:val="00106746"/>
    <w:rsid w:val="001067AF"/>
    <w:rsid w:val="001068CE"/>
    <w:rsid w:val="00106A25"/>
    <w:rsid w:val="00106A3B"/>
    <w:rsid w:val="00107259"/>
    <w:rsid w:val="0010732C"/>
    <w:rsid w:val="00107357"/>
    <w:rsid w:val="001077F6"/>
    <w:rsid w:val="0010789B"/>
    <w:rsid w:val="001078B7"/>
    <w:rsid w:val="00107934"/>
    <w:rsid w:val="00110069"/>
    <w:rsid w:val="0011024A"/>
    <w:rsid w:val="00110497"/>
    <w:rsid w:val="00110808"/>
    <w:rsid w:val="00110A63"/>
    <w:rsid w:val="00111391"/>
    <w:rsid w:val="001113E5"/>
    <w:rsid w:val="00111506"/>
    <w:rsid w:val="00111727"/>
    <w:rsid w:val="00111A25"/>
    <w:rsid w:val="00111A54"/>
    <w:rsid w:val="00111B38"/>
    <w:rsid w:val="00111B99"/>
    <w:rsid w:val="00111CBC"/>
    <w:rsid w:val="00111DF3"/>
    <w:rsid w:val="00111FD3"/>
    <w:rsid w:val="001120E4"/>
    <w:rsid w:val="00112138"/>
    <w:rsid w:val="0011220C"/>
    <w:rsid w:val="001122B9"/>
    <w:rsid w:val="00112926"/>
    <w:rsid w:val="00112BA9"/>
    <w:rsid w:val="00112BD9"/>
    <w:rsid w:val="00112D91"/>
    <w:rsid w:val="00113658"/>
    <w:rsid w:val="00113770"/>
    <w:rsid w:val="001137FA"/>
    <w:rsid w:val="00113B73"/>
    <w:rsid w:val="00113CA5"/>
    <w:rsid w:val="001142BF"/>
    <w:rsid w:val="001143A3"/>
    <w:rsid w:val="00114436"/>
    <w:rsid w:val="00114787"/>
    <w:rsid w:val="00114C9C"/>
    <w:rsid w:val="00114E25"/>
    <w:rsid w:val="0011500C"/>
    <w:rsid w:val="00115289"/>
    <w:rsid w:val="001152D7"/>
    <w:rsid w:val="001153FA"/>
    <w:rsid w:val="00115471"/>
    <w:rsid w:val="00115854"/>
    <w:rsid w:val="00115B8C"/>
    <w:rsid w:val="00115BD7"/>
    <w:rsid w:val="001160A6"/>
    <w:rsid w:val="0011618B"/>
    <w:rsid w:val="0011629F"/>
    <w:rsid w:val="001166EC"/>
    <w:rsid w:val="0011674F"/>
    <w:rsid w:val="0011699E"/>
    <w:rsid w:val="00116E6C"/>
    <w:rsid w:val="00116EE1"/>
    <w:rsid w:val="00116F17"/>
    <w:rsid w:val="00116F48"/>
    <w:rsid w:val="001176A6"/>
    <w:rsid w:val="00117950"/>
    <w:rsid w:val="00117BD7"/>
    <w:rsid w:val="00117EE7"/>
    <w:rsid w:val="00117FE0"/>
    <w:rsid w:val="001205F3"/>
    <w:rsid w:val="00120603"/>
    <w:rsid w:val="00120630"/>
    <w:rsid w:val="00120A55"/>
    <w:rsid w:val="00120A5F"/>
    <w:rsid w:val="00120CEC"/>
    <w:rsid w:val="00120D8A"/>
    <w:rsid w:val="00120FEA"/>
    <w:rsid w:val="00121718"/>
    <w:rsid w:val="00121F6C"/>
    <w:rsid w:val="00122243"/>
    <w:rsid w:val="00122527"/>
    <w:rsid w:val="00122B79"/>
    <w:rsid w:val="00123015"/>
    <w:rsid w:val="00123120"/>
    <w:rsid w:val="00123161"/>
    <w:rsid w:val="001231DC"/>
    <w:rsid w:val="00123696"/>
    <w:rsid w:val="00123871"/>
    <w:rsid w:val="00123A36"/>
    <w:rsid w:val="00123AFF"/>
    <w:rsid w:val="00123D49"/>
    <w:rsid w:val="0012405B"/>
    <w:rsid w:val="0012464F"/>
    <w:rsid w:val="0012467C"/>
    <w:rsid w:val="001246B6"/>
    <w:rsid w:val="00124780"/>
    <w:rsid w:val="00124B11"/>
    <w:rsid w:val="00124B17"/>
    <w:rsid w:val="00124EAA"/>
    <w:rsid w:val="00124EC0"/>
    <w:rsid w:val="0012532F"/>
    <w:rsid w:val="001253CD"/>
    <w:rsid w:val="00125AC9"/>
    <w:rsid w:val="00125C65"/>
    <w:rsid w:val="001261AD"/>
    <w:rsid w:val="001264B5"/>
    <w:rsid w:val="0012656A"/>
    <w:rsid w:val="001265FF"/>
    <w:rsid w:val="00126643"/>
    <w:rsid w:val="00126811"/>
    <w:rsid w:val="00126ED9"/>
    <w:rsid w:val="00126EDA"/>
    <w:rsid w:val="0012721B"/>
    <w:rsid w:val="0012727B"/>
    <w:rsid w:val="00127ABC"/>
    <w:rsid w:val="00127B7D"/>
    <w:rsid w:val="00127E22"/>
    <w:rsid w:val="00127FE2"/>
    <w:rsid w:val="00130249"/>
    <w:rsid w:val="001302E3"/>
    <w:rsid w:val="00130595"/>
    <w:rsid w:val="00130934"/>
    <w:rsid w:val="00130EDC"/>
    <w:rsid w:val="001310D2"/>
    <w:rsid w:val="001312E6"/>
    <w:rsid w:val="0013130A"/>
    <w:rsid w:val="00131429"/>
    <w:rsid w:val="001315E4"/>
    <w:rsid w:val="00131838"/>
    <w:rsid w:val="00131A24"/>
    <w:rsid w:val="00131CF0"/>
    <w:rsid w:val="00131D22"/>
    <w:rsid w:val="00131D63"/>
    <w:rsid w:val="00131D85"/>
    <w:rsid w:val="00131E7E"/>
    <w:rsid w:val="0013219F"/>
    <w:rsid w:val="001321E2"/>
    <w:rsid w:val="001321FF"/>
    <w:rsid w:val="001322ED"/>
    <w:rsid w:val="0013242D"/>
    <w:rsid w:val="001325B5"/>
    <w:rsid w:val="001328CD"/>
    <w:rsid w:val="00132904"/>
    <w:rsid w:val="00132A41"/>
    <w:rsid w:val="00132B84"/>
    <w:rsid w:val="00132BB5"/>
    <w:rsid w:val="00132C75"/>
    <w:rsid w:val="00132F86"/>
    <w:rsid w:val="001330DE"/>
    <w:rsid w:val="001331DC"/>
    <w:rsid w:val="0013345D"/>
    <w:rsid w:val="00133565"/>
    <w:rsid w:val="001338CD"/>
    <w:rsid w:val="00133F70"/>
    <w:rsid w:val="00134914"/>
    <w:rsid w:val="0013496C"/>
    <w:rsid w:val="001353C2"/>
    <w:rsid w:val="001355EB"/>
    <w:rsid w:val="00135946"/>
    <w:rsid w:val="001359E4"/>
    <w:rsid w:val="00135B02"/>
    <w:rsid w:val="00135CCF"/>
    <w:rsid w:val="00135E0B"/>
    <w:rsid w:val="00135E98"/>
    <w:rsid w:val="00135F39"/>
    <w:rsid w:val="00136322"/>
    <w:rsid w:val="00136378"/>
    <w:rsid w:val="00136640"/>
    <w:rsid w:val="00136710"/>
    <w:rsid w:val="00136A69"/>
    <w:rsid w:val="00136BFD"/>
    <w:rsid w:val="00137628"/>
    <w:rsid w:val="00137BDD"/>
    <w:rsid w:val="00137C1A"/>
    <w:rsid w:val="00137D80"/>
    <w:rsid w:val="00137DF6"/>
    <w:rsid w:val="00137E66"/>
    <w:rsid w:val="0014009D"/>
    <w:rsid w:val="00140397"/>
    <w:rsid w:val="00140751"/>
    <w:rsid w:val="00140BE2"/>
    <w:rsid w:val="00140CF9"/>
    <w:rsid w:val="00140ED2"/>
    <w:rsid w:val="00141030"/>
    <w:rsid w:val="00141234"/>
    <w:rsid w:val="001413A6"/>
    <w:rsid w:val="001413D3"/>
    <w:rsid w:val="0014168E"/>
    <w:rsid w:val="0014168F"/>
    <w:rsid w:val="001416B6"/>
    <w:rsid w:val="0014193E"/>
    <w:rsid w:val="00141980"/>
    <w:rsid w:val="00141ABF"/>
    <w:rsid w:val="00141B64"/>
    <w:rsid w:val="00141E59"/>
    <w:rsid w:val="00141FB9"/>
    <w:rsid w:val="0014200D"/>
    <w:rsid w:val="00142540"/>
    <w:rsid w:val="00142757"/>
    <w:rsid w:val="0014292C"/>
    <w:rsid w:val="00142D2D"/>
    <w:rsid w:val="00142E78"/>
    <w:rsid w:val="00143040"/>
    <w:rsid w:val="00143140"/>
    <w:rsid w:val="001433A1"/>
    <w:rsid w:val="00143547"/>
    <w:rsid w:val="00143B01"/>
    <w:rsid w:val="00143B1F"/>
    <w:rsid w:val="00143DBE"/>
    <w:rsid w:val="0014408B"/>
    <w:rsid w:val="0014415F"/>
    <w:rsid w:val="00144294"/>
    <w:rsid w:val="001442AE"/>
    <w:rsid w:val="001448AB"/>
    <w:rsid w:val="0014491B"/>
    <w:rsid w:val="00144EE2"/>
    <w:rsid w:val="0014501E"/>
    <w:rsid w:val="00145072"/>
    <w:rsid w:val="001450AD"/>
    <w:rsid w:val="001450CA"/>
    <w:rsid w:val="001451A0"/>
    <w:rsid w:val="001456A7"/>
    <w:rsid w:val="001457A0"/>
    <w:rsid w:val="00145BD5"/>
    <w:rsid w:val="00145E4C"/>
    <w:rsid w:val="00145F02"/>
    <w:rsid w:val="00145FFB"/>
    <w:rsid w:val="00146248"/>
    <w:rsid w:val="0014629B"/>
    <w:rsid w:val="001463A1"/>
    <w:rsid w:val="00146598"/>
    <w:rsid w:val="00146823"/>
    <w:rsid w:val="001468AA"/>
    <w:rsid w:val="00146A94"/>
    <w:rsid w:val="00146D39"/>
    <w:rsid w:val="00146F5C"/>
    <w:rsid w:val="0014700A"/>
    <w:rsid w:val="00147200"/>
    <w:rsid w:val="001473C4"/>
    <w:rsid w:val="001474CB"/>
    <w:rsid w:val="001477FB"/>
    <w:rsid w:val="00147984"/>
    <w:rsid w:val="001479DF"/>
    <w:rsid w:val="00147BE5"/>
    <w:rsid w:val="001501F7"/>
    <w:rsid w:val="00150632"/>
    <w:rsid w:val="0015067A"/>
    <w:rsid w:val="00150709"/>
    <w:rsid w:val="00150BF2"/>
    <w:rsid w:val="00150C74"/>
    <w:rsid w:val="00150C9B"/>
    <w:rsid w:val="00150CED"/>
    <w:rsid w:val="00151A8D"/>
    <w:rsid w:val="00151AFA"/>
    <w:rsid w:val="00151BE5"/>
    <w:rsid w:val="00151FC5"/>
    <w:rsid w:val="0015201D"/>
    <w:rsid w:val="001520E9"/>
    <w:rsid w:val="0015215C"/>
    <w:rsid w:val="0015268A"/>
    <w:rsid w:val="00152697"/>
    <w:rsid w:val="00152705"/>
    <w:rsid w:val="001529C2"/>
    <w:rsid w:val="00152C11"/>
    <w:rsid w:val="001532DD"/>
    <w:rsid w:val="00153490"/>
    <w:rsid w:val="0015365F"/>
    <w:rsid w:val="00153766"/>
    <w:rsid w:val="001539FB"/>
    <w:rsid w:val="00153AAD"/>
    <w:rsid w:val="00153B31"/>
    <w:rsid w:val="00153DF3"/>
    <w:rsid w:val="0015418F"/>
    <w:rsid w:val="001542DB"/>
    <w:rsid w:val="0015439F"/>
    <w:rsid w:val="001545B1"/>
    <w:rsid w:val="00154759"/>
    <w:rsid w:val="00154857"/>
    <w:rsid w:val="001549D4"/>
    <w:rsid w:val="001549E0"/>
    <w:rsid w:val="00154AD1"/>
    <w:rsid w:val="00154C6A"/>
    <w:rsid w:val="00154DE4"/>
    <w:rsid w:val="00154FCA"/>
    <w:rsid w:val="001551D0"/>
    <w:rsid w:val="00155242"/>
    <w:rsid w:val="00155458"/>
    <w:rsid w:val="00155544"/>
    <w:rsid w:val="00155549"/>
    <w:rsid w:val="00155694"/>
    <w:rsid w:val="0015580E"/>
    <w:rsid w:val="00155A99"/>
    <w:rsid w:val="00155C25"/>
    <w:rsid w:val="00155C5B"/>
    <w:rsid w:val="00155D0F"/>
    <w:rsid w:val="00155F10"/>
    <w:rsid w:val="00155FBA"/>
    <w:rsid w:val="001560F5"/>
    <w:rsid w:val="00156214"/>
    <w:rsid w:val="0015647D"/>
    <w:rsid w:val="001565B9"/>
    <w:rsid w:val="0015715F"/>
    <w:rsid w:val="0015737C"/>
    <w:rsid w:val="001573EC"/>
    <w:rsid w:val="00157421"/>
    <w:rsid w:val="0015784C"/>
    <w:rsid w:val="0015786C"/>
    <w:rsid w:val="00160521"/>
    <w:rsid w:val="001606A8"/>
    <w:rsid w:val="001607BA"/>
    <w:rsid w:val="00160971"/>
    <w:rsid w:val="00160C5E"/>
    <w:rsid w:val="00160DC3"/>
    <w:rsid w:val="00160E1D"/>
    <w:rsid w:val="00160F8E"/>
    <w:rsid w:val="00161061"/>
    <w:rsid w:val="0016146D"/>
    <w:rsid w:val="00161937"/>
    <w:rsid w:val="00161B93"/>
    <w:rsid w:val="00161F92"/>
    <w:rsid w:val="00162078"/>
    <w:rsid w:val="0016230F"/>
    <w:rsid w:val="001623C0"/>
    <w:rsid w:val="0016285D"/>
    <w:rsid w:val="00162932"/>
    <w:rsid w:val="00163495"/>
    <w:rsid w:val="00163580"/>
    <w:rsid w:val="001635C5"/>
    <w:rsid w:val="00163631"/>
    <w:rsid w:val="001637D3"/>
    <w:rsid w:val="00163881"/>
    <w:rsid w:val="00163ACD"/>
    <w:rsid w:val="00164088"/>
    <w:rsid w:val="001640AD"/>
    <w:rsid w:val="00164234"/>
    <w:rsid w:val="0016444E"/>
    <w:rsid w:val="00164694"/>
    <w:rsid w:val="001648BE"/>
    <w:rsid w:val="001649E6"/>
    <w:rsid w:val="00164D62"/>
    <w:rsid w:val="00164F75"/>
    <w:rsid w:val="00164FA3"/>
    <w:rsid w:val="00164FBC"/>
    <w:rsid w:val="00165322"/>
    <w:rsid w:val="0016574B"/>
    <w:rsid w:val="00165B66"/>
    <w:rsid w:val="00165CB3"/>
    <w:rsid w:val="00165DE5"/>
    <w:rsid w:val="00165DE9"/>
    <w:rsid w:val="0016601B"/>
    <w:rsid w:val="0016613B"/>
    <w:rsid w:val="00166205"/>
    <w:rsid w:val="0016632C"/>
    <w:rsid w:val="0016633F"/>
    <w:rsid w:val="001663E3"/>
    <w:rsid w:val="00166726"/>
    <w:rsid w:val="00166924"/>
    <w:rsid w:val="00166A44"/>
    <w:rsid w:val="00166B1C"/>
    <w:rsid w:val="00166CB8"/>
    <w:rsid w:val="00166E72"/>
    <w:rsid w:val="001674B3"/>
    <w:rsid w:val="00167558"/>
    <w:rsid w:val="00167622"/>
    <w:rsid w:val="00167655"/>
    <w:rsid w:val="00167E1E"/>
    <w:rsid w:val="00167E4F"/>
    <w:rsid w:val="00167F8D"/>
    <w:rsid w:val="00167FD8"/>
    <w:rsid w:val="00170076"/>
    <w:rsid w:val="00170154"/>
    <w:rsid w:val="0017055C"/>
    <w:rsid w:val="00170578"/>
    <w:rsid w:val="0017062B"/>
    <w:rsid w:val="00170AA3"/>
    <w:rsid w:val="00170E7C"/>
    <w:rsid w:val="0017107F"/>
    <w:rsid w:val="00171266"/>
    <w:rsid w:val="00171515"/>
    <w:rsid w:val="00171579"/>
    <w:rsid w:val="00171D12"/>
    <w:rsid w:val="00171E86"/>
    <w:rsid w:val="00171EA1"/>
    <w:rsid w:val="0017206C"/>
    <w:rsid w:val="001720FF"/>
    <w:rsid w:val="001724ED"/>
    <w:rsid w:val="00172511"/>
    <w:rsid w:val="001727D1"/>
    <w:rsid w:val="0017290D"/>
    <w:rsid w:val="00172A3D"/>
    <w:rsid w:val="00172BBC"/>
    <w:rsid w:val="00172CA9"/>
    <w:rsid w:val="00172DB4"/>
    <w:rsid w:val="001731B5"/>
    <w:rsid w:val="001736A5"/>
    <w:rsid w:val="001739C6"/>
    <w:rsid w:val="00173AA0"/>
    <w:rsid w:val="00173CFF"/>
    <w:rsid w:val="00173ECD"/>
    <w:rsid w:val="00173F53"/>
    <w:rsid w:val="001742C0"/>
    <w:rsid w:val="00174461"/>
    <w:rsid w:val="00174476"/>
    <w:rsid w:val="00174EFE"/>
    <w:rsid w:val="001751EB"/>
    <w:rsid w:val="00175255"/>
    <w:rsid w:val="00175349"/>
    <w:rsid w:val="0017542B"/>
    <w:rsid w:val="00175625"/>
    <w:rsid w:val="001759C3"/>
    <w:rsid w:val="00175ED6"/>
    <w:rsid w:val="00175F7A"/>
    <w:rsid w:val="0017600C"/>
    <w:rsid w:val="00176222"/>
    <w:rsid w:val="001762A8"/>
    <w:rsid w:val="001762A9"/>
    <w:rsid w:val="001766B4"/>
    <w:rsid w:val="001769E0"/>
    <w:rsid w:val="00176EA5"/>
    <w:rsid w:val="00176EF4"/>
    <w:rsid w:val="001770D7"/>
    <w:rsid w:val="001771BD"/>
    <w:rsid w:val="001776AD"/>
    <w:rsid w:val="001776AF"/>
    <w:rsid w:val="001777E1"/>
    <w:rsid w:val="001779AB"/>
    <w:rsid w:val="00177A60"/>
    <w:rsid w:val="00177A79"/>
    <w:rsid w:val="00177B4A"/>
    <w:rsid w:val="00177BF8"/>
    <w:rsid w:val="00177ECB"/>
    <w:rsid w:val="00177EF8"/>
    <w:rsid w:val="00177FC7"/>
    <w:rsid w:val="0018003A"/>
    <w:rsid w:val="00180048"/>
    <w:rsid w:val="001803DE"/>
    <w:rsid w:val="0018042B"/>
    <w:rsid w:val="0018052D"/>
    <w:rsid w:val="00180729"/>
    <w:rsid w:val="00180BAA"/>
    <w:rsid w:val="00180C7A"/>
    <w:rsid w:val="00180C85"/>
    <w:rsid w:val="00180CE0"/>
    <w:rsid w:val="001816C2"/>
    <w:rsid w:val="001817E4"/>
    <w:rsid w:val="00181AD8"/>
    <w:rsid w:val="00181C50"/>
    <w:rsid w:val="00181EBF"/>
    <w:rsid w:val="00181F2F"/>
    <w:rsid w:val="00181F80"/>
    <w:rsid w:val="00182096"/>
    <w:rsid w:val="001820C8"/>
    <w:rsid w:val="001823CF"/>
    <w:rsid w:val="0018281E"/>
    <w:rsid w:val="0018284C"/>
    <w:rsid w:val="001828E7"/>
    <w:rsid w:val="00182952"/>
    <w:rsid w:val="001829B9"/>
    <w:rsid w:val="001829F1"/>
    <w:rsid w:val="00182B6D"/>
    <w:rsid w:val="00182CEA"/>
    <w:rsid w:val="00182DA6"/>
    <w:rsid w:val="00182EF0"/>
    <w:rsid w:val="00183351"/>
    <w:rsid w:val="0018342B"/>
    <w:rsid w:val="00183771"/>
    <w:rsid w:val="00183975"/>
    <w:rsid w:val="00183A2E"/>
    <w:rsid w:val="00183CEA"/>
    <w:rsid w:val="00183E70"/>
    <w:rsid w:val="001840F4"/>
    <w:rsid w:val="00184115"/>
    <w:rsid w:val="0018422E"/>
    <w:rsid w:val="00184388"/>
    <w:rsid w:val="00184392"/>
    <w:rsid w:val="00184943"/>
    <w:rsid w:val="00184D76"/>
    <w:rsid w:val="00184F6E"/>
    <w:rsid w:val="00185178"/>
    <w:rsid w:val="00185456"/>
    <w:rsid w:val="00185605"/>
    <w:rsid w:val="0018568B"/>
    <w:rsid w:val="00185769"/>
    <w:rsid w:val="00185AE7"/>
    <w:rsid w:val="00185D80"/>
    <w:rsid w:val="00186014"/>
    <w:rsid w:val="00186403"/>
    <w:rsid w:val="00186583"/>
    <w:rsid w:val="001865A3"/>
    <w:rsid w:val="001866FE"/>
    <w:rsid w:val="001867ED"/>
    <w:rsid w:val="001868B7"/>
    <w:rsid w:val="00186B71"/>
    <w:rsid w:val="00186C04"/>
    <w:rsid w:val="00186C10"/>
    <w:rsid w:val="00186F48"/>
    <w:rsid w:val="00187086"/>
    <w:rsid w:val="001871E5"/>
    <w:rsid w:val="00187249"/>
    <w:rsid w:val="00187563"/>
    <w:rsid w:val="001875AD"/>
    <w:rsid w:val="001875EA"/>
    <w:rsid w:val="00187652"/>
    <w:rsid w:val="00187877"/>
    <w:rsid w:val="0018798A"/>
    <w:rsid w:val="001879CE"/>
    <w:rsid w:val="00187A58"/>
    <w:rsid w:val="00187C19"/>
    <w:rsid w:val="00187C2A"/>
    <w:rsid w:val="00187ED4"/>
    <w:rsid w:val="0019016F"/>
    <w:rsid w:val="00190235"/>
    <w:rsid w:val="001908FD"/>
    <w:rsid w:val="00190AFB"/>
    <w:rsid w:val="00190C8B"/>
    <w:rsid w:val="00190D83"/>
    <w:rsid w:val="00190F7C"/>
    <w:rsid w:val="00190F80"/>
    <w:rsid w:val="00191031"/>
    <w:rsid w:val="00191153"/>
    <w:rsid w:val="0019120C"/>
    <w:rsid w:val="001912DD"/>
    <w:rsid w:val="00191569"/>
    <w:rsid w:val="00191698"/>
    <w:rsid w:val="00191B34"/>
    <w:rsid w:val="00191E78"/>
    <w:rsid w:val="00191EFF"/>
    <w:rsid w:val="0019222C"/>
    <w:rsid w:val="001923ED"/>
    <w:rsid w:val="00192429"/>
    <w:rsid w:val="0019251E"/>
    <w:rsid w:val="001925DC"/>
    <w:rsid w:val="001925F1"/>
    <w:rsid w:val="00192661"/>
    <w:rsid w:val="00192681"/>
    <w:rsid w:val="0019276B"/>
    <w:rsid w:val="0019277B"/>
    <w:rsid w:val="00192850"/>
    <w:rsid w:val="00192CDE"/>
    <w:rsid w:val="00193000"/>
    <w:rsid w:val="00193085"/>
    <w:rsid w:val="001933B5"/>
    <w:rsid w:val="001935CB"/>
    <w:rsid w:val="00193690"/>
    <w:rsid w:val="00193A2B"/>
    <w:rsid w:val="00193B72"/>
    <w:rsid w:val="00193DA9"/>
    <w:rsid w:val="00193F6F"/>
    <w:rsid w:val="00194036"/>
    <w:rsid w:val="00194113"/>
    <w:rsid w:val="0019489E"/>
    <w:rsid w:val="001948C0"/>
    <w:rsid w:val="00194B92"/>
    <w:rsid w:val="00194CB8"/>
    <w:rsid w:val="00194F9B"/>
    <w:rsid w:val="00195099"/>
    <w:rsid w:val="00195253"/>
    <w:rsid w:val="0019533E"/>
    <w:rsid w:val="001958F0"/>
    <w:rsid w:val="00195915"/>
    <w:rsid w:val="00195944"/>
    <w:rsid w:val="0019606F"/>
    <w:rsid w:val="001965F0"/>
    <w:rsid w:val="00196C83"/>
    <w:rsid w:val="00196CBA"/>
    <w:rsid w:val="00196F1E"/>
    <w:rsid w:val="00196FDD"/>
    <w:rsid w:val="0019703A"/>
    <w:rsid w:val="001972FC"/>
    <w:rsid w:val="0019736B"/>
    <w:rsid w:val="0019768A"/>
    <w:rsid w:val="0019782D"/>
    <w:rsid w:val="00197923"/>
    <w:rsid w:val="00197BA5"/>
    <w:rsid w:val="00197DF9"/>
    <w:rsid w:val="00197E3A"/>
    <w:rsid w:val="00197F89"/>
    <w:rsid w:val="001A0175"/>
    <w:rsid w:val="001A01FA"/>
    <w:rsid w:val="001A0223"/>
    <w:rsid w:val="001A0419"/>
    <w:rsid w:val="001A0AA2"/>
    <w:rsid w:val="001A0AE7"/>
    <w:rsid w:val="001A0D10"/>
    <w:rsid w:val="001A0DA0"/>
    <w:rsid w:val="001A0F54"/>
    <w:rsid w:val="001A0F9C"/>
    <w:rsid w:val="001A130B"/>
    <w:rsid w:val="001A1775"/>
    <w:rsid w:val="001A17C4"/>
    <w:rsid w:val="001A1939"/>
    <w:rsid w:val="001A19DB"/>
    <w:rsid w:val="001A1A1F"/>
    <w:rsid w:val="001A204D"/>
    <w:rsid w:val="001A2590"/>
    <w:rsid w:val="001A2879"/>
    <w:rsid w:val="001A2983"/>
    <w:rsid w:val="001A2C21"/>
    <w:rsid w:val="001A2C68"/>
    <w:rsid w:val="001A2D9C"/>
    <w:rsid w:val="001A2DE5"/>
    <w:rsid w:val="001A2EE5"/>
    <w:rsid w:val="001A2F38"/>
    <w:rsid w:val="001A311E"/>
    <w:rsid w:val="001A36BB"/>
    <w:rsid w:val="001A36E3"/>
    <w:rsid w:val="001A375B"/>
    <w:rsid w:val="001A3AC1"/>
    <w:rsid w:val="001A3C40"/>
    <w:rsid w:val="001A3D54"/>
    <w:rsid w:val="001A3E2A"/>
    <w:rsid w:val="001A3ED6"/>
    <w:rsid w:val="001A4018"/>
    <w:rsid w:val="001A40D9"/>
    <w:rsid w:val="001A41CB"/>
    <w:rsid w:val="001A454D"/>
    <w:rsid w:val="001A4980"/>
    <w:rsid w:val="001A4B90"/>
    <w:rsid w:val="001A4F5F"/>
    <w:rsid w:val="001A505E"/>
    <w:rsid w:val="001A50A5"/>
    <w:rsid w:val="001A50B3"/>
    <w:rsid w:val="001A5168"/>
    <w:rsid w:val="001A546D"/>
    <w:rsid w:val="001A5D69"/>
    <w:rsid w:val="001A5E21"/>
    <w:rsid w:val="001A5E44"/>
    <w:rsid w:val="001A606C"/>
    <w:rsid w:val="001A6115"/>
    <w:rsid w:val="001A6182"/>
    <w:rsid w:val="001A62CC"/>
    <w:rsid w:val="001A63D9"/>
    <w:rsid w:val="001A6424"/>
    <w:rsid w:val="001A6469"/>
    <w:rsid w:val="001A65A8"/>
    <w:rsid w:val="001A72C0"/>
    <w:rsid w:val="001A7706"/>
    <w:rsid w:val="001A7B58"/>
    <w:rsid w:val="001B02AB"/>
    <w:rsid w:val="001B03DD"/>
    <w:rsid w:val="001B0560"/>
    <w:rsid w:val="001B05A7"/>
    <w:rsid w:val="001B06C8"/>
    <w:rsid w:val="001B0C1E"/>
    <w:rsid w:val="001B0E43"/>
    <w:rsid w:val="001B0E78"/>
    <w:rsid w:val="001B10FB"/>
    <w:rsid w:val="001B123E"/>
    <w:rsid w:val="001B13FB"/>
    <w:rsid w:val="001B155B"/>
    <w:rsid w:val="001B1B39"/>
    <w:rsid w:val="001B1E23"/>
    <w:rsid w:val="001B1E28"/>
    <w:rsid w:val="001B20F1"/>
    <w:rsid w:val="001B245A"/>
    <w:rsid w:val="001B2572"/>
    <w:rsid w:val="001B25FD"/>
    <w:rsid w:val="001B2992"/>
    <w:rsid w:val="001B2A3A"/>
    <w:rsid w:val="001B2C3D"/>
    <w:rsid w:val="001B2C6E"/>
    <w:rsid w:val="001B2D70"/>
    <w:rsid w:val="001B2F96"/>
    <w:rsid w:val="001B2FF6"/>
    <w:rsid w:val="001B30CC"/>
    <w:rsid w:val="001B315E"/>
    <w:rsid w:val="001B3262"/>
    <w:rsid w:val="001B3442"/>
    <w:rsid w:val="001B38B3"/>
    <w:rsid w:val="001B3C04"/>
    <w:rsid w:val="001B3E1F"/>
    <w:rsid w:val="001B3ED5"/>
    <w:rsid w:val="001B4373"/>
    <w:rsid w:val="001B446A"/>
    <w:rsid w:val="001B4502"/>
    <w:rsid w:val="001B47DE"/>
    <w:rsid w:val="001B481A"/>
    <w:rsid w:val="001B4847"/>
    <w:rsid w:val="001B4B43"/>
    <w:rsid w:val="001B4DAE"/>
    <w:rsid w:val="001B504E"/>
    <w:rsid w:val="001B5525"/>
    <w:rsid w:val="001B55FC"/>
    <w:rsid w:val="001B5974"/>
    <w:rsid w:val="001B5A8F"/>
    <w:rsid w:val="001B5C66"/>
    <w:rsid w:val="001B5D31"/>
    <w:rsid w:val="001B65E6"/>
    <w:rsid w:val="001B65FD"/>
    <w:rsid w:val="001B6625"/>
    <w:rsid w:val="001B6EB0"/>
    <w:rsid w:val="001B6F97"/>
    <w:rsid w:val="001B6FAA"/>
    <w:rsid w:val="001B703A"/>
    <w:rsid w:val="001B7118"/>
    <w:rsid w:val="001B7187"/>
    <w:rsid w:val="001B71B9"/>
    <w:rsid w:val="001B71D3"/>
    <w:rsid w:val="001B757E"/>
    <w:rsid w:val="001B771F"/>
    <w:rsid w:val="001B775C"/>
    <w:rsid w:val="001B7DC9"/>
    <w:rsid w:val="001B7F81"/>
    <w:rsid w:val="001C0414"/>
    <w:rsid w:val="001C06AE"/>
    <w:rsid w:val="001C0BA7"/>
    <w:rsid w:val="001C0D63"/>
    <w:rsid w:val="001C1478"/>
    <w:rsid w:val="001C1539"/>
    <w:rsid w:val="001C1607"/>
    <w:rsid w:val="001C16FD"/>
    <w:rsid w:val="001C1A08"/>
    <w:rsid w:val="001C1BC1"/>
    <w:rsid w:val="001C1FE0"/>
    <w:rsid w:val="001C2167"/>
    <w:rsid w:val="001C2338"/>
    <w:rsid w:val="001C2ADC"/>
    <w:rsid w:val="001C2D37"/>
    <w:rsid w:val="001C30BE"/>
    <w:rsid w:val="001C3250"/>
    <w:rsid w:val="001C3870"/>
    <w:rsid w:val="001C3AAE"/>
    <w:rsid w:val="001C3B0E"/>
    <w:rsid w:val="001C3CFB"/>
    <w:rsid w:val="001C4195"/>
    <w:rsid w:val="001C4835"/>
    <w:rsid w:val="001C48FB"/>
    <w:rsid w:val="001C49CA"/>
    <w:rsid w:val="001C49E4"/>
    <w:rsid w:val="001C4F0C"/>
    <w:rsid w:val="001C4F47"/>
    <w:rsid w:val="001C524F"/>
    <w:rsid w:val="001C5504"/>
    <w:rsid w:val="001C558B"/>
    <w:rsid w:val="001C5930"/>
    <w:rsid w:val="001C5AAF"/>
    <w:rsid w:val="001C5CB6"/>
    <w:rsid w:val="001C5CC8"/>
    <w:rsid w:val="001C5DD2"/>
    <w:rsid w:val="001C5F7B"/>
    <w:rsid w:val="001C5F83"/>
    <w:rsid w:val="001C6030"/>
    <w:rsid w:val="001C6139"/>
    <w:rsid w:val="001C63C7"/>
    <w:rsid w:val="001C654B"/>
    <w:rsid w:val="001C672C"/>
    <w:rsid w:val="001C68C7"/>
    <w:rsid w:val="001C6F5A"/>
    <w:rsid w:val="001C7F2F"/>
    <w:rsid w:val="001C7F77"/>
    <w:rsid w:val="001D02E1"/>
    <w:rsid w:val="001D03E0"/>
    <w:rsid w:val="001D056A"/>
    <w:rsid w:val="001D0734"/>
    <w:rsid w:val="001D0BC3"/>
    <w:rsid w:val="001D0CF3"/>
    <w:rsid w:val="001D0EDF"/>
    <w:rsid w:val="001D135C"/>
    <w:rsid w:val="001D15F2"/>
    <w:rsid w:val="001D1614"/>
    <w:rsid w:val="001D16A3"/>
    <w:rsid w:val="001D18DC"/>
    <w:rsid w:val="001D1963"/>
    <w:rsid w:val="001D196D"/>
    <w:rsid w:val="001D199C"/>
    <w:rsid w:val="001D1A10"/>
    <w:rsid w:val="001D1B2D"/>
    <w:rsid w:val="001D1B4D"/>
    <w:rsid w:val="001D1D55"/>
    <w:rsid w:val="001D23FA"/>
    <w:rsid w:val="001D260E"/>
    <w:rsid w:val="001D27C2"/>
    <w:rsid w:val="001D288B"/>
    <w:rsid w:val="001D28C6"/>
    <w:rsid w:val="001D2A61"/>
    <w:rsid w:val="001D2B86"/>
    <w:rsid w:val="001D33EB"/>
    <w:rsid w:val="001D360B"/>
    <w:rsid w:val="001D3B1F"/>
    <w:rsid w:val="001D3BFB"/>
    <w:rsid w:val="001D3C7D"/>
    <w:rsid w:val="001D4097"/>
    <w:rsid w:val="001D48C4"/>
    <w:rsid w:val="001D4908"/>
    <w:rsid w:val="001D491E"/>
    <w:rsid w:val="001D4921"/>
    <w:rsid w:val="001D4A8E"/>
    <w:rsid w:val="001D4B1F"/>
    <w:rsid w:val="001D4CA5"/>
    <w:rsid w:val="001D4F52"/>
    <w:rsid w:val="001D504E"/>
    <w:rsid w:val="001D5150"/>
    <w:rsid w:val="001D5267"/>
    <w:rsid w:val="001D53DC"/>
    <w:rsid w:val="001D566A"/>
    <w:rsid w:val="001D5950"/>
    <w:rsid w:val="001D59AA"/>
    <w:rsid w:val="001D5A30"/>
    <w:rsid w:val="001D5C26"/>
    <w:rsid w:val="001D5EB7"/>
    <w:rsid w:val="001D62CE"/>
    <w:rsid w:val="001D63AB"/>
    <w:rsid w:val="001D6746"/>
    <w:rsid w:val="001D68B0"/>
    <w:rsid w:val="001D6BCE"/>
    <w:rsid w:val="001D6C27"/>
    <w:rsid w:val="001D6C5A"/>
    <w:rsid w:val="001D6E91"/>
    <w:rsid w:val="001D6FCC"/>
    <w:rsid w:val="001D6FD0"/>
    <w:rsid w:val="001D736D"/>
    <w:rsid w:val="001D76FF"/>
    <w:rsid w:val="001D7951"/>
    <w:rsid w:val="001E000D"/>
    <w:rsid w:val="001E003A"/>
    <w:rsid w:val="001E0371"/>
    <w:rsid w:val="001E07DC"/>
    <w:rsid w:val="001E0C5D"/>
    <w:rsid w:val="001E0C8F"/>
    <w:rsid w:val="001E0DC0"/>
    <w:rsid w:val="001E0E1E"/>
    <w:rsid w:val="001E12D6"/>
    <w:rsid w:val="001E14D1"/>
    <w:rsid w:val="001E1A59"/>
    <w:rsid w:val="001E1ACD"/>
    <w:rsid w:val="001E1B66"/>
    <w:rsid w:val="001E1D38"/>
    <w:rsid w:val="001E21A9"/>
    <w:rsid w:val="001E22F7"/>
    <w:rsid w:val="001E2502"/>
    <w:rsid w:val="001E256D"/>
    <w:rsid w:val="001E2618"/>
    <w:rsid w:val="001E2658"/>
    <w:rsid w:val="001E2AD4"/>
    <w:rsid w:val="001E2CBF"/>
    <w:rsid w:val="001E2E9F"/>
    <w:rsid w:val="001E2F0D"/>
    <w:rsid w:val="001E34DA"/>
    <w:rsid w:val="001E36A3"/>
    <w:rsid w:val="001E3D5A"/>
    <w:rsid w:val="001E4049"/>
    <w:rsid w:val="001E40F0"/>
    <w:rsid w:val="001E421A"/>
    <w:rsid w:val="001E4282"/>
    <w:rsid w:val="001E42AC"/>
    <w:rsid w:val="001E42B3"/>
    <w:rsid w:val="001E42D7"/>
    <w:rsid w:val="001E4340"/>
    <w:rsid w:val="001E49BB"/>
    <w:rsid w:val="001E4B78"/>
    <w:rsid w:val="001E4F1B"/>
    <w:rsid w:val="001E4F47"/>
    <w:rsid w:val="001E4F6D"/>
    <w:rsid w:val="001E505D"/>
    <w:rsid w:val="001E52DA"/>
    <w:rsid w:val="001E5509"/>
    <w:rsid w:val="001E5564"/>
    <w:rsid w:val="001E590C"/>
    <w:rsid w:val="001E5912"/>
    <w:rsid w:val="001E5D0F"/>
    <w:rsid w:val="001E628A"/>
    <w:rsid w:val="001E62E3"/>
    <w:rsid w:val="001E638F"/>
    <w:rsid w:val="001E658C"/>
    <w:rsid w:val="001E6726"/>
    <w:rsid w:val="001E6BB3"/>
    <w:rsid w:val="001E6DFB"/>
    <w:rsid w:val="001E6E8E"/>
    <w:rsid w:val="001E6FC3"/>
    <w:rsid w:val="001E711C"/>
    <w:rsid w:val="001E71B9"/>
    <w:rsid w:val="001E763D"/>
    <w:rsid w:val="001E7814"/>
    <w:rsid w:val="001E78AD"/>
    <w:rsid w:val="001E79F0"/>
    <w:rsid w:val="001E7A22"/>
    <w:rsid w:val="001E7D41"/>
    <w:rsid w:val="001E7D64"/>
    <w:rsid w:val="001E7E72"/>
    <w:rsid w:val="001E7F81"/>
    <w:rsid w:val="001E7F94"/>
    <w:rsid w:val="001F001F"/>
    <w:rsid w:val="001F023B"/>
    <w:rsid w:val="001F030E"/>
    <w:rsid w:val="001F0411"/>
    <w:rsid w:val="001F0515"/>
    <w:rsid w:val="001F0B5E"/>
    <w:rsid w:val="001F0BF0"/>
    <w:rsid w:val="001F0DE9"/>
    <w:rsid w:val="001F104F"/>
    <w:rsid w:val="001F1154"/>
    <w:rsid w:val="001F1488"/>
    <w:rsid w:val="001F14BB"/>
    <w:rsid w:val="001F14FC"/>
    <w:rsid w:val="001F15CA"/>
    <w:rsid w:val="001F1610"/>
    <w:rsid w:val="001F1A26"/>
    <w:rsid w:val="001F1B36"/>
    <w:rsid w:val="001F1BA3"/>
    <w:rsid w:val="001F1D3C"/>
    <w:rsid w:val="001F1DC8"/>
    <w:rsid w:val="001F1E46"/>
    <w:rsid w:val="001F23E9"/>
    <w:rsid w:val="001F2534"/>
    <w:rsid w:val="001F29D1"/>
    <w:rsid w:val="001F2D7A"/>
    <w:rsid w:val="001F2DF8"/>
    <w:rsid w:val="001F2F17"/>
    <w:rsid w:val="001F316B"/>
    <w:rsid w:val="001F330C"/>
    <w:rsid w:val="001F3C1C"/>
    <w:rsid w:val="001F3F13"/>
    <w:rsid w:val="001F41B8"/>
    <w:rsid w:val="001F42EE"/>
    <w:rsid w:val="001F442F"/>
    <w:rsid w:val="001F4627"/>
    <w:rsid w:val="001F4856"/>
    <w:rsid w:val="001F49EB"/>
    <w:rsid w:val="001F49F4"/>
    <w:rsid w:val="001F4AA6"/>
    <w:rsid w:val="001F4D32"/>
    <w:rsid w:val="001F4FF5"/>
    <w:rsid w:val="001F5433"/>
    <w:rsid w:val="001F55BE"/>
    <w:rsid w:val="001F56DC"/>
    <w:rsid w:val="001F59AC"/>
    <w:rsid w:val="001F5AB5"/>
    <w:rsid w:val="001F5E93"/>
    <w:rsid w:val="001F5EF6"/>
    <w:rsid w:val="001F605E"/>
    <w:rsid w:val="001F615A"/>
    <w:rsid w:val="001F64A5"/>
    <w:rsid w:val="001F655A"/>
    <w:rsid w:val="001F6684"/>
    <w:rsid w:val="001F67E2"/>
    <w:rsid w:val="001F687E"/>
    <w:rsid w:val="001F694E"/>
    <w:rsid w:val="001F6A3C"/>
    <w:rsid w:val="001F6AFD"/>
    <w:rsid w:val="001F6D5C"/>
    <w:rsid w:val="001F73A2"/>
    <w:rsid w:val="001F7468"/>
    <w:rsid w:val="001F77EE"/>
    <w:rsid w:val="001F7A2F"/>
    <w:rsid w:val="001F7A8A"/>
    <w:rsid w:val="001F7B0F"/>
    <w:rsid w:val="001F7C1E"/>
    <w:rsid w:val="001F7F65"/>
    <w:rsid w:val="001F7FB6"/>
    <w:rsid w:val="0020019A"/>
    <w:rsid w:val="00200218"/>
    <w:rsid w:val="00200717"/>
    <w:rsid w:val="00200AFA"/>
    <w:rsid w:val="00200B05"/>
    <w:rsid w:val="00200BCA"/>
    <w:rsid w:val="00200C81"/>
    <w:rsid w:val="00200CAB"/>
    <w:rsid w:val="00200E54"/>
    <w:rsid w:val="00200EA2"/>
    <w:rsid w:val="00200FAF"/>
    <w:rsid w:val="0020134F"/>
    <w:rsid w:val="0020144E"/>
    <w:rsid w:val="002014ED"/>
    <w:rsid w:val="0020165E"/>
    <w:rsid w:val="002018A6"/>
    <w:rsid w:val="002019AA"/>
    <w:rsid w:val="00201CD1"/>
    <w:rsid w:val="00202090"/>
    <w:rsid w:val="002021E0"/>
    <w:rsid w:val="00202523"/>
    <w:rsid w:val="002029D2"/>
    <w:rsid w:val="00202BAD"/>
    <w:rsid w:val="00202E63"/>
    <w:rsid w:val="0020306B"/>
    <w:rsid w:val="0020348B"/>
    <w:rsid w:val="002035E2"/>
    <w:rsid w:val="0020377B"/>
    <w:rsid w:val="002038B8"/>
    <w:rsid w:val="002039A9"/>
    <w:rsid w:val="00203AFB"/>
    <w:rsid w:val="00203B04"/>
    <w:rsid w:val="00203C2A"/>
    <w:rsid w:val="00203E4C"/>
    <w:rsid w:val="00203F84"/>
    <w:rsid w:val="002041ED"/>
    <w:rsid w:val="002042EE"/>
    <w:rsid w:val="002043A5"/>
    <w:rsid w:val="00204629"/>
    <w:rsid w:val="002049D5"/>
    <w:rsid w:val="00204B06"/>
    <w:rsid w:val="00204BAA"/>
    <w:rsid w:val="00204D02"/>
    <w:rsid w:val="00204DB2"/>
    <w:rsid w:val="0020528B"/>
    <w:rsid w:val="002052EF"/>
    <w:rsid w:val="002054B7"/>
    <w:rsid w:val="002057BD"/>
    <w:rsid w:val="00205C3E"/>
    <w:rsid w:val="00205C47"/>
    <w:rsid w:val="00205CC2"/>
    <w:rsid w:val="002060DA"/>
    <w:rsid w:val="00206217"/>
    <w:rsid w:val="0020637C"/>
    <w:rsid w:val="002066E2"/>
    <w:rsid w:val="00206CE3"/>
    <w:rsid w:val="00207032"/>
    <w:rsid w:val="002071CF"/>
    <w:rsid w:val="002072DA"/>
    <w:rsid w:val="0020744F"/>
    <w:rsid w:val="0020746F"/>
    <w:rsid w:val="00207591"/>
    <w:rsid w:val="002076A6"/>
    <w:rsid w:val="0020771A"/>
    <w:rsid w:val="00207984"/>
    <w:rsid w:val="00207B54"/>
    <w:rsid w:val="00207C49"/>
    <w:rsid w:val="00210246"/>
    <w:rsid w:val="00210375"/>
    <w:rsid w:val="0021066F"/>
    <w:rsid w:val="002107D9"/>
    <w:rsid w:val="0021080C"/>
    <w:rsid w:val="002109C6"/>
    <w:rsid w:val="00210B76"/>
    <w:rsid w:val="00211820"/>
    <w:rsid w:val="00211918"/>
    <w:rsid w:val="00211986"/>
    <w:rsid w:val="00211DA0"/>
    <w:rsid w:val="00211FE3"/>
    <w:rsid w:val="002122BB"/>
    <w:rsid w:val="00212447"/>
    <w:rsid w:val="00212489"/>
    <w:rsid w:val="00212557"/>
    <w:rsid w:val="002126EC"/>
    <w:rsid w:val="00212805"/>
    <w:rsid w:val="00212B80"/>
    <w:rsid w:val="002130A1"/>
    <w:rsid w:val="00213765"/>
    <w:rsid w:val="00213E8A"/>
    <w:rsid w:val="00214273"/>
    <w:rsid w:val="00214338"/>
    <w:rsid w:val="002145E8"/>
    <w:rsid w:val="0021460B"/>
    <w:rsid w:val="0021464E"/>
    <w:rsid w:val="00214F2E"/>
    <w:rsid w:val="00215106"/>
    <w:rsid w:val="00215347"/>
    <w:rsid w:val="002154CD"/>
    <w:rsid w:val="002155C0"/>
    <w:rsid w:val="00215626"/>
    <w:rsid w:val="00215643"/>
    <w:rsid w:val="0021564B"/>
    <w:rsid w:val="002158A3"/>
    <w:rsid w:val="002158EF"/>
    <w:rsid w:val="00215945"/>
    <w:rsid w:val="00215A03"/>
    <w:rsid w:val="0021624E"/>
    <w:rsid w:val="0021680A"/>
    <w:rsid w:val="0021681A"/>
    <w:rsid w:val="00216A57"/>
    <w:rsid w:val="002170E2"/>
    <w:rsid w:val="0021740B"/>
    <w:rsid w:val="002175FE"/>
    <w:rsid w:val="002176A8"/>
    <w:rsid w:val="00217954"/>
    <w:rsid w:val="00217B9A"/>
    <w:rsid w:val="00217BBB"/>
    <w:rsid w:val="00217D02"/>
    <w:rsid w:val="00217D09"/>
    <w:rsid w:val="00217E0D"/>
    <w:rsid w:val="00217FC2"/>
    <w:rsid w:val="0022012B"/>
    <w:rsid w:val="002205AD"/>
    <w:rsid w:val="00220614"/>
    <w:rsid w:val="00221135"/>
    <w:rsid w:val="002218B9"/>
    <w:rsid w:val="0022207C"/>
    <w:rsid w:val="00222797"/>
    <w:rsid w:val="00222962"/>
    <w:rsid w:val="00222A2D"/>
    <w:rsid w:val="00222B3D"/>
    <w:rsid w:val="0022314D"/>
    <w:rsid w:val="002234E5"/>
    <w:rsid w:val="002235E8"/>
    <w:rsid w:val="00223727"/>
    <w:rsid w:val="002239C1"/>
    <w:rsid w:val="00223F32"/>
    <w:rsid w:val="00224185"/>
    <w:rsid w:val="00224402"/>
    <w:rsid w:val="0022479E"/>
    <w:rsid w:val="002247B1"/>
    <w:rsid w:val="00224907"/>
    <w:rsid w:val="002249BA"/>
    <w:rsid w:val="00224A49"/>
    <w:rsid w:val="00224A97"/>
    <w:rsid w:val="00224F5E"/>
    <w:rsid w:val="002256B6"/>
    <w:rsid w:val="00225809"/>
    <w:rsid w:val="00225F13"/>
    <w:rsid w:val="00226421"/>
    <w:rsid w:val="00226687"/>
    <w:rsid w:val="002266E7"/>
    <w:rsid w:val="0022678C"/>
    <w:rsid w:val="002267F9"/>
    <w:rsid w:val="002269A3"/>
    <w:rsid w:val="00226B0D"/>
    <w:rsid w:val="00226BB1"/>
    <w:rsid w:val="00226BF4"/>
    <w:rsid w:val="00227096"/>
    <w:rsid w:val="002273D4"/>
    <w:rsid w:val="00227736"/>
    <w:rsid w:val="00227788"/>
    <w:rsid w:val="002279F2"/>
    <w:rsid w:val="00227C51"/>
    <w:rsid w:val="00227E55"/>
    <w:rsid w:val="00227F76"/>
    <w:rsid w:val="00227FDC"/>
    <w:rsid w:val="00227FDD"/>
    <w:rsid w:val="00230008"/>
    <w:rsid w:val="0023003F"/>
    <w:rsid w:val="0023019C"/>
    <w:rsid w:val="00230390"/>
    <w:rsid w:val="002304C6"/>
    <w:rsid w:val="00230B2F"/>
    <w:rsid w:val="00230C9E"/>
    <w:rsid w:val="00230E70"/>
    <w:rsid w:val="0023167C"/>
    <w:rsid w:val="002318EF"/>
    <w:rsid w:val="00231BE1"/>
    <w:rsid w:val="00231C96"/>
    <w:rsid w:val="00231D85"/>
    <w:rsid w:val="00231E77"/>
    <w:rsid w:val="00231FFB"/>
    <w:rsid w:val="00232539"/>
    <w:rsid w:val="00232637"/>
    <w:rsid w:val="002328DF"/>
    <w:rsid w:val="00232B3E"/>
    <w:rsid w:val="00232BAD"/>
    <w:rsid w:val="00232DDA"/>
    <w:rsid w:val="00232DFD"/>
    <w:rsid w:val="00232E0C"/>
    <w:rsid w:val="00232FB9"/>
    <w:rsid w:val="00232FCE"/>
    <w:rsid w:val="00232FD4"/>
    <w:rsid w:val="002334EB"/>
    <w:rsid w:val="00233553"/>
    <w:rsid w:val="00233749"/>
    <w:rsid w:val="002337CF"/>
    <w:rsid w:val="00233B70"/>
    <w:rsid w:val="00233DDE"/>
    <w:rsid w:val="00233E8A"/>
    <w:rsid w:val="00233F47"/>
    <w:rsid w:val="0023430D"/>
    <w:rsid w:val="002343D8"/>
    <w:rsid w:val="0023476C"/>
    <w:rsid w:val="002347BD"/>
    <w:rsid w:val="002348AA"/>
    <w:rsid w:val="00234A97"/>
    <w:rsid w:val="00234C30"/>
    <w:rsid w:val="00234D14"/>
    <w:rsid w:val="00235012"/>
    <w:rsid w:val="002351D3"/>
    <w:rsid w:val="00235271"/>
    <w:rsid w:val="002355BC"/>
    <w:rsid w:val="00235EA3"/>
    <w:rsid w:val="002362CC"/>
    <w:rsid w:val="00236316"/>
    <w:rsid w:val="00236608"/>
    <w:rsid w:val="002366E0"/>
    <w:rsid w:val="00236DF1"/>
    <w:rsid w:val="0023703D"/>
    <w:rsid w:val="0023709F"/>
    <w:rsid w:val="002370E6"/>
    <w:rsid w:val="002372C1"/>
    <w:rsid w:val="00237821"/>
    <w:rsid w:val="0024003A"/>
    <w:rsid w:val="00240318"/>
    <w:rsid w:val="00240345"/>
    <w:rsid w:val="00240842"/>
    <w:rsid w:val="002408C8"/>
    <w:rsid w:val="002409B6"/>
    <w:rsid w:val="00240AB3"/>
    <w:rsid w:val="00240AC0"/>
    <w:rsid w:val="00240E8C"/>
    <w:rsid w:val="00240E9D"/>
    <w:rsid w:val="00241005"/>
    <w:rsid w:val="00241208"/>
    <w:rsid w:val="0024168F"/>
    <w:rsid w:val="002417C5"/>
    <w:rsid w:val="0024185F"/>
    <w:rsid w:val="00241AD3"/>
    <w:rsid w:val="00241F46"/>
    <w:rsid w:val="00242212"/>
    <w:rsid w:val="002422AB"/>
    <w:rsid w:val="00242391"/>
    <w:rsid w:val="00242598"/>
    <w:rsid w:val="00242873"/>
    <w:rsid w:val="00242B8D"/>
    <w:rsid w:val="00242BCE"/>
    <w:rsid w:val="00242BD8"/>
    <w:rsid w:val="00242BEB"/>
    <w:rsid w:val="00242C3B"/>
    <w:rsid w:val="00242E39"/>
    <w:rsid w:val="00242E76"/>
    <w:rsid w:val="0024307B"/>
    <w:rsid w:val="0024327B"/>
    <w:rsid w:val="002435B9"/>
    <w:rsid w:val="00243779"/>
    <w:rsid w:val="0024389B"/>
    <w:rsid w:val="00243A41"/>
    <w:rsid w:val="00243B1A"/>
    <w:rsid w:val="00243B39"/>
    <w:rsid w:val="00243E64"/>
    <w:rsid w:val="00244007"/>
    <w:rsid w:val="00244300"/>
    <w:rsid w:val="00244392"/>
    <w:rsid w:val="002444A1"/>
    <w:rsid w:val="002455B8"/>
    <w:rsid w:val="00245C48"/>
    <w:rsid w:val="00245FAF"/>
    <w:rsid w:val="0024629E"/>
    <w:rsid w:val="002463D6"/>
    <w:rsid w:val="00246600"/>
    <w:rsid w:val="00246630"/>
    <w:rsid w:val="002467B8"/>
    <w:rsid w:val="00246BC3"/>
    <w:rsid w:val="00246E7C"/>
    <w:rsid w:val="002471F5"/>
    <w:rsid w:val="00247478"/>
    <w:rsid w:val="00247537"/>
    <w:rsid w:val="00247712"/>
    <w:rsid w:val="00247BE8"/>
    <w:rsid w:val="00247D0B"/>
    <w:rsid w:val="002504A5"/>
    <w:rsid w:val="00250C74"/>
    <w:rsid w:val="0025101E"/>
    <w:rsid w:val="002510AF"/>
    <w:rsid w:val="002510C6"/>
    <w:rsid w:val="0025137B"/>
    <w:rsid w:val="002515D7"/>
    <w:rsid w:val="002516CA"/>
    <w:rsid w:val="0025181E"/>
    <w:rsid w:val="00251940"/>
    <w:rsid w:val="00251B01"/>
    <w:rsid w:val="00251C00"/>
    <w:rsid w:val="00251FEE"/>
    <w:rsid w:val="002524E9"/>
    <w:rsid w:val="0025250D"/>
    <w:rsid w:val="0025278F"/>
    <w:rsid w:val="00252CB0"/>
    <w:rsid w:val="00252E58"/>
    <w:rsid w:val="00253071"/>
    <w:rsid w:val="0025307B"/>
    <w:rsid w:val="0025314C"/>
    <w:rsid w:val="0025317B"/>
    <w:rsid w:val="002536B4"/>
    <w:rsid w:val="00253AD2"/>
    <w:rsid w:val="00253C43"/>
    <w:rsid w:val="00253DD7"/>
    <w:rsid w:val="00253F5B"/>
    <w:rsid w:val="0025489E"/>
    <w:rsid w:val="00254973"/>
    <w:rsid w:val="00254A90"/>
    <w:rsid w:val="00254ABE"/>
    <w:rsid w:val="00254B50"/>
    <w:rsid w:val="00254B9D"/>
    <w:rsid w:val="00254C7D"/>
    <w:rsid w:val="002554AD"/>
    <w:rsid w:val="0025553B"/>
    <w:rsid w:val="00255A0A"/>
    <w:rsid w:val="00255BA7"/>
    <w:rsid w:val="00255CA7"/>
    <w:rsid w:val="00255E0F"/>
    <w:rsid w:val="00256733"/>
    <w:rsid w:val="00256A5E"/>
    <w:rsid w:val="00256DC7"/>
    <w:rsid w:val="00257482"/>
    <w:rsid w:val="0025754E"/>
    <w:rsid w:val="00257558"/>
    <w:rsid w:val="00257645"/>
    <w:rsid w:val="00257680"/>
    <w:rsid w:val="002576FB"/>
    <w:rsid w:val="00257BCC"/>
    <w:rsid w:val="00257C28"/>
    <w:rsid w:val="00257D86"/>
    <w:rsid w:val="00260195"/>
    <w:rsid w:val="002602CE"/>
    <w:rsid w:val="002603EF"/>
    <w:rsid w:val="0026061B"/>
    <w:rsid w:val="002606B3"/>
    <w:rsid w:val="002606DF"/>
    <w:rsid w:val="002609EE"/>
    <w:rsid w:val="00260D10"/>
    <w:rsid w:val="00261073"/>
    <w:rsid w:val="00261236"/>
    <w:rsid w:val="0026174A"/>
    <w:rsid w:val="00261AED"/>
    <w:rsid w:val="00261EDD"/>
    <w:rsid w:val="00262223"/>
    <w:rsid w:val="0026224F"/>
    <w:rsid w:val="0026226F"/>
    <w:rsid w:val="00262354"/>
    <w:rsid w:val="00262442"/>
    <w:rsid w:val="0026270B"/>
    <w:rsid w:val="0026289B"/>
    <w:rsid w:val="002629FF"/>
    <w:rsid w:val="00262AEA"/>
    <w:rsid w:val="00262B2C"/>
    <w:rsid w:val="00262F08"/>
    <w:rsid w:val="002631E6"/>
    <w:rsid w:val="002632C3"/>
    <w:rsid w:val="0026340A"/>
    <w:rsid w:val="00263B7C"/>
    <w:rsid w:val="00263DFA"/>
    <w:rsid w:val="00263E05"/>
    <w:rsid w:val="00263F5B"/>
    <w:rsid w:val="002640D0"/>
    <w:rsid w:val="002642B1"/>
    <w:rsid w:val="002644F5"/>
    <w:rsid w:val="00264609"/>
    <w:rsid w:val="0026473B"/>
    <w:rsid w:val="0026483B"/>
    <w:rsid w:val="0026498A"/>
    <w:rsid w:val="00264CC2"/>
    <w:rsid w:val="00264F4B"/>
    <w:rsid w:val="00265362"/>
    <w:rsid w:val="002653A3"/>
    <w:rsid w:val="0026556D"/>
    <w:rsid w:val="002655DD"/>
    <w:rsid w:val="00265606"/>
    <w:rsid w:val="00265741"/>
    <w:rsid w:val="00265E72"/>
    <w:rsid w:val="00265F6D"/>
    <w:rsid w:val="00266122"/>
    <w:rsid w:val="002662FB"/>
    <w:rsid w:val="002667ED"/>
    <w:rsid w:val="0026698B"/>
    <w:rsid w:val="00266A43"/>
    <w:rsid w:val="00266D6A"/>
    <w:rsid w:val="00266F8C"/>
    <w:rsid w:val="0026731D"/>
    <w:rsid w:val="00267450"/>
    <w:rsid w:val="002678B9"/>
    <w:rsid w:val="00267ECD"/>
    <w:rsid w:val="0027082D"/>
    <w:rsid w:val="002708A8"/>
    <w:rsid w:val="00270C17"/>
    <w:rsid w:val="00270CBE"/>
    <w:rsid w:val="00270CF0"/>
    <w:rsid w:val="00270F7B"/>
    <w:rsid w:val="00271113"/>
    <w:rsid w:val="0027138E"/>
    <w:rsid w:val="002717D9"/>
    <w:rsid w:val="002718A4"/>
    <w:rsid w:val="002718B4"/>
    <w:rsid w:val="00271A7D"/>
    <w:rsid w:val="00271AA2"/>
    <w:rsid w:val="00271ABB"/>
    <w:rsid w:val="00271B16"/>
    <w:rsid w:val="0027265F"/>
    <w:rsid w:val="0027320C"/>
    <w:rsid w:val="0027320F"/>
    <w:rsid w:val="00273264"/>
    <w:rsid w:val="002732FF"/>
    <w:rsid w:val="00273760"/>
    <w:rsid w:val="0027393A"/>
    <w:rsid w:val="00273D82"/>
    <w:rsid w:val="00273E27"/>
    <w:rsid w:val="00274001"/>
    <w:rsid w:val="002740BD"/>
    <w:rsid w:val="00274185"/>
    <w:rsid w:val="002742AE"/>
    <w:rsid w:val="002742B7"/>
    <w:rsid w:val="0027435F"/>
    <w:rsid w:val="00274505"/>
    <w:rsid w:val="00274639"/>
    <w:rsid w:val="00274746"/>
    <w:rsid w:val="00274AFF"/>
    <w:rsid w:val="00274D05"/>
    <w:rsid w:val="00274F6C"/>
    <w:rsid w:val="00274F9C"/>
    <w:rsid w:val="00274FCC"/>
    <w:rsid w:val="00275533"/>
    <w:rsid w:val="002758EE"/>
    <w:rsid w:val="00275D61"/>
    <w:rsid w:val="00276028"/>
    <w:rsid w:val="002760D3"/>
    <w:rsid w:val="00276602"/>
    <w:rsid w:val="002766F3"/>
    <w:rsid w:val="002769DB"/>
    <w:rsid w:val="002769FD"/>
    <w:rsid w:val="00276C59"/>
    <w:rsid w:val="00276E60"/>
    <w:rsid w:val="002775FC"/>
    <w:rsid w:val="0027781B"/>
    <w:rsid w:val="00277862"/>
    <w:rsid w:val="00277F93"/>
    <w:rsid w:val="0028025F"/>
    <w:rsid w:val="00280600"/>
    <w:rsid w:val="002808E2"/>
    <w:rsid w:val="002808E6"/>
    <w:rsid w:val="002809EC"/>
    <w:rsid w:val="00280FC0"/>
    <w:rsid w:val="002811D4"/>
    <w:rsid w:val="0028122E"/>
    <w:rsid w:val="00281C53"/>
    <w:rsid w:val="00281F87"/>
    <w:rsid w:val="00281FDC"/>
    <w:rsid w:val="002821E1"/>
    <w:rsid w:val="002822E8"/>
    <w:rsid w:val="00282519"/>
    <w:rsid w:val="00282746"/>
    <w:rsid w:val="00282932"/>
    <w:rsid w:val="00282AEB"/>
    <w:rsid w:val="00282BF7"/>
    <w:rsid w:val="002831C2"/>
    <w:rsid w:val="0028330C"/>
    <w:rsid w:val="00283333"/>
    <w:rsid w:val="00283873"/>
    <w:rsid w:val="00283897"/>
    <w:rsid w:val="002838B2"/>
    <w:rsid w:val="00283CE9"/>
    <w:rsid w:val="00284134"/>
    <w:rsid w:val="002842D2"/>
    <w:rsid w:val="00284378"/>
    <w:rsid w:val="00284580"/>
    <w:rsid w:val="002845F9"/>
    <w:rsid w:val="00284744"/>
    <w:rsid w:val="0028490C"/>
    <w:rsid w:val="002852DF"/>
    <w:rsid w:val="00285355"/>
    <w:rsid w:val="002856AD"/>
    <w:rsid w:val="002859BE"/>
    <w:rsid w:val="00285A72"/>
    <w:rsid w:val="00285C5B"/>
    <w:rsid w:val="00285C5E"/>
    <w:rsid w:val="00286450"/>
    <w:rsid w:val="0028682C"/>
    <w:rsid w:val="00286A2C"/>
    <w:rsid w:val="00286AB3"/>
    <w:rsid w:val="00286AF9"/>
    <w:rsid w:val="00286C4C"/>
    <w:rsid w:val="00286D67"/>
    <w:rsid w:val="0028726C"/>
    <w:rsid w:val="0028750E"/>
    <w:rsid w:val="002875B5"/>
    <w:rsid w:val="00287937"/>
    <w:rsid w:val="00287A5A"/>
    <w:rsid w:val="00287CA4"/>
    <w:rsid w:val="00287EFB"/>
    <w:rsid w:val="00290323"/>
    <w:rsid w:val="0029095B"/>
    <w:rsid w:val="002911B9"/>
    <w:rsid w:val="0029154E"/>
    <w:rsid w:val="00291551"/>
    <w:rsid w:val="00291632"/>
    <w:rsid w:val="00291740"/>
    <w:rsid w:val="002919BF"/>
    <w:rsid w:val="002919C2"/>
    <w:rsid w:val="00291B85"/>
    <w:rsid w:val="00291F8F"/>
    <w:rsid w:val="002921E1"/>
    <w:rsid w:val="002921FF"/>
    <w:rsid w:val="00292728"/>
    <w:rsid w:val="00292DBE"/>
    <w:rsid w:val="0029318A"/>
    <w:rsid w:val="00293700"/>
    <w:rsid w:val="00293713"/>
    <w:rsid w:val="00293863"/>
    <w:rsid w:val="002939B6"/>
    <w:rsid w:val="00293BAE"/>
    <w:rsid w:val="00293D59"/>
    <w:rsid w:val="00293E0C"/>
    <w:rsid w:val="00293E3F"/>
    <w:rsid w:val="00293F93"/>
    <w:rsid w:val="0029404D"/>
    <w:rsid w:val="00294080"/>
    <w:rsid w:val="002940A5"/>
    <w:rsid w:val="0029429F"/>
    <w:rsid w:val="002945C9"/>
    <w:rsid w:val="00294758"/>
    <w:rsid w:val="00294987"/>
    <w:rsid w:val="00294A11"/>
    <w:rsid w:val="00294BC6"/>
    <w:rsid w:val="0029524E"/>
    <w:rsid w:val="00295402"/>
    <w:rsid w:val="002955C6"/>
    <w:rsid w:val="00295694"/>
    <w:rsid w:val="002958FC"/>
    <w:rsid w:val="00295AB4"/>
    <w:rsid w:val="00295C66"/>
    <w:rsid w:val="00295D0A"/>
    <w:rsid w:val="00295E9E"/>
    <w:rsid w:val="00295EBF"/>
    <w:rsid w:val="002960A6"/>
    <w:rsid w:val="002963B5"/>
    <w:rsid w:val="002964D0"/>
    <w:rsid w:val="002967FC"/>
    <w:rsid w:val="00296833"/>
    <w:rsid w:val="002968C3"/>
    <w:rsid w:val="00296A35"/>
    <w:rsid w:val="00296AA3"/>
    <w:rsid w:val="00296C83"/>
    <w:rsid w:val="00297214"/>
    <w:rsid w:val="00297333"/>
    <w:rsid w:val="0029746C"/>
    <w:rsid w:val="00297954"/>
    <w:rsid w:val="00297A70"/>
    <w:rsid w:val="00297DD0"/>
    <w:rsid w:val="00297F35"/>
    <w:rsid w:val="002A0193"/>
    <w:rsid w:val="002A037C"/>
    <w:rsid w:val="002A0707"/>
    <w:rsid w:val="002A0F03"/>
    <w:rsid w:val="002A1040"/>
    <w:rsid w:val="002A12B9"/>
    <w:rsid w:val="002A14B8"/>
    <w:rsid w:val="002A1882"/>
    <w:rsid w:val="002A18C8"/>
    <w:rsid w:val="002A19FC"/>
    <w:rsid w:val="002A1A23"/>
    <w:rsid w:val="002A1C9F"/>
    <w:rsid w:val="002A1D85"/>
    <w:rsid w:val="002A1E4B"/>
    <w:rsid w:val="002A225A"/>
    <w:rsid w:val="002A25B1"/>
    <w:rsid w:val="002A268B"/>
    <w:rsid w:val="002A2A14"/>
    <w:rsid w:val="002A2CD2"/>
    <w:rsid w:val="002A2CE3"/>
    <w:rsid w:val="002A2F34"/>
    <w:rsid w:val="002A3005"/>
    <w:rsid w:val="002A3082"/>
    <w:rsid w:val="002A3087"/>
    <w:rsid w:val="002A309B"/>
    <w:rsid w:val="002A3326"/>
    <w:rsid w:val="002A33A2"/>
    <w:rsid w:val="002A3642"/>
    <w:rsid w:val="002A3668"/>
    <w:rsid w:val="002A3B79"/>
    <w:rsid w:val="002A3EAB"/>
    <w:rsid w:val="002A3F6C"/>
    <w:rsid w:val="002A4172"/>
    <w:rsid w:val="002A422C"/>
    <w:rsid w:val="002A4629"/>
    <w:rsid w:val="002A4765"/>
    <w:rsid w:val="002A487C"/>
    <w:rsid w:val="002A4A8C"/>
    <w:rsid w:val="002A4B3E"/>
    <w:rsid w:val="002A5330"/>
    <w:rsid w:val="002A55B9"/>
    <w:rsid w:val="002A5734"/>
    <w:rsid w:val="002A5937"/>
    <w:rsid w:val="002A5B3B"/>
    <w:rsid w:val="002A5B74"/>
    <w:rsid w:val="002A5BC9"/>
    <w:rsid w:val="002A5CA0"/>
    <w:rsid w:val="002A5E7C"/>
    <w:rsid w:val="002A60B0"/>
    <w:rsid w:val="002A6291"/>
    <w:rsid w:val="002A62E3"/>
    <w:rsid w:val="002A69C7"/>
    <w:rsid w:val="002A6D5A"/>
    <w:rsid w:val="002A6E23"/>
    <w:rsid w:val="002A71AA"/>
    <w:rsid w:val="002A7676"/>
    <w:rsid w:val="002A76FC"/>
    <w:rsid w:val="002A793F"/>
    <w:rsid w:val="002A7EA5"/>
    <w:rsid w:val="002A7FA3"/>
    <w:rsid w:val="002B008C"/>
    <w:rsid w:val="002B08C3"/>
    <w:rsid w:val="002B0967"/>
    <w:rsid w:val="002B0AAF"/>
    <w:rsid w:val="002B0CB5"/>
    <w:rsid w:val="002B10FE"/>
    <w:rsid w:val="002B119F"/>
    <w:rsid w:val="002B1254"/>
    <w:rsid w:val="002B1321"/>
    <w:rsid w:val="002B1615"/>
    <w:rsid w:val="002B1DCF"/>
    <w:rsid w:val="002B2035"/>
    <w:rsid w:val="002B2210"/>
    <w:rsid w:val="002B2385"/>
    <w:rsid w:val="002B26A1"/>
    <w:rsid w:val="002B270E"/>
    <w:rsid w:val="002B2968"/>
    <w:rsid w:val="002B2A7F"/>
    <w:rsid w:val="002B2CB1"/>
    <w:rsid w:val="002B2EA2"/>
    <w:rsid w:val="002B2F02"/>
    <w:rsid w:val="002B2F10"/>
    <w:rsid w:val="002B2F47"/>
    <w:rsid w:val="002B31B0"/>
    <w:rsid w:val="002B3342"/>
    <w:rsid w:val="002B334B"/>
    <w:rsid w:val="002B3388"/>
    <w:rsid w:val="002B33D2"/>
    <w:rsid w:val="002B3502"/>
    <w:rsid w:val="002B375F"/>
    <w:rsid w:val="002B37FB"/>
    <w:rsid w:val="002B3B75"/>
    <w:rsid w:val="002B3C18"/>
    <w:rsid w:val="002B3DC1"/>
    <w:rsid w:val="002B3E74"/>
    <w:rsid w:val="002B4423"/>
    <w:rsid w:val="002B465B"/>
    <w:rsid w:val="002B4772"/>
    <w:rsid w:val="002B47C4"/>
    <w:rsid w:val="002B4C12"/>
    <w:rsid w:val="002B4F16"/>
    <w:rsid w:val="002B4F2B"/>
    <w:rsid w:val="002B58EE"/>
    <w:rsid w:val="002B5919"/>
    <w:rsid w:val="002B5A29"/>
    <w:rsid w:val="002B5CEE"/>
    <w:rsid w:val="002B5DB9"/>
    <w:rsid w:val="002B5F72"/>
    <w:rsid w:val="002B6614"/>
    <w:rsid w:val="002B661D"/>
    <w:rsid w:val="002B6877"/>
    <w:rsid w:val="002B6B3A"/>
    <w:rsid w:val="002B6B5F"/>
    <w:rsid w:val="002B6D4C"/>
    <w:rsid w:val="002B705B"/>
    <w:rsid w:val="002B70BE"/>
    <w:rsid w:val="002B7268"/>
    <w:rsid w:val="002B73B6"/>
    <w:rsid w:val="002B74BF"/>
    <w:rsid w:val="002B767B"/>
    <w:rsid w:val="002B785B"/>
    <w:rsid w:val="002B78B9"/>
    <w:rsid w:val="002B7953"/>
    <w:rsid w:val="002B7B85"/>
    <w:rsid w:val="002B7F7A"/>
    <w:rsid w:val="002C01CB"/>
    <w:rsid w:val="002C01FA"/>
    <w:rsid w:val="002C02B4"/>
    <w:rsid w:val="002C03AA"/>
    <w:rsid w:val="002C06A4"/>
    <w:rsid w:val="002C0914"/>
    <w:rsid w:val="002C0970"/>
    <w:rsid w:val="002C0CA0"/>
    <w:rsid w:val="002C0CAA"/>
    <w:rsid w:val="002C109C"/>
    <w:rsid w:val="002C1230"/>
    <w:rsid w:val="002C135E"/>
    <w:rsid w:val="002C168A"/>
    <w:rsid w:val="002C17F8"/>
    <w:rsid w:val="002C198B"/>
    <w:rsid w:val="002C1B42"/>
    <w:rsid w:val="002C1BF7"/>
    <w:rsid w:val="002C1F0F"/>
    <w:rsid w:val="002C20D4"/>
    <w:rsid w:val="002C23EF"/>
    <w:rsid w:val="002C24ED"/>
    <w:rsid w:val="002C258D"/>
    <w:rsid w:val="002C2B75"/>
    <w:rsid w:val="002C2BBD"/>
    <w:rsid w:val="002C2D78"/>
    <w:rsid w:val="002C30D2"/>
    <w:rsid w:val="002C33E0"/>
    <w:rsid w:val="002C3476"/>
    <w:rsid w:val="002C34BD"/>
    <w:rsid w:val="002C35CD"/>
    <w:rsid w:val="002C362F"/>
    <w:rsid w:val="002C39A4"/>
    <w:rsid w:val="002C3A41"/>
    <w:rsid w:val="002C3DFB"/>
    <w:rsid w:val="002C3ED4"/>
    <w:rsid w:val="002C3F47"/>
    <w:rsid w:val="002C40D4"/>
    <w:rsid w:val="002C4106"/>
    <w:rsid w:val="002C4186"/>
    <w:rsid w:val="002C4188"/>
    <w:rsid w:val="002C43A7"/>
    <w:rsid w:val="002C4703"/>
    <w:rsid w:val="002C4A1D"/>
    <w:rsid w:val="002C4A77"/>
    <w:rsid w:val="002C4B70"/>
    <w:rsid w:val="002C4BFC"/>
    <w:rsid w:val="002C4F54"/>
    <w:rsid w:val="002C52A7"/>
    <w:rsid w:val="002C52E2"/>
    <w:rsid w:val="002C530F"/>
    <w:rsid w:val="002C5590"/>
    <w:rsid w:val="002C570C"/>
    <w:rsid w:val="002C577A"/>
    <w:rsid w:val="002C579F"/>
    <w:rsid w:val="002C6658"/>
    <w:rsid w:val="002C6703"/>
    <w:rsid w:val="002C67E8"/>
    <w:rsid w:val="002C6836"/>
    <w:rsid w:val="002C6BDC"/>
    <w:rsid w:val="002C6CEE"/>
    <w:rsid w:val="002C6D00"/>
    <w:rsid w:val="002C6F6C"/>
    <w:rsid w:val="002C6F85"/>
    <w:rsid w:val="002C725C"/>
    <w:rsid w:val="002C7530"/>
    <w:rsid w:val="002C79F2"/>
    <w:rsid w:val="002C7B20"/>
    <w:rsid w:val="002C7F5C"/>
    <w:rsid w:val="002C7FE2"/>
    <w:rsid w:val="002D0273"/>
    <w:rsid w:val="002D02C2"/>
    <w:rsid w:val="002D06F3"/>
    <w:rsid w:val="002D0708"/>
    <w:rsid w:val="002D07C3"/>
    <w:rsid w:val="002D083A"/>
    <w:rsid w:val="002D0A71"/>
    <w:rsid w:val="002D0BE3"/>
    <w:rsid w:val="002D0CAF"/>
    <w:rsid w:val="002D136A"/>
    <w:rsid w:val="002D173B"/>
    <w:rsid w:val="002D188F"/>
    <w:rsid w:val="002D20F0"/>
    <w:rsid w:val="002D217F"/>
    <w:rsid w:val="002D261B"/>
    <w:rsid w:val="002D2798"/>
    <w:rsid w:val="002D27E0"/>
    <w:rsid w:val="002D2816"/>
    <w:rsid w:val="002D2910"/>
    <w:rsid w:val="002D2A7A"/>
    <w:rsid w:val="002D2A81"/>
    <w:rsid w:val="002D2D99"/>
    <w:rsid w:val="002D2EB1"/>
    <w:rsid w:val="002D2FF4"/>
    <w:rsid w:val="002D3079"/>
    <w:rsid w:val="002D3637"/>
    <w:rsid w:val="002D38F7"/>
    <w:rsid w:val="002D39A6"/>
    <w:rsid w:val="002D3AFC"/>
    <w:rsid w:val="002D3B3F"/>
    <w:rsid w:val="002D3C1A"/>
    <w:rsid w:val="002D3C3B"/>
    <w:rsid w:val="002D3C6C"/>
    <w:rsid w:val="002D3D4A"/>
    <w:rsid w:val="002D4040"/>
    <w:rsid w:val="002D43A3"/>
    <w:rsid w:val="002D4C0F"/>
    <w:rsid w:val="002D4F96"/>
    <w:rsid w:val="002D4FFD"/>
    <w:rsid w:val="002D54B4"/>
    <w:rsid w:val="002D5C9B"/>
    <w:rsid w:val="002D5CC2"/>
    <w:rsid w:val="002D5D01"/>
    <w:rsid w:val="002D5DB5"/>
    <w:rsid w:val="002D5E16"/>
    <w:rsid w:val="002D61F0"/>
    <w:rsid w:val="002D6725"/>
    <w:rsid w:val="002D6A2F"/>
    <w:rsid w:val="002D6BCB"/>
    <w:rsid w:val="002D6D72"/>
    <w:rsid w:val="002D6E3B"/>
    <w:rsid w:val="002D6E76"/>
    <w:rsid w:val="002D70C7"/>
    <w:rsid w:val="002D710A"/>
    <w:rsid w:val="002D7290"/>
    <w:rsid w:val="002D7386"/>
    <w:rsid w:val="002D7391"/>
    <w:rsid w:val="002D7510"/>
    <w:rsid w:val="002D75D9"/>
    <w:rsid w:val="002D77F1"/>
    <w:rsid w:val="002D7916"/>
    <w:rsid w:val="002D79F4"/>
    <w:rsid w:val="002D7E37"/>
    <w:rsid w:val="002E018D"/>
    <w:rsid w:val="002E01FB"/>
    <w:rsid w:val="002E05FB"/>
    <w:rsid w:val="002E060F"/>
    <w:rsid w:val="002E0AFA"/>
    <w:rsid w:val="002E0D33"/>
    <w:rsid w:val="002E1248"/>
    <w:rsid w:val="002E12FC"/>
    <w:rsid w:val="002E15F0"/>
    <w:rsid w:val="002E163D"/>
    <w:rsid w:val="002E188F"/>
    <w:rsid w:val="002E1B39"/>
    <w:rsid w:val="002E1CDF"/>
    <w:rsid w:val="002E1EB1"/>
    <w:rsid w:val="002E20A1"/>
    <w:rsid w:val="002E23F2"/>
    <w:rsid w:val="002E2813"/>
    <w:rsid w:val="002E297B"/>
    <w:rsid w:val="002E29D4"/>
    <w:rsid w:val="002E2C71"/>
    <w:rsid w:val="002E2D91"/>
    <w:rsid w:val="002E32AE"/>
    <w:rsid w:val="002E346F"/>
    <w:rsid w:val="002E3480"/>
    <w:rsid w:val="002E3AF8"/>
    <w:rsid w:val="002E3D35"/>
    <w:rsid w:val="002E44C3"/>
    <w:rsid w:val="002E450D"/>
    <w:rsid w:val="002E47FB"/>
    <w:rsid w:val="002E48B5"/>
    <w:rsid w:val="002E4C5E"/>
    <w:rsid w:val="002E4F2C"/>
    <w:rsid w:val="002E508A"/>
    <w:rsid w:val="002E557E"/>
    <w:rsid w:val="002E56E8"/>
    <w:rsid w:val="002E5758"/>
    <w:rsid w:val="002E59B9"/>
    <w:rsid w:val="002E5A14"/>
    <w:rsid w:val="002E5BF8"/>
    <w:rsid w:val="002E5F19"/>
    <w:rsid w:val="002E5F67"/>
    <w:rsid w:val="002E648C"/>
    <w:rsid w:val="002E64F4"/>
    <w:rsid w:val="002E66A6"/>
    <w:rsid w:val="002E67F3"/>
    <w:rsid w:val="002E68B9"/>
    <w:rsid w:val="002E6A65"/>
    <w:rsid w:val="002E6AA3"/>
    <w:rsid w:val="002E6E1D"/>
    <w:rsid w:val="002E6F5A"/>
    <w:rsid w:val="002E6F91"/>
    <w:rsid w:val="002E70CE"/>
    <w:rsid w:val="002E7666"/>
    <w:rsid w:val="002E76A0"/>
    <w:rsid w:val="002E7826"/>
    <w:rsid w:val="002E7A2A"/>
    <w:rsid w:val="002E7AC7"/>
    <w:rsid w:val="002E7BAB"/>
    <w:rsid w:val="002F0081"/>
    <w:rsid w:val="002F0253"/>
    <w:rsid w:val="002F04FC"/>
    <w:rsid w:val="002F0943"/>
    <w:rsid w:val="002F0AF6"/>
    <w:rsid w:val="002F1069"/>
    <w:rsid w:val="002F113A"/>
    <w:rsid w:val="002F1266"/>
    <w:rsid w:val="002F15B9"/>
    <w:rsid w:val="002F1696"/>
    <w:rsid w:val="002F1796"/>
    <w:rsid w:val="002F1C14"/>
    <w:rsid w:val="002F1DC0"/>
    <w:rsid w:val="002F1DEE"/>
    <w:rsid w:val="002F1E9F"/>
    <w:rsid w:val="002F1FB1"/>
    <w:rsid w:val="002F2093"/>
    <w:rsid w:val="002F231B"/>
    <w:rsid w:val="002F240B"/>
    <w:rsid w:val="002F27ED"/>
    <w:rsid w:val="002F2812"/>
    <w:rsid w:val="002F29D3"/>
    <w:rsid w:val="002F2E22"/>
    <w:rsid w:val="002F2E5D"/>
    <w:rsid w:val="002F330D"/>
    <w:rsid w:val="002F33D1"/>
    <w:rsid w:val="002F36E3"/>
    <w:rsid w:val="002F38DB"/>
    <w:rsid w:val="002F3A8A"/>
    <w:rsid w:val="002F3C5B"/>
    <w:rsid w:val="002F3C95"/>
    <w:rsid w:val="002F3D75"/>
    <w:rsid w:val="002F3FC7"/>
    <w:rsid w:val="002F4471"/>
    <w:rsid w:val="002F44A6"/>
    <w:rsid w:val="002F4541"/>
    <w:rsid w:val="002F4A71"/>
    <w:rsid w:val="002F4AB3"/>
    <w:rsid w:val="002F4F8C"/>
    <w:rsid w:val="002F5509"/>
    <w:rsid w:val="002F591D"/>
    <w:rsid w:val="002F5E08"/>
    <w:rsid w:val="002F6001"/>
    <w:rsid w:val="002F63DA"/>
    <w:rsid w:val="002F65C2"/>
    <w:rsid w:val="002F65D7"/>
    <w:rsid w:val="002F6B38"/>
    <w:rsid w:val="002F6EE2"/>
    <w:rsid w:val="002F7044"/>
    <w:rsid w:val="002F71B6"/>
    <w:rsid w:val="002F7955"/>
    <w:rsid w:val="003004D5"/>
    <w:rsid w:val="00300993"/>
    <w:rsid w:val="00300A3C"/>
    <w:rsid w:val="00300AB2"/>
    <w:rsid w:val="00300D1B"/>
    <w:rsid w:val="00300E18"/>
    <w:rsid w:val="00301119"/>
    <w:rsid w:val="00301A35"/>
    <w:rsid w:val="00302104"/>
    <w:rsid w:val="003023A6"/>
    <w:rsid w:val="00302595"/>
    <w:rsid w:val="003029D7"/>
    <w:rsid w:val="00302BA1"/>
    <w:rsid w:val="00302C34"/>
    <w:rsid w:val="00302EB9"/>
    <w:rsid w:val="00303010"/>
    <w:rsid w:val="00303219"/>
    <w:rsid w:val="00303298"/>
    <w:rsid w:val="0030361D"/>
    <w:rsid w:val="00303623"/>
    <w:rsid w:val="00303711"/>
    <w:rsid w:val="00303765"/>
    <w:rsid w:val="003039B4"/>
    <w:rsid w:val="00303E27"/>
    <w:rsid w:val="00303E69"/>
    <w:rsid w:val="00303E7C"/>
    <w:rsid w:val="00303E89"/>
    <w:rsid w:val="00303F6B"/>
    <w:rsid w:val="00304228"/>
    <w:rsid w:val="00304992"/>
    <w:rsid w:val="00304ADB"/>
    <w:rsid w:val="00304B92"/>
    <w:rsid w:val="00304E15"/>
    <w:rsid w:val="00304E3B"/>
    <w:rsid w:val="00305239"/>
    <w:rsid w:val="003052C2"/>
    <w:rsid w:val="003058CC"/>
    <w:rsid w:val="00305AD0"/>
    <w:rsid w:val="00305C70"/>
    <w:rsid w:val="00305D90"/>
    <w:rsid w:val="00305DF2"/>
    <w:rsid w:val="00306094"/>
    <w:rsid w:val="00306292"/>
    <w:rsid w:val="00306500"/>
    <w:rsid w:val="00306B7A"/>
    <w:rsid w:val="00307131"/>
    <w:rsid w:val="0030723F"/>
    <w:rsid w:val="003072BE"/>
    <w:rsid w:val="003073D5"/>
    <w:rsid w:val="00307592"/>
    <w:rsid w:val="003075B3"/>
    <w:rsid w:val="003077DA"/>
    <w:rsid w:val="0030782D"/>
    <w:rsid w:val="00307BCE"/>
    <w:rsid w:val="003103BD"/>
    <w:rsid w:val="00310CB5"/>
    <w:rsid w:val="003114AC"/>
    <w:rsid w:val="0031179F"/>
    <w:rsid w:val="003118F6"/>
    <w:rsid w:val="00311ACA"/>
    <w:rsid w:val="00311D0C"/>
    <w:rsid w:val="00311E85"/>
    <w:rsid w:val="00312093"/>
    <w:rsid w:val="0031215B"/>
    <w:rsid w:val="003122E5"/>
    <w:rsid w:val="00312306"/>
    <w:rsid w:val="0031231D"/>
    <w:rsid w:val="00312A35"/>
    <w:rsid w:val="00312AF0"/>
    <w:rsid w:val="00312C11"/>
    <w:rsid w:val="00313006"/>
    <w:rsid w:val="00313448"/>
    <w:rsid w:val="003134A5"/>
    <w:rsid w:val="0031393E"/>
    <w:rsid w:val="00313A66"/>
    <w:rsid w:val="00313E2E"/>
    <w:rsid w:val="00314079"/>
    <w:rsid w:val="003145CA"/>
    <w:rsid w:val="00314831"/>
    <w:rsid w:val="003149F7"/>
    <w:rsid w:val="00314A5F"/>
    <w:rsid w:val="00314D75"/>
    <w:rsid w:val="00314FA9"/>
    <w:rsid w:val="0031513A"/>
    <w:rsid w:val="003153FC"/>
    <w:rsid w:val="00315C64"/>
    <w:rsid w:val="00315CBB"/>
    <w:rsid w:val="00315E4B"/>
    <w:rsid w:val="00315E54"/>
    <w:rsid w:val="00315E8C"/>
    <w:rsid w:val="00315F71"/>
    <w:rsid w:val="00315F80"/>
    <w:rsid w:val="0031615A"/>
    <w:rsid w:val="0031621A"/>
    <w:rsid w:val="00316448"/>
    <w:rsid w:val="0031674B"/>
    <w:rsid w:val="00317174"/>
    <w:rsid w:val="003172BB"/>
    <w:rsid w:val="0031743B"/>
    <w:rsid w:val="003174D8"/>
    <w:rsid w:val="0031777C"/>
    <w:rsid w:val="00317827"/>
    <w:rsid w:val="00317865"/>
    <w:rsid w:val="003178CA"/>
    <w:rsid w:val="00317A1C"/>
    <w:rsid w:val="00317FB1"/>
    <w:rsid w:val="0032064B"/>
    <w:rsid w:val="003206D7"/>
    <w:rsid w:val="00320925"/>
    <w:rsid w:val="00320A48"/>
    <w:rsid w:val="00320C55"/>
    <w:rsid w:val="00321046"/>
    <w:rsid w:val="003216F2"/>
    <w:rsid w:val="00321793"/>
    <w:rsid w:val="003217BE"/>
    <w:rsid w:val="003218DA"/>
    <w:rsid w:val="00321949"/>
    <w:rsid w:val="00321A13"/>
    <w:rsid w:val="003220A7"/>
    <w:rsid w:val="00322829"/>
    <w:rsid w:val="00322862"/>
    <w:rsid w:val="003230EE"/>
    <w:rsid w:val="003231A8"/>
    <w:rsid w:val="003238CA"/>
    <w:rsid w:val="00323A47"/>
    <w:rsid w:val="00323AAF"/>
    <w:rsid w:val="00323BDD"/>
    <w:rsid w:val="00323C81"/>
    <w:rsid w:val="00323E47"/>
    <w:rsid w:val="0032412C"/>
    <w:rsid w:val="0032419D"/>
    <w:rsid w:val="003242C7"/>
    <w:rsid w:val="0032448C"/>
    <w:rsid w:val="003246E1"/>
    <w:rsid w:val="00324949"/>
    <w:rsid w:val="003249A0"/>
    <w:rsid w:val="003249BB"/>
    <w:rsid w:val="00324A92"/>
    <w:rsid w:val="00325583"/>
    <w:rsid w:val="00325742"/>
    <w:rsid w:val="00325762"/>
    <w:rsid w:val="00325832"/>
    <w:rsid w:val="00325BD1"/>
    <w:rsid w:val="00325BF4"/>
    <w:rsid w:val="00325D77"/>
    <w:rsid w:val="00326084"/>
    <w:rsid w:val="00326195"/>
    <w:rsid w:val="0032673B"/>
    <w:rsid w:val="00326A65"/>
    <w:rsid w:val="00326BCB"/>
    <w:rsid w:val="00326FAF"/>
    <w:rsid w:val="00326FF5"/>
    <w:rsid w:val="0032744B"/>
    <w:rsid w:val="00327554"/>
    <w:rsid w:val="0032799F"/>
    <w:rsid w:val="00327BDC"/>
    <w:rsid w:val="00327BFA"/>
    <w:rsid w:val="00327D7E"/>
    <w:rsid w:val="00327F81"/>
    <w:rsid w:val="00327FF4"/>
    <w:rsid w:val="00330377"/>
    <w:rsid w:val="00330749"/>
    <w:rsid w:val="0033087E"/>
    <w:rsid w:val="003309D1"/>
    <w:rsid w:val="00330A49"/>
    <w:rsid w:val="00330F77"/>
    <w:rsid w:val="00331014"/>
    <w:rsid w:val="003310A5"/>
    <w:rsid w:val="00331351"/>
    <w:rsid w:val="00331413"/>
    <w:rsid w:val="0033191F"/>
    <w:rsid w:val="00331A49"/>
    <w:rsid w:val="00331B5B"/>
    <w:rsid w:val="00331C24"/>
    <w:rsid w:val="00331C67"/>
    <w:rsid w:val="00331D37"/>
    <w:rsid w:val="00331EFE"/>
    <w:rsid w:val="00331EFF"/>
    <w:rsid w:val="00332667"/>
    <w:rsid w:val="0033290C"/>
    <w:rsid w:val="00332BCF"/>
    <w:rsid w:val="00332C10"/>
    <w:rsid w:val="00333064"/>
    <w:rsid w:val="0033350E"/>
    <w:rsid w:val="00333547"/>
    <w:rsid w:val="00333A40"/>
    <w:rsid w:val="00333B72"/>
    <w:rsid w:val="003341DD"/>
    <w:rsid w:val="003343F5"/>
    <w:rsid w:val="003347FB"/>
    <w:rsid w:val="003349EA"/>
    <w:rsid w:val="00334A81"/>
    <w:rsid w:val="003350C9"/>
    <w:rsid w:val="0033514F"/>
    <w:rsid w:val="0033554D"/>
    <w:rsid w:val="0033571F"/>
    <w:rsid w:val="003359B0"/>
    <w:rsid w:val="00336E1C"/>
    <w:rsid w:val="00337000"/>
    <w:rsid w:val="00337209"/>
    <w:rsid w:val="003372D4"/>
    <w:rsid w:val="00337408"/>
    <w:rsid w:val="00337549"/>
    <w:rsid w:val="003375B3"/>
    <w:rsid w:val="003378CD"/>
    <w:rsid w:val="003378FA"/>
    <w:rsid w:val="00337B51"/>
    <w:rsid w:val="00337DBD"/>
    <w:rsid w:val="00337E9E"/>
    <w:rsid w:val="00340045"/>
    <w:rsid w:val="0034084C"/>
    <w:rsid w:val="0034097F"/>
    <w:rsid w:val="00340C21"/>
    <w:rsid w:val="00340F56"/>
    <w:rsid w:val="00340F60"/>
    <w:rsid w:val="0034120D"/>
    <w:rsid w:val="0034127D"/>
    <w:rsid w:val="00341864"/>
    <w:rsid w:val="00341A13"/>
    <w:rsid w:val="00341A4F"/>
    <w:rsid w:val="00341D00"/>
    <w:rsid w:val="00341F38"/>
    <w:rsid w:val="00341F3E"/>
    <w:rsid w:val="00341FA9"/>
    <w:rsid w:val="003420C3"/>
    <w:rsid w:val="00342101"/>
    <w:rsid w:val="003423C6"/>
    <w:rsid w:val="0034268D"/>
    <w:rsid w:val="003428FB"/>
    <w:rsid w:val="00342C28"/>
    <w:rsid w:val="003430E8"/>
    <w:rsid w:val="00343360"/>
    <w:rsid w:val="00343454"/>
    <w:rsid w:val="003435C9"/>
    <w:rsid w:val="003437C5"/>
    <w:rsid w:val="003438A1"/>
    <w:rsid w:val="00343A6E"/>
    <w:rsid w:val="00343C37"/>
    <w:rsid w:val="00343FB8"/>
    <w:rsid w:val="00343FD4"/>
    <w:rsid w:val="003440F9"/>
    <w:rsid w:val="00344149"/>
    <w:rsid w:val="003442F3"/>
    <w:rsid w:val="00344430"/>
    <w:rsid w:val="00344844"/>
    <w:rsid w:val="003448A3"/>
    <w:rsid w:val="00344B92"/>
    <w:rsid w:val="00344BB9"/>
    <w:rsid w:val="0034508D"/>
    <w:rsid w:val="003450EA"/>
    <w:rsid w:val="003454CB"/>
    <w:rsid w:val="003454F0"/>
    <w:rsid w:val="003455EE"/>
    <w:rsid w:val="0034567D"/>
    <w:rsid w:val="0034628A"/>
    <w:rsid w:val="0034658D"/>
    <w:rsid w:val="003468D0"/>
    <w:rsid w:val="00346A98"/>
    <w:rsid w:val="00346BDE"/>
    <w:rsid w:val="00346D9F"/>
    <w:rsid w:val="00346F18"/>
    <w:rsid w:val="00346FF3"/>
    <w:rsid w:val="00347293"/>
    <w:rsid w:val="003474C7"/>
    <w:rsid w:val="00347541"/>
    <w:rsid w:val="003475E1"/>
    <w:rsid w:val="00347853"/>
    <w:rsid w:val="00347A17"/>
    <w:rsid w:val="00347B08"/>
    <w:rsid w:val="00347B13"/>
    <w:rsid w:val="00347B76"/>
    <w:rsid w:val="00347C19"/>
    <w:rsid w:val="003502A9"/>
    <w:rsid w:val="00350382"/>
    <w:rsid w:val="00350454"/>
    <w:rsid w:val="00350480"/>
    <w:rsid w:val="003509D9"/>
    <w:rsid w:val="00350BDB"/>
    <w:rsid w:val="00350C22"/>
    <w:rsid w:val="00350CE0"/>
    <w:rsid w:val="00350E5E"/>
    <w:rsid w:val="003517C5"/>
    <w:rsid w:val="003518D6"/>
    <w:rsid w:val="00351DA1"/>
    <w:rsid w:val="00351FD6"/>
    <w:rsid w:val="003520B1"/>
    <w:rsid w:val="003520E9"/>
    <w:rsid w:val="003521BF"/>
    <w:rsid w:val="00352279"/>
    <w:rsid w:val="00352711"/>
    <w:rsid w:val="00352714"/>
    <w:rsid w:val="0035277E"/>
    <w:rsid w:val="00352BB0"/>
    <w:rsid w:val="00352BB1"/>
    <w:rsid w:val="00352FA8"/>
    <w:rsid w:val="00352FC6"/>
    <w:rsid w:val="00353053"/>
    <w:rsid w:val="003530F6"/>
    <w:rsid w:val="003533CA"/>
    <w:rsid w:val="003534CB"/>
    <w:rsid w:val="003534F5"/>
    <w:rsid w:val="00353903"/>
    <w:rsid w:val="00353BAE"/>
    <w:rsid w:val="00353D8E"/>
    <w:rsid w:val="0035465B"/>
    <w:rsid w:val="003546C6"/>
    <w:rsid w:val="0035492B"/>
    <w:rsid w:val="00354D50"/>
    <w:rsid w:val="003553EF"/>
    <w:rsid w:val="003557A2"/>
    <w:rsid w:val="00355982"/>
    <w:rsid w:val="00355A31"/>
    <w:rsid w:val="00355C4E"/>
    <w:rsid w:val="0035617B"/>
    <w:rsid w:val="003567D6"/>
    <w:rsid w:val="00356823"/>
    <w:rsid w:val="00356879"/>
    <w:rsid w:val="00356E3D"/>
    <w:rsid w:val="003572D7"/>
    <w:rsid w:val="00357327"/>
    <w:rsid w:val="003575AA"/>
    <w:rsid w:val="00357710"/>
    <w:rsid w:val="0035775C"/>
    <w:rsid w:val="00357AE8"/>
    <w:rsid w:val="00357FC6"/>
    <w:rsid w:val="0036029B"/>
    <w:rsid w:val="00360303"/>
    <w:rsid w:val="0036070E"/>
    <w:rsid w:val="00360C5C"/>
    <w:rsid w:val="0036115F"/>
    <w:rsid w:val="0036151D"/>
    <w:rsid w:val="003616B8"/>
    <w:rsid w:val="0036178F"/>
    <w:rsid w:val="003618EB"/>
    <w:rsid w:val="00361AFF"/>
    <w:rsid w:val="00361B1E"/>
    <w:rsid w:val="00361B26"/>
    <w:rsid w:val="00361B32"/>
    <w:rsid w:val="00361E5F"/>
    <w:rsid w:val="003622FF"/>
    <w:rsid w:val="00362451"/>
    <w:rsid w:val="003626D9"/>
    <w:rsid w:val="00362A68"/>
    <w:rsid w:val="00362D1E"/>
    <w:rsid w:val="00362EFA"/>
    <w:rsid w:val="003633C9"/>
    <w:rsid w:val="003634AC"/>
    <w:rsid w:val="00363503"/>
    <w:rsid w:val="00363692"/>
    <w:rsid w:val="0036377F"/>
    <w:rsid w:val="00363896"/>
    <w:rsid w:val="00363B56"/>
    <w:rsid w:val="0036427F"/>
    <w:rsid w:val="0036440B"/>
    <w:rsid w:val="00364414"/>
    <w:rsid w:val="003646FE"/>
    <w:rsid w:val="0036482F"/>
    <w:rsid w:val="00364890"/>
    <w:rsid w:val="00364A56"/>
    <w:rsid w:val="00364C92"/>
    <w:rsid w:val="00364F1A"/>
    <w:rsid w:val="0036506C"/>
    <w:rsid w:val="003654B4"/>
    <w:rsid w:val="003656ED"/>
    <w:rsid w:val="00365829"/>
    <w:rsid w:val="00365BE4"/>
    <w:rsid w:val="00365CAB"/>
    <w:rsid w:val="00365E29"/>
    <w:rsid w:val="00365F8A"/>
    <w:rsid w:val="0036624B"/>
    <w:rsid w:val="0036642F"/>
    <w:rsid w:val="003666A0"/>
    <w:rsid w:val="003667C4"/>
    <w:rsid w:val="0036689E"/>
    <w:rsid w:val="00366A7B"/>
    <w:rsid w:val="003671AB"/>
    <w:rsid w:val="003673E4"/>
    <w:rsid w:val="0036747E"/>
    <w:rsid w:val="00367495"/>
    <w:rsid w:val="003674E0"/>
    <w:rsid w:val="003675A5"/>
    <w:rsid w:val="00367715"/>
    <w:rsid w:val="0036772A"/>
    <w:rsid w:val="00367A35"/>
    <w:rsid w:val="00367AE1"/>
    <w:rsid w:val="0037012B"/>
    <w:rsid w:val="00370215"/>
    <w:rsid w:val="0037037C"/>
    <w:rsid w:val="0037081F"/>
    <w:rsid w:val="003708E6"/>
    <w:rsid w:val="003708F8"/>
    <w:rsid w:val="00370EC2"/>
    <w:rsid w:val="0037114B"/>
    <w:rsid w:val="0037142B"/>
    <w:rsid w:val="0037151A"/>
    <w:rsid w:val="00371561"/>
    <w:rsid w:val="003716B0"/>
    <w:rsid w:val="00371998"/>
    <w:rsid w:val="00371D3A"/>
    <w:rsid w:val="00371FFA"/>
    <w:rsid w:val="0037216D"/>
    <w:rsid w:val="0037232D"/>
    <w:rsid w:val="00372461"/>
    <w:rsid w:val="00372505"/>
    <w:rsid w:val="003726B8"/>
    <w:rsid w:val="0037274C"/>
    <w:rsid w:val="00372A41"/>
    <w:rsid w:val="00372BEA"/>
    <w:rsid w:val="00372DFC"/>
    <w:rsid w:val="00372F12"/>
    <w:rsid w:val="00372FB2"/>
    <w:rsid w:val="00373170"/>
    <w:rsid w:val="0037322E"/>
    <w:rsid w:val="00373A1D"/>
    <w:rsid w:val="00373B32"/>
    <w:rsid w:val="00373E19"/>
    <w:rsid w:val="00373E7F"/>
    <w:rsid w:val="003745DC"/>
    <w:rsid w:val="003745E4"/>
    <w:rsid w:val="003746A1"/>
    <w:rsid w:val="00374A8B"/>
    <w:rsid w:val="00374B35"/>
    <w:rsid w:val="00374DB6"/>
    <w:rsid w:val="00374F49"/>
    <w:rsid w:val="003755A6"/>
    <w:rsid w:val="00375707"/>
    <w:rsid w:val="00375872"/>
    <w:rsid w:val="00375E69"/>
    <w:rsid w:val="003760DD"/>
    <w:rsid w:val="00376123"/>
    <w:rsid w:val="0037676D"/>
    <w:rsid w:val="00376A26"/>
    <w:rsid w:val="00376CFC"/>
    <w:rsid w:val="00376EBF"/>
    <w:rsid w:val="00376FA8"/>
    <w:rsid w:val="003773B9"/>
    <w:rsid w:val="0037742E"/>
    <w:rsid w:val="00377A11"/>
    <w:rsid w:val="00377E05"/>
    <w:rsid w:val="00377F9D"/>
    <w:rsid w:val="003802FE"/>
    <w:rsid w:val="00380434"/>
    <w:rsid w:val="00380463"/>
    <w:rsid w:val="003805F1"/>
    <w:rsid w:val="003807EE"/>
    <w:rsid w:val="00380834"/>
    <w:rsid w:val="0038095A"/>
    <w:rsid w:val="0038099F"/>
    <w:rsid w:val="00380A4F"/>
    <w:rsid w:val="00380FE7"/>
    <w:rsid w:val="0038105E"/>
    <w:rsid w:val="0038128B"/>
    <w:rsid w:val="0038129B"/>
    <w:rsid w:val="00381334"/>
    <w:rsid w:val="003817DE"/>
    <w:rsid w:val="003818EA"/>
    <w:rsid w:val="00381983"/>
    <w:rsid w:val="00381D2F"/>
    <w:rsid w:val="00381EA0"/>
    <w:rsid w:val="00381F11"/>
    <w:rsid w:val="00382089"/>
    <w:rsid w:val="003821CF"/>
    <w:rsid w:val="003822BD"/>
    <w:rsid w:val="00382404"/>
    <w:rsid w:val="0038245D"/>
    <w:rsid w:val="003825C7"/>
    <w:rsid w:val="003827DD"/>
    <w:rsid w:val="00382F53"/>
    <w:rsid w:val="003830AA"/>
    <w:rsid w:val="0038334E"/>
    <w:rsid w:val="003836A9"/>
    <w:rsid w:val="00383723"/>
    <w:rsid w:val="00383919"/>
    <w:rsid w:val="0038397A"/>
    <w:rsid w:val="00383A46"/>
    <w:rsid w:val="00383CD6"/>
    <w:rsid w:val="00383E36"/>
    <w:rsid w:val="0038465F"/>
    <w:rsid w:val="00384846"/>
    <w:rsid w:val="00384ABA"/>
    <w:rsid w:val="00384B61"/>
    <w:rsid w:val="00384C61"/>
    <w:rsid w:val="00384D66"/>
    <w:rsid w:val="00384F95"/>
    <w:rsid w:val="0038539E"/>
    <w:rsid w:val="00385584"/>
    <w:rsid w:val="0038578E"/>
    <w:rsid w:val="0038590D"/>
    <w:rsid w:val="00385C2F"/>
    <w:rsid w:val="00386062"/>
    <w:rsid w:val="003860AA"/>
    <w:rsid w:val="00386457"/>
    <w:rsid w:val="00386D2A"/>
    <w:rsid w:val="00386D3B"/>
    <w:rsid w:val="00386E9C"/>
    <w:rsid w:val="00386FF1"/>
    <w:rsid w:val="003872F8"/>
    <w:rsid w:val="00387320"/>
    <w:rsid w:val="003873B7"/>
    <w:rsid w:val="0038787C"/>
    <w:rsid w:val="00387994"/>
    <w:rsid w:val="00387E45"/>
    <w:rsid w:val="00387E8A"/>
    <w:rsid w:val="00387F6E"/>
    <w:rsid w:val="003908F9"/>
    <w:rsid w:val="00390D0A"/>
    <w:rsid w:val="00390E08"/>
    <w:rsid w:val="00390E64"/>
    <w:rsid w:val="00390E77"/>
    <w:rsid w:val="00390F69"/>
    <w:rsid w:val="00390FAF"/>
    <w:rsid w:val="00391265"/>
    <w:rsid w:val="00391327"/>
    <w:rsid w:val="00391842"/>
    <w:rsid w:val="0039187C"/>
    <w:rsid w:val="003918DD"/>
    <w:rsid w:val="003918E5"/>
    <w:rsid w:val="00391994"/>
    <w:rsid w:val="00391B8B"/>
    <w:rsid w:val="00391DEE"/>
    <w:rsid w:val="0039214E"/>
    <w:rsid w:val="0039227C"/>
    <w:rsid w:val="00392FB5"/>
    <w:rsid w:val="003931AB"/>
    <w:rsid w:val="00393A2B"/>
    <w:rsid w:val="00393B65"/>
    <w:rsid w:val="00393CE2"/>
    <w:rsid w:val="00393D2B"/>
    <w:rsid w:val="00393DFD"/>
    <w:rsid w:val="00393EAC"/>
    <w:rsid w:val="003943F9"/>
    <w:rsid w:val="00394465"/>
    <w:rsid w:val="00394B4F"/>
    <w:rsid w:val="00394CCC"/>
    <w:rsid w:val="00394D0D"/>
    <w:rsid w:val="00394DE8"/>
    <w:rsid w:val="00395227"/>
    <w:rsid w:val="0039530E"/>
    <w:rsid w:val="0039546A"/>
    <w:rsid w:val="0039566C"/>
    <w:rsid w:val="0039576C"/>
    <w:rsid w:val="00395782"/>
    <w:rsid w:val="00395CB6"/>
    <w:rsid w:val="00395D67"/>
    <w:rsid w:val="00395F7E"/>
    <w:rsid w:val="003960A7"/>
    <w:rsid w:val="003960D5"/>
    <w:rsid w:val="00396387"/>
    <w:rsid w:val="00396394"/>
    <w:rsid w:val="0039654E"/>
    <w:rsid w:val="00396AAD"/>
    <w:rsid w:val="00396E6C"/>
    <w:rsid w:val="00396FB0"/>
    <w:rsid w:val="003973CB"/>
    <w:rsid w:val="003975DE"/>
    <w:rsid w:val="0039772A"/>
    <w:rsid w:val="00397E27"/>
    <w:rsid w:val="00397ED4"/>
    <w:rsid w:val="00397FD9"/>
    <w:rsid w:val="003A00C7"/>
    <w:rsid w:val="003A03D9"/>
    <w:rsid w:val="003A051E"/>
    <w:rsid w:val="003A06EE"/>
    <w:rsid w:val="003A087B"/>
    <w:rsid w:val="003A099B"/>
    <w:rsid w:val="003A09AA"/>
    <w:rsid w:val="003A0BD9"/>
    <w:rsid w:val="003A0DD8"/>
    <w:rsid w:val="003A0E39"/>
    <w:rsid w:val="003A0EEE"/>
    <w:rsid w:val="003A0F1E"/>
    <w:rsid w:val="003A0FFB"/>
    <w:rsid w:val="003A1180"/>
    <w:rsid w:val="003A1342"/>
    <w:rsid w:val="003A1470"/>
    <w:rsid w:val="003A2250"/>
    <w:rsid w:val="003A22C4"/>
    <w:rsid w:val="003A2461"/>
    <w:rsid w:val="003A286B"/>
    <w:rsid w:val="003A2920"/>
    <w:rsid w:val="003A2979"/>
    <w:rsid w:val="003A2CF8"/>
    <w:rsid w:val="003A2E44"/>
    <w:rsid w:val="003A2E72"/>
    <w:rsid w:val="003A3232"/>
    <w:rsid w:val="003A34A7"/>
    <w:rsid w:val="003A36E0"/>
    <w:rsid w:val="003A37FB"/>
    <w:rsid w:val="003A3D4D"/>
    <w:rsid w:val="003A3DBB"/>
    <w:rsid w:val="003A3DE2"/>
    <w:rsid w:val="003A40D1"/>
    <w:rsid w:val="003A4246"/>
    <w:rsid w:val="003A42C9"/>
    <w:rsid w:val="003A4446"/>
    <w:rsid w:val="003A4469"/>
    <w:rsid w:val="003A4670"/>
    <w:rsid w:val="003A4779"/>
    <w:rsid w:val="003A4A4E"/>
    <w:rsid w:val="003A4D3C"/>
    <w:rsid w:val="003A544D"/>
    <w:rsid w:val="003A5C2B"/>
    <w:rsid w:val="003A5CDA"/>
    <w:rsid w:val="003A5FEA"/>
    <w:rsid w:val="003A6356"/>
    <w:rsid w:val="003A674A"/>
    <w:rsid w:val="003A68EC"/>
    <w:rsid w:val="003A6AD6"/>
    <w:rsid w:val="003A6FDE"/>
    <w:rsid w:val="003A72E7"/>
    <w:rsid w:val="003A7453"/>
    <w:rsid w:val="003A75A4"/>
    <w:rsid w:val="003A7648"/>
    <w:rsid w:val="003A7B18"/>
    <w:rsid w:val="003A7B7A"/>
    <w:rsid w:val="003A7FC8"/>
    <w:rsid w:val="003B013B"/>
    <w:rsid w:val="003B0244"/>
    <w:rsid w:val="003B024F"/>
    <w:rsid w:val="003B030B"/>
    <w:rsid w:val="003B087B"/>
    <w:rsid w:val="003B0BED"/>
    <w:rsid w:val="003B0CB3"/>
    <w:rsid w:val="003B0EEE"/>
    <w:rsid w:val="003B1019"/>
    <w:rsid w:val="003B12DF"/>
    <w:rsid w:val="003B1373"/>
    <w:rsid w:val="003B13AB"/>
    <w:rsid w:val="003B16AD"/>
    <w:rsid w:val="003B196B"/>
    <w:rsid w:val="003B1C92"/>
    <w:rsid w:val="003B1D92"/>
    <w:rsid w:val="003B2148"/>
    <w:rsid w:val="003B23BC"/>
    <w:rsid w:val="003B277C"/>
    <w:rsid w:val="003B296A"/>
    <w:rsid w:val="003B2A35"/>
    <w:rsid w:val="003B2B70"/>
    <w:rsid w:val="003B2BDA"/>
    <w:rsid w:val="003B2D5F"/>
    <w:rsid w:val="003B2D6F"/>
    <w:rsid w:val="003B2FBF"/>
    <w:rsid w:val="003B3218"/>
    <w:rsid w:val="003B348C"/>
    <w:rsid w:val="003B35AA"/>
    <w:rsid w:val="003B3739"/>
    <w:rsid w:val="003B39BA"/>
    <w:rsid w:val="003B3BCE"/>
    <w:rsid w:val="003B3CF7"/>
    <w:rsid w:val="003B3ECF"/>
    <w:rsid w:val="003B4053"/>
    <w:rsid w:val="003B42C3"/>
    <w:rsid w:val="003B433E"/>
    <w:rsid w:val="003B44B2"/>
    <w:rsid w:val="003B48B5"/>
    <w:rsid w:val="003B4A8F"/>
    <w:rsid w:val="003B4AA9"/>
    <w:rsid w:val="003B4B7A"/>
    <w:rsid w:val="003B4D0D"/>
    <w:rsid w:val="003B4D58"/>
    <w:rsid w:val="003B4E88"/>
    <w:rsid w:val="003B50CB"/>
    <w:rsid w:val="003B53D9"/>
    <w:rsid w:val="003B5534"/>
    <w:rsid w:val="003B5C85"/>
    <w:rsid w:val="003B60BB"/>
    <w:rsid w:val="003B6163"/>
    <w:rsid w:val="003B6180"/>
    <w:rsid w:val="003B623D"/>
    <w:rsid w:val="003B64D9"/>
    <w:rsid w:val="003B6599"/>
    <w:rsid w:val="003B65A3"/>
    <w:rsid w:val="003B6935"/>
    <w:rsid w:val="003B6A8F"/>
    <w:rsid w:val="003B6AC6"/>
    <w:rsid w:val="003B6D1C"/>
    <w:rsid w:val="003B6FC8"/>
    <w:rsid w:val="003B71E5"/>
    <w:rsid w:val="003B7431"/>
    <w:rsid w:val="003B777A"/>
    <w:rsid w:val="003B7DE4"/>
    <w:rsid w:val="003C01AD"/>
    <w:rsid w:val="003C0C5C"/>
    <w:rsid w:val="003C0CEE"/>
    <w:rsid w:val="003C0D7D"/>
    <w:rsid w:val="003C0DB3"/>
    <w:rsid w:val="003C0DBD"/>
    <w:rsid w:val="003C0F1A"/>
    <w:rsid w:val="003C1058"/>
    <w:rsid w:val="003C106F"/>
    <w:rsid w:val="003C1416"/>
    <w:rsid w:val="003C1433"/>
    <w:rsid w:val="003C19B0"/>
    <w:rsid w:val="003C19CE"/>
    <w:rsid w:val="003C1C86"/>
    <w:rsid w:val="003C1F43"/>
    <w:rsid w:val="003C208F"/>
    <w:rsid w:val="003C20C0"/>
    <w:rsid w:val="003C20F5"/>
    <w:rsid w:val="003C2260"/>
    <w:rsid w:val="003C22A9"/>
    <w:rsid w:val="003C2611"/>
    <w:rsid w:val="003C2742"/>
    <w:rsid w:val="003C2826"/>
    <w:rsid w:val="003C2F85"/>
    <w:rsid w:val="003C301F"/>
    <w:rsid w:val="003C314B"/>
    <w:rsid w:val="003C326E"/>
    <w:rsid w:val="003C3388"/>
    <w:rsid w:val="003C3735"/>
    <w:rsid w:val="003C389F"/>
    <w:rsid w:val="003C3975"/>
    <w:rsid w:val="003C3FA9"/>
    <w:rsid w:val="003C4049"/>
    <w:rsid w:val="003C42F9"/>
    <w:rsid w:val="003C43A9"/>
    <w:rsid w:val="003C446D"/>
    <w:rsid w:val="003C46E2"/>
    <w:rsid w:val="003C4A75"/>
    <w:rsid w:val="003C4B7B"/>
    <w:rsid w:val="003C4CCF"/>
    <w:rsid w:val="003C4D35"/>
    <w:rsid w:val="003C4E4F"/>
    <w:rsid w:val="003C4E7E"/>
    <w:rsid w:val="003C4F71"/>
    <w:rsid w:val="003C4FCB"/>
    <w:rsid w:val="003C5041"/>
    <w:rsid w:val="003C5197"/>
    <w:rsid w:val="003C520B"/>
    <w:rsid w:val="003C5339"/>
    <w:rsid w:val="003C549E"/>
    <w:rsid w:val="003C5C8A"/>
    <w:rsid w:val="003C5DC8"/>
    <w:rsid w:val="003C5F0A"/>
    <w:rsid w:val="003C6261"/>
    <w:rsid w:val="003C66D0"/>
    <w:rsid w:val="003C6868"/>
    <w:rsid w:val="003C7088"/>
    <w:rsid w:val="003C715A"/>
    <w:rsid w:val="003C71A3"/>
    <w:rsid w:val="003C72A6"/>
    <w:rsid w:val="003C73CD"/>
    <w:rsid w:val="003C7B58"/>
    <w:rsid w:val="003C7C90"/>
    <w:rsid w:val="003D015C"/>
    <w:rsid w:val="003D01C6"/>
    <w:rsid w:val="003D0392"/>
    <w:rsid w:val="003D04A6"/>
    <w:rsid w:val="003D04E5"/>
    <w:rsid w:val="003D0521"/>
    <w:rsid w:val="003D0546"/>
    <w:rsid w:val="003D0603"/>
    <w:rsid w:val="003D0837"/>
    <w:rsid w:val="003D08FC"/>
    <w:rsid w:val="003D0934"/>
    <w:rsid w:val="003D0A41"/>
    <w:rsid w:val="003D0DCD"/>
    <w:rsid w:val="003D1166"/>
    <w:rsid w:val="003D1243"/>
    <w:rsid w:val="003D132E"/>
    <w:rsid w:val="003D13CE"/>
    <w:rsid w:val="003D159F"/>
    <w:rsid w:val="003D1B92"/>
    <w:rsid w:val="003D1C75"/>
    <w:rsid w:val="003D1C8F"/>
    <w:rsid w:val="003D1EFE"/>
    <w:rsid w:val="003D2275"/>
    <w:rsid w:val="003D24F0"/>
    <w:rsid w:val="003D293C"/>
    <w:rsid w:val="003D2E3C"/>
    <w:rsid w:val="003D2EB9"/>
    <w:rsid w:val="003D2F9C"/>
    <w:rsid w:val="003D300F"/>
    <w:rsid w:val="003D352C"/>
    <w:rsid w:val="003D3782"/>
    <w:rsid w:val="003D3A43"/>
    <w:rsid w:val="003D3AE8"/>
    <w:rsid w:val="003D3D10"/>
    <w:rsid w:val="003D3EF0"/>
    <w:rsid w:val="003D4265"/>
    <w:rsid w:val="003D43CF"/>
    <w:rsid w:val="003D4486"/>
    <w:rsid w:val="003D4548"/>
    <w:rsid w:val="003D4571"/>
    <w:rsid w:val="003D46F7"/>
    <w:rsid w:val="003D48CB"/>
    <w:rsid w:val="003D4FC1"/>
    <w:rsid w:val="003D5129"/>
    <w:rsid w:val="003D513E"/>
    <w:rsid w:val="003D520B"/>
    <w:rsid w:val="003D5367"/>
    <w:rsid w:val="003D53C1"/>
    <w:rsid w:val="003D5486"/>
    <w:rsid w:val="003D56C6"/>
    <w:rsid w:val="003D5873"/>
    <w:rsid w:val="003D5FD6"/>
    <w:rsid w:val="003D65ED"/>
    <w:rsid w:val="003D687C"/>
    <w:rsid w:val="003D6955"/>
    <w:rsid w:val="003D6AAF"/>
    <w:rsid w:val="003D6C68"/>
    <w:rsid w:val="003D7024"/>
    <w:rsid w:val="003D7131"/>
    <w:rsid w:val="003D715F"/>
    <w:rsid w:val="003D71A9"/>
    <w:rsid w:val="003D72C8"/>
    <w:rsid w:val="003D754B"/>
    <w:rsid w:val="003D78E9"/>
    <w:rsid w:val="003D7B58"/>
    <w:rsid w:val="003D7D52"/>
    <w:rsid w:val="003D7E76"/>
    <w:rsid w:val="003D7EA7"/>
    <w:rsid w:val="003E07EC"/>
    <w:rsid w:val="003E090F"/>
    <w:rsid w:val="003E0B47"/>
    <w:rsid w:val="003E0CC3"/>
    <w:rsid w:val="003E0D77"/>
    <w:rsid w:val="003E1373"/>
    <w:rsid w:val="003E13DF"/>
    <w:rsid w:val="003E1688"/>
    <w:rsid w:val="003E172C"/>
    <w:rsid w:val="003E17F1"/>
    <w:rsid w:val="003E1887"/>
    <w:rsid w:val="003E19D3"/>
    <w:rsid w:val="003E1D02"/>
    <w:rsid w:val="003E1D97"/>
    <w:rsid w:val="003E1EED"/>
    <w:rsid w:val="003E1F2F"/>
    <w:rsid w:val="003E246E"/>
    <w:rsid w:val="003E27D5"/>
    <w:rsid w:val="003E2E8C"/>
    <w:rsid w:val="003E2EDA"/>
    <w:rsid w:val="003E2F60"/>
    <w:rsid w:val="003E31C7"/>
    <w:rsid w:val="003E33FB"/>
    <w:rsid w:val="003E354D"/>
    <w:rsid w:val="003E36C5"/>
    <w:rsid w:val="003E372E"/>
    <w:rsid w:val="003E37F5"/>
    <w:rsid w:val="003E39FC"/>
    <w:rsid w:val="003E3A14"/>
    <w:rsid w:val="003E3C1F"/>
    <w:rsid w:val="003E3D8F"/>
    <w:rsid w:val="003E4126"/>
    <w:rsid w:val="003E4138"/>
    <w:rsid w:val="003E4237"/>
    <w:rsid w:val="003E4565"/>
    <w:rsid w:val="003E4582"/>
    <w:rsid w:val="003E4845"/>
    <w:rsid w:val="003E4BA3"/>
    <w:rsid w:val="003E4C21"/>
    <w:rsid w:val="003E5313"/>
    <w:rsid w:val="003E5482"/>
    <w:rsid w:val="003E586F"/>
    <w:rsid w:val="003E58D8"/>
    <w:rsid w:val="003E59AF"/>
    <w:rsid w:val="003E59F1"/>
    <w:rsid w:val="003E5A2C"/>
    <w:rsid w:val="003E5A9F"/>
    <w:rsid w:val="003E5C9E"/>
    <w:rsid w:val="003E63C8"/>
    <w:rsid w:val="003E671B"/>
    <w:rsid w:val="003E6791"/>
    <w:rsid w:val="003E6899"/>
    <w:rsid w:val="003E6B69"/>
    <w:rsid w:val="003E6D53"/>
    <w:rsid w:val="003E6E73"/>
    <w:rsid w:val="003E6F6A"/>
    <w:rsid w:val="003E735F"/>
    <w:rsid w:val="003E736B"/>
    <w:rsid w:val="003E739C"/>
    <w:rsid w:val="003E746D"/>
    <w:rsid w:val="003E751E"/>
    <w:rsid w:val="003E7570"/>
    <w:rsid w:val="003E782F"/>
    <w:rsid w:val="003E795C"/>
    <w:rsid w:val="003E7BC4"/>
    <w:rsid w:val="003E7BE8"/>
    <w:rsid w:val="003E7C27"/>
    <w:rsid w:val="003E7DDE"/>
    <w:rsid w:val="003E7E22"/>
    <w:rsid w:val="003E7F1D"/>
    <w:rsid w:val="003E7F5F"/>
    <w:rsid w:val="003F000F"/>
    <w:rsid w:val="003F01AE"/>
    <w:rsid w:val="003F0885"/>
    <w:rsid w:val="003F091E"/>
    <w:rsid w:val="003F0984"/>
    <w:rsid w:val="003F0D04"/>
    <w:rsid w:val="003F0D7A"/>
    <w:rsid w:val="003F0E1A"/>
    <w:rsid w:val="003F0E3F"/>
    <w:rsid w:val="003F0E72"/>
    <w:rsid w:val="003F0F4D"/>
    <w:rsid w:val="003F0FF3"/>
    <w:rsid w:val="003F1198"/>
    <w:rsid w:val="003F11AC"/>
    <w:rsid w:val="003F162A"/>
    <w:rsid w:val="003F18FF"/>
    <w:rsid w:val="003F197E"/>
    <w:rsid w:val="003F1DB8"/>
    <w:rsid w:val="003F1E22"/>
    <w:rsid w:val="003F1E84"/>
    <w:rsid w:val="003F1EC5"/>
    <w:rsid w:val="003F1F8E"/>
    <w:rsid w:val="003F1FD2"/>
    <w:rsid w:val="003F25F2"/>
    <w:rsid w:val="003F265C"/>
    <w:rsid w:val="003F2AD9"/>
    <w:rsid w:val="003F3869"/>
    <w:rsid w:val="003F3F4C"/>
    <w:rsid w:val="003F42D6"/>
    <w:rsid w:val="003F4819"/>
    <w:rsid w:val="003F4A87"/>
    <w:rsid w:val="003F4CA0"/>
    <w:rsid w:val="003F4D1B"/>
    <w:rsid w:val="003F4D3E"/>
    <w:rsid w:val="003F506E"/>
    <w:rsid w:val="003F52A0"/>
    <w:rsid w:val="003F557D"/>
    <w:rsid w:val="003F55D6"/>
    <w:rsid w:val="003F5763"/>
    <w:rsid w:val="003F57D4"/>
    <w:rsid w:val="003F583B"/>
    <w:rsid w:val="003F5922"/>
    <w:rsid w:val="003F5BB3"/>
    <w:rsid w:val="003F5D1D"/>
    <w:rsid w:val="003F6365"/>
    <w:rsid w:val="003F64A2"/>
    <w:rsid w:val="003F6745"/>
    <w:rsid w:val="003F6838"/>
    <w:rsid w:val="003F71AB"/>
    <w:rsid w:val="003F72E0"/>
    <w:rsid w:val="003F73D8"/>
    <w:rsid w:val="003F777C"/>
    <w:rsid w:val="003F7789"/>
    <w:rsid w:val="003F7995"/>
    <w:rsid w:val="003F7C29"/>
    <w:rsid w:val="003F7DDF"/>
    <w:rsid w:val="003F7FEE"/>
    <w:rsid w:val="00400603"/>
    <w:rsid w:val="00400843"/>
    <w:rsid w:val="00400D8E"/>
    <w:rsid w:val="00400EC3"/>
    <w:rsid w:val="00401302"/>
    <w:rsid w:val="0040168F"/>
    <w:rsid w:val="00401701"/>
    <w:rsid w:val="004017EE"/>
    <w:rsid w:val="0040186D"/>
    <w:rsid w:val="004019AA"/>
    <w:rsid w:val="00401A3B"/>
    <w:rsid w:val="00401ADB"/>
    <w:rsid w:val="004020C5"/>
    <w:rsid w:val="0040244D"/>
    <w:rsid w:val="004026A6"/>
    <w:rsid w:val="004028A9"/>
    <w:rsid w:val="004028CE"/>
    <w:rsid w:val="004029A6"/>
    <w:rsid w:val="00402D0F"/>
    <w:rsid w:val="00402DA6"/>
    <w:rsid w:val="00402DC6"/>
    <w:rsid w:val="00402E00"/>
    <w:rsid w:val="00402FE7"/>
    <w:rsid w:val="004030CE"/>
    <w:rsid w:val="0040324D"/>
    <w:rsid w:val="00403693"/>
    <w:rsid w:val="004038E9"/>
    <w:rsid w:val="00403AFD"/>
    <w:rsid w:val="00403BF3"/>
    <w:rsid w:val="00403DDF"/>
    <w:rsid w:val="00403F5D"/>
    <w:rsid w:val="0040403C"/>
    <w:rsid w:val="00404250"/>
    <w:rsid w:val="0040449D"/>
    <w:rsid w:val="004047FF"/>
    <w:rsid w:val="00404B78"/>
    <w:rsid w:val="00404C2C"/>
    <w:rsid w:val="0040549D"/>
    <w:rsid w:val="0040578C"/>
    <w:rsid w:val="004057E1"/>
    <w:rsid w:val="004059B7"/>
    <w:rsid w:val="00405C7F"/>
    <w:rsid w:val="00406179"/>
    <w:rsid w:val="004062E1"/>
    <w:rsid w:val="0040666C"/>
    <w:rsid w:val="004066B6"/>
    <w:rsid w:val="004068FE"/>
    <w:rsid w:val="00406C16"/>
    <w:rsid w:val="00406CDC"/>
    <w:rsid w:val="00407198"/>
    <w:rsid w:val="00407364"/>
    <w:rsid w:val="00407394"/>
    <w:rsid w:val="004073B9"/>
    <w:rsid w:val="004075DC"/>
    <w:rsid w:val="004077E3"/>
    <w:rsid w:val="00407DD5"/>
    <w:rsid w:val="00407FDF"/>
    <w:rsid w:val="004100A9"/>
    <w:rsid w:val="004103D4"/>
    <w:rsid w:val="00410481"/>
    <w:rsid w:val="00410511"/>
    <w:rsid w:val="00410526"/>
    <w:rsid w:val="0041059D"/>
    <w:rsid w:val="00410917"/>
    <w:rsid w:val="00410BD0"/>
    <w:rsid w:val="00410C35"/>
    <w:rsid w:val="00410C6C"/>
    <w:rsid w:val="00410C78"/>
    <w:rsid w:val="00410DA8"/>
    <w:rsid w:val="00410E1F"/>
    <w:rsid w:val="00410EA8"/>
    <w:rsid w:val="004117BC"/>
    <w:rsid w:val="0041191A"/>
    <w:rsid w:val="00411C83"/>
    <w:rsid w:val="00411E93"/>
    <w:rsid w:val="00411EF6"/>
    <w:rsid w:val="0041251F"/>
    <w:rsid w:val="00412638"/>
    <w:rsid w:val="004126E2"/>
    <w:rsid w:val="00412791"/>
    <w:rsid w:val="004127F3"/>
    <w:rsid w:val="00412853"/>
    <w:rsid w:val="00412B61"/>
    <w:rsid w:val="004130BB"/>
    <w:rsid w:val="00413558"/>
    <w:rsid w:val="004136DE"/>
    <w:rsid w:val="00413753"/>
    <w:rsid w:val="00413A45"/>
    <w:rsid w:val="00413B56"/>
    <w:rsid w:val="00413CDA"/>
    <w:rsid w:val="00413D25"/>
    <w:rsid w:val="004141A4"/>
    <w:rsid w:val="00414326"/>
    <w:rsid w:val="00414421"/>
    <w:rsid w:val="00414A09"/>
    <w:rsid w:val="00414B17"/>
    <w:rsid w:val="00414CD5"/>
    <w:rsid w:val="00414E2F"/>
    <w:rsid w:val="0041553F"/>
    <w:rsid w:val="00415545"/>
    <w:rsid w:val="004158F8"/>
    <w:rsid w:val="00415E4C"/>
    <w:rsid w:val="0041613C"/>
    <w:rsid w:val="00416511"/>
    <w:rsid w:val="00416884"/>
    <w:rsid w:val="00416908"/>
    <w:rsid w:val="004169C8"/>
    <w:rsid w:val="00416B7D"/>
    <w:rsid w:val="00416F0B"/>
    <w:rsid w:val="0041733C"/>
    <w:rsid w:val="004173AB"/>
    <w:rsid w:val="004173DE"/>
    <w:rsid w:val="0041766B"/>
    <w:rsid w:val="0041773A"/>
    <w:rsid w:val="004179AB"/>
    <w:rsid w:val="004200A4"/>
    <w:rsid w:val="0042022F"/>
    <w:rsid w:val="0042041A"/>
    <w:rsid w:val="004205B3"/>
    <w:rsid w:val="0042083D"/>
    <w:rsid w:val="00420BA7"/>
    <w:rsid w:val="00420D2E"/>
    <w:rsid w:val="004210ED"/>
    <w:rsid w:val="00421524"/>
    <w:rsid w:val="004215AF"/>
    <w:rsid w:val="004216BB"/>
    <w:rsid w:val="004217B1"/>
    <w:rsid w:val="0042197B"/>
    <w:rsid w:val="00421A98"/>
    <w:rsid w:val="00421DE0"/>
    <w:rsid w:val="00422393"/>
    <w:rsid w:val="004224C2"/>
    <w:rsid w:val="00422655"/>
    <w:rsid w:val="0042296A"/>
    <w:rsid w:val="00422B5A"/>
    <w:rsid w:val="00422E43"/>
    <w:rsid w:val="004233B6"/>
    <w:rsid w:val="004234AC"/>
    <w:rsid w:val="0042363C"/>
    <w:rsid w:val="00423703"/>
    <w:rsid w:val="0042396B"/>
    <w:rsid w:val="00423B4D"/>
    <w:rsid w:val="00423C95"/>
    <w:rsid w:val="00423E62"/>
    <w:rsid w:val="00423F1C"/>
    <w:rsid w:val="00424057"/>
    <w:rsid w:val="004242F9"/>
    <w:rsid w:val="004243F4"/>
    <w:rsid w:val="00424470"/>
    <w:rsid w:val="004244A5"/>
    <w:rsid w:val="004248C0"/>
    <w:rsid w:val="004249EC"/>
    <w:rsid w:val="00424B01"/>
    <w:rsid w:val="00424B74"/>
    <w:rsid w:val="00424BB9"/>
    <w:rsid w:val="00425000"/>
    <w:rsid w:val="00425044"/>
    <w:rsid w:val="0042546A"/>
    <w:rsid w:val="0042549A"/>
    <w:rsid w:val="00425783"/>
    <w:rsid w:val="00425925"/>
    <w:rsid w:val="00425952"/>
    <w:rsid w:val="00425A5E"/>
    <w:rsid w:val="00426011"/>
    <w:rsid w:val="0042602F"/>
    <w:rsid w:val="004261C8"/>
    <w:rsid w:val="00426257"/>
    <w:rsid w:val="00426552"/>
    <w:rsid w:val="004265F1"/>
    <w:rsid w:val="0042669E"/>
    <w:rsid w:val="004267A7"/>
    <w:rsid w:val="004269A5"/>
    <w:rsid w:val="00426B0E"/>
    <w:rsid w:val="00426C79"/>
    <w:rsid w:val="00426F7A"/>
    <w:rsid w:val="0042710E"/>
    <w:rsid w:val="00427519"/>
    <w:rsid w:val="00427538"/>
    <w:rsid w:val="00427656"/>
    <w:rsid w:val="00427729"/>
    <w:rsid w:val="0042799D"/>
    <w:rsid w:val="00427A7A"/>
    <w:rsid w:val="0043089C"/>
    <w:rsid w:val="0043098D"/>
    <w:rsid w:val="00430A6C"/>
    <w:rsid w:val="00430B44"/>
    <w:rsid w:val="00430BEF"/>
    <w:rsid w:val="00430CF7"/>
    <w:rsid w:val="00430D21"/>
    <w:rsid w:val="00430FA6"/>
    <w:rsid w:val="00431112"/>
    <w:rsid w:val="00431129"/>
    <w:rsid w:val="004314FB"/>
    <w:rsid w:val="0043153F"/>
    <w:rsid w:val="00431689"/>
    <w:rsid w:val="004316B7"/>
    <w:rsid w:val="00431798"/>
    <w:rsid w:val="0043183E"/>
    <w:rsid w:val="00431DE6"/>
    <w:rsid w:val="00431FC5"/>
    <w:rsid w:val="00432455"/>
    <w:rsid w:val="004324DF"/>
    <w:rsid w:val="004326AB"/>
    <w:rsid w:val="004327A4"/>
    <w:rsid w:val="0043284D"/>
    <w:rsid w:val="00432971"/>
    <w:rsid w:val="00432AC7"/>
    <w:rsid w:val="00432AD7"/>
    <w:rsid w:val="00432BE2"/>
    <w:rsid w:val="00432D51"/>
    <w:rsid w:val="00432E92"/>
    <w:rsid w:val="00433129"/>
    <w:rsid w:val="00433364"/>
    <w:rsid w:val="004337B5"/>
    <w:rsid w:val="004337D6"/>
    <w:rsid w:val="00433990"/>
    <w:rsid w:val="00433A22"/>
    <w:rsid w:val="00433B74"/>
    <w:rsid w:val="004340CC"/>
    <w:rsid w:val="004340F5"/>
    <w:rsid w:val="004341F5"/>
    <w:rsid w:val="004342A6"/>
    <w:rsid w:val="004343FF"/>
    <w:rsid w:val="004345CF"/>
    <w:rsid w:val="00434628"/>
    <w:rsid w:val="00434782"/>
    <w:rsid w:val="004347E4"/>
    <w:rsid w:val="004349A0"/>
    <w:rsid w:val="004349EB"/>
    <w:rsid w:val="00434B74"/>
    <w:rsid w:val="00434D37"/>
    <w:rsid w:val="00434E80"/>
    <w:rsid w:val="00435062"/>
    <w:rsid w:val="00435262"/>
    <w:rsid w:val="004355AD"/>
    <w:rsid w:val="0043587F"/>
    <w:rsid w:val="00435965"/>
    <w:rsid w:val="004359FE"/>
    <w:rsid w:val="00435A5A"/>
    <w:rsid w:val="00435BAF"/>
    <w:rsid w:val="0043609F"/>
    <w:rsid w:val="00436123"/>
    <w:rsid w:val="0043612E"/>
    <w:rsid w:val="004363D6"/>
    <w:rsid w:val="004364F2"/>
    <w:rsid w:val="0043655C"/>
    <w:rsid w:val="00436572"/>
    <w:rsid w:val="004365AB"/>
    <w:rsid w:val="00436691"/>
    <w:rsid w:val="004369DA"/>
    <w:rsid w:val="004369DD"/>
    <w:rsid w:val="00436A3B"/>
    <w:rsid w:val="00436A45"/>
    <w:rsid w:val="00436EB7"/>
    <w:rsid w:val="00437122"/>
    <w:rsid w:val="0043729D"/>
    <w:rsid w:val="004374B3"/>
    <w:rsid w:val="0043754F"/>
    <w:rsid w:val="004375A0"/>
    <w:rsid w:val="00437694"/>
    <w:rsid w:val="0043785F"/>
    <w:rsid w:val="00437864"/>
    <w:rsid w:val="00437CF8"/>
    <w:rsid w:val="00440361"/>
    <w:rsid w:val="004405CB"/>
    <w:rsid w:val="004405D4"/>
    <w:rsid w:val="00440778"/>
    <w:rsid w:val="004407EB"/>
    <w:rsid w:val="00440817"/>
    <w:rsid w:val="00441324"/>
    <w:rsid w:val="004413F1"/>
    <w:rsid w:val="004416F6"/>
    <w:rsid w:val="00441A74"/>
    <w:rsid w:val="00441AAE"/>
    <w:rsid w:val="00441D9E"/>
    <w:rsid w:val="0044247F"/>
    <w:rsid w:val="004424ED"/>
    <w:rsid w:val="00442518"/>
    <w:rsid w:val="004428C7"/>
    <w:rsid w:val="00442AAE"/>
    <w:rsid w:val="00442C2C"/>
    <w:rsid w:val="00442DA1"/>
    <w:rsid w:val="00442E0F"/>
    <w:rsid w:val="00443096"/>
    <w:rsid w:val="0044313B"/>
    <w:rsid w:val="00443356"/>
    <w:rsid w:val="00443851"/>
    <w:rsid w:val="0044398B"/>
    <w:rsid w:val="00443A1B"/>
    <w:rsid w:val="00443B32"/>
    <w:rsid w:val="00443CD6"/>
    <w:rsid w:val="00443E3B"/>
    <w:rsid w:val="0044406B"/>
    <w:rsid w:val="0044415D"/>
    <w:rsid w:val="0044427E"/>
    <w:rsid w:val="00444309"/>
    <w:rsid w:val="0044450B"/>
    <w:rsid w:val="00444789"/>
    <w:rsid w:val="00444823"/>
    <w:rsid w:val="00444AE3"/>
    <w:rsid w:val="004450A5"/>
    <w:rsid w:val="004451E4"/>
    <w:rsid w:val="0044530F"/>
    <w:rsid w:val="0044567A"/>
    <w:rsid w:val="004456A4"/>
    <w:rsid w:val="00445846"/>
    <w:rsid w:val="00445BE5"/>
    <w:rsid w:val="00445CDA"/>
    <w:rsid w:val="00445E1D"/>
    <w:rsid w:val="00445E4A"/>
    <w:rsid w:val="0044651C"/>
    <w:rsid w:val="00446545"/>
    <w:rsid w:val="0044676A"/>
    <w:rsid w:val="0044684B"/>
    <w:rsid w:val="004468E9"/>
    <w:rsid w:val="00446C70"/>
    <w:rsid w:val="004470AB"/>
    <w:rsid w:val="004470AE"/>
    <w:rsid w:val="004471A7"/>
    <w:rsid w:val="004472ED"/>
    <w:rsid w:val="00447316"/>
    <w:rsid w:val="004474E5"/>
    <w:rsid w:val="004477B6"/>
    <w:rsid w:val="00447FA9"/>
    <w:rsid w:val="004501A4"/>
    <w:rsid w:val="00450314"/>
    <w:rsid w:val="00450542"/>
    <w:rsid w:val="00450545"/>
    <w:rsid w:val="00450577"/>
    <w:rsid w:val="0045076E"/>
    <w:rsid w:val="0045099E"/>
    <w:rsid w:val="00450C22"/>
    <w:rsid w:val="00450CCA"/>
    <w:rsid w:val="00450E4D"/>
    <w:rsid w:val="00450EA8"/>
    <w:rsid w:val="00451147"/>
    <w:rsid w:val="004513ED"/>
    <w:rsid w:val="00451552"/>
    <w:rsid w:val="004515EE"/>
    <w:rsid w:val="00451638"/>
    <w:rsid w:val="0045183E"/>
    <w:rsid w:val="00451860"/>
    <w:rsid w:val="004519FB"/>
    <w:rsid w:val="00451E6C"/>
    <w:rsid w:val="00451F17"/>
    <w:rsid w:val="00452041"/>
    <w:rsid w:val="004521A0"/>
    <w:rsid w:val="00452209"/>
    <w:rsid w:val="0045225F"/>
    <w:rsid w:val="004522B4"/>
    <w:rsid w:val="00452316"/>
    <w:rsid w:val="0045246A"/>
    <w:rsid w:val="00452534"/>
    <w:rsid w:val="00452FF1"/>
    <w:rsid w:val="00453000"/>
    <w:rsid w:val="004530B0"/>
    <w:rsid w:val="00453306"/>
    <w:rsid w:val="00453667"/>
    <w:rsid w:val="004537CB"/>
    <w:rsid w:val="004537F5"/>
    <w:rsid w:val="00453A72"/>
    <w:rsid w:val="00453C0B"/>
    <w:rsid w:val="00453E24"/>
    <w:rsid w:val="004541D6"/>
    <w:rsid w:val="004542D3"/>
    <w:rsid w:val="00454431"/>
    <w:rsid w:val="004544FD"/>
    <w:rsid w:val="0045452F"/>
    <w:rsid w:val="00454708"/>
    <w:rsid w:val="004548D6"/>
    <w:rsid w:val="00454A22"/>
    <w:rsid w:val="00454C71"/>
    <w:rsid w:val="00454D42"/>
    <w:rsid w:val="00454DB8"/>
    <w:rsid w:val="0045577B"/>
    <w:rsid w:val="004558F4"/>
    <w:rsid w:val="004559B7"/>
    <w:rsid w:val="00455B67"/>
    <w:rsid w:val="00455CDD"/>
    <w:rsid w:val="00455D96"/>
    <w:rsid w:val="00455FC1"/>
    <w:rsid w:val="00455FF2"/>
    <w:rsid w:val="0045669B"/>
    <w:rsid w:val="00456853"/>
    <w:rsid w:val="00456BA3"/>
    <w:rsid w:val="00456BD2"/>
    <w:rsid w:val="00456C32"/>
    <w:rsid w:val="004570B3"/>
    <w:rsid w:val="004571C0"/>
    <w:rsid w:val="0045766D"/>
    <w:rsid w:val="00457699"/>
    <w:rsid w:val="00457D36"/>
    <w:rsid w:val="00460556"/>
    <w:rsid w:val="00460997"/>
    <w:rsid w:val="00460B11"/>
    <w:rsid w:val="00460B43"/>
    <w:rsid w:val="00460DEF"/>
    <w:rsid w:val="00460EBB"/>
    <w:rsid w:val="004610C6"/>
    <w:rsid w:val="004611C8"/>
    <w:rsid w:val="00461643"/>
    <w:rsid w:val="0046178E"/>
    <w:rsid w:val="00461970"/>
    <w:rsid w:val="004619EC"/>
    <w:rsid w:val="00461B27"/>
    <w:rsid w:val="00461B44"/>
    <w:rsid w:val="00461C85"/>
    <w:rsid w:val="00461CF4"/>
    <w:rsid w:val="00461D10"/>
    <w:rsid w:val="00461EA3"/>
    <w:rsid w:val="00461FD2"/>
    <w:rsid w:val="004624CC"/>
    <w:rsid w:val="00462973"/>
    <w:rsid w:val="00462BDA"/>
    <w:rsid w:val="00463061"/>
    <w:rsid w:val="004632AC"/>
    <w:rsid w:val="004632DB"/>
    <w:rsid w:val="004635FA"/>
    <w:rsid w:val="00463717"/>
    <w:rsid w:val="00463740"/>
    <w:rsid w:val="00463946"/>
    <w:rsid w:val="00463CCC"/>
    <w:rsid w:val="00463E19"/>
    <w:rsid w:val="00463E75"/>
    <w:rsid w:val="00464055"/>
    <w:rsid w:val="00464069"/>
    <w:rsid w:val="0046435B"/>
    <w:rsid w:val="00464458"/>
    <w:rsid w:val="0046453A"/>
    <w:rsid w:val="00464554"/>
    <w:rsid w:val="00464642"/>
    <w:rsid w:val="004647FC"/>
    <w:rsid w:val="0046484B"/>
    <w:rsid w:val="00464D57"/>
    <w:rsid w:val="00464EB2"/>
    <w:rsid w:val="00464FAA"/>
    <w:rsid w:val="00465394"/>
    <w:rsid w:val="00465702"/>
    <w:rsid w:val="00465B5D"/>
    <w:rsid w:val="00465D65"/>
    <w:rsid w:val="00465F0A"/>
    <w:rsid w:val="004661F1"/>
    <w:rsid w:val="00466786"/>
    <w:rsid w:val="00466810"/>
    <w:rsid w:val="00466C43"/>
    <w:rsid w:val="00466E39"/>
    <w:rsid w:val="00466F50"/>
    <w:rsid w:val="00467039"/>
    <w:rsid w:val="00467082"/>
    <w:rsid w:val="004671C8"/>
    <w:rsid w:val="00467201"/>
    <w:rsid w:val="0046722E"/>
    <w:rsid w:val="00467994"/>
    <w:rsid w:val="00467A8B"/>
    <w:rsid w:val="00467AB5"/>
    <w:rsid w:val="00467AFF"/>
    <w:rsid w:val="00467CB6"/>
    <w:rsid w:val="00467D0F"/>
    <w:rsid w:val="00467DCE"/>
    <w:rsid w:val="004702EA"/>
    <w:rsid w:val="004707C0"/>
    <w:rsid w:val="004707F6"/>
    <w:rsid w:val="004708DD"/>
    <w:rsid w:val="00470957"/>
    <w:rsid w:val="00470C44"/>
    <w:rsid w:val="00470F73"/>
    <w:rsid w:val="0047102A"/>
    <w:rsid w:val="00471055"/>
    <w:rsid w:val="00471779"/>
    <w:rsid w:val="00471BCF"/>
    <w:rsid w:val="00471C81"/>
    <w:rsid w:val="00471F99"/>
    <w:rsid w:val="00472114"/>
    <w:rsid w:val="004722A5"/>
    <w:rsid w:val="00472327"/>
    <w:rsid w:val="00472E74"/>
    <w:rsid w:val="00472EA3"/>
    <w:rsid w:val="004730B1"/>
    <w:rsid w:val="004730D0"/>
    <w:rsid w:val="00473370"/>
    <w:rsid w:val="004736A0"/>
    <w:rsid w:val="00473891"/>
    <w:rsid w:val="004738BE"/>
    <w:rsid w:val="004738C5"/>
    <w:rsid w:val="00473A08"/>
    <w:rsid w:val="00473A6D"/>
    <w:rsid w:val="00474406"/>
    <w:rsid w:val="0047440B"/>
    <w:rsid w:val="00474694"/>
    <w:rsid w:val="00474979"/>
    <w:rsid w:val="0047497F"/>
    <w:rsid w:val="00474A73"/>
    <w:rsid w:val="00475023"/>
    <w:rsid w:val="0047546B"/>
    <w:rsid w:val="00475735"/>
    <w:rsid w:val="004760BF"/>
    <w:rsid w:val="004761BE"/>
    <w:rsid w:val="0047639E"/>
    <w:rsid w:val="0047674E"/>
    <w:rsid w:val="00476758"/>
    <w:rsid w:val="00476C6F"/>
    <w:rsid w:val="00476D6E"/>
    <w:rsid w:val="004776C5"/>
    <w:rsid w:val="004777BE"/>
    <w:rsid w:val="0047789F"/>
    <w:rsid w:val="0047796E"/>
    <w:rsid w:val="00477CF3"/>
    <w:rsid w:val="00477E21"/>
    <w:rsid w:val="00477FDC"/>
    <w:rsid w:val="00480506"/>
    <w:rsid w:val="00480606"/>
    <w:rsid w:val="00480650"/>
    <w:rsid w:val="004806CF"/>
    <w:rsid w:val="00480726"/>
    <w:rsid w:val="0048074C"/>
    <w:rsid w:val="00480795"/>
    <w:rsid w:val="0048081B"/>
    <w:rsid w:val="00480953"/>
    <w:rsid w:val="00480A00"/>
    <w:rsid w:val="00480B23"/>
    <w:rsid w:val="00480EA0"/>
    <w:rsid w:val="00480F37"/>
    <w:rsid w:val="0048119F"/>
    <w:rsid w:val="00481562"/>
    <w:rsid w:val="004816B2"/>
    <w:rsid w:val="00481944"/>
    <w:rsid w:val="00481A03"/>
    <w:rsid w:val="00481A5E"/>
    <w:rsid w:val="00481AF1"/>
    <w:rsid w:val="00481BEA"/>
    <w:rsid w:val="00481D24"/>
    <w:rsid w:val="00481DDD"/>
    <w:rsid w:val="004823B2"/>
    <w:rsid w:val="004826C7"/>
    <w:rsid w:val="004826F1"/>
    <w:rsid w:val="00482A00"/>
    <w:rsid w:val="00482DBC"/>
    <w:rsid w:val="00483313"/>
    <w:rsid w:val="004833B7"/>
    <w:rsid w:val="00483466"/>
    <w:rsid w:val="004834B6"/>
    <w:rsid w:val="004834CB"/>
    <w:rsid w:val="00483533"/>
    <w:rsid w:val="00483D8E"/>
    <w:rsid w:val="00484102"/>
    <w:rsid w:val="0048430D"/>
    <w:rsid w:val="0048448B"/>
    <w:rsid w:val="00484789"/>
    <w:rsid w:val="00484B74"/>
    <w:rsid w:val="00484EEC"/>
    <w:rsid w:val="00484F06"/>
    <w:rsid w:val="00485046"/>
    <w:rsid w:val="004850D8"/>
    <w:rsid w:val="00485418"/>
    <w:rsid w:val="0048553F"/>
    <w:rsid w:val="00485566"/>
    <w:rsid w:val="004859BA"/>
    <w:rsid w:val="00485A25"/>
    <w:rsid w:val="00485AA9"/>
    <w:rsid w:val="00485B60"/>
    <w:rsid w:val="00485B9E"/>
    <w:rsid w:val="00485C3F"/>
    <w:rsid w:val="00485D81"/>
    <w:rsid w:val="00486042"/>
    <w:rsid w:val="004860E7"/>
    <w:rsid w:val="0048618C"/>
    <w:rsid w:val="00486728"/>
    <w:rsid w:val="0048677C"/>
    <w:rsid w:val="00486858"/>
    <w:rsid w:val="0048694A"/>
    <w:rsid w:val="00486ACF"/>
    <w:rsid w:val="00486BBB"/>
    <w:rsid w:val="00486BC2"/>
    <w:rsid w:val="00486F06"/>
    <w:rsid w:val="00486F48"/>
    <w:rsid w:val="004870A1"/>
    <w:rsid w:val="00487254"/>
    <w:rsid w:val="00487507"/>
    <w:rsid w:val="0048767B"/>
    <w:rsid w:val="00487724"/>
    <w:rsid w:val="00490150"/>
    <w:rsid w:val="004902B6"/>
    <w:rsid w:val="0049059F"/>
    <w:rsid w:val="00490799"/>
    <w:rsid w:val="00490809"/>
    <w:rsid w:val="00490AA3"/>
    <w:rsid w:val="00490FEE"/>
    <w:rsid w:val="004910FE"/>
    <w:rsid w:val="0049112E"/>
    <w:rsid w:val="00491266"/>
    <w:rsid w:val="0049161C"/>
    <w:rsid w:val="0049169F"/>
    <w:rsid w:val="00491799"/>
    <w:rsid w:val="004919E9"/>
    <w:rsid w:val="00491C1C"/>
    <w:rsid w:val="0049273F"/>
    <w:rsid w:val="00492932"/>
    <w:rsid w:val="004929EC"/>
    <w:rsid w:val="00492B86"/>
    <w:rsid w:val="004933D4"/>
    <w:rsid w:val="004934C5"/>
    <w:rsid w:val="00493688"/>
    <w:rsid w:val="00493726"/>
    <w:rsid w:val="004937CF"/>
    <w:rsid w:val="00493C92"/>
    <w:rsid w:val="00494025"/>
    <w:rsid w:val="004942B6"/>
    <w:rsid w:val="004942BE"/>
    <w:rsid w:val="0049469F"/>
    <w:rsid w:val="0049473A"/>
    <w:rsid w:val="00494804"/>
    <w:rsid w:val="0049487A"/>
    <w:rsid w:val="004949E3"/>
    <w:rsid w:val="00494C2B"/>
    <w:rsid w:val="00494C2F"/>
    <w:rsid w:val="00494C32"/>
    <w:rsid w:val="00494E3E"/>
    <w:rsid w:val="00494FC4"/>
    <w:rsid w:val="004950CF"/>
    <w:rsid w:val="004950F6"/>
    <w:rsid w:val="004955A5"/>
    <w:rsid w:val="00495841"/>
    <w:rsid w:val="00495874"/>
    <w:rsid w:val="00495ADD"/>
    <w:rsid w:val="00495ADE"/>
    <w:rsid w:val="00496180"/>
    <w:rsid w:val="00496364"/>
    <w:rsid w:val="00496626"/>
    <w:rsid w:val="004966A0"/>
    <w:rsid w:val="00496B54"/>
    <w:rsid w:val="00496C12"/>
    <w:rsid w:val="00496D1E"/>
    <w:rsid w:val="004972E6"/>
    <w:rsid w:val="00497673"/>
    <w:rsid w:val="0049777F"/>
    <w:rsid w:val="004979A6"/>
    <w:rsid w:val="00497D66"/>
    <w:rsid w:val="00497D86"/>
    <w:rsid w:val="00497EDD"/>
    <w:rsid w:val="004A0241"/>
    <w:rsid w:val="004A030B"/>
    <w:rsid w:val="004A038F"/>
    <w:rsid w:val="004A0754"/>
    <w:rsid w:val="004A0774"/>
    <w:rsid w:val="004A091F"/>
    <w:rsid w:val="004A0CC0"/>
    <w:rsid w:val="004A0FAC"/>
    <w:rsid w:val="004A11DD"/>
    <w:rsid w:val="004A1201"/>
    <w:rsid w:val="004A144B"/>
    <w:rsid w:val="004A146C"/>
    <w:rsid w:val="004A146F"/>
    <w:rsid w:val="004A15EA"/>
    <w:rsid w:val="004A16FC"/>
    <w:rsid w:val="004A18E8"/>
    <w:rsid w:val="004A1A26"/>
    <w:rsid w:val="004A1CAD"/>
    <w:rsid w:val="004A1D0B"/>
    <w:rsid w:val="004A1FC5"/>
    <w:rsid w:val="004A21E9"/>
    <w:rsid w:val="004A2530"/>
    <w:rsid w:val="004A27D8"/>
    <w:rsid w:val="004A2AC1"/>
    <w:rsid w:val="004A2BB2"/>
    <w:rsid w:val="004A2D2F"/>
    <w:rsid w:val="004A3057"/>
    <w:rsid w:val="004A30F0"/>
    <w:rsid w:val="004A311F"/>
    <w:rsid w:val="004A340F"/>
    <w:rsid w:val="004A35F1"/>
    <w:rsid w:val="004A396A"/>
    <w:rsid w:val="004A3C50"/>
    <w:rsid w:val="004A3D77"/>
    <w:rsid w:val="004A3F47"/>
    <w:rsid w:val="004A40BF"/>
    <w:rsid w:val="004A44F3"/>
    <w:rsid w:val="004A46E6"/>
    <w:rsid w:val="004A48C9"/>
    <w:rsid w:val="004A4904"/>
    <w:rsid w:val="004A496B"/>
    <w:rsid w:val="004A4BF6"/>
    <w:rsid w:val="004A4D29"/>
    <w:rsid w:val="004A4F27"/>
    <w:rsid w:val="004A5073"/>
    <w:rsid w:val="004A5260"/>
    <w:rsid w:val="004A52F3"/>
    <w:rsid w:val="004A55DC"/>
    <w:rsid w:val="004A572C"/>
    <w:rsid w:val="004A57CE"/>
    <w:rsid w:val="004A5C50"/>
    <w:rsid w:val="004A5CD5"/>
    <w:rsid w:val="004A5ED2"/>
    <w:rsid w:val="004A5F6D"/>
    <w:rsid w:val="004A60CC"/>
    <w:rsid w:val="004A627A"/>
    <w:rsid w:val="004A62B7"/>
    <w:rsid w:val="004A62FB"/>
    <w:rsid w:val="004A63D3"/>
    <w:rsid w:val="004A646A"/>
    <w:rsid w:val="004A6590"/>
    <w:rsid w:val="004A6640"/>
    <w:rsid w:val="004A67C9"/>
    <w:rsid w:val="004A6999"/>
    <w:rsid w:val="004A6C02"/>
    <w:rsid w:val="004A6F2B"/>
    <w:rsid w:val="004A72AE"/>
    <w:rsid w:val="004A741F"/>
    <w:rsid w:val="004A74F2"/>
    <w:rsid w:val="004A7695"/>
    <w:rsid w:val="004A76FF"/>
    <w:rsid w:val="004A792D"/>
    <w:rsid w:val="004A7AC6"/>
    <w:rsid w:val="004A7C63"/>
    <w:rsid w:val="004A7C9F"/>
    <w:rsid w:val="004B017C"/>
    <w:rsid w:val="004B0294"/>
    <w:rsid w:val="004B067B"/>
    <w:rsid w:val="004B082D"/>
    <w:rsid w:val="004B09D9"/>
    <w:rsid w:val="004B09E8"/>
    <w:rsid w:val="004B0BAE"/>
    <w:rsid w:val="004B0C8F"/>
    <w:rsid w:val="004B100A"/>
    <w:rsid w:val="004B169A"/>
    <w:rsid w:val="004B176B"/>
    <w:rsid w:val="004B18A2"/>
    <w:rsid w:val="004B18F1"/>
    <w:rsid w:val="004B1ACB"/>
    <w:rsid w:val="004B1F99"/>
    <w:rsid w:val="004B2418"/>
    <w:rsid w:val="004B253C"/>
    <w:rsid w:val="004B26B2"/>
    <w:rsid w:val="004B28FD"/>
    <w:rsid w:val="004B29BB"/>
    <w:rsid w:val="004B2A60"/>
    <w:rsid w:val="004B2D2E"/>
    <w:rsid w:val="004B2D97"/>
    <w:rsid w:val="004B34C3"/>
    <w:rsid w:val="004B35AF"/>
    <w:rsid w:val="004B37F3"/>
    <w:rsid w:val="004B38B8"/>
    <w:rsid w:val="004B3CC7"/>
    <w:rsid w:val="004B3E9E"/>
    <w:rsid w:val="004B42E0"/>
    <w:rsid w:val="004B4307"/>
    <w:rsid w:val="004B4714"/>
    <w:rsid w:val="004B49C1"/>
    <w:rsid w:val="004B4C72"/>
    <w:rsid w:val="004B4D37"/>
    <w:rsid w:val="004B4D4D"/>
    <w:rsid w:val="004B4DB2"/>
    <w:rsid w:val="004B5242"/>
    <w:rsid w:val="004B5658"/>
    <w:rsid w:val="004B56BA"/>
    <w:rsid w:val="004B5715"/>
    <w:rsid w:val="004B572A"/>
    <w:rsid w:val="004B57A5"/>
    <w:rsid w:val="004B5882"/>
    <w:rsid w:val="004B5895"/>
    <w:rsid w:val="004B5C69"/>
    <w:rsid w:val="004B5EE2"/>
    <w:rsid w:val="004B641D"/>
    <w:rsid w:val="004B651B"/>
    <w:rsid w:val="004B66EB"/>
    <w:rsid w:val="004B6D6A"/>
    <w:rsid w:val="004B6DB0"/>
    <w:rsid w:val="004B6E90"/>
    <w:rsid w:val="004B6F28"/>
    <w:rsid w:val="004B7167"/>
    <w:rsid w:val="004B7264"/>
    <w:rsid w:val="004B73C8"/>
    <w:rsid w:val="004B7791"/>
    <w:rsid w:val="004B786A"/>
    <w:rsid w:val="004B7922"/>
    <w:rsid w:val="004B7982"/>
    <w:rsid w:val="004B7A68"/>
    <w:rsid w:val="004B7B0D"/>
    <w:rsid w:val="004B7BE5"/>
    <w:rsid w:val="004B7CC5"/>
    <w:rsid w:val="004B7E91"/>
    <w:rsid w:val="004B7F34"/>
    <w:rsid w:val="004C04F6"/>
    <w:rsid w:val="004C06B8"/>
    <w:rsid w:val="004C0BDA"/>
    <w:rsid w:val="004C0D76"/>
    <w:rsid w:val="004C0E17"/>
    <w:rsid w:val="004C119F"/>
    <w:rsid w:val="004C11D4"/>
    <w:rsid w:val="004C129A"/>
    <w:rsid w:val="004C1495"/>
    <w:rsid w:val="004C14FC"/>
    <w:rsid w:val="004C1A32"/>
    <w:rsid w:val="004C1B07"/>
    <w:rsid w:val="004C1E30"/>
    <w:rsid w:val="004C1F24"/>
    <w:rsid w:val="004C21A4"/>
    <w:rsid w:val="004C2246"/>
    <w:rsid w:val="004C26FB"/>
    <w:rsid w:val="004C2AF9"/>
    <w:rsid w:val="004C2D0A"/>
    <w:rsid w:val="004C2FF9"/>
    <w:rsid w:val="004C307D"/>
    <w:rsid w:val="004C30ED"/>
    <w:rsid w:val="004C35E3"/>
    <w:rsid w:val="004C36C0"/>
    <w:rsid w:val="004C3772"/>
    <w:rsid w:val="004C386B"/>
    <w:rsid w:val="004C386C"/>
    <w:rsid w:val="004C391B"/>
    <w:rsid w:val="004C3ABB"/>
    <w:rsid w:val="004C3C13"/>
    <w:rsid w:val="004C3CE1"/>
    <w:rsid w:val="004C3D75"/>
    <w:rsid w:val="004C3D98"/>
    <w:rsid w:val="004C3DDE"/>
    <w:rsid w:val="004C3F0C"/>
    <w:rsid w:val="004C40AA"/>
    <w:rsid w:val="004C4247"/>
    <w:rsid w:val="004C4286"/>
    <w:rsid w:val="004C460F"/>
    <w:rsid w:val="004C493C"/>
    <w:rsid w:val="004C4A40"/>
    <w:rsid w:val="004C4FDC"/>
    <w:rsid w:val="004C5056"/>
    <w:rsid w:val="004C52DD"/>
    <w:rsid w:val="004C5976"/>
    <w:rsid w:val="004C5DE4"/>
    <w:rsid w:val="004C5F42"/>
    <w:rsid w:val="004C620E"/>
    <w:rsid w:val="004C6321"/>
    <w:rsid w:val="004C6534"/>
    <w:rsid w:val="004C6608"/>
    <w:rsid w:val="004C666C"/>
    <w:rsid w:val="004C67CA"/>
    <w:rsid w:val="004C6C7A"/>
    <w:rsid w:val="004C6D03"/>
    <w:rsid w:val="004C6DAC"/>
    <w:rsid w:val="004C6E43"/>
    <w:rsid w:val="004C6EE8"/>
    <w:rsid w:val="004C7321"/>
    <w:rsid w:val="004C742B"/>
    <w:rsid w:val="004C7740"/>
    <w:rsid w:val="004C7870"/>
    <w:rsid w:val="004C7901"/>
    <w:rsid w:val="004C79AF"/>
    <w:rsid w:val="004C7A4F"/>
    <w:rsid w:val="004C7AC7"/>
    <w:rsid w:val="004C7B7C"/>
    <w:rsid w:val="004C7E20"/>
    <w:rsid w:val="004C7F1E"/>
    <w:rsid w:val="004C7FD6"/>
    <w:rsid w:val="004D00E9"/>
    <w:rsid w:val="004D0243"/>
    <w:rsid w:val="004D0251"/>
    <w:rsid w:val="004D0495"/>
    <w:rsid w:val="004D077B"/>
    <w:rsid w:val="004D0E3F"/>
    <w:rsid w:val="004D211C"/>
    <w:rsid w:val="004D228D"/>
    <w:rsid w:val="004D23CE"/>
    <w:rsid w:val="004D249C"/>
    <w:rsid w:val="004D24DE"/>
    <w:rsid w:val="004D279C"/>
    <w:rsid w:val="004D2ABD"/>
    <w:rsid w:val="004D2B16"/>
    <w:rsid w:val="004D2D68"/>
    <w:rsid w:val="004D3065"/>
    <w:rsid w:val="004D308A"/>
    <w:rsid w:val="004D30DA"/>
    <w:rsid w:val="004D33F6"/>
    <w:rsid w:val="004D3648"/>
    <w:rsid w:val="004D3670"/>
    <w:rsid w:val="004D37E9"/>
    <w:rsid w:val="004D3BC0"/>
    <w:rsid w:val="004D3C17"/>
    <w:rsid w:val="004D3D34"/>
    <w:rsid w:val="004D3E8E"/>
    <w:rsid w:val="004D417E"/>
    <w:rsid w:val="004D4488"/>
    <w:rsid w:val="004D46F3"/>
    <w:rsid w:val="004D47F9"/>
    <w:rsid w:val="004D4BD9"/>
    <w:rsid w:val="004D4C83"/>
    <w:rsid w:val="004D4CB3"/>
    <w:rsid w:val="004D4EB2"/>
    <w:rsid w:val="004D5131"/>
    <w:rsid w:val="004D527C"/>
    <w:rsid w:val="004D5424"/>
    <w:rsid w:val="004D548D"/>
    <w:rsid w:val="004D54D2"/>
    <w:rsid w:val="004D5509"/>
    <w:rsid w:val="004D5B95"/>
    <w:rsid w:val="004D5BB7"/>
    <w:rsid w:val="004D5BBA"/>
    <w:rsid w:val="004D5E61"/>
    <w:rsid w:val="004D6194"/>
    <w:rsid w:val="004D6354"/>
    <w:rsid w:val="004D655C"/>
    <w:rsid w:val="004D6594"/>
    <w:rsid w:val="004D6B24"/>
    <w:rsid w:val="004D6B44"/>
    <w:rsid w:val="004D6EF1"/>
    <w:rsid w:val="004D706E"/>
    <w:rsid w:val="004D783E"/>
    <w:rsid w:val="004D7A19"/>
    <w:rsid w:val="004D7B4A"/>
    <w:rsid w:val="004D7C36"/>
    <w:rsid w:val="004D7DE3"/>
    <w:rsid w:val="004E0240"/>
    <w:rsid w:val="004E03A9"/>
    <w:rsid w:val="004E0414"/>
    <w:rsid w:val="004E06A9"/>
    <w:rsid w:val="004E0888"/>
    <w:rsid w:val="004E08A5"/>
    <w:rsid w:val="004E0A0A"/>
    <w:rsid w:val="004E0BA1"/>
    <w:rsid w:val="004E1100"/>
    <w:rsid w:val="004E15C1"/>
    <w:rsid w:val="004E16D0"/>
    <w:rsid w:val="004E1A3E"/>
    <w:rsid w:val="004E215B"/>
    <w:rsid w:val="004E2182"/>
    <w:rsid w:val="004E2381"/>
    <w:rsid w:val="004E27B6"/>
    <w:rsid w:val="004E29B6"/>
    <w:rsid w:val="004E30B9"/>
    <w:rsid w:val="004E30CD"/>
    <w:rsid w:val="004E3202"/>
    <w:rsid w:val="004E33DC"/>
    <w:rsid w:val="004E3645"/>
    <w:rsid w:val="004E3A6E"/>
    <w:rsid w:val="004E3AF5"/>
    <w:rsid w:val="004E3DA1"/>
    <w:rsid w:val="004E3E77"/>
    <w:rsid w:val="004E3EB9"/>
    <w:rsid w:val="004E3EBA"/>
    <w:rsid w:val="004E4119"/>
    <w:rsid w:val="004E448D"/>
    <w:rsid w:val="004E4582"/>
    <w:rsid w:val="004E4996"/>
    <w:rsid w:val="004E4E4F"/>
    <w:rsid w:val="004E51BA"/>
    <w:rsid w:val="004E551B"/>
    <w:rsid w:val="004E57C2"/>
    <w:rsid w:val="004E5810"/>
    <w:rsid w:val="004E5B0C"/>
    <w:rsid w:val="004E5FB6"/>
    <w:rsid w:val="004E601B"/>
    <w:rsid w:val="004E6120"/>
    <w:rsid w:val="004E63DD"/>
    <w:rsid w:val="004E63DF"/>
    <w:rsid w:val="004E6459"/>
    <w:rsid w:val="004E6A7C"/>
    <w:rsid w:val="004E6C45"/>
    <w:rsid w:val="004E724C"/>
    <w:rsid w:val="004E77C5"/>
    <w:rsid w:val="004E7911"/>
    <w:rsid w:val="004E7AFD"/>
    <w:rsid w:val="004E7DA8"/>
    <w:rsid w:val="004F034E"/>
    <w:rsid w:val="004F0424"/>
    <w:rsid w:val="004F04B1"/>
    <w:rsid w:val="004F04B2"/>
    <w:rsid w:val="004F07D2"/>
    <w:rsid w:val="004F1797"/>
    <w:rsid w:val="004F1A80"/>
    <w:rsid w:val="004F1A93"/>
    <w:rsid w:val="004F1C1A"/>
    <w:rsid w:val="004F1C53"/>
    <w:rsid w:val="004F1DF0"/>
    <w:rsid w:val="004F1EA5"/>
    <w:rsid w:val="004F1FA7"/>
    <w:rsid w:val="004F24D1"/>
    <w:rsid w:val="004F267B"/>
    <w:rsid w:val="004F26D5"/>
    <w:rsid w:val="004F2744"/>
    <w:rsid w:val="004F2ACC"/>
    <w:rsid w:val="004F2C45"/>
    <w:rsid w:val="004F2CB5"/>
    <w:rsid w:val="004F3056"/>
    <w:rsid w:val="004F306C"/>
    <w:rsid w:val="004F3087"/>
    <w:rsid w:val="004F30F9"/>
    <w:rsid w:val="004F32A1"/>
    <w:rsid w:val="004F3538"/>
    <w:rsid w:val="004F353B"/>
    <w:rsid w:val="004F3561"/>
    <w:rsid w:val="004F3A92"/>
    <w:rsid w:val="004F3CFB"/>
    <w:rsid w:val="004F3D23"/>
    <w:rsid w:val="004F3EF9"/>
    <w:rsid w:val="004F3F95"/>
    <w:rsid w:val="004F40C0"/>
    <w:rsid w:val="004F4233"/>
    <w:rsid w:val="004F43BF"/>
    <w:rsid w:val="004F4808"/>
    <w:rsid w:val="004F4864"/>
    <w:rsid w:val="004F4A4B"/>
    <w:rsid w:val="004F4C01"/>
    <w:rsid w:val="004F4E1E"/>
    <w:rsid w:val="004F4F49"/>
    <w:rsid w:val="004F50B5"/>
    <w:rsid w:val="004F5291"/>
    <w:rsid w:val="004F53CF"/>
    <w:rsid w:val="004F5484"/>
    <w:rsid w:val="004F5882"/>
    <w:rsid w:val="004F59AA"/>
    <w:rsid w:val="004F5CEC"/>
    <w:rsid w:val="004F5D87"/>
    <w:rsid w:val="004F5DED"/>
    <w:rsid w:val="004F5EDE"/>
    <w:rsid w:val="004F60D3"/>
    <w:rsid w:val="004F6BCE"/>
    <w:rsid w:val="004F6BF2"/>
    <w:rsid w:val="004F6EB8"/>
    <w:rsid w:val="004F707C"/>
    <w:rsid w:val="004F7086"/>
    <w:rsid w:val="004F74D4"/>
    <w:rsid w:val="004F7810"/>
    <w:rsid w:val="004F7C5F"/>
    <w:rsid w:val="004F7C8D"/>
    <w:rsid w:val="004F7F65"/>
    <w:rsid w:val="00500961"/>
    <w:rsid w:val="00500EB0"/>
    <w:rsid w:val="00500F4A"/>
    <w:rsid w:val="0050116E"/>
    <w:rsid w:val="0050129B"/>
    <w:rsid w:val="0050149D"/>
    <w:rsid w:val="00501832"/>
    <w:rsid w:val="00501A05"/>
    <w:rsid w:val="00501EC2"/>
    <w:rsid w:val="00501F69"/>
    <w:rsid w:val="00502238"/>
    <w:rsid w:val="00502369"/>
    <w:rsid w:val="0050245A"/>
    <w:rsid w:val="00502CB0"/>
    <w:rsid w:val="00502CE4"/>
    <w:rsid w:val="0050306B"/>
    <w:rsid w:val="00503091"/>
    <w:rsid w:val="0050323F"/>
    <w:rsid w:val="005032E6"/>
    <w:rsid w:val="00503593"/>
    <w:rsid w:val="00503775"/>
    <w:rsid w:val="00503849"/>
    <w:rsid w:val="005039A8"/>
    <w:rsid w:val="00503E22"/>
    <w:rsid w:val="00504023"/>
    <w:rsid w:val="00504151"/>
    <w:rsid w:val="00504258"/>
    <w:rsid w:val="00504682"/>
    <w:rsid w:val="005047E2"/>
    <w:rsid w:val="00504815"/>
    <w:rsid w:val="00504A9F"/>
    <w:rsid w:val="00504B4E"/>
    <w:rsid w:val="00504E35"/>
    <w:rsid w:val="00505280"/>
    <w:rsid w:val="00505553"/>
    <w:rsid w:val="005056A0"/>
    <w:rsid w:val="00505A54"/>
    <w:rsid w:val="00505A58"/>
    <w:rsid w:val="00505B6B"/>
    <w:rsid w:val="00505CDF"/>
    <w:rsid w:val="00505CF9"/>
    <w:rsid w:val="0050618E"/>
    <w:rsid w:val="00506348"/>
    <w:rsid w:val="00506395"/>
    <w:rsid w:val="005066A6"/>
    <w:rsid w:val="005066F8"/>
    <w:rsid w:val="0050672D"/>
    <w:rsid w:val="00506913"/>
    <w:rsid w:val="0050698C"/>
    <w:rsid w:val="00506B61"/>
    <w:rsid w:val="00506C22"/>
    <w:rsid w:val="00506F05"/>
    <w:rsid w:val="00506F57"/>
    <w:rsid w:val="005071A0"/>
    <w:rsid w:val="00507575"/>
    <w:rsid w:val="0050782B"/>
    <w:rsid w:val="0050789B"/>
    <w:rsid w:val="00507A5F"/>
    <w:rsid w:val="00507CC5"/>
    <w:rsid w:val="00507DDA"/>
    <w:rsid w:val="00507ECB"/>
    <w:rsid w:val="005101BE"/>
    <w:rsid w:val="00510297"/>
    <w:rsid w:val="005103F4"/>
    <w:rsid w:val="00510486"/>
    <w:rsid w:val="005105BB"/>
    <w:rsid w:val="0051080D"/>
    <w:rsid w:val="00511411"/>
    <w:rsid w:val="005115C7"/>
    <w:rsid w:val="0051181D"/>
    <w:rsid w:val="00511B5E"/>
    <w:rsid w:val="00511BEC"/>
    <w:rsid w:val="00511CEE"/>
    <w:rsid w:val="00511EEE"/>
    <w:rsid w:val="005122D0"/>
    <w:rsid w:val="00512685"/>
    <w:rsid w:val="00512701"/>
    <w:rsid w:val="005127F2"/>
    <w:rsid w:val="00512DD8"/>
    <w:rsid w:val="005132D2"/>
    <w:rsid w:val="00513356"/>
    <w:rsid w:val="005134C1"/>
    <w:rsid w:val="0051362A"/>
    <w:rsid w:val="005139F5"/>
    <w:rsid w:val="00513A6C"/>
    <w:rsid w:val="00513BC6"/>
    <w:rsid w:val="00513DD3"/>
    <w:rsid w:val="005149E6"/>
    <w:rsid w:val="00514A62"/>
    <w:rsid w:val="00514AA9"/>
    <w:rsid w:val="00514C68"/>
    <w:rsid w:val="005150A6"/>
    <w:rsid w:val="0051512F"/>
    <w:rsid w:val="005151B3"/>
    <w:rsid w:val="0051526B"/>
    <w:rsid w:val="005156C7"/>
    <w:rsid w:val="00515740"/>
    <w:rsid w:val="005157CC"/>
    <w:rsid w:val="005157F9"/>
    <w:rsid w:val="005159C5"/>
    <w:rsid w:val="00515D3C"/>
    <w:rsid w:val="00515EA6"/>
    <w:rsid w:val="00515FFA"/>
    <w:rsid w:val="00516037"/>
    <w:rsid w:val="00516077"/>
    <w:rsid w:val="0051661A"/>
    <w:rsid w:val="0051689F"/>
    <w:rsid w:val="005169B8"/>
    <w:rsid w:val="00516C3E"/>
    <w:rsid w:val="00516D44"/>
    <w:rsid w:val="00516D84"/>
    <w:rsid w:val="00516DAE"/>
    <w:rsid w:val="005171FE"/>
    <w:rsid w:val="00517278"/>
    <w:rsid w:val="00517443"/>
    <w:rsid w:val="005174B8"/>
    <w:rsid w:val="00517900"/>
    <w:rsid w:val="00517A52"/>
    <w:rsid w:val="00517A78"/>
    <w:rsid w:val="00517B0E"/>
    <w:rsid w:val="00520097"/>
    <w:rsid w:val="005203E6"/>
    <w:rsid w:val="005204AD"/>
    <w:rsid w:val="005204E6"/>
    <w:rsid w:val="00520736"/>
    <w:rsid w:val="005207B3"/>
    <w:rsid w:val="00520C5B"/>
    <w:rsid w:val="00521CC2"/>
    <w:rsid w:val="0052221E"/>
    <w:rsid w:val="00522267"/>
    <w:rsid w:val="00522951"/>
    <w:rsid w:val="00522E8A"/>
    <w:rsid w:val="005237CD"/>
    <w:rsid w:val="0052387E"/>
    <w:rsid w:val="00523DF7"/>
    <w:rsid w:val="00523E60"/>
    <w:rsid w:val="005240BC"/>
    <w:rsid w:val="005241DC"/>
    <w:rsid w:val="005245E1"/>
    <w:rsid w:val="00524666"/>
    <w:rsid w:val="0052485C"/>
    <w:rsid w:val="00524912"/>
    <w:rsid w:val="00524CC4"/>
    <w:rsid w:val="00524D60"/>
    <w:rsid w:val="00524F06"/>
    <w:rsid w:val="00524FC2"/>
    <w:rsid w:val="005253B3"/>
    <w:rsid w:val="00525FC2"/>
    <w:rsid w:val="00526397"/>
    <w:rsid w:val="005263CC"/>
    <w:rsid w:val="005265A4"/>
    <w:rsid w:val="00526681"/>
    <w:rsid w:val="00526C12"/>
    <w:rsid w:val="00526FCF"/>
    <w:rsid w:val="00527079"/>
    <w:rsid w:val="00527194"/>
    <w:rsid w:val="005272A2"/>
    <w:rsid w:val="005272BA"/>
    <w:rsid w:val="00527A3F"/>
    <w:rsid w:val="00527A6E"/>
    <w:rsid w:val="00527B3D"/>
    <w:rsid w:val="00527C11"/>
    <w:rsid w:val="00527F83"/>
    <w:rsid w:val="00527FC2"/>
    <w:rsid w:val="00530170"/>
    <w:rsid w:val="00530224"/>
    <w:rsid w:val="005306D8"/>
    <w:rsid w:val="00530A46"/>
    <w:rsid w:val="00530B61"/>
    <w:rsid w:val="00530B9B"/>
    <w:rsid w:val="00530EBC"/>
    <w:rsid w:val="00530F38"/>
    <w:rsid w:val="005311DD"/>
    <w:rsid w:val="005311E8"/>
    <w:rsid w:val="0053127B"/>
    <w:rsid w:val="005312C7"/>
    <w:rsid w:val="00531309"/>
    <w:rsid w:val="00531346"/>
    <w:rsid w:val="005313D1"/>
    <w:rsid w:val="005316CC"/>
    <w:rsid w:val="005316D9"/>
    <w:rsid w:val="005318FF"/>
    <w:rsid w:val="00531B64"/>
    <w:rsid w:val="00531BD9"/>
    <w:rsid w:val="00531E6A"/>
    <w:rsid w:val="005320E2"/>
    <w:rsid w:val="005321FB"/>
    <w:rsid w:val="005322EC"/>
    <w:rsid w:val="0053230A"/>
    <w:rsid w:val="00532316"/>
    <w:rsid w:val="0053270E"/>
    <w:rsid w:val="0053279A"/>
    <w:rsid w:val="005328CF"/>
    <w:rsid w:val="005329D6"/>
    <w:rsid w:val="00532C79"/>
    <w:rsid w:val="00533195"/>
    <w:rsid w:val="005334CD"/>
    <w:rsid w:val="00533587"/>
    <w:rsid w:val="00533A59"/>
    <w:rsid w:val="00534351"/>
    <w:rsid w:val="00534656"/>
    <w:rsid w:val="005346F8"/>
    <w:rsid w:val="00534CC3"/>
    <w:rsid w:val="00534D2F"/>
    <w:rsid w:val="00534D96"/>
    <w:rsid w:val="00535083"/>
    <w:rsid w:val="0053509C"/>
    <w:rsid w:val="0053561D"/>
    <w:rsid w:val="00535832"/>
    <w:rsid w:val="005359D5"/>
    <w:rsid w:val="00535CFD"/>
    <w:rsid w:val="00535DB1"/>
    <w:rsid w:val="00535F48"/>
    <w:rsid w:val="0053612A"/>
    <w:rsid w:val="005364F1"/>
    <w:rsid w:val="00536DA4"/>
    <w:rsid w:val="00536DEF"/>
    <w:rsid w:val="00536E91"/>
    <w:rsid w:val="00536E99"/>
    <w:rsid w:val="0053717B"/>
    <w:rsid w:val="00537246"/>
    <w:rsid w:val="0053726F"/>
    <w:rsid w:val="00537582"/>
    <w:rsid w:val="005375C9"/>
    <w:rsid w:val="00537971"/>
    <w:rsid w:val="00537A09"/>
    <w:rsid w:val="00537AB8"/>
    <w:rsid w:val="00537C33"/>
    <w:rsid w:val="00537CD2"/>
    <w:rsid w:val="00537FC7"/>
    <w:rsid w:val="00540415"/>
    <w:rsid w:val="005404D9"/>
    <w:rsid w:val="005406DC"/>
    <w:rsid w:val="005406DE"/>
    <w:rsid w:val="0054084A"/>
    <w:rsid w:val="005409E6"/>
    <w:rsid w:val="00540CCF"/>
    <w:rsid w:val="00540FC0"/>
    <w:rsid w:val="005413DD"/>
    <w:rsid w:val="005418EA"/>
    <w:rsid w:val="00541D17"/>
    <w:rsid w:val="00541F0A"/>
    <w:rsid w:val="00542434"/>
    <w:rsid w:val="0054286B"/>
    <w:rsid w:val="0054292B"/>
    <w:rsid w:val="00542949"/>
    <w:rsid w:val="00542FEA"/>
    <w:rsid w:val="0054306C"/>
    <w:rsid w:val="005430D6"/>
    <w:rsid w:val="005430DF"/>
    <w:rsid w:val="00543370"/>
    <w:rsid w:val="00543578"/>
    <w:rsid w:val="00543970"/>
    <w:rsid w:val="00543CCB"/>
    <w:rsid w:val="00543D1C"/>
    <w:rsid w:val="00543DCA"/>
    <w:rsid w:val="00543EF0"/>
    <w:rsid w:val="00543F72"/>
    <w:rsid w:val="00544130"/>
    <w:rsid w:val="00544141"/>
    <w:rsid w:val="005442DD"/>
    <w:rsid w:val="00544C89"/>
    <w:rsid w:val="00544FED"/>
    <w:rsid w:val="0054506E"/>
    <w:rsid w:val="005450D6"/>
    <w:rsid w:val="005450FD"/>
    <w:rsid w:val="0054510D"/>
    <w:rsid w:val="0054521F"/>
    <w:rsid w:val="005454CD"/>
    <w:rsid w:val="00545653"/>
    <w:rsid w:val="005458C5"/>
    <w:rsid w:val="005459B5"/>
    <w:rsid w:val="00545CAD"/>
    <w:rsid w:val="00546163"/>
    <w:rsid w:val="00546256"/>
    <w:rsid w:val="005462D0"/>
    <w:rsid w:val="00546346"/>
    <w:rsid w:val="0054653F"/>
    <w:rsid w:val="005465FB"/>
    <w:rsid w:val="00546649"/>
    <w:rsid w:val="005467BC"/>
    <w:rsid w:val="00546968"/>
    <w:rsid w:val="00546AD4"/>
    <w:rsid w:val="00546B6D"/>
    <w:rsid w:val="00546CA4"/>
    <w:rsid w:val="00546E2C"/>
    <w:rsid w:val="00546E6B"/>
    <w:rsid w:val="00547055"/>
    <w:rsid w:val="005470CE"/>
    <w:rsid w:val="005471B1"/>
    <w:rsid w:val="00547902"/>
    <w:rsid w:val="00547B7E"/>
    <w:rsid w:val="00547BD0"/>
    <w:rsid w:val="00547C76"/>
    <w:rsid w:val="00547E14"/>
    <w:rsid w:val="00547E27"/>
    <w:rsid w:val="00550028"/>
    <w:rsid w:val="0055032A"/>
    <w:rsid w:val="005504FA"/>
    <w:rsid w:val="00550C78"/>
    <w:rsid w:val="00551555"/>
    <w:rsid w:val="00551852"/>
    <w:rsid w:val="0055186B"/>
    <w:rsid w:val="00551872"/>
    <w:rsid w:val="00551D4B"/>
    <w:rsid w:val="00551DC6"/>
    <w:rsid w:val="00551E57"/>
    <w:rsid w:val="005520B8"/>
    <w:rsid w:val="0055225F"/>
    <w:rsid w:val="00552300"/>
    <w:rsid w:val="0055234F"/>
    <w:rsid w:val="005523E8"/>
    <w:rsid w:val="005527D1"/>
    <w:rsid w:val="00552881"/>
    <w:rsid w:val="00552BD8"/>
    <w:rsid w:val="00552C57"/>
    <w:rsid w:val="00552D79"/>
    <w:rsid w:val="00552D9F"/>
    <w:rsid w:val="00552DEA"/>
    <w:rsid w:val="00552E7E"/>
    <w:rsid w:val="005530A2"/>
    <w:rsid w:val="005530E3"/>
    <w:rsid w:val="005533FB"/>
    <w:rsid w:val="00553A29"/>
    <w:rsid w:val="00553D48"/>
    <w:rsid w:val="0055400B"/>
    <w:rsid w:val="0055426A"/>
    <w:rsid w:val="0055427B"/>
    <w:rsid w:val="00554298"/>
    <w:rsid w:val="00554357"/>
    <w:rsid w:val="005543A5"/>
    <w:rsid w:val="0055465D"/>
    <w:rsid w:val="0055466F"/>
    <w:rsid w:val="00554902"/>
    <w:rsid w:val="00554945"/>
    <w:rsid w:val="0055497B"/>
    <w:rsid w:val="00554E90"/>
    <w:rsid w:val="00554FB6"/>
    <w:rsid w:val="00555088"/>
    <w:rsid w:val="00555219"/>
    <w:rsid w:val="00555237"/>
    <w:rsid w:val="0055582F"/>
    <w:rsid w:val="00555A9B"/>
    <w:rsid w:val="00555B33"/>
    <w:rsid w:val="00555D8F"/>
    <w:rsid w:val="00555D94"/>
    <w:rsid w:val="00555FBD"/>
    <w:rsid w:val="005560C2"/>
    <w:rsid w:val="00556350"/>
    <w:rsid w:val="005567DF"/>
    <w:rsid w:val="005568EB"/>
    <w:rsid w:val="00556C46"/>
    <w:rsid w:val="00556D9A"/>
    <w:rsid w:val="00556F64"/>
    <w:rsid w:val="00557343"/>
    <w:rsid w:val="0055768E"/>
    <w:rsid w:val="005576ED"/>
    <w:rsid w:val="00557C40"/>
    <w:rsid w:val="005601E9"/>
    <w:rsid w:val="005603AF"/>
    <w:rsid w:val="005603C3"/>
    <w:rsid w:val="005606C2"/>
    <w:rsid w:val="005608C9"/>
    <w:rsid w:val="00560B37"/>
    <w:rsid w:val="00560C97"/>
    <w:rsid w:val="00560F05"/>
    <w:rsid w:val="005611F6"/>
    <w:rsid w:val="00561A4C"/>
    <w:rsid w:val="00561C88"/>
    <w:rsid w:val="00561CA2"/>
    <w:rsid w:val="00561CF3"/>
    <w:rsid w:val="00561DB2"/>
    <w:rsid w:val="00562721"/>
    <w:rsid w:val="0056294B"/>
    <w:rsid w:val="00562974"/>
    <w:rsid w:val="00562AA5"/>
    <w:rsid w:val="00562B2E"/>
    <w:rsid w:val="00562C59"/>
    <w:rsid w:val="00562DB0"/>
    <w:rsid w:val="00562EA7"/>
    <w:rsid w:val="00563265"/>
    <w:rsid w:val="005632F7"/>
    <w:rsid w:val="005633F7"/>
    <w:rsid w:val="00563630"/>
    <w:rsid w:val="00563C53"/>
    <w:rsid w:val="00563C55"/>
    <w:rsid w:val="00563EE7"/>
    <w:rsid w:val="00563F3B"/>
    <w:rsid w:val="00564170"/>
    <w:rsid w:val="00564302"/>
    <w:rsid w:val="00564459"/>
    <w:rsid w:val="00564B81"/>
    <w:rsid w:val="00564D09"/>
    <w:rsid w:val="00564DA3"/>
    <w:rsid w:val="00564E3D"/>
    <w:rsid w:val="00565703"/>
    <w:rsid w:val="005658B6"/>
    <w:rsid w:val="0056594A"/>
    <w:rsid w:val="00565E39"/>
    <w:rsid w:val="00566091"/>
    <w:rsid w:val="0056612A"/>
    <w:rsid w:val="00566319"/>
    <w:rsid w:val="0056699B"/>
    <w:rsid w:val="00566BE3"/>
    <w:rsid w:val="00566CF4"/>
    <w:rsid w:val="00566E85"/>
    <w:rsid w:val="00566F84"/>
    <w:rsid w:val="0056703E"/>
    <w:rsid w:val="005670FB"/>
    <w:rsid w:val="00567113"/>
    <w:rsid w:val="005672D2"/>
    <w:rsid w:val="005673DC"/>
    <w:rsid w:val="005673EF"/>
    <w:rsid w:val="00567451"/>
    <w:rsid w:val="0056749A"/>
    <w:rsid w:val="005678DB"/>
    <w:rsid w:val="00567945"/>
    <w:rsid w:val="00567E29"/>
    <w:rsid w:val="00570258"/>
    <w:rsid w:val="005702D7"/>
    <w:rsid w:val="005709DA"/>
    <w:rsid w:val="0057120A"/>
    <w:rsid w:val="0057166C"/>
    <w:rsid w:val="005716BA"/>
    <w:rsid w:val="00571838"/>
    <w:rsid w:val="00571AD2"/>
    <w:rsid w:val="00571CC5"/>
    <w:rsid w:val="00571D5C"/>
    <w:rsid w:val="00571DF6"/>
    <w:rsid w:val="00571E53"/>
    <w:rsid w:val="005724F3"/>
    <w:rsid w:val="00572779"/>
    <w:rsid w:val="005727A9"/>
    <w:rsid w:val="00572984"/>
    <w:rsid w:val="00572B2A"/>
    <w:rsid w:val="00572B31"/>
    <w:rsid w:val="00572BCE"/>
    <w:rsid w:val="00572C9F"/>
    <w:rsid w:val="00572E54"/>
    <w:rsid w:val="00572FEC"/>
    <w:rsid w:val="005730CB"/>
    <w:rsid w:val="005736B8"/>
    <w:rsid w:val="00573C20"/>
    <w:rsid w:val="00573DA3"/>
    <w:rsid w:val="00573E3E"/>
    <w:rsid w:val="00573E45"/>
    <w:rsid w:val="00574093"/>
    <w:rsid w:val="005742B3"/>
    <w:rsid w:val="00574306"/>
    <w:rsid w:val="0057474B"/>
    <w:rsid w:val="005748C5"/>
    <w:rsid w:val="005748D0"/>
    <w:rsid w:val="0057495E"/>
    <w:rsid w:val="00574B0F"/>
    <w:rsid w:val="005755D5"/>
    <w:rsid w:val="00575BE7"/>
    <w:rsid w:val="00576015"/>
    <w:rsid w:val="00576258"/>
    <w:rsid w:val="0057626F"/>
    <w:rsid w:val="00576278"/>
    <w:rsid w:val="00576539"/>
    <w:rsid w:val="0057656A"/>
    <w:rsid w:val="005769AF"/>
    <w:rsid w:val="00576AB1"/>
    <w:rsid w:val="00576E4B"/>
    <w:rsid w:val="005778CA"/>
    <w:rsid w:val="00577F17"/>
    <w:rsid w:val="00580174"/>
    <w:rsid w:val="005805A6"/>
    <w:rsid w:val="00580674"/>
    <w:rsid w:val="0058067A"/>
    <w:rsid w:val="00580B9C"/>
    <w:rsid w:val="00581440"/>
    <w:rsid w:val="0058153A"/>
    <w:rsid w:val="005816EB"/>
    <w:rsid w:val="00581920"/>
    <w:rsid w:val="005819D6"/>
    <w:rsid w:val="00581C17"/>
    <w:rsid w:val="00581C8A"/>
    <w:rsid w:val="00581D34"/>
    <w:rsid w:val="00581D8E"/>
    <w:rsid w:val="00581FA5"/>
    <w:rsid w:val="005821BC"/>
    <w:rsid w:val="00582394"/>
    <w:rsid w:val="00582BCF"/>
    <w:rsid w:val="005830E6"/>
    <w:rsid w:val="0058313A"/>
    <w:rsid w:val="005831D1"/>
    <w:rsid w:val="005831F3"/>
    <w:rsid w:val="00583201"/>
    <w:rsid w:val="00583CFF"/>
    <w:rsid w:val="00583E8A"/>
    <w:rsid w:val="00583F80"/>
    <w:rsid w:val="00584003"/>
    <w:rsid w:val="0058412F"/>
    <w:rsid w:val="0058472C"/>
    <w:rsid w:val="005847EE"/>
    <w:rsid w:val="00584905"/>
    <w:rsid w:val="005849CD"/>
    <w:rsid w:val="00584B23"/>
    <w:rsid w:val="00584B85"/>
    <w:rsid w:val="00584CCA"/>
    <w:rsid w:val="00584DA5"/>
    <w:rsid w:val="005851F1"/>
    <w:rsid w:val="0058527F"/>
    <w:rsid w:val="00585667"/>
    <w:rsid w:val="00585798"/>
    <w:rsid w:val="00585818"/>
    <w:rsid w:val="00585942"/>
    <w:rsid w:val="00585957"/>
    <w:rsid w:val="00585C22"/>
    <w:rsid w:val="00586139"/>
    <w:rsid w:val="0058620C"/>
    <w:rsid w:val="0058665C"/>
    <w:rsid w:val="00586A22"/>
    <w:rsid w:val="00586B37"/>
    <w:rsid w:val="0058764B"/>
    <w:rsid w:val="0058789F"/>
    <w:rsid w:val="00587AE4"/>
    <w:rsid w:val="00587B46"/>
    <w:rsid w:val="005900AA"/>
    <w:rsid w:val="00590136"/>
    <w:rsid w:val="005904F1"/>
    <w:rsid w:val="00590634"/>
    <w:rsid w:val="005906D9"/>
    <w:rsid w:val="00590E98"/>
    <w:rsid w:val="00591153"/>
    <w:rsid w:val="0059119E"/>
    <w:rsid w:val="00591790"/>
    <w:rsid w:val="0059240F"/>
    <w:rsid w:val="00592673"/>
    <w:rsid w:val="005929C5"/>
    <w:rsid w:val="005929DA"/>
    <w:rsid w:val="00592ABA"/>
    <w:rsid w:val="00592B56"/>
    <w:rsid w:val="00592C11"/>
    <w:rsid w:val="00592C48"/>
    <w:rsid w:val="00592D72"/>
    <w:rsid w:val="005932EB"/>
    <w:rsid w:val="005934E0"/>
    <w:rsid w:val="00593595"/>
    <w:rsid w:val="005936B7"/>
    <w:rsid w:val="005937DA"/>
    <w:rsid w:val="00593873"/>
    <w:rsid w:val="005939B0"/>
    <w:rsid w:val="00593D5F"/>
    <w:rsid w:val="00593E6C"/>
    <w:rsid w:val="00593EC4"/>
    <w:rsid w:val="00594033"/>
    <w:rsid w:val="00594563"/>
    <w:rsid w:val="00594726"/>
    <w:rsid w:val="00594920"/>
    <w:rsid w:val="00594A8C"/>
    <w:rsid w:val="00594AA1"/>
    <w:rsid w:val="00594CC8"/>
    <w:rsid w:val="00594E86"/>
    <w:rsid w:val="00595281"/>
    <w:rsid w:val="005953E2"/>
    <w:rsid w:val="00595527"/>
    <w:rsid w:val="005959E4"/>
    <w:rsid w:val="00595AC8"/>
    <w:rsid w:val="00595B39"/>
    <w:rsid w:val="00595EA4"/>
    <w:rsid w:val="00596038"/>
    <w:rsid w:val="0059662B"/>
    <w:rsid w:val="00596CFD"/>
    <w:rsid w:val="00596D90"/>
    <w:rsid w:val="00596EF7"/>
    <w:rsid w:val="00596F6B"/>
    <w:rsid w:val="00596FB3"/>
    <w:rsid w:val="00597142"/>
    <w:rsid w:val="0059782A"/>
    <w:rsid w:val="0059794C"/>
    <w:rsid w:val="00597C16"/>
    <w:rsid w:val="005A0115"/>
    <w:rsid w:val="005A02EE"/>
    <w:rsid w:val="005A0448"/>
    <w:rsid w:val="005A044F"/>
    <w:rsid w:val="005A05C1"/>
    <w:rsid w:val="005A05E5"/>
    <w:rsid w:val="005A0A90"/>
    <w:rsid w:val="005A0C92"/>
    <w:rsid w:val="005A0F70"/>
    <w:rsid w:val="005A16AB"/>
    <w:rsid w:val="005A1737"/>
    <w:rsid w:val="005A18E2"/>
    <w:rsid w:val="005A1AB5"/>
    <w:rsid w:val="005A1B04"/>
    <w:rsid w:val="005A1CFF"/>
    <w:rsid w:val="005A1D44"/>
    <w:rsid w:val="005A1D99"/>
    <w:rsid w:val="005A1EB2"/>
    <w:rsid w:val="005A1ECE"/>
    <w:rsid w:val="005A2099"/>
    <w:rsid w:val="005A20AF"/>
    <w:rsid w:val="005A279D"/>
    <w:rsid w:val="005A2830"/>
    <w:rsid w:val="005A28A7"/>
    <w:rsid w:val="005A3022"/>
    <w:rsid w:val="005A33C2"/>
    <w:rsid w:val="005A35A9"/>
    <w:rsid w:val="005A3A4B"/>
    <w:rsid w:val="005A3AE9"/>
    <w:rsid w:val="005A3B90"/>
    <w:rsid w:val="005A3D7A"/>
    <w:rsid w:val="005A3E9E"/>
    <w:rsid w:val="005A3FF3"/>
    <w:rsid w:val="005A4117"/>
    <w:rsid w:val="005A4992"/>
    <w:rsid w:val="005A4B91"/>
    <w:rsid w:val="005A4D98"/>
    <w:rsid w:val="005A4ED8"/>
    <w:rsid w:val="005A537A"/>
    <w:rsid w:val="005A542D"/>
    <w:rsid w:val="005A55C5"/>
    <w:rsid w:val="005A5671"/>
    <w:rsid w:val="005A568A"/>
    <w:rsid w:val="005A58E7"/>
    <w:rsid w:val="005A5A76"/>
    <w:rsid w:val="005A5B5E"/>
    <w:rsid w:val="005A5B97"/>
    <w:rsid w:val="005A5D06"/>
    <w:rsid w:val="005A5E80"/>
    <w:rsid w:val="005A6148"/>
    <w:rsid w:val="005A62E3"/>
    <w:rsid w:val="005A631D"/>
    <w:rsid w:val="005A64C3"/>
    <w:rsid w:val="005A6566"/>
    <w:rsid w:val="005A69AB"/>
    <w:rsid w:val="005A6C2A"/>
    <w:rsid w:val="005A6D85"/>
    <w:rsid w:val="005A70CA"/>
    <w:rsid w:val="005A718F"/>
    <w:rsid w:val="005A742D"/>
    <w:rsid w:val="005A749A"/>
    <w:rsid w:val="005A74B2"/>
    <w:rsid w:val="005A7CBC"/>
    <w:rsid w:val="005A7DAB"/>
    <w:rsid w:val="005A7E2D"/>
    <w:rsid w:val="005A7E6B"/>
    <w:rsid w:val="005A7E75"/>
    <w:rsid w:val="005A7E8F"/>
    <w:rsid w:val="005A7F52"/>
    <w:rsid w:val="005B0012"/>
    <w:rsid w:val="005B02E2"/>
    <w:rsid w:val="005B0364"/>
    <w:rsid w:val="005B038C"/>
    <w:rsid w:val="005B0B77"/>
    <w:rsid w:val="005B0D00"/>
    <w:rsid w:val="005B0EAE"/>
    <w:rsid w:val="005B1108"/>
    <w:rsid w:val="005B1184"/>
    <w:rsid w:val="005B131A"/>
    <w:rsid w:val="005B1396"/>
    <w:rsid w:val="005B13EE"/>
    <w:rsid w:val="005B2100"/>
    <w:rsid w:val="005B2115"/>
    <w:rsid w:val="005B24D1"/>
    <w:rsid w:val="005B2812"/>
    <w:rsid w:val="005B29D8"/>
    <w:rsid w:val="005B2B7B"/>
    <w:rsid w:val="005B2D1B"/>
    <w:rsid w:val="005B2DD8"/>
    <w:rsid w:val="005B33C2"/>
    <w:rsid w:val="005B33E6"/>
    <w:rsid w:val="005B3469"/>
    <w:rsid w:val="005B3734"/>
    <w:rsid w:val="005B3861"/>
    <w:rsid w:val="005B3936"/>
    <w:rsid w:val="005B3A2A"/>
    <w:rsid w:val="005B3ADD"/>
    <w:rsid w:val="005B3CD6"/>
    <w:rsid w:val="005B40B4"/>
    <w:rsid w:val="005B456F"/>
    <w:rsid w:val="005B473B"/>
    <w:rsid w:val="005B487F"/>
    <w:rsid w:val="005B5288"/>
    <w:rsid w:val="005B5354"/>
    <w:rsid w:val="005B5406"/>
    <w:rsid w:val="005B5879"/>
    <w:rsid w:val="005B5BAC"/>
    <w:rsid w:val="005B5EE2"/>
    <w:rsid w:val="005B6107"/>
    <w:rsid w:val="005B6377"/>
    <w:rsid w:val="005B69BE"/>
    <w:rsid w:val="005B6CB2"/>
    <w:rsid w:val="005B6CF7"/>
    <w:rsid w:val="005B7460"/>
    <w:rsid w:val="005B779C"/>
    <w:rsid w:val="005B7BAA"/>
    <w:rsid w:val="005B7C8F"/>
    <w:rsid w:val="005C00B4"/>
    <w:rsid w:val="005C042F"/>
    <w:rsid w:val="005C0439"/>
    <w:rsid w:val="005C0828"/>
    <w:rsid w:val="005C0A8F"/>
    <w:rsid w:val="005C0E50"/>
    <w:rsid w:val="005C1031"/>
    <w:rsid w:val="005C115E"/>
    <w:rsid w:val="005C1475"/>
    <w:rsid w:val="005C1ADE"/>
    <w:rsid w:val="005C1D11"/>
    <w:rsid w:val="005C1E23"/>
    <w:rsid w:val="005C20FF"/>
    <w:rsid w:val="005C2193"/>
    <w:rsid w:val="005C21FB"/>
    <w:rsid w:val="005C275E"/>
    <w:rsid w:val="005C277A"/>
    <w:rsid w:val="005C29BD"/>
    <w:rsid w:val="005C2ABD"/>
    <w:rsid w:val="005C2BC6"/>
    <w:rsid w:val="005C305B"/>
    <w:rsid w:val="005C31A8"/>
    <w:rsid w:val="005C35F5"/>
    <w:rsid w:val="005C3AC3"/>
    <w:rsid w:val="005C3CAF"/>
    <w:rsid w:val="005C40FE"/>
    <w:rsid w:val="005C42A8"/>
    <w:rsid w:val="005C440F"/>
    <w:rsid w:val="005C463A"/>
    <w:rsid w:val="005C4776"/>
    <w:rsid w:val="005C4877"/>
    <w:rsid w:val="005C4972"/>
    <w:rsid w:val="005C4A74"/>
    <w:rsid w:val="005C4AE0"/>
    <w:rsid w:val="005C4B96"/>
    <w:rsid w:val="005C4C4E"/>
    <w:rsid w:val="005C4F45"/>
    <w:rsid w:val="005C509C"/>
    <w:rsid w:val="005C50D3"/>
    <w:rsid w:val="005C50E3"/>
    <w:rsid w:val="005C51A8"/>
    <w:rsid w:val="005C5227"/>
    <w:rsid w:val="005C5355"/>
    <w:rsid w:val="005C56A6"/>
    <w:rsid w:val="005C5BAD"/>
    <w:rsid w:val="005C5C5F"/>
    <w:rsid w:val="005C5E60"/>
    <w:rsid w:val="005C658C"/>
    <w:rsid w:val="005C65B4"/>
    <w:rsid w:val="005C686D"/>
    <w:rsid w:val="005C6883"/>
    <w:rsid w:val="005C6950"/>
    <w:rsid w:val="005C6AD0"/>
    <w:rsid w:val="005C6CAF"/>
    <w:rsid w:val="005C6DE3"/>
    <w:rsid w:val="005C6FB2"/>
    <w:rsid w:val="005C70B0"/>
    <w:rsid w:val="005C711E"/>
    <w:rsid w:val="005C72BF"/>
    <w:rsid w:val="005C7414"/>
    <w:rsid w:val="005C754F"/>
    <w:rsid w:val="005C7599"/>
    <w:rsid w:val="005C7976"/>
    <w:rsid w:val="005C7DEB"/>
    <w:rsid w:val="005C7E14"/>
    <w:rsid w:val="005C7EC3"/>
    <w:rsid w:val="005D0152"/>
    <w:rsid w:val="005D02BD"/>
    <w:rsid w:val="005D0411"/>
    <w:rsid w:val="005D06DA"/>
    <w:rsid w:val="005D0793"/>
    <w:rsid w:val="005D0B0B"/>
    <w:rsid w:val="005D0CEE"/>
    <w:rsid w:val="005D108F"/>
    <w:rsid w:val="005D1597"/>
    <w:rsid w:val="005D1638"/>
    <w:rsid w:val="005D1641"/>
    <w:rsid w:val="005D17A3"/>
    <w:rsid w:val="005D1873"/>
    <w:rsid w:val="005D1D42"/>
    <w:rsid w:val="005D1E2F"/>
    <w:rsid w:val="005D1EE5"/>
    <w:rsid w:val="005D20DB"/>
    <w:rsid w:val="005D2283"/>
    <w:rsid w:val="005D271D"/>
    <w:rsid w:val="005D279C"/>
    <w:rsid w:val="005D2AD6"/>
    <w:rsid w:val="005D2EE2"/>
    <w:rsid w:val="005D2F13"/>
    <w:rsid w:val="005D318D"/>
    <w:rsid w:val="005D3251"/>
    <w:rsid w:val="005D352F"/>
    <w:rsid w:val="005D35DF"/>
    <w:rsid w:val="005D390F"/>
    <w:rsid w:val="005D3AF3"/>
    <w:rsid w:val="005D3E43"/>
    <w:rsid w:val="005D3FCA"/>
    <w:rsid w:val="005D406E"/>
    <w:rsid w:val="005D40C9"/>
    <w:rsid w:val="005D4789"/>
    <w:rsid w:val="005D4D5A"/>
    <w:rsid w:val="005D4E53"/>
    <w:rsid w:val="005D52F3"/>
    <w:rsid w:val="005D5517"/>
    <w:rsid w:val="005D55AC"/>
    <w:rsid w:val="005D55CB"/>
    <w:rsid w:val="005D586E"/>
    <w:rsid w:val="005D5892"/>
    <w:rsid w:val="005D5C74"/>
    <w:rsid w:val="005D5FF5"/>
    <w:rsid w:val="005D6A0A"/>
    <w:rsid w:val="005D6A37"/>
    <w:rsid w:val="005D6B61"/>
    <w:rsid w:val="005D6C42"/>
    <w:rsid w:val="005D7553"/>
    <w:rsid w:val="005D7606"/>
    <w:rsid w:val="005D7CC2"/>
    <w:rsid w:val="005E00E0"/>
    <w:rsid w:val="005E065C"/>
    <w:rsid w:val="005E08FF"/>
    <w:rsid w:val="005E09B0"/>
    <w:rsid w:val="005E0B50"/>
    <w:rsid w:val="005E0F80"/>
    <w:rsid w:val="005E111A"/>
    <w:rsid w:val="005E147A"/>
    <w:rsid w:val="005E16FF"/>
    <w:rsid w:val="005E1D1F"/>
    <w:rsid w:val="005E1DA9"/>
    <w:rsid w:val="005E1EF9"/>
    <w:rsid w:val="005E2113"/>
    <w:rsid w:val="005E2517"/>
    <w:rsid w:val="005E2685"/>
    <w:rsid w:val="005E299F"/>
    <w:rsid w:val="005E2A24"/>
    <w:rsid w:val="005E2D1D"/>
    <w:rsid w:val="005E2F8B"/>
    <w:rsid w:val="005E35CB"/>
    <w:rsid w:val="005E36D0"/>
    <w:rsid w:val="005E3763"/>
    <w:rsid w:val="005E39A2"/>
    <w:rsid w:val="005E3CAA"/>
    <w:rsid w:val="005E3D8B"/>
    <w:rsid w:val="005E3FA8"/>
    <w:rsid w:val="005E4024"/>
    <w:rsid w:val="005E4185"/>
    <w:rsid w:val="005E4192"/>
    <w:rsid w:val="005E4244"/>
    <w:rsid w:val="005E42A2"/>
    <w:rsid w:val="005E4589"/>
    <w:rsid w:val="005E45B7"/>
    <w:rsid w:val="005E46BB"/>
    <w:rsid w:val="005E4B4C"/>
    <w:rsid w:val="005E4C23"/>
    <w:rsid w:val="005E4E3F"/>
    <w:rsid w:val="005E4FD3"/>
    <w:rsid w:val="005E4FF6"/>
    <w:rsid w:val="005E5323"/>
    <w:rsid w:val="005E56A2"/>
    <w:rsid w:val="005E56CB"/>
    <w:rsid w:val="005E5ACE"/>
    <w:rsid w:val="005E5C36"/>
    <w:rsid w:val="005E5CB1"/>
    <w:rsid w:val="005E5D21"/>
    <w:rsid w:val="005E5EBB"/>
    <w:rsid w:val="005E5EEB"/>
    <w:rsid w:val="005E5F7E"/>
    <w:rsid w:val="005E6317"/>
    <w:rsid w:val="005E67F6"/>
    <w:rsid w:val="005E6947"/>
    <w:rsid w:val="005E6B4F"/>
    <w:rsid w:val="005E6E83"/>
    <w:rsid w:val="005E6FB9"/>
    <w:rsid w:val="005E6FF7"/>
    <w:rsid w:val="005E70ED"/>
    <w:rsid w:val="005E7469"/>
    <w:rsid w:val="005E749E"/>
    <w:rsid w:val="005E7655"/>
    <w:rsid w:val="005E77D8"/>
    <w:rsid w:val="005E7A52"/>
    <w:rsid w:val="005E7B0A"/>
    <w:rsid w:val="005E7C2C"/>
    <w:rsid w:val="005E7F5B"/>
    <w:rsid w:val="005E7FDD"/>
    <w:rsid w:val="005F041D"/>
    <w:rsid w:val="005F0446"/>
    <w:rsid w:val="005F04B2"/>
    <w:rsid w:val="005F07DA"/>
    <w:rsid w:val="005F0F5F"/>
    <w:rsid w:val="005F113C"/>
    <w:rsid w:val="005F12E5"/>
    <w:rsid w:val="005F13DA"/>
    <w:rsid w:val="005F1A0E"/>
    <w:rsid w:val="005F1D80"/>
    <w:rsid w:val="005F1E27"/>
    <w:rsid w:val="005F2063"/>
    <w:rsid w:val="005F2206"/>
    <w:rsid w:val="005F24D5"/>
    <w:rsid w:val="005F26EC"/>
    <w:rsid w:val="005F275F"/>
    <w:rsid w:val="005F2891"/>
    <w:rsid w:val="005F293D"/>
    <w:rsid w:val="005F2942"/>
    <w:rsid w:val="005F2E08"/>
    <w:rsid w:val="005F2F1E"/>
    <w:rsid w:val="005F30C9"/>
    <w:rsid w:val="005F30DE"/>
    <w:rsid w:val="005F376D"/>
    <w:rsid w:val="005F3806"/>
    <w:rsid w:val="005F3AF1"/>
    <w:rsid w:val="005F3B68"/>
    <w:rsid w:val="005F3BB8"/>
    <w:rsid w:val="005F3D64"/>
    <w:rsid w:val="005F3D68"/>
    <w:rsid w:val="005F3F72"/>
    <w:rsid w:val="005F403B"/>
    <w:rsid w:val="005F4071"/>
    <w:rsid w:val="005F41BE"/>
    <w:rsid w:val="005F427D"/>
    <w:rsid w:val="005F46D9"/>
    <w:rsid w:val="005F4864"/>
    <w:rsid w:val="005F4D25"/>
    <w:rsid w:val="005F4DB6"/>
    <w:rsid w:val="005F4E86"/>
    <w:rsid w:val="005F4F35"/>
    <w:rsid w:val="005F5032"/>
    <w:rsid w:val="005F50F6"/>
    <w:rsid w:val="005F51CB"/>
    <w:rsid w:val="005F54C3"/>
    <w:rsid w:val="005F597A"/>
    <w:rsid w:val="005F609B"/>
    <w:rsid w:val="005F6192"/>
    <w:rsid w:val="005F61D8"/>
    <w:rsid w:val="005F6793"/>
    <w:rsid w:val="005F67FB"/>
    <w:rsid w:val="005F687D"/>
    <w:rsid w:val="005F6DC6"/>
    <w:rsid w:val="005F77EC"/>
    <w:rsid w:val="005F790E"/>
    <w:rsid w:val="005F7BDA"/>
    <w:rsid w:val="005F7C7C"/>
    <w:rsid w:val="005F7D32"/>
    <w:rsid w:val="005F7E15"/>
    <w:rsid w:val="005F7FF2"/>
    <w:rsid w:val="006001DB"/>
    <w:rsid w:val="00600A19"/>
    <w:rsid w:val="00600F2B"/>
    <w:rsid w:val="00601436"/>
    <w:rsid w:val="0060144A"/>
    <w:rsid w:val="00601546"/>
    <w:rsid w:val="00601605"/>
    <w:rsid w:val="0060195B"/>
    <w:rsid w:val="00601998"/>
    <w:rsid w:val="00601ABE"/>
    <w:rsid w:val="00601B56"/>
    <w:rsid w:val="00601D29"/>
    <w:rsid w:val="00602211"/>
    <w:rsid w:val="006022DD"/>
    <w:rsid w:val="006024D6"/>
    <w:rsid w:val="0060257A"/>
    <w:rsid w:val="0060264F"/>
    <w:rsid w:val="006027D8"/>
    <w:rsid w:val="006028B3"/>
    <w:rsid w:val="00602A7A"/>
    <w:rsid w:val="00602AC2"/>
    <w:rsid w:val="00602AC6"/>
    <w:rsid w:val="00602AD6"/>
    <w:rsid w:val="00602DD5"/>
    <w:rsid w:val="00603632"/>
    <w:rsid w:val="006036EF"/>
    <w:rsid w:val="00603D81"/>
    <w:rsid w:val="00603FC3"/>
    <w:rsid w:val="006041C2"/>
    <w:rsid w:val="00604317"/>
    <w:rsid w:val="0060440F"/>
    <w:rsid w:val="006044F2"/>
    <w:rsid w:val="00604AA2"/>
    <w:rsid w:val="00604D91"/>
    <w:rsid w:val="00604DAD"/>
    <w:rsid w:val="006050B8"/>
    <w:rsid w:val="00605493"/>
    <w:rsid w:val="00605760"/>
    <w:rsid w:val="00605840"/>
    <w:rsid w:val="006059C9"/>
    <w:rsid w:val="00605DB9"/>
    <w:rsid w:val="00605DEE"/>
    <w:rsid w:val="0060625C"/>
    <w:rsid w:val="00606635"/>
    <w:rsid w:val="006066F1"/>
    <w:rsid w:val="006067F8"/>
    <w:rsid w:val="006068FE"/>
    <w:rsid w:val="00606CBA"/>
    <w:rsid w:val="00606D0D"/>
    <w:rsid w:val="00606DC5"/>
    <w:rsid w:val="00606F96"/>
    <w:rsid w:val="00606FE7"/>
    <w:rsid w:val="00607067"/>
    <w:rsid w:val="0060709D"/>
    <w:rsid w:val="006073F6"/>
    <w:rsid w:val="006074C7"/>
    <w:rsid w:val="006076B4"/>
    <w:rsid w:val="00607B57"/>
    <w:rsid w:val="00607B65"/>
    <w:rsid w:val="00607C44"/>
    <w:rsid w:val="00607E4C"/>
    <w:rsid w:val="0061045A"/>
    <w:rsid w:val="006105A2"/>
    <w:rsid w:val="0061088A"/>
    <w:rsid w:val="00610CFD"/>
    <w:rsid w:val="00610D49"/>
    <w:rsid w:val="00610E8C"/>
    <w:rsid w:val="00610EFC"/>
    <w:rsid w:val="00611071"/>
    <w:rsid w:val="0061124B"/>
    <w:rsid w:val="0061151D"/>
    <w:rsid w:val="00611E56"/>
    <w:rsid w:val="00612172"/>
    <w:rsid w:val="0061226D"/>
    <w:rsid w:val="0061235A"/>
    <w:rsid w:val="006125C4"/>
    <w:rsid w:val="0061270A"/>
    <w:rsid w:val="00612B58"/>
    <w:rsid w:val="00612CD8"/>
    <w:rsid w:val="00612D40"/>
    <w:rsid w:val="00612E71"/>
    <w:rsid w:val="006134A8"/>
    <w:rsid w:val="006134DA"/>
    <w:rsid w:val="0061359A"/>
    <w:rsid w:val="0061372F"/>
    <w:rsid w:val="0061385E"/>
    <w:rsid w:val="006138C4"/>
    <w:rsid w:val="006139A4"/>
    <w:rsid w:val="00613A4D"/>
    <w:rsid w:val="00613A94"/>
    <w:rsid w:val="00613EEE"/>
    <w:rsid w:val="0061403B"/>
    <w:rsid w:val="006141A7"/>
    <w:rsid w:val="00614385"/>
    <w:rsid w:val="006146A1"/>
    <w:rsid w:val="006146AF"/>
    <w:rsid w:val="00614770"/>
    <w:rsid w:val="00614AD5"/>
    <w:rsid w:val="00614F5D"/>
    <w:rsid w:val="006152EE"/>
    <w:rsid w:val="006155A5"/>
    <w:rsid w:val="006159BB"/>
    <w:rsid w:val="00615D9A"/>
    <w:rsid w:val="006164DC"/>
    <w:rsid w:val="00616621"/>
    <w:rsid w:val="006166A9"/>
    <w:rsid w:val="006167C7"/>
    <w:rsid w:val="006167D4"/>
    <w:rsid w:val="006168FF"/>
    <w:rsid w:val="00616C6A"/>
    <w:rsid w:val="00616D06"/>
    <w:rsid w:val="00616D58"/>
    <w:rsid w:val="00616D5E"/>
    <w:rsid w:val="00617277"/>
    <w:rsid w:val="006172F0"/>
    <w:rsid w:val="00617673"/>
    <w:rsid w:val="006176C4"/>
    <w:rsid w:val="00617961"/>
    <w:rsid w:val="00617D15"/>
    <w:rsid w:val="00617E17"/>
    <w:rsid w:val="00617F16"/>
    <w:rsid w:val="006201AF"/>
    <w:rsid w:val="0062055B"/>
    <w:rsid w:val="0062071D"/>
    <w:rsid w:val="00620FAC"/>
    <w:rsid w:val="00621040"/>
    <w:rsid w:val="00621075"/>
    <w:rsid w:val="006214C6"/>
    <w:rsid w:val="0062189F"/>
    <w:rsid w:val="00621B6F"/>
    <w:rsid w:val="00621BEE"/>
    <w:rsid w:val="00621C6F"/>
    <w:rsid w:val="00621DE0"/>
    <w:rsid w:val="00622244"/>
    <w:rsid w:val="00622391"/>
    <w:rsid w:val="006223A6"/>
    <w:rsid w:val="0062263C"/>
    <w:rsid w:val="00622823"/>
    <w:rsid w:val="0062302D"/>
    <w:rsid w:val="006230A1"/>
    <w:rsid w:val="006230FA"/>
    <w:rsid w:val="00623186"/>
    <w:rsid w:val="0062318B"/>
    <w:rsid w:val="006232CC"/>
    <w:rsid w:val="006233F1"/>
    <w:rsid w:val="00623E8F"/>
    <w:rsid w:val="00624129"/>
    <w:rsid w:val="0062432F"/>
    <w:rsid w:val="00624524"/>
    <w:rsid w:val="006246C4"/>
    <w:rsid w:val="006247BB"/>
    <w:rsid w:val="00624979"/>
    <w:rsid w:val="00624B33"/>
    <w:rsid w:val="00624E41"/>
    <w:rsid w:val="00624E85"/>
    <w:rsid w:val="00624F62"/>
    <w:rsid w:val="00624FEC"/>
    <w:rsid w:val="006251DD"/>
    <w:rsid w:val="006251ED"/>
    <w:rsid w:val="006253C7"/>
    <w:rsid w:val="006254A4"/>
    <w:rsid w:val="00625543"/>
    <w:rsid w:val="00625896"/>
    <w:rsid w:val="00625A23"/>
    <w:rsid w:val="00625BC9"/>
    <w:rsid w:val="00625C41"/>
    <w:rsid w:val="00625E54"/>
    <w:rsid w:val="00625F5E"/>
    <w:rsid w:val="00626532"/>
    <w:rsid w:val="006265AB"/>
    <w:rsid w:val="00626688"/>
    <w:rsid w:val="006267D0"/>
    <w:rsid w:val="00626CC9"/>
    <w:rsid w:val="00626E0F"/>
    <w:rsid w:val="00626F65"/>
    <w:rsid w:val="00626F91"/>
    <w:rsid w:val="00626FB1"/>
    <w:rsid w:val="006272EA"/>
    <w:rsid w:val="006273E0"/>
    <w:rsid w:val="006273EC"/>
    <w:rsid w:val="006277E9"/>
    <w:rsid w:val="00627AE9"/>
    <w:rsid w:val="00627CC7"/>
    <w:rsid w:val="00627D56"/>
    <w:rsid w:val="00630591"/>
    <w:rsid w:val="00630764"/>
    <w:rsid w:val="0063088C"/>
    <w:rsid w:val="00630AA0"/>
    <w:rsid w:val="00630AD0"/>
    <w:rsid w:val="00630B84"/>
    <w:rsid w:val="00630D2B"/>
    <w:rsid w:val="00630DA8"/>
    <w:rsid w:val="00630DDC"/>
    <w:rsid w:val="00630EE9"/>
    <w:rsid w:val="00631402"/>
    <w:rsid w:val="00631564"/>
    <w:rsid w:val="006315B1"/>
    <w:rsid w:val="00631657"/>
    <w:rsid w:val="006316D6"/>
    <w:rsid w:val="00631BEC"/>
    <w:rsid w:val="00632108"/>
    <w:rsid w:val="006321CD"/>
    <w:rsid w:val="00632225"/>
    <w:rsid w:val="00632237"/>
    <w:rsid w:val="00632483"/>
    <w:rsid w:val="0063270C"/>
    <w:rsid w:val="006328D5"/>
    <w:rsid w:val="00632940"/>
    <w:rsid w:val="00632968"/>
    <w:rsid w:val="0063297B"/>
    <w:rsid w:val="00632C80"/>
    <w:rsid w:val="00632E2E"/>
    <w:rsid w:val="00632E83"/>
    <w:rsid w:val="00632EA6"/>
    <w:rsid w:val="0063329E"/>
    <w:rsid w:val="00633364"/>
    <w:rsid w:val="00633799"/>
    <w:rsid w:val="00633D18"/>
    <w:rsid w:val="00633D2B"/>
    <w:rsid w:val="00633E05"/>
    <w:rsid w:val="00633E7D"/>
    <w:rsid w:val="00633F6F"/>
    <w:rsid w:val="006340ED"/>
    <w:rsid w:val="00634207"/>
    <w:rsid w:val="00634614"/>
    <w:rsid w:val="006346FB"/>
    <w:rsid w:val="00634866"/>
    <w:rsid w:val="00634872"/>
    <w:rsid w:val="0063497C"/>
    <w:rsid w:val="006349B5"/>
    <w:rsid w:val="00634B26"/>
    <w:rsid w:val="00634D3D"/>
    <w:rsid w:val="00634F15"/>
    <w:rsid w:val="00635B79"/>
    <w:rsid w:val="00635FBF"/>
    <w:rsid w:val="00636068"/>
    <w:rsid w:val="0063640B"/>
    <w:rsid w:val="00636464"/>
    <w:rsid w:val="0063666B"/>
    <w:rsid w:val="006367DA"/>
    <w:rsid w:val="00636A27"/>
    <w:rsid w:val="00636DD4"/>
    <w:rsid w:val="00636E9A"/>
    <w:rsid w:val="00636FC2"/>
    <w:rsid w:val="006372B6"/>
    <w:rsid w:val="00637306"/>
    <w:rsid w:val="00637669"/>
    <w:rsid w:val="006377C8"/>
    <w:rsid w:val="00637EBC"/>
    <w:rsid w:val="00640054"/>
    <w:rsid w:val="006400AC"/>
    <w:rsid w:val="006405D5"/>
    <w:rsid w:val="00640726"/>
    <w:rsid w:val="00640AF2"/>
    <w:rsid w:val="00640B17"/>
    <w:rsid w:val="00640BCB"/>
    <w:rsid w:val="00640CDA"/>
    <w:rsid w:val="00640E4B"/>
    <w:rsid w:val="0064111F"/>
    <w:rsid w:val="00641865"/>
    <w:rsid w:val="0064195D"/>
    <w:rsid w:val="00641A1E"/>
    <w:rsid w:val="00641ECC"/>
    <w:rsid w:val="0064233B"/>
    <w:rsid w:val="00642420"/>
    <w:rsid w:val="0064276D"/>
    <w:rsid w:val="006428AF"/>
    <w:rsid w:val="0064297A"/>
    <w:rsid w:val="00642996"/>
    <w:rsid w:val="006429CC"/>
    <w:rsid w:val="00643811"/>
    <w:rsid w:val="0064391E"/>
    <w:rsid w:val="006439BD"/>
    <w:rsid w:val="00643A89"/>
    <w:rsid w:val="00643BE9"/>
    <w:rsid w:val="00643DEA"/>
    <w:rsid w:val="006440E1"/>
    <w:rsid w:val="00644138"/>
    <w:rsid w:val="006443FF"/>
    <w:rsid w:val="00644602"/>
    <w:rsid w:val="006446FC"/>
    <w:rsid w:val="0064480E"/>
    <w:rsid w:val="00644FFB"/>
    <w:rsid w:val="00645305"/>
    <w:rsid w:val="00645609"/>
    <w:rsid w:val="006458BC"/>
    <w:rsid w:val="00645B08"/>
    <w:rsid w:val="00645E72"/>
    <w:rsid w:val="00646201"/>
    <w:rsid w:val="006463FE"/>
    <w:rsid w:val="0064662C"/>
    <w:rsid w:val="00646AAE"/>
    <w:rsid w:val="00646AC7"/>
    <w:rsid w:val="00646F0A"/>
    <w:rsid w:val="006474B0"/>
    <w:rsid w:val="00647A9C"/>
    <w:rsid w:val="00647B56"/>
    <w:rsid w:val="00647B80"/>
    <w:rsid w:val="00647C71"/>
    <w:rsid w:val="00647D2F"/>
    <w:rsid w:val="00647D5E"/>
    <w:rsid w:val="00647E15"/>
    <w:rsid w:val="00647F84"/>
    <w:rsid w:val="00650221"/>
    <w:rsid w:val="006502F0"/>
    <w:rsid w:val="0065097A"/>
    <w:rsid w:val="00651321"/>
    <w:rsid w:val="006516D9"/>
    <w:rsid w:val="00651827"/>
    <w:rsid w:val="0065191D"/>
    <w:rsid w:val="00651C3B"/>
    <w:rsid w:val="00651E7C"/>
    <w:rsid w:val="006525E6"/>
    <w:rsid w:val="00652613"/>
    <w:rsid w:val="00652671"/>
    <w:rsid w:val="00652705"/>
    <w:rsid w:val="006529BF"/>
    <w:rsid w:val="00652A5D"/>
    <w:rsid w:val="00652A7F"/>
    <w:rsid w:val="00652D50"/>
    <w:rsid w:val="00652F62"/>
    <w:rsid w:val="00652FF3"/>
    <w:rsid w:val="0065302A"/>
    <w:rsid w:val="006531CD"/>
    <w:rsid w:val="00653368"/>
    <w:rsid w:val="00653545"/>
    <w:rsid w:val="006537CB"/>
    <w:rsid w:val="00653AD8"/>
    <w:rsid w:val="00654121"/>
    <w:rsid w:val="00654588"/>
    <w:rsid w:val="0065475C"/>
    <w:rsid w:val="006547CC"/>
    <w:rsid w:val="00654A5C"/>
    <w:rsid w:val="00654D8C"/>
    <w:rsid w:val="00654DB5"/>
    <w:rsid w:val="00654E59"/>
    <w:rsid w:val="00654E7E"/>
    <w:rsid w:val="00654EA6"/>
    <w:rsid w:val="00654FA9"/>
    <w:rsid w:val="006551BD"/>
    <w:rsid w:val="00655521"/>
    <w:rsid w:val="00655621"/>
    <w:rsid w:val="00655645"/>
    <w:rsid w:val="006556FB"/>
    <w:rsid w:val="00655B46"/>
    <w:rsid w:val="00655D81"/>
    <w:rsid w:val="00656031"/>
    <w:rsid w:val="0065605C"/>
    <w:rsid w:val="006560AB"/>
    <w:rsid w:val="006562A8"/>
    <w:rsid w:val="006562CB"/>
    <w:rsid w:val="0065670B"/>
    <w:rsid w:val="00656ACA"/>
    <w:rsid w:val="0065769A"/>
    <w:rsid w:val="006576C3"/>
    <w:rsid w:val="00657751"/>
    <w:rsid w:val="0065779C"/>
    <w:rsid w:val="006578BA"/>
    <w:rsid w:val="00657BC5"/>
    <w:rsid w:val="00657E58"/>
    <w:rsid w:val="00657EDC"/>
    <w:rsid w:val="00660000"/>
    <w:rsid w:val="0066005D"/>
    <w:rsid w:val="00660112"/>
    <w:rsid w:val="0066020C"/>
    <w:rsid w:val="00660442"/>
    <w:rsid w:val="00660937"/>
    <w:rsid w:val="00660A21"/>
    <w:rsid w:val="00660CC6"/>
    <w:rsid w:val="00660F16"/>
    <w:rsid w:val="00661273"/>
    <w:rsid w:val="00661283"/>
    <w:rsid w:val="00661339"/>
    <w:rsid w:val="006617DD"/>
    <w:rsid w:val="00661861"/>
    <w:rsid w:val="00661925"/>
    <w:rsid w:val="00661C17"/>
    <w:rsid w:val="00661E6D"/>
    <w:rsid w:val="00661E8E"/>
    <w:rsid w:val="00661E9E"/>
    <w:rsid w:val="006620D6"/>
    <w:rsid w:val="00662256"/>
    <w:rsid w:val="006622C1"/>
    <w:rsid w:val="00662323"/>
    <w:rsid w:val="00662464"/>
    <w:rsid w:val="0066249C"/>
    <w:rsid w:val="0066259F"/>
    <w:rsid w:val="00662623"/>
    <w:rsid w:val="006627C5"/>
    <w:rsid w:val="00662A63"/>
    <w:rsid w:val="00662A9A"/>
    <w:rsid w:val="00662D2C"/>
    <w:rsid w:val="00663044"/>
    <w:rsid w:val="00663296"/>
    <w:rsid w:val="006637B2"/>
    <w:rsid w:val="00663846"/>
    <w:rsid w:val="00663A44"/>
    <w:rsid w:val="00663C0F"/>
    <w:rsid w:val="00663DC7"/>
    <w:rsid w:val="0066419F"/>
    <w:rsid w:val="006645DA"/>
    <w:rsid w:val="00664922"/>
    <w:rsid w:val="00664BA1"/>
    <w:rsid w:val="00664D05"/>
    <w:rsid w:val="00664D51"/>
    <w:rsid w:val="00664DFA"/>
    <w:rsid w:val="00664DFF"/>
    <w:rsid w:val="00664E43"/>
    <w:rsid w:val="00665045"/>
    <w:rsid w:val="00665257"/>
    <w:rsid w:val="00665275"/>
    <w:rsid w:val="00665A6E"/>
    <w:rsid w:val="00665ABF"/>
    <w:rsid w:val="00665B5B"/>
    <w:rsid w:val="00665D6A"/>
    <w:rsid w:val="00666488"/>
    <w:rsid w:val="00666785"/>
    <w:rsid w:val="00666BA2"/>
    <w:rsid w:val="00666DB2"/>
    <w:rsid w:val="00666DF1"/>
    <w:rsid w:val="00666E29"/>
    <w:rsid w:val="00666E6B"/>
    <w:rsid w:val="006671D3"/>
    <w:rsid w:val="00667289"/>
    <w:rsid w:val="00667379"/>
    <w:rsid w:val="00667433"/>
    <w:rsid w:val="00667A64"/>
    <w:rsid w:val="00667B99"/>
    <w:rsid w:val="00667E0A"/>
    <w:rsid w:val="006700F7"/>
    <w:rsid w:val="00670195"/>
    <w:rsid w:val="006701B8"/>
    <w:rsid w:val="006701E3"/>
    <w:rsid w:val="0067062C"/>
    <w:rsid w:val="00670633"/>
    <w:rsid w:val="006706EA"/>
    <w:rsid w:val="0067087D"/>
    <w:rsid w:val="006709A8"/>
    <w:rsid w:val="00670F38"/>
    <w:rsid w:val="00670F46"/>
    <w:rsid w:val="00670F82"/>
    <w:rsid w:val="006710F9"/>
    <w:rsid w:val="00671105"/>
    <w:rsid w:val="00671168"/>
    <w:rsid w:val="006712FA"/>
    <w:rsid w:val="006714CF"/>
    <w:rsid w:val="0067186C"/>
    <w:rsid w:val="006719D5"/>
    <w:rsid w:val="00671F24"/>
    <w:rsid w:val="00671FA6"/>
    <w:rsid w:val="006720A0"/>
    <w:rsid w:val="0067262E"/>
    <w:rsid w:val="00672A38"/>
    <w:rsid w:val="00672D73"/>
    <w:rsid w:val="00672F34"/>
    <w:rsid w:val="0067305A"/>
    <w:rsid w:val="00673324"/>
    <w:rsid w:val="006733AE"/>
    <w:rsid w:val="0067342E"/>
    <w:rsid w:val="00673547"/>
    <w:rsid w:val="00673554"/>
    <w:rsid w:val="006735DE"/>
    <w:rsid w:val="00673CF5"/>
    <w:rsid w:val="006740A5"/>
    <w:rsid w:val="006740EF"/>
    <w:rsid w:val="00674686"/>
    <w:rsid w:val="0067480B"/>
    <w:rsid w:val="006749EB"/>
    <w:rsid w:val="00674BA8"/>
    <w:rsid w:val="00674F3B"/>
    <w:rsid w:val="00675064"/>
    <w:rsid w:val="0067525E"/>
    <w:rsid w:val="006753C3"/>
    <w:rsid w:val="006754F5"/>
    <w:rsid w:val="00675579"/>
    <w:rsid w:val="00675F34"/>
    <w:rsid w:val="00676034"/>
    <w:rsid w:val="00676BD1"/>
    <w:rsid w:val="00676DEF"/>
    <w:rsid w:val="00676F68"/>
    <w:rsid w:val="00676FAF"/>
    <w:rsid w:val="0067702F"/>
    <w:rsid w:val="006770C5"/>
    <w:rsid w:val="006771A0"/>
    <w:rsid w:val="006774C1"/>
    <w:rsid w:val="00677747"/>
    <w:rsid w:val="00677917"/>
    <w:rsid w:val="00677A5A"/>
    <w:rsid w:val="00677C52"/>
    <w:rsid w:val="00677F21"/>
    <w:rsid w:val="00677F24"/>
    <w:rsid w:val="00680086"/>
    <w:rsid w:val="0068023D"/>
    <w:rsid w:val="0068033F"/>
    <w:rsid w:val="006804FF"/>
    <w:rsid w:val="00680951"/>
    <w:rsid w:val="00680979"/>
    <w:rsid w:val="00680EF7"/>
    <w:rsid w:val="00680F69"/>
    <w:rsid w:val="0068108D"/>
    <w:rsid w:val="006810ED"/>
    <w:rsid w:val="0068153C"/>
    <w:rsid w:val="006815B5"/>
    <w:rsid w:val="00681606"/>
    <w:rsid w:val="006817C5"/>
    <w:rsid w:val="006818CE"/>
    <w:rsid w:val="006819B1"/>
    <w:rsid w:val="00681C74"/>
    <w:rsid w:val="00681E62"/>
    <w:rsid w:val="00681E96"/>
    <w:rsid w:val="00682023"/>
    <w:rsid w:val="00682107"/>
    <w:rsid w:val="0068217C"/>
    <w:rsid w:val="006823AF"/>
    <w:rsid w:val="0068247A"/>
    <w:rsid w:val="0068267F"/>
    <w:rsid w:val="006829A8"/>
    <w:rsid w:val="00682AA5"/>
    <w:rsid w:val="00682D73"/>
    <w:rsid w:val="00682E40"/>
    <w:rsid w:val="00682E9B"/>
    <w:rsid w:val="00683424"/>
    <w:rsid w:val="0068399C"/>
    <w:rsid w:val="00683A2E"/>
    <w:rsid w:val="00684088"/>
    <w:rsid w:val="00684115"/>
    <w:rsid w:val="0068415F"/>
    <w:rsid w:val="0068436F"/>
    <w:rsid w:val="00684491"/>
    <w:rsid w:val="00684586"/>
    <w:rsid w:val="00684A82"/>
    <w:rsid w:val="00684CAA"/>
    <w:rsid w:val="00684CE2"/>
    <w:rsid w:val="00684F66"/>
    <w:rsid w:val="00685534"/>
    <w:rsid w:val="006856C0"/>
    <w:rsid w:val="00685A1B"/>
    <w:rsid w:val="00685CC3"/>
    <w:rsid w:val="00685D24"/>
    <w:rsid w:val="00685F40"/>
    <w:rsid w:val="0068618E"/>
    <w:rsid w:val="006861B7"/>
    <w:rsid w:val="0068628E"/>
    <w:rsid w:val="006864BD"/>
    <w:rsid w:val="0068657C"/>
    <w:rsid w:val="006868F7"/>
    <w:rsid w:val="00686999"/>
    <w:rsid w:val="00686E91"/>
    <w:rsid w:val="00686FFA"/>
    <w:rsid w:val="00687153"/>
    <w:rsid w:val="00687350"/>
    <w:rsid w:val="006873B0"/>
    <w:rsid w:val="006874DE"/>
    <w:rsid w:val="0068787E"/>
    <w:rsid w:val="0068793F"/>
    <w:rsid w:val="00687DCE"/>
    <w:rsid w:val="00687F89"/>
    <w:rsid w:val="00687FD6"/>
    <w:rsid w:val="006900F0"/>
    <w:rsid w:val="00690577"/>
    <w:rsid w:val="00690C7D"/>
    <w:rsid w:val="00690E03"/>
    <w:rsid w:val="00690E27"/>
    <w:rsid w:val="00690EBC"/>
    <w:rsid w:val="00690ECD"/>
    <w:rsid w:val="006912AA"/>
    <w:rsid w:val="00691894"/>
    <w:rsid w:val="00691A15"/>
    <w:rsid w:val="00692227"/>
    <w:rsid w:val="00692572"/>
    <w:rsid w:val="0069267F"/>
    <w:rsid w:val="0069270B"/>
    <w:rsid w:val="00692AA7"/>
    <w:rsid w:val="00692ADE"/>
    <w:rsid w:val="00692B86"/>
    <w:rsid w:val="00692CF9"/>
    <w:rsid w:val="00692D40"/>
    <w:rsid w:val="00692D6C"/>
    <w:rsid w:val="00692E2F"/>
    <w:rsid w:val="00693058"/>
    <w:rsid w:val="00693102"/>
    <w:rsid w:val="006936F6"/>
    <w:rsid w:val="006937A3"/>
    <w:rsid w:val="00693864"/>
    <w:rsid w:val="00693B63"/>
    <w:rsid w:val="00693B8F"/>
    <w:rsid w:val="00693BA8"/>
    <w:rsid w:val="00693BB9"/>
    <w:rsid w:val="00693D63"/>
    <w:rsid w:val="00693E54"/>
    <w:rsid w:val="00693FE1"/>
    <w:rsid w:val="0069426C"/>
    <w:rsid w:val="00694367"/>
    <w:rsid w:val="0069439D"/>
    <w:rsid w:val="00694738"/>
    <w:rsid w:val="006949BB"/>
    <w:rsid w:val="00694E84"/>
    <w:rsid w:val="00694F8B"/>
    <w:rsid w:val="00694F8F"/>
    <w:rsid w:val="006955E4"/>
    <w:rsid w:val="0069564B"/>
    <w:rsid w:val="00695663"/>
    <w:rsid w:val="006956EC"/>
    <w:rsid w:val="00695766"/>
    <w:rsid w:val="00696465"/>
    <w:rsid w:val="006964E1"/>
    <w:rsid w:val="00696A5C"/>
    <w:rsid w:val="00696AC8"/>
    <w:rsid w:val="00696B23"/>
    <w:rsid w:val="00696E96"/>
    <w:rsid w:val="00697127"/>
    <w:rsid w:val="00697194"/>
    <w:rsid w:val="0069726F"/>
    <w:rsid w:val="00697329"/>
    <w:rsid w:val="006975FF"/>
    <w:rsid w:val="006A0015"/>
    <w:rsid w:val="006A0382"/>
    <w:rsid w:val="006A067A"/>
    <w:rsid w:val="006A06B6"/>
    <w:rsid w:val="006A0724"/>
    <w:rsid w:val="006A0740"/>
    <w:rsid w:val="006A0815"/>
    <w:rsid w:val="006A0A52"/>
    <w:rsid w:val="006A0AC7"/>
    <w:rsid w:val="006A0BD5"/>
    <w:rsid w:val="006A0E29"/>
    <w:rsid w:val="006A0E9D"/>
    <w:rsid w:val="006A0F2E"/>
    <w:rsid w:val="006A11EF"/>
    <w:rsid w:val="006A12AB"/>
    <w:rsid w:val="006A14DE"/>
    <w:rsid w:val="006A153B"/>
    <w:rsid w:val="006A1952"/>
    <w:rsid w:val="006A1DB4"/>
    <w:rsid w:val="006A1E3D"/>
    <w:rsid w:val="006A2056"/>
    <w:rsid w:val="006A2079"/>
    <w:rsid w:val="006A21B0"/>
    <w:rsid w:val="006A27DB"/>
    <w:rsid w:val="006A283C"/>
    <w:rsid w:val="006A29CA"/>
    <w:rsid w:val="006A2A51"/>
    <w:rsid w:val="006A2AAC"/>
    <w:rsid w:val="006A30F6"/>
    <w:rsid w:val="006A3162"/>
    <w:rsid w:val="006A31F8"/>
    <w:rsid w:val="006A334B"/>
    <w:rsid w:val="006A355B"/>
    <w:rsid w:val="006A3733"/>
    <w:rsid w:val="006A3862"/>
    <w:rsid w:val="006A3A5B"/>
    <w:rsid w:val="006A3A6A"/>
    <w:rsid w:val="006A3C12"/>
    <w:rsid w:val="006A3DC4"/>
    <w:rsid w:val="006A4013"/>
    <w:rsid w:val="006A4338"/>
    <w:rsid w:val="006A47C1"/>
    <w:rsid w:val="006A480F"/>
    <w:rsid w:val="006A4872"/>
    <w:rsid w:val="006A4903"/>
    <w:rsid w:val="006A499B"/>
    <w:rsid w:val="006A4A95"/>
    <w:rsid w:val="006A4B24"/>
    <w:rsid w:val="006A4F08"/>
    <w:rsid w:val="006A5216"/>
    <w:rsid w:val="006A56FF"/>
    <w:rsid w:val="006A576C"/>
    <w:rsid w:val="006A5B12"/>
    <w:rsid w:val="006A6296"/>
    <w:rsid w:val="006A62F1"/>
    <w:rsid w:val="006A64CD"/>
    <w:rsid w:val="006A64E1"/>
    <w:rsid w:val="006A64F4"/>
    <w:rsid w:val="006A6594"/>
    <w:rsid w:val="006A661F"/>
    <w:rsid w:val="006A6B26"/>
    <w:rsid w:val="006A6C18"/>
    <w:rsid w:val="006A6CA3"/>
    <w:rsid w:val="006A6E37"/>
    <w:rsid w:val="006A70A4"/>
    <w:rsid w:val="006A70F2"/>
    <w:rsid w:val="006A7463"/>
    <w:rsid w:val="006A7508"/>
    <w:rsid w:val="006A789B"/>
    <w:rsid w:val="006A78D3"/>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1E25"/>
    <w:rsid w:val="006B1E73"/>
    <w:rsid w:val="006B2052"/>
    <w:rsid w:val="006B20F7"/>
    <w:rsid w:val="006B216E"/>
    <w:rsid w:val="006B228E"/>
    <w:rsid w:val="006B24D9"/>
    <w:rsid w:val="006B28CB"/>
    <w:rsid w:val="006B2A33"/>
    <w:rsid w:val="006B2CCB"/>
    <w:rsid w:val="006B3460"/>
    <w:rsid w:val="006B3683"/>
    <w:rsid w:val="006B4128"/>
    <w:rsid w:val="006B414A"/>
    <w:rsid w:val="006B42FB"/>
    <w:rsid w:val="006B4333"/>
    <w:rsid w:val="006B4577"/>
    <w:rsid w:val="006B49E4"/>
    <w:rsid w:val="006B4B28"/>
    <w:rsid w:val="006B4B7A"/>
    <w:rsid w:val="006B4E23"/>
    <w:rsid w:val="006B4EAD"/>
    <w:rsid w:val="006B5194"/>
    <w:rsid w:val="006B555E"/>
    <w:rsid w:val="006B5AAD"/>
    <w:rsid w:val="006B5B12"/>
    <w:rsid w:val="006B5FCF"/>
    <w:rsid w:val="006B62D6"/>
    <w:rsid w:val="006B6406"/>
    <w:rsid w:val="006B6438"/>
    <w:rsid w:val="006B64DB"/>
    <w:rsid w:val="006B6634"/>
    <w:rsid w:val="006B6911"/>
    <w:rsid w:val="006B6A49"/>
    <w:rsid w:val="006B6CFE"/>
    <w:rsid w:val="006B6D45"/>
    <w:rsid w:val="006B786D"/>
    <w:rsid w:val="006B7903"/>
    <w:rsid w:val="006B7AAD"/>
    <w:rsid w:val="006C00E1"/>
    <w:rsid w:val="006C02A7"/>
    <w:rsid w:val="006C0346"/>
    <w:rsid w:val="006C03E5"/>
    <w:rsid w:val="006C062F"/>
    <w:rsid w:val="006C063F"/>
    <w:rsid w:val="006C064B"/>
    <w:rsid w:val="006C0A14"/>
    <w:rsid w:val="006C0B74"/>
    <w:rsid w:val="006C1229"/>
    <w:rsid w:val="006C15B5"/>
    <w:rsid w:val="006C173A"/>
    <w:rsid w:val="006C1A33"/>
    <w:rsid w:val="006C1D8B"/>
    <w:rsid w:val="006C20B6"/>
    <w:rsid w:val="006C215D"/>
    <w:rsid w:val="006C2420"/>
    <w:rsid w:val="006C25B6"/>
    <w:rsid w:val="006C26D8"/>
    <w:rsid w:val="006C3044"/>
    <w:rsid w:val="006C317E"/>
    <w:rsid w:val="006C372D"/>
    <w:rsid w:val="006C3B6C"/>
    <w:rsid w:val="006C421A"/>
    <w:rsid w:val="006C4458"/>
    <w:rsid w:val="006C4C3B"/>
    <w:rsid w:val="006C4CEB"/>
    <w:rsid w:val="006C4E85"/>
    <w:rsid w:val="006C549A"/>
    <w:rsid w:val="006C5742"/>
    <w:rsid w:val="006C581D"/>
    <w:rsid w:val="006C5B2C"/>
    <w:rsid w:val="006C5B9F"/>
    <w:rsid w:val="006C605A"/>
    <w:rsid w:val="006C61AB"/>
    <w:rsid w:val="006C6419"/>
    <w:rsid w:val="006C65B9"/>
    <w:rsid w:val="006C67B3"/>
    <w:rsid w:val="006C6A3B"/>
    <w:rsid w:val="006C6A7B"/>
    <w:rsid w:val="006C6B2F"/>
    <w:rsid w:val="006C6C0B"/>
    <w:rsid w:val="006C7011"/>
    <w:rsid w:val="006C7077"/>
    <w:rsid w:val="006C733F"/>
    <w:rsid w:val="006C73A7"/>
    <w:rsid w:val="006C76B3"/>
    <w:rsid w:val="006C79BF"/>
    <w:rsid w:val="006C7CD2"/>
    <w:rsid w:val="006D020D"/>
    <w:rsid w:val="006D02B9"/>
    <w:rsid w:val="006D0477"/>
    <w:rsid w:val="006D055F"/>
    <w:rsid w:val="006D0AAF"/>
    <w:rsid w:val="006D0D24"/>
    <w:rsid w:val="006D10FB"/>
    <w:rsid w:val="006D11C0"/>
    <w:rsid w:val="006D133D"/>
    <w:rsid w:val="006D1375"/>
    <w:rsid w:val="006D13E5"/>
    <w:rsid w:val="006D148D"/>
    <w:rsid w:val="006D161F"/>
    <w:rsid w:val="006D189D"/>
    <w:rsid w:val="006D1DA0"/>
    <w:rsid w:val="006D1E4E"/>
    <w:rsid w:val="006D213B"/>
    <w:rsid w:val="006D252B"/>
    <w:rsid w:val="006D268C"/>
    <w:rsid w:val="006D27A5"/>
    <w:rsid w:val="006D2903"/>
    <w:rsid w:val="006D2C19"/>
    <w:rsid w:val="006D2D48"/>
    <w:rsid w:val="006D39F5"/>
    <w:rsid w:val="006D3AC7"/>
    <w:rsid w:val="006D3AD0"/>
    <w:rsid w:val="006D3C6D"/>
    <w:rsid w:val="006D3F03"/>
    <w:rsid w:val="006D3FCB"/>
    <w:rsid w:val="006D4098"/>
    <w:rsid w:val="006D40C8"/>
    <w:rsid w:val="006D434B"/>
    <w:rsid w:val="006D43E0"/>
    <w:rsid w:val="006D461B"/>
    <w:rsid w:val="006D48B9"/>
    <w:rsid w:val="006D4925"/>
    <w:rsid w:val="006D4CA5"/>
    <w:rsid w:val="006D4D18"/>
    <w:rsid w:val="006D4FBC"/>
    <w:rsid w:val="006D523A"/>
    <w:rsid w:val="006D5547"/>
    <w:rsid w:val="006D5AC6"/>
    <w:rsid w:val="006D5F10"/>
    <w:rsid w:val="006D5F3D"/>
    <w:rsid w:val="006D61C5"/>
    <w:rsid w:val="006D628B"/>
    <w:rsid w:val="006D62C3"/>
    <w:rsid w:val="006D62C5"/>
    <w:rsid w:val="006D6347"/>
    <w:rsid w:val="006D63A1"/>
    <w:rsid w:val="006D654C"/>
    <w:rsid w:val="006D6863"/>
    <w:rsid w:val="006D6BFA"/>
    <w:rsid w:val="006D70A5"/>
    <w:rsid w:val="006D73A3"/>
    <w:rsid w:val="006D7655"/>
    <w:rsid w:val="006D7969"/>
    <w:rsid w:val="006D7C0B"/>
    <w:rsid w:val="006E0128"/>
    <w:rsid w:val="006E023F"/>
    <w:rsid w:val="006E0242"/>
    <w:rsid w:val="006E0411"/>
    <w:rsid w:val="006E0EDF"/>
    <w:rsid w:val="006E1226"/>
    <w:rsid w:val="006E1261"/>
    <w:rsid w:val="006E12AF"/>
    <w:rsid w:val="006E1450"/>
    <w:rsid w:val="006E17D0"/>
    <w:rsid w:val="006E1C24"/>
    <w:rsid w:val="006E1DBF"/>
    <w:rsid w:val="006E1E63"/>
    <w:rsid w:val="006E1E7D"/>
    <w:rsid w:val="006E2060"/>
    <w:rsid w:val="006E20C1"/>
    <w:rsid w:val="006E22B4"/>
    <w:rsid w:val="006E2353"/>
    <w:rsid w:val="006E244B"/>
    <w:rsid w:val="006E275A"/>
    <w:rsid w:val="006E2823"/>
    <w:rsid w:val="006E2913"/>
    <w:rsid w:val="006E2BCA"/>
    <w:rsid w:val="006E2BE0"/>
    <w:rsid w:val="006E2C0E"/>
    <w:rsid w:val="006E2CAA"/>
    <w:rsid w:val="006E2E7C"/>
    <w:rsid w:val="006E2EEC"/>
    <w:rsid w:val="006E2FC3"/>
    <w:rsid w:val="006E3655"/>
    <w:rsid w:val="006E36F4"/>
    <w:rsid w:val="006E39AE"/>
    <w:rsid w:val="006E3CD5"/>
    <w:rsid w:val="006E3D07"/>
    <w:rsid w:val="006E3EF7"/>
    <w:rsid w:val="006E3FFB"/>
    <w:rsid w:val="006E466F"/>
    <w:rsid w:val="006E4895"/>
    <w:rsid w:val="006E489E"/>
    <w:rsid w:val="006E4F12"/>
    <w:rsid w:val="006E551F"/>
    <w:rsid w:val="006E5C35"/>
    <w:rsid w:val="006E6188"/>
    <w:rsid w:val="006E61F3"/>
    <w:rsid w:val="006E642B"/>
    <w:rsid w:val="006E65AA"/>
    <w:rsid w:val="006E66F2"/>
    <w:rsid w:val="006E6797"/>
    <w:rsid w:val="006E73CF"/>
    <w:rsid w:val="006E74BE"/>
    <w:rsid w:val="006E75B7"/>
    <w:rsid w:val="006E7826"/>
    <w:rsid w:val="006E79ED"/>
    <w:rsid w:val="006F024D"/>
    <w:rsid w:val="006F02E6"/>
    <w:rsid w:val="006F02FB"/>
    <w:rsid w:val="006F034D"/>
    <w:rsid w:val="006F07F9"/>
    <w:rsid w:val="006F0AB9"/>
    <w:rsid w:val="006F0C6F"/>
    <w:rsid w:val="006F11CB"/>
    <w:rsid w:val="006F1A6F"/>
    <w:rsid w:val="006F1D99"/>
    <w:rsid w:val="006F1D9A"/>
    <w:rsid w:val="006F208E"/>
    <w:rsid w:val="006F20CA"/>
    <w:rsid w:val="006F21B2"/>
    <w:rsid w:val="006F229E"/>
    <w:rsid w:val="006F23D1"/>
    <w:rsid w:val="006F23FC"/>
    <w:rsid w:val="006F25D4"/>
    <w:rsid w:val="006F277B"/>
    <w:rsid w:val="006F29E5"/>
    <w:rsid w:val="006F29FA"/>
    <w:rsid w:val="006F2CC5"/>
    <w:rsid w:val="006F2D0E"/>
    <w:rsid w:val="006F2E55"/>
    <w:rsid w:val="006F2EA1"/>
    <w:rsid w:val="006F3247"/>
    <w:rsid w:val="006F3289"/>
    <w:rsid w:val="006F333F"/>
    <w:rsid w:val="006F33E4"/>
    <w:rsid w:val="006F347B"/>
    <w:rsid w:val="006F3515"/>
    <w:rsid w:val="006F37A5"/>
    <w:rsid w:val="006F37FC"/>
    <w:rsid w:val="006F390C"/>
    <w:rsid w:val="006F3B44"/>
    <w:rsid w:val="006F4519"/>
    <w:rsid w:val="006F4803"/>
    <w:rsid w:val="006F483B"/>
    <w:rsid w:val="006F4963"/>
    <w:rsid w:val="006F4B24"/>
    <w:rsid w:val="006F4EB3"/>
    <w:rsid w:val="006F52C9"/>
    <w:rsid w:val="006F57B4"/>
    <w:rsid w:val="006F5963"/>
    <w:rsid w:val="006F641B"/>
    <w:rsid w:val="006F66AF"/>
    <w:rsid w:val="006F70D3"/>
    <w:rsid w:val="006F71FF"/>
    <w:rsid w:val="006F7428"/>
    <w:rsid w:val="006F798C"/>
    <w:rsid w:val="006F7F87"/>
    <w:rsid w:val="007001A8"/>
    <w:rsid w:val="007002FD"/>
    <w:rsid w:val="007003EA"/>
    <w:rsid w:val="00700404"/>
    <w:rsid w:val="0070084F"/>
    <w:rsid w:val="00700A54"/>
    <w:rsid w:val="00700B12"/>
    <w:rsid w:val="00700B4D"/>
    <w:rsid w:val="00700CBF"/>
    <w:rsid w:val="00700D8A"/>
    <w:rsid w:val="00701069"/>
    <w:rsid w:val="007010E8"/>
    <w:rsid w:val="007013B4"/>
    <w:rsid w:val="007013B8"/>
    <w:rsid w:val="0070169F"/>
    <w:rsid w:val="00701A75"/>
    <w:rsid w:val="00701BA9"/>
    <w:rsid w:val="00701C0B"/>
    <w:rsid w:val="00701C40"/>
    <w:rsid w:val="00701EBC"/>
    <w:rsid w:val="007023B3"/>
    <w:rsid w:val="007025F5"/>
    <w:rsid w:val="00702877"/>
    <w:rsid w:val="00702C20"/>
    <w:rsid w:val="00702EA5"/>
    <w:rsid w:val="00703368"/>
    <w:rsid w:val="0070352F"/>
    <w:rsid w:val="0070377F"/>
    <w:rsid w:val="00703932"/>
    <w:rsid w:val="007039F9"/>
    <w:rsid w:val="00703A78"/>
    <w:rsid w:val="00703C60"/>
    <w:rsid w:val="00703F38"/>
    <w:rsid w:val="00704311"/>
    <w:rsid w:val="0070440D"/>
    <w:rsid w:val="0070445B"/>
    <w:rsid w:val="007044B0"/>
    <w:rsid w:val="00704604"/>
    <w:rsid w:val="00704A70"/>
    <w:rsid w:val="00704CF5"/>
    <w:rsid w:val="00704D4A"/>
    <w:rsid w:val="00704FCC"/>
    <w:rsid w:val="0070559C"/>
    <w:rsid w:val="00705813"/>
    <w:rsid w:val="0070598B"/>
    <w:rsid w:val="00705A46"/>
    <w:rsid w:val="00705CB5"/>
    <w:rsid w:val="00705E6E"/>
    <w:rsid w:val="00706106"/>
    <w:rsid w:val="007063E1"/>
    <w:rsid w:val="00706808"/>
    <w:rsid w:val="00707583"/>
    <w:rsid w:val="007078A2"/>
    <w:rsid w:val="0070793C"/>
    <w:rsid w:val="00707A88"/>
    <w:rsid w:val="00707C13"/>
    <w:rsid w:val="00707D6D"/>
    <w:rsid w:val="007101D9"/>
    <w:rsid w:val="0071045B"/>
    <w:rsid w:val="0071050A"/>
    <w:rsid w:val="00710559"/>
    <w:rsid w:val="00710562"/>
    <w:rsid w:val="007105C8"/>
    <w:rsid w:val="00710691"/>
    <w:rsid w:val="00710896"/>
    <w:rsid w:val="00710A7E"/>
    <w:rsid w:val="007111B8"/>
    <w:rsid w:val="00711244"/>
    <w:rsid w:val="0071154A"/>
    <w:rsid w:val="00711724"/>
    <w:rsid w:val="00711796"/>
    <w:rsid w:val="00711859"/>
    <w:rsid w:val="00711EBB"/>
    <w:rsid w:val="0071202D"/>
    <w:rsid w:val="007122F9"/>
    <w:rsid w:val="0071230B"/>
    <w:rsid w:val="007123E7"/>
    <w:rsid w:val="00712602"/>
    <w:rsid w:val="007126BA"/>
    <w:rsid w:val="007127E4"/>
    <w:rsid w:val="0071284D"/>
    <w:rsid w:val="00712CEC"/>
    <w:rsid w:val="00712F37"/>
    <w:rsid w:val="007135CA"/>
    <w:rsid w:val="00713767"/>
    <w:rsid w:val="00713D53"/>
    <w:rsid w:val="00713D56"/>
    <w:rsid w:val="00713DA7"/>
    <w:rsid w:val="00713E3C"/>
    <w:rsid w:val="00713E7D"/>
    <w:rsid w:val="00713EBC"/>
    <w:rsid w:val="00713ECC"/>
    <w:rsid w:val="007141AF"/>
    <w:rsid w:val="007143AF"/>
    <w:rsid w:val="00714C0D"/>
    <w:rsid w:val="00714CA2"/>
    <w:rsid w:val="00714E61"/>
    <w:rsid w:val="00714E93"/>
    <w:rsid w:val="00715228"/>
    <w:rsid w:val="0071529B"/>
    <w:rsid w:val="0071531E"/>
    <w:rsid w:val="0071559A"/>
    <w:rsid w:val="00715620"/>
    <w:rsid w:val="0071574E"/>
    <w:rsid w:val="0071581D"/>
    <w:rsid w:val="0071583F"/>
    <w:rsid w:val="00715AC1"/>
    <w:rsid w:val="00716237"/>
    <w:rsid w:val="0071637E"/>
    <w:rsid w:val="007164E0"/>
    <w:rsid w:val="0071672E"/>
    <w:rsid w:val="00716743"/>
    <w:rsid w:val="007169B9"/>
    <w:rsid w:val="007169C9"/>
    <w:rsid w:val="00716E35"/>
    <w:rsid w:val="00716F1E"/>
    <w:rsid w:val="007170A9"/>
    <w:rsid w:val="007171CF"/>
    <w:rsid w:val="0071775A"/>
    <w:rsid w:val="00717762"/>
    <w:rsid w:val="0071792B"/>
    <w:rsid w:val="00717A7F"/>
    <w:rsid w:val="00717CA9"/>
    <w:rsid w:val="00717E58"/>
    <w:rsid w:val="00717E63"/>
    <w:rsid w:val="007203B1"/>
    <w:rsid w:val="007204D7"/>
    <w:rsid w:val="00720869"/>
    <w:rsid w:val="00720C1A"/>
    <w:rsid w:val="007211CA"/>
    <w:rsid w:val="007211F4"/>
    <w:rsid w:val="0072124C"/>
    <w:rsid w:val="007216D1"/>
    <w:rsid w:val="00721836"/>
    <w:rsid w:val="007219B2"/>
    <w:rsid w:val="00721BE3"/>
    <w:rsid w:val="00721BE5"/>
    <w:rsid w:val="00721CFC"/>
    <w:rsid w:val="00721D77"/>
    <w:rsid w:val="007224D6"/>
    <w:rsid w:val="00722DBC"/>
    <w:rsid w:val="00722F8A"/>
    <w:rsid w:val="007230B5"/>
    <w:rsid w:val="00723132"/>
    <w:rsid w:val="00723219"/>
    <w:rsid w:val="00723392"/>
    <w:rsid w:val="007233B0"/>
    <w:rsid w:val="007235A7"/>
    <w:rsid w:val="00723614"/>
    <w:rsid w:val="00723799"/>
    <w:rsid w:val="007238FB"/>
    <w:rsid w:val="00723C71"/>
    <w:rsid w:val="00723C77"/>
    <w:rsid w:val="00723EA4"/>
    <w:rsid w:val="00723F0F"/>
    <w:rsid w:val="00724037"/>
    <w:rsid w:val="007240AF"/>
    <w:rsid w:val="0072496E"/>
    <w:rsid w:val="007249E6"/>
    <w:rsid w:val="00724A83"/>
    <w:rsid w:val="00724C01"/>
    <w:rsid w:val="00724DCC"/>
    <w:rsid w:val="00725039"/>
    <w:rsid w:val="00725214"/>
    <w:rsid w:val="007255AE"/>
    <w:rsid w:val="0072561F"/>
    <w:rsid w:val="00725639"/>
    <w:rsid w:val="007256F4"/>
    <w:rsid w:val="00725D04"/>
    <w:rsid w:val="00725D55"/>
    <w:rsid w:val="00725F33"/>
    <w:rsid w:val="0072624B"/>
    <w:rsid w:val="007263D7"/>
    <w:rsid w:val="007263E4"/>
    <w:rsid w:val="007263EC"/>
    <w:rsid w:val="00726475"/>
    <w:rsid w:val="007266E5"/>
    <w:rsid w:val="00726AD4"/>
    <w:rsid w:val="00726FDF"/>
    <w:rsid w:val="00727101"/>
    <w:rsid w:val="00727668"/>
    <w:rsid w:val="0072786A"/>
    <w:rsid w:val="0072788B"/>
    <w:rsid w:val="007278B7"/>
    <w:rsid w:val="00727AFA"/>
    <w:rsid w:val="00727B67"/>
    <w:rsid w:val="00727C49"/>
    <w:rsid w:val="00727DE5"/>
    <w:rsid w:val="0073013F"/>
    <w:rsid w:val="00730509"/>
    <w:rsid w:val="0073083B"/>
    <w:rsid w:val="00730892"/>
    <w:rsid w:val="00730AC0"/>
    <w:rsid w:val="00730C0A"/>
    <w:rsid w:val="0073110E"/>
    <w:rsid w:val="0073133F"/>
    <w:rsid w:val="0073135D"/>
    <w:rsid w:val="007316EB"/>
    <w:rsid w:val="00731AA5"/>
    <w:rsid w:val="00731B02"/>
    <w:rsid w:val="00731B34"/>
    <w:rsid w:val="00731C41"/>
    <w:rsid w:val="00732545"/>
    <w:rsid w:val="00732A2A"/>
    <w:rsid w:val="00732B83"/>
    <w:rsid w:val="00732FF4"/>
    <w:rsid w:val="00733219"/>
    <w:rsid w:val="007334A3"/>
    <w:rsid w:val="007334C5"/>
    <w:rsid w:val="00733A14"/>
    <w:rsid w:val="00733A6B"/>
    <w:rsid w:val="00733FAF"/>
    <w:rsid w:val="00734A3B"/>
    <w:rsid w:val="00734A5A"/>
    <w:rsid w:val="00734B26"/>
    <w:rsid w:val="00734D12"/>
    <w:rsid w:val="0073516F"/>
    <w:rsid w:val="007352C7"/>
    <w:rsid w:val="007353C9"/>
    <w:rsid w:val="00735607"/>
    <w:rsid w:val="007358AE"/>
    <w:rsid w:val="00735E69"/>
    <w:rsid w:val="007360C1"/>
    <w:rsid w:val="007365D4"/>
    <w:rsid w:val="00736727"/>
    <w:rsid w:val="00736849"/>
    <w:rsid w:val="00736871"/>
    <w:rsid w:val="00736ACF"/>
    <w:rsid w:val="00736B4C"/>
    <w:rsid w:val="00736B55"/>
    <w:rsid w:val="00736DB7"/>
    <w:rsid w:val="00736F31"/>
    <w:rsid w:val="00736F51"/>
    <w:rsid w:val="0073708D"/>
    <w:rsid w:val="007371F3"/>
    <w:rsid w:val="007372BB"/>
    <w:rsid w:val="00737341"/>
    <w:rsid w:val="0073776A"/>
    <w:rsid w:val="00737940"/>
    <w:rsid w:val="00737D45"/>
    <w:rsid w:val="00737EA9"/>
    <w:rsid w:val="00740178"/>
    <w:rsid w:val="00740339"/>
    <w:rsid w:val="007407F5"/>
    <w:rsid w:val="00740891"/>
    <w:rsid w:val="007409C7"/>
    <w:rsid w:val="00740C1C"/>
    <w:rsid w:val="00740D77"/>
    <w:rsid w:val="007412D3"/>
    <w:rsid w:val="0074143F"/>
    <w:rsid w:val="0074192A"/>
    <w:rsid w:val="00741B0C"/>
    <w:rsid w:val="00741CBF"/>
    <w:rsid w:val="00741DCC"/>
    <w:rsid w:val="00741DCF"/>
    <w:rsid w:val="00742263"/>
    <w:rsid w:val="00742341"/>
    <w:rsid w:val="00742548"/>
    <w:rsid w:val="0074283E"/>
    <w:rsid w:val="007428A6"/>
    <w:rsid w:val="00742CC8"/>
    <w:rsid w:val="00742D07"/>
    <w:rsid w:val="00742DD0"/>
    <w:rsid w:val="0074326D"/>
    <w:rsid w:val="0074365E"/>
    <w:rsid w:val="00743FEB"/>
    <w:rsid w:val="00744027"/>
    <w:rsid w:val="007440C5"/>
    <w:rsid w:val="007440E8"/>
    <w:rsid w:val="0074471E"/>
    <w:rsid w:val="0074473B"/>
    <w:rsid w:val="00744B75"/>
    <w:rsid w:val="00744B9C"/>
    <w:rsid w:val="00744BA2"/>
    <w:rsid w:val="00744BA6"/>
    <w:rsid w:val="00744BD0"/>
    <w:rsid w:val="00744D6C"/>
    <w:rsid w:val="0074517A"/>
    <w:rsid w:val="00745314"/>
    <w:rsid w:val="007455DC"/>
    <w:rsid w:val="00745763"/>
    <w:rsid w:val="007457A1"/>
    <w:rsid w:val="007457A4"/>
    <w:rsid w:val="00745810"/>
    <w:rsid w:val="00745A57"/>
    <w:rsid w:val="00746006"/>
    <w:rsid w:val="00746045"/>
    <w:rsid w:val="00746214"/>
    <w:rsid w:val="0074630C"/>
    <w:rsid w:val="00746470"/>
    <w:rsid w:val="007466F1"/>
    <w:rsid w:val="007469C7"/>
    <w:rsid w:val="00746A93"/>
    <w:rsid w:val="00746A9C"/>
    <w:rsid w:val="00746EE5"/>
    <w:rsid w:val="00746FFB"/>
    <w:rsid w:val="00747067"/>
    <w:rsid w:val="00747309"/>
    <w:rsid w:val="007473CF"/>
    <w:rsid w:val="00747483"/>
    <w:rsid w:val="00747939"/>
    <w:rsid w:val="00747EE9"/>
    <w:rsid w:val="007508E1"/>
    <w:rsid w:val="0075093C"/>
    <w:rsid w:val="00750A49"/>
    <w:rsid w:val="00750AC5"/>
    <w:rsid w:val="00750DF4"/>
    <w:rsid w:val="00750E7B"/>
    <w:rsid w:val="00750FD2"/>
    <w:rsid w:val="00751262"/>
    <w:rsid w:val="007513F2"/>
    <w:rsid w:val="00751481"/>
    <w:rsid w:val="00751ACF"/>
    <w:rsid w:val="00751BF6"/>
    <w:rsid w:val="00751D31"/>
    <w:rsid w:val="00751E3C"/>
    <w:rsid w:val="0075239A"/>
    <w:rsid w:val="00752679"/>
    <w:rsid w:val="007526D6"/>
    <w:rsid w:val="00752904"/>
    <w:rsid w:val="007529C9"/>
    <w:rsid w:val="00752A84"/>
    <w:rsid w:val="00752D24"/>
    <w:rsid w:val="00753312"/>
    <w:rsid w:val="00753562"/>
    <w:rsid w:val="0075391C"/>
    <w:rsid w:val="00754AA2"/>
    <w:rsid w:val="00754C03"/>
    <w:rsid w:val="00754C3B"/>
    <w:rsid w:val="00754D5D"/>
    <w:rsid w:val="0075501C"/>
    <w:rsid w:val="00755124"/>
    <w:rsid w:val="00755136"/>
    <w:rsid w:val="00755208"/>
    <w:rsid w:val="00755273"/>
    <w:rsid w:val="007554AD"/>
    <w:rsid w:val="00755529"/>
    <w:rsid w:val="0075597B"/>
    <w:rsid w:val="007559FF"/>
    <w:rsid w:val="00755B12"/>
    <w:rsid w:val="00755C16"/>
    <w:rsid w:val="00755E2D"/>
    <w:rsid w:val="0075603E"/>
    <w:rsid w:val="0075635A"/>
    <w:rsid w:val="007563E6"/>
    <w:rsid w:val="00756638"/>
    <w:rsid w:val="00756B13"/>
    <w:rsid w:val="00756F1D"/>
    <w:rsid w:val="00757185"/>
    <w:rsid w:val="007571E4"/>
    <w:rsid w:val="00757345"/>
    <w:rsid w:val="007575F3"/>
    <w:rsid w:val="007579D0"/>
    <w:rsid w:val="00757B0D"/>
    <w:rsid w:val="00757D73"/>
    <w:rsid w:val="00757F54"/>
    <w:rsid w:val="00757F66"/>
    <w:rsid w:val="007600B9"/>
    <w:rsid w:val="00760573"/>
    <w:rsid w:val="0076057F"/>
    <w:rsid w:val="007605B5"/>
    <w:rsid w:val="00760701"/>
    <w:rsid w:val="00760771"/>
    <w:rsid w:val="00760A0D"/>
    <w:rsid w:val="00760C59"/>
    <w:rsid w:val="00760D12"/>
    <w:rsid w:val="007610F5"/>
    <w:rsid w:val="0076118C"/>
    <w:rsid w:val="0076124C"/>
    <w:rsid w:val="0076136C"/>
    <w:rsid w:val="0076153C"/>
    <w:rsid w:val="00761695"/>
    <w:rsid w:val="007617E4"/>
    <w:rsid w:val="00761804"/>
    <w:rsid w:val="0076182F"/>
    <w:rsid w:val="007618DA"/>
    <w:rsid w:val="00761A5C"/>
    <w:rsid w:val="00761FA3"/>
    <w:rsid w:val="00762044"/>
    <w:rsid w:val="007623F5"/>
    <w:rsid w:val="00762538"/>
    <w:rsid w:val="00762780"/>
    <w:rsid w:val="00762B25"/>
    <w:rsid w:val="007636AE"/>
    <w:rsid w:val="00763788"/>
    <w:rsid w:val="00763B95"/>
    <w:rsid w:val="00763F46"/>
    <w:rsid w:val="00763FE2"/>
    <w:rsid w:val="007640F4"/>
    <w:rsid w:val="00764120"/>
    <w:rsid w:val="0076415A"/>
    <w:rsid w:val="00764267"/>
    <w:rsid w:val="00764288"/>
    <w:rsid w:val="007642E8"/>
    <w:rsid w:val="00764323"/>
    <w:rsid w:val="007643F1"/>
    <w:rsid w:val="00764493"/>
    <w:rsid w:val="007646B3"/>
    <w:rsid w:val="00764845"/>
    <w:rsid w:val="0076486C"/>
    <w:rsid w:val="00764A86"/>
    <w:rsid w:val="00764B9D"/>
    <w:rsid w:val="00764E4B"/>
    <w:rsid w:val="00765098"/>
    <w:rsid w:val="007653CC"/>
    <w:rsid w:val="00765637"/>
    <w:rsid w:val="00765768"/>
    <w:rsid w:val="00765A76"/>
    <w:rsid w:val="00765BED"/>
    <w:rsid w:val="00765BF8"/>
    <w:rsid w:val="00765CFA"/>
    <w:rsid w:val="00765F3E"/>
    <w:rsid w:val="00765F7D"/>
    <w:rsid w:val="00765FFC"/>
    <w:rsid w:val="00766134"/>
    <w:rsid w:val="0076648A"/>
    <w:rsid w:val="007665D3"/>
    <w:rsid w:val="00766662"/>
    <w:rsid w:val="007666AA"/>
    <w:rsid w:val="0076698B"/>
    <w:rsid w:val="0076699B"/>
    <w:rsid w:val="00766A36"/>
    <w:rsid w:val="00766A8A"/>
    <w:rsid w:val="00766AA7"/>
    <w:rsid w:val="00766D4A"/>
    <w:rsid w:val="0076702B"/>
    <w:rsid w:val="007674A7"/>
    <w:rsid w:val="007675FD"/>
    <w:rsid w:val="00767ABA"/>
    <w:rsid w:val="00767D13"/>
    <w:rsid w:val="0077007E"/>
    <w:rsid w:val="007700A7"/>
    <w:rsid w:val="00770125"/>
    <w:rsid w:val="00770359"/>
    <w:rsid w:val="0077037E"/>
    <w:rsid w:val="007703F6"/>
    <w:rsid w:val="00770625"/>
    <w:rsid w:val="0077071D"/>
    <w:rsid w:val="00770972"/>
    <w:rsid w:val="00770FD4"/>
    <w:rsid w:val="00771003"/>
    <w:rsid w:val="007712E7"/>
    <w:rsid w:val="00771356"/>
    <w:rsid w:val="007717C7"/>
    <w:rsid w:val="00771861"/>
    <w:rsid w:val="00771B41"/>
    <w:rsid w:val="00771CBB"/>
    <w:rsid w:val="00771FEB"/>
    <w:rsid w:val="00772340"/>
    <w:rsid w:val="007725D7"/>
    <w:rsid w:val="0077278F"/>
    <w:rsid w:val="00772963"/>
    <w:rsid w:val="00772A16"/>
    <w:rsid w:val="00772ADF"/>
    <w:rsid w:val="00772F0E"/>
    <w:rsid w:val="00772FFD"/>
    <w:rsid w:val="00773053"/>
    <w:rsid w:val="007730D8"/>
    <w:rsid w:val="00773366"/>
    <w:rsid w:val="00773385"/>
    <w:rsid w:val="00773544"/>
    <w:rsid w:val="007735EB"/>
    <w:rsid w:val="007736F6"/>
    <w:rsid w:val="0077377F"/>
    <w:rsid w:val="007737A7"/>
    <w:rsid w:val="007738B5"/>
    <w:rsid w:val="007748CB"/>
    <w:rsid w:val="007748E4"/>
    <w:rsid w:val="00774AB4"/>
    <w:rsid w:val="007752F6"/>
    <w:rsid w:val="007755C6"/>
    <w:rsid w:val="00775838"/>
    <w:rsid w:val="0077598E"/>
    <w:rsid w:val="00775EEA"/>
    <w:rsid w:val="007768D7"/>
    <w:rsid w:val="007768E6"/>
    <w:rsid w:val="00776981"/>
    <w:rsid w:val="007769CC"/>
    <w:rsid w:val="00776CBF"/>
    <w:rsid w:val="00776D3C"/>
    <w:rsid w:val="00776F26"/>
    <w:rsid w:val="007774CF"/>
    <w:rsid w:val="0077764B"/>
    <w:rsid w:val="0077767F"/>
    <w:rsid w:val="007776B9"/>
    <w:rsid w:val="0077779B"/>
    <w:rsid w:val="00777A0F"/>
    <w:rsid w:val="00777D3E"/>
    <w:rsid w:val="00777D82"/>
    <w:rsid w:val="00777E0D"/>
    <w:rsid w:val="00780445"/>
    <w:rsid w:val="007804E7"/>
    <w:rsid w:val="0078097C"/>
    <w:rsid w:val="00780B79"/>
    <w:rsid w:val="00780BAF"/>
    <w:rsid w:val="00780CC4"/>
    <w:rsid w:val="00780EB3"/>
    <w:rsid w:val="00780F0B"/>
    <w:rsid w:val="00780FF3"/>
    <w:rsid w:val="00781117"/>
    <w:rsid w:val="0078121A"/>
    <w:rsid w:val="00781631"/>
    <w:rsid w:val="00781840"/>
    <w:rsid w:val="00781A88"/>
    <w:rsid w:val="00781ADE"/>
    <w:rsid w:val="00781F71"/>
    <w:rsid w:val="0078225A"/>
    <w:rsid w:val="00782737"/>
    <w:rsid w:val="00782812"/>
    <w:rsid w:val="00782C62"/>
    <w:rsid w:val="00782D8D"/>
    <w:rsid w:val="00782F94"/>
    <w:rsid w:val="00783188"/>
    <w:rsid w:val="007832ED"/>
    <w:rsid w:val="00783444"/>
    <w:rsid w:val="007835B1"/>
    <w:rsid w:val="00783631"/>
    <w:rsid w:val="00783A11"/>
    <w:rsid w:val="00783A24"/>
    <w:rsid w:val="00784026"/>
    <w:rsid w:val="0078408D"/>
    <w:rsid w:val="00784276"/>
    <w:rsid w:val="00784318"/>
    <w:rsid w:val="007847D8"/>
    <w:rsid w:val="00784896"/>
    <w:rsid w:val="00784BEF"/>
    <w:rsid w:val="00784D4E"/>
    <w:rsid w:val="00784EBE"/>
    <w:rsid w:val="0078514E"/>
    <w:rsid w:val="007851FB"/>
    <w:rsid w:val="0078547D"/>
    <w:rsid w:val="0078548B"/>
    <w:rsid w:val="007855E6"/>
    <w:rsid w:val="00785A88"/>
    <w:rsid w:val="00785C86"/>
    <w:rsid w:val="00785C94"/>
    <w:rsid w:val="00785F18"/>
    <w:rsid w:val="00786422"/>
    <w:rsid w:val="00786CB3"/>
    <w:rsid w:val="00786D76"/>
    <w:rsid w:val="00787505"/>
    <w:rsid w:val="00787837"/>
    <w:rsid w:val="007878BE"/>
    <w:rsid w:val="00787C11"/>
    <w:rsid w:val="00787F43"/>
    <w:rsid w:val="00787F51"/>
    <w:rsid w:val="007900EF"/>
    <w:rsid w:val="0079010F"/>
    <w:rsid w:val="0079014C"/>
    <w:rsid w:val="007902E6"/>
    <w:rsid w:val="007903FF"/>
    <w:rsid w:val="0079044A"/>
    <w:rsid w:val="0079046A"/>
    <w:rsid w:val="00790AA5"/>
    <w:rsid w:val="00790E65"/>
    <w:rsid w:val="0079107B"/>
    <w:rsid w:val="00791229"/>
    <w:rsid w:val="0079127D"/>
    <w:rsid w:val="00791555"/>
    <w:rsid w:val="007917F2"/>
    <w:rsid w:val="00791D6B"/>
    <w:rsid w:val="00791DD1"/>
    <w:rsid w:val="00791DEF"/>
    <w:rsid w:val="007923D2"/>
    <w:rsid w:val="0079263E"/>
    <w:rsid w:val="007929D2"/>
    <w:rsid w:val="00792C4A"/>
    <w:rsid w:val="00792C4E"/>
    <w:rsid w:val="00792EF0"/>
    <w:rsid w:val="00792F13"/>
    <w:rsid w:val="00793202"/>
    <w:rsid w:val="0079330E"/>
    <w:rsid w:val="00793741"/>
    <w:rsid w:val="00793876"/>
    <w:rsid w:val="00793898"/>
    <w:rsid w:val="00793B11"/>
    <w:rsid w:val="00793D16"/>
    <w:rsid w:val="00793D42"/>
    <w:rsid w:val="00793E04"/>
    <w:rsid w:val="00793F05"/>
    <w:rsid w:val="00793F73"/>
    <w:rsid w:val="00794067"/>
    <w:rsid w:val="0079423E"/>
    <w:rsid w:val="0079441E"/>
    <w:rsid w:val="0079456C"/>
    <w:rsid w:val="00794823"/>
    <w:rsid w:val="00794D00"/>
    <w:rsid w:val="00794DA5"/>
    <w:rsid w:val="00794DDF"/>
    <w:rsid w:val="00795182"/>
    <w:rsid w:val="007952AB"/>
    <w:rsid w:val="0079535E"/>
    <w:rsid w:val="00795485"/>
    <w:rsid w:val="0079551B"/>
    <w:rsid w:val="007955FA"/>
    <w:rsid w:val="0079580F"/>
    <w:rsid w:val="00795B8A"/>
    <w:rsid w:val="00796051"/>
    <w:rsid w:val="007960B6"/>
    <w:rsid w:val="007964BC"/>
    <w:rsid w:val="007966BE"/>
    <w:rsid w:val="0079688F"/>
    <w:rsid w:val="00796A0F"/>
    <w:rsid w:val="00796BB2"/>
    <w:rsid w:val="00796F5B"/>
    <w:rsid w:val="00796F9F"/>
    <w:rsid w:val="0079728E"/>
    <w:rsid w:val="00797390"/>
    <w:rsid w:val="00797518"/>
    <w:rsid w:val="0079771F"/>
    <w:rsid w:val="0079782C"/>
    <w:rsid w:val="00797BBC"/>
    <w:rsid w:val="00797BF6"/>
    <w:rsid w:val="00797C90"/>
    <w:rsid w:val="007A01E6"/>
    <w:rsid w:val="007A0661"/>
    <w:rsid w:val="007A086D"/>
    <w:rsid w:val="007A0AA3"/>
    <w:rsid w:val="007A0B1E"/>
    <w:rsid w:val="007A0D05"/>
    <w:rsid w:val="007A0F00"/>
    <w:rsid w:val="007A11E8"/>
    <w:rsid w:val="007A14D9"/>
    <w:rsid w:val="007A2347"/>
    <w:rsid w:val="007A2A53"/>
    <w:rsid w:val="007A2AD2"/>
    <w:rsid w:val="007A2D30"/>
    <w:rsid w:val="007A2EA9"/>
    <w:rsid w:val="007A2EF6"/>
    <w:rsid w:val="007A2F27"/>
    <w:rsid w:val="007A2FD0"/>
    <w:rsid w:val="007A3259"/>
    <w:rsid w:val="007A32FF"/>
    <w:rsid w:val="007A337D"/>
    <w:rsid w:val="007A38E1"/>
    <w:rsid w:val="007A3AB3"/>
    <w:rsid w:val="007A3CDD"/>
    <w:rsid w:val="007A3F9E"/>
    <w:rsid w:val="007A411E"/>
    <w:rsid w:val="007A4210"/>
    <w:rsid w:val="007A430D"/>
    <w:rsid w:val="007A43DE"/>
    <w:rsid w:val="007A4417"/>
    <w:rsid w:val="007A49EC"/>
    <w:rsid w:val="007A4A30"/>
    <w:rsid w:val="007A4BCD"/>
    <w:rsid w:val="007A51B4"/>
    <w:rsid w:val="007A51DF"/>
    <w:rsid w:val="007A535B"/>
    <w:rsid w:val="007A5363"/>
    <w:rsid w:val="007A551A"/>
    <w:rsid w:val="007A55CA"/>
    <w:rsid w:val="007A581B"/>
    <w:rsid w:val="007A59AA"/>
    <w:rsid w:val="007A5CAC"/>
    <w:rsid w:val="007A5E97"/>
    <w:rsid w:val="007A5FD7"/>
    <w:rsid w:val="007A5FDE"/>
    <w:rsid w:val="007A6108"/>
    <w:rsid w:val="007A6177"/>
    <w:rsid w:val="007A652E"/>
    <w:rsid w:val="007A6E59"/>
    <w:rsid w:val="007A7022"/>
    <w:rsid w:val="007A7053"/>
    <w:rsid w:val="007A7313"/>
    <w:rsid w:val="007A7388"/>
    <w:rsid w:val="007A7A38"/>
    <w:rsid w:val="007A7CFD"/>
    <w:rsid w:val="007A7E09"/>
    <w:rsid w:val="007A7E61"/>
    <w:rsid w:val="007A7E75"/>
    <w:rsid w:val="007A7F3D"/>
    <w:rsid w:val="007B00AC"/>
    <w:rsid w:val="007B0146"/>
    <w:rsid w:val="007B026D"/>
    <w:rsid w:val="007B046B"/>
    <w:rsid w:val="007B061C"/>
    <w:rsid w:val="007B07E2"/>
    <w:rsid w:val="007B094D"/>
    <w:rsid w:val="007B0C5C"/>
    <w:rsid w:val="007B16BD"/>
    <w:rsid w:val="007B1865"/>
    <w:rsid w:val="007B1A9A"/>
    <w:rsid w:val="007B1CCB"/>
    <w:rsid w:val="007B211F"/>
    <w:rsid w:val="007B234D"/>
    <w:rsid w:val="007B25F0"/>
    <w:rsid w:val="007B272C"/>
    <w:rsid w:val="007B2B08"/>
    <w:rsid w:val="007B2C0C"/>
    <w:rsid w:val="007B2CD9"/>
    <w:rsid w:val="007B2CFF"/>
    <w:rsid w:val="007B341D"/>
    <w:rsid w:val="007B341E"/>
    <w:rsid w:val="007B3440"/>
    <w:rsid w:val="007B34B0"/>
    <w:rsid w:val="007B3BA0"/>
    <w:rsid w:val="007B3BDB"/>
    <w:rsid w:val="007B3C08"/>
    <w:rsid w:val="007B3D13"/>
    <w:rsid w:val="007B422D"/>
    <w:rsid w:val="007B42F9"/>
    <w:rsid w:val="007B4399"/>
    <w:rsid w:val="007B4965"/>
    <w:rsid w:val="007B4EB9"/>
    <w:rsid w:val="007B4F25"/>
    <w:rsid w:val="007B4F65"/>
    <w:rsid w:val="007B4F7F"/>
    <w:rsid w:val="007B5004"/>
    <w:rsid w:val="007B5024"/>
    <w:rsid w:val="007B5073"/>
    <w:rsid w:val="007B5181"/>
    <w:rsid w:val="007B5389"/>
    <w:rsid w:val="007B5403"/>
    <w:rsid w:val="007B5437"/>
    <w:rsid w:val="007B5E4C"/>
    <w:rsid w:val="007B5F67"/>
    <w:rsid w:val="007B6202"/>
    <w:rsid w:val="007B6583"/>
    <w:rsid w:val="007B663C"/>
    <w:rsid w:val="007B6B9A"/>
    <w:rsid w:val="007B7102"/>
    <w:rsid w:val="007B7247"/>
    <w:rsid w:val="007B7630"/>
    <w:rsid w:val="007B7DDD"/>
    <w:rsid w:val="007C019D"/>
    <w:rsid w:val="007C045C"/>
    <w:rsid w:val="007C04AB"/>
    <w:rsid w:val="007C0619"/>
    <w:rsid w:val="007C07DE"/>
    <w:rsid w:val="007C0976"/>
    <w:rsid w:val="007C0C5A"/>
    <w:rsid w:val="007C0C60"/>
    <w:rsid w:val="007C1152"/>
    <w:rsid w:val="007C1209"/>
    <w:rsid w:val="007C1299"/>
    <w:rsid w:val="007C14FB"/>
    <w:rsid w:val="007C1905"/>
    <w:rsid w:val="007C1974"/>
    <w:rsid w:val="007C1B60"/>
    <w:rsid w:val="007C1F01"/>
    <w:rsid w:val="007C214F"/>
    <w:rsid w:val="007C21BE"/>
    <w:rsid w:val="007C21CB"/>
    <w:rsid w:val="007C21DF"/>
    <w:rsid w:val="007C23C5"/>
    <w:rsid w:val="007C2465"/>
    <w:rsid w:val="007C26B1"/>
    <w:rsid w:val="007C26F4"/>
    <w:rsid w:val="007C2D40"/>
    <w:rsid w:val="007C2D6F"/>
    <w:rsid w:val="007C2E30"/>
    <w:rsid w:val="007C2ED4"/>
    <w:rsid w:val="007C2FA3"/>
    <w:rsid w:val="007C2FEA"/>
    <w:rsid w:val="007C30E2"/>
    <w:rsid w:val="007C312A"/>
    <w:rsid w:val="007C3134"/>
    <w:rsid w:val="007C318A"/>
    <w:rsid w:val="007C3300"/>
    <w:rsid w:val="007C3396"/>
    <w:rsid w:val="007C3494"/>
    <w:rsid w:val="007C3C4D"/>
    <w:rsid w:val="007C3F4C"/>
    <w:rsid w:val="007C4053"/>
    <w:rsid w:val="007C414E"/>
    <w:rsid w:val="007C4201"/>
    <w:rsid w:val="007C4E84"/>
    <w:rsid w:val="007C4F63"/>
    <w:rsid w:val="007C532C"/>
    <w:rsid w:val="007C53D6"/>
    <w:rsid w:val="007C5419"/>
    <w:rsid w:val="007C57C7"/>
    <w:rsid w:val="007C5B79"/>
    <w:rsid w:val="007C5D57"/>
    <w:rsid w:val="007C5EB6"/>
    <w:rsid w:val="007C5FAF"/>
    <w:rsid w:val="007C63E7"/>
    <w:rsid w:val="007C6433"/>
    <w:rsid w:val="007C6581"/>
    <w:rsid w:val="007C6A40"/>
    <w:rsid w:val="007C6F56"/>
    <w:rsid w:val="007C6FBD"/>
    <w:rsid w:val="007C7036"/>
    <w:rsid w:val="007C7043"/>
    <w:rsid w:val="007C771A"/>
    <w:rsid w:val="007C77B3"/>
    <w:rsid w:val="007C7A1F"/>
    <w:rsid w:val="007C7F08"/>
    <w:rsid w:val="007C7F2A"/>
    <w:rsid w:val="007C7F82"/>
    <w:rsid w:val="007D02E5"/>
    <w:rsid w:val="007D08E5"/>
    <w:rsid w:val="007D098F"/>
    <w:rsid w:val="007D0B7C"/>
    <w:rsid w:val="007D0DA6"/>
    <w:rsid w:val="007D0EBF"/>
    <w:rsid w:val="007D0F62"/>
    <w:rsid w:val="007D0F7C"/>
    <w:rsid w:val="007D0FF3"/>
    <w:rsid w:val="007D11A6"/>
    <w:rsid w:val="007D1622"/>
    <w:rsid w:val="007D18EB"/>
    <w:rsid w:val="007D1938"/>
    <w:rsid w:val="007D1F5D"/>
    <w:rsid w:val="007D2282"/>
    <w:rsid w:val="007D23DF"/>
    <w:rsid w:val="007D2559"/>
    <w:rsid w:val="007D27EC"/>
    <w:rsid w:val="007D2CFA"/>
    <w:rsid w:val="007D2EA2"/>
    <w:rsid w:val="007D30A3"/>
    <w:rsid w:val="007D34BE"/>
    <w:rsid w:val="007D3592"/>
    <w:rsid w:val="007D363A"/>
    <w:rsid w:val="007D3773"/>
    <w:rsid w:val="007D3B1F"/>
    <w:rsid w:val="007D3DFC"/>
    <w:rsid w:val="007D4007"/>
    <w:rsid w:val="007D42D1"/>
    <w:rsid w:val="007D42DC"/>
    <w:rsid w:val="007D42EF"/>
    <w:rsid w:val="007D44F6"/>
    <w:rsid w:val="007D4721"/>
    <w:rsid w:val="007D4ABE"/>
    <w:rsid w:val="007D4BB8"/>
    <w:rsid w:val="007D4D79"/>
    <w:rsid w:val="007D52B7"/>
    <w:rsid w:val="007D52D3"/>
    <w:rsid w:val="007D53D4"/>
    <w:rsid w:val="007D590E"/>
    <w:rsid w:val="007D5A3D"/>
    <w:rsid w:val="007D5B27"/>
    <w:rsid w:val="007D5D0B"/>
    <w:rsid w:val="007D651D"/>
    <w:rsid w:val="007D6609"/>
    <w:rsid w:val="007D667A"/>
    <w:rsid w:val="007D6692"/>
    <w:rsid w:val="007D6D51"/>
    <w:rsid w:val="007D710F"/>
    <w:rsid w:val="007D73A7"/>
    <w:rsid w:val="007D74A9"/>
    <w:rsid w:val="007D7689"/>
    <w:rsid w:val="007D77FD"/>
    <w:rsid w:val="007D7AF1"/>
    <w:rsid w:val="007D7B1C"/>
    <w:rsid w:val="007D7B61"/>
    <w:rsid w:val="007D7DB9"/>
    <w:rsid w:val="007E0189"/>
    <w:rsid w:val="007E01A3"/>
    <w:rsid w:val="007E04DD"/>
    <w:rsid w:val="007E0BA0"/>
    <w:rsid w:val="007E0C0A"/>
    <w:rsid w:val="007E0EF6"/>
    <w:rsid w:val="007E147A"/>
    <w:rsid w:val="007E1868"/>
    <w:rsid w:val="007E1A7E"/>
    <w:rsid w:val="007E1B0B"/>
    <w:rsid w:val="007E21A0"/>
    <w:rsid w:val="007E222D"/>
    <w:rsid w:val="007E24DF"/>
    <w:rsid w:val="007E27C2"/>
    <w:rsid w:val="007E29BE"/>
    <w:rsid w:val="007E29D6"/>
    <w:rsid w:val="007E2A6E"/>
    <w:rsid w:val="007E2F31"/>
    <w:rsid w:val="007E30F8"/>
    <w:rsid w:val="007E380F"/>
    <w:rsid w:val="007E3A27"/>
    <w:rsid w:val="007E3A62"/>
    <w:rsid w:val="007E3AB6"/>
    <w:rsid w:val="007E3C06"/>
    <w:rsid w:val="007E3DBB"/>
    <w:rsid w:val="007E406C"/>
    <w:rsid w:val="007E42C2"/>
    <w:rsid w:val="007E432B"/>
    <w:rsid w:val="007E48A7"/>
    <w:rsid w:val="007E49B5"/>
    <w:rsid w:val="007E4B39"/>
    <w:rsid w:val="007E4B91"/>
    <w:rsid w:val="007E4D2A"/>
    <w:rsid w:val="007E5171"/>
    <w:rsid w:val="007E5384"/>
    <w:rsid w:val="007E539B"/>
    <w:rsid w:val="007E53A5"/>
    <w:rsid w:val="007E53D9"/>
    <w:rsid w:val="007E575F"/>
    <w:rsid w:val="007E59E1"/>
    <w:rsid w:val="007E59F2"/>
    <w:rsid w:val="007E5B45"/>
    <w:rsid w:val="007E5DE1"/>
    <w:rsid w:val="007E5F30"/>
    <w:rsid w:val="007E60B8"/>
    <w:rsid w:val="007E6540"/>
    <w:rsid w:val="007E69FE"/>
    <w:rsid w:val="007E6A08"/>
    <w:rsid w:val="007E7001"/>
    <w:rsid w:val="007E70FA"/>
    <w:rsid w:val="007E73FC"/>
    <w:rsid w:val="007E755B"/>
    <w:rsid w:val="007E7583"/>
    <w:rsid w:val="007E7873"/>
    <w:rsid w:val="007E7C52"/>
    <w:rsid w:val="007E7E78"/>
    <w:rsid w:val="007F00D8"/>
    <w:rsid w:val="007F023C"/>
    <w:rsid w:val="007F0575"/>
    <w:rsid w:val="007F07D4"/>
    <w:rsid w:val="007F0826"/>
    <w:rsid w:val="007F0A99"/>
    <w:rsid w:val="007F0CA5"/>
    <w:rsid w:val="007F105C"/>
    <w:rsid w:val="007F11C0"/>
    <w:rsid w:val="007F11F6"/>
    <w:rsid w:val="007F15C8"/>
    <w:rsid w:val="007F189E"/>
    <w:rsid w:val="007F1909"/>
    <w:rsid w:val="007F1987"/>
    <w:rsid w:val="007F198F"/>
    <w:rsid w:val="007F1CBA"/>
    <w:rsid w:val="007F2471"/>
    <w:rsid w:val="007F27A2"/>
    <w:rsid w:val="007F27B3"/>
    <w:rsid w:val="007F284E"/>
    <w:rsid w:val="007F2A38"/>
    <w:rsid w:val="007F2C1B"/>
    <w:rsid w:val="007F2E81"/>
    <w:rsid w:val="007F311B"/>
    <w:rsid w:val="007F34FC"/>
    <w:rsid w:val="007F37C2"/>
    <w:rsid w:val="007F3B55"/>
    <w:rsid w:val="007F3D81"/>
    <w:rsid w:val="007F3DE8"/>
    <w:rsid w:val="007F3F96"/>
    <w:rsid w:val="007F4172"/>
    <w:rsid w:val="007F4564"/>
    <w:rsid w:val="007F4A7F"/>
    <w:rsid w:val="007F4C4F"/>
    <w:rsid w:val="007F52B9"/>
    <w:rsid w:val="007F5406"/>
    <w:rsid w:val="007F555E"/>
    <w:rsid w:val="007F598D"/>
    <w:rsid w:val="007F5B5C"/>
    <w:rsid w:val="007F5DC6"/>
    <w:rsid w:val="007F6638"/>
    <w:rsid w:val="007F6763"/>
    <w:rsid w:val="007F695B"/>
    <w:rsid w:val="007F6BD1"/>
    <w:rsid w:val="007F6CC3"/>
    <w:rsid w:val="007F711B"/>
    <w:rsid w:val="007F7324"/>
    <w:rsid w:val="007F73F2"/>
    <w:rsid w:val="007F747F"/>
    <w:rsid w:val="007F7CAD"/>
    <w:rsid w:val="007F7CC8"/>
    <w:rsid w:val="007F7CD6"/>
    <w:rsid w:val="008001B9"/>
    <w:rsid w:val="008006ED"/>
    <w:rsid w:val="00800969"/>
    <w:rsid w:val="0080099F"/>
    <w:rsid w:val="008009BE"/>
    <w:rsid w:val="008009E0"/>
    <w:rsid w:val="00800CEC"/>
    <w:rsid w:val="00800DE0"/>
    <w:rsid w:val="00800F6F"/>
    <w:rsid w:val="00800FE9"/>
    <w:rsid w:val="00801155"/>
    <w:rsid w:val="0080127C"/>
    <w:rsid w:val="00801562"/>
    <w:rsid w:val="00801727"/>
    <w:rsid w:val="0080177D"/>
    <w:rsid w:val="00801856"/>
    <w:rsid w:val="0080199B"/>
    <w:rsid w:val="00801EA0"/>
    <w:rsid w:val="00801EEF"/>
    <w:rsid w:val="00801F61"/>
    <w:rsid w:val="00802202"/>
    <w:rsid w:val="008023E4"/>
    <w:rsid w:val="008023FB"/>
    <w:rsid w:val="00802667"/>
    <w:rsid w:val="008029F2"/>
    <w:rsid w:val="00802FB6"/>
    <w:rsid w:val="008036AA"/>
    <w:rsid w:val="008039C0"/>
    <w:rsid w:val="0080464F"/>
    <w:rsid w:val="008048DF"/>
    <w:rsid w:val="00804A63"/>
    <w:rsid w:val="00804B9E"/>
    <w:rsid w:val="00804DCC"/>
    <w:rsid w:val="00804E53"/>
    <w:rsid w:val="008052A1"/>
    <w:rsid w:val="00805661"/>
    <w:rsid w:val="00805700"/>
    <w:rsid w:val="008060B0"/>
    <w:rsid w:val="00806512"/>
    <w:rsid w:val="0080654F"/>
    <w:rsid w:val="00806603"/>
    <w:rsid w:val="0080671D"/>
    <w:rsid w:val="0080684C"/>
    <w:rsid w:val="00806B5C"/>
    <w:rsid w:val="00806EB7"/>
    <w:rsid w:val="00806F31"/>
    <w:rsid w:val="0080715F"/>
    <w:rsid w:val="00807172"/>
    <w:rsid w:val="008074AB"/>
    <w:rsid w:val="00807709"/>
    <w:rsid w:val="00807BB5"/>
    <w:rsid w:val="00807DEB"/>
    <w:rsid w:val="00807E19"/>
    <w:rsid w:val="0081021A"/>
    <w:rsid w:val="00810309"/>
    <w:rsid w:val="00810444"/>
    <w:rsid w:val="008104AE"/>
    <w:rsid w:val="008106A6"/>
    <w:rsid w:val="008108C4"/>
    <w:rsid w:val="008108C6"/>
    <w:rsid w:val="00810931"/>
    <w:rsid w:val="00810B31"/>
    <w:rsid w:val="00810BEA"/>
    <w:rsid w:val="0081107F"/>
    <w:rsid w:val="00811196"/>
    <w:rsid w:val="00811268"/>
    <w:rsid w:val="00811550"/>
    <w:rsid w:val="008118B2"/>
    <w:rsid w:val="00811ACB"/>
    <w:rsid w:val="00811B6D"/>
    <w:rsid w:val="008120B9"/>
    <w:rsid w:val="00812208"/>
    <w:rsid w:val="008125EC"/>
    <w:rsid w:val="0081288C"/>
    <w:rsid w:val="0081290B"/>
    <w:rsid w:val="00812E91"/>
    <w:rsid w:val="00812F54"/>
    <w:rsid w:val="00813000"/>
    <w:rsid w:val="00813127"/>
    <w:rsid w:val="00813217"/>
    <w:rsid w:val="0081336D"/>
    <w:rsid w:val="00813509"/>
    <w:rsid w:val="00813674"/>
    <w:rsid w:val="00813A3B"/>
    <w:rsid w:val="00813B0A"/>
    <w:rsid w:val="00813C53"/>
    <w:rsid w:val="00813FD7"/>
    <w:rsid w:val="0081414C"/>
    <w:rsid w:val="00814341"/>
    <w:rsid w:val="0081437E"/>
    <w:rsid w:val="0081472C"/>
    <w:rsid w:val="0081487E"/>
    <w:rsid w:val="00814982"/>
    <w:rsid w:val="00814A0B"/>
    <w:rsid w:val="00814C4B"/>
    <w:rsid w:val="00814C70"/>
    <w:rsid w:val="00814DC7"/>
    <w:rsid w:val="00814FA2"/>
    <w:rsid w:val="0081522D"/>
    <w:rsid w:val="008152DB"/>
    <w:rsid w:val="008152F4"/>
    <w:rsid w:val="008153C4"/>
    <w:rsid w:val="0081553A"/>
    <w:rsid w:val="00815584"/>
    <w:rsid w:val="00815D5F"/>
    <w:rsid w:val="00815E54"/>
    <w:rsid w:val="00815F7B"/>
    <w:rsid w:val="0081603C"/>
    <w:rsid w:val="00816082"/>
    <w:rsid w:val="0081618D"/>
    <w:rsid w:val="008162F5"/>
    <w:rsid w:val="00816310"/>
    <w:rsid w:val="008163F4"/>
    <w:rsid w:val="0081657B"/>
    <w:rsid w:val="008165FC"/>
    <w:rsid w:val="00816848"/>
    <w:rsid w:val="00816852"/>
    <w:rsid w:val="008168B3"/>
    <w:rsid w:val="00816BCA"/>
    <w:rsid w:val="00816D7A"/>
    <w:rsid w:val="00816E2F"/>
    <w:rsid w:val="00816FB5"/>
    <w:rsid w:val="00817312"/>
    <w:rsid w:val="00817745"/>
    <w:rsid w:val="00817910"/>
    <w:rsid w:val="008179B6"/>
    <w:rsid w:val="00817E3B"/>
    <w:rsid w:val="00817EB9"/>
    <w:rsid w:val="00817FCE"/>
    <w:rsid w:val="008200BE"/>
    <w:rsid w:val="0082018E"/>
    <w:rsid w:val="00820315"/>
    <w:rsid w:val="008203DF"/>
    <w:rsid w:val="0082066B"/>
    <w:rsid w:val="00820B6D"/>
    <w:rsid w:val="00820D12"/>
    <w:rsid w:val="00820F1A"/>
    <w:rsid w:val="00820FD7"/>
    <w:rsid w:val="0082100A"/>
    <w:rsid w:val="008212E4"/>
    <w:rsid w:val="00821A3A"/>
    <w:rsid w:val="00821AF7"/>
    <w:rsid w:val="00822051"/>
    <w:rsid w:val="008222BE"/>
    <w:rsid w:val="0082235C"/>
    <w:rsid w:val="00822547"/>
    <w:rsid w:val="00822692"/>
    <w:rsid w:val="00822772"/>
    <w:rsid w:val="00822780"/>
    <w:rsid w:val="008227E2"/>
    <w:rsid w:val="00822995"/>
    <w:rsid w:val="00822C83"/>
    <w:rsid w:val="00822D77"/>
    <w:rsid w:val="00822EE9"/>
    <w:rsid w:val="0082303F"/>
    <w:rsid w:val="00823419"/>
    <w:rsid w:val="00823965"/>
    <w:rsid w:val="00823A44"/>
    <w:rsid w:val="00823DDA"/>
    <w:rsid w:val="00823F7E"/>
    <w:rsid w:val="00823FAD"/>
    <w:rsid w:val="00823FBC"/>
    <w:rsid w:val="0082425F"/>
    <w:rsid w:val="008243CE"/>
    <w:rsid w:val="008243E1"/>
    <w:rsid w:val="008244BF"/>
    <w:rsid w:val="00824547"/>
    <w:rsid w:val="008246CA"/>
    <w:rsid w:val="00824905"/>
    <w:rsid w:val="00824EB2"/>
    <w:rsid w:val="00824F86"/>
    <w:rsid w:val="00825428"/>
    <w:rsid w:val="0082548D"/>
    <w:rsid w:val="00825E57"/>
    <w:rsid w:val="00826163"/>
    <w:rsid w:val="00826222"/>
    <w:rsid w:val="00826562"/>
    <w:rsid w:val="00826BAC"/>
    <w:rsid w:val="00826C74"/>
    <w:rsid w:val="00826C7F"/>
    <w:rsid w:val="00826CA9"/>
    <w:rsid w:val="00826E26"/>
    <w:rsid w:val="008271D4"/>
    <w:rsid w:val="008272BE"/>
    <w:rsid w:val="00827493"/>
    <w:rsid w:val="00827535"/>
    <w:rsid w:val="008275B3"/>
    <w:rsid w:val="008278AC"/>
    <w:rsid w:val="00827A15"/>
    <w:rsid w:val="00827B4F"/>
    <w:rsid w:val="00827FE7"/>
    <w:rsid w:val="00830A77"/>
    <w:rsid w:val="00830A81"/>
    <w:rsid w:val="00830BD7"/>
    <w:rsid w:val="00830CB5"/>
    <w:rsid w:val="00830CEB"/>
    <w:rsid w:val="008311B5"/>
    <w:rsid w:val="008314A1"/>
    <w:rsid w:val="00831674"/>
    <w:rsid w:val="00831FE4"/>
    <w:rsid w:val="00832197"/>
    <w:rsid w:val="008321F3"/>
    <w:rsid w:val="008322AA"/>
    <w:rsid w:val="008324B8"/>
    <w:rsid w:val="00832943"/>
    <w:rsid w:val="00832BFD"/>
    <w:rsid w:val="00832C4D"/>
    <w:rsid w:val="00832C91"/>
    <w:rsid w:val="00832CA1"/>
    <w:rsid w:val="00833B5D"/>
    <w:rsid w:val="00833EAF"/>
    <w:rsid w:val="008340C9"/>
    <w:rsid w:val="008340F5"/>
    <w:rsid w:val="00834190"/>
    <w:rsid w:val="00834258"/>
    <w:rsid w:val="008345AB"/>
    <w:rsid w:val="00834833"/>
    <w:rsid w:val="00834E0C"/>
    <w:rsid w:val="00835184"/>
    <w:rsid w:val="008351F7"/>
    <w:rsid w:val="0083525B"/>
    <w:rsid w:val="00835607"/>
    <w:rsid w:val="008359B6"/>
    <w:rsid w:val="00835A5E"/>
    <w:rsid w:val="00835C22"/>
    <w:rsid w:val="00835D7B"/>
    <w:rsid w:val="00835F50"/>
    <w:rsid w:val="0083606C"/>
    <w:rsid w:val="0083649B"/>
    <w:rsid w:val="00836508"/>
    <w:rsid w:val="008365FF"/>
    <w:rsid w:val="008366F8"/>
    <w:rsid w:val="0083672C"/>
    <w:rsid w:val="008369A1"/>
    <w:rsid w:val="00836C92"/>
    <w:rsid w:val="00836FC7"/>
    <w:rsid w:val="008377C8"/>
    <w:rsid w:val="00837956"/>
    <w:rsid w:val="00837B78"/>
    <w:rsid w:val="00837BA0"/>
    <w:rsid w:val="00840208"/>
    <w:rsid w:val="00840696"/>
    <w:rsid w:val="00840893"/>
    <w:rsid w:val="0084089A"/>
    <w:rsid w:val="00840987"/>
    <w:rsid w:val="00840D2E"/>
    <w:rsid w:val="00840E65"/>
    <w:rsid w:val="00840EE8"/>
    <w:rsid w:val="00841011"/>
    <w:rsid w:val="0084101F"/>
    <w:rsid w:val="008412D8"/>
    <w:rsid w:val="00841343"/>
    <w:rsid w:val="00841462"/>
    <w:rsid w:val="0084162F"/>
    <w:rsid w:val="00841737"/>
    <w:rsid w:val="0084178B"/>
    <w:rsid w:val="00841930"/>
    <w:rsid w:val="00841ABF"/>
    <w:rsid w:val="00841AFD"/>
    <w:rsid w:val="00841B7C"/>
    <w:rsid w:val="00841B9D"/>
    <w:rsid w:val="00841C47"/>
    <w:rsid w:val="00841F62"/>
    <w:rsid w:val="00842024"/>
    <w:rsid w:val="00842278"/>
    <w:rsid w:val="0084233F"/>
    <w:rsid w:val="00842355"/>
    <w:rsid w:val="008423D3"/>
    <w:rsid w:val="0084268D"/>
    <w:rsid w:val="00843097"/>
    <w:rsid w:val="008432D7"/>
    <w:rsid w:val="0084334D"/>
    <w:rsid w:val="008433BB"/>
    <w:rsid w:val="0084386A"/>
    <w:rsid w:val="00843888"/>
    <w:rsid w:val="00843938"/>
    <w:rsid w:val="00843959"/>
    <w:rsid w:val="00843A61"/>
    <w:rsid w:val="00843F13"/>
    <w:rsid w:val="0084420C"/>
    <w:rsid w:val="00844365"/>
    <w:rsid w:val="0084466C"/>
    <w:rsid w:val="00844ACE"/>
    <w:rsid w:val="00844B02"/>
    <w:rsid w:val="00844C1C"/>
    <w:rsid w:val="00844C6D"/>
    <w:rsid w:val="00844CD0"/>
    <w:rsid w:val="00844FD7"/>
    <w:rsid w:val="00845031"/>
    <w:rsid w:val="00845199"/>
    <w:rsid w:val="00845306"/>
    <w:rsid w:val="00845502"/>
    <w:rsid w:val="008455F8"/>
    <w:rsid w:val="0084562C"/>
    <w:rsid w:val="00845D6E"/>
    <w:rsid w:val="00845F29"/>
    <w:rsid w:val="00846242"/>
    <w:rsid w:val="00846A1E"/>
    <w:rsid w:val="00846B59"/>
    <w:rsid w:val="00846B77"/>
    <w:rsid w:val="00847067"/>
    <w:rsid w:val="008470F2"/>
    <w:rsid w:val="008471A4"/>
    <w:rsid w:val="0084751E"/>
    <w:rsid w:val="00847833"/>
    <w:rsid w:val="00847883"/>
    <w:rsid w:val="00847937"/>
    <w:rsid w:val="008479D6"/>
    <w:rsid w:val="00847DC6"/>
    <w:rsid w:val="00847F36"/>
    <w:rsid w:val="008503A5"/>
    <w:rsid w:val="008505F1"/>
    <w:rsid w:val="00850757"/>
    <w:rsid w:val="00850F8F"/>
    <w:rsid w:val="0085109F"/>
    <w:rsid w:val="00851413"/>
    <w:rsid w:val="0085145F"/>
    <w:rsid w:val="008519F1"/>
    <w:rsid w:val="00851A29"/>
    <w:rsid w:val="00851D0E"/>
    <w:rsid w:val="00851D50"/>
    <w:rsid w:val="00851EA1"/>
    <w:rsid w:val="00852395"/>
    <w:rsid w:val="008525B3"/>
    <w:rsid w:val="0085275D"/>
    <w:rsid w:val="00852A96"/>
    <w:rsid w:val="00852B7A"/>
    <w:rsid w:val="00852C1C"/>
    <w:rsid w:val="00852D51"/>
    <w:rsid w:val="00852DD0"/>
    <w:rsid w:val="00853049"/>
    <w:rsid w:val="00853125"/>
    <w:rsid w:val="00853173"/>
    <w:rsid w:val="0085331D"/>
    <w:rsid w:val="00853320"/>
    <w:rsid w:val="008533E6"/>
    <w:rsid w:val="008534FA"/>
    <w:rsid w:val="00853536"/>
    <w:rsid w:val="00853620"/>
    <w:rsid w:val="00853BE0"/>
    <w:rsid w:val="00853DE4"/>
    <w:rsid w:val="008540C9"/>
    <w:rsid w:val="0085460A"/>
    <w:rsid w:val="00854873"/>
    <w:rsid w:val="0085493C"/>
    <w:rsid w:val="00854B6D"/>
    <w:rsid w:val="00854D92"/>
    <w:rsid w:val="00854DCA"/>
    <w:rsid w:val="00854E64"/>
    <w:rsid w:val="00854F5B"/>
    <w:rsid w:val="008550E1"/>
    <w:rsid w:val="008551D5"/>
    <w:rsid w:val="0085538F"/>
    <w:rsid w:val="00855680"/>
    <w:rsid w:val="00855886"/>
    <w:rsid w:val="008558FF"/>
    <w:rsid w:val="00855BCF"/>
    <w:rsid w:val="00855CEC"/>
    <w:rsid w:val="008561B3"/>
    <w:rsid w:val="008569A6"/>
    <w:rsid w:val="00856A80"/>
    <w:rsid w:val="00856AC0"/>
    <w:rsid w:val="00856F3D"/>
    <w:rsid w:val="0085718D"/>
    <w:rsid w:val="008572DF"/>
    <w:rsid w:val="008573A2"/>
    <w:rsid w:val="00857504"/>
    <w:rsid w:val="00857A47"/>
    <w:rsid w:val="00857AD7"/>
    <w:rsid w:val="00857B5A"/>
    <w:rsid w:val="00857E72"/>
    <w:rsid w:val="00857F0B"/>
    <w:rsid w:val="0086019C"/>
    <w:rsid w:val="0086041B"/>
    <w:rsid w:val="008606C5"/>
    <w:rsid w:val="008607A2"/>
    <w:rsid w:val="00860A65"/>
    <w:rsid w:val="00860A68"/>
    <w:rsid w:val="00860B0F"/>
    <w:rsid w:val="00860C24"/>
    <w:rsid w:val="00860ED6"/>
    <w:rsid w:val="00861050"/>
    <w:rsid w:val="0086178A"/>
    <w:rsid w:val="0086190D"/>
    <w:rsid w:val="00861A9B"/>
    <w:rsid w:val="00861DC9"/>
    <w:rsid w:val="0086236F"/>
    <w:rsid w:val="0086242D"/>
    <w:rsid w:val="008629FE"/>
    <w:rsid w:val="00862D31"/>
    <w:rsid w:val="00862F75"/>
    <w:rsid w:val="0086321C"/>
    <w:rsid w:val="00863260"/>
    <w:rsid w:val="008632F0"/>
    <w:rsid w:val="008633EB"/>
    <w:rsid w:val="00863752"/>
    <w:rsid w:val="00863949"/>
    <w:rsid w:val="00863D05"/>
    <w:rsid w:val="00863EB2"/>
    <w:rsid w:val="00863F87"/>
    <w:rsid w:val="0086401E"/>
    <w:rsid w:val="00864043"/>
    <w:rsid w:val="008641BD"/>
    <w:rsid w:val="008642D3"/>
    <w:rsid w:val="008646CB"/>
    <w:rsid w:val="00865617"/>
    <w:rsid w:val="008657B0"/>
    <w:rsid w:val="008657E8"/>
    <w:rsid w:val="00866503"/>
    <w:rsid w:val="0086665A"/>
    <w:rsid w:val="008667F8"/>
    <w:rsid w:val="0086693C"/>
    <w:rsid w:val="00866D1C"/>
    <w:rsid w:val="00866D5F"/>
    <w:rsid w:val="00866DBE"/>
    <w:rsid w:val="00866E26"/>
    <w:rsid w:val="00866F92"/>
    <w:rsid w:val="0086780A"/>
    <w:rsid w:val="00867941"/>
    <w:rsid w:val="00867C95"/>
    <w:rsid w:val="00867E56"/>
    <w:rsid w:val="00867F65"/>
    <w:rsid w:val="00870280"/>
    <w:rsid w:val="008702F4"/>
    <w:rsid w:val="008703CF"/>
    <w:rsid w:val="00870612"/>
    <w:rsid w:val="00870666"/>
    <w:rsid w:val="00870820"/>
    <w:rsid w:val="0087087A"/>
    <w:rsid w:val="00870A19"/>
    <w:rsid w:val="00870E64"/>
    <w:rsid w:val="00871129"/>
    <w:rsid w:val="00871157"/>
    <w:rsid w:val="00871214"/>
    <w:rsid w:val="008712F6"/>
    <w:rsid w:val="00871934"/>
    <w:rsid w:val="00871955"/>
    <w:rsid w:val="00871C98"/>
    <w:rsid w:val="00871D45"/>
    <w:rsid w:val="00871DCE"/>
    <w:rsid w:val="0087231D"/>
    <w:rsid w:val="00872735"/>
    <w:rsid w:val="0087286F"/>
    <w:rsid w:val="008729B7"/>
    <w:rsid w:val="008729E1"/>
    <w:rsid w:val="00872D3A"/>
    <w:rsid w:val="00872DD7"/>
    <w:rsid w:val="00872E62"/>
    <w:rsid w:val="00873025"/>
    <w:rsid w:val="00873523"/>
    <w:rsid w:val="00873700"/>
    <w:rsid w:val="00873B38"/>
    <w:rsid w:val="00873B7F"/>
    <w:rsid w:val="00873DFF"/>
    <w:rsid w:val="00873EBC"/>
    <w:rsid w:val="00874160"/>
    <w:rsid w:val="00874225"/>
    <w:rsid w:val="008745C7"/>
    <w:rsid w:val="00874822"/>
    <w:rsid w:val="0087482C"/>
    <w:rsid w:val="0087499C"/>
    <w:rsid w:val="00874DCF"/>
    <w:rsid w:val="00874FD8"/>
    <w:rsid w:val="00875408"/>
    <w:rsid w:val="00875798"/>
    <w:rsid w:val="008759B8"/>
    <w:rsid w:val="00875B3B"/>
    <w:rsid w:val="00875B83"/>
    <w:rsid w:val="00875CCC"/>
    <w:rsid w:val="00875ED7"/>
    <w:rsid w:val="00875F66"/>
    <w:rsid w:val="00876295"/>
    <w:rsid w:val="0087666E"/>
    <w:rsid w:val="008767CF"/>
    <w:rsid w:val="00876808"/>
    <w:rsid w:val="008769C2"/>
    <w:rsid w:val="00876A14"/>
    <w:rsid w:val="00876B1F"/>
    <w:rsid w:val="00876B97"/>
    <w:rsid w:val="00876BA2"/>
    <w:rsid w:val="00876C6A"/>
    <w:rsid w:val="008770F5"/>
    <w:rsid w:val="00877275"/>
    <w:rsid w:val="0087731A"/>
    <w:rsid w:val="008776F1"/>
    <w:rsid w:val="0087782F"/>
    <w:rsid w:val="008778FC"/>
    <w:rsid w:val="00877926"/>
    <w:rsid w:val="00877979"/>
    <w:rsid w:val="00877B3E"/>
    <w:rsid w:val="00877BFC"/>
    <w:rsid w:val="00877E58"/>
    <w:rsid w:val="008800D4"/>
    <w:rsid w:val="008804C3"/>
    <w:rsid w:val="00880517"/>
    <w:rsid w:val="008806C5"/>
    <w:rsid w:val="00880759"/>
    <w:rsid w:val="008809B3"/>
    <w:rsid w:val="00880D82"/>
    <w:rsid w:val="00880ECF"/>
    <w:rsid w:val="0088106D"/>
    <w:rsid w:val="00881371"/>
    <w:rsid w:val="008814FB"/>
    <w:rsid w:val="00881568"/>
    <w:rsid w:val="008816C1"/>
    <w:rsid w:val="00881793"/>
    <w:rsid w:val="00881D0B"/>
    <w:rsid w:val="008822D4"/>
    <w:rsid w:val="00882498"/>
    <w:rsid w:val="0088249A"/>
    <w:rsid w:val="00882948"/>
    <w:rsid w:val="00882C58"/>
    <w:rsid w:val="008832F4"/>
    <w:rsid w:val="00883643"/>
    <w:rsid w:val="00883AE7"/>
    <w:rsid w:val="00883B5F"/>
    <w:rsid w:val="00883D1D"/>
    <w:rsid w:val="0088423C"/>
    <w:rsid w:val="0088479B"/>
    <w:rsid w:val="00884A6F"/>
    <w:rsid w:val="00884A90"/>
    <w:rsid w:val="00884C5A"/>
    <w:rsid w:val="00884DF7"/>
    <w:rsid w:val="00884E33"/>
    <w:rsid w:val="00884E55"/>
    <w:rsid w:val="00884ED0"/>
    <w:rsid w:val="00884EDB"/>
    <w:rsid w:val="008856FE"/>
    <w:rsid w:val="008857A8"/>
    <w:rsid w:val="008859FA"/>
    <w:rsid w:val="00885C08"/>
    <w:rsid w:val="00885F24"/>
    <w:rsid w:val="00885F91"/>
    <w:rsid w:val="00885FBA"/>
    <w:rsid w:val="00886157"/>
    <w:rsid w:val="00886298"/>
    <w:rsid w:val="00886415"/>
    <w:rsid w:val="00886562"/>
    <w:rsid w:val="00886B10"/>
    <w:rsid w:val="00886BD4"/>
    <w:rsid w:val="00886DA8"/>
    <w:rsid w:val="008870AF"/>
    <w:rsid w:val="008870EF"/>
    <w:rsid w:val="00887251"/>
    <w:rsid w:val="008872C9"/>
    <w:rsid w:val="00887437"/>
    <w:rsid w:val="00887D08"/>
    <w:rsid w:val="00887EE6"/>
    <w:rsid w:val="00887EE7"/>
    <w:rsid w:val="00887F51"/>
    <w:rsid w:val="00890049"/>
    <w:rsid w:val="008902BC"/>
    <w:rsid w:val="00890670"/>
    <w:rsid w:val="008906F0"/>
    <w:rsid w:val="008907F0"/>
    <w:rsid w:val="00890B24"/>
    <w:rsid w:val="00890FA8"/>
    <w:rsid w:val="00891026"/>
    <w:rsid w:val="00891092"/>
    <w:rsid w:val="008911D5"/>
    <w:rsid w:val="00891234"/>
    <w:rsid w:val="008912D7"/>
    <w:rsid w:val="00891525"/>
    <w:rsid w:val="0089157A"/>
    <w:rsid w:val="00891874"/>
    <w:rsid w:val="00891B2F"/>
    <w:rsid w:val="00891E97"/>
    <w:rsid w:val="00892539"/>
    <w:rsid w:val="0089273A"/>
    <w:rsid w:val="00892782"/>
    <w:rsid w:val="00892784"/>
    <w:rsid w:val="00892C28"/>
    <w:rsid w:val="00892F7B"/>
    <w:rsid w:val="00892F90"/>
    <w:rsid w:val="00893007"/>
    <w:rsid w:val="00893134"/>
    <w:rsid w:val="0089355F"/>
    <w:rsid w:val="00893B16"/>
    <w:rsid w:val="008943E0"/>
    <w:rsid w:val="008949E5"/>
    <w:rsid w:val="00894E03"/>
    <w:rsid w:val="008955E3"/>
    <w:rsid w:val="008958B8"/>
    <w:rsid w:val="008958CB"/>
    <w:rsid w:val="00895AAA"/>
    <w:rsid w:val="00895BF0"/>
    <w:rsid w:val="00895E19"/>
    <w:rsid w:val="008962DC"/>
    <w:rsid w:val="00896452"/>
    <w:rsid w:val="0089663F"/>
    <w:rsid w:val="008967BB"/>
    <w:rsid w:val="00896BB7"/>
    <w:rsid w:val="00896F59"/>
    <w:rsid w:val="00896F72"/>
    <w:rsid w:val="00896FA8"/>
    <w:rsid w:val="00897024"/>
    <w:rsid w:val="0089728D"/>
    <w:rsid w:val="008977AA"/>
    <w:rsid w:val="0089784A"/>
    <w:rsid w:val="00897B19"/>
    <w:rsid w:val="00897D88"/>
    <w:rsid w:val="008A0270"/>
    <w:rsid w:val="008A0456"/>
    <w:rsid w:val="008A046C"/>
    <w:rsid w:val="008A05B6"/>
    <w:rsid w:val="008A06A7"/>
    <w:rsid w:val="008A06EB"/>
    <w:rsid w:val="008A0BE0"/>
    <w:rsid w:val="008A0F80"/>
    <w:rsid w:val="008A115E"/>
    <w:rsid w:val="008A11C0"/>
    <w:rsid w:val="008A1431"/>
    <w:rsid w:val="008A15C0"/>
    <w:rsid w:val="008A1692"/>
    <w:rsid w:val="008A19AC"/>
    <w:rsid w:val="008A1C4F"/>
    <w:rsid w:val="008A1D38"/>
    <w:rsid w:val="008A1ED3"/>
    <w:rsid w:val="008A2153"/>
    <w:rsid w:val="008A21B4"/>
    <w:rsid w:val="008A223E"/>
    <w:rsid w:val="008A24AA"/>
    <w:rsid w:val="008A2657"/>
    <w:rsid w:val="008A26EA"/>
    <w:rsid w:val="008A2716"/>
    <w:rsid w:val="008A2AEF"/>
    <w:rsid w:val="008A3125"/>
    <w:rsid w:val="008A31D2"/>
    <w:rsid w:val="008A34D9"/>
    <w:rsid w:val="008A3590"/>
    <w:rsid w:val="008A3A03"/>
    <w:rsid w:val="008A3B91"/>
    <w:rsid w:val="008A4A31"/>
    <w:rsid w:val="008A4A93"/>
    <w:rsid w:val="008A4B78"/>
    <w:rsid w:val="008A4B7E"/>
    <w:rsid w:val="008A4E03"/>
    <w:rsid w:val="008A5198"/>
    <w:rsid w:val="008A562C"/>
    <w:rsid w:val="008A571C"/>
    <w:rsid w:val="008A5956"/>
    <w:rsid w:val="008A5C3D"/>
    <w:rsid w:val="008A5C92"/>
    <w:rsid w:val="008A5CA7"/>
    <w:rsid w:val="008A5DF5"/>
    <w:rsid w:val="008A5E07"/>
    <w:rsid w:val="008A5E34"/>
    <w:rsid w:val="008A5FBD"/>
    <w:rsid w:val="008A6260"/>
    <w:rsid w:val="008A661E"/>
    <w:rsid w:val="008A6717"/>
    <w:rsid w:val="008A6862"/>
    <w:rsid w:val="008A6B37"/>
    <w:rsid w:val="008A6B8C"/>
    <w:rsid w:val="008A6E2C"/>
    <w:rsid w:val="008A7059"/>
    <w:rsid w:val="008A71CE"/>
    <w:rsid w:val="008A74FD"/>
    <w:rsid w:val="008A79E0"/>
    <w:rsid w:val="008A7DC7"/>
    <w:rsid w:val="008A7F30"/>
    <w:rsid w:val="008B00E3"/>
    <w:rsid w:val="008B0406"/>
    <w:rsid w:val="008B0A56"/>
    <w:rsid w:val="008B0F5E"/>
    <w:rsid w:val="008B10E5"/>
    <w:rsid w:val="008B10FC"/>
    <w:rsid w:val="008B11FB"/>
    <w:rsid w:val="008B1241"/>
    <w:rsid w:val="008B1359"/>
    <w:rsid w:val="008B16A2"/>
    <w:rsid w:val="008B1758"/>
    <w:rsid w:val="008B1799"/>
    <w:rsid w:val="008B1B9C"/>
    <w:rsid w:val="008B1F4E"/>
    <w:rsid w:val="008B1FCB"/>
    <w:rsid w:val="008B2341"/>
    <w:rsid w:val="008B23B4"/>
    <w:rsid w:val="008B24C0"/>
    <w:rsid w:val="008B250C"/>
    <w:rsid w:val="008B264E"/>
    <w:rsid w:val="008B2EC8"/>
    <w:rsid w:val="008B2F2D"/>
    <w:rsid w:val="008B304A"/>
    <w:rsid w:val="008B3498"/>
    <w:rsid w:val="008B3765"/>
    <w:rsid w:val="008B3C1C"/>
    <w:rsid w:val="008B3EFF"/>
    <w:rsid w:val="008B412E"/>
    <w:rsid w:val="008B4227"/>
    <w:rsid w:val="008B44B2"/>
    <w:rsid w:val="008B4987"/>
    <w:rsid w:val="008B49F4"/>
    <w:rsid w:val="008B4C01"/>
    <w:rsid w:val="008B4C55"/>
    <w:rsid w:val="008B4D3E"/>
    <w:rsid w:val="008B4D69"/>
    <w:rsid w:val="008B4D9D"/>
    <w:rsid w:val="008B538E"/>
    <w:rsid w:val="008B5603"/>
    <w:rsid w:val="008B5701"/>
    <w:rsid w:val="008B5961"/>
    <w:rsid w:val="008B5BB8"/>
    <w:rsid w:val="008B5C51"/>
    <w:rsid w:val="008B5CC6"/>
    <w:rsid w:val="008B5D0F"/>
    <w:rsid w:val="008B5DE1"/>
    <w:rsid w:val="008B6087"/>
    <w:rsid w:val="008B62BE"/>
    <w:rsid w:val="008B63FE"/>
    <w:rsid w:val="008B66BF"/>
    <w:rsid w:val="008B690C"/>
    <w:rsid w:val="008B6A7C"/>
    <w:rsid w:val="008B6C52"/>
    <w:rsid w:val="008B6F33"/>
    <w:rsid w:val="008B7085"/>
    <w:rsid w:val="008B7102"/>
    <w:rsid w:val="008B727B"/>
    <w:rsid w:val="008B7309"/>
    <w:rsid w:val="008B747D"/>
    <w:rsid w:val="008B768D"/>
    <w:rsid w:val="008B77B3"/>
    <w:rsid w:val="008B7C7D"/>
    <w:rsid w:val="008B7C8A"/>
    <w:rsid w:val="008C0204"/>
    <w:rsid w:val="008C03BD"/>
    <w:rsid w:val="008C055D"/>
    <w:rsid w:val="008C0D77"/>
    <w:rsid w:val="008C0E1A"/>
    <w:rsid w:val="008C0ECB"/>
    <w:rsid w:val="008C10F2"/>
    <w:rsid w:val="008C11E5"/>
    <w:rsid w:val="008C1207"/>
    <w:rsid w:val="008C1A01"/>
    <w:rsid w:val="008C1A29"/>
    <w:rsid w:val="008C1DDE"/>
    <w:rsid w:val="008C1DE8"/>
    <w:rsid w:val="008C1E46"/>
    <w:rsid w:val="008C1E5D"/>
    <w:rsid w:val="008C25C4"/>
    <w:rsid w:val="008C292F"/>
    <w:rsid w:val="008C2BDC"/>
    <w:rsid w:val="008C2DDD"/>
    <w:rsid w:val="008C2E5E"/>
    <w:rsid w:val="008C318C"/>
    <w:rsid w:val="008C3289"/>
    <w:rsid w:val="008C3350"/>
    <w:rsid w:val="008C33F6"/>
    <w:rsid w:val="008C35FE"/>
    <w:rsid w:val="008C36C1"/>
    <w:rsid w:val="008C3A7D"/>
    <w:rsid w:val="008C3BFC"/>
    <w:rsid w:val="008C3CBE"/>
    <w:rsid w:val="008C3EE9"/>
    <w:rsid w:val="008C4076"/>
    <w:rsid w:val="008C43D0"/>
    <w:rsid w:val="008C452A"/>
    <w:rsid w:val="008C45B9"/>
    <w:rsid w:val="008C462D"/>
    <w:rsid w:val="008C466C"/>
    <w:rsid w:val="008C4A6D"/>
    <w:rsid w:val="008C4A6F"/>
    <w:rsid w:val="008C4D55"/>
    <w:rsid w:val="008C4E74"/>
    <w:rsid w:val="008C4F12"/>
    <w:rsid w:val="008C4F6B"/>
    <w:rsid w:val="008C591D"/>
    <w:rsid w:val="008C603C"/>
    <w:rsid w:val="008C6094"/>
    <w:rsid w:val="008C648F"/>
    <w:rsid w:val="008C69F0"/>
    <w:rsid w:val="008C6BBC"/>
    <w:rsid w:val="008C6DC1"/>
    <w:rsid w:val="008C74B4"/>
    <w:rsid w:val="008C7991"/>
    <w:rsid w:val="008C7B0F"/>
    <w:rsid w:val="008C7F20"/>
    <w:rsid w:val="008C7F78"/>
    <w:rsid w:val="008D00D2"/>
    <w:rsid w:val="008D0105"/>
    <w:rsid w:val="008D014E"/>
    <w:rsid w:val="008D035E"/>
    <w:rsid w:val="008D0423"/>
    <w:rsid w:val="008D0488"/>
    <w:rsid w:val="008D09D2"/>
    <w:rsid w:val="008D0A3C"/>
    <w:rsid w:val="008D0CF0"/>
    <w:rsid w:val="008D0F76"/>
    <w:rsid w:val="008D1404"/>
    <w:rsid w:val="008D14F8"/>
    <w:rsid w:val="008D16A3"/>
    <w:rsid w:val="008D1885"/>
    <w:rsid w:val="008D1BFB"/>
    <w:rsid w:val="008D1F09"/>
    <w:rsid w:val="008D24A5"/>
    <w:rsid w:val="008D2786"/>
    <w:rsid w:val="008D291A"/>
    <w:rsid w:val="008D29A1"/>
    <w:rsid w:val="008D2EF9"/>
    <w:rsid w:val="008D31AA"/>
    <w:rsid w:val="008D3BCB"/>
    <w:rsid w:val="008D3E6A"/>
    <w:rsid w:val="008D3F87"/>
    <w:rsid w:val="008D3FB3"/>
    <w:rsid w:val="008D40C2"/>
    <w:rsid w:val="008D4582"/>
    <w:rsid w:val="008D4696"/>
    <w:rsid w:val="008D4AAF"/>
    <w:rsid w:val="008D4AD9"/>
    <w:rsid w:val="008D4B36"/>
    <w:rsid w:val="008D4D56"/>
    <w:rsid w:val="008D4FB9"/>
    <w:rsid w:val="008D50DC"/>
    <w:rsid w:val="008D51D0"/>
    <w:rsid w:val="008D5204"/>
    <w:rsid w:val="008D5259"/>
    <w:rsid w:val="008D5845"/>
    <w:rsid w:val="008D59F9"/>
    <w:rsid w:val="008D5BCE"/>
    <w:rsid w:val="008D644B"/>
    <w:rsid w:val="008D65DA"/>
    <w:rsid w:val="008D6C16"/>
    <w:rsid w:val="008D6CFE"/>
    <w:rsid w:val="008D7298"/>
    <w:rsid w:val="008D76C6"/>
    <w:rsid w:val="008D7789"/>
    <w:rsid w:val="008D78BC"/>
    <w:rsid w:val="008D7973"/>
    <w:rsid w:val="008D797A"/>
    <w:rsid w:val="008D7A2B"/>
    <w:rsid w:val="008D7B3F"/>
    <w:rsid w:val="008D7B77"/>
    <w:rsid w:val="008D7DFC"/>
    <w:rsid w:val="008D7EC4"/>
    <w:rsid w:val="008D7F25"/>
    <w:rsid w:val="008E001E"/>
    <w:rsid w:val="008E00A4"/>
    <w:rsid w:val="008E019D"/>
    <w:rsid w:val="008E03BF"/>
    <w:rsid w:val="008E04B6"/>
    <w:rsid w:val="008E0917"/>
    <w:rsid w:val="008E0DB1"/>
    <w:rsid w:val="008E0E08"/>
    <w:rsid w:val="008E0FB8"/>
    <w:rsid w:val="008E1096"/>
    <w:rsid w:val="008E10FE"/>
    <w:rsid w:val="008E1552"/>
    <w:rsid w:val="008E1856"/>
    <w:rsid w:val="008E1A7B"/>
    <w:rsid w:val="008E1B6C"/>
    <w:rsid w:val="008E1EF3"/>
    <w:rsid w:val="008E2262"/>
    <w:rsid w:val="008E22F7"/>
    <w:rsid w:val="008E2465"/>
    <w:rsid w:val="008E25DF"/>
    <w:rsid w:val="008E263A"/>
    <w:rsid w:val="008E26C8"/>
    <w:rsid w:val="008E2713"/>
    <w:rsid w:val="008E2D15"/>
    <w:rsid w:val="008E2E40"/>
    <w:rsid w:val="008E3023"/>
    <w:rsid w:val="008E35DC"/>
    <w:rsid w:val="008E396B"/>
    <w:rsid w:val="008E3A6B"/>
    <w:rsid w:val="008E3AB4"/>
    <w:rsid w:val="008E4060"/>
    <w:rsid w:val="008E4266"/>
    <w:rsid w:val="008E4AEF"/>
    <w:rsid w:val="008E4DA5"/>
    <w:rsid w:val="008E4E11"/>
    <w:rsid w:val="008E4EC3"/>
    <w:rsid w:val="008E508E"/>
    <w:rsid w:val="008E52D3"/>
    <w:rsid w:val="008E5378"/>
    <w:rsid w:val="008E537F"/>
    <w:rsid w:val="008E5515"/>
    <w:rsid w:val="008E57C8"/>
    <w:rsid w:val="008E5B13"/>
    <w:rsid w:val="008E5EC3"/>
    <w:rsid w:val="008E5FCF"/>
    <w:rsid w:val="008E600C"/>
    <w:rsid w:val="008E6171"/>
    <w:rsid w:val="008E6290"/>
    <w:rsid w:val="008E654A"/>
    <w:rsid w:val="008E65E9"/>
    <w:rsid w:val="008E6768"/>
    <w:rsid w:val="008E6956"/>
    <w:rsid w:val="008E6A0A"/>
    <w:rsid w:val="008E6B79"/>
    <w:rsid w:val="008E6F09"/>
    <w:rsid w:val="008E707D"/>
    <w:rsid w:val="008E70A5"/>
    <w:rsid w:val="008E7169"/>
    <w:rsid w:val="008E7408"/>
    <w:rsid w:val="008E7512"/>
    <w:rsid w:val="008E771A"/>
    <w:rsid w:val="008E784A"/>
    <w:rsid w:val="008E7BC0"/>
    <w:rsid w:val="008F0023"/>
    <w:rsid w:val="008F04C4"/>
    <w:rsid w:val="008F063A"/>
    <w:rsid w:val="008F0A82"/>
    <w:rsid w:val="008F0B7D"/>
    <w:rsid w:val="008F0D6B"/>
    <w:rsid w:val="008F0F9C"/>
    <w:rsid w:val="008F10AA"/>
    <w:rsid w:val="008F1196"/>
    <w:rsid w:val="008F12DB"/>
    <w:rsid w:val="008F1346"/>
    <w:rsid w:val="008F13EE"/>
    <w:rsid w:val="008F14E7"/>
    <w:rsid w:val="008F1787"/>
    <w:rsid w:val="008F17AB"/>
    <w:rsid w:val="008F1B3B"/>
    <w:rsid w:val="008F1CE2"/>
    <w:rsid w:val="008F1D37"/>
    <w:rsid w:val="008F2104"/>
    <w:rsid w:val="008F25D7"/>
    <w:rsid w:val="008F289D"/>
    <w:rsid w:val="008F2ADE"/>
    <w:rsid w:val="008F2C7C"/>
    <w:rsid w:val="008F2D07"/>
    <w:rsid w:val="008F2DB0"/>
    <w:rsid w:val="008F2DCD"/>
    <w:rsid w:val="008F2EC1"/>
    <w:rsid w:val="008F3184"/>
    <w:rsid w:val="008F34F1"/>
    <w:rsid w:val="008F41E6"/>
    <w:rsid w:val="008F4475"/>
    <w:rsid w:val="008F482D"/>
    <w:rsid w:val="008F499E"/>
    <w:rsid w:val="008F53F9"/>
    <w:rsid w:val="008F54D0"/>
    <w:rsid w:val="008F55CB"/>
    <w:rsid w:val="008F5706"/>
    <w:rsid w:val="008F5B9B"/>
    <w:rsid w:val="008F5E58"/>
    <w:rsid w:val="008F63B0"/>
    <w:rsid w:val="008F64FF"/>
    <w:rsid w:val="008F6592"/>
    <w:rsid w:val="008F69DD"/>
    <w:rsid w:val="008F6C8B"/>
    <w:rsid w:val="008F722F"/>
    <w:rsid w:val="008F764B"/>
    <w:rsid w:val="008F7C4B"/>
    <w:rsid w:val="00900472"/>
    <w:rsid w:val="009008D0"/>
    <w:rsid w:val="0090091A"/>
    <w:rsid w:val="009009DE"/>
    <w:rsid w:val="00900A0C"/>
    <w:rsid w:val="00900C68"/>
    <w:rsid w:val="00900C98"/>
    <w:rsid w:val="00900DAA"/>
    <w:rsid w:val="00900DAE"/>
    <w:rsid w:val="00900EE2"/>
    <w:rsid w:val="009016A2"/>
    <w:rsid w:val="009019C2"/>
    <w:rsid w:val="00901B73"/>
    <w:rsid w:val="00901C00"/>
    <w:rsid w:val="00901C14"/>
    <w:rsid w:val="00901C75"/>
    <w:rsid w:val="00902256"/>
    <w:rsid w:val="00902582"/>
    <w:rsid w:val="00902AF5"/>
    <w:rsid w:val="00902B01"/>
    <w:rsid w:val="00902C1C"/>
    <w:rsid w:val="00902C5C"/>
    <w:rsid w:val="00902E40"/>
    <w:rsid w:val="00902EF8"/>
    <w:rsid w:val="00902F75"/>
    <w:rsid w:val="00903208"/>
    <w:rsid w:val="00903320"/>
    <w:rsid w:val="0090338D"/>
    <w:rsid w:val="00903422"/>
    <w:rsid w:val="009034FE"/>
    <w:rsid w:val="009039C7"/>
    <w:rsid w:val="00903A25"/>
    <w:rsid w:val="00903F37"/>
    <w:rsid w:val="009041B6"/>
    <w:rsid w:val="0090421C"/>
    <w:rsid w:val="00904380"/>
    <w:rsid w:val="0090441E"/>
    <w:rsid w:val="00904659"/>
    <w:rsid w:val="009046DA"/>
    <w:rsid w:val="0090470D"/>
    <w:rsid w:val="00904AFA"/>
    <w:rsid w:val="00904EBD"/>
    <w:rsid w:val="009054A9"/>
    <w:rsid w:val="009056FB"/>
    <w:rsid w:val="0090576A"/>
    <w:rsid w:val="009058D2"/>
    <w:rsid w:val="0090633A"/>
    <w:rsid w:val="00906411"/>
    <w:rsid w:val="00906C00"/>
    <w:rsid w:val="00906CB1"/>
    <w:rsid w:val="00906DF6"/>
    <w:rsid w:val="009072D5"/>
    <w:rsid w:val="0090730C"/>
    <w:rsid w:val="00907430"/>
    <w:rsid w:val="00907463"/>
    <w:rsid w:val="00907520"/>
    <w:rsid w:val="0090763E"/>
    <w:rsid w:val="00907725"/>
    <w:rsid w:val="00907819"/>
    <w:rsid w:val="00907ACA"/>
    <w:rsid w:val="00907BA0"/>
    <w:rsid w:val="00907D10"/>
    <w:rsid w:val="00907F82"/>
    <w:rsid w:val="00907FA6"/>
    <w:rsid w:val="0091009E"/>
    <w:rsid w:val="00910442"/>
    <w:rsid w:val="00910494"/>
    <w:rsid w:val="00910818"/>
    <w:rsid w:val="00910AD8"/>
    <w:rsid w:val="00910B2F"/>
    <w:rsid w:val="00910E69"/>
    <w:rsid w:val="00911058"/>
    <w:rsid w:val="00911712"/>
    <w:rsid w:val="009118F1"/>
    <w:rsid w:val="00911B7A"/>
    <w:rsid w:val="0091230A"/>
    <w:rsid w:val="00912314"/>
    <w:rsid w:val="00912325"/>
    <w:rsid w:val="0091236E"/>
    <w:rsid w:val="00912498"/>
    <w:rsid w:val="00912604"/>
    <w:rsid w:val="00912880"/>
    <w:rsid w:val="00912C42"/>
    <w:rsid w:val="00912E8D"/>
    <w:rsid w:val="0091306D"/>
    <w:rsid w:val="009135C6"/>
    <w:rsid w:val="00913759"/>
    <w:rsid w:val="00913800"/>
    <w:rsid w:val="00913B4C"/>
    <w:rsid w:val="00913D29"/>
    <w:rsid w:val="00913DF3"/>
    <w:rsid w:val="00913E1B"/>
    <w:rsid w:val="0091401D"/>
    <w:rsid w:val="00914199"/>
    <w:rsid w:val="009142BA"/>
    <w:rsid w:val="009142D4"/>
    <w:rsid w:val="0091452D"/>
    <w:rsid w:val="0091464F"/>
    <w:rsid w:val="009148EA"/>
    <w:rsid w:val="00914A6D"/>
    <w:rsid w:val="00914B67"/>
    <w:rsid w:val="00914ED0"/>
    <w:rsid w:val="00915149"/>
    <w:rsid w:val="0091518F"/>
    <w:rsid w:val="00915411"/>
    <w:rsid w:val="0091550D"/>
    <w:rsid w:val="00915513"/>
    <w:rsid w:val="00915580"/>
    <w:rsid w:val="0091559D"/>
    <w:rsid w:val="00915637"/>
    <w:rsid w:val="0091580E"/>
    <w:rsid w:val="00915B22"/>
    <w:rsid w:val="00915D2A"/>
    <w:rsid w:val="00915FB9"/>
    <w:rsid w:val="00915FF0"/>
    <w:rsid w:val="00916139"/>
    <w:rsid w:val="0091639C"/>
    <w:rsid w:val="00916449"/>
    <w:rsid w:val="009164D3"/>
    <w:rsid w:val="00916596"/>
    <w:rsid w:val="00916860"/>
    <w:rsid w:val="00916BD8"/>
    <w:rsid w:val="00916EE3"/>
    <w:rsid w:val="00916EF2"/>
    <w:rsid w:val="009174D4"/>
    <w:rsid w:val="009174E1"/>
    <w:rsid w:val="00917658"/>
    <w:rsid w:val="009178C8"/>
    <w:rsid w:val="00917B83"/>
    <w:rsid w:val="00917CC4"/>
    <w:rsid w:val="00917D61"/>
    <w:rsid w:val="00917E47"/>
    <w:rsid w:val="00917F46"/>
    <w:rsid w:val="00920038"/>
    <w:rsid w:val="009201DE"/>
    <w:rsid w:val="009202B7"/>
    <w:rsid w:val="009204F9"/>
    <w:rsid w:val="00920527"/>
    <w:rsid w:val="009205B2"/>
    <w:rsid w:val="009207BB"/>
    <w:rsid w:val="0092086E"/>
    <w:rsid w:val="009208C4"/>
    <w:rsid w:val="0092126F"/>
    <w:rsid w:val="009214FF"/>
    <w:rsid w:val="00921856"/>
    <w:rsid w:val="00921D3C"/>
    <w:rsid w:val="0092200C"/>
    <w:rsid w:val="009220B7"/>
    <w:rsid w:val="0092246A"/>
    <w:rsid w:val="0092261D"/>
    <w:rsid w:val="009226A4"/>
    <w:rsid w:val="009226B3"/>
    <w:rsid w:val="00922955"/>
    <w:rsid w:val="009229B1"/>
    <w:rsid w:val="00922F12"/>
    <w:rsid w:val="0092313A"/>
    <w:rsid w:val="00923742"/>
    <w:rsid w:val="00923827"/>
    <w:rsid w:val="00923C5D"/>
    <w:rsid w:val="0092417C"/>
    <w:rsid w:val="00924627"/>
    <w:rsid w:val="0092476F"/>
    <w:rsid w:val="009247A6"/>
    <w:rsid w:val="0092489A"/>
    <w:rsid w:val="00924A0B"/>
    <w:rsid w:val="00924A23"/>
    <w:rsid w:val="00924B7E"/>
    <w:rsid w:val="00925419"/>
    <w:rsid w:val="00925447"/>
    <w:rsid w:val="00925730"/>
    <w:rsid w:val="0092574F"/>
    <w:rsid w:val="00925830"/>
    <w:rsid w:val="00925B00"/>
    <w:rsid w:val="00925B06"/>
    <w:rsid w:val="00925D43"/>
    <w:rsid w:val="00926073"/>
    <w:rsid w:val="009260CF"/>
    <w:rsid w:val="0092662C"/>
    <w:rsid w:val="009268FB"/>
    <w:rsid w:val="009269EC"/>
    <w:rsid w:val="00926A55"/>
    <w:rsid w:val="00926A9B"/>
    <w:rsid w:val="00926AC6"/>
    <w:rsid w:val="00926CCC"/>
    <w:rsid w:val="00927002"/>
    <w:rsid w:val="009273EC"/>
    <w:rsid w:val="009274CF"/>
    <w:rsid w:val="00927BBF"/>
    <w:rsid w:val="00927C9A"/>
    <w:rsid w:val="00927CB3"/>
    <w:rsid w:val="00927D48"/>
    <w:rsid w:val="00927E09"/>
    <w:rsid w:val="00927F75"/>
    <w:rsid w:val="009301E6"/>
    <w:rsid w:val="0093057F"/>
    <w:rsid w:val="009306DF"/>
    <w:rsid w:val="00930A82"/>
    <w:rsid w:val="00930AFA"/>
    <w:rsid w:val="00930D45"/>
    <w:rsid w:val="00931475"/>
    <w:rsid w:val="00931586"/>
    <w:rsid w:val="0093173B"/>
    <w:rsid w:val="00931B22"/>
    <w:rsid w:val="00931CC4"/>
    <w:rsid w:val="00932047"/>
    <w:rsid w:val="0093204B"/>
    <w:rsid w:val="00932182"/>
    <w:rsid w:val="0093234A"/>
    <w:rsid w:val="0093235F"/>
    <w:rsid w:val="0093256F"/>
    <w:rsid w:val="00932972"/>
    <w:rsid w:val="00932A96"/>
    <w:rsid w:val="00932B39"/>
    <w:rsid w:val="00933173"/>
    <w:rsid w:val="00933306"/>
    <w:rsid w:val="009333B2"/>
    <w:rsid w:val="009334A5"/>
    <w:rsid w:val="00933A0B"/>
    <w:rsid w:val="00933B2B"/>
    <w:rsid w:val="00933C20"/>
    <w:rsid w:val="00933F34"/>
    <w:rsid w:val="009341A5"/>
    <w:rsid w:val="009341B2"/>
    <w:rsid w:val="00934277"/>
    <w:rsid w:val="00934345"/>
    <w:rsid w:val="0093459C"/>
    <w:rsid w:val="00934AA0"/>
    <w:rsid w:val="00934C1B"/>
    <w:rsid w:val="00934EBE"/>
    <w:rsid w:val="00934F61"/>
    <w:rsid w:val="00935001"/>
    <w:rsid w:val="00935234"/>
    <w:rsid w:val="009355FD"/>
    <w:rsid w:val="00935689"/>
    <w:rsid w:val="009356CD"/>
    <w:rsid w:val="0093576E"/>
    <w:rsid w:val="00935809"/>
    <w:rsid w:val="00935C14"/>
    <w:rsid w:val="00935CAC"/>
    <w:rsid w:val="0093614C"/>
    <w:rsid w:val="00936164"/>
    <w:rsid w:val="009361CA"/>
    <w:rsid w:val="00936236"/>
    <w:rsid w:val="00936400"/>
    <w:rsid w:val="0093682F"/>
    <w:rsid w:val="00936B92"/>
    <w:rsid w:val="00936C0B"/>
    <w:rsid w:val="00936D01"/>
    <w:rsid w:val="00937079"/>
    <w:rsid w:val="0093734F"/>
    <w:rsid w:val="00937371"/>
    <w:rsid w:val="009375A2"/>
    <w:rsid w:val="00937716"/>
    <w:rsid w:val="00937A78"/>
    <w:rsid w:val="00937BC2"/>
    <w:rsid w:val="0094025D"/>
    <w:rsid w:val="009403BD"/>
    <w:rsid w:val="009403C4"/>
    <w:rsid w:val="009406B9"/>
    <w:rsid w:val="00940901"/>
    <w:rsid w:val="009409CD"/>
    <w:rsid w:val="00940CA3"/>
    <w:rsid w:val="00940D0C"/>
    <w:rsid w:val="00940D71"/>
    <w:rsid w:val="00940DC6"/>
    <w:rsid w:val="009411A4"/>
    <w:rsid w:val="00941687"/>
    <w:rsid w:val="00941C46"/>
    <w:rsid w:val="00941D46"/>
    <w:rsid w:val="009422DA"/>
    <w:rsid w:val="00942433"/>
    <w:rsid w:val="00942462"/>
    <w:rsid w:val="009424DF"/>
    <w:rsid w:val="0094280D"/>
    <w:rsid w:val="00942B8B"/>
    <w:rsid w:val="00942C38"/>
    <w:rsid w:val="00942C6B"/>
    <w:rsid w:val="00942E49"/>
    <w:rsid w:val="009435D6"/>
    <w:rsid w:val="00943970"/>
    <w:rsid w:val="00943A68"/>
    <w:rsid w:val="00943CE5"/>
    <w:rsid w:val="00943D10"/>
    <w:rsid w:val="00943E96"/>
    <w:rsid w:val="00943F28"/>
    <w:rsid w:val="00944005"/>
    <w:rsid w:val="00944067"/>
    <w:rsid w:val="0094465B"/>
    <w:rsid w:val="0094495A"/>
    <w:rsid w:val="00944B32"/>
    <w:rsid w:val="00945378"/>
    <w:rsid w:val="00945A71"/>
    <w:rsid w:val="00945D40"/>
    <w:rsid w:val="00945F1F"/>
    <w:rsid w:val="0094600B"/>
    <w:rsid w:val="009460E0"/>
    <w:rsid w:val="00946321"/>
    <w:rsid w:val="0094636C"/>
    <w:rsid w:val="009463CC"/>
    <w:rsid w:val="00946428"/>
    <w:rsid w:val="009465F2"/>
    <w:rsid w:val="00946824"/>
    <w:rsid w:val="00946B07"/>
    <w:rsid w:val="00947083"/>
    <w:rsid w:val="0094749B"/>
    <w:rsid w:val="009475E4"/>
    <w:rsid w:val="00947679"/>
    <w:rsid w:val="00947878"/>
    <w:rsid w:val="00947C4D"/>
    <w:rsid w:val="00947FCF"/>
    <w:rsid w:val="009500A2"/>
    <w:rsid w:val="00950526"/>
    <w:rsid w:val="00950561"/>
    <w:rsid w:val="009507D6"/>
    <w:rsid w:val="009509D0"/>
    <w:rsid w:val="00950B41"/>
    <w:rsid w:val="0095115B"/>
    <w:rsid w:val="009512E3"/>
    <w:rsid w:val="0095157B"/>
    <w:rsid w:val="0095166F"/>
    <w:rsid w:val="009517C5"/>
    <w:rsid w:val="009517E0"/>
    <w:rsid w:val="009519BC"/>
    <w:rsid w:val="00951A5C"/>
    <w:rsid w:val="00951ECB"/>
    <w:rsid w:val="0095209F"/>
    <w:rsid w:val="009520E4"/>
    <w:rsid w:val="00952138"/>
    <w:rsid w:val="009523DF"/>
    <w:rsid w:val="00952493"/>
    <w:rsid w:val="009525DC"/>
    <w:rsid w:val="00952616"/>
    <w:rsid w:val="0095273C"/>
    <w:rsid w:val="009527BF"/>
    <w:rsid w:val="009528CA"/>
    <w:rsid w:val="009529AA"/>
    <w:rsid w:val="009531D8"/>
    <w:rsid w:val="00953278"/>
    <w:rsid w:val="009532B3"/>
    <w:rsid w:val="00953434"/>
    <w:rsid w:val="0095346F"/>
    <w:rsid w:val="0095394D"/>
    <w:rsid w:val="00953B4F"/>
    <w:rsid w:val="00953BC5"/>
    <w:rsid w:val="00953BF5"/>
    <w:rsid w:val="00953C2C"/>
    <w:rsid w:val="00953E69"/>
    <w:rsid w:val="00953E9E"/>
    <w:rsid w:val="00953F76"/>
    <w:rsid w:val="009541DA"/>
    <w:rsid w:val="0095446D"/>
    <w:rsid w:val="00954692"/>
    <w:rsid w:val="00954697"/>
    <w:rsid w:val="0095494C"/>
    <w:rsid w:val="00955109"/>
    <w:rsid w:val="00955CCD"/>
    <w:rsid w:val="009560A8"/>
    <w:rsid w:val="00956266"/>
    <w:rsid w:val="00956689"/>
    <w:rsid w:val="009566A2"/>
    <w:rsid w:val="009566FA"/>
    <w:rsid w:val="00956C55"/>
    <w:rsid w:val="00956F10"/>
    <w:rsid w:val="0095700D"/>
    <w:rsid w:val="00957263"/>
    <w:rsid w:val="0095738F"/>
    <w:rsid w:val="009574AE"/>
    <w:rsid w:val="009575BA"/>
    <w:rsid w:val="009576AF"/>
    <w:rsid w:val="00957790"/>
    <w:rsid w:val="0095793E"/>
    <w:rsid w:val="00957FB0"/>
    <w:rsid w:val="00960248"/>
    <w:rsid w:val="009603E0"/>
    <w:rsid w:val="00960991"/>
    <w:rsid w:val="00960AC5"/>
    <w:rsid w:val="00960B06"/>
    <w:rsid w:val="00960D7B"/>
    <w:rsid w:val="00960DCC"/>
    <w:rsid w:val="009611B4"/>
    <w:rsid w:val="009613DD"/>
    <w:rsid w:val="0096182F"/>
    <w:rsid w:val="0096197A"/>
    <w:rsid w:val="00961CEB"/>
    <w:rsid w:val="00961DBA"/>
    <w:rsid w:val="00962115"/>
    <w:rsid w:val="00962656"/>
    <w:rsid w:val="0096299F"/>
    <w:rsid w:val="00962A95"/>
    <w:rsid w:val="00962EED"/>
    <w:rsid w:val="00962F3C"/>
    <w:rsid w:val="00962FC1"/>
    <w:rsid w:val="00963015"/>
    <w:rsid w:val="00963044"/>
    <w:rsid w:val="0096310D"/>
    <w:rsid w:val="00963113"/>
    <w:rsid w:val="0096347D"/>
    <w:rsid w:val="009636E4"/>
    <w:rsid w:val="00963916"/>
    <w:rsid w:val="00963A2A"/>
    <w:rsid w:val="00963B67"/>
    <w:rsid w:val="00964504"/>
    <w:rsid w:val="00964882"/>
    <w:rsid w:val="00964A54"/>
    <w:rsid w:val="00965164"/>
    <w:rsid w:val="009653C5"/>
    <w:rsid w:val="00965568"/>
    <w:rsid w:val="00965930"/>
    <w:rsid w:val="00965A78"/>
    <w:rsid w:val="00965FED"/>
    <w:rsid w:val="00965FFC"/>
    <w:rsid w:val="009662CF"/>
    <w:rsid w:val="00966466"/>
    <w:rsid w:val="009666B3"/>
    <w:rsid w:val="00966B1C"/>
    <w:rsid w:val="00966C15"/>
    <w:rsid w:val="009671DE"/>
    <w:rsid w:val="009673CD"/>
    <w:rsid w:val="009676F3"/>
    <w:rsid w:val="00967C5E"/>
    <w:rsid w:val="00967C9A"/>
    <w:rsid w:val="00967CAE"/>
    <w:rsid w:val="009709B0"/>
    <w:rsid w:val="00970C1B"/>
    <w:rsid w:val="00970D7B"/>
    <w:rsid w:val="009715C2"/>
    <w:rsid w:val="009717AA"/>
    <w:rsid w:val="00971C6E"/>
    <w:rsid w:val="009722A2"/>
    <w:rsid w:val="00972A0E"/>
    <w:rsid w:val="00972A19"/>
    <w:rsid w:val="00972F4C"/>
    <w:rsid w:val="009732AD"/>
    <w:rsid w:val="00973333"/>
    <w:rsid w:val="0097342C"/>
    <w:rsid w:val="0097350D"/>
    <w:rsid w:val="009735C5"/>
    <w:rsid w:val="0097374F"/>
    <w:rsid w:val="00973956"/>
    <w:rsid w:val="00973BCD"/>
    <w:rsid w:val="00973D0A"/>
    <w:rsid w:val="00973D9A"/>
    <w:rsid w:val="00973E18"/>
    <w:rsid w:val="00973F7F"/>
    <w:rsid w:val="009743DD"/>
    <w:rsid w:val="00974479"/>
    <w:rsid w:val="00974BC8"/>
    <w:rsid w:val="00974E72"/>
    <w:rsid w:val="00975256"/>
    <w:rsid w:val="0097558D"/>
    <w:rsid w:val="009757EF"/>
    <w:rsid w:val="009758AD"/>
    <w:rsid w:val="009759C0"/>
    <w:rsid w:val="00975C71"/>
    <w:rsid w:val="00975EFD"/>
    <w:rsid w:val="00975F5F"/>
    <w:rsid w:val="00975FDE"/>
    <w:rsid w:val="009761A0"/>
    <w:rsid w:val="009763B2"/>
    <w:rsid w:val="009764FD"/>
    <w:rsid w:val="0097661B"/>
    <w:rsid w:val="00976AC6"/>
    <w:rsid w:val="00976BCF"/>
    <w:rsid w:val="00976CFA"/>
    <w:rsid w:val="00977051"/>
    <w:rsid w:val="009770BE"/>
    <w:rsid w:val="009770C1"/>
    <w:rsid w:val="00977114"/>
    <w:rsid w:val="00977CCB"/>
    <w:rsid w:val="00977D9D"/>
    <w:rsid w:val="0098019C"/>
    <w:rsid w:val="009803B5"/>
    <w:rsid w:val="00980834"/>
    <w:rsid w:val="009809E7"/>
    <w:rsid w:val="00980A37"/>
    <w:rsid w:val="00980EF2"/>
    <w:rsid w:val="00981091"/>
    <w:rsid w:val="009810FD"/>
    <w:rsid w:val="009814E3"/>
    <w:rsid w:val="00981B2B"/>
    <w:rsid w:val="00981BEC"/>
    <w:rsid w:val="00981DFA"/>
    <w:rsid w:val="00982871"/>
    <w:rsid w:val="0098297E"/>
    <w:rsid w:val="0098303D"/>
    <w:rsid w:val="009832E3"/>
    <w:rsid w:val="00983349"/>
    <w:rsid w:val="009833B1"/>
    <w:rsid w:val="00983C57"/>
    <w:rsid w:val="00983FF9"/>
    <w:rsid w:val="00984052"/>
    <w:rsid w:val="00984578"/>
    <w:rsid w:val="009846AF"/>
    <w:rsid w:val="0098487E"/>
    <w:rsid w:val="00984AED"/>
    <w:rsid w:val="00984C3F"/>
    <w:rsid w:val="00984DA7"/>
    <w:rsid w:val="00984E6C"/>
    <w:rsid w:val="00984F91"/>
    <w:rsid w:val="00985174"/>
    <w:rsid w:val="0098535F"/>
    <w:rsid w:val="009856A4"/>
    <w:rsid w:val="0098571A"/>
    <w:rsid w:val="009857E1"/>
    <w:rsid w:val="00985C29"/>
    <w:rsid w:val="00985E97"/>
    <w:rsid w:val="00986264"/>
    <w:rsid w:val="00986392"/>
    <w:rsid w:val="009863DE"/>
    <w:rsid w:val="00986517"/>
    <w:rsid w:val="00986551"/>
    <w:rsid w:val="0098658A"/>
    <w:rsid w:val="0098681E"/>
    <w:rsid w:val="00986B52"/>
    <w:rsid w:val="00986EB9"/>
    <w:rsid w:val="00986F77"/>
    <w:rsid w:val="00987189"/>
    <w:rsid w:val="009873A3"/>
    <w:rsid w:val="00987669"/>
    <w:rsid w:val="00987B15"/>
    <w:rsid w:val="00987BD6"/>
    <w:rsid w:val="00987F9F"/>
    <w:rsid w:val="00990218"/>
    <w:rsid w:val="009902A0"/>
    <w:rsid w:val="009903A4"/>
    <w:rsid w:val="0099047E"/>
    <w:rsid w:val="00990563"/>
    <w:rsid w:val="009905A5"/>
    <w:rsid w:val="00990751"/>
    <w:rsid w:val="009908D6"/>
    <w:rsid w:val="00990CA5"/>
    <w:rsid w:val="00990DAF"/>
    <w:rsid w:val="00990DC2"/>
    <w:rsid w:val="00991153"/>
    <w:rsid w:val="00991287"/>
    <w:rsid w:val="00991367"/>
    <w:rsid w:val="00991423"/>
    <w:rsid w:val="00991577"/>
    <w:rsid w:val="00991695"/>
    <w:rsid w:val="00991837"/>
    <w:rsid w:val="0099183F"/>
    <w:rsid w:val="00991BA0"/>
    <w:rsid w:val="00991DD9"/>
    <w:rsid w:val="0099224C"/>
    <w:rsid w:val="00992377"/>
    <w:rsid w:val="0099261B"/>
    <w:rsid w:val="00992B19"/>
    <w:rsid w:val="00992CCC"/>
    <w:rsid w:val="00992D91"/>
    <w:rsid w:val="00992DA1"/>
    <w:rsid w:val="00992E1A"/>
    <w:rsid w:val="00992F81"/>
    <w:rsid w:val="00993463"/>
    <w:rsid w:val="009937F9"/>
    <w:rsid w:val="00993908"/>
    <w:rsid w:val="0099394B"/>
    <w:rsid w:val="00993A72"/>
    <w:rsid w:val="00993BC5"/>
    <w:rsid w:val="00993C1E"/>
    <w:rsid w:val="00994144"/>
    <w:rsid w:val="0099431B"/>
    <w:rsid w:val="009946AB"/>
    <w:rsid w:val="00994745"/>
    <w:rsid w:val="00994B58"/>
    <w:rsid w:val="00995012"/>
    <w:rsid w:val="009951FD"/>
    <w:rsid w:val="00995239"/>
    <w:rsid w:val="00995300"/>
    <w:rsid w:val="009954B8"/>
    <w:rsid w:val="0099557A"/>
    <w:rsid w:val="00995584"/>
    <w:rsid w:val="00995AB2"/>
    <w:rsid w:val="00995AEC"/>
    <w:rsid w:val="00995CCF"/>
    <w:rsid w:val="00995D3A"/>
    <w:rsid w:val="00995E19"/>
    <w:rsid w:val="00995F06"/>
    <w:rsid w:val="0099617F"/>
    <w:rsid w:val="009961B1"/>
    <w:rsid w:val="0099652F"/>
    <w:rsid w:val="0099664D"/>
    <w:rsid w:val="00996767"/>
    <w:rsid w:val="0099699A"/>
    <w:rsid w:val="00996BF6"/>
    <w:rsid w:val="00996C1D"/>
    <w:rsid w:val="0099704A"/>
    <w:rsid w:val="009970B4"/>
    <w:rsid w:val="009970E0"/>
    <w:rsid w:val="00997140"/>
    <w:rsid w:val="009974CA"/>
    <w:rsid w:val="009975F2"/>
    <w:rsid w:val="00997631"/>
    <w:rsid w:val="00997746"/>
    <w:rsid w:val="00997E17"/>
    <w:rsid w:val="009A01D5"/>
    <w:rsid w:val="009A07CA"/>
    <w:rsid w:val="009A0C18"/>
    <w:rsid w:val="009A1345"/>
    <w:rsid w:val="009A138F"/>
    <w:rsid w:val="009A14EB"/>
    <w:rsid w:val="009A1521"/>
    <w:rsid w:val="009A16BB"/>
    <w:rsid w:val="009A18AB"/>
    <w:rsid w:val="009A1981"/>
    <w:rsid w:val="009A1A62"/>
    <w:rsid w:val="009A1C65"/>
    <w:rsid w:val="009A1C98"/>
    <w:rsid w:val="009A1CB4"/>
    <w:rsid w:val="009A22C1"/>
    <w:rsid w:val="009A244B"/>
    <w:rsid w:val="009A247B"/>
    <w:rsid w:val="009A24C3"/>
    <w:rsid w:val="009A25B8"/>
    <w:rsid w:val="009A260A"/>
    <w:rsid w:val="009A26BF"/>
    <w:rsid w:val="009A285B"/>
    <w:rsid w:val="009A2E3F"/>
    <w:rsid w:val="009A2FDA"/>
    <w:rsid w:val="009A2FE1"/>
    <w:rsid w:val="009A316E"/>
    <w:rsid w:val="009A3310"/>
    <w:rsid w:val="009A3797"/>
    <w:rsid w:val="009A37B0"/>
    <w:rsid w:val="009A3AA2"/>
    <w:rsid w:val="009A3B5A"/>
    <w:rsid w:val="009A3E3F"/>
    <w:rsid w:val="009A3EC1"/>
    <w:rsid w:val="009A3F07"/>
    <w:rsid w:val="009A4024"/>
    <w:rsid w:val="009A40F8"/>
    <w:rsid w:val="009A416D"/>
    <w:rsid w:val="009A4175"/>
    <w:rsid w:val="009A41D8"/>
    <w:rsid w:val="009A42A2"/>
    <w:rsid w:val="009A454B"/>
    <w:rsid w:val="009A4566"/>
    <w:rsid w:val="009A457A"/>
    <w:rsid w:val="009A4B50"/>
    <w:rsid w:val="009A4F13"/>
    <w:rsid w:val="009A509C"/>
    <w:rsid w:val="009A532F"/>
    <w:rsid w:val="009A5EC0"/>
    <w:rsid w:val="009A62ED"/>
    <w:rsid w:val="009A635C"/>
    <w:rsid w:val="009A63C6"/>
    <w:rsid w:val="009A6653"/>
    <w:rsid w:val="009A6C12"/>
    <w:rsid w:val="009A7063"/>
    <w:rsid w:val="009A7136"/>
    <w:rsid w:val="009A74D8"/>
    <w:rsid w:val="009A77DC"/>
    <w:rsid w:val="009A794A"/>
    <w:rsid w:val="009A7D34"/>
    <w:rsid w:val="009B013F"/>
    <w:rsid w:val="009B02F7"/>
    <w:rsid w:val="009B06F9"/>
    <w:rsid w:val="009B0700"/>
    <w:rsid w:val="009B0760"/>
    <w:rsid w:val="009B08B8"/>
    <w:rsid w:val="009B0CD0"/>
    <w:rsid w:val="009B0DAB"/>
    <w:rsid w:val="009B0E23"/>
    <w:rsid w:val="009B10C5"/>
    <w:rsid w:val="009B119F"/>
    <w:rsid w:val="009B12B2"/>
    <w:rsid w:val="009B1438"/>
    <w:rsid w:val="009B1472"/>
    <w:rsid w:val="009B165F"/>
    <w:rsid w:val="009B1761"/>
    <w:rsid w:val="009B1A59"/>
    <w:rsid w:val="009B1C05"/>
    <w:rsid w:val="009B1C0E"/>
    <w:rsid w:val="009B202F"/>
    <w:rsid w:val="009B21FC"/>
    <w:rsid w:val="009B24ED"/>
    <w:rsid w:val="009B253C"/>
    <w:rsid w:val="009B262F"/>
    <w:rsid w:val="009B267A"/>
    <w:rsid w:val="009B27C3"/>
    <w:rsid w:val="009B2A6A"/>
    <w:rsid w:val="009B2BD8"/>
    <w:rsid w:val="009B2C69"/>
    <w:rsid w:val="009B2D8A"/>
    <w:rsid w:val="009B2F94"/>
    <w:rsid w:val="009B327B"/>
    <w:rsid w:val="009B361E"/>
    <w:rsid w:val="009B3627"/>
    <w:rsid w:val="009B39C1"/>
    <w:rsid w:val="009B3BE4"/>
    <w:rsid w:val="009B3C07"/>
    <w:rsid w:val="009B3C08"/>
    <w:rsid w:val="009B4664"/>
    <w:rsid w:val="009B47FB"/>
    <w:rsid w:val="009B4A20"/>
    <w:rsid w:val="009B4C8E"/>
    <w:rsid w:val="009B4D6D"/>
    <w:rsid w:val="009B4EF6"/>
    <w:rsid w:val="009B4F05"/>
    <w:rsid w:val="009B56A5"/>
    <w:rsid w:val="009B56A7"/>
    <w:rsid w:val="009B56BD"/>
    <w:rsid w:val="009B57FD"/>
    <w:rsid w:val="009B5919"/>
    <w:rsid w:val="009B5D91"/>
    <w:rsid w:val="009B5DAC"/>
    <w:rsid w:val="009B6177"/>
    <w:rsid w:val="009B6518"/>
    <w:rsid w:val="009B65FC"/>
    <w:rsid w:val="009B66E9"/>
    <w:rsid w:val="009B6790"/>
    <w:rsid w:val="009B6EC3"/>
    <w:rsid w:val="009B702A"/>
    <w:rsid w:val="009B708E"/>
    <w:rsid w:val="009B70D3"/>
    <w:rsid w:val="009B71CA"/>
    <w:rsid w:val="009B76E0"/>
    <w:rsid w:val="009B7901"/>
    <w:rsid w:val="009B7947"/>
    <w:rsid w:val="009B7A8B"/>
    <w:rsid w:val="009B7E7B"/>
    <w:rsid w:val="009B7F4E"/>
    <w:rsid w:val="009C00C5"/>
    <w:rsid w:val="009C03B7"/>
    <w:rsid w:val="009C0464"/>
    <w:rsid w:val="009C08A8"/>
    <w:rsid w:val="009C0975"/>
    <w:rsid w:val="009C09CC"/>
    <w:rsid w:val="009C0B7C"/>
    <w:rsid w:val="009C0F77"/>
    <w:rsid w:val="009C1085"/>
    <w:rsid w:val="009C10FD"/>
    <w:rsid w:val="009C160E"/>
    <w:rsid w:val="009C17F7"/>
    <w:rsid w:val="009C1B5B"/>
    <w:rsid w:val="009C1C71"/>
    <w:rsid w:val="009C1CDC"/>
    <w:rsid w:val="009C2071"/>
    <w:rsid w:val="009C22D0"/>
    <w:rsid w:val="009C23A0"/>
    <w:rsid w:val="009C248E"/>
    <w:rsid w:val="009C25F2"/>
    <w:rsid w:val="009C2775"/>
    <w:rsid w:val="009C280F"/>
    <w:rsid w:val="009C28DA"/>
    <w:rsid w:val="009C2DB1"/>
    <w:rsid w:val="009C2E3E"/>
    <w:rsid w:val="009C3174"/>
    <w:rsid w:val="009C31EC"/>
    <w:rsid w:val="009C38C7"/>
    <w:rsid w:val="009C3CD0"/>
    <w:rsid w:val="009C3DDB"/>
    <w:rsid w:val="009C3E2A"/>
    <w:rsid w:val="009C40CB"/>
    <w:rsid w:val="009C4194"/>
    <w:rsid w:val="009C425D"/>
    <w:rsid w:val="009C435A"/>
    <w:rsid w:val="009C4C13"/>
    <w:rsid w:val="009C4E02"/>
    <w:rsid w:val="009C505D"/>
    <w:rsid w:val="009C51F3"/>
    <w:rsid w:val="009C5A35"/>
    <w:rsid w:val="009C5AC6"/>
    <w:rsid w:val="009C5B93"/>
    <w:rsid w:val="009C5DDA"/>
    <w:rsid w:val="009C5E31"/>
    <w:rsid w:val="009C5EB3"/>
    <w:rsid w:val="009C5EC3"/>
    <w:rsid w:val="009C5F43"/>
    <w:rsid w:val="009C60AA"/>
    <w:rsid w:val="009C6155"/>
    <w:rsid w:val="009C6177"/>
    <w:rsid w:val="009C61E0"/>
    <w:rsid w:val="009C6250"/>
    <w:rsid w:val="009C6483"/>
    <w:rsid w:val="009C65AA"/>
    <w:rsid w:val="009C662B"/>
    <w:rsid w:val="009C68DA"/>
    <w:rsid w:val="009C6DAA"/>
    <w:rsid w:val="009C6E4D"/>
    <w:rsid w:val="009C6F55"/>
    <w:rsid w:val="009C7184"/>
    <w:rsid w:val="009C71E3"/>
    <w:rsid w:val="009C723A"/>
    <w:rsid w:val="009C75BD"/>
    <w:rsid w:val="009C7607"/>
    <w:rsid w:val="009C7630"/>
    <w:rsid w:val="009C76AA"/>
    <w:rsid w:val="009C79C1"/>
    <w:rsid w:val="009C7BF0"/>
    <w:rsid w:val="009C7DE0"/>
    <w:rsid w:val="009C7F1A"/>
    <w:rsid w:val="009D0188"/>
    <w:rsid w:val="009D02D7"/>
    <w:rsid w:val="009D03B7"/>
    <w:rsid w:val="009D03DE"/>
    <w:rsid w:val="009D063E"/>
    <w:rsid w:val="009D06FF"/>
    <w:rsid w:val="009D0E09"/>
    <w:rsid w:val="009D0E8C"/>
    <w:rsid w:val="009D1070"/>
    <w:rsid w:val="009D12FE"/>
    <w:rsid w:val="009D148F"/>
    <w:rsid w:val="009D1662"/>
    <w:rsid w:val="009D174D"/>
    <w:rsid w:val="009D1772"/>
    <w:rsid w:val="009D1780"/>
    <w:rsid w:val="009D1873"/>
    <w:rsid w:val="009D18FD"/>
    <w:rsid w:val="009D1AB3"/>
    <w:rsid w:val="009D2340"/>
    <w:rsid w:val="009D2457"/>
    <w:rsid w:val="009D2695"/>
    <w:rsid w:val="009D27CF"/>
    <w:rsid w:val="009D2989"/>
    <w:rsid w:val="009D29E0"/>
    <w:rsid w:val="009D2A73"/>
    <w:rsid w:val="009D2C3A"/>
    <w:rsid w:val="009D2F8A"/>
    <w:rsid w:val="009D3E5B"/>
    <w:rsid w:val="009D3FC1"/>
    <w:rsid w:val="009D40FB"/>
    <w:rsid w:val="009D4670"/>
    <w:rsid w:val="009D4849"/>
    <w:rsid w:val="009D4DDC"/>
    <w:rsid w:val="009D4EC2"/>
    <w:rsid w:val="009D4F76"/>
    <w:rsid w:val="009D504E"/>
    <w:rsid w:val="009D5318"/>
    <w:rsid w:val="009D5380"/>
    <w:rsid w:val="009D579E"/>
    <w:rsid w:val="009D58BA"/>
    <w:rsid w:val="009D5ED5"/>
    <w:rsid w:val="009D5F00"/>
    <w:rsid w:val="009D5F7F"/>
    <w:rsid w:val="009D5F8A"/>
    <w:rsid w:val="009D61AD"/>
    <w:rsid w:val="009D651C"/>
    <w:rsid w:val="009D65B9"/>
    <w:rsid w:val="009D68B3"/>
    <w:rsid w:val="009D68C7"/>
    <w:rsid w:val="009D68E3"/>
    <w:rsid w:val="009D6914"/>
    <w:rsid w:val="009D6BA0"/>
    <w:rsid w:val="009D6CB0"/>
    <w:rsid w:val="009D6FC1"/>
    <w:rsid w:val="009D70B7"/>
    <w:rsid w:val="009D70D6"/>
    <w:rsid w:val="009D72A8"/>
    <w:rsid w:val="009D75F6"/>
    <w:rsid w:val="009D76EC"/>
    <w:rsid w:val="009D79F1"/>
    <w:rsid w:val="009D7D3D"/>
    <w:rsid w:val="009D7D67"/>
    <w:rsid w:val="009D7F2F"/>
    <w:rsid w:val="009D7FC0"/>
    <w:rsid w:val="009E0138"/>
    <w:rsid w:val="009E015A"/>
    <w:rsid w:val="009E0232"/>
    <w:rsid w:val="009E0630"/>
    <w:rsid w:val="009E09C9"/>
    <w:rsid w:val="009E0E4B"/>
    <w:rsid w:val="009E0E4D"/>
    <w:rsid w:val="009E0FFB"/>
    <w:rsid w:val="009E1528"/>
    <w:rsid w:val="009E17DB"/>
    <w:rsid w:val="009E191D"/>
    <w:rsid w:val="009E1959"/>
    <w:rsid w:val="009E197E"/>
    <w:rsid w:val="009E19B0"/>
    <w:rsid w:val="009E19B3"/>
    <w:rsid w:val="009E1B70"/>
    <w:rsid w:val="009E1E77"/>
    <w:rsid w:val="009E22EA"/>
    <w:rsid w:val="009E24B9"/>
    <w:rsid w:val="009E2673"/>
    <w:rsid w:val="009E2765"/>
    <w:rsid w:val="009E2795"/>
    <w:rsid w:val="009E2871"/>
    <w:rsid w:val="009E28BA"/>
    <w:rsid w:val="009E2F19"/>
    <w:rsid w:val="009E32A6"/>
    <w:rsid w:val="009E374C"/>
    <w:rsid w:val="009E38AB"/>
    <w:rsid w:val="009E39B5"/>
    <w:rsid w:val="009E3ABD"/>
    <w:rsid w:val="009E3AC0"/>
    <w:rsid w:val="009E3C6C"/>
    <w:rsid w:val="009E3DB3"/>
    <w:rsid w:val="009E3DC7"/>
    <w:rsid w:val="009E3EAB"/>
    <w:rsid w:val="009E4011"/>
    <w:rsid w:val="009E433A"/>
    <w:rsid w:val="009E4586"/>
    <w:rsid w:val="009E45D6"/>
    <w:rsid w:val="009E4634"/>
    <w:rsid w:val="009E4772"/>
    <w:rsid w:val="009E4815"/>
    <w:rsid w:val="009E4859"/>
    <w:rsid w:val="009E49BE"/>
    <w:rsid w:val="009E4C04"/>
    <w:rsid w:val="009E4EDB"/>
    <w:rsid w:val="009E5774"/>
    <w:rsid w:val="009E585A"/>
    <w:rsid w:val="009E5A86"/>
    <w:rsid w:val="009E5B38"/>
    <w:rsid w:val="009E64EE"/>
    <w:rsid w:val="009E68B4"/>
    <w:rsid w:val="009E6AE2"/>
    <w:rsid w:val="009E6E98"/>
    <w:rsid w:val="009E6E9B"/>
    <w:rsid w:val="009E7007"/>
    <w:rsid w:val="009E7468"/>
    <w:rsid w:val="009E748A"/>
    <w:rsid w:val="009E7506"/>
    <w:rsid w:val="009E75EC"/>
    <w:rsid w:val="009E78FA"/>
    <w:rsid w:val="009E792E"/>
    <w:rsid w:val="009E7F1B"/>
    <w:rsid w:val="009F0178"/>
    <w:rsid w:val="009F01A7"/>
    <w:rsid w:val="009F062A"/>
    <w:rsid w:val="009F0A48"/>
    <w:rsid w:val="009F0BDB"/>
    <w:rsid w:val="009F1250"/>
    <w:rsid w:val="009F152B"/>
    <w:rsid w:val="009F15C1"/>
    <w:rsid w:val="009F1726"/>
    <w:rsid w:val="009F1990"/>
    <w:rsid w:val="009F1D93"/>
    <w:rsid w:val="009F1D94"/>
    <w:rsid w:val="009F1F63"/>
    <w:rsid w:val="009F22E4"/>
    <w:rsid w:val="009F232D"/>
    <w:rsid w:val="009F23CF"/>
    <w:rsid w:val="009F2821"/>
    <w:rsid w:val="009F29F3"/>
    <w:rsid w:val="009F2CC3"/>
    <w:rsid w:val="009F3232"/>
    <w:rsid w:val="009F367B"/>
    <w:rsid w:val="009F3AA6"/>
    <w:rsid w:val="009F3CC9"/>
    <w:rsid w:val="009F401A"/>
    <w:rsid w:val="009F40FE"/>
    <w:rsid w:val="009F42B7"/>
    <w:rsid w:val="009F44C9"/>
    <w:rsid w:val="009F4AA3"/>
    <w:rsid w:val="009F4D33"/>
    <w:rsid w:val="009F4EAF"/>
    <w:rsid w:val="009F4EE6"/>
    <w:rsid w:val="009F4F97"/>
    <w:rsid w:val="009F532C"/>
    <w:rsid w:val="009F55FC"/>
    <w:rsid w:val="009F56C9"/>
    <w:rsid w:val="009F5ADD"/>
    <w:rsid w:val="009F5B7F"/>
    <w:rsid w:val="009F5E5D"/>
    <w:rsid w:val="009F62D5"/>
    <w:rsid w:val="009F6343"/>
    <w:rsid w:val="009F658D"/>
    <w:rsid w:val="009F66FC"/>
    <w:rsid w:val="009F6B30"/>
    <w:rsid w:val="009F6CA4"/>
    <w:rsid w:val="009F748B"/>
    <w:rsid w:val="009F75B7"/>
    <w:rsid w:val="009F75FD"/>
    <w:rsid w:val="009F77F0"/>
    <w:rsid w:val="009F7925"/>
    <w:rsid w:val="009F7D5A"/>
    <w:rsid w:val="009F7E78"/>
    <w:rsid w:val="00A00231"/>
    <w:rsid w:val="00A00361"/>
    <w:rsid w:val="00A0051B"/>
    <w:rsid w:val="00A00830"/>
    <w:rsid w:val="00A00929"/>
    <w:rsid w:val="00A00B25"/>
    <w:rsid w:val="00A00D6C"/>
    <w:rsid w:val="00A0105D"/>
    <w:rsid w:val="00A01739"/>
    <w:rsid w:val="00A01954"/>
    <w:rsid w:val="00A01A07"/>
    <w:rsid w:val="00A01AE4"/>
    <w:rsid w:val="00A01CA6"/>
    <w:rsid w:val="00A020BD"/>
    <w:rsid w:val="00A0257B"/>
    <w:rsid w:val="00A0289C"/>
    <w:rsid w:val="00A02C60"/>
    <w:rsid w:val="00A02D45"/>
    <w:rsid w:val="00A0300D"/>
    <w:rsid w:val="00A0357D"/>
    <w:rsid w:val="00A03DC3"/>
    <w:rsid w:val="00A0414F"/>
    <w:rsid w:val="00A04926"/>
    <w:rsid w:val="00A0497E"/>
    <w:rsid w:val="00A04BBC"/>
    <w:rsid w:val="00A05087"/>
    <w:rsid w:val="00A051F5"/>
    <w:rsid w:val="00A05237"/>
    <w:rsid w:val="00A0550C"/>
    <w:rsid w:val="00A05578"/>
    <w:rsid w:val="00A056C1"/>
    <w:rsid w:val="00A065B4"/>
    <w:rsid w:val="00A065D4"/>
    <w:rsid w:val="00A06A7F"/>
    <w:rsid w:val="00A06AC6"/>
    <w:rsid w:val="00A06C77"/>
    <w:rsid w:val="00A06D7E"/>
    <w:rsid w:val="00A06E60"/>
    <w:rsid w:val="00A06FAE"/>
    <w:rsid w:val="00A06FE9"/>
    <w:rsid w:val="00A070BB"/>
    <w:rsid w:val="00A070BF"/>
    <w:rsid w:val="00A073ED"/>
    <w:rsid w:val="00A073FE"/>
    <w:rsid w:val="00A07515"/>
    <w:rsid w:val="00A0794E"/>
    <w:rsid w:val="00A07A19"/>
    <w:rsid w:val="00A07DAA"/>
    <w:rsid w:val="00A07DAE"/>
    <w:rsid w:val="00A07EA0"/>
    <w:rsid w:val="00A106B9"/>
    <w:rsid w:val="00A10A86"/>
    <w:rsid w:val="00A10DDD"/>
    <w:rsid w:val="00A10EA2"/>
    <w:rsid w:val="00A1127A"/>
    <w:rsid w:val="00A113B3"/>
    <w:rsid w:val="00A113BD"/>
    <w:rsid w:val="00A11467"/>
    <w:rsid w:val="00A114DD"/>
    <w:rsid w:val="00A11523"/>
    <w:rsid w:val="00A11A87"/>
    <w:rsid w:val="00A11C07"/>
    <w:rsid w:val="00A11DAD"/>
    <w:rsid w:val="00A11F33"/>
    <w:rsid w:val="00A120B1"/>
    <w:rsid w:val="00A12305"/>
    <w:rsid w:val="00A1265D"/>
    <w:rsid w:val="00A126F1"/>
    <w:rsid w:val="00A12818"/>
    <w:rsid w:val="00A12899"/>
    <w:rsid w:val="00A128E7"/>
    <w:rsid w:val="00A12A26"/>
    <w:rsid w:val="00A12A8C"/>
    <w:rsid w:val="00A12BFA"/>
    <w:rsid w:val="00A12D86"/>
    <w:rsid w:val="00A12D95"/>
    <w:rsid w:val="00A133A6"/>
    <w:rsid w:val="00A136D7"/>
    <w:rsid w:val="00A137D0"/>
    <w:rsid w:val="00A13854"/>
    <w:rsid w:val="00A13924"/>
    <w:rsid w:val="00A13E5F"/>
    <w:rsid w:val="00A140AF"/>
    <w:rsid w:val="00A14348"/>
    <w:rsid w:val="00A143ED"/>
    <w:rsid w:val="00A143FB"/>
    <w:rsid w:val="00A1462B"/>
    <w:rsid w:val="00A14B99"/>
    <w:rsid w:val="00A15026"/>
    <w:rsid w:val="00A150EC"/>
    <w:rsid w:val="00A155A0"/>
    <w:rsid w:val="00A15749"/>
    <w:rsid w:val="00A157EE"/>
    <w:rsid w:val="00A15DEB"/>
    <w:rsid w:val="00A15E4B"/>
    <w:rsid w:val="00A1615F"/>
    <w:rsid w:val="00A16A71"/>
    <w:rsid w:val="00A16AE4"/>
    <w:rsid w:val="00A16C26"/>
    <w:rsid w:val="00A16C33"/>
    <w:rsid w:val="00A16EBA"/>
    <w:rsid w:val="00A16EC7"/>
    <w:rsid w:val="00A172D5"/>
    <w:rsid w:val="00A174E6"/>
    <w:rsid w:val="00A17736"/>
    <w:rsid w:val="00A1775A"/>
    <w:rsid w:val="00A17BE3"/>
    <w:rsid w:val="00A17D29"/>
    <w:rsid w:val="00A203AC"/>
    <w:rsid w:val="00A2054D"/>
    <w:rsid w:val="00A205BB"/>
    <w:rsid w:val="00A20616"/>
    <w:rsid w:val="00A2066F"/>
    <w:rsid w:val="00A206BB"/>
    <w:rsid w:val="00A208F0"/>
    <w:rsid w:val="00A20D1F"/>
    <w:rsid w:val="00A211EA"/>
    <w:rsid w:val="00A212F0"/>
    <w:rsid w:val="00A21675"/>
    <w:rsid w:val="00A21836"/>
    <w:rsid w:val="00A2184D"/>
    <w:rsid w:val="00A2194D"/>
    <w:rsid w:val="00A219F8"/>
    <w:rsid w:val="00A21B3D"/>
    <w:rsid w:val="00A21D09"/>
    <w:rsid w:val="00A21E57"/>
    <w:rsid w:val="00A222AF"/>
    <w:rsid w:val="00A22448"/>
    <w:rsid w:val="00A22493"/>
    <w:rsid w:val="00A22AAA"/>
    <w:rsid w:val="00A22EC7"/>
    <w:rsid w:val="00A23059"/>
    <w:rsid w:val="00A2309B"/>
    <w:rsid w:val="00A230D0"/>
    <w:rsid w:val="00A23137"/>
    <w:rsid w:val="00A231E5"/>
    <w:rsid w:val="00A231F8"/>
    <w:rsid w:val="00A233D6"/>
    <w:rsid w:val="00A234B5"/>
    <w:rsid w:val="00A2399A"/>
    <w:rsid w:val="00A23BCB"/>
    <w:rsid w:val="00A23FC9"/>
    <w:rsid w:val="00A240DD"/>
    <w:rsid w:val="00A24462"/>
    <w:rsid w:val="00A245AC"/>
    <w:rsid w:val="00A249EA"/>
    <w:rsid w:val="00A24A0A"/>
    <w:rsid w:val="00A24AAC"/>
    <w:rsid w:val="00A24B29"/>
    <w:rsid w:val="00A24BF9"/>
    <w:rsid w:val="00A24FB1"/>
    <w:rsid w:val="00A25024"/>
    <w:rsid w:val="00A251D5"/>
    <w:rsid w:val="00A252EE"/>
    <w:rsid w:val="00A2533F"/>
    <w:rsid w:val="00A2552A"/>
    <w:rsid w:val="00A25C26"/>
    <w:rsid w:val="00A25EF2"/>
    <w:rsid w:val="00A2601A"/>
    <w:rsid w:val="00A261CE"/>
    <w:rsid w:val="00A261EC"/>
    <w:rsid w:val="00A262F2"/>
    <w:rsid w:val="00A26421"/>
    <w:rsid w:val="00A2648E"/>
    <w:rsid w:val="00A265E1"/>
    <w:rsid w:val="00A26718"/>
    <w:rsid w:val="00A2677A"/>
    <w:rsid w:val="00A26846"/>
    <w:rsid w:val="00A26892"/>
    <w:rsid w:val="00A268DA"/>
    <w:rsid w:val="00A26F1D"/>
    <w:rsid w:val="00A271CD"/>
    <w:rsid w:val="00A276B7"/>
    <w:rsid w:val="00A276E4"/>
    <w:rsid w:val="00A27763"/>
    <w:rsid w:val="00A27D1C"/>
    <w:rsid w:val="00A27DBC"/>
    <w:rsid w:val="00A27FBF"/>
    <w:rsid w:val="00A302BB"/>
    <w:rsid w:val="00A3031E"/>
    <w:rsid w:val="00A30358"/>
    <w:rsid w:val="00A308B6"/>
    <w:rsid w:val="00A30B36"/>
    <w:rsid w:val="00A30E9A"/>
    <w:rsid w:val="00A30F6E"/>
    <w:rsid w:val="00A3122E"/>
    <w:rsid w:val="00A31440"/>
    <w:rsid w:val="00A3149E"/>
    <w:rsid w:val="00A31757"/>
    <w:rsid w:val="00A318FA"/>
    <w:rsid w:val="00A3193D"/>
    <w:rsid w:val="00A31D26"/>
    <w:rsid w:val="00A31DAB"/>
    <w:rsid w:val="00A31FF1"/>
    <w:rsid w:val="00A32256"/>
    <w:rsid w:val="00A322CC"/>
    <w:rsid w:val="00A322EA"/>
    <w:rsid w:val="00A32C51"/>
    <w:rsid w:val="00A32C92"/>
    <w:rsid w:val="00A33015"/>
    <w:rsid w:val="00A33121"/>
    <w:rsid w:val="00A3312D"/>
    <w:rsid w:val="00A33164"/>
    <w:rsid w:val="00A333A2"/>
    <w:rsid w:val="00A333BC"/>
    <w:rsid w:val="00A334EF"/>
    <w:rsid w:val="00A3351C"/>
    <w:rsid w:val="00A336B0"/>
    <w:rsid w:val="00A336C3"/>
    <w:rsid w:val="00A337CA"/>
    <w:rsid w:val="00A337CF"/>
    <w:rsid w:val="00A33F3F"/>
    <w:rsid w:val="00A34272"/>
    <w:rsid w:val="00A342C5"/>
    <w:rsid w:val="00A34876"/>
    <w:rsid w:val="00A349A1"/>
    <w:rsid w:val="00A349BF"/>
    <w:rsid w:val="00A34CBF"/>
    <w:rsid w:val="00A350F4"/>
    <w:rsid w:val="00A352F1"/>
    <w:rsid w:val="00A353B6"/>
    <w:rsid w:val="00A3563E"/>
    <w:rsid w:val="00A35647"/>
    <w:rsid w:val="00A35EBF"/>
    <w:rsid w:val="00A3607A"/>
    <w:rsid w:val="00A3625B"/>
    <w:rsid w:val="00A36E25"/>
    <w:rsid w:val="00A36F3B"/>
    <w:rsid w:val="00A378CB"/>
    <w:rsid w:val="00A37BE0"/>
    <w:rsid w:val="00A37C27"/>
    <w:rsid w:val="00A37E7B"/>
    <w:rsid w:val="00A40022"/>
    <w:rsid w:val="00A400DB"/>
    <w:rsid w:val="00A40132"/>
    <w:rsid w:val="00A40166"/>
    <w:rsid w:val="00A40187"/>
    <w:rsid w:val="00A4023C"/>
    <w:rsid w:val="00A40371"/>
    <w:rsid w:val="00A405A1"/>
    <w:rsid w:val="00A40C68"/>
    <w:rsid w:val="00A40FC5"/>
    <w:rsid w:val="00A411C3"/>
    <w:rsid w:val="00A41237"/>
    <w:rsid w:val="00A4135C"/>
    <w:rsid w:val="00A41405"/>
    <w:rsid w:val="00A41548"/>
    <w:rsid w:val="00A41611"/>
    <w:rsid w:val="00A41907"/>
    <w:rsid w:val="00A419F4"/>
    <w:rsid w:val="00A41A12"/>
    <w:rsid w:val="00A41AB4"/>
    <w:rsid w:val="00A41C93"/>
    <w:rsid w:val="00A41E12"/>
    <w:rsid w:val="00A41EDA"/>
    <w:rsid w:val="00A423B9"/>
    <w:rsid w:val="00A42646"/>
    <w:rsid w:val="00A42671"/>
    <w:rsid w:val="00A42A67"/>
    <w:rsid w:val="00A42D9C"/>
    <w:rsid w:val="00A42F67"/>
    <w:rsid w:val="00A433A5"/>
    <w:rsid w:val="00A435F0"/>
    <w:rsid w:val="00A43697"/>
    <w:rsid w:val="00A43815"/>
    <w:rsid w:val="00A4395F"/>
    <w:rsid w:val="00A43ADA"/>
    <w:rsid w:val="00A43C38"/>
    <w:rsid w:val="00A43D9C"/>
    <w:rsid w:val="00A4405D"/>
    <w:rsid w:val="00A441EF"/>
    <w:rsid w:val="00A4421B"/>
    <w:rsid w:val="00A44531"/>
    <w:rsid w:val="00A445BA"/>
    <w:rsid w:val="00A44762"/>
    <w:rsid w:val="00A44808"/>
    <w:rsid w:val="00A44BA6"/>
    <w:rsid w:val="00A44CEE"/>
    <w:rsid w:val="00A452E6"/>
    <w:rsid w:val="00A452ED"/>
    <w:rsid w:val="00A45496"/>
    <w:rsid w:val="00A4596F"/>
    <w:rsid w:val="00A45C0A"/>
    <w:rsid w:val="00A45DBD"/>
    <w:rsid w:val="00A467D4"/>
    <w:rsid w:val="00A469CF"/>
    <w:rsid w:val="00A46A74"/>
    <w:rsid w:val="00A471AF"/>
    <w:rsid w:val="00A473F9"/>
    <w:rsid w:val="00A4796C"/>
    <w:rsid w:val="00A47A2F"/>
    <w:rsid w:val="00A47C51"/>
    <w:rsid w:val="00A47D19"/>
    <w:rsid w:val="00A47E74"/>
    <w:rsid w:val="00A501C9"/>
    <w:rsid w:val="00A501E0"/>
    <w:rsid w:val="00A503FB"/>
    <w:rsid w:val="00A50B0E"/>
    <w:rsid w:val="00A50B6B"/>
    <w:rsid w:val="00A51044"/>
    <w:rsid w:val="00A510CE"/>
    <w:rsid w:val="00A51357"/>
    <w:rsid w:val="00A514E3"/>
    <w:rsid w:val="00A515A3"/>
    <w:rsid w:val="00A516B5"/>
    <w:rsid w:val="00A5181B"/>
    <w:rsid w:val="00A5184F"/>
    <w:rsid w:val="00A51887"/>
    <w:rsid w:val="00A51B9C"/>
    <w:rsid w:val="00A51E6C"/>
    <w:rsid w:val="00A52004"/>
    <w:rsid w:val="00A5245C"/>
    <w:rsid w:val="00A52476"/>
    <w:rsid w:val="00A53148"/>
    <w:rsid w:val="00A53579"/>
    <w:rsid w:val="00A53607"/>
    <w:rsid w:val="00A53856"/>
    <w:rsid w:val="00A53C98"/>
    <w:rsid w:val="00A54103"/>
    <w:rsid w:val="00A541ED"/>
    <w:rsid w:val="00A54361"/>
    <w:rsid w:val="00A5439A"/>
    <w:rsid w:val="00A5475A"/>
    <w:rsid w:val="00A54E0C"/>
    <w:rsid w:val="00A54F6B"/>
    <w:rsid w:val="00A54F6F"/>
    <w:rsid w:val="00A54FBA"/>
    <w:rsid w:val="00A5508C"/>
    <w:rsid w:val="00A55687"/>
    <w:rsid w:val="00A55BA3"/>
    <w:rsid w:val="00A55CC2"/>
    <w:rsid w:val="00A55EE3"/>
    <w:rsid w:val="00A56027"/>
    <w:rsid w:val="00A561AB"/>
    <w:rsid w:val="00A561C1"/>
    <w:rsid w:val="00A56A74"/>
    <w:rsid w:val="00A56B33"/>
    <w:rsid w:val="00A5778E"/>
    <w:rsid w:val="00A6003E"/>
    <w:rsid w:val="00A6045E"/>
    <w:rsid w:val="00A60660"/>
    <w:rsid w:val="00A60D44"/>
    <w:rsid w:val="00A6151F"/>
    <w:rsid w:val="00A618F7"/>
    <w:rsid w:val="00A61A4F"/>
    <w:rsid w:val="00A61F5E"/>
    <w:rsid w:val="00A622CA"/>
    <w:rsid w:val="00A6262F"/>
    <w:rsid w:val="00A6263A"/>
    <w:rsid w:val="00A62869"/>
    <w:rsid w:val="00A62AA0"/>
    <w:rsid w:val="00A62EB4"/>
    <w:rsid w:val="00A6304A"/>
    <w:rsid w:val="00A63999"/>
    <w:rsid w:val="00A63C59"/>
    <w:rsid w:val="00A63CA0"/>
    <w:rsid w:val="00A63CB1"/>
    <w:rsid w:val="00A63D8A"/>
    <w:rsid w:val="00A63E1E"/>
    <w:rsid w:val="00A63EA9"/>
    <w:rsid w:val="00A6409C"/>
    <w:rsid w:val="00A642D5"/>
    <w:rsid w:val="00A6443A"/>
    <w:rsid w:val="00A644AB"/>
    <w:rsid w:val="00A64608"/>
    <w:rsid w:val="00A649D9"/>
    <w:rsid w:val="00A64DEF"/>
    <w:rsid w:val="00A64F1A"/>
    <w:rsid w:val="00A651C0"/>
    <w:rsid w:val="00A65B56"/>
    <w:rsid w:val="00A65DB0"/>
    <w:rsid w:val="00A65E46"/>
    <w:rsid w:val="00A65F3D"/>
    <w:rsid w:val="00A6602D"/>
    <w:rsid w:val="00A661F2"/>
    <w:rsid w:val="00A66266"/>
    <w:rsid w:val="00A663AF"/>
    <w:rsid w:val="00A667AC"/>
    <w:rsid w:val="00A6732F"/>
    <w:rsid w:val="00A67C8B"/>
    <w:rsid w:val="00A70098"/>
    <w:rsid w:val="00A70206"/>
    <w:rsid w:val="00A70233"/>
    <w:rsid w:val="00A70364"/>
    <w:rsid w:val="00A70777"/>
    <w:rsid w:val="00A70D6B"/>
    <w:rsid w:val="00A70E4B"/>
    <w:rsid w:val="00A710E2"/>
    <w:rsid w:val="00A710F0"/>
    <w:rsid w:val="00A715B2"/>
    <w:rsid w:val="00A71E2C"/>
    <w:rsid w:val="00A7241F"/>
    <w:rsid w:val="00A7293B"/>
    <w:rsid w:val="00A72D65"/>
    <w:rsid w:val="00A72DBF"/>
    <w:rsid w:val="00A73023"/>
    <w:rsid w:val="00A7332A"/>
    <w:rsid w:val="00A733F2"/>
    <w:rsid w:val="00A7361A"/>
    <w:rsid w:val="00A737D1"/>
    <w:rsid w:val="00A73981"/>
    <w:rsid w:val="00A73AE0"/>
    <w:rsid w:val="00A73C61"/>
    <w:rsid w:val="00A73CFE"/>
    <w:rsid w:val="00A73D05"/>
    <w:rsid w:val="00A73E5E"/>
    <w:rsid w:val="00A73F4B"/>
    <w:rsid w:val="00A74153"/>
    <w:rsid w:val="00A743C4"/>
    <w:rsid w:val="00A743EF"/>
    <w:rsid w:val="00A74530"/>
    <w:rsid w:val="00A74607"/>
    <w:rsid w:val="00A7495A"/>
    <w:rsid w:val="00A74B44"/>
    <w:rsid w:val="00A7516F"/>
    <w:rsid w:val="00A75655"/>
    <w:rsid w:val="00A7575A"/>
    <w:rsid w:val="00A759ED"/>
    <w:rsid w:val="00A75E65"/>
    <w:rsid w:val="00A7626D"/>
    <w:rsid w:val="00A762DC"/>
    <w:rsid w:val="00A76522"/>
    <w:rsid w:val="00A769F0"/>
    <w:rsid w:val="00A76AB8"/>
    <w:rsid w:val="00A76C8D"/>
    <w:rsid w:val="00A76CB7"/>
    <w:rsid w:val="00A76CC0"/>
    <w:rsid w:val="00A77104"/>
    <w:rsid w:val="00A77416"/>
    <w:rsid w:val="00A77798"/>
    <w:rsid w:val="00A77979"/>
    <w:rsid w:val="00A77BD8"/>
    <w:rsid w:val="00A80028"/>
    <w:rsid w:val="00A8019D"/>
    <w:rsid w:val="00A802A0"/>
    <w:rsid w:val="00A806A3"/>
    <w:rsid w:val="00A806E1"/>
    <w:rsid w:val="00A807C6"/>
    <w:rsid w:val="00A808C1"/>
    <w:rsid w:val="00A80970"/>
    <w:rsid w:val="00A809A2"/>
    <w:rsid w:val="00A80B7E"/>
    <w:rsid w:val="00A80E84"/>
    <w:rsid w:val="00A8143C"/>
    <w:rsid w:val="00A8167F"/>
    <w:rsid w:val="00A81865"/>
    <w:rsid w:val="00A81897"/>
    <w:rsid w:val="00A818D0"/>
    <w:rsid w:val="00A81998"/>
    <w:rsid w:val="00A821EE"/>
    <w:rsid w:val="00A8233B"/>
    <w:rsid w:val="00A82508"/>
    <w:rsid w:val="00A826AF"/>
    <w:rsid w:val="00A82827"/>
    <w:rsid w:val="00A82A01"/>
    <w:rsid w:val="00A82F56"/>
    <w:rsid w:val="00A833D8"/>
    <w:rsid w:val="00A8383D"/>
    <w:rsid w:val="00A83E4A"/>
    <w:rsid w:val="00A83F21"/>
    <w:rsid w:val="00A83F5B"/>
    <w:rsid w:val="00A847EC"/>
    <w:rsid w:val="00A84BED"/>
    <w:rsid w:val="00A85131"/>
    <w:rsid w:val="00A854A3"/>
    <w:rsid w:val="00A857E5"/>
    <w:rsid w:val="00A864FD"/>
    <w:rsid w:val="00A8651E"/>
    <w:rsid w:val="00A8670F"/>
    <w:rsid w:val="00A86AA2"/>
    <w:rsid w:val="00A86AF1"/>
    <w:rsid w:val="00A86E88"/>
    <w:rsid w:val="00A87034"/>
    <w:rsid w:val="00A870AA"/>
    <w:rsid w:val="00A870D8"/>
    <w:rsid w:val="00A871D7"/>
    <w:rsid w:val="00A87224"/>
    <w:rsid w:val="00A8723B"/>
    <w:rsid w:val="00A87307"/>
    <w:rsid w:val="00A87966"/>
    <w:rsid w:val="00A87A94"/>
    <w:rsid w:val="00A87C84"/>
    <w:rsid w:val="00A87CEA"/>
    <w:rsid w:val="00A87D01"/>
    <w:rsid w:val="00A903BA"/>
    <w:rsid w:val="00A903CB"/>
    <w:rsid w:val="00A90432"/>
    <w:rsid w:val="00A90444"/>
    <w:rsid w:val="00A90BA5"/>
    <w:rsid w:val="00A91A2B"/>
    <w:rsid w:val="00A91B5B"/>
    <w:rsid w:val="00A91BE9"/>
    <w:rsid w:val="00A91D01"/>
    <w:rsid w:val="00A91DA2"/>
    <w:rsid w:val="00A91E4E"/>
    <w:rsid w:val="00A92165"/>
    <w:rsid w:val="00A922B4"/>
    <w:rsid w:val="00A92856"/>
    <w:rsid w:val="00A92C96"/>
    <w:rsid w:val="00A92DAF"/>
    <w:rsid w:val="00A931AE"/>
    <w:rsid w:val="00A9333D"/>
    <w:rsid w:val="00A93873"/>
    <w:rsid w:val="00A93F53"/>
    <w:rsid w:val="00A9402B"/>
    <w:rsid w:val="00A941A8"/>
    <w:rsid w:val="00A94252"/>
    <w:rsid w:val="00A946AD"/>
    <w:rsid w:val="00A948C7"/>
    <w:rsid w:val="00A9490F"/>
    <w:rsid w:val="00A94916"/>
    <w:rsid w:val="00A949C3"/>
    <w:rsid w:val="00A94C1D"/>
    <w:rsid w:val="00A94EAB"/>
    <w:rsid w:val="00A94EC8"/>
    <w:rsid w:val="00A95140"/>
    <w:rsid w:val="00A951CD"/>
    <w:rsid w:val="00A951FF"/>
    <w:rsid w:val="00A95201"/>
    <w:rsid w:val="00A9522B"/>
    <w:rsid w:val="00A953C4"/>
    <w:rsid w:val="00A95461"/>
    <w:rsid w:val="00A95487"/>
    <w:rsid w:val="00A954D3"/>
    <w:rsid w:val="00A95566"/>
    <w:rsid w:val="00A9557A"/>
    <w:rsid w:val="00A9576B"/>
    <w:rsid w:val="00A9593D"/>
    <w:rsid w:val="00A959F9"/>
    <w:rsid w:val="00A95A4C"/>
    <w:rsid w:val="00A96387"/>
    <w:rsid w:val="00A969ED"/>
    <w:rsid w:val="00A96A68"/>
    <w:rsid w:val="00A96ABB"/>
    <w:rsid w:val="00A96C33"/>
    <w:rsid w:val="00A96D95"/>
    <w:rsid w:val="00A96D98"/>
    <w:rsid w:val="00A97218"/>
    <w:rsid w:val="00A97565"/>
    <w:rsid w:val="00A97821"/>
    <w:rsid w:val="00A97AAF"/>
    <w:rsid w:val="00A97ED5"/>
    <w:rsid w:val="00AA0218"/>
    <w:rsid w:val="00AA02A7"/>
    <w:rsid w:val="00AA0305"/>
    <w:rsid w:val="00AA03E5"/>
    <w:rsid w:val="00AA066B"/>
    <w:rsid w:val="00AA07EC"/>
    <w:rsid w:val="00AA08D9"/>
    <w:rsid w:val="00AA08F1"/>
    <w:rsid w:val="00AA0DF2"/>
    <w:rsid w:val="00AA1315"/>
    <w:rsid w:val="00AA18C0"/>
    <w:rsid w:val="00AA1C83"/>
    <w:rsid w:val="00AA1DF8"/>
    <w:rsid w:val="00AA2114"/>
    <w:rsid w:val="00AA2317"/>
    <w:rsid w:val="00AA2566"/>
    <w:rsid w:val="00AA25F9"/>
    <w:rsid w:val="00AA2932"/>
    <w:rsid w:val="00AA2AB2"/>
    <w:rsid w:val="00AA3273"/>
    <w:rsid w:val="00AA33A3"/>
    <w:rsid w:val="00AA3420"/>
    <w:rsid w:val="00AA3824"/>
    <w:rsid w:val="00AA3D8E"/>
    <w:rsid w:val="00AA3DBF"/>
    <w:rsid w:val="00AA4089"/>
    <w:rsid w:val="00AA43BD"/>
    <w:rsid w:val="00AA4498"/>
    <w:rsid w:val="00AA4521"/>
    <w:rsid w:val="00AA45B3"/>
    <w:rsid w:val="00AA49D7"/>
    <w:rsid w:val="00AA4BFE"/>
    <w:rsid w:val="00AA4DE9"/>
    <w:rsid w:val="00AA4EB6"/>
    <w:rsid w:val="00AA5131"/>
    <w:rsid w:val="00AA5560"/>
    <w:rsid w:val="00AA557E"/>
    <w:rsid w:val="00AA57AF"/>
    <w:rsid w:val="00AA5910"/>
    <w:rsid w:val="00AA59F5"/>
    <w:rsid w:val="00AA5AAB"/>
    <w:rsid w:val="00AA5C99"/>
    <w:rsid w:val="00AA5D29"/>
    <w:rsid w:val="00AA5E5D"/>
    <w:rsid w:val="00AA62DE"/>
    <w:rsid w:val="00AA6758"/>
    <w:rsid w:val="00AA68B1"/>
    <w:rsid w:val="00AA6C37"/>
    <w:rsid w:val="00AA6CFA"/>
    <w:rsid w:val="00AA6E1E"/>
    <w:rsid w:val="00AA7124"/>
    <w:rsid w:val="00AA726F"/>
    <w:rsid w:val="00AA74D6"/>
    <w:rsid w:val="00AA753E"/>
    <w:rsid w:val="00AA75A6"/>
    <w:rsid w:val="00AA7699"/>
    <w:rsid w:val="00AA7D37"/>
    <w:rsid w:val="00AA7DB8"/>
    <w:rsid w:val="00AA7E33"/>
    <w:rsid w:val="00AB00B8"/>
    <w:rsid w:val="00AB0B65"/>
    <w:rsid w:val="00AB0E94"/>
    <w:rsid w:val="00AB11E3"/>
    <w:rsid w:val="00AB133F"/>
    <w:rsid w:val="00AB142A"/>
    <w:rsid w:val="00AB14AD"/>
    <w:rsid w:val="00AB1A44"/>
    <w:rsid w:val="00AB1BAC"/>
    <w:rsid w:val="00AB2119"/>
    <w:rsid w:val="00AB26A6"/>
    <w:rsid w:val="00AB2838"/>
    <w:rsid w:val="00AB2F38"/>
    <w:rsid w:val="00AB2FE7"/>
    <w:rsid w:val="00AB304F"/>
    <w:rsid w:val="00AB32E6"/>
    <w:rsid w:val="00AB33AA"/>
    <w:rsid w:val="00AB3709"/>
    <w:rsid w:val="00AB37D8"/>
    <w:rsid w:val="00AB38DF"/>
    <w:rsid w:val="00AB3A84"/>
    <w:rsid w:val="00AB40DC"/>
    <w:rsid w:val="00AB44C3"/>
    <w:rsid w:val="00AB45BF"/>
    <w:rsid w:val="00AB48B7"/>
    <w:rsid w:val="00AB4ED6"/>
    <w:rsid w:val="00AB5157"/>
    <w:rsid w:val="00AB536D"/>
    <w:rsid w:val="00AB542E"/>
    <w:rsid w:val="00AB5794"/>
    <w:rsid w:val="00AB5E67"/>
    <w:rsid w:val="00AB615B"/>
    <w:rsid w:val="00AB62B0"/>
    <w:rsid w:val="00AB63E9"/>
    <w:rsid w:val="00AB6B48"/>
    <w:rsid w:val="00AB6BF1"/>
    <w:rsid w:val="00AB6C80"/>
    <w:rsid w:val="00AB6D1B"/>
    <w:rsid w:val="00AB6F76"/>
    <w:rsid w:val="00AB753B"/>
    <w:rsid w:val="00AB7697"/>
    <w:rsid w:val="00AB7771"/>
    <w:rsid w:val="00AB77A7"/>
    <w:rsid w:val="00AB78E4"/>
    <w:rsid w:val="00AB7941"/>
    <w:rsid w:val="00AB7A90"/>
    <w:rsid w:val="00AB7AF7"/>
    <w:rsid w:val="00AC0033"/>
    <w:rsid w:val="00AC0088"/>
    <w:rsid w:val="00AC0819"/>
    <w:rsid w:val="00AC0AD6"/>
    <w:rsid w:val="00AC0B92"/>
    <w:rsid w:val="00AC0D4E"/>
    <w:rsid w:val="00AC0DD1"/>
    <w:rsid w:val="00AC123A"/>
    <w:rsid w:val="00AC12FE"/>
    <w:rsid w:val="00AC1406"/>
    <w:rsid w:val="00AC1863"/>
    <w:rsid w:val="00AC1881"/>
    <w:rsid w:val="00AC1ABF"/>
    <w:rsid w:val="00AC1E4A"/>
    <w:rsid w:val="00AC1E62"/>
    <w:rsid w:val="00AC1E78"/>
    <w:rsid w:val="00AC22CA"/>
    <w:rsid w:val="00AC2423"/>
    <w:rsid w:val="00AC266E"/>
    <w:rsid w:val="00AC2677"/>
    <w:rsid w:val="00AC2834"/>
    <w:rsid w:val="00AC2DFE"/>
    <w:rsid w:val="00AC2EC6"/>
    <w:rsid w:val="00AC2FC9"/>
    <w:rsid w:val="00AC338A"/>
    <w:rsid w:val="00AC36A8"/>
    <w:rsid w:val="00AC3978"/>
    <w:rsid w:val="00AC3EFF"/>
    <w:rsid w:val="00AC437A"/>
    <w:rsid w:val="00AC438F"/>
    <w:rsid w:val="00AC4F10"/>
    <w:rsid w:val="00AC4FD6"/>
    <w:rsid w:val="00AC5103"/>
    <w:rsid w:val="00AC563B"/>
    <w:rsid w:val="00AC5B05"/>
    <w:rsid w:val="00AC5D2C"/>
    <w:rsid w:val="00AC60FC"/>
    <w:rsid w:val="00AC6264"/>
    <w:rsid w:val="00AC64D4"/>
    <w:rsid w:val="00AC6A08"/>
    <w:rsid w:val="00AC6A5A"/>
    <w:rsid w:val="00AC6B73"/>
    <w:rsid w:val="00AC6CE7"/>
    <w:rsid w:val="00AC710A"/>
    <w:rsid w:val="00AC7136"/>
    <w:rsid w:val="00AC76E8"/>
    <w:rsid w:val="00AC79B6"/>
    <w:rsid w:val="00AC7AB6"/>
    <w:rsid w:val="00AC7D6F"/>
    <w:rsid w:val="00AC7EB2"/>
    <w:rsid w:val="00AD0207"/>
    <w:rsid w:val="00AD0372"/>
    <w:rsid w:val="00AD0554"/>
    <w:rsid w:val="00AD073E"/>
    <w:rsid w:val="00AD0CED"/>
    <w:rsid w:val="00AD0DDB"/>
    <w:rsid w:val="00AD0E48"/>
    <w:rsid w:val="00AD0E78"/>
    <w:rsid w:val="00AD107C"/>
    <w:rsid w:val="00AD11F1"/>
    <w:rsid w:val="00AD128C"/>
    <w:rsid w:val="00AD174A"/>
    <w:rsid w:val="00AD184D"/>
    <w:rsid w:val="00AD186C"/>
    <w:rsid w:val="00AD1FAF"/>
    <w:rsid w:val="00AD2100"/>
    <w:rsid w:val="00AD2281"/>
    <w:rsid w:val="00AD265A"/>
    <w:rsid w:val="00AD26E5"/>
    <w:rsid w:val="00AD273D"/>
    <w:rsid w:val="00AD27DC"/>
    <w:rsid w:val="00AD2977"/>
    <w:rsid w:val="00AD2F12"/>
    <w:rsid w:val="00AD3083"/>
    <w:rsid w:val="00AD30D3"/>
    <w:rsid w:val="00AD396B"/>
    <w:rsid w:val="00AD3CD7"/>
    <w:rsid w:val="00AD4178"/>
    <w:rsid w:val="00AD439D"/>
    <w:rsid w:val="00AD4899"/>
    <w:rsid w:val="00AD4CF8"/>
    <w:rsid w:val="00AD4FC0"/>
    <w:rsid w:val="00AD51B8"/>
    <w:rsid w:val="00AD571D"/>
    <w:rsid w:val="00AD572F"/>
    <w:rsid w:val="00AD5857"/>
    <w:rsid w:val="00AD5882"/>
    <w:rsid w:val="00AD590B"/>
    <w:rsid w:val="00AD5AF8"/>
    <w:rsid w:val="00AD5BAA"/>
    <w:rsid w:val="00AD5CA6"/>
    <w:rsid w:val="00AD6110"/>
    <w:rsid w:val="00AD61DF"/>
    <w:rsid w:val="00AD622D"/>
    <w:rsid w:val="00AD6262"/>
    <w:rsid w:val="00AD661B"/>
    <w:rsid w:val="00AD68C1"/>
    <w:rsid w:val="00AD690B"/>
    <w:rsid w:val="00AD6C70"/>
    <w:rsid w:val="00AD72C6"/>
    <w:rsid w:val="00AD744A"/>
    <w:rsid w:val="00AD79EF"/>
    <w:rsid w:val="00AD7AFD"/>
    <w:rsid w:val="00AD7DF4"/>
    <w:rsid w:val="00AD7FFD"/>
    <w:rsid w:val="00AE0412"/>
    <w:rsid w:val="00AE047E"/>
    <w:rsid w:val="00AE0589"/>
    <w:rsid w:val="00AE05FE"/>
    <w:rsid w:val="00AE067F"/>
    <w:rsid w:val="00AE06C0"/>
    <w:rsid w:val="00AE099A"/>
    <w:rsid w:val="00AE0A44"/>
    <w:rsid w:val="00AE0D01"/>
    <w:rsid w:val="00AE0FF4"/>
    <w:rsid w:val="00AE10B4"/>
    <w:rsid w:val="00AE1397"/>
    <w:rsid w:val="00AE1573"/>
    <w:rsid w:val="00AE17E3"/>
    <w:rsid w:val="00AE1848"/>
    <w:rsid w:val="00AE1980"/>
    <w:rsid w:val="00AE1B9C"/>
    <w:rsid w:val="00AE1DBC"/>
    <w:rsid w:val="00AE1F22"/>
    <w:rsid w:val="00AE227F"/>
    <w:rsid w:val="00AE23BD"/>
    <w:rsid w:val="00AE24B9"/>
    <w:rsid w:val="00AE281A"/>
    <w:rsid w:val="00AE2CC9"/>
    <w:rsid w:val="00AE2EB6"/>
    <w:rsid w:val="00AE31C2"/>
    <w:rsid w:val="00AE35A1"/>
    <w:rsid w:val="00AE387B"/>
    <w:rsid w:val="00AE39B1"/>
    <w:rsid w:val="00AE3B59"/>
    <w:rsid w:val="00AE3B7B"/>
    <w:rsid w:val="00AE3B9D"/>
    <w:rsid w:val="00AE3D51"/>
    <w:rsid w:val="00AE3D8C"/>
    <w:rsid w:val="00AE3F86"/>
    <w:rsid w:val="00AE3F92"/>
    <w:rsid w:val="00AE3FD4"/>
    <w:rsid w:val="00AE4240"/>
    <w:rsid w:val="00AE4491"/>
    <w:rsid w:val="00AE48E3"/>
    <w:rsid w:val="00AE4903"/>
    <w:rsid w:val="00AE4931"/>
    <w:rsid w:val="00AE49AB"/>
    <w:rsid w:val="00AE4B12"/>
    <w:rsid w:val="00AE504D"/>
    <w:rsid w:val="00AE5298"/>
    <w:rsid w:val="00AE53B4"/>
    <w:rsid w:val="00AE53EB"/>
    <w:rsid w:val="00AE54D5"/>
    <w:rsid w:val="00AE5716"/>
    <w:rsid w:val="00AE571B"/>
    <w:rsid w:val="00AE572C"/>
    <w:rsid w:val="00AE590B"/>
    <w:rsid w:val="00AE5A37"/>
    <w:rsid w:val="00AE5B2A"/>
    <w:rsid w:val="00AE5B59"/>
    <w:rsid w:val="00AE66D9"/>
    <w:rsid w:val="00AE67BB"/>
    <w:rsid w:val="00AE69BA"/>
    <w:rsid w:val="00AE69F7"/>
    <w:rsid w:val="00AE6B73"/>
    <w:rsid w:val="00AE6CB2"/>
    <w:rsid w:val="00AE6E22"/>
    <w:rsid w:val="00AE70D3"/>
    <w:rsid w:val="00AE70FC"/>
    <w:rsid w:val="00AE723B"/>
    <w:rsid w:val="00AE7ACD"/>
    <w:rsid w:val="00AE7EE8"/>
    <w:rsid w:val="00AF015E"/>
    <w:rsid w:val="00AF01A6"/>
    <w:rsid w:val="00AF021E"/>
    <w:rsid w:val="00AF0726"/>
    <w:rsid w:val="00AF079B"/>
    <w:rsid w:val="00AF0AAD"/>
    <w:rsid w:val="00AF0AAF"/>
    <w:rsid w:val="00AF0B68"/>
    <w:rsid w:val="00AF0B6A"/>
    <w:rsid w:val="00AF0E06"/>
    <w:rsid w:val="00AF0E9B"/>
    <w:rsid w:val="00AF0EAB"/>
    <w:rsid w:val="00AF0F7F"/>
    <w:rsid w:val="00AF16CB"/>
    <w:rsid w:val="00AF19A0"/>
    <w:rsid w:val="00AF1D07"/>
    <w:rsid w:val="00AF1DEF"/>
    <w:rsid w:val="00AF1F75"/>
    <w:rsid w:val="00AF1F7B"/>
    <w:rsid w:val="00AF20B5"/>
    <w:rsid w:val="00AF2224"/>
    <w:rsid w:val="00AF222E"/>
    <w:rsid w:val="00AF2352"/>
    <w:rsid w:val="00AF2357"/>
    <w:rsid w:val="00AF2359"/>
    <w:rsid w:val="00AF245B"/>
    <w:rsid w:val="00AF25EF"/>
    <w:rsid w:val="00AF26C3"/>
    <w:rsid w:val="00AF2732"/>
    <w:rsid w:val="00AF29FD"/>
    <w:rsid w:val="00AF2C83"/>
    <w:rsid w:val="00AF2CD4"/>
    <w:rsid w:val="00AF3136"/>
    <w:rsid w:val="00AF326F"/>
    <w:rsid w:val="00AF3475"/>
    <w:rsid w:val="00AF3639"/>
    <w:rsid w:val="00AF36C7"/>
    <w:rsid w:val="00AF3BDB"/>
    <w:rsid w:val="00AF3CF3"/>
    <w:rsid w:val="00AF40C9"/>
    <w:rsid w:val="00AF44B9"/>
    <w:rsid w:val="00AF469D"/>
    <w:rsid w:val="00AF4712"/>
    <w:rsid w:val="00AF47ED"/>
    <w:rsid w:val="00AF4B69"/>
    <w:rsid w:val="00AF5159"/>
    <w:rsid w:val="00AF546E"/>
    <w:rsid w:val="00AF54EC"/>
    <w:rsid w:val="00AF5544"/>
    <w:rsid w:val="00AF5549"/>
    <w:rsid w:val="00AF5941"/>
    <w:rsid w:val="00AF5B8D"/>
    <w:rsid w:val="00AF5D0B"/>
    <w:rsid w:val="00AF5E6B"/>
    <w:rsid w:val="00AF5F3E"/>
    <w:rsid w:val="00AF7251"/>
    <w:rsid w:val="00AF73DC"/>
    <w:rsid w:val="00AF795C"/>
    <w:rsid w:val="00AF7C6C"/>
    <w:rsid w:val="00AF7CB7"/>
    <w:rsid w:val="00AF7D19"/>
    <w:rsid w:val="00AF7F89"/>
    <w:rsid w:val="00AF7FD4"/>
    <w:rsid w:val="00B00220"/>
    <w:rsid w:val="00B006C7"/>
    <w:rsid w:val="00B00A2F"/>
    <w:rsid w:val="00B017FB"/>
    <w:rsid w:val="00B01854"/>
    <w:rsid w:val="00B01920"/>
    <w:rsid w:val="00B01AD2"/>
    <w:rsid w:val="00B01B43"/>
    <w:rsid w:val="00B01C2D"/>
    <w:rsid w:val="00B01DCB"/>
    <w:rsid w:val="00B023A9"/>
    <w:rsid w:val="00B024E6"/>
    <w:rsid w:val="00B025FE"/>
    <w:rsid w:val="00B02655"/>
    <w:rsid w:val="00B0270D"/>
    <w:rsid w:val="00B02882"/>
    <w:rsid w:val="00B029BE"/>
    <w:rsid w:val="00B02CF5"/>
    <w:rsid w:val="00B02DA1"/>
    <w:rsid w:val="00B03108"/>
    <w:rsid w:val="00B03303"/>
    <w:rsid w:val="00B03716"/>
    <w:rsid w:val="00B03FB2"/>
    <w:rsid w:val="00B0404F"/>
    <w:rsid w:val="00B04350"/>
    <w:rsid w:val="00B04440"/>
    <w:rsid w:val="00B04507"/>
    <w:rsid w:val="00B045EC"/>
    <w:rsid w:val="00B04868"/>
    <w:rsid w:val="00B04B1A"/>
    <w:rsid w:val="00B04C1E"/>
    <w:rsid w:val="00B04E55"/>
    <w:rsid w:val="00B04FC2"/>
    <w:rsid w:val="00B053B9"/>
    <w:rsid w:val="00B0595C"/>
    <w:rsid w:val="00B05A03"/>
    <w:rsid w:val="00B05E0A"/>
    <w:rsid w:val="00B05FDF"/>
    <w:rsid w:val="00B060F4"/>
    <w:rsid w:val="00B06212"/>
    <w:rsid w:val="00B067CA"/>
    <w:rsid w:val="00B06803"/>
    <w:rsid w:val="00B068BB"/>
    <w:rsid w:val="00B06AC6"/>
    <w:rsid w:val="00B06C94"/>
    <w:rsid w:val="00B06D6D"/>
    <w:rsid w:val="00B071C7"/>
    <w:rsid w:val="00B075F6"/>
    <w:rsid w:val="00B07754"/>
    <w:rsid w:val="00B07895"/>
    <w:rsid w:val="00B07B2B"/>
    <w:rsid w:val="00B07D28"/>
    <w:rsid w:val="00B07DC1"/>
    <w:rsid w:val="00B07F4F"/>
    <w:rsid w:val="00B07F7B"/>
    <w:rsid w:val="00B1009A"/>
    <w:rsid w:val="00B1032A"/>
    <w:rsid w:val="00B10496"/>
    <w:rsid w:val="00B105C7"/>
    <w:rsid w:val="00B111C1"/>
    <w:rsid w:val="00B1127A"/>
    <w:rsid w:val="00B113B5"/>
    <w:rsid w:val="00B11664"/>
    <w:rsid w:val="00B1168F"/>
    <w:rsid w:val="00B11880"/>
    <w:rsid w:val="00B118B9"/>
    <w:rsid w:val="00B11B6C"/>
    <w:rsid w:val="00B11DCF"/>
    <w:rsid w:val="00B11DF2"/>
    <w:rsid w:val="00B11F09"/>
    <w:rsid w:val="00B12393"/>
    <w:rsid w:val="00B1290C"/>
    <w:rsid w:val="00B12E99"/>
    <w:rsid w:val="00B13624"/>
    <w:rsid w:val="00B136B6"/>
    <w:rsid w:val="00B13707"/>
    <w:rsid w:val="00B137AF"/>
    <w:rsid w:val="00B138F3"/>
    <w:rsid w:val="00B13A2B"/>
    <w:rsid w:val="00B13D2A"/>
    <w:rsid w:val="00B13D8F"/>
    <w:rsid w:val="00B13DBE"/>
    <w:rsid w:val="00B1409C"/>
    <w:rsid w:val="00B14636"/>
    <w:rsid w:val="00B14797"/>
    <w:rsid w:val="00B1497B"/>
    <w:rsid w:val="00B14C55"/>
    <w:rsid w:val="00B14E0A"/>
    <w:rsid w:val="00B1538A"/>
    <w:rsid w:val="00B156A7"/>
    <w:rsid w:val="00B1578B"/>
    <w:rsid w:val="00B1589B"/>
    <w:rsid w:val="00B15973"/>
    <w:rsid w:val="00B15A67"/>
    <w:rsid w:val="00B15B17"/>
    <w:rsid w:val="00B15D4D"/>
    <w:rsid w:val="00B16084"/>
    <w:rsid w:val="00B16731"/>
    <w:rsid w:val="00B1676D"/>
    <w:rsid w:val="00B16978"/>
    <w:rsid w:val="00B16A2A"/>
    <w:rsid w:val="00B16A51"/>
    <w:rsid w:val="00B16AA6"/>
    <w:rsid w:val="00B16B2C"/>
    <w:rsid w:val="00B16C83"/>
    <w:rsid w:val="00B16D61"/>
    <w:rsid w:val="00B1701D"/>
    <w:rsid w:val="00B1715A"/>
    <w:rsid w:val="00B17227"/>
    <w:rsid w:val="00B17446"/>
    <w:rsid w:val="00B17529"/>
    <w:rsid w:val="00B17939"/>
    <w:rsid w:val="00B17C45"/>
    <w:rsid w:val="00B17DBF"/>
    <w:rsid w:val="00B17EF8"/>
    <w:rsid w:val="00B17FC4"/>
    <w:rsid w:val="00B20142"/>
    <w:rsid w:val="00B20475"/>
    <w:rsid w:val="00B20541"/>
    <w:rsid w:val="00B20575"/>
    <w:rsid w:val="00B2064F"/>
    <w:rsid w:val="00B20AD4"/>
    <w:rsid w:val="00B21200"/>
    <w:rsid w:val="00B216EA"/>
    <w:rsid w:val="00B2192D"/>
    <w:rsid w:val="00B219B2"/>
    <w:rsid w:val="00B21BD3"/>
    <w:rsid w:val="00B21CA4"/>
    <w:rsid w:val="00B221BB"/>
    <w:rsid w:val="00B221C0"/>
    <w:rsid w:val="00B221FA"/>
    <w:rsid w:val="00B2220A"/>
    <w:rsid w:val="00B226B2"/>
    <w:rsid w:val="00B227E1"/>
    <w:rsid w:val="00B229C6"/>
    <w:rsid w:val="00B229DB"/>
    <w:rsid w:val="00B22D88"/>
    <w:rsid w:val="00B22DF9"/>
    <w:rsid w:val="00B23032"/>
    <w:rsid w:val="00B2319A"/>
    <w:rsid w:val="00B23255"/>
    <w:rsid w:val="00B232C5"/>
    <w:rsid w:val="00B236B5"/>
    <w:rsid w:val="00B2399E"/>
    <w:rsid w:val="00B23BBB"/>
    <w:rsid w:val="00B23C44"/>
    <w:rsid w:val="00B23D23"/>
    <w:rsid w:val="00B241BD"/>
    <w:rsid w:val="00B244C9"/>
    <w:rsid w:val="00B246AD"/>
    <w:rsid w:val="00B24735"/>
    <w:rsid w:val="00B24BE6"/>
    <w:rsid w:val="00B24D88"/>
    <w:rsid w:val="00B24DC1"/>
    <w:rsid w:val="00B24E54"/>
    <w:rsid w:val="00B25226"/>
    <w:rsid w:val="00B2569C"/>
    <w:rsid w:val="00B258F9"/>
    <w:rsid w:val="00B25B81"/>
    <w:rsid w:val="00B261FE"/>
    <w:rsid w:val="00B26245"/>
    <w:rsid w:val="00B264E1"/>
    <w:rsid w:val="00B2658F"/>
    <w:rsid w:val="00B2673E"/>
    <w:rsid w:val="00B26E1C"/>
    <w:rsid w:val="00B26F1B"/>
    <w:rsid w:val="00B276AD"/>
    <w:rsid w:val="00B276C8"/>
    <w:rsid w:val="00B276F7"/>
    <w:rsid w:val="00B2771B"/>
    <w:rsid w:val="00B277F6"/>
    <w:rsid w:val="00B2781F"/>
    <w:rsid w:val="00B2797E"/>
    <w:rsid w:val="00B27A69"/>
    <w:rsid w:val="00B27B7C"/>
    <w:rsid w:val="00B27D4B"/>
    <w:rsid w:val="00B27D55"/>
    <w:rsid w:val="00B27D57"/>
    <w:rsid w:val="00B27EF3"/>
    <w:rsid w:val="00B30149"/>
    <w:rsid w:val="00B30197"/>
    <w:rsid w:val="00B30252"/>
    <w:rsid w:val="00B30280"/>
    <w:rsid w:val="00B30737"/>
    <w:rsid w:val="00B3084E"/>
    <w:rsid w:val="00B30B26"/>
    <w:rsid w:val="00B30CEB"/>
    <w:rsid w:val="00B30FB2"/>
    <w:rsid w:val="00B31067"/>
    <w:rsid w:val="00B314CD"/>
    <w:rsid w:val="00B31620"/>
    <w:rsid w:val="00B31909"/>
    <w:rsid w:val="00B31951"/>
    <w:rsid w:val="00B31CB4"/>
    <w:rsid w:val="00B31FA6"/>
    <w:rsid w:val="00B32087"/>
    <w:rsid w:val="00B320F3"/>
    <w:rsid w:val="00B326AB"/>
    <w:rsid w:val="00B32C08"/>
    <w:rsid w:val="00B32CF2"/>
    <w:rsid w:val="00B32E44"/>
    <w:rsid w:val="00B32E4C"/>
    <w:rsid w:val="00B33005"/>
    <w:rsid w:val="00B33106"/>
    <w:rsid w:val="00B33122"/>
    <w:rsid w:val="00B33167"/>
    <w:rsid w:val="00B33433"/>
    <w:rsid w:val="00B3357A"/>
    <w:rsid w:val="00B33791"/>
    <w:rsid w:val="00B338FE"/>
    <w:rsid w:val="00B33BB6"/>
    <w:rsid w:val="00B33BCB"/>
    <w:rsid w:val="00B33BCC"/>
    <w:rsid w:val="00B33CF1"/>
    <w:rsid w:val="00B33CF6"/>
    <w:rsid w:val="00B33CFB"/>
    <w:rsid w:val="00B33F8A"/>
    <w:rsid w:val="00B3404C"/>
    <w:rsid w:val="00B34449"/>
    <w:rsid w:val="00B345FE"/>
    <w:rsid w:val="00B34826"/>
    <w:rsid w:val="00B3483A"/>
    <w:rsid w:val="00B34A72"/>
    <w:rsid w:val="00B34B4C"/>
    <w:rsid w:val="00B34E0B"/>
    <w:rsid w:val="00B34E21"/>
    <w:rsid w:val="00B35275"/>
    <w:rsid w:val="00B35498"/>
    <w:rsid w:val="00B358FD"/>
    <w:rsid w:val="00B35C69"/>
    <w:rsid w:val="00B362AF"/>
    <w:rsid w:val="00B362B2"/>
    <w:rsid w:val="00B362BB"/>
    <w:rsid w:val="00B36586"/>
    <w:rsid w:val="00B36B5F"/>
    <w:rsid w:val="00B36F98"/>
    <w:rsid w:val="00B372E7"/>
    <w:rsid w:val="00B3758C"/>
    <w:rsid w:val="00B377FF"/>
    <w:rsid w:val="00B37878"/>
    <w:rsid w:val="00B37976"/>
    <w:rsid w:val="00B379C7"/>
    <w:rsid w:val="00B379CE"/>
    <w:rsid w:val="00B37CC1"/>
    <w:rsid w:val="00B37E64"/>
    <w:rsid w:val="00B4009B"/>
    <w:rsid w:val="00B405F7"/>
    <w:rsid w:val="00B40718"/>
    <w:rsid w:val="00B407C1"/>
    <w:rsid w:val="00B40A5C"/>
    <w:rsid w:val="00B40EEC"/>
    <w:rsid w:val="00B40F2C"/>
    <w:rsid w:val="00B41251"/>
    <w:rsid w:val="00B412C6"/>
    <w:rsid w:val="00B417EC"/>
    <w:rsid w:val="00B418DE"/>
    <w:rsid w:val="00B41A0C"/>
    <w:rsid w:val="00B41FED"/>
    <w:rsid w:val="00B425FB"/>
    <w:rsid w:val="00B426FF"/>
    <w:rsid w:val="00B42C35"/>
    <w:rsid w:val="00B42E52"/>
    <w:rsid w:val="00B42E75"/>
    <w:rsid w:val="00B42E9B"/>
    <w:rsid w:val="00B42F12"/>
    <w:rsid w:val="00B43232"/>
    <w:rsid w:val="00B43415"/>
    <w:rsid w:val="00B43DFD"/>
    <w:rsid w:val="00B446C7"/>
    <w:rsid w:val="00B4488A"/>
    <w:rsid w:val="00B44F5D"/>
    <w:rsid w:val="00B4527F"/>
    <w:rsid w:val="00B45288"/>
    <w:rsid w:val="00B45294"/>
    <w:rsid w:val="00B45330"/>
    <w:rsid w:val="00B4538D"/>
    <w:rsid w:val="00B453B1"/>
    <w:rsid w:val="00B453E4"/>
    <w:rsid w:val="00B453E8"/>
    <w:rsid w:val="00B456E3"/>
    <w:rsid w:val="00B45ABF"/>
    <w:rsid w:val="00B45AE0"/>
    <w:rsid w:val="00B45BED"/>
    <w:rsid w:val="00B45D25"/>
    <w:rsid w:val="00B45E03"/>
    <w:rsid w:val="00B45FDB"/>
    <w:rsid w:val="00B461D2"/>
    <w:rsid w:val="00B4684B"/>
    <w:rsid w:val="00B46BB8"/>
    <w:rsid w:val="00B46C02"/>
    <w:rsid w:val="00B4718E"/>
    <w:rsid w:val="00B4730D"/>
    <w:rsid w:val="00B47453"/>
    <w:rsid w:val="00B475DF"/>
    <w:rsid w:val="00B477C3"/>
    <w:rsid w:val="00B47A72"/>
    <w:rsid w:val="00B47B07"/>
    <w:rsid w:val="00B47C76"/>
    <w:rsid w:val="00B47D2C"/>
    <w:rsid w:val="00B47E27"/>
    <w:rsid w:val="00B47FF9"/>
    <w:rsid w:val="00B50084"/>
    <w:rsid w:val="00B5029F"/>
    <w:rsid w:val="00B50300"/>
    <w:rsid w:val="00B503BC"/>
    <w:rsid w:val="00B50595"/>
    <w:rsid w:val="00B505A6"/>
    <w:rsid w:val="00B5070E"/>
    <w:rsid w:val="00B5087E"/>
    <w:rsid w:val="00B50894"/>
    <w:rsid w:val="00B5127E"/>
    <w:rsid w:val="00B5157C"/>
    <w:rsid w:val="00B51822"/>
    <w:rsid w:val="00B519D1"/>
    <w:rsid w:val="00B51DAD"/>
    <w:rsid w:val="00B51E7A"/>
    <w:rsid w:val="00B521D1"/>
    <w:rsid w:val="00B52486"/>
    <w:rsid w:val="00B5251B"/>
    <w:rsid w:val="00B5261B"/>
    <w:rsid w:val="00B52797"/>
    <w:rsid w:val="00B52A00"/>
    <w:rsid w:val="00B532C5"/>
    <w:rsid w:val="00B534C8"/>
    <w:rsid w:val="00B534D7"/>
    <w:rsid w:val="00B5358A"/>
    <w:rsid w:val="00B535A2"/>
    <w:rsid w:val="00B53723"/>
    <w:rsid w:val="00B538A6"/>
    <w:rsid w:val="00B53BB4"/>
    <w:rsid w:val="00B53CAB"/>
    <w:rsid w:val="00B53E11"/>
    <w:rsid w:val="00B540C4"/>
    <w:rsid w:val="00B542A3"/>
    <w:rsid w:val="00B54350"/>
    <w:rsid w:val="00B54731"/>
    <w:rsid w:val="00B547A6"/>
    <w:rsid w:val="00B54A60"/>
    <w:rsid w:val="00B54C5F"/>
    <w:rsid w:val="00B54C9C"/>
    <w:rsid w:val="00B54CC3"/>
    <w:rsid w:val="00B54F05"/>
    <w:rsid w:val="00B552BE"/>
    <w:rsid w:val="00B554E2"/>
    <w:rsid w:val="00B558B4"/>
    <w:rsid w:val="00B55B60"/>
    <w:rsid w:val="00B56072"/>
    <w:rsid w:val="00B56258"/>
    <w:rsid w:val="00B562E6"/>
    <w:rsid w:val="00B56608"/>
    <w:rsid w:val="00B5663B"/>
    <w:rsid w:val="00B56BDC"/>
    <w:rsid w:val="00B56CB3"/>
    <w:rsid w:val="00B56DD5"/>
    <w:rsid w:val="00B56E6B"/>
    <w:rsid w:val="00B56FC9"/>
    <w:rsid w:val="00B57085"/>
    <w:rsid w:val="00B57087"/>
    <w:rsid w:val="00B57A77"/>
    <w:rsid w:val="00B57ACF"/>
    <w:rsid w:val="00B57C78"/>
    <w:rsid w:val="00B60424"/>
    <w:rsid w:val="00B606E5"/>
    <w:rsid w:val="00B6084E"/>
    <w:rsid w:val="00B60894"/>
    <w:rsid w:val="00B60BEE"/>
    <w:rsid w:val="00B60F5B"/>
    <w:rsid w:val="00B61086"/>
    <w:rsid w:val="00B6123E"/>
    <w:rsid w:val="00B612D4"/>
    <w:rsid w:val="00B61417"/>
    <w:rsid w:val="00B61648"/>
    <w:rsid w:val="00B619F7"/>
    <w:rsid w:val="00B61D40"/>
    <w:rsid w:val="00B61DD7"/>
    <w:rsid w:val="00B61DDC"/>
    <w:rsid w:val="00B62784"/>
    <w:rsid w:val="00B62AC5"/>
    <w:rsid w:val="00B62B72"/>
    <w:rsid w:val="00B62BF5"/>
    <w:rsid w:val="00B62E0C"/>
    <w:rsid w:val="00B62E3E"/>
    <w:rsid w:val="00B630D4"/>
    <w:rsid w:val="00B63221"/>
    <w:rsid w:val="00B63529"/>
    <w:rsid w:val="00B63DB0"/>
    <w:rsid w:val="00B63E0F"/>
    <w:rsid w:val="00B6447C"/>
    <w:rsid w:val="00B64971"/>
    <w:rsid w:val="00B64B5E"/>
    <w:rsid w:val="00B64FD5"/>
    <w:rsid w:val="00B6538D"/>
    <w:rsid w:val="00B6539F"/>
    <w:rsid w:val="00B65605"/>
    <w:rsid w:val="00B65B63"/>
    <w:rsid w:val="00B65C06"/>
    <w:rsid w:val="00B65C27"/>
    <w:rsid w:val="00B65C40"/>
    <w:rsid w:val="00B65D1D"/>
    <w:rsid w:val="00B65D84"/>
    <w:rsid w:val="00B65DCF"/>
    <w:rsid w:val="00B65DFB"/>
    <w:rsid w:val="00B664A4"/>
    <w:rsid w:val="00B66543"/>
    <w:rsid w:val="00B66861"/>
    <w:rsid w:val="00B66BE7"/>
    <w:rsid w:val="00B66D92"/>
    <w:rsid w:val="00B677AD"/>
    <w:rsid w:val="00B67939"/>
    <w:rsid w:val="00B67CFA"/>
    <w:rsid w:val="00B67F33"/>
    <w:rsid w:val="00B67F4A"/>
    <w:rsid w:val="00B7023A"/>
    <w:rsid w:val="00B70298"/>
    <w:rsid w:val="00B7029F"/>
    <w:rsid w:val="00B7061A"/>
    <w:rsid w:val="00B706D4"/>
    <w:rsid w:val="00B7070B"/>
    <w:rsid w:val="00B70C8E"/>
    <w:rsid w:val="00B70D8B"/>
    <w:rsid w:val="00B70E53"/>
    <w:rsid w:val="00B7118D"/>
    <w:rsid w:val="00B7159D"/>
    <w:rsid w:val="00B71AC0"/>
    <w:rsid w:val="00B71C66"/>
    <w:rsid w:val="00B71DC2"/>
    <w:rsid w:val="00B71E6F"/>
    <w:rsid w:val="00B7201C"/>
    <w:rsid w:val="00B72354"/>
    <w:rsid w:val="00B72388"/>
    <w:rsid w:val="00B72602"/>
    <w:rsid w:val="00B72665"/>
    <w:rsid w:val="00B727CB"/>
    <w:rsid w:val="00B72A4C"/>
    <w:rsid w:val="00B72AB2"/>
    <w:rsid w:val="00B72B0C"/>
    <w:rsid w:val="00B72B9A"/>
    <w:rsid w:val="00B72D46"/>
    <w:rsid w:val="00B734F1"/>
    <w:rsid w:val="00B737B7"/>
    <w:rsid w:val="00B737CC"/>
    <w:rsid w:val="00B73A6F"/>
    <w:rsid w:val="00B73C16"/>
    <w:rsid w:val="00B73C76"/>
    <w:rsid w:val="00B73CBB"/>
    <w:rsid w:val="00B73EA1"/>
    <w:rsid w:val="00B73F51"/>
    <w:rsid w:val="00B73F7A"/>
    <w:rsid w:val="00B74174"/>
    <w:rsid w:val="00B74407"/>
    <w:rsid w:val="00B745E6"/>
    <w:rsid w:val="00B74A5F"/>
    <w:rsid w:val="00B75275"/>
    <w:rsid w:val="00B75806"/>
    <w:rsid w:val="00B76BF1"/>
    <w:rsid w:val="00B76DD1"/>
    <w:rsid w:val="00B76E3B"/>
    <w:rsid w:val="00B76F13"/>
    <w:rsid w:val="00B771AE"/>
    <w:rsid w:val="00B7765C"/>
    <w:rsid w:val="00B77725"/>
    <w:rsid w:val="00B77881"/>
    <w:rsid w:val="00B77916"/>
    <w:rsid w:val="00B7792F"/>
    <w:rsid w:val="00B77E35"/>
    <w:rsid w:val="00B801AB"/>
    <w:rsid w:val="00B804AE"/>
    <w:rsid w:val="00B8054A"/>
    <w:rsid w:val="00B805A9"/>
    <w:rsid w:val="00B80772"/>
    <w:rsid w:val="00B80992"/>
    <w:rsid w:val="00B809F7"/>
    <w:rsid w:val="00B80BB5"/>
    <w:rsid w:val="00B80BDF"/>
    <w:rsid w:val="00B810AA"/>
    <w:rsid w:val="00B81142"/>
    <w:rsid w:val="00B814BD"/>
    <w:rsid w:val="00B814D8"/>
    <w:rsid w:val="00B814F9"/>
    <w:rsid w:val="00B8156E"/>
    <w:rsid w:val="00B816A7"/>
    <w:rsid w:val="00B819FD"/>
    <w:rsid w:val="00B81C67"/>
    <w:rsid w:val="00B81EE4"/>
    <w:rsid w:val="00B82255"/>
    <w:rsid w:val="00B82322"/>
    <w:rsid w:val="00B8241C"/>
    <w:rsid w:val="00B826C4"/>
    <w:rsid w:val="00B8290A"/>
    <w:rsid w:val="00B8297A"/>
    <w:rsid w:val="00B82983"/>
    <w:rsid w:val="00B82CF4"/>
    <w:rsid w:val="00B83247"/>
    <w:rsid w:val="00B83346"/>
    <w:rsid w:val="00B833A0"/>
    <w:rsid w:val="00B833AC"/>
    <w:rsid w:val="00B83445"/>
    <w:rsid w:val="00B83536"/>
    <w:rsid w:val="00B841BD"/>
    <w:rsid w:val="00B84287"/>
    <w:rsid w:val="00B842D6"/>
    <w:rsid w:val="00B84308"/>
    <w:rsid w:val="00B844B8"/>
    <w:rsid w:val="00B845C8"/>
    <w:rsid w:val="00B84727"/>
    <w:rsid w:val="00B84A60"/>
    <w:rsid w:val="00B84A69"/>
    <w:rsid w:val="00B84EAC"/>
    <w:rsid w:val="00B84EDB"/>
    <w:rsid w:val="00B84F29"/>
    <w:rsid w:val="00B84F88"/>
    <w:rsid w:val="00B850AD"/>
    <w:rsid w:val="00B852CE"/>
    <w:rsid w:val="00B85362"/>
    <w:rsid w:val="00B858D4"/>
    <w:rsid w:val="00B85E39"/>
    <w:rsid w:val="00B86043"/>
    <w:rsid w:val="00B86886"/>
    <w:rsid w:val="00B86978"/>
    <w:rsid w:val="00B86ABC"/>
    <w:rsid w:val="00B86BF4"/>
    <w:rsid w:val="00B86C2A"/>
    <w:rsid w:val="00B86E9A"/>
    <w:rsid w:val="00B8706B"/>
    <w:rsid w:val="00B870B1"/>
    <w:rsid w:val="00B874DF"/>
    <w:rsid w:val="00B8761C"/>
    <w:rsid w:val="00B8781A"/>
    <w:rsid w:val="00B8796E"/>
    <w:rsid w:val="00B87C0C"/>
    <w:rsid w:val="00B87CA7"/>
    <w:rsid w:val="00B87CCC"/>
    <w:rsid w:val="00B87FB3"/>
    <w:rsid w:val="00B9004D"/>
    <w:rsid w:val="00B9006F"/>
    <w:rsid w:val="00B90566"/>
    <w:rsid w:val="00B9056B"/>
    <w:rsid w:val="00B90897"/>
    <w:rsid w:val="00B90A24"/>
    <w:rsid w:val="00B90B2E"/>
    <w:rsid w:val="00B90F03"/>
    <w:rsid w:val="00B91102"/>
    <w:rsid w:val="00B911DD"/>
    <w:rsid w:val="00B91375"/>
    <w:rsid w:val="00B91594"/>
    <w:rsid w:val="00B91DD7"/>
    <w:rsid w:val="00B91DE8"/>
    <w:rsid w:val="00B9202C"/>
    <w:rsid w:val="00B92207"/>
    <w:rsid w:val="00B9225D"/>
    <w:rsid w:val="00B92322"/>
    <w:rsid w:val="00B92506"/>
    <w:rsid w:val="00B927E9"/>
    <w:rsid w:val="00B92837"/>
    <w:rsid w:val="00B92EF9"/>
    <w:rsid w:val="00B9307E"/>
    <w:rsid w:val="00B9317E"/>
    <w:rsid w:val="00B9318D"/>
    <w:rsid w:val="00B932B8"/>
    <w:rsid w:val="00B93661"/>
    <w:rsid w:val="00B936ED"/>
    <w:rsid w:val="00B93BFE"/>
    <w:rsid w:val="00B93C82"/>
    <w:rsid w:val="00B941E3"/>
    <w:rsid w:val="00B94228"/>
    <w:rsid w:val="00B9432A"/>
    <w:rsid w:val="00B94376"/>
    <w:rsid w:val="00B947D0"/>
    <w:rsid w:val="00B94B84"/>
    <w:rsid w:val="00B94EFA"/>
    <w:rsid w:val="00B95304"/>
    <w:rsid w:val="00B95535"/>
    <w:rsid w:val="00B95554"/>
    <w:rsid w:val="00B9569C"/>
    <w:rsid w:val="00B957BC"/>
    <w:rsid w:val="00B9584D"/>
    <w:rsid w:val="00B95858"/>
    <w:rsid w:val="00B95A35"/>
    <w:rsid w:val="00B95A98"/>
    <w:rsid w:val="00B95C83"/>
    <w:rsid w:val="00B95C84"/>
    <w:rsid w:val="00B95D2B"/>
    <w:rsid w:val="00B95DBF"/>
    <w:rsid w:val="00B9612C"/>
    <w:rsid w:val="00B962D7"/>
    <w:rsid w:val="00B96444"/>
    <w:rsid w:val="00B96706"/>
    <w:rsid w:val="00B96B2C"/>
    <w:rsid w:val="00B9747E"/>
    <w:rsid w:val="00B974C5"/>
    <w:rsid w:val="00B976F2"/>
    <w:rsid w:val="00B9772B"/>
    <w:rsid w:val="00B97F4B"/>
    <w:rsid w:val="00BA059E"/>
    <w:rsid w:val="00BA06FE"/>
    <w:rsid w:val="00BA0904"/>
    <w:rsid w:val="00BA0B4E"/>
    <w:rsid w:val="00BA0EE8"/>
    <w:rsid w:val="00BA1513"/>
    <w:rsid w:val="00BA1828"/>
    <w:rsid w:val="00BA1ACB"/>
    <w:rsid w:val="00BA23DE"/>
    <w:rsid w:val="00BA24BA"/>
    <w:rsid w:val="00BA2646"/>
    <w:rsid w:val="00BA2698"/>
    <w:rsid w:val="00BA316D"/>
    <w:rsid w:val="00BA31E4"/>
    <w:rsid w:val="00BA34F3"/>
    <w:rsid w:val="00BA380D"/>
    <w:rsid w:val="00BA391C"/>
    <w:rsid w:val="00BA39B7"/>
    <w:rsid w:val="00BA3E04"/>
    <w:rsid w:val="00BA405E"/>
    <w:rsid w:val="00BA4091"/>
    <w:rsid w:val="00BA437E"/>
    <w:rsid w:val="00BA4427"/>
    <w:rsid w:val="00BA4722"/>
    <w:rsid w:val="00BA4886"/>
    <w:rsid w:val="00BA4976"/>
    <w:rsid w:val="00BA4CED"/>
    <w:rsid w:val="00BA4D72"/>
    <w:rsid w:val="00BA4E1E"/>
    <w:rsid w:val="00BA56FA"/>
    <w:rsid w:val="00BA5738"/>
    <w:rsid w:val="00BA5E8B"/>
    <w:rsid w:val="00BA62F4"/>
    <w:rsid w:val="00BA66E2"/>
    <w:rsid w:val="00BA67C2"/>
    <w:rsid w:val="00BA6920"/>
    <w:rsid w:val="00BA6E79"/>
    <w:rsid w:val="00BA6F10"/>
    <w:rsid w:val="00BA730C"/>
    <w:rsid w:val="00BA7761"/>
    <w:rsid w:val="00BA7E16"/>
    <w:rsid w:val="00BA7E7D"/>
    <w:rsid w:val="00BB00D9"/>
    <w:rsid w:val="00BB020F"/>
    <w:rsid w:val="00BB0411"/>
    <w:rsid w:val="00BB060A"/>
    <w:rsid w:val="00BB0678"/>
    <w:rsid w:val="00BB0721"/>
    <w:rsid w:val="00BB0987"/>
    <w:rsid w:val="00BB0AD5"/>
    <w:rsid w:val="00BB0E67"/>
    <w:rsid w:val="00BB0F61"/>
    <w:rsid w:val="00BB0FD3"/>
    <w:rsid w:val="00BB128C"/>
    <w:rsid w:val="00BB1591"/>
    <w:rsid w:val="00BB159C"/>
    <w:rsid w:val="00BB15DA"/>
    <w:rsid w:val="00BB1ABF"/>
    <w:rsid w:val="00BB1EB5"/>
    <w:rsid w:val="00BB1EBA"/>
    <w:rsid w:val="00BB21F6"/>
    <w:rsid w:val="00BB2A5A"/>
    <w:rsid w:val="00BB2A93"/>
    <w:rsid w:val="00BB2AD6"/>
    <w:rsid w:val="00BB2BF6"/>
    <w:rsid w:val="00BB2C93"/>
    <w:rsid w:val="00BB2D73"/>
    <w:rsid w:val="00BB2DDD"/>
    <w:rsid w:val="00BB2EEB"/>
    <w:rsid w:val="00BB32EC"/>
    <w:rsid w:val="00BB346B"/>
    <w:rsid w:val="00BB371C"/>
    <w:rsid w:val="00BB3CFB"/>
    <w:rsid w:val="00BB483B"/>
    <w:rsid w:val="00BB494D"/>
    <w:rsid w:val="00BB49B4"/>
    <w:rsid w:val="00BB4AFE"/>
    <w:rsid w:val="00BB4C77"/>
    <w:rsid w:val="00BB53CB"/>
    <w:rsid w:val="00BB54FA"/>
    <w:rsid w:val="00BB5569"/>
    <w:rsid w:val="00BB5696"/>
    <w:rsid w:val="00BB5826"/>
    <w:rsid w:val="00BB5A22"/>
    <w:rsid w:val="00BB5DC7"/>
    <w:rsid w:val="00BB61A4"/>
    <w:rsid w:val="00BB624A"/>
    <w:rsid w:val="00BB648A"/>
    <w:rsid w:val="00BB64C1"/>
    <w:rsid w:val="00BB661F"/>
    <w:rsid w:val="00BB6AAD"/>
    <w:rsid w:val="00BB6CE7"/>
    <w:rsid w:val="00BB70FA"/>
    <w:rsid w:val="00BB7477"/>
    <w:rsid w:val="00BB74BA"/>
    <w:rsid w:val="00BB74ED"/>
    <w:rsid w:val="00BB7720"/>
    <w:rsid w:val="00BB7733"/>
    <w:rsid w:val="00BB7919"/>
    <w:rsid w:val="00BB7A4A"/>
    <w:rsid w:val="00BB7A99"/>
    <w:rsid w:val="00BB7AE3"/>
    <w:rsid w:val="00BB7AE6"/>
    <w:rsid w:val="00BB7F1D"/>
    <w:rsid w:val="00BC008F"/>
    <w:rsid w:val="00BC08CE"/>
    <w:rsid w:val="00BC11DD"/>
    <w:rsid w:val="00BC152D"/>
    <w:rsid w:val="00BC1780"/>
    <w:rsid w:val="00BC194E"/>
    <w:rsid w:val="00BC20C3"/>
    <w:rsid w:val="00BC21DD"/>
    <w:rsid w:val="00BC292B"/>
    <w:rsid w:val="00BC2D25"/>
    <w:rsid w:val="00BC30B7"/>
    <w:rsid w:val="00BC30BA"/>
    <w:rsid w:val="00BC3587"/>
    <w:rsid w:val="00BC370F"/>
    <w:rsid w:val="00BC39E8"/>
    <w:rsid w:val="00BC41A0"/>
    <w:rsid w:val="00BC42DD"/>
    <w:rsid w:val="00BC4424"/>
    <w:rsid w:val="00BC495A"/>
    <w:rsid w:val="00BC4D88"/>
    <w:rsid w:val="00BC5416"/>
    <w:rsid w:val="00BC5674"/>
    <w:rsid w:val="00BC58FE"/>
    <w:rsid w:val="00BC597A"/>
    <w:rsid w:val="00BC5A7C"/>
    <w:rsid w:val="00BC5F78"/>
    <w:rsid w:val="00BC61CF"/>
    <w:rsid w:val="00BC6320"/>
    <w:rsid w:val="00BC64A7"/>
    <w:rsid w:val="00BC657B"/>
    <w:rsid w:val="00BC6AF7"/>
    <w:rsid w:val="00BC6D2B"/>
    <w:rsid w:val="00BC6D6B"/>
    <w:rsid w:val="00BC6FC9"/>
    <w:rsid w:val="00BC71BD"/>
    <w:rsid w:val="00BC72F0"/>
    <w:rsid w:val="00BC7385"/>
    <w:rsid w:val="00BC75A5"/>
    <w:rsid w:val="00BC77CB"/>
    <w:rsid w:val="00BC787F"/>
    <w:rsid w:val="00BC78BE"/>
    <w:rsid w:val="00BC7AE5"/>
    <w:rsid w:val="00BC7B23"/>
    <w:rsid w:val="00BC7D42"/>
    <w:rsid w:val="00BC7F14"/>
    <w:rsid w:val="00BC7F88"/>
    <w:rsid w:val="00BD032E"/>
    <w:rsid w:val="00BD034D"/>
    <w:rsid w:val="00BD03B4"/>
    <w:rsid w:val="00BD0867"/>
    <w:rsid w:val="00BD092F"/>
    <w:rsid w:val="00BD0B22"/>
    <w:rsid w:val="00BD0CB4"/>
    <w:rsid w:val="00BD0E12"/>
    <w:rsid w:val="00BD0FFE"/>
    <w:rsid w:val="00BD1236"/>
    <w:rsid w:val="00BD1B48"/>
    <w:rsid w:val="00BD1C84"/>
    <w:rsid w:val="00BD1CD7"/>
    <w:rsid w:val="00BD1E8D"/>
    <w:rsid w:val="00BD1EC4"/>
    <w:rsid w:val="00BD1F20"/>
    <w:rsid w:val="00BD22E9"/>
    <w:rsid w:val="00BD24C4"/>
    <w:rsid w:val="00BD2677"/>
    <w:rsid w:val="00BD2B57"/>
    <w:rsid w:val="00BD2E9C"/>
    <w:rsid w:val="00BD31BD"/>
    <w:rsid w:val="00BD3339"/>
    <w:rsid w:val="00BD351F"/>
    <w:rsid w:val="00BD3537"/>
    <w:rsid w:val="00BD39EA"/>
    <w:rsid w:val="00BD3A94"/>
    <w:rsid w:val="00BD3D0E"/>
    <w:rsid w:val="00BD401D"/>
    <w:rsid w:val="00BD417B"/>
    <w:rsid w:val="00BD478B"/>
    <w:rsid w:val="00BD4919"/>
    <w:rsid w:val="00BD5042"/>
    <w:rsid w:val="00BD50A5"/>
    <w:rsid w:val="00BD5257"/>
    <w:rsid w:val="00BD538E"/>
    <w:rsid w:val="00BD5684"/>
    <w:rsid w:val="00BD56C1"/>
    <w:rsid w:val="00BD5C52"/>
    <w:rsid w:val="00BD5D36"/>
    <w:rsid w:val="00BD5F75"/>
    <w:rsid w:val="00BD5FAB"/>
    <w:rsid w:val="00BD62C4"/>
    <w:rsid w:val="00BD62C8"/>
    <w:rsid w:val="00BD64F5"/>
    <w:rsid w:val="00BD6504"/>
    <w:rsid w:val="00BD694C"/>
    <w:rsid w:val="00BD727E"/>
    <w:rsid w:val="00BD7466"/>
    <w:rsid w:val="00BD777A"/>
    <w:rsid w:val="00BD7BE5"/>
    <w:rsid w:val="00BE04FF"/>
    <w:rsid w:val="00BE052D"/>
    <w:rsid w:val="00BE0582"/>
    <w:rsid w:val="00BE06F1"/>
    <w:rsid w:val="00BE06FF"/>
    <w:rsid w:val="00BE0C08"/>
    <w:rsid w:val="00BE0CC9"/>
    <w:rsid w:val="00BE124F"/>
    <w:rsid w:val="00BE1279"/>
    <w:rsid w:val="00BE12C5"/>
    <w:rsid w:val="00BE12E1"/>
    <w:rsid w:val="00BE135C"/>
    <w:rsid w:val="00BE1706"/>
    <w:rsid w:val="00BE1917"/>
    <w:rsid w:val="00BE192B"/>
    <w:rsid w:val="00BE1A28"/>
    <w:rsid w:val="00BE1DCC"/>
    <w:rsid w:val="00BE1ECC"/>
    <w:rsid w:val="00BE208D"/>
    <w:rsid w:val="00BE210A"/>
    <w:rsid w:val="00BE22D8"/>
    <w:rsid w:val="00BE2579"/>
    <w:rsid w:val="00BE2A24"/>
    <w:rsid w:val="00BE2BE2"/>
    <w:rsid w:val="00BE2FEA"/>
    <w:rsid w:val="00BE34B8"/>
    <w:rsid w:val="00BE3F78"/>
    <w:rsid w:val="00BE3F9A"/>
    <w:rsid w:val="00BE3FE9"/>
    <w:rsid w:val="00BE4296"/>
    <w:rsid w:val="00BE42DA"/>
    <w:rsid w:val="00BE44D8"/>
    <w:rsid w:val="00BE4715"/>
    <w:rsid w:val="00BE47BF"/>
    <w:rsid w:val="00BE4ACD"/>
    <w:rsid w:val="00BE4B30"/>
    <w:rsid w:val="00BE4EBA"/>
    <w:rsid w:val="00BE4FAC"/>
    <w:rsid w:val="00BE5050"/>
    <w:rsid w:val="00BE5224"/>
    <w:rsid w:val="00BE5413"/>
    <w:rsid w:val="00BE56AB"/>
    <w:rsid w:val="00BE57AC"/>
    <w:rsid w:val="00BE58AC"/>
    <w:rsid w:val="00BE598C"/>
    <w:rsid w:val="00BE5B85"/>
    <w:rsid w:val="00BE5D11"/>
    <w:rsid w:val="00BE5ECB"/>
    <w:rsid w:val="00BE5F46"/>
    <w:rsid w:val="00BE5F77"/>
    <w:rsid w:val="00BE5FB0"/>
    <w:rsid w:val="00BE6126"/>
    <w:rsid w:val="00BE62AD"/>
    <w:rsid w:val="00BE6590"/>
    <w:rsid w:val="00BE6692"/>
    <w:rsid w:val="00BE66D0"/>
    <w:rsid w:val="00BE6757"/>
    <w:rsid w:val="00BE68A8"/>
    <w:rsid w:val="00BE6B96"/>
    <w:rsid w:val="00BE6DE8"/>
    <w:rsid w:val="00BE7073"/>
    <w:rsid w:val="00BE70CE"/>
    <w:rsid w:val="00BE7166"/>
    <w:rsid w:val="00BE72D8"/>
    <w:rsid w:val="00BE756E"/>
    <w:rsid w:val="00BE7818"/>
    <w:rsid w:val="00BE7885"/>
    <w:rsid w:val="00BE78E2"/>
    <w:rsid w:val="00BF037B"/>
    <w:rsid w:val="00BF0439"/>
    <w:rsid w:val="00BF0519"/>
    <w:rsid w:val="00BF0C9C"/>
    <w:rsid w:val="00BF0DDD"/>
    <w:rsid w:val="00BF0DE3"/>
    <w:rsid w:val="00BF10AD"/>
    <w:rsid w:val="00BF10B0"/>
    <w:rsid w:val="00BF156D"/>
    <w:rsid w:val="00BF1792"/>
    <w:rsid w:val="00BF1A03"/>
    <w:rsid w:val="00BF1B98"/>
    <w:rsid w:val="00BF1C6B"/>
    <w:rsid w:val="00BF1DAD"/>
    <w:rsid w:val="00BF25E1"/>
    <w:rsid w:val="00BF2B7C"/>
    <w:rsid w:val="00BF2C69"/>
    <w:rsid w:val="00BF2C70"/>
    <w:rsid w:val="00BF2E16"/>
    <w:rsid w:val="00BF2FC9"/>
    <w:rsid w:val="00BF2FD9"/>
    <w:rsid w:val="00BF31A4"/>
    <w:rsid w:val="00BF32C6"/>
    <w:rsid w:val="00BF3386"/>
    <w:rsid w:val="00BF338E"/>
    <w:rsid w:val="00BF36C0"/>
    <w:rsid w:val="00BF3737"/>
    <w:rsid w:val="00BF3A56"/>
    <w:rsid w:val="00BF41D0"/>
    <w:rsid w:val="00BF4680"/>
    <w:rsid w:val="00BF485A"/>
    <w:rsid w:val="00BF4AC4"/>
    <w:rsid w:val="00BF4AF9"/>
    <w:rsid w:val="00BF4CF0"/>
    <w:rsid w:val="00BF4D05"/>
    <w:rsid w:val="00BF4E0D"/>
    <w:rsid w:val="00BF4EFE"/>
    <w:rsid w:val="00BF5637"/>
    <w:rsid w:val="00BF5987"/>
    <w:rsid w:val="00BF5A2F"/>
    <w:rsid w:val="00BF5A58"/>
    <w:rsid w:val="00BF5BEB"/>
    <w:rsid w:val="00BF5C77"/>
    <w:rsid w:val="00BF5E34"/>
    <w:rsid w:val="00BF6160"/>
    <w:rsid w:val="00BF6188"/>
    <w:rsid w:val="00BF626B"/>
    <w:rsid w:val="00BF62EF"/>
    <w:rsid w:val="00BF650B"/>
    <w:rsid w:val="00BF6807"/>
    <w:rsid w:val="00BF68C8"/>
    <w:rsid w:val="00BF68D4"/>
    <w:rsid w:val="00BF6C00"/>
    <w:rsid w:val="00BF6C11"/>
    <w:rsid w:val="00BF7354"/>
    <w:rsid w:val="00BF73EF"/>
    <w:rsid w:val="00BF7615"/>
    <w:rsid w:val="00BF7859"/>
    <w:rsid w:val="00BF7B80"/>
    <w:rsid w:val="00BF7C37"/>
    <w:rsid w:val="00BF7D6F"/>
    <w:rsid w:val="00BF7F67"/>
    <w:rsid w:val="00BF7F73"/>
    <w:rsid w:val="00C00044"/>
    <w:rsid w:val="00C001AB"/>
    <w:rsid w:val="00C0027C"/>
    <w:rsid w:val="00C0043C"/>
    <w:rsid w:val="00C00453"/>
    <w:rsid w:val="00C00748"/>
    <w:rsid w:val="00C007D5"/>
    <w:rsid w:val="00C0087D"/>
    <w:rsid w:val="00C00B43"/>
    <w:rsid w:val="00C00C73"/>
    <w:rsid w:val="00C00C91"/>
    <w:rsid w:val="00C01450"/>
    <w:rsid w:val="00C014A8"/>
    <w:rsid w:val="00C014BE"/>
    <w:rsid w:val="00C01A27"/>
    <w:rsid w:val="00C01D7A"/>
    <w:rsid w:val="00C01F39"/>
    <w:rsid w:val="00C02202"/>
    <w:rsid w:val="00C024AC"/>
    <w:rsid w:val="00C024C6"/>
    <w:rsid w:val="00C0258C"/>
    <w:rsid w:val="00C028A2"/>
    <w:rsid w:val="00C028D7"/>
    <w:rsid w:val="00C02E39"/>
    <w:rsid w:val="00C02EBF"/>
    <w:rsid w:val="00C03058"/>
    <w:rsid w:val="00C03174"/>
    <w:rsid w:val="00C03274"/>
    <w:rsid w:val="00C0336D"/>
    <w:rsid w:val="00C034AA"/>
    <w:rsid w:val="00C03963"/>
    <w:rsid w:val="00C03C8B"/>
    <w:rsid w:val="00C03CD0"/>
    <w:rsid w:val="00C04002"/>
    <w:rsid w:val="00C042F3"/>
    <w:rsid w:val="00C04394"/>
    <w:rsid w:val="00C04459"/>
    <w:rsid w:val="00C047A2"/>
    <w:rsid w:val="00C04CD2"/>
    <w:rsid w:val="00C05000"/>
    <w:rsid w:val="00C053EB"/>
    <w:rsid w:val="00C058A3"/>
    <w:rsid w:val="00C058D2"/>
    <w:rsid w:val="00C05914"/>
    <w:rsid w:val="00C05D6C"/>
    <w:rsid w:val="00C05FC8"/>
    <w:rsid w:val="00C064F6"/>
    <w:rsid w:val="00C065EC"/>
    <w:rsid w:val="00C066E3"/>
    <w:rsid w:val="00C069C6"/>
    <w:rsid w:val="00C06C8B"/>
    <w:rsid w:val="00C06E26"/>
    <w:rsid w:val="00C074A7"/>
    <w:rsid w:val="00C07760"/>
    <w:rsid w:val="00C07952"/>
    <w:rsid w:val="00C0796B"/>
    <w:rsid w:val="00C07B9E"/>
    <w:rsid w:val="00C07C60"/>
    <w:rsid w:val="00C07D05"/>
    <w:rsid w:val="00C07D6E"/>
    <w:rsid w:val="00C07E5F"/>
    <w:rsid w:val="00C1005A"/>
    <w:rsid w:val="00C1018A"/>
    <w:rsid w:val="00C10240"/>
    <w:rsid w:val="00C10258"/>
    <w:rsid w:val="00C1058D"/>
    <w:rsid w:val="00C10611"/>
    <w:rsid w:val="00C106CC"/>
    <w:rsid w:val="00C108C7"/>
    <w:rsid w:val="00C108F0"/>
    <w:rsid w:val="00C10A61"/>
    <w:rsid w:val="00C10AC1"/>
    <w:rsid w:val="00C10B11"/>
    <w:rsid w:val="00C10C3F"/>
    <w:rsid w:val="00C10CFD"/>
    <w:rsid w:val="00C10D42"/>
    <w:rsid w:val="00C11529"/>
    <w:rsid w:val="00C11567"/>
    <w:rsid w:val="00C115BD"/>
    <w:rsid w:val="00C115D8"/>
    <w:rsid w:val="00C11630"/>
    <w:rsid w:val="00C11785"/>
    <w:rsid w:val="00C11A09"/>
    <w:rsid w:val="00C11C97"/>
    <w:rsid w:val="00C11E25"/>
    <w:rsid w:val="00C11F69"/>
    <w:rsid w:val="00C126D2"/>
    <w:rsid w:val="00C12821"/>
    <w:rsid w:val="00C128E6"/>
    <w:rsid w:val="00C12999"/>
    <w:rsid w:val="00C12A9C"/>
    <w:rsid w:val="00C12C3B"/>
    <w:rsid w:val="00C12EEC"/>
    <w:rsid w:val="00C13131"/>
    <w:rsid w:val="00C135F7"/>
    <w:rsid w:val="00C13680"/>
    <w:rsid w:val="00C13751"/>
    <w:rsid w:val="00C13843"/>
    <w:rsid w:val="00C13868"/>
    <w:rsid w:val="00C13938"/>
    <w:rsid w:val="00C1395C"/>
    <w:rsid w:val="00C13A0A"/>
    <w:rsid w:val="00C13B42"/>
    <w:rsid w:val="00C13CD0"/>
    <w:rsid w:val="00C14079"/>
    <w:rsid w:val="00C14813"/>
    <w:rsid w:val="00C14881"/>
    <w:rsid w:val="00C14FF4"/>
    <w:rsid w:val="00C152B4"/>
    <w:rsid w:val="00C1531C"/>
    <w:rsid w:val="00C154BB"/>
    <w:rsid w:val="00C15762"/>
    <w:rsid w:val="00C15B81"/>
    <w:rsid w:val="00C15D3C"/>
    <w:rsid w:val="00C16553"/>
    <w:rsid w:val="00C16570"/>
    <w:rsid w:val="00C16623"/>
    <w:rsid w:val="00C16758"/>
    <w:rsid w:val="00C1686F"/>
    <w:rsid w:val="00C16CB9"/>
    <w:rsid w:val="00C170CC"/>
    <w:rsid w:val="00C1722D"/>
    <w:rsid w:val="00C172B2"/>
    <w:rsid w:val="00C173E0"/>
    <w:rsid w:val="00C173FE"/>
    <w:rsid w:val="00C17489"/>
    <w:rsid w:val="00C17754"/>
    <w:rsid w:val="00C17A48"/>
    <w:rsid w:val="00C17BA7"/>
    <w:rsid w:val="00C17BC1"/>
    <w:rsid w:val="00C17C77"/>
    <w:rsid w:val="00C17C99"/>
    <w:rsid w:val="00C17CD5"/>
    <w:rsid w:val="00C20205"/>
    <w:rsid w:val="00C20568"/>
    <w:rsid w:val="00C2056D"/>
    <w:rsid w:val="00C209BF"/>
    <w:rsid w:val="00C20A15"/>
    <w:rsid w:val="00C20BEC"/>
    <w:rsid w:val="00C20C14"/>
    <w:rsid w:val="00C20E1E"/>
    <w:rsid w:val="00C20FA4"/>
    <w:rsid w:val="00C21254"/>
    <w:rsid w:val="00C21A17"/>
    <w:rsid w:val="00C21CF2"/>
    <w:rsid w:val="00C21D40"/>
    <w:rsid w:val="00C21D9B"/>
    <w:rsid w:val="00C21F5D"/>
    <w:rsid w:val="00C22312"/>
    <w:rsid w:val="00C22392"/>
    <w:rsid w:val="00C22459"/>
    <w:rsid w:val="00C22A46"/>
    <w:rsid w:val="00C22A94"/>
    <w:rsid w:val="00C22B29"/>
    <w:rsid w:val="00C22BF2"/>
    <w:rsid w:val="00C22BF7"/>
    <w:rsid w:val="00C22C02"/>
    <w:rsid w:val="00C231A2"/>
    <w:rsid w:val="00C232A2"/>
    <w:rsid w:val="00C23A0B"/>
    <w:rsid w:val="00C23CA4"/>
    <w:rsid w:val="00C23D10"/>
    <w:rsid w:val="00C23EBF"/>
    <w:rsid w:val="00C24055"/>
    <w:rsid w:val="00C24065"/>
    <w:rsid w:val="00C242D2"/>
    <w:rsid w:val="00C246AA"/>
    <w:rsid w:val="00C24CFE"/>
    <w:rsid w:val="00C24F49"/>
    <w:rsid w:val="00C24F7D"/>
    <w:rsid w:val="00C24FE5"/>
    <w:rsid w:val="00C253A6"/>
    <w:rsid w:val="00C253EA"/>
    <w:rsid w:val="00C25406"/>
    <w:rsid w:val="00C254BB"/>
    <w:rsid w:val="00C25619"/>
    <w:rsid w:val="00C257A0"/>
    <w:rsid w:val="00C259C3"/>
    <w:rsid w:val="00C25FE6"/>
    <w:rsid w:val="00C26313"/>
    <w:rsid w:val="00C26416"/>
    <w:rsid w:val="00C26699"/>
    <w:rsid w:val="00C2681A"/>
    <w:rsid w:val="00C26AA1"/>
    <w:rsid w:val="00C26C94"/>
    <w:rsid w:val="00C2708F"/>
    <w:rsid w:val="00C27242"/>
    <w:rsid w:val="00C27BED"/>
    <w:rsid w:val="00C27CF0"/>
    <w:rsid w:val="00C27F21"/>
    <w:rsid w:val="00C3015E"/>
    <w:rsid w:val="00C3060C"/>
    <w:rsid w:val="00C3074E"/>
    <w:rsid w:val="00C308E4"/>
    <w:rsid w:val="00C30EA7"/>
    <w:rsid w:val="00C3173B"/>
    <w:rsid w:val="00C31F8A"/>
    <w:rsid w:val="00C31FB1"/>
    <w:rsid w:val="00C32129"/>
    <w:rsid w:val="00C32800"/>
    <w:rsid w:val="00C3284B"/>
    <w:rsid w:val="00C32C28"/>
    <w:rsid w:val="00C32DFF"/>
    <w:rsid w:val="00C331F6"/>
    <w:rsid w:val="00C3362C"/>
    <w:rsid w:val="00C33A84"/>
    <w:rsid w:val="00C33B2A"/>
    <w:rsid w:val="00C33E7C"/>
    <w:rsid w:val="00C3400D"/>
    <w:rsid w:val="00C3425F"/>
    <w:rsid w:val="00C342A5"/>
    <w:rsid w:val="00C344D8"/>
    <w:rsid w:val="00C34658"/>
    <w:rsid w:val="00C348ED"/>
    <w:rsid w:val="00C349C5"/>
    <w:rsid w:val="00C34CE7"/>
    <w:rsid w:val="00C34EC9"/>
    <w:rsid w:val="00C34FDC"/>
    <w:rsid w:val="00C351CE"/>
    <w:rsid w:val="00C35414"/>
    <w:rsid w:val="00C3548A"/>
    <w:rsid w:val="00C357B8"/>
    <w:rsid w:val="00C357D0"/>
    <w:rsid w:val="00C35EC8"/>
    <w:rsid w:val="00C36191"/>
    <w:rsid w:val="00C36B94"/>
    <w:rsid w:val="00C36EAB"/>
    <w:rsid w:val="00C36FEC"/>
    <w:rsid w:val="00C3705B"/>
    <w:rsid w:val="00C37070"/>
    <w:rsid w:val="00C37191"/>
    <w:rsid w:val="00C3764E"/>
    <w:rsid w:val="00C3779C"/>
    <w:rsid w:val="00C37B4E"/>
    <w:rsid w:val="00C37C3D"/>
    <w:rsid w:val="00C37CB0"/>
    <w:rsid w:val="00C40CB1"/>
    <w:rsid w:val="00C40E10"/>
    <w:rsid w:val="00C40F14"/>
    <w:rsid w:val="00C4107D"/>
    <w:rsid w:val="00C4173B"/>
    <w:rsid w:val="00C41902"/>
    <w:rsid w:val="00C41A8C"/>
    <w:rsid w:val="00C41AEF"/>
    <w:rsid w:val="00C41DFF"/>
    <w:rsid w:val="00C41E16"/>
    <w:rsid w:val="00C427E5"/>
    <w:rsid w:val="00C428E1"/>
    <w:rsid w:val="00C429A2"/>
    <w:rsid w:val="00C42B70"/>
    <w:rsid w:val="00C42CA4"/>
    <w:rsid w:val="00C42CE2"/>
    <w:rsid w:val="00C42E66"/>
    <w:rsid w:val="00C430C3"/>
    <w:rsid w:val="00C4358E"/>
    <w:rsid w:val="00C437A8"/>
    <w:rsid w:val="00C438BD"/>
    <w:rsid w:val="00C43C23"/>
    <w:rsid w:val="00C43FCE"/>
    <w:rsid w:val="00C44182"/>
    <w:rsid w:val="00C44417"/>
    <w:rsid w:val="00C4445B"/>
    <w:rsid w:val="00C444FA"/>
    <w:rsid w:val="00C44BD1"/>
    <w:rsid w:val="00C44CCC"/>
    <w:rsid w:val="00C44F40"/>
    <w:rsid w:val="00C44F4A"/>
    <w:rsid w:val="00C4540E"/>
    <w:rsid w:val="00C4541D"/>
    <w:rsid w:val="00C454A3"/>
    <w:rsid w:val="00C455CE"/>
    <w:rsid w:val="00C45750"/>
    <w:rsid w:val="00C4593E"/>
    <w:rsid w:val="00C45A0A"/>
    <w:rsid w:val="00C45A75"/>
    <w:rsid w:val="00C461B6"/>
    <w:rsid w:val="00C465D7"/>
    <w:rsid w:val="00C4684D"/>
    <w:rsid w:val="00C4690C"/>
    <w:rsid w:val="00C46EE0"/>
    <w:rsid w:val="00C46F82"/>
    <w:rsid w:val="00C4745D"/>
    <w:rsid w:val="00C4746A"/>
    <w:rsid w:val="00C47954"/>
    <w:rsid w:val="00C47C00"/>
    <w:rsid w:val="00C47E23"/>
    <w:rsid w:val="00C500A6"/>
    <w:rsid w:val="00C5015B"/>
    <w:rsid w:val="00C50218"/>
    <w:rsid w:val="00C50255"/>
    <w:rsid w:val="00C504E7"/>
    <w:rsid w:val="00C50C38"/>
    <w:rsid w:val="00C5107F"/>
    <w:rsid w:val="00C5120C"/>
    <w:rsid w:val="00C512F0"/>
    <w:rsid w:val="00C51370"/>
    <w:rsid w:val="00C51777"/>
    <w:rsid w:val="00C517A8"/>
    <w:rsid w:val="00C517C8"/>
    <w:rsid w:val="00C5187E"/>
    <w:rsid w:val="00C518B6"/>
    <w:rsid w:val="00C518F6"/>
    <w:rsid w:val="00C51925"/>
    <w:rsid w:val="00C51A84"/>
    <w:rsid w:val="00C51AD7"/>
    <w:rsid w:val="00C51BAE"/>
    <w:rsid w:val="00C51D72"/>
    <w:rsid w:val="00C51FF0"/>
    <w:rsid w:val="00C5211E"/>
    <w:rsid w:val="00C521B6"/>
    <w:rsid w:val="00C521EB"/>
    <w:rsid w:val="00C522E3"/>
    <w:rsid w:val="00C5233A"/>
    <w:rsid w:val="00C527C8"/>
    <w:rsid w:val="00C52824"/>
    <w:rsid w:val="00C52831"/>
    <w:rsid w:val="00C52B5A"/>
    <w:rsid w:val="00C52C2D"/>
    <w:rsid w:val="00C52E33"/>
    <w:rsid w:val="00C53071"/>
    <w:rsid w:val="00C535EE"/>
    <w:rsid w:val="00C53738"/>
    <w:rsid w:val="00C53ADD"/>
    <w:rsid w:val="00C53B5A"/>
    <w:rsid w:val="00C53E05"/>
    <w:rsid w:val="00C54289"/>
    <w:rsid w:val="00C54388"/>
    <w:rsid w:val="00C545DA"/>
    <w:rsid w:val="00C546F4"/>
    <w:rsid w:val="00C54C27"/>
    <w:rsid w:val="00C54D47"/>
    <w:rsid w:val="00C54DE0"/>
    <w:rsid w:val="00C54F5F"/>
    <w:rsid w:val="00C5546D"/>
    <w:rsid w:val="00C5554C"/>
    <w:rsid w:val="00C55685"/>
    <w:rsid w:val="00C5568E"/>
    <w:rsid w:val="00C556A8"/>
    <w:rsid w:val="00C556C5"/>
    <w:rsid w:val="00C55AB9"/>
    <w:rsid w:val="00C55BA1"/>
    <w:rsid w:val="00C55CBE"/>
    <w:rsid w:val="00C55E95"/>
    <w:rsid w:val="00C566A4"/>
    <w:rsid w:val="00C56881"/>
    <w:rsid w:val="00C56EF2"/>
    <w:rsid w:val="00C57635"/>
    <w:rsid w:val="00C57693"/>
    <w:rsid w:val="00C578B3"/>
    <w:rsid w:val="00C57C8C"/>
    <w:rsid w:val="00C57D81"/>
    <w:rsid w:val="00C57DA2"/>
    <w:rsid w:val="00C57E1C"/>
    <w:rsid w:val="00C57F30"/>
    <w:rsid w:val="00C607C4"/>
    <w:rsid w:val="00C609EE"/>
    <w:rsid w:val="00C60A1E"/>
    <w:rsid w:val="00C60AAA"/>
    <w:rsid w:val="00C60DBC"/>
    <w:rsid w:val="00C60ED5"/>
    <w:rsid w:val="00C61041"/>
    <w:rsid w:val="00C610DC"/>
    <w:rsid w:val="00C615D3"/>
    <w:rsid w:val="00C61AB8"/>
    <w:rsid w:val="00C61C1D"/>
    <w:rsid w:val="00C62031"/>
    <w:rsid w:val="00C6219D"/>
    <w:rsid w:val="00C626B3"/>
    <w:rsid w:val="00C62810"/>
    <w:rsid w:val="00C62B15"/>
    <w:rsid w:val="00C63101"/>
    <w:rsid w:val="00C63118"/>
    <w:rsid w:val="00C6319A"/>
    <w:rsid w:val="00C63720"/>
    <w:rsid w:val="00C63CE2"/>
    <w:rsid w:val="00C64287"/>
    <w:rsid w:val="00C6454B"/>
    <w:rsid w:val="00C64A41"/>
    <w:rsid w:val="00C64D81"/>
    <w:rsid w:val="00C64F3C"/>
    <w:rsid w:val="00C652C2"/>
    <w:rsid w:val="00C65432"/>
    <w:rsid w:val="00C65533"/>
    <w:rsid w:val="00C65AA3"/>
    <w:rsid w:val="00C65CF3"/>
    <w:rsid w:val="00C66000"/>
    <w:rsid w:val="00C66266"/>
    <w:rsid w:val="00C662C2"/>
    <w:rsid w:val="00C66525"/>
    <w:rsid w:val="00C66738"/>
    <w:rsid w:val="00C66B54"/>
    <w:rsid w:val="00C66B5D"/>
    <w:rsid w:val="00C6704E"/>
    <w:rsid w:val="00C67897"/>
    <w:rsid w:val="00C67C4C"/>
    <w:rsid w:val="00C67D2C"/>
    <w:rsid w:val="00C700D8"/>
    <w:rsid w:val="00C704EE"/>
    <w:rsid w:val="00C70552"/>
    <w:rsid w:val="00C70756"/>
    <w:rsid w:val="00C70927"/>
    <w:rsid w:val="00C70B17"/>
    <w:rsid w:val="00C70BCB"/>
    <w:rsid w:val="00C70C38"/>
    <w:rsid w:val="00C714C3"/>
    <w:rsid w:val="00C71516"/>
    <w:rsid w:val="00C7171B"/>
    <w:rsid w:val="00C71DE8"/>
    <w:rsid w:val="00C71E2D"/>
    <w:rsid w:val="00C7249E"/>
    <w:rsid w:val="00C724F4"/>
    <w:rsid w:val="00C727DD"/>
    <w:rsid w:val="00C729FE"/>
    <w:rsid w:val="00C72B13"/>
    <w:rsid w:val="00C72B29"/>
    <w:rsid w:val="00C72C4A"/>
    <w:rsid w:val="00C72D36"/>
    <w:rsid w:val="00C72EE7"/>
    <w:rsid w:val="00C72FDE"/>
    <w:rsid w:val="00C73032"/>
    <w:rsid w:val="00C73273"/>
    <w:rsid w:val="00C73374"/>
    <w:rsid w:val="00C735E2"/>
    <w:rsid w:val="00C7368C"/>
    <w:rsid w:val="00C73D37"/>
    <w:rsid w:val="00C73DBF"/>
    <w:rsid w:val="00C73EF2"/>
    <w:rsid w:val="00C74BE0"/>
    <w:rsid w:val="00C74D89"/>
    <w:rsid w:val="00C74DDB"/>
    <w:rsid w:val="00C74FA8"/>
    <w:rsid w:val="00C75002"/>
    <w:rsid w:val="00C750A7"/>
    <w:rsid w:val="00C75103"/>
    <w:rsid w:val="00C754CA"/>
    <w:rsid w:val="00C755C7"/>
    <w:rsid w:val="00C755F8"/>
    <w:rsid w:val="00C75641"/>
    <w:rsid w:val="00C7575F"/>
    <w:rsid w:val="00C758D8"/>
    <w:rsid w:val="00C75B0E"/>
    <w:rsid w:val="00C760FF"/>
    <w:rsid w:val="00C76183"/>
    <w:rsid w:val="00C7629A"/>
    <w:rsid w:val="00C76384"/>
    <w:rsid w:val="00C766F6"/>
    <w:rsid w:val="00C7690F"/>
    <w:rsid w:val="00C76CF9"/>
    <w:rsid w:val="00C76F98"/>
    <w:rsid w:val="00C76FC8"/>
    <w:rsid w:val="00C77111"/>
    <w:rsid w:val="00C771F1"/>
    <w:rsid w:val="00C774E3"/>
    <w:rsid w:val="00C777CB"/>
    <w:rsid w:val="00C7797D"/>
    <w:rsid w:val="00C80021"/>
    <w:rsid w:val="00C804BD"/>
    <w:rsid w:val="00C80958"/>
    <w:rsid w:val="00C80C24"/>
    <w:rsid w:val="00C80CF7"/>
    <w:rsid w:val="00C80E40"/>
    <w:rsid w:val="00C8107D"/>
    <w:rsid w:val="00C81179"/>
    <w:rsid w:val="00C81455"/>
    <w:rsid w:val="00C814C3"/>
    <w:rsid w:val="00C81C8D"/>
    <w:rsid w:val="00C81EF5"/>
    <w:rsid w:val="00C81F59"/>
    <w:rsid w:val="00C82055"/>
    <w:rsid w:val="00C828E1"/>
    <w:rsid w:val="00C82B02"/>
    <w:rsid w:val="00C82B95"/>
    <w:rsid w:val="00C831DF"/>
    <w:rsid w:val="00C83223"/>
    <w:rsid w:val="00C834D3"/>
    <w:rsid w:val="00C83DB1"/>
    <w:rsid w:val="00C83E1F"/>
    <w:rsid w:val="00C83F95"/>
    <w:rsid w:val="00C840E2"/>
    <w:rsid w:val="00C84194"/>
    <w:rsid w:val="00C841F3"/>
    <w:rsid w:val="00C8434E"/>
    <w:rsid w:val="00C84682"/>
    <w:rsid w:val="00C846DB"/>
    <w:rsid w:val="00C847DE"/>
    <w:rsid w:val="00C84901"/>
    <w:rsid w:val="00C84A70"/>
    <w:rsid w:val="00C84AA1"/>
    <w:rsid w:val="00C84F68"/>
    <w:rsid w:val="00C851FD"/>
    <w:rsid w:val="00C8520C"/>
    <w:rsid w:val="00C85705"/>
    <w:rsid w:val="00C85B6A"/>
    <w:rsid w:val="00C85E57"/>
    <w:rsid w:val="00C860F2"/>
    <w:rsid w:val="00C8612D"/>
    <w:rsid w:val="00C862EA"/>
    <w:rsid w:val="00C863C1"/>
    <w:rsid w:val="00C86658"/>
    <w:rsid w:val="00C8679E"/>
    <w:rsid w:val="00C8692D"/>
    <w:rsid w:val="00C86B16"/>
    <w:rsid w:val="00C86C2B"/>
    <w:rsid w:val="00C86C77"/>
    <w:rsid w:val="00C86DEB"/>
    <w:rsid w:val="00C87168"/>
    <w:rsid w:val="00C87293"/>
    <w:rsid w:val="00C872B4"/>
    <w:rsid w:val="00C87367"/>
    <w:rsid w:val="00C875B2"/>
    <w:rsid w:val="00C87857"/>
    <w:rsid w:val="00C878D9"/>
    <w:rsid w:val="00C87ADB"/>
    <w:rsid w:val="00C87D3F"/>
    <w:rsid w:val="00C87EF5"/>
    <w:rsid w:val="00C87F50"/>
    <w:rsid w:val="00C9072F"/>
    <w:rsid w:val="00C90A7C"/>
    <w:rsid w:val="00C90B09"/>
    <w:rsid w:val="00C90E60"/>
    <w:rsid w:val="00C90F6A"/>
    <w:rsid w:val="00C91253"/>
    <w:rsid w:val="00C91958"/>
    <w:rsid w:val="00C91A91"/>
    <w:rsid w:val="00C91C65"/>
    <w:rsid w:val="00C91E9E"/>
    <w:rsid w:val="00C920BD"/>
    <w:rsid w:val="00C92182"/>
    <w:rsid w:val="00C923D6"/>
    <w:rsid w:val="00C9253B"/>
    <w:rsid w:val="00C925B5"/>
    <w:rsid w:val="00C9282C"/>
    <w:rsid w:val="00C92B70"/>
    <w:rsid w:val="00C92D88"/>
    <w:rsid w:val="00C92F4B"/>
    <w:rsid w:val="00C931CD"/>
    <w:rsid w:val="00C932D2"/>
    <w:rsid w:val="00C93471"/>
    <w:rsid w:val="00C93566"/>
    <w:rsid w:val="00C93611"/>
    <w:rsid w:val="00C936A0"/>
    <w:rsid w:val="00C93889"/>
    <w:rsid w:val="00C939A0"/>
    <w:rsid w:val="00C93C8E"/>
    <w:rsid w:val="00C94131"/>
    <w:rsid w:val="00C94237"/>
    <w:rsid w:val="00C948C4"/>
    <w:rsid w:val="00C94D41"/>
    <w:rsid w:val="00C94D79"/>
    <w:rsid w:val="00C95254"/>
    <w:rsid w:val="00C9529A"/>
    <w:rsid w:val="00C95408"/>
    <w:rsid w:val="00C955B3"/>
    <w:rsid w:val="00C95903"/>
    <w:rsid w:val="00C95D92"/>
    <w:rsid w:val="00C95FC5"/>
    <w:rsid w:val="00C964B2"/>
    <w:rsid w:val="00C966B0"/>
    <w:rsid w:val="00C967AB"/>
    <w:rsid w:val="00C96915"/>
    <w:rsid w:val="00C96BA8"/>
    <w:rsid w:val="00C9707F"/>
    <w:rsid w:val="00C97086"/>
    <w:rsid w:val="00C9715A"/>
    <w:rsid w:val="00C97208"/>
    <w:rsid w:val="00C973B5"/>
    <w:rsid w:val="00C97C92"/>
    <w:rsid w:val="00C97CAC"/>
    <w:rsid w:val="00C97E24"/>
    <w:rsid w:val="00C97EC5"/>
    <w:rsid w:val="00C97EF7"/>
    <w:rsid w:val="00C97EF8"/>
    <w:rsid w:val="00CA012A"/>
    <w:rsid w:val="00CA01D7"/>
    <w:rsid w:val="00CA06EC"/>
    <w:rsid w:val="00CA07FB"/>
    <w:rsid w:val="00CA0A6E"/>
    <w:rsid w:val="00CA0CCB"/>
    <w:rsid w:val="00CA0FFF"/>
    <w:rsid w:val="00CA103B"/>
    <w:rsid w:val="00CA12C1"/>
    <w:rsid w:val="00CA1386"/>
    <w:rsid w:val="00CA1569"/>
    <w:rsid w:val="00CA15EA"/>
    <w:rsid w:val="00CA1650"/>
    <w:rsid w:val="00CA16F6"/>
    <w:rsid w:val="00CA1912"/>
    <w:rsid w:val="00CA1956"/>
    <w:rsid w:val="00CA19DB"/>
    <w:rsid w:val="00CA1BCC"/>
    <w:rsid w:val="00CA2301"/>
    <w:rsid w:val="00CA2499"/>
    <w:rsid w:val="00CA24B2"/>
    <w:rsid w:val="00CA26A7"/>
    <w:rsid w:val="00CA2C4D"/>
    <w:rsid w:val="00CA2E61"/>
    <w:rsid w:val="00CA31EF"/>
    <w:rsid w:val="00CA328F"/>
    <w:rsid w:val="00CA32DD"/>
    <w:rsid w:val="00CA3368"/>
    <w:rsid w:val="00CA336B"/>
    <w:rsid w:val="00CA34F9"/>
    <w:rsid w:val="00CA3C2C"/>
    <w:rsid w:val="00CA3D14"/>
    <w:rsid w:val="00CA3FF2"/>
    <w:rsid w:val="00CA402C"/>
    <w:rsid w:val="00CA4050"/>
    <w:rsid w:val="00CA42F2"/>
    <w:rsid w:val="00CA4510"/>
    <w:rsid w:val="00CA46CA"/>
    <w:rsid w:val="00CA4721"/>
    <w:rsid w:val="00CA4C47"/>
    <w:rsid w:val="00CA4CE5"/>
    <w:rsid w:val="00CA4CF8"/>
    <w:rsid w:val="00CA4D7C"/>
    <w:rsid w:val="00CA4E63"/>
    <w:rsid w:val="00CA4E6A"/>
    <w:rsid w:val="00CA51A9"/>
    <w:rsid w:val="00CA5644"/>
    <w:rsid w:val="00CA5771"/>
    <w:rsid w:val="00CA578B"/>
    <w:rsid w:val="00CA57AC"/>
    <w:rsid w:val="00CA5900"/>
    <w:rsid w:val="00CA5B8A"/>
    <w:rsid w:val="00CA5E2B"/>
    <w:rsid w:val="00CA5FD1"/>
    <w:rsid w:val="00CA6660"/>
    <w:rsid w:val="00CA676B"/>
    <w:rsid w:val="00CA6A9B"/>
    <w:rsid w:val="00CA6AE5"/>
    <w:rsid w:val="00CA6B62"/>
    <w:rsid w:val="00CA6B7B"/>
    <w:rsid w:val="00CA6CC7"/>
    <w:rsid w:val="00CA6D2A"/>
    <w:rsid w:val="00CA70C4"/>
    <w:rsid w:val="00CA7707"/>
    <w:rsid w:val="00CA7881"/>
    <w:rsid w:val="00CA7A6B"/>
    <w:rsid w:val="00CA7BE8"/>
    <w:rsid w:val="00CA7D3F"/>
    <w:rsid w:val="00CB0335"/>
    <w:rsid w:val="00CB04E4"/>
    <w:rsid w:val="00CB0EDB"/>
    <w:rsid w:val="00CB12D2"/>
    <w:rsid w:val="00CB158E"/>
    <w:rsid w:val="00CB17F3"/>
    <w:rsid w:val="00CB2446"/>
    <w:rsid w:val="00CB2A24"/>
    <w:rsid w:val="00CB2BC6"/>
    <w:rsid w:val="00CB2C1D"/>
    <w:rsid w:val="00CB2D76"/>
    <w:rsid w:val="00CB2EDB"/>
    <w:rsid w:val="00CB2F18"/>
    <w:rsid w:val="00CB2FC0"/>
    <w:rsid w:val="00CB3009"/>
    <w:rsid w:val="00CB309A"/>
    <w:rsid w:val="00CB313D"/>
    <w:rsid w:val="00CB316A"/>
    <w:rsid w:val="00CB3550"/>
    <w:rsid w:val="00CB39A0"/>
    <w:rsid w:val="00CB3D1C"/>
    <w:rsid w:val="00CB3FF9"/>
    <w:rsid w:val="00CB4131"/>
    <w:rsid w:val="00CB42BB"/>
    <w:rsid w:val="00CB4951"/>
    <w:rsid w:val="00CB4BD8"/>
    <w:rsid w:val="00CB4C77"/>
    <w:rsid w:val="00CB4D5C"/>
    <w:rsid w:val="00CB4D9C"/>
    <w:rsid w:val="00CB4F35"/>
    <w:rsid w:val="00CB4F41"/>
    <w:rsid w:val="00CB5420"/>
    <w:rsid w:val="00CB5710"/>
    <w:rsid w:val="00CB5783"/>
    <w:rsid w:val="00CB5E69"/>
    <w:rsid w:val="00CB5E7A"/>
    <w:rsid w:val="00CB656B"/>
    <w:rsid w:val="00CB666A"/>
    <w:rsid w:val="00CB6869"/>
    <w:rsid w:val="00CB6BB8"/>
    <w:rsid w:val="00CB70BE"/>
    <w:rsid w:val="00CB70D2"/>
    <w:rsid w:val="00CB72B2"/>
    <w:rsid w:val="00CB75F3"/>
    <w:rsid w:val="00CB7632"/>
    <w:rsid w:val="00CB76E2"/>
    <w:rsid w:val="00CB779D"/>
    <w:rsid w:val="00CB7939"/>
    <w:rsid w:val="00CB7A9F"/>
    <w:rsid w:val="00CB7BBF"/>
    <w:rsid w:val="00CB7F10"/>
    <w:rsid w:val="00CC03A1"/>
    <w:rsid w:val="00CC051C"/>
    <w:rsid w:val="00CC07C9"/>
    <w:rsid w:val="00CC081A"/>
    <w:rsid w:val="00CC0A91"/>
    <w:rsid w:val="00CC0B1A"/>
    <w:rsid w:val="00CC0CAA"/>
    <w:rsid w:val="00CC1090"/>
    <w:rsid w:val="00CC17B9"/>
    <w:rsid w:val="00CC1852"/>
    <w:rsid w:val="00CC1949"/>
    <w:rsid w:val="00CC1B85"/>
    <w:rsid w:val="00CC1E68"/>
    <w:rsid w:val="00CC2134"/>
    <w:rsid w:val="00CC2224"/>
    <w:rsid w:val="00CC2411"/>
    <w:rsid w:val="00CC2913"/>
    <w:rsid w:val="00CC2CB8"/>
    <w:rsid w:val="00CC2FCC"/>
    <w:rsid w:val="00CC3092"/>
    <w:rsid w:val="00CC3315"/>
    <w:rsid w:val="00CC3647"/>
    <w:rsid w:val="00CC3720"/>
    <w:rsid w:val="00CC3E69"/>
    <w:rsid w:val="00CC3EC1"/>
    <w:rsid w:val="00CC3F9D"/>
    <w:rsid w:val="00CC3FEA"/>
    <w:rsid w:val="00CC45A4"/>
    <w:rsid w:val="00CC465D"/>
    <w:rsid w:val="00CC4686"/>
    <w:rsid w:val="00CC477A"/>
    <w:rsid w:val="00CC4C49"/>
    <w:rsid w:val="00CC4D47"/>
    <w:rsid w:val="00CC4E58"/>
    <w:rsid w:val="00CC5010"/>
    <w:rsid w:val="00CC560D"/>
    <w:rsid w:val="00CC5632"/>
    <w:rsid w:val="00CC58B1"/>
    <w:rsid w:val="00CC5967"/>
    <w:rsid w:val="00CC5B1E"/>
    <w:rsid w:val="00CC5D41"/>
    <w:rsid w:val="00CC5E8F"/>
    <w:rsid w:val="00CC612A"/>
    <w:rsid w:val="00CC614C"/>
    <w:rsid w:val="00CC6441"/>
    <w:rsid w:val="00CC669D"/>
    <w:rsid w:val="00CC692E"/>
    <w:rsid w:val="00CC6E42"/>
    <w:rsid w:val="00CC72C3"/>
    <w:rsid w:val="00CC72FB"/>
    <w:rsid w:val="00CC78E6"/>
    <w:rsid w:val="00CD0012"/>
    <w:rsid w:val="00CD01C9"/>
    <w:rsid w:val="00CD08A8"/>
    <w:rsid w:val="00CD0A66"/>
    <w:rsid w:val="00CD0B39"/>
    <w:rsid w:val="00CD0F95"/>
    <w:rsid w:val="00CD1069"/>
    <w:rsid w:val="00CD18EF"/>
    <w:rsid w:val="00CD19A3"/>
    <w:rsid w:val="00CD1B1F"/>
    <w:rsid w:val="00CD1D47"/>
    <w:rsid w:val="00CD23C2"/>
    <w:rsid w:val="00CD2421"/>
    <w:rsid w:val="00CD288B"/>
    <w:rsid w:val="00CD289E"/>
    <w:rsid w:val="00CD2999"/>
    <w:rsid w:val="00CD2D59"/>
    <w:rsid w:val="00CD3228"/>
    <w:rsid w:val="00CD4005"/>
    <w:rsid w:val="00CD44AA"/>
    <w:rsid w:val="00CD4582"/>
    <w:rsid w:val="00CD4FD4"/>
    <w:rsid w:val="00CD4FD9"/>
    <w:rsid w:val="00CD5261"/>
    <w:rsid w:val="00CD53FE"/>
    <w:rsid w:val="00CD547D"/>
    <w:rsid w:val="00CD55D0"/>
    <w:rsid w:val="00CD591A"/>
    <w:rsid w:val="00CD5983"/>
    <w:rsid w:val="00CD59FE"/>
    <w:rsid w:val="00CD5B40"/>
    <w:rsid w:val="00CD60A9"/>
    <w:rsid w:val="00CD63C9"/>
    <w:rsid w:val="00CD651A"/>
    <w:rsid w:val="00CD68A3"/>
    <w:rsid w:val="00CD6D1E"/>
    <w:rsid w:val="00CD6EAE"/>
    <w:rsid w:val="00CD70FA"/>
    <w:rsid w:val="00CD7462"/>
    <w:rsid w:val="00CD77F8"/>
    <w:rsid w:val="00CD781F"/>
    <w:rsid w:val="00CD7841"/>
    <w:rsid w:val="00CD7D84"/>
    <w:rsid w:val="00CD7FA2"/>
    <w:rsid w:val="00CD7FE9"/>
    <w:rsid w:val="00CE01AD"/>
    <w:rsid w:val="00CE0250"/>
    <w:rsid w:val="00CE0456"/>
    <w:rsid w:val="00CE04E1"/>
    <w:rsid w:val="00CE0840"/>
    <w:rsid w:val="00CE0A55"/>
    <w:rsid w:val="00CE0BD7"/>
    <w:rsid w:val="00CE0C8C"/>
    <w:rsid w:val="00CE0F8F"/>
    <w:rsid w:val="00CE145A"/>
    <w:rsid w:val="00CE1510"/>
    <w:rsid w:val="00CE173F"/>
    <w:rsid w:val="00CE176E"/>
    <w:rsid w:val="00CE1883"/>
    <w:rsid w:val="00CE19D6"/>
    <w:rsid w:val="00CE1A99"/>
    <w:rsid w:val="00CE21A1"/>
    <w:rsid w:val="00CE2663"/>
    <w:rsid w:val="00CE2952"/>
    <w:rsid w:val="00CE2CAF"/>
    <w:rsid w:val="00CE2DA5"/>
    <w:rsid w:val="00CE2DC7"/>
    <w:rsid w:val="00CE37F1"/>
    <w:rsid w:val="00CE39FC"/>
    <w:rsid w:val="00CE3D14"/>
    <w:rsid w:val="00CE41C5"/>
    <w:rsid w:val="00CE4234"/>
    <w:rsid w:val="00CE448F"/>
    <w:rsid w:val="00CE48AB"/>
    <w:rsid w:val="00CE48CE"/>
    <w:rsid w:val="00CE49CC"/>
    <w:rsid w:val="00CE50DD"/>
    <w:rsid w:val="00CE5128"/>
    <w:rsid w:val="00CE5427"/>
    <w:rsid w:val="00CE5578"/>
    <w:rsid w:val="00CE5600"/>
    <w:rsid w:val="00CE5618"/>
    <w:rsid w:val="00CE5839"/>
    <w:rsid w:val="00CE58D8"/>
    <w:rsid w:val="00CE5CF7"/>
    <w:rsid w:val="00CE5DAA"/>
    <w:rsid w:val="00CE5E0A"/>
    <w:rsid w:val="00CE5F14"/>
    <w:rsid w:val="00CE5F38"/>
    <w:rsid w:val="00CE624D"/>
    <w:rsid w:val="00CE62AF"/>
    <w:rsid w:val="00CE643B"/>
    <w:rsid w:val="00CE64C9"/>
    <w:rsid w:val="00CE65E3"/>
    <w:rsid w:val="00CE662A"/>
    <w:rsid w:val="00CE699B"/>
    <w:rsid w:val="00CE69AE"/>
    <w:rsid w:val="00CE6B6B"/>
    <w:rsid w:val="00CE6B6F"/>
    <w:rsid w:val="00CE6C0C"/>
    <w:rsid w:val="00CE6D5C"/>
    <w:rsid w:val="00CE6D60"/>
    <w:rsid w:val="00CE7253"/>
    <w:rsid w:val="00CE72C5"/>
    <w:rsid w:val="00CE75E6"/>
    <w:rsid w:val="00CE7BF8"/>
    <w:rsid w:val="00CE7EFD"/>
    <w:rsid w:val="00CF0044"/>
    <w:rsid w:val="00CF0718"/>
    <w:rsid w:val="00CF0B05"/>
    <w:rsid w:val="00CF0CE8"/>
    <w:rsid w:val="00CF0D83"/>
    <w:rsid w:val="00CF119F"/>
    <w:rsid w:val="00CF12FF"/>
    <w:rsid w:val="00CF1424"/>
    <w:rsid w:val="00CF154D"/>
    <w:rsid w:val="00CF174D"/>
    <w:rsid w:val="00CF1761"/>
    <w:rsid w:val="00CF183F"/>
    <w:rsid w:val="00CF18FC"/>
    <w:rsid w:val="00CF19B6"/>
    <w:rsid w:val="00CF1AC5"/>
    <w:rsid w:val="00CF1DB6"/>
    <w:rsid w:val="00CF223B"/>
    <w:rsid w:val="00CF2573"/>
    <w:rsid w:val="00CF27B2"/>
    <w:rsid w:val="00CF299F"/>
    <w:rsid w:val="00CF2DBA"/>
    <w:rsid w:val="00CF2DFC"/>
    <w:rsid w:val="00CF2EAA"/>
    <w:rsid w:val="00CF30A8"/>
    <w:rsid w:val="00CF33A6"/>
    <w:rsid w:val="00CF35BC"/>
    <w:rsid w:val="00CF36B5"/>
    <w:rsid w:val="00CF3AB1"/>
    <w:rsid w:val="00CF3B62"/>
    <w:rsid w:val="00CF3C08"/>
    <w:rsid w:val="00CF3EDA"/>
    <w:rsid w:val="00CF433F"/>
    <w:rsid w:val="00CF450B"/>
    <w:rsid w:val="00CF45E4"/>
    <w:rsid w:val="00CF4D15"/>
    <w:rsid w:val="00CF5195"/>
    <w:rsid w:val="00CF51C1"/>
    <w:rsid w:val="00CF54DA"/>
    <w:rsid w:val="00CF5988"/>
    <w:rsid w:val="00CF5C4B"/>
    <w:rsid w:val="00CF5FEF"/>
    <w:rsid w:val="00CF6068"/>
    <w:rsid w:val="00CF6145"/>
    <w:rsid w:val="00CF6305"/>
    <w:rsid w:val="00CF6427"/>
    <w:rsid w:val="00CF658C"/>
    <w:rsid w:val="00CF67B6"/>
    <w:rsid w:val="00CF6C05"/>
    <w:rsid w:val="00CF703B"/>
    <w:rsid w:val="00CF72E9"/>
    <w:rsid w:val="00CF7319"/>
    <w:rsid w:val="00CF73E0"/>
    <w:rsid w:val="00CF7564"/>
    <w:rsid w:val="00CF7970"/>
    <w:rsid w:val="00CF79C9"/>
    <w:rsid w:val="00D00601"/>
    <w:rsid w:val="00D007CE"/>
    <w:rsid w:val="00D00DF6"/>
    <w:rsid w:val="00D01016"/>
    <w:rsid w:val="00D010ED"/>
    <w:rsid w:val="00D01829"/>
    <w:rsid w:val="00D01A20"/>
    <w:rsid w:val="00D01F0A"/>
    <w:rsid w:val="00D021E3"/>
    <w:rsid w:val="00D0220E"/>
    <w:rsid w:val="00D02352"/>
    <w:rsid w:val="00D025CD"/>
    <w:rsid w:val="00D02688"/>
    <w:rsid w:val="00D02B75"/>
    <w:rsid w:val="00D02C90"/>
    <w:rsid w:val="00D03544"/>
    <w:rsid w:val="00D036B6"/>
    <w:rsid w:val="00D037E6"/>
    <w:rsid w:val="00D0388F"/>
    <w:rsid w:val="00D038CB"/>
    <w:rsid w:val="00D0393E"/>
    <w:rsid w:val="00D03D60"/>
    <w:rsid w:val="00D03DA9"/>
    <w:rsid w:val="00D03F32"/>
    <w:rsid w:val="00D04046"/>
    <w:rsid w:val="00D040A0"/>
    <w:rsid w:val="00D040F9"/>
    <w:rsid w:val="00D04A78"/>
    <w:rsid w:val="00D04B4E"/>
    <w:rsid w:val="00D04BFA"/>
    <w:rsid w:val="00D04EED"/>
    <w:rsid w:val="00D0511B"/>
    <w:rsid w:val="00D0527B"/>
    <w:rsid w:val="00D05348"/>
    <w:rsid w:val="00D05630"/>
    <w:rsid w:val="00D0570A"/>
    <w:rsid w:val="00D058F0"/>
    <w:rsid w:val="00D05C7B"/>
    <w:rsid w:val="00D05D17"/>
    <w:rsid w:val="00D061D1"/>
    <w:rsid w:val="00D0628A"/>
    <w:rsid w:val="00D06506"/>
    <w:rsid w:val="00D0663C"/>
    <w:rsid w:val="00D06EEE"/>
    <w:rsid w:val="00D072C9"/>
    <w:rsid w:val="00D074A6"/>
    <w:rsid w:val="00D074C9"/>
    <w:rsid w:val="00D07A8C"/>
    <w:rsid w:val="00D07AAA"/>
    <w:rsid w:val="00D07FB0"/>
    <w:rsid w:val="00D100FF"/>
    <w:rsid w:val="00D10206"/>
    <w:rsid w:val="00D10288"/>
    <w:rsid w:val="00D1055D"/>
    <w:rsid w:val="00D10583"/>
    <w:rsid w:val="00D108AC"/>
    <w:rsid w:val="00D108B2"/>
    <w:rsid w:val="00D10B2A"/>
    <w:rsid w:val="00D10D2E"/>
    <w:rsid w:val="00D11104"/>
    <w:rsid w:val="00D11697"/>
    <w:rsid w:val="00D11843"/>
    <w:rsid w:val="00D11A32"/>
    <w:rsid w:val="00D11B89"/>
    <w:rsid w:val="00D11D02"/>
    <w:rsid w:val="00D120BA"/>
    <w:rsid w:val="00D1255A"/>
    <w:rsid w:val="00D125A2"/>
    <w:rsid w:val="00D12972"/>
    <w:rsid w:val="00D129DB"/>
    <w:rsid w:val="00D12AC2"/>
    <w:rsid w:val="00D12DBF"/>
    <w:rsid w:val="00D13462"/>
    <w:rsid w:val="00D134B1"/>
    <w:rsid w:val="00D1361A"/>
    <w:rsid w:val="00D1362E"/>
    <w:rsid w:val="00D138D3"/>
    <w:rsid w:val="00D13AF5"/>
    <w:rsid w:val="00D13DB5"/>
    <w:rsid w:val="00D14044"/>
    <w:rsid w:val="00D140C0"/>
    <w:rsid w:val="00D14420"/>
    <w:rsid w:val="00D149A8"/>
    <w:rsid w:val="00D151B8"/>
    <w:rsid w:val="00D154DD"/>
    <w:rsid w:val="00D15523"/>
    <w:rsid w:val="00D15546"/>
    <w:rsid w:val="00D155F6"/>
    <w:rsid w:val="00D156BA"/>
    <w:rsid w:val="00D1587B"/>
    <w:rsid w:val="00D159B9"/>
    <w:rsid w:val="00D15BBE"/>
    <w:rsid w:val="00D15C1C"/>
    <w:rsid w:val="00D15D21"/>
    <w:rsid w:val="00D15DFB"/>
    <w:rsid w:val="00D15F4D"/>
    <w:rsid w:val="00D162DE"/>
    <w:rsid w:val="00D163A0"/>
    <w:rsid w:val="00D163C2"/>
    <w:rsid w:val="00D1646E"/>
    <w:rsid w:val="00D164DE"/>
    <w:rsid w:val="00D16680"/>
    <w:rsid w:val="00D166A0"/>
    <w:rsid w:val="00D16C8C"/>
    <w:rsid w:val="00D16C8E"/>
    <w:rsid w:val="00D16CF7"/>
    <w:rsid w:val="00D16DE5"/>
    <w:rsid w:val="00D172D5"/>
    <w:rsid w:val="00D17D34"/>
    <w:rsid w:val="00D17FEA"/>
    <w:rsid w:val="00D20129"/>
    <w:rsid w:val="00D20380"/>
    <w:rsid w:val="00D203CC"/>
    <w:rsid w:val="00D204BF"/>
    <w:rsid w:val="00D2086C"/>
    <w:rsid w:val="00D20DE5"/>
    <w:rsid w:val="00D20E87"/>
    <w:rsid w:val="00D20FE3"/>
    <w:rsid w:val="00D212E6"/>
    <w:rsid w:val="00D21329"/>
    <w:rsid w:val="00D21936"/>
    <w:rsid w:val="00D21D60"/>
    <w:rsid w:val="00D21E70"/>
    <w:rsid w:val="00D21F90"/>
    <w:rsid w:val="00D2217A"/>
    <w:rsid w:val="00D22232"/>
    <w:rsid w:val="00D222D2"/>
    <w:rsid w:val="00D22309"/>
    <w:rsid w:val="00D224A1"/>
    <w:rsid w:val="00D22EEC"/>
    <w:rsid w:val="00D22F34"/>
    <w:rsid w:val="00D22F5C"/>
    <w:rsid w:val="00D2313C"/>
    <w:rsid w:val="00D23337"/>
    <w:rsid w:val="00D23406"/>
    <w:rsid w:val="00D234E0"/>
    <w:rsid w:val="00D23AB4"/>
    <w:rsid w:val="00D23B4A"/>
    <w:rsid w:val="00D23B92"/>
    <w:rsid w:val="00D23C58"/>
    <w:rsid w:val="00D23CE5"/>
    <w:rsid w:val="00D23D07"/>
    <w:rsid w:val="00D242BD"/>
    <w:rsid w:val="00D2433E"/>
    <w:rsid w:val="00D24368"/>
    <w:rsid w:val="00D247D0"/>
    <w:rsid w:val="00D24AB5"/>
    <w:rsid w:val="00D24C8B"/>
    <w:rsid w:val="00D24E1B"/>
    <w:rsid w:val="00D24F65"/>
    <w:rsid w:val="00D24FCF"/>
    <w:rsid w:val="00D25328"/>
    <w:rsid w:val="00D253AD"/>
    <w:rsid w:val="00D253DC"/>
    <w:rsid w:val="00D255BD"/>
    <w:rsid w:val="00D2563C"/>
    <w:rsid w:val="00D2573F"/>
    <w:rsid w:val="00D25B72"/>
    <w:rsid w:val="00D26192"/>
    <w:rsid w:val="00D264A5"/>
    <w:rsid w:val="00D26543"/>
    <w:rsid w:val="00D26736"/>
    <w:rsid w:val="00D2699E"/>
    <w:rsid w:val="00D26B0F"/>
    <w:rsid w:val="00D27251"/>
    <w:rsid w:val="00D27818"/>
    <w:rsid w:val="00D279A1"/>
    <w:rsid w:val="00D279EE"/>
    <w:rsid w:val="00D27B9E"/>
    <w:rsid w:val="00D27C46"/>
    <w:rsid w:val="00D27C88"/>
    <w:rsid w:val="00D27CC7"/>
    <w:rsid w:val="00D27E42"/>
    <w:rsid w:val="00D27ECA"/>
    <w:rsid w:val="00D27F28"/>
    <w:rsid w:val="00D27F84"/>
    <w:rsid w:val="00D27FA1"/>
    <w:rsid w:val="00D3017D"/>
    <w:rsid w:val="00D302C7"/>
    <w:rsid w:val="00D30399"/>
    <w:rsid w:val="00D3084A"/>
    <w:rsid w:val="00D30982"/>
    <w:rsid w:val="00D30D98"/>
    <w:rsid w:val="00D30FFF"/>
    <w:rsid w:val="00D31023"/>
    <w:rsid w:val="00D310CD"/>
    <w:rsid w:val="00D3146D"/>
    <w:rsid w:val="00D31471"/>
    <w:rsid w:val="00D31495"/>
    <w:rsid w:val="00D3155C"/>
    <w:rsid w:val="00D3180F"/>
    <w:rsid w:val="00D31923"/>
    <w:rsid w:val="00D31E74"/>
    <w:rsid w:val="00D31EB2"/>
    <w:rsid w:val="00D31F57"/>
    <w:rsid w:val="00D32726"/>
    <w:rsid w:val="00D329E4"/>
    <w:rsid w:val="00D32D18"/>
    <w:rsid w:val="00D33068"/>
    <w:rsid w:val="00D334E4"/>
    <w:rsid w:val="00D33ACA"/>
    <w:rsid w:val="00D3402E"/>
    <w:rsid w:val="00D340C9"/>
    <w:rsid w:val="00D3418C"/>
    <w:rsid w:val="00D341E9"/>
    <w:rsid w:val="00D34792"/>
    <w:rsid w:val="00D34AEA"/>
    <w:rsid w:val="00D34C2D"/>
    <w:rsid w:val="00D351C3"/>
    <w:rsid w:val="00D351DA"/>
    <w:rsid w:val="00D3521C"/>
    <w:rsid w:val="00D3584E"/>
    <w:rsid w:val="00D359E2"/>
    <w:rsid w:val="00D35D1B"/>
    <w:rsid w:val="00D3656B"/>
    <w:rsid w:val="00D36D52"/>
    <w:rsid w:val="00D36F08"/>
    <w:rsid w:val="00D37085"/>
    <w:rsid w:val="00D370C8"/>
    <w:rsid w:val="00D37162"/>
    <w:rsid w:val="00D37204"/>
    <w:rsid w:val="00D37384"/>
    <w:rsid w:val="00D37686"/>
    <w:rsid w:val="00D376C4"/>
    <w:rsid w:val="00D376DC"/>
    <w:rsid w:val="00D3792F"/>
    <w:rsid w:val="00D37DD0"/>
    <w:rsid w:val="00D37E26"/>
    <w:rsid w:val="00D37EBC"/>
    <w:rsid w:val="00D37F18"/>
    <w:rsid w:val="00D40245"/>
    <w:rsid w:val="00D4031D"/>
    <w:rsid w:val="00D406F6"/>
    <w:rsid w:val="00D4070A"/>
    <w:rsid w:val="00D40930"/>
    <w:rsid w:val="00D40ABD"/>
    <w:rsid w:val="00D40AFA"/>
    <w:rsid w:val="00D40CF8"/>
    <w:rsid w:val="00D4121A"/>
    <w:rsid w:val="00D4160F"/>
    <w:rsid w:val="00D417E6"/>
    <w:rsid w:val="00D418AC"/>
    <w:rsid w:val="00D418CE"/>
    <w:rsid w:val="00D41A6B"/>
    <w:rsid w:val="00D41FB8"/>
    <w:rsid w:val="00D42319"/>
    <w:rsid w:val="00D4244B"/>
    <w:rsid w:val="00D424AB"/>
    <w:rsid w:val="00D42C08"/>
    <w:rsid w:val="00D42EF1"/>
    <w:rsid w:val="00D430FB"/>
    <w:rsid w:val="00D4336C"/>
    <w:rsid w:val="00D433F2"/>
    <w:rsid w:val="00D436E4"/>
    <w:rsid w:val="00D43726"/>
    <w:rsid w:val="00D43920"/>
    <w:rsid w:val="00D43933"/>
    <w:rsid w:val="00D43B2A"/>
    <w:rsid w:val="00D43EB6"/>
    <w:rsid w:val="00D44367"/>
    <w:rsid w:val="00D443DF"/>
    <w:rsid w:val="00D44495"/>
    <w:rsid w:val="00D44535"/>
    <w:rsid w:val="00D446AF"/>
    <w:rsid w:val="00D44806"/>
    <w:rsid w:val="00D448BE"/>
    <w:rsid w:val="00D44B75"/>
    <w:rsid w:val="00D44CB2"/>
    <w:rsid w:val="00D44CD3"/>
    <w:rsid w:val="00D44DE5"/>
    <w:rsid w:val="00D44E4B"/>
    <w:rsid w:val="00D44EB2"/>
    <w:rsid w:val="00D4526F"/>
    <w:rsid w:val="00D45359"/>
    <w:rsid w:val="00D45381"/>
    <w:rsid w:val="00D45502"/>
    <w:rsid w:val="00D45506"/>
    <w:rsid w:val="00D45763"/>
    <w:rsid w:val="00D45D02"/>
    <w:rsid w:val="00D460A4"/>
    <w:rsid w:val="00D46275"/>
    <w:rsid w:val="00D46379"/>
    <w:rsid w:val="00D463D6"/>
    <w:rsid w:val="00D46558"/>
    <w:rsid w:val="00D46692"/>
    <w:rsid w:val="00D468C9"/>
    <w:rsid w:val="00D46A9C"/>
    <w:rsid w:val="00D46E87"/>
    <w:rsid w:val="00D46EDA"/>
    <w:rsid w:val="00D47153"/>
    <w:rsid w:val="00D47345"/>
    <w:rsid w:val="00D477CD"/>
    <w:rsid w:val="00D47F48"/>
    <w:rsid w:val="00D47F6D"/>
    <w:rsid w:val="00D500A9"/>
    <w:rsid w:val="00D50455"/>
    <w:rsid w:val="00D507C5"/>
    <w:rsid w:val="00D50843"/>
    <w:rsid w:val="00D5097E"/>
    <w:rsid w:val="00D50A12"/>
    <w:rsid w:val="00D50E58"/>
    <w:rsid w:val="00D50EB6"/>
    <w:rsid w:val="00D51497"/>
    <w:rsid w:val="00D5166A"/>
    <w:rsid w:val="00D517BD"/>
    <w:rsid w:val="00D517DF"/>
    <w:rsid w:val="00D51938"/>
    <w:rsid w:val="00D5193F"/>
    <w:rsid w:val="00D51DBB"/>
    <w:rsid w:val="00D527B7"/>
    <w:rsid w:val="00D5298D"/>
    <w:rsid w:val="00D52C35"/>
    <w:rsid w:val="00D52C4E"/>
    <w:rsid w:val="00D52EDC"/>
    <w:rsid w:val="00D53523"/>
    <w:rsid w:val="00D535A0"/>
    <w:rsid w:val="00D53602"/>
    <w:rsid w:val="00D5361C"/>
    <w:rsid w:val="00D5378A"/>
    <w:rsid w:val="00D5391C"/>
    <w:rsid w:val="00D53938"/>
    <w:rsid w:val="00D53BC4"/>
    <w:rsid w:val="00D53E25"/>
    <w:rsid w:val="00D54555"/>
    <w:rsid w:val="00D5460E"/>
    <w:rsid w:val="00D54F57"/>
    <w:rsid w:val="00D550AA"/>
    <w:rsid w:val="00D550AD"/>
    <w:rsid w:val="00D55348"/>
    <w:rsid w:val="00D553AA"/>
    <w:rsid w:val="00D557E3"/>
    <w:rsid w:val="00D55AB8"/>
    <w:rsid w:val="00D55F19"/>
    <w:rsid w:val="00D560D0"/>
    <w:rsid w:val="00D561F0"/>
    <w:rsid w:val="00D56980"/>
    <w:rsid w:val="00D56A5D"/>
    <w:rsid w:val="00D56B21"/>
    <w:rsid w:val="00D56E38"/>
    <w:rsid w:val="00D56E4E"/>
    <w:rsid w:val="00D56F0A"/>
    <w:rsid w:val="00D5782A"/>
    <w:rsid w:val="00D57B90"/>
    <w:rsid w:val="00D57C60"/>
    <w:rsid w:val="00D57DC7"/>
    <w:rsid w:val="00D60026"/>
    <w:rsid w:val="00D60263"/>
    <w:rsid w:val="00D603B8"/>
    <w:rsid w:val="00D60A6F"/>
    <w:rsid w:val="00D60CA9"/>
    <w:rsid w:val="00D6120F"/>
    <w:rsid w:val="00D613BE"/>
    <w:rsid w:val="00D614F2"/>
    <w:rsid w:val="00D6182C"/>
    <w:rsid w:val="00D61926"/>
    <w:rsid w:val="00D61D52"/>
    <w:rsid w:val="00D61D78"/>
    <w:rsid w:val="00D61FA9"/>
    <w:rsid w:val="00D622F0"/>
    <w:rsid w:val="00D62CB3"/>
    <w:rsid w:val="00D62CB6"/>
    <w:rsid w:val="00D62DDC"/>
    <w:rsid w:val="00D62DFB"/>
    <w:rsid w:val="00D62E23"/>
    <w:rsid w:val="00D62FA7"/>
    <w:rsid w:val="00D630E3"/>
    <w:rsid w:val="00D6342B"/>
    <w:rsid w:val="00D63595"/>
    <w:rsid w:val="00D63615"/>
    <w:rsid w:val="00D636D7"/>
    <w:rsid w:val="00D63706"/>
    <w:rsid w:val="00D6397D"/>
    <w:rsid w:val="00D63B04"/>
    <w:rsid w:val="00D63EFC"/>
    <w:rsid w:val="00D63F00"/>
    <w:rsid w:val="00D63F35"/>
    <w:rsid w:val="00D640C6"/>
    <w:rsid w:val="00D64321"/>
    <w:rsid w:val="00D64380"/>
    <w:rsid w:val="00D643E5"/>
    <w:rsid w:val="00D644FD"/>
    <w:rsid w:val="00D64816"/>
    <w:rsid w:val="00D648F1"/>
    <w:rsid w:val="00D649EA"/>
    <w:rsid w:val="00D64AF5"/>
    <w:rsid w:val="00D64C22"/>
    <w:rsid w:val="00D65201"/>
    <w:rsid w:val="00D65218"/>
    <w:rsid w:val="00D656FA"/>
    <w:rsid w:val="00D65A51"/>
    <w:rsid w:val="00D65AA1"/>
    <w:rsid w:val="00D65B69"/>
    <w:rsid w:val="00D66172"/>
    <w:rsid w:val="00D661EC"/>
    <w:rsid w:val="00D662B6"/>
    <w:rsid w:val="00D66356"/>
    <w:rsid w:val="00D66379"/>
    <w:rsid w:val="00D663F2"/>
    <w:rsid w:val="00D666A5"/>
    <w:rsid w:val="00D66959"/>
    <w:rsid w:val="00D66AE2"/>
    <w:rsid w:val="00D66DF9"/>
    <w:rsid w:val="00D67046"/>
    <w:rsid w:val="00D671E0"/>
    <w:rsid w:val="00D67375"/>
    <w:rsid w:val="00D67480"/>
    <w:rsid w:val="00D674DB"/>
    <w:rsid w:val="00D6766C"/>
    <w:rsid w:val="00D676D2"/>
    <w:rsid w:val="00D677E0"/>
    <w:rsid w:val="00D6791E"/>
    <w:rsid w:val="00D67D76"/>
    <w:rsid w:val="00D67E94"/>
    <w:rsid w:val="00D70158"/>
    <w:rsid w:val="00D704D4"/>
    <w:rsid w:val="00D70D36"/>
    <w:rsid w:val="00D70F1B"/>
    <w:rsid w:val="00D713CE"/>
    <w:rsid w:val="00D71407"/>
    <w:rsid w:val="00D71778"/>
    <w:rsid w:val="00D71BAA"/>
    <w:rsid w:val="00D71E12"/>
    <w:rsid w:val="00D721D0"/>
    <w:rsid w:val="00D724C0"/>
    <w:rsid w:val="00D72522"/>
    <w:rsid w:val="00D726E9"/>
    <w:rsid w:val="00D72BE6"/>
    <w:rsid w:val="00D72D0E"/>
    <w:rsid w:val="00D72E6B"/>
    <w:rsid w:val="00D72EA2"/>
    <w:rsid w:val="00D7319E"/>
    <w:rsid w:val="00D73559"/>
    <w:rsid w:val="00D73891"/>
    <w:rsid w:val="00D73991"/>
    <w:rsid w:val="00D73AD9"/>
    <w:rsid w:val="00D73BF8"/>
    <w:rsid w:val="00D73DA3"/>
    <w:rsid w:val="00D73EDF"/>
    <w:rsid w:val="00D7413C"/>
    <w:rsid w:val="00D74158"/>
    <w:rsid w:val="00D744AC"/>
    <w:rsid w:val="00D7455E"/>
    <w:rsid w:val="00D74588"/>
    <w:rsid w:val="00D74674"/>
    <w:rsid w:val="00D74741"/>
    <w:rsid w:val="00D749BB"/>
    <w:rsid w:val="00D749E8"/>
    <w:rsid w:val="00D74B83"/>
    <w:rsid w:val="00D74E27"/>
    <w:rsid w:val="00D74E94"/>
    <w:rsid w:val="00D7500C"/>
    <w:rsid w:val="00D752B4"/>
    <w:rsid w:val="00D7547E"/>
    <w:rsid w:val="00D75B62"/>
    <w:rsid w:val="00D761A5"/>
    <w:rsid w:val="00D7635B"/>
    <w:rsid w:val="00D76624"/>
    <w:rsid w:val="00D76866"/>
    <w:rsid w:val="00D76979"/>
    <w:rsid w:val="00D769D5"/>
    <w:rsid w:val="00D76A92"/>
    <w:rsid w:val="00D76B72"/>
    <w:rsid w:val="00D76F1E"/>
    <w:rsid w:val="00D7717C"/>
    <w:rsid w:val="00D772AF"/>
    <w:rsid w:val="00D77873"/>
    <w:rsid w:val="00D77AD2"/>
    <w:rsid w:val="00D77DC7"/>
    <w:rsid w:val="00D77E0E"/>
    <w:rsid w:val="00D77E13"/>
    <w:rsid w:val="00D77FEE"/>
    <w:rsid w:val="00D80290"/>
    <w:rsid w:val="00D806DE"/>
    <w:rsid w:val="00D80866"/>
    <w:rsid w:val="00D80B68"/>
    <w:rsid w:val="00D8113E"/>
    <w:rsid w:val="00D81365"/>
    <w:rsid w:val="00D814F8"/>
    <w:rsid w:val="00D815F7"/>
    <w:rsid w:val="00D817F4"/>
    <w:rsid w:val="00D81807"/>
    <w:rsid w:val="00D820CB"/>
    <w:rsid w:val="00D822B7"/>
    <w:rsid w:val="00D82458"/>
    <w:rsid w:val="00D826EC"/>
    <w:rsid w:val="00D828AE"/>
    <w:rsid w:val="00D82972"/>
    <w:rsid w:val="00D82A73"/>
    <w:rsid w:val="00D82CEE"/>
    <w:rsid w:val="00D82F0D"/>
    <w:rsid w:val="00D830B8"/>
    <w:rsid w:val="00D8316D"/>
    <w:rsid w:val="00D83214"/>
    <w:rsid w:val="00D834E7"/>
    <w:rsid w:val="00D83507"/>
    <w:rsid w:val="00D8374C"/>
    <w:rsid w:val="00D83893"/>
    <w:rsid w:val="00D83B3F"/>
    <w:rsid w:val="00D83B86"/>
    <w:rsid w:val="00D83BF5"/>
    <w:rsid w:val="00D83CC5"/>
    <w:rsid w:val="00D83E87"/>
    <w:rsid w:val="00D83EF4"/>
    <w:rsid w:val="00D83FBD"/>
    <w:rsid w:val="00D842CE"/>
    <w:rsid w:val="00D845AD"/>
    <w:rsid w:val="00D84627"/>
    <w:rsid w:val="00D84A15"/>
    <w:rsid w:val="00D84AF6"/>
    <w:rsid w:val="00D84B94"/>
    <w:rsid w:val="00D85043"/>
    <w:rsid w:val="00D85260"/>
    <w:rsid w:val="00D85677"/>
    <w:rsid w:val="00D8586E"/>
    <w:rsid w:val="00D85878"/>
    <w:rsid w:val="00D85A48"/>
    <w:rsid w:val="00D85CA1"/>
    <w:rsid w:val="00D85CD7"/>
    <w:rsid w:val="00D85CE4"/>
    <w:rsid w:val="00D860E1"/>
    <w:rsid w:val="00D8622B"/>
    <w:rsid w:val="00D86390"/>
    <w:rsid w:val="00D86475"/>
    <w:rsid w:val="00D86911"/>
    <w:rsid w:val="00D86D10"/>
    <w:rsid w:val="00D86EB3"/>
    <w:rsid w:val="00D87161"/>
    <w:rsid w:val="00D87183"/>
    <w:rsid w:val="00D8726A"/>
    <w:rsid w:val="00D877E7"/>
    <w:rsid w:val="00D879E0"/>
    <w:rsid w:val="00D87ADD"/>
    <w:rsid w:val="00D87E34"/>
    <w:rsid w:val="00D904A5"/>
    <w:rsid w:val="00D9093F"/>
    <w:rsid w:val="00D90D87"/>
    <w:rsid w:val="00D90DCB"/>
    <w:rsid w:val="00D90E06"/>
    <w:rsid w:val="00D91097"/>
    <w:rsid w:val="00D91463"/>
    <w:rsid w:val="00D915C2"/>
    <w:rsid w:val="00D91713"/>
    <w:rsid w:val="00D918F2"/>
    <w:rsid w:val="00D92069"/>
    <w:rsid w:val="00D9208B"/>
    <w:rsid w:val="00D92213"/>
    <w:rsid w:val="00D92286"/>
    <w:rsid w:val="00D929FC"/>
    <w:rsid w:val="00D92CAA"/>
    <w:rsid w:val="00D92CDB"/>
    <w:rsid w:val="00D92CF6"/>
    <w:rsid w:val="00D93053"/>
    <w:rsid w:val="00D930C2"/>
    <w:rsid w:val="00D93320"/>
    <w:rsid w:val="00D9366E"/>
    <w:rsid w:val="00D93AF2"/>
    <w:rsid w:val="00D93B6F"/>
    <w:rsid w:val="00D93F26"/>
    <w:rsid w:val="00D94033"/>
    <w:rsid w:val="00D9428A"/>
    <w:rsid w:val="00D94352"/>
    <w:rsid w:val="00D9437F"/>
    <w:rsid w:val="00D943AA"/>
    <w:rsid w:val="00D94ED2"/>
    <w:rsid w:val="00D94FB8"/>
    <w:rsid w:val="00D9500C"/>
    <w:rsid w:val="00D9514B"/>
    <w:rsid w:val="00D958A7"/>
    <w:rsid w:val="00D95BD2"/>
    <w:rsid w:val="00D95C60"/>
    <w:rsid w:val="00D95C63"/>
    <w:rsid w:val="00D95F13"/>
    <w:rsid w:val="00D95F8C"/>
    <w:rsid w:val="00D95F91"/>
    <w:rsid w:val="00D9629E"/>
    <w:rsid w:val="00D96469"/>
    <w:rsid w:val="00D9671D"/>
    <w:rsid w:val="00D96C22"/>
    <w:rsid w:val="00D96C25"/>
    <w:rsid w:val="00D96DF9"/>
    <w:rsid w:val="00D96E38"/>
    <w:rsid w:val="00D96E69"/>
    <w:rsid w:val="00D96ECF"/>
    <w:rsid w:val="00D96F2A"/>
    <w:rsid w:val="00D970B3"/>
    <w:rsid w:val="00D9716A"/>
    <w:rsid w:val="00D97312"/>
    <w:rsid w:val="00D97483"/>
    <w:rsid w:val="00D97528"/>
    <w:rsid w:val="00D9770F"/>
    <w:rsid w:val="00D977AF"/>
    <w:rsid w:val="00D97BDD"/>
    <w:rsid w:val="00D97C25"/>
    <w:rsid w:val="00D97D88"/>
    <w:rsid w:val="00D97E1D"/>
    <w:rsid w:val="00DA00BF"/>
    <w:rsid w:val="00DA0115"/>
    <w:rsid w:val="00DA02B0"/>
    <w:rsid w:val="00DA068E"/>
    <w:rsid w:val="00DA0984"/>
    <w:rsid w:val="00DA09FF"/>
    <w:rsid w:val="00DA0F5A"/>
    <w:rsid w:val="00DA11A3"/>
    <w:rsid w:val="00DA122D"/>
    <w:rsid w:val="00DA1267"/>
    <w:rsid w:val="00DA157C"/>
    <w:rsid w:val="00DA1B66"/>
    <w:rsid w:val="00DA1DA5"/>
    <w:rsid w:val="00DA21AC"/>
    <w:rsid w:val="00DA21C4"/>
    <w:rsid w:val="00DA2230"/>
    <w:rsid w:val="00DA2354"/>
    <w:rsid w:val="00DA2F52"/>
    <w:rsid w:val="00DA2FD2"/>
    <w:rsid w:val="00DA2FE5"/>
    <w:rsid w:val="00DA30DB"/>
    <w:rsid w:val="00DA3259"/>
    <w:rsid w:val="00DA376E"/>
    <w:rsid w:val="00DA39F4"/>
    <w:rsid w:val="00DA3B01"/>
    <w:rsid w:val="00DA4029"/>
    <w:rsid w:val="00DA41BD"/>
    <w:rsid w:val="00DA44FB"/>
    <w:rsid w:val="00DA4557"/>
    <w:rsid w:val="00DA46A6"/>
    <w:rsid w:val="00DA46A7"/>
    <w:rsid w:val="00DA48CA"/>
    <w:rsid w:val="00DA49C3"/>
    <w:rsid w:val="00DA4A57"/>
    <w:rsid w:val="00DA4ADA"/>
    <w:rsid w:val="00DA4D49"/>
    <w:rsid w:val="00DA4F56"/>
    <w:rsid w:val="00DA502C"/>
    <w:rsid w:val="00DA5108"/>
    <w:rsid w:val="00DA522F"/>
    <w:rsid w:val="00DA52A3"/>
    <w:rsid w:val="00DA52B3"/>
    <w:rsid w:val="00DA5370"/>
    <w:rsid w:val="00DA5488"/>
    <w:rsid w:val="00DA554C"/>
    <w:rsid w:val="00DA589C"/>
    <w:rsid w:val="00DA630E"/>
    <w:rsid w:val="00DA6337"/>
    <w:rsid w:val="00DA6581"/>
    <w:rsid w:val="00DA65BC"/>
    <w:rsid w:val="00DA6A8C"/>
    <w:rsid w:val="00DA6B41"/>
    <w:rsid w:val="00DA713C"/>
    <w:rsid w:val="00DA78E3"/>
    <w:rsid w:val="00DA7A9B"/>
    <w:rsid w:val="00DB038E"/>
    <w:rsid w:val="00DB045D"/>
    <w:rsid w:val="00DB0631"/>
    <w:rsid w:val="00DB0D49"/>
    <w:rsid w:val="00DB0F51"/>
    <w:rsid w:val="00DB1044"/>
    <w:rsid w:val="00DB1058"/>
    <w:rsid w:val="00DB15AD"/>
    <w:rsid w:val="00DB1603"/>
    <w:rsid w:val="00DB18E2"/>
    <w:rsid w:val="00DB1962"/>
    <w:rsid w:val="00DB1AA5"/>
    <w:rsid w:val="00DB20BE"/>
    <w:rsid w:val="00DB24DB"/>
    <w:rsid w:val="00DB27BB"/>
    <w:rsid w:val="00DB29DA"/>
    <w:rsid w:val="00DB2BF8"/>
    <w:rsid w:val="00DB2C8E"/>
    <w:rsid w:val="00DB2E15"/>
    <w:rsid w:val="00DB2E8C"/>
    <w:rsid w:val="00DB2EC6"/>
    <w:rsid w:val="00DB3128"/>
    <w:rsid w:val="00DB32D3"/>
    <w:rsid w:val="00DB3459"/>
    <w:rsid w:val="00DB35A5"/>
    <w:rsid w:val="00DB36EF"/>
    <w:rsid w:val="00DB385C"/>
    <w:rsid w:val="00DB38AC"/>
    <w:rsid w:val="00DB3C1E"/>
    <w:rsid w:val="00DB3C87"/>
    <w:rsid w:val="00DB3D33"/>
    <w:rsid w:val="00DB3FA2"/>
    <w:rsid w:val="00DB4000"/>
    <w:rsid w:val="00DB40C0"/>
    <w:rsid w:val="00DB41F9"/>
    <w:rsid w:val="00DB4563"/>
    <w:rsid w:val="00DB4E9E"/>
    <w:rsid w:val="00DB4EAC"/>
    <w:rsid w:val="00DB5149"/>
    <w:rsid w:val="00DB5377"/>
    <w:rsid w:val="00DB53B7"/>
    <w:rsid w:val="00DB560B"/>
    <w:rsid w:val="00DB59FF"/>
    <w:rsid w:val="00DB5E10"/>
    <w:rsid w:val="00DB60FE"/>
    <w:rsid w:val="00DB61EB"/>
    <w:rsid w:val="00DB625C"/>
    <w:rsid w:val="00DB6369"/>
    <w:rsid w:val="00DB640E"/>
    <w:rsid w:val="00DB6715"/>
    <w:rsid w:val="00DB67D6"/>
    <w:rsid w:val="00DB6859"/>
    <w:rsid w:val="00DB6877"/>
    <w:rsid w:val="00DB6D3B"/>
    <w:rsid w:val="00DB6E52"/>
    <w:rsid w:val="00DB73C2"/>
    <w:rsid w:val="00DB746D"/>
    <w:rsid w:val="00DB76D3"/>
    <w:rsid w:val="00DB7804"/>
    <w:rsid w:val="00DB782C"/>
    <w:rsid w:val="00DB7D1A"/>
    <w:rsid w:val="00DC0203"/>
    <w:rsid w:val="00DC02DA"/>
    <w:rsid w:val="00DC032B"/>
    <w:rsid w:val="00DC0653"/>
    <w:rsid w:val="00DC0879"/>
    <w:rsid w:val="00DC0898"/>
    <w:rsid w:val="00DC0BE2"/>
    <w:rsid w:val="00DC0CF9"/>
    <w:rsid w:val="00DC0F48"/>
    <w:rsid w:val="00DC10E6"/>
    <w:rsid w:val="00DC143C"/>
    <w:rsid w:val="00DC18CA"/>
    <w:rsid w:val="00DC1A6E"/>
    <w:rsid w:val="00DC1A90"/>
    <w:rsid w:val="00DC1F4E"/>
    <w:rsid w:val="00DC1F58"/>
    <w:rsid w:val="00DC2184"/>
    <w:rsid w:val="00DC21CA"/>
    <w:rsid w:val="00DC21DE"/>
    <w:rsid w:val="00DC23DE"/>
    <w:rsid w:val="00DC2462"/>
    <w:rsid w:val="00DC29DA"/>
    <w:rsid w:val="00DC2B07"/>
    <w:rsid w:val="00DC2E17"/>
    <w:rsid w:val="00DC307D"/>
    <w:rsid w:val="00DC31EC"/>
    <w:rsid w:val="00DC320F"/>
    <w:rsid w:val="00DC3252"/>
    <w:rsid w:val="00DC3325"/>
    <w:rsid w:val="00DC35B4"/>
    <w:rsid w:val="00DC35B8"/>
    <w:rsid w:val="00DC37AA"/>
    <w:rsid w:val="00DC3800"/>
    <w:rsid w:val="00DC3AEE"/>
    <w:rsid w:val="00DC3DDB"/>
    <w:rsid w:val="00DC3EAD"/>
    <w:rsid w:val="00DC414B"/>
    <w:rsid w:val="00DC4303"/>
    <w:rsid w:val="00DC4447"/>
    <w:rsid w:val="00DC4462"/>
    <w:rsid w:val="00DC44F9"/>
    <w:rsid w:val="00DC464F"/>
    <w:rsid w:val="00DC4659"/>
    <w:rsid w:val="00DC474E"/>
    <w:rsid w:val="00DC501C"/>
    <w:rsid w:val="00DC531C"/>
    <w:rsid w:val="00DC548E"/>
    <w:rsid w:val="00DC5637"/>
    <w:rsid w:val="00DC56C0"/>
    <w:rsid w:val="00DC577A"/>
    <w:rsid w:val="00DC57EE"/>
    <w:rsid w:val="00DC5912"/>
    <w:rsid w:val="00DC5A0D"/>
    <w:rsid w:val="00DC5A63"/>
    <w:rsid w:val="00DC5B7F"/>
    <w:rsid w:val="00DC5BD0"/>
    <w:rsid w:val="00DC6012"/>
    <w:rsid w:val="00DC6460"/>
    <w:rsid w:val="00DC64D1"/>
    <w:rsid w:val="00DC65B9"/>
    <w:rsid w:val="00DC66D1"/>
    <w:rsid w:val="00DC6EDE"/>
    <w:rsid w:val="00DC706D"/>
    <w:rsid w:val="00DC711D"/>
    <w:rsid w:val="00DC7A3C"/>
    <w:rsid w:val="00DC7A5B"/>
    <w:rsid w:val="00DC7ADF"/>
    <w:rsid w:val="00DC7BC8"/>
    <w:rsid w:val="00DC7E10"/>
    <w:rsid w:val="00DC7E6E"/>
    <w:rsid w:val="00DD00FC"/>
    <w:rsid w:val="00DD017E"/>
    <w:rsid w:val="00DD0664"/>
    <w:rsid w:val="00DD0888"/>
    <w:rsid w:val="00DD0A4C"/>
    <w:rsid w:val="00DD0BF7"/>
    <w:rsid w:val="00DD0FBC"/>
    <w:rsid w:val="00DD0FC3"/>
    <w:rsid w:val="00DD1146"/>
    <w:rsid w:val="00DD185C"/>
    <w:rsid w:val="00DD1AD9"/>
    <w:rsid w:val="00DD1B0B"/>
    <w:rsid w:val="00DD1BE6"/>
    <w:rsid w:val="00DD1D1B"/>
    <w:rsid w:val="00DD1F2B"/>
    <w:rsid w:val="00DD1F58"/>
    <w:rsid w:val="00DD2102"/>
    <w:rsid w:val="00DD23AF"/>
    <w:rsid w:val="00DD2879"/>
    <w:rsid w:val="00DD2B55"/>
    <w:rsid w:val="00DD2B6B"/>
    <w:rsid w:val="00DD2D98"/>
    <w:rsid w:val="00DD313F"/>
    <w:rsid w:val="00DD328D"/>
    <w:rsid w:val="00DD34E6"/>
    <w:rsid w:val="00DD353C"/>
    <w:rsid w:val="00DD35CB"/>
    <w:rsid w:val="00DD3AE7"/>
    <w:rsid w:val="00DD3D72"/>
    <w:rsid w:val="00DD4109"/>
    <w:rsid w:val="00DD427F"/>
    <w:rsid w:val="00DD4432"/>
    <w:rsid w:val="00DD475E"/>
    <w:rsid w:val="00DD479F"/>
    <w:rsid w:val="00DD49EE"/>
    <w:rsid w:val="00DD4A6B"/>
    <w:rsid w:val="00DD4BA6"/>
    <w:rsid w:val="00DD4D12"/>
    <w:rsid w:val="00DD556D"/>
    <w:rsid w:val="00DD581C"/>
    <w:rsid w:val="00DD58CE"/>
    <w:rsid w:val="00DD59F5"/>
    <w:rsid w:val="00DD5D84"/>
    <w:rsid w:val="00DD6000"/>
    <w:rsid w:val="00DD61DD"/>
    <w:rsid w:val="00DD6514"/>
    <w:rsid w:val="00DD6533"/>
    <w:rsid w:val="00DD6AF8"/>
    <w:rsid w:val="00DD70A6"/>
    <w:rsid w:val="00DD76A8"/>
    <w:rsid w:val="00DD7AB9"/>
    <w:rsid w:val="00DE0438"/>
    <w:rsid w:val="00DE08E8"/>
    <w:rsid w:val="00DE11BC"/>
    <w:rsid w:val="00DE11EC"/>
    <w:rsid w:val="00DE1245"/>
    <w:rsid w:val="00DE16D1"/>
    <w:rsid w:val="00DE1983"/>
    <w:rsid w:val="00DE19A1"/>
    <w:rsid w:val="00DE1A02"/>
    <w:rsid w:val="00DE1DC1"/>
    <w:rsid w:val="00DE22EB"/>
    <w:rsid w:val="00DE289E"/>
    <w:rsid w:val="00DE2BDC"/>
    <w:rsid w:val="00DE2CA2"/>
    <w:rsid w:val="00DE2D53"/>
    <w:rsid w:val="00DE30AA"/>
    <w:rsid w:val="00DE347D"/>
    <w:rsid w:val="00DE3486"/>
    <w:rsid w:val="00DE3C1B"/>
    <w:rsid w:val="00DE3DF2"/>
    <w:rsid w:val="00DE3EE0"/>
    <w:rsid w:val="00DE404B"/>
    <w:rsid w:val="00DE4317"/>
    <w:rsid w:val="00DE4323"/>
    <w:rsid w:val="00DE4416"/>
    <w:rsid w:val="00DE497C"/>
    <w:rsid w:val="00DE4AB9"/>
    <w:rsid w:val="00DE4CC4"/>
    <w:rsid w:val="00DE505F"/>
    <w:rsid w:val="00DE5606"/>
    <w:rsid w:val="00DE580C"/>
    <w:rsid w:val="00DE5A29"/>
    <w:rsid w:val="00DE5C63"/>
    <w:rsid w:val="00DE5EA9"/>
    <w:rsid w:val="00DE6823"/>
    <w:rsid w:val="00DE6954"/>
    <w:rsid w:val="00DE6CD9"/>
    <w:rsid w:val="00DE6E28"/>
    <w:rsid w:val="00DE6F3A"/>
    <w:rsid w:val="00DE7107"/>
    <w:rsid w:val="00DE715E"/>
    <w:rsid w:val="00DE7195"/>
    <w:rsid w:val="00DE795A"/>
    <w:rsid w:val="00DE7B57"/>
    <w:rsid w:val="00DE7D68"/>
    <w:rsid w:val="00DE7F41"/>
    <w:rsid w:val="00DF0177"/>
    <w:rsid w:val="00DF0196"/>
    <w:rsid w:val="00DF01C9"/>
    <w:rsid w:val="00DF05EE"/>
    <w:rsid w:val="00DF07BA"/>
    <w:rsid w:val="00DF0BA4"/>
    <w:rsid w:val="00DF0DAD"/>
    <w:rsid w:val="00DF0ED6"/>
    <w:rsid w:val="00DF125B"/>
    <w:rsid w:val="00DF158D"/>
    <w:rsid w:val="00DF23A2"/>
    <w:rsid w:val="00DF26C2"/>
    <w:rsid w:val="00DF2A15"/>
    <w:rsid w:val="00DF3246"/>
    <w:rsid w:val="00DF3416"/>
    <w:rsid w:val="00DF3688"/>
    <w:rsid w:val="00DF3B4E"/>
    <w:rsid w:val="00DF3BEC"/>
    <w:rsid w:val="00DF3DC6"/>
    <w:rsid w:val="00DF3E78"/>
    <w:rsid w:val="00DF4024"/>
    <w:rsid w:val="00DF41AB"/>
    <w:rsid w:val="00DF46C3"/>
    <w:rsid w:val="00DF4A0D"/>
    <w:rsid w:val="00DF4C89"/>
    <w:rsid w:val="00DF4EF4"/>
    <w:rsid w:val="00DF5027"/>
    <w:rsid w:val="00DF52E5"/>
    <w:rsid w:val="00DF53D8"/>
    <w:rsid w:val="00DF5429"/>
    <w:rsid w:val="00DF57F0"/>
    <w:rsid w:val="00DF5BF9"/>
    <w:rsid w:val="00DF5C84"/>
    <w:rsid w:val="00DF6262"/>
    <w:rsid w:val="00DF634E"/>
    <w:rsid w:val="00DF6415"/>
    <w:rsid w:val="00DF66C5"/>
    <w:rsid w:val="00DF66EF"/>
    <w:rsid w:val="00DF684F"/>
    <w:rsid w:val="00DF6D5F"/>
    <w:rsid w:val="00DF768E"/>
    <w:rsid w:val="00DF794B"/>
    <w:rsid w:val="00DF7BE1"/>
    <w:rsid w:val="00DF7CA7"/>
    <w:rsid w:val="00DF7F6D"/>
    <w:rsid w:val="00DF7F7C"/>
    <w:rsid w:val="00DF7FD3"/>
    <w:rsid w:val="00E000DD"/>
    <w:rsid w:val="00E00B6A"/>
    <w:rsid w:val="00E00DB2"/>
    <w:rsid w:val="00E00DE7"/>
    <w:rsid w:val="00E00F01"/>
    <w:rsid w:val="00E010EA"/>
    <w:rsid w:val="00E011C1"/>
    <w:rsid w:val="00E012DB"/>
    <w:rsid w:val="00E0136F"/>
    <w:rsid w:val="00E01538"/>
    <w:rsid w:val="00E017FC"/>
    <w:rsid w:val="00E0180D"/>
    <w:rsid w:val="00E01899"/>
    <w:rsid w:val="00E01EA5"/>
    <w:rsid w:val="00E02370"/>
    <w:rsid w:val="00E02465"/>
    <w:rsid w:val="00E0271A"/>
    <w:rsid w:val="00E02749"/>
    <w:rsid w:val="00E027B0"/>
    <w:rsid w:val="00E02925"/>
    <w:rsid w:val="00E0293C"/>
    <w:rsid w:val="00E0296E"/>
    <w:rsid w:val="00E02A3E"/>
    <w:rsid w:val="00E02AE8"/>
    <w:rsid w:val="00E02B23"/>
    <w:rsid w:val="00E02D0D"/>
    <w:rsid w:val="00E02E8E"/>
    <w:rsid w:val="00E0390A"/>
    <w:rsid w:val="00E03C44"/>
    <w:rsid w:val="00E03D6B"/>
    <w:rsid w:val="00E03DC8"/>
    <w:rsid w:val="00E03FD9"/>
    <w:rsid w:val="00E0410A"/>
    <w:rsid w:val="00E04827"/>
    <w:rsid w:val="00E04EC4"/>
    <w:rsid w:val="00E04F3B"/>
    <w:rsid w:val="00E0504D"/>
    <w:rsid w:val="00E0579D"/>
    <w:rsid w:val="00E05D7E"/>
    <w:rsid w:val="00E05E88"/>
    <w:rsid w:val="00E066F0"/>
    <w:rsid w:val="00E0678C"/>
    <w:rsid w:val="00E06A8F"/>
    <w:rsid w:val="00E06CA6"/>
    <w:rsid w:val="00E06CE5"/>
    <w:rsid w:val="00E07443"/>
    <w:rsid w:val="00E07701"/>
    <w:rsid w:val="00E07869"/>
    <w:rsid w:val="00E07AD3"/>
    <w:rsid w:val="00E07B1D"/>
    <w:rsid w:val="00E07E81"/>
    <w:rsid w:val="00E07FC9"/>
    <w:rsid w:val="00E10421"/>
    <w:rsid w:val="00E1061E"/>
    <w:rsid w:val="00E10F19"/>
    <w:rsid w:val="00E1101C"/>
    <w:rsid w:val="00E111C5"/>
    <w:rsid w:val="00E117D8"/>
    <w:rsid w:val="00E11B15"/>
    <w:rsid w:val="00E11BAC"/>
    <w:rsid w:val="00E11C7E"/>
    <w:rsid w:val="00E11E5F"/>
    <w:rsid w:val="00E11ED9"/>
    <w:rsid w:val="00E11F18"/>
    <w:rsid w:val="00E12295"/>
    <w:rsid w:val="00E123E0"/>
    <w:rsid w:val="00E12844"/>
    <w:rsid w:val="00E1287F"/>
    <w:rsid w:val="00E128C5"/>
    <w:rsid w:val="00E12E92"/>
    <w:rsid w:val="00E12EF2"/>
    <w:rsid w:val="00E12FFC"/>
    <w:rsid w:val="00E131B8"/>
    <w:rsid w:val="00E134F1"/>
    <w:rsid w:val="00E136E7"/>
    <w:rsid w:val="00E139F6"/>
    <w:rsid w:val="00E13BB1"/>
    <w:rsid w:val="00E13BB9"/>
    <w:rsid w:val="00E13D0F"/>
    <w:rsid w:val="00E13D1C"/>
    <w:rsid w:val="00E13D7D"/>
    <w:rsid w:val="00E13DA2"/>
    <w:rsid w:val="00E1419B"/>
    <w:rsid w:val="00E141DF"/>
    <w:rsid w:val="00E144B4"/>
    <w:rsid w:val="00E146D5"/>
    <w:rsid w:val="00E14906"/>
    <w:rsid w:val="00E1490E"/>
    <w:rsid w:val="00E14AE7"/>
    <w:rsid w:val="00E14B03"/>
    <w:rsid w:val="00E14B3D"/>
    <w:rsid w:val="00E14E2B"/>
    <w:rsid w:val="00E15064"/>
    <w:rsid w:val="00E152CE"/>
    <w:rsid w:val="00E15306"/>
    <w:rsid w:val="00E15406"/>
    <w:rsid w:val="00E1546F"/>
    <w:rsid w:val="00E15548"/>
    <w:rsid w:val="00E155FB"/>
    <w:rsid w:val="00E1578B"/>
    <w:rsid w:val="00E15893"/>
    <w:rsid w:val="00E1598A"/>
    <w:rsid w:val="00E159D3"/>
    <w:rsid w:val="00E15C58"/>
    <w:rsid w:val="00E15D6E"/>
    <w:rsid w:val="00E15E92"/>
    <w:rsid w:val="00E15F0E"/>
    <w:rsid w:val="00E15F1A"/>
    <w:rsid w:val="00E15F38"/>
    <w:rsid w:val="00E161B2"/>
    <w:rsid w:val="00E16259"/>
    <w:rsid w:val="00E16528"/>
    <w:rsid w:val="00E16566"/>
    <w:rsid w:val="00E1664D"/>
    <w:rsid w:val="00E167FD"/>
    <w:rsid w:val="00E16931"/>
    <w:rsid w:val="00E16A22"/>
    <w:rsid w:val="00E16B1D"/>
    <w:rsid w:val="00E16C83"/>
    <w:rsid w:val="00E16F98"/>
    <w:rsid w:val="00E17008"/>
    <w:rsid w:val="00E17034"/>
    <w:rsid w:val="00E171FC"/>
    <w:rsid w:val="00E172ED"/>
    <w:rsid w:val="00E1734D"/>
    <w:rsid w:val="00E17585"/>
    <w:rsid w:val="00E178CE"/>
    <w:rsid w:val="00E17B1D"/>
    <w:rsid w:val="00E17B6D"/>
    <w:rsid w:val="00E17BA4"/>
    <w:rsid w:val="00E17F2E"/>
    <w:rsid w:val="00E20365"/>
    <w:rsid w:val="00E20770"/>
    <w:rsid w:val="00E2080D"/>
    <w:rsid w:val="00E209B1"/>
    <w:rsid w:val="00E209C7"/>
    <w:rsid w:val="00E20AAF"/>
    <w:rsid w:val="00E20B35"/>
    <w:rsid w:val="00E20EB7"/>
    <w:rsid w:val="00E2120B"/>
    <w:rsid w:val="00E21648"/>
    <w:rsid w:val="00E219A3"/>
    <w:rsid w:val="00E21B82"/>
    <w:rsid w:val="00E21D73"/>
    <w:rsid w:val="00E21E6D"/>
    <w:rsid w:val="00E21ED8"/>
    <w:rsid w:val="00E220EE"/>
    <w:rsid w:val="00E22B4E"/>
    <w:rsid w:val="00E22B5C"/>
    <w:rsid w:val="00E22C1C"/>
    <w:rsid w:val="00E2308B"/>
    <w:rsid w:val="00E236AB"/>
    <w:rsid w:val="00E236F5"/>
    <w:rsid w:val="00E237B9"/>
    <w:rsid w:val="00E23920"/>
    <w:rsid w:val="00E239B4"/>
    <w:rsid w:val="00E23B86"/>
    <w:rsid w:val="00E23E7A"/>
    <w:rsid w:val="00E24088"/>
    <w:rsid w:val="00E240EE"/>
    <w:rsid w:val="00E24167"/>
    <w:rsid w:val="00E242A7"/>
    <w:rsid w:val="00E2440E"/>
    <w:rsid w:val="00E2466B"/>
    <w:rsid w:val="00E24998"/>
    <w:rsid w:val="00E249BB"/>
    <w:rsid w:val="00E249E9"/>
    <w:rsid w:val="00E24E42"/>
    <w:rsid w:val="00E250E4"/>
    <w:rsid w:val="00E25AB5"/>
    <w:rsid w:val="00E25C35"/>
    <w:rsid w:val="00E25FF6"/>
    <w:rsid w:val="00E26014"/>
    <w:rsid w:val="00E260C9"/>
    <w:rsid w:val="00E26138"/>
    <w:rsid w:val="00E262BC"/>
    <w:rsid w:val="00E2652E"/>
    <w:rsid w:val="00E2669E"/>
    <w:rsid w:val="00E266A1"/>
    <w:rsid w:val="00E2691A"/>
    <w:rsid w:val="00E26998"/>
    <w:rsid w:val="00E26BDD"/>
    <w:rsid w:val="00E26E16"/>
    <w:rsid w:val="00E2707E"/>
    <w:rsid w:val="00E27305"/>
    <w:rsid w:val="00E276FD"/>
    <w:rsid w:val="00E27767"/>
    <w:rsid w:val="00E2780B"/>
    <w:rsid w:val="00E27886"/>
    <w:rsid w:val="00E278B0"/>
    <w:rsid w:val="00E278D4"/>
    <w:rsid w:val="00E278FA"/>
    <w:rsid w:val="00E27968"/>
    <w:rsid w:val="00E27B52"/>
    <w:rsid w:val="00E27D17"/>
    <w:rsid w:val="00E27E88"/>
    <w:rsid w:val="00E30069"/>
    <w:rsid w:val="00E30152"/>
    <w:rsid w:val="00E301A6"/>
    <w:rsid w:val="00E302C1"/>
    <w:rsid w:val="00E3033B"/>
    <w:rsid w:val="00E30586"/>
    <w:rsid w:val="00E30808"/>
    <w:rsid w:val="00E309EF"/>
    <w:rsid w:val="00E30B61"/>
    <w:rsid w:val="00E30E4D"/>
    <w:rsid w:val="00E311B9"/>
    <w:rsid w:val="00E3123E"/>
    <w:rsid w:val="00E31298"/>
    <w:rsid w:val="00E312CA"/>
    <w:rsid w:val="00E31BE7"/>
    <w:rsid w:val="00E31C72"/>
    <w:rsid w:val="00E31DAC"/>
    <w:rsid w:val="00E31E06"/>
    <w:rsid w:val="00E32009"/>
    <w:rsid w:val="00E324DA"/>
    <w:rsid w:val="00E324FC"/>
    <w:rsid w:val="00E32582"/>
    <w:rsid w:val="00E32597"/>
    <w:rsid w:val="00E32A27"/>
    <w:rsid w:val="00E32D22"/>
    <w:rsid w:val="00E32E34"/>
    <w:rsid w:val="00E33003"/>
    <w:rsid w:val="00E33015"/>
    <w:rsid w:val="00E3336E"/>
    <w:rsid w:val="00E33398"/>
    <w:rsid w:val="00E33602"/>
    <w:rsid w:val="00E336CD"/>
    <w:rsid w:val="00E33784"/>
    <w:rsid w:val="00E3384F"/>
    <w:rsid w:val="00E3386C"/>
    <w:rsid w:val="00E3398A"/>
    <w:rsid w:val="00E33BCE"/>
    <w:rsid w:val="00E33C1E"/>
    <w:rsid w:val="00E33CA8"/>
    <w:rsid w:val="00E33CE8"/>
    <w:rsid w:val="00E33D02"/>
    <w:rsid w:val="00E33D8B"/>
    <w:rsid w:val="00E33F3A"/>
    <w:rsid w:val="00E33FFE"/>
    <w:rsid w:val="00E34039"/>
    <w:rsid w:val="00E3406E"/>
    <w:rsid w:val="00E342EC"/>
    <w:rsid w:val="00E3476F"/>
    <w:rsid w:val="00E3514C"/>
    <w:rsid w:val="00E351D7"/>
    <w:rsid w:val="00E3558F"/>
    <w:rsid w:val="00E356B6"/>
    <w:rsid w:val="00E35755"/>
    <w:rsid w:val="00E35930"/>
    <w:rsid w:val="00E35ABB"/>
    <w:rsid w:val="00E35F3B"/>
    <w:rsid w:val="00E35FD9"/>
    <w:rsid w:val="00E360F6"/>
    <w:rsid w:val="00E360FD"/>
    <w:rsid w:val="00E362F8"/>
    <w:rsid w:val="00E3671C"/>
    <w:rsid w:val="00E367C6"/>
    <w:rsid w:val="00E36943"/>
    <w:rsid w:val="00E36987"/>
    <w:rsid w:val="00E36B7D"/>
    <w:rsid w:val="00E36F63"/>
    <w:rsid w:val="00E37516"/>
    <w:rsid w:val="00E37567"/>
    <w:rsid w:val="00E37ADF"/>
    <w:rsid w:val="00E37B2D"/>
    <w:rsid w:val="00E37C3D"/>
    <w:rsid w:val="00E37D00"/>
    <w:rsid w:val="00E37E42"/>
    <w:rsid w:val="00E40292"/>
    <w:rsid w:val="00E40334"/>
    <w:rsid w:val="00E404F7"/>
    <w:rsid w:val="00E40A7B"/>
    <w:rsid w:val="00E40B41"/>
    <w:rsid w:val="00E40CEC"/>
    <w:rsid w:val="00E40DB8"/>
    <w:rsid w:val="00E40E38"/>
    <w:rsid w:val="00E40F45"/>
    <w:rsid w:val="00E4103F"/>
    <w:rsid w:val="00E41783"/>
    <w:rsid w:val="00E417FA"/>
    <w:rsid w:val="00E41B10"/>
    <w:rsid w:val="00E41D78"/>
    <w:rsid w:val="00E41EB0"/>
    <w:rsid w:val="00E42249"/>
    <w:rsid w:val="00E4243C"/>
    <w:rsid w:val="00E42744"/>
    <w:rsid w:val="00E42788"/>
    <w:rsid w:val="00E42907"/>
    <w:rsid w:val="00E4295E"/>
    <w:rsid w:val="00E42A43"/>
    <w:rsid w:val="00E42B5B"/>
    <w:rsid w:val="00E42C34"/>
    <w:rsid w:val="00E4302A"/>
    <w:rsid w:val="00E430DA"/>
    <w:rsid w:val="00E4357E"/>
    <w:rsid w:val="00E4398A"/>
    <w:rsid w:val="00E43DB0"/>
    <w:rsid w:val="00E43FD9"/>
    <w:rsid w:val="00E4413C"/>
    <w:rsid w:val="00E44392"/>
    <w:rsid w:val="00E4443E"/>
    <w:rsid w:val="00E444A4"/>
    <w:rsid w:val="00E44668"/>
    <w:rsid w:val="00E4538F"/>
    <w:rsid w:val="00E454D0"/>
    <w:rsid w:val="00E460A9"/>
    <w:rsid w:val="00E46183"/>
    <w:rsid w:val="00E4620F"/>
    <w:rsid w:val="00E46311"/>
    <w:rsid w:val="00E46380"/>
    <w:rsid w:val="00E4645C"/>
    <w:rsid w:val="00E46601"/>
    <w:rsid w:val="00E46653"/>
    <w:rsid w:val="00E46675"/>
    <w:rsid w:val="00E467C9"/>
    <w:rsid w:val="00E46999"/>
    <w:rsid w:val="00E46D93"/>
    <w:rsid w:val="00E46FB0"/>
    <w:rsid w:val="00E4737F"/>
    <w:rsid w:val="00E477EE"/>
    <w:rsid w:val="00E502A7"/>
    <w:rsid w:val="00E50362"/>
    <w:rsid w:val="00E5057E"/>
    <w:rsid w:val="00E505B3"/>
    <w:rsid w:val="00E50623"/>
    <w:rsid w:val="00E50D8D"/>
    <w:rsid w:val="00E51255"/>
    <w:rsid w:val="00E5127A"/>
    <w:rsid w:val="00E514DC"/>
    <w:rsid w:val="00E51945"/>
    <w:rsid w:val="00E51954"/>
    <w:rsid w:val="00E51A48"/>
    <w:rsid w:val="00E51CC6"/>
    <w:rsid w:val="00E530C3"/>
    <w:rsid w:val="00E533EB"/>
    <w:rsid w:val="00E537CA"/>
    <w:rsid w:val="00E53AFF"/>
    <w:rsid w:val="00E53F7C"/>
    <w:rsid w:val="00E547F3"/>
    <w:rsid w:val="00E54A05"/>
    <w:rsid w:val="00E54A2C"/>
    <w:rsid w:val="00E54BD5"/>
    <w:rsid w:val="00E54DFA"/>
    <w:rsid w:val="00E54EB8"/>
    <w:rsid w:val="00E55756"/>
    <w:rsid w:val="00E55A67"/>
    <w:rsid w:val="00E55E30"/>
    <w:rsid w:val="00E55EA3"/>
    <w:rsid w:val="00E560FC"/>
    <w:rsid w:val="00E5634E"/>
    <w:rsid w:val="00E5637C"/>
    <w:rsid w:val="00E5668F"/>
    <w:rsid w:val="00E5676E"/>
    <w:rsid w:val="00E56829"/>
    <w:rsid w:val="00E56887"/>
    <w:rsid w:val="00E56CC7"/>
    <w:rsid w:val="00E56F01"/>
    <w:rsid w:val="00E576A0"/>
    <w:rsid w:val="00E5776B"/>
    <w:rsid w:val="00E57EE5"/>
    <w:rsid w:val="00E603F7"/>
    <w:rsid w:val="00E60834"/>
    <w:rsid w:val="00E6097B"/>
    <w:rsid w:val="00E609E0"/>
    <w:rsid w:val="00E60B71"/>
    <w:rsid w:val="00E60B75"/>
    <w:rsid w:val="00E60C1A"/>
    <w:rsid w:val="00E60F35"/>
    <w:rsid w:val="00E60FDE"/>
    <w:rsid w:val="00E6146B"/>
    <w:rsid w:val="00E61EF5"/>
    <w:rsid w:val="00E61F27"/>
    <w:rsid w:val="00E62497"/>
    <w:rsid w:val="00E62AA4"/>
    <w:rsid w:val="00E62C01"/>
    <w:rsid w:val="00E62DBD"/>
    <w:rsid w:val="00E633F3"/>
    <w:rsid w:val="00E63526"/>
    <w:rsid w:val="00E63D4A"/>
    <w:rsid w:val="00E63E20"/>
    <w:rsid w:val="00E643B5"/>
    <w:rsid w:val="00E64928"/>
    <w:rsid w:val="00E64AFC"/>
    <w:rsid w:val="00E64CCD"/>
    <w:rsid w:val="00E65053"/>
    <w:rsid w:val="00E650B1"/>
    <w:rsid w:val="00E6512D"/>
    <w:rsid w:val="00E652C9"/>
    <w:rsid w:val="00E652F7"/>
    <w:rsid w:val="00E6536A"/>
    <w:rsid w:val="00E654FA"/>
    <w:rsid w:val="00E65651"/>
    <w:rsid w:val="00E6571F"/>
    <w:rsid w:val="00E6572A"/>
    <w:rsid w:val="00E659CF"/>
    <w:rsid w:val="00E65BCB"/>
    <w:rsid w:val="00E65EC8"/>
    <w:rsid w:val="00E661E4"/>
    <w:rsid w:val="00E662D7"/>
    <w:rsid w:val="00E66577"/>
    <w:rsid w:val="00E669F1"/>
    <w:rsid w:val="00E66A2A"/>
    <w:rsid w:val="00E66D8A"/>
    <w:rsid w:val="00E66F99"/>
    <w:rsid w:val="00E67123"/>
    <w:rsid w:val="00E671A9"/>
    <w:rsid w:val="00E67264"/>
    <w:rsid w:val="00E67522"/>
    <w:rsid w:val="00E67747"/>
    <w:rsid w:val="00E6775F"/>
    <w:rsid w:val="00E67913"/>
    <w:rsid w:val="00E67AB7"/>
    <w:rsid w:val="00E67AD0"/>
    <w:rsid w:val="00E67C2A"/>
    <w:rsid w:val="00E67D6D"/>
    <w:rsid w:val="00E67E12"/>
    <w:rsid w:val="00E67E7C"/>
    <w:rsid w:val="00E70027"/>
    <w:rsid w:val="00E7002E"/>
    <w:rsid w:val="00E700FC"/>
    <w:rsid w:val="00E702DA"/>
    <w:rsid w:val="00E7033B"/>
    <w:rsid w:val="00E706F7"/>
    <w:rsid w:val="00E70D08"/>
    <w:rsid w:val="00E710B2"/>
    <w:rsid w:val="00E71260"/>
    <w:rsid w:val="00E71486"/>
    <w:rsid w:val="00E714E9"/>
    <w:rsid w:val="00E7151B"/>
    <w:rsid w:val="00E715B7"/>
    <w:rsid w:val="00E715BC"/>
    <w:rsid w:val="00E718CF"/>
    <w:rsid w:val="00E7190F"/>
    <w:rsid w:val="00E71A1E"/>
    <w:rsid w:val="00E71A63"/>
    <w:rsid w:val="00E71C4F"/>
    <w:rsid w:val="00E71D13"/>
    <w:rsid w:val="00E71E60"/>
    <w:rsid w:val="00E72135"/>
    <w:rsid w:val="00E721C7"/>
    <w:rsid w:val="00E7261C"/>
    <w:rsid w:val="00E72682"/>
    <w:rsid w:val="00E726E1"/>
    <w:rsid w:val="00E72810"/>
    <w:rsid w:val="00E72E12"/>
    <w:rsid w:val="00E72EA1"/>
    <w:rsid w:val="00E7307A"/>
    <w:rsid w:val="00E737D5"/>
    <w:rsid w:val="00E7385D"/>
    <w:rsid w:val="00E7391F"/>
    <w:rsid w:val="00E739E3"/>
    <w:rsid w:val="00E73C6D"/>
    <w:rsid w:val="00E73EE2"/>
    <w:rsid w:val="00E741F3"/>
    <w:rsid w:val="00E74467"/>
    <w:rsid w:val="00E74763"/>
    <w:rsid w:val="00E748A9"/>
    <w:rsid w:val="00E74BDE"/>
    <w:rsid w:val="00E74CA2"/>
    <w:rsid w:val="00E74F35"/>
    <w:rsid w:val="00E74F53"/>
    <w:rsid w:val="00E74FDF"/>
    <w:rsid w:val="00E75049"/>
    <w:rsid w:val="00E75077"/>
    <w:rsid w:val="00E75176"/>
    <w:rsid w:val="00E755B3"/>
    <w:rsid w:val="00E75702"/>
    <w:rsid w:val="00E75772"/>
    <w:rsid w:val="00E758C3"/>
    <w:rsid w:val="00E75E7E"/>
    <w:rsid w:val="00E76301"/>
    <w:rsid w:val="00E7638C"/>
    <w:rsid w:val="00E764CD"/>
    <w:rsid w:val="00E76532"/>
    <w:rsid w:val="00E7689A"/>
    <w:rsid w:val="00E76BD0"/>
    <w:rsid w:val="00E76FE0"/>
    <w:rsid w:val="00E77010"/>
    <w:rsid w:val="00E770FA"/>
    <w:rsid w:val="00E77279"/>
    <w:rsid w:val="00E772B6"/>
    <w:rsid w:val="00E773CF"/>
    <w:rsid w:val="00E7747D"/>
    <w:rsid w:val="00E7763A"/>
    <w:rsid w:val="00E776EC"/>
    <w:rsid w:val="00E777F0"/>
    <w:rsid w:val="00E77C16"/>
    <w:rsid w:val="00E77CA8"/>
    <w:rsid w:val="00E77CA9"/>
    <w:rsid w:val="00E77F49"/>
    <w:rsid w:val="00E80017"/>
    <w:rsid w:val="00E801EC"/>
    <w:rsid w:val="00E8031C"/>
    <w:rsid w:val="00E80358"/>
    <w:rsid w:val="00E8057E"/>
    <w:rsid w:val="00E80A88"/>
    <w:rsid w:val="00E80B5D"/>
    <w:rsid w:val="00E80D89"/>
    <w:rsid w:val="00E80FB8"/>
    <w:rsid w:val="00E8133F"/>
    <w:rsid w:val="00E81390"/>
    <w:rsid w:val="00E81404"/>
    <w:rsid w:val="00E8164D"/>
    <w:rsid w:val="00E818E5"/>
    <w:rsid w:val="00E819D6"/>
    <w:rsid w:val="00E81ABB"/>
    <w:rsid w:val="00E81D42"/>
    <w:rsid w:val="00E820F6"/>
    <w:rsid w:val="00E822CB"/>
    <w:rsid w:val="00E8248C"/>
    <w:rsid w:val="00E82536"/>
    <w:rsid w:val="00E8287C"/>
    <w:rsid w:val="00E828F7"/>
    <w:rsid w:val="00E82913"/>
    <w:rsid w:val="00E82BA5"/>
    <w:rsid w:val="00E82FE4"/>
    <w:rsid w:val="00E830BC"/>
    <w:rsid w:val="00E8325B"/>
    <w:rsid w:val="00E833C8"/>
    <w:rsid w:val="00E83545"/>
    <w:rsid w:val="00E835F1"/>
    <w:rsid w:val="00E836C4"/>
    <w:rsid w:val="00E8383E"/>
    <w:rsid w:val="00E83900"/>
    <w:rsid w:val="00E83AE7"/>
    <w:rsid w:val="00E83BA8"/>
    <w:rsid w:val="00E8408C"/>
    <w:rsid w:val="00E84467"/>
    <w:rsid w:val="00E845B1"/>
    <w:rsid w:val="00E84744"/>
    <w:rsid w:val="00E8489F"/>
    <w:rsid w:val="00E84A70"/>
    <w:rsid w:val="00E84BFA"/>
    <w:rsid w:val="00E84D3C"/>
    <w:rsid w:val="00E84DDF"/>
    <w:rsid w:val="00E84E8C"/>
    <w:rsid w:val="00E84F13"/>
    <w:rsid w:val="00E85315"/>
    <w:rsid w:val="00E85324"/>
    <w:rsid w:val="00E8599C"/>
    <w:rsid w:val="00E85B25"/>
    <w:rsid w:val="00E85B3E"/>
    <w:rsid w:val="00E85C8D"/>
    <w:rsid w:val="00E85CEB"/>
    <w:rsid w:val="00E85DEA"/>
    <w:rsid w:val="00E8629D"/>
    <w:rsid w:val="00E86320"/>
    <w:rsid w:val="00E863BF"/>
    <w:rsid w:val="00E86B99"/>
    <w:rsid w:val="00E86CA5"/>
    <w:rsid w:val="00E86E73"/>
    <w:rsid w:val="00E86FE0"/>
    <w:rsid w:val="00E87042"/>
    <w:rsid w:val="00E87110"/>
    <w:rsid w:val="00E87208"/>
    <w:rsid w:val="00E87248"/>
    <w:rsid w:val="00E87268"/>
    <w:rsid w:val="00E872D5"/>
    <w:rsid w:val="00E8761F"/>
    <w:rsid w:val="00E87758"/>
    <w:rsid w:val="00E87ADA"/>
    <w:rsid w:val="00E87BF9"/>
    <w:rsid w:val="00E87CBB"/>
    <w:rsid w:val="00E9031D"/>
    <w:rsid w:val="00E90527"/>
    <w:rsid w:val="00E905EB"/>
    <w:rsid w:val="00E906AB"/>
    <w:rsid w:val="00E90B20"/>
    <w:rsid w:val="00E90B66"/>
    <w:rsid w:val="00E90CD5"/>
    <w:rsid w:val="00E90E37"/>
    <w:rsid w:val="00E90E45"/>
    <w:rsid w:val="00E91269"/>
    <w:rsid w:val="00E912C0"/>
    <w:rsid w:val="00E9135A"/>
    <w:rsid w:val="00E91379"/>
    <w:rsid w:val="00E916C4"/>
    <w:rsid w:val="00E91D6D"/>
    <w:rsid w:val="00E92089"/>
    <w:rsid w:val="00E92336"/>
    <w:rsid w:val="00E9237D"/>
    <w:rsid w:val="00E92FFD"/>
    <w:rsid w:val="00E93012"/>
    <w:rsid w:val="00E930A6"/>
    <w:rsid w:val="00E9314E"/>
    <w:rsid w:val="00E934FE"/>
    <w:rsid w:val="00E93579"/>
    <w:rsid w:val="00E93675"/>
    <w:rsid w:val="00E9369A"/>
    <w:rsid w:val="00E937EA"/>
    <w:rsid w:val="00E93848"/>
    <w:rsid w:val="00E938B1"/>
    <w:rsid w:val="00E94088"/>
    <w:rsid w:val="00E94550"/>
    <w:rsid w:val="00E948BD"/>
    <w:rsid w:val="00E9494D"/>
    <w:rsid w:val="00E949B3"/>
    <w:rsid w:val="00E949D5"/>
    <w:rsid w:val="00E94A3B"/>
    <w:rsid w:val="00E94C74"/>
    <w:rsid w:val="00E94D59"/>
    <w:rsid w:val="00E94EBC"/>
    <w:rsid w:val="00E95438"/>
    <w:rsid w:val="00E95464"/>
    <w:rsid w:val="00E95762"/>
    <w:rsid w:val="00E95D12"/>
    <w:rsid w:val="00E95E8C"/>
    <w:rsid w:val="00E95EA8"/>
    <w:rsid w:val="00E963C2"/>
    <w:rsid w:val="00E96886"/>
    <w:rsid w:val="00E9688B"/>
    <w:rsid w:val="00E96CCE"/>
    <w:rsid w:val="00E96E00"/>
    <w:rsid w:val="00E96E72"/>
    <w:rsid w:val="00E97178"/>
    <w:rsid w:val="00E971D4"/>
    <w:rsid w:val="00E974EE"/>
    <w:rsid w:val="00E978E8"/>
    <w:rsid w:val="00EA0051"/>
    <w:rsid w:val="00EA03F8"/>
    <w:rsid w:val="00EA0619"/>
    <w:rsid w:val="00EA0917"/>
    <w:rsid w:val="00EA0923"/>
    <w:rsid w:val="00EA0A6D"/>
    <w:rsid w:val="00EA1006"/>
    <w:rsid w:val="00EA123E"/>
    <w:rsid w:val="00EA1661"/>
    <w:rsid w:val="00EA1931"/>
    <w:rsid w:val="00EA1BE3"/>
    <w:rsid w:val="00EA1DDC"/>
    <w:rsid w:val="00EA22A9"/>
    <w:rsid w:val="00EA2D81"/>
    <w:rsid w:val="00EA2E9C"/>
    <w:rsid w:val="00EA3084"/>
    <w:rsid w:val="00EA3233"/>
    <w:rsid w:val="00EA32DA"/>
    <w:rsid w:val="00EA3443"/>
    <w:rsid w:val="00EA3A7C"/>
    <w:rsid w:val="00EA3D31"/>
    <w:rsid w:val="00EA3D4A"/>
    <w:rsid w:val="00EA3E61"/>
    <w:rsid w:val="00EA3F27"/>
    <w:rsid w:val="00EA3FCE"/>
    <w:rsid w:val="00EA4290"/>
    <w:rsid w:val="00EA42E6"/>
    <w:rsid w:val="00EA473C"/>
    <w:rsid w:val="00EA4748"/>
    <w:rsid w:val="00EA4A92"/>
    <w:rsid w:val="00EA4CFF"/>
    <w:rsid w:val="00EA51AA"/>
    <w:rsid w:val="00EA539C"/>
    <w:rsid w:val="00EA56E3"/>
    <w:rsid w:val="00EA5724"/>
    <w:rsid w:val="00EA572E"/>
    <w:rsid w:val="00EA5E38"/>
    <w:rsid w:val="00EA5E6E"/>
    <w:rsid w:val="00EA5F44"/>
    <w:rsid w:val="00EA6276"/>
    <w:rsid w:val="00EA6429"/>
    <w:rsid w:val="00EA67A3"/>
    <w:rsid w:val="00EA6A8B"/>
    <w:rsid w:val="00EA6B06"/>
    <w:rsid w:val="00EA6BB0"/>
    <w:rsid w:val="00EA7121"/>
    <w:rsid w:val="00EA721D"/>
    <w:rsid w:val="00EA7248"/>
    <w:rsid w:val="00EA7428"/>
    <w:rsid w:val="00EA758A"/>
    <w:rsid w:val="00EA760E"/>
    <w:rsid w:val="00EA7753"/>
    <w:rsid w:val="00EA7DC7"/>
    <w:rsid w:val="00EB0045"/>
    <w:rsid w:val="00EB0440"/>
    <w:rsid w:val="00EB066C"/>
    <w:rsid w:val="00EB09CF"/>
    <w:rsid w:val="00EB0B52"/>
    <w:rsid w:val="00EB0C53"/>
    <w:rsid w:val="00EB0FF8"/>
    <w:rsid w:val="00EB1282"/>
    <w:rsid w:val="00EB1333"/>
    <w:rsid w:val="00EB14FD"/>
    <w:rsid w:val="00EB16EC"/>
    <w:rsid w:val="00EB18D8"/>
    <w:rsid w:val="00EB1B25"/>
    <w:rsid w:val="00EB1C0F"/>
    <w:rsid w:val="00EB1C21"/>
    <w:rsid w:val="00EB1C6E"/>
    <w:rsid w:val="00EB1D05"/>
    <w:rsid w:val="00EB1D39"/>
    <w:rsid w:val="00EB1F09"/>
    <w:rsid w:val="00EB205C"/>
    <w:rsid w:val="00EB2190"/>
    <w:rsid w:val="00EB23A6"/>
    <w:rsid w:val="00EB2432"/>
    <w:rsid w:val="00EB24C8"/>
    <w:rsid w:val="00EB25E0"/>
    <w:rsid w:val="00EB3012"/>
    <w:rsid w:val="00EB31C2"/>
    <w:rsid w:val="00EB32F3"/>
    <w:rsid w:val="00EB340B"/>
    <w:rsid w:val="00EB36E9"/>
    <w:rsid w:val="00EB3836"/>
    <w:rsid w:val="00EB3FCA"/>
    <w:rsid w:val="00EB41B4"/>
    <w:rsid w:val="00EB4586"/>
    <w:rsid w:val="00EB4764"/>
    <w:rsid w:val="00EB4B82"/>
    <w:rsid w:val="00EB4BD3"/>
    <w:rsid w:val="00EB51DA"/>
    <w:rsid w:val="00EB5332"/>
    <w:rsid w:val="00EB55B3"/>
    <w:rsid w:val="00EB5CB2"/>
    <w:rsid w:val="00EB5F81"/>
    <w:rsid w:val="00EB60A2"/>
    <w:rsid w:val="00EB6245"/>
    <w:rsid w:val="00EB62E4"/>
    <w:rsid w:val="00EB630F"/>
    <w:rsid w:val="00EB637C"/>
    <w:rsid w:val="00EB6464"/>
    <w:rsid w:val="00EB64DE"/>
    <w:rsid w:val="00EB66AD"/>
    <w:rsid w:val="00EB689B"/>
    <w:rsid w:val="00EB69BC"/>
    <w:rsid w:val="00EB7021"/>
    <w:rsid w:val="00EB7300"/>
    <w:rsid w:val="00EB741D"/>
    <w:rsid w:val="00EB7576"/>
    <w:rsid w:val="00EB7671"/>
    <w:rsid w:val="00EB782F"/>
    <w:rsid w:val="00EB7A04"/>
    <w:rsid w:val="00EB7C67"/>
    <w:rsid w:val="00EB7FD9"/>
    <w:rsid w:val="00EC0004"/>
    <w:rsid w:val="00EC052E"/>
    <w:rsid w:val="00EC0FC6"/>
    <w:rsid w:val="00EC110F"/>
    <w:rsid w:val="00EC13C3"/>
    <w:rsid w:val="00EC1457"/>
    <w:rsid w:val="00EC1545"/>
    <w:rsid w:val="00EC16B5"/>
    <w:rsid w:val="00EC17BA"/>
    <w:rsid w:val="00EC18EC"/>
    <w:rsid w:val="00EC1AE1"/>
    <w:rsid w:val="00EC1C35"/>
    <w:rsid w:val="00EC1CB2"/>
    <w:rsid w:val="00EC1ECB"/>
    <w:rsid w:val="00EC208E"/>
    <w:rsid w:val="00EC2220"/>
    <w:rsid w:val="00EC2330"/>
    <w:rsid w:val="00EC23AF"/>
    <w:rsid w:val="00EC24F9"/>
    <w:rsid w:val="00EC2575"/>
    <w:rsid w:val="00EC28A0"/>
    <w:rsid w:val="00EC290D"/>
    <w:rsid w:val="00EC339C"/>
    <w:rsid w:val="00EC3413"/>
    <w:rsid w:val="00EC3517"/>
    <w:rsid w:val="00EC3AA3"/>
    <w:rsid w:val="00EC3B3B"/>
    <w:rsid w:val="00EC3C7F"/>
    <w:rsid w:val="00EC41A6"/>
    <w:rsid w:val="00EC4678"/>
    <w:rsid w:val="00EC47FE"/>
    <w:rsid w:val="00EC4821"/>
    <w:rsid w:val="00EC48EE"/>
    <w:rsid w:val="00EC4A1A"/>
    <w:rsid w:val="00EC4AB7"/>
    <w:rsid w:val="00EC4AEA"/>
    <w:rsid w:val="00EC5138"/>
    <w:rsid w:val="00EC51F3"/>
    <w:rsid w:val="00EC5423"/>
    <w:rsid w:val="00EC54CC"/>
    <w:rsid w:val="00EC55BA"/>
    <w:rsid w:val="00EC57C9"/>
    <w:rsid w:val="00EC5892"/>
    <w:rsid w:val="00EC60BB"/>
    <w:rsid w:val="00EC633F"/>
    <w:rsid w:val="00EC650F"/>
    <w:rsid w:val="00EC69CB"/>
    <w:rsid w:val="00EC6A74"/>
    <w:rsid w:val="00EC6E4F"/>
    <w:rsid w:val="00EC6F7E"/>
    <w:rsid w:val="00EC7021"/>
    <w:rsid w:val="00EC71B9"/>
    <w:rsid w:val="00EC730D"/>
    <w:rsid w:val="00EC73B8"/>
    <w:rsid w:val="00EC75D0"/>
    <w:rsid w:val="00EC76A5"/>
    <w:rsid w:val="00EC76CA"/>
    <w:rsid w:val="00EC782C"/>
    <w:rsid w:val="00EC78A2"/>
    <w:rsid w:val="00EC7A8B"/>
    <w:rsid w:val="00EC7B97"/>
    <w:rsid w:val="00EC7D0F"/>
    <w:rsid w:val="00EC7DBE"/>
    <w:rsid w:val="00EC7F9E"/>
    <w:rsid w:val="00EC7FEE"/>
    <w:rsid w:val="00ED04D1"/>
    <w:rsid w:val="00ED06EE"/>
    <w:rsid w:val="00ED0839"/>
    <w:rsid w:val="00ED0A5B"/>
    <w:rsid w:val="00ED1277"/>
    <w:rsid w:val="00ED12AE"/>
    <w:rsid w:val="00ED13C6"/>
    <w:rsid w:val="00ED17B6"/>
    <w:rsid w:val="00ED1B9A"/>
    <w:rsid w:val="00ED1BD3"/>
    <w:rsid w:val="00ED1CFC"/>
    <w:rsid w:val="00ED2221"/>
    <w:rsid w:val="00ED2383"/>
    <w:rsid w:val="00ED272C"/>
    <w:rsid w:val="00ED2F64"/>
    <w:rsid w:val="00ED33CD"/>
    <w:rsid w:val="00ED35A0"/>
    <w:rsid w:val="00ED367E"/>
    <w:rsid w:val="00ED3714"/>
    <w:rsid w:val="00ED3922"/>
    <w:rsid w:val="00ED39DA"/>
    <w:rsid w:val="00ED4151"/>
    <w:rsid w:val="00ED427E"/>
    <w:rsid w:val="00ED43B8"/>
    <w:rsid w:val="00ED444C"/>
    <w:rsid w:val="00ED450B"/>
    <w:rsid w:val="00ED478F"/>
    <w:rsid w:val="00ED4AED"/>
    <w:rsid w:val="00ED4EE2"/>
    <w:rsid w:val="00ED4F5C"/>
    <w:rsid w:val="00ED5415"/>
    <w:rsid w:val="00ED559A"/>
    <w:rsid w:val="00ED57F4"/>
    <w:rsid w:val="00ED582B"/>
    <w:rsid w:val="00ED5834"/>
    <w:rsid w:val="00ED5C21"/>
    <w:rsid w:val="00ED5D04"/>
    <w:rsid w:val="00ED6194"/>
    <w:rsid w:val="00ED62FC"/>
    <w:rsid w:val="00ED63E9"/>
    <w:rsid w:val="00ED66EA"/>
    <w:rsid w:val="00ED681F"/>
    <w:rsid w:val="00ED695B"/>
    <w:rsid w:val="00ED70B1"/>
    <w:rsid w:val="00ED716B"/>
    <w:rsid w:val="00ED7485"/>
    <w:rsid w:val="00ED769E"/>
    <w:rsid w:val="00ED7778"/>
    <w:rsid w:val="00ED7B89"/>
    <w:rsid w:val="00ED7C8F"/>
    <w:rsid w:val="00ED7D9B"/>
    <w:rsid w:val="00ED7E0C"/>
    <w:rsid w:val="00ED7EFD"/>
    <w:rsid w:val="00EE02FE"/>
    <w:rsid w:val="00EE03FF"/>
    <w:rsid w:val="00EE06DD"/>
    <w:rsid w:val="00EE083D"/>
    <w:rsid w:val="00EE092A"/>
    <w:rsid w:val="00EE0A49"/>
    <w:rsid w:val="00EE0DBE"/>
    <w:rsid w:val="00EE107C"/>
    <w:rsid w:val="00EE10D2"/>
    <w:rsid w:val="00EE1167"/>
    <w:rsid w:val="00EE1289"/>
    <w:rsid w:val="00EE1389"/>
    <w:rsid w:val="00EE153B"/>
    <w:rsid w:val="00EE15A2"/>
    <w:rsid w:val="00EE15ED"/>
    <w:rsid w:val="00EE1C2B"/>
    <w:rsid w:val="00EE2285"/>
    <w:rsid w:val="00EE22ED"/>
    <w:rsid w:val="00EE23F8"/>
    <w:rsid w:val="00EE23F9"/>
    <w:rsid w:val="00EE28D1"/>
    <w:rsid w:val="00EE28ED"/>
    <w:rsid w:val="00EE2CBF"/>
    <w:rsid w:val="00EE2DD4"/>
    <w:rsid w:val="00EE2DE8"/>
    <w:rsid w:val="00EE2F9D"/>
    <w:rsid w:val="00EE310C"/>
    <w:rsid w:val="00EE3318"/>
    <w:rsid w:val="00EE334D"/>
    <w:rsid w:val="00EE3745"/>
    <w:rsid w:val="00EE387E"/>
    <w:rsid w:val="00EE3B4C"/>
    <w:rsid w:val="00EE3B88"/>
    <w:rsid w:val="00EE3D89"/>
    <w:rsid w:val="00EE3F20"/>
    <w:rsid w:val="00EE4279"/>
    <w:rsid w:val="00EE44D1"/>
    <w:rsid w:val="00EE4515"/>
    <w:rsid w:val="00EE4666"/>
    <w:rsid w:val="00EE4680"/>
    <w:rsid w:val="00EE48F7"/>
    <w:rsid w:val="00EE4CB1"/>
    <w:rsid w:val="00EE53EF"/>
    <w:rsid w:val="00EE5A37"/>
    <w:rsid w:val="00EE5CCE"/>
    <w:rsid w:val="00EE624E"/>
    <w:rsid w:val="00EE62A1"/>
    <w:rsid w:val="00EE639E"/>
    <w:rsid w:val="00EE6825"/>
    <w:rsid w:val="00EE69C6"/>
    <w:rsid w:val="00EE69D3"/>
    <w:rsid w:val="00EE6A35"/>
    <w:rsid w:val="00EE6C21"/>
    <w:rsid w:val="00EE6DF6"/>
    <w:rsid w:val="00EE7117"/>
    <w:rsid w:val="00EE7282"/>
    <w:rsid w:val="00EE7386"/>
    <w:rsid w:val="00EE7408"/>
    <w:rsid w:val="00EE76F3"/>
    <w:rsid w:val="00EE7A56"/>
    <w:rsid w:val="00EE7E0F"/>
    <w:rsid w:val="00EE7EB0"/>
    <w:rsid w:val="00EF013A"/>
    <w:rsid w:val="00EF0449"/>
    <w:rsid w:val="00EF0527"/>
    <w:rsid w:val="00EF0636"/>
    <w:rsid w:val="00EF072B"/>
    <w:rsid w:val="00EF0BA3"/>
    <w:rsid w:val="00EF0E1B"/>
    <w:rsid w:val="00EF0E90"/>
    <w:rsid w:val="00EF0EBA"/>
    <w:rsid w:val="00EF0F4A"/>
    <w:rsid w:val="00EF0FB0"/>
    <w:rsid w:val="00EF1009"/>
    <w:rsid w:val="00EF1498"/>
    <w:rsid w:val="00EF1572"/>
    <w:rsid w:val="00EF1635"/>
    <w:rsid w:val="00EF16FE"/>
    <w:rsid w:val="00EF18DE"/>
    <w:rsid w:val="00EF1C60"/>
    <w:rsid w:val="00EF1F7E"/>
    <w:rsid w:val="00EF20EA"/>
    <w:rsid w:val="00EF24D2"/>
    <w:rsid w:val="00EF2828"/>
    <w:rsid w:val="00EF295D"/>
    <w:rsid w:val="00EF29A6"/>
    <w:rsid w:val="00EF2B06"/>
    <w:rsid w:val="00EF2F60"/>
    <w:rsid w:val="00EF3628"/>
    <w:rsid w:val="00EF376D"/>
    <w:rsid w:val="00EF3776"/>
    <w:rsid w:val="00EF387B"/>
    <w:rsid w:val="00EF39A6"/>
    <w:rsid w:val="00EF3C67"/>
    <w:rsid w:val="00EF3F8D"/>
    <w:rsid w:val="00EF4125"/>
    <w:rsid w:val="00EF41F7"/>
    <w:rsid w:val="00EF4418"/>
    <w:rsid w:val="00EF478D"/>
    <w:rsid w:val="00EF485C"/>
    <w:rsid w:val="00EF49D9"/>
    <w:rsid w:val="00EF4A9D"/>
    <w:rsid w:val="00EF4BFB"/>
    <w:rsid w:val="00EF4C8F"/>
    <w:rsid w:val="00EF4D4F"/>
    <w:rsid w:val="00EF4E14"/>
    <w:rsid w:val="00EF5571"/>
    <w:rsid w:val="00EF5AAF"/>
    <w:rsid w:val="00EF5C6D"/>
    <w:rsid w:val="00EF5D98"/>
    <w:rsid w:val="00EF5E3E"/>
    <w:rsid w:val="00EF60DE"/>
    <w:rsid w:val="00EF62EA"/>
    <w:rsid w:val="00EF636C"/>
    <w:rsid w:val="00EF672A"/>
    <w:rsid w:val="00EF6851"/>
    <w:rsid w:val="00EF694D"/>
    <w:rsid w:val="00EF69F9"/>
    <w:rsid w:val="00EF6B2B"/>
    <w:rsid w:val="00EF6C45"/>
    <w:rsid w:val="00EF6D04"/>
    <w:rsid w:val="00EF7451"/>
    <w:rsid w:val="00EF7490"/>
    <w:rsid w:val="00EF758B"/>
    <w:rsid w:val="00EF7648"/>
    <w:rsid w:val="00EF7794"/>
    <w:rsid w:val="00EF7A10"/>
    <w:rsid w:val="00EF7A26"/>
    <w:rsid w:val="00F00017"/>
    <w:rsid w:val="00F00272"/>
    <w:rsid w:val="00F00386"/>
    <w:rsid w:val="00F008CE"/>
    <w:rsid w:val="00F0098B"/>
    <w:rsid w:val="00F01219"/>
    <w:rsid w:val="00F013D6"/>
    <w:rsid w:val="00F01578"/>
    <w:rsid w:val="00F01879"/>
    <w:rsid w:val="00F01B60"/>
    <w:rsid w:val="00F01B9D"/>
    <w:rsid w:val="00F01DE7"/>
    <w:rsid w:val="00F02255"/>
    <w:rsid w:val="00F0242E"/>
    <w:rsid w:val="00F02758"/>
    <w:rsid w:val="00F028AB"/>
    <w:rsid w:val="00F02ABD"/>
    <w:rsid w:val="00F02CAA"/>
    <w:rsid w:val="00F0377B"/>
    <w:rsid w:val="00F0390B"/>
    <w:rsid w:val="00F03B2E"/>
    <w:rsid w:val="00F03CEE"/>
    <w:rsid w:val="00F03D5C"/>
    <w:rsid w:val="00F04354"/>
    <w:rsid w:val="00F043E5"/>
    <w:rsid w:val="00F047D7"/>
    <w:rsid w:val="00F04900"/>
    <w:rsid w:val="00F04A47"/>
    <w:rsid w:val="00F04BCD"/>
    <w:rsid w:val="00F04EA1"/>
    <w:rsid w:val="00F04FFD"/>
    <w:rsid w:val="00F0519C"/>
    <w:rsid w:val="00F05698"/>
    <w:rsid w:val="00F057BC"/>
    <w:rsid w:val="00F05869"/>
    <w:rsid w:val="00F058F2"/>
    <w:rsid w:val="00F05CE3"/>
    <w:rsid w:val="00F05DA4"/>
    <w:rsid w:val="00F05E62"/>
    <w:rsid w:val="00F06022"/>
    <w:rsid w:val="00F061FC"/>
    <w:rsid w:val="00F062A7"/>
    <w:rsid w:val="00F06301"/>
    <w:rsid w:val="00F063BC"/>
    <w:rsid w:val="00F06613"/>
    <w:rsid w:val="00F06832"/>
    <w:rsid w:val="00F068A8"/>
    <w:rsid w:val="00F06E3F"/>
    <w:rsid w:val="00F06FEF"/>
    <w:rsid w:val="00F072D9"/>
    <w:rsid w:val="00F073E8"/>
    <w:rsid w:val="00F0745C"/>
    <w:rsid w:val="00F07473"/>
    <w:rsid w:val="00F0751B"/>
    <w:rsid w:val="00F0762C"/>
    <w:rsid w:val="00F07937"/>
    <w:rsid w:val="00F07A22"/>
    <w:rsid w:val="00F07D25"/>
    <w:rsid w:val="00F07D41"/>
    <w:rsid w:val="00F1030E"/>
    <w:rsid w:val="00F1033C"/>
    <w:rsid w:val="00F1068E"/>
    <w:rsid w:val="00F1071A"/>
    <w:rsid w:val="00F1085E"/>
    <w:rsid w:val="00F10927"/>
    <w:rsid w:val="00F109E4"/>
    <w:rsid w:val="00F10C9D"/>
    <w:rsid w:val="00F10E37"/>
    <w:rsid w:val="00F113FD"/>
    <w:rsid w:val="00F114CA"/>
    <w:rsid w:val="00F119D4"/>
    <w:rsid w:val="00F11AA7"/>
    <w:rsid w:val="00F11E29"/>
    <w:rsid w:val="00F11E39"/>
    <w:rsid w:val="00F11E45"/>
    <w:rsid w:val="00F1229A"/>
    <w:rsid w:val="00F1240C"/>
    <w:rsid w:val="00F12564"/>
    <w:rsid w:val="00F12967"/>
    <w:rsid w:val="00F129C3"/>
    <w:rsid w:val="00F129D0"/>
    <w:rsid w:val="00F12A8A"/>
    <w:rsid w:val="00F12A9C"/>
    <w:rsid w:val="00F12B22"/>
    <w:rsid w:val="00F12B9D"/>
    <w:rsid w:val="00F12BC3"/>
    <w:rsid w:val="00F13047"/>
    <w:rsid w:val="00F131BE"/>
    <w:rsid w:val="00F13383"/>
    <w:rsid w:val="00F137BE"/>
    <w:rsid w:val="00F13996"/>
    <w:rsid w:val="00F13C2A"/>
    <w:rsid w:val="00F13D90"/>
    <w:rsid w:val="00F13DDE"/>
    <w:rsid w:val="00F13E18"/>
    <w:rsid w:val="00F140F4"/>
    <w:rsid w:val="00F14663"/>
    <w:rsid w:val="00F14815"/>
    <w:rsid w:val="00F14984"/>
    <w:rsid w:val="00F14A99"/>
    <w:rsid w:val="00F14C53"/>
    <w:rsid w:val="00F14D9A"/>
    <w:rsid w:val="00F14DF0"/>
    <w:rsid w:val="00F15215"/>
    <w:rsid w:val="00F154ED"/>
    <w:rsid w:val="00F1569F"/>
    <w:rsid w:val="00F157E7"/>
    <w:rsid w:val="00F159FC"/>
    <w:rsid w:val="00F15A28"/>
    <w:rsid w:val="00F15B1B"/>
    <w:rsid w:val="00F15B22"/>
    <w:rsid w:val="00F15D38"/>
    <w:rsid w:val="00F15D81"/>
    <w:rsid w:val="00F15DA8"/>
    <w:rsid w:val="00F1606B"/>
    <w:rsid w:val="00F161ED"/>
    <w:rsid w:val="00F16350"/>
    <w:rsid w:val="00F1687C"/>
    <w:rsid w:val="00F16B38"/>
    <w:rsid w:val="00F16B72"/>
    <w:rsid w:val="00F17250"/>
    <w:rsid w:val="00F174E4"/>
    <w:rsid w:val="00F17634"/>
    <w:rsid w:val="00F17696"/>
    <w:rsid w:val="00F17CD3"/>
    <w:rsid w:val="00F2011E"/>
    <w:rsid w:val="00F20707"/>
    <w:rsid w:val="00F20831"/>
    <w:rsid w:val="00F20853"/>
    <w:rsid w:val="00F20932"/>
    <w:rsid w:val="00F20D18"/>
    <w:rsid w:val="00F20D92"/>
    <w:rsid w:val="00F20EFC"/>
    <w:rsid w:val="00F2103A"/>
    <w:rsid w:val="00F210CE"/>
    <w:rsid w:val="00F21251"/>
    <w:rsid w:val="00F213EE"/>
    <w:rsid w:val="00F21608"/>
    <w:rsid w:val="00F21804"/>
    <w:rsid w:val="00F21DA8"/>
    <w:rsid w:val="00F21DBE"/>
    <w:rsid w:val="00F22128"/>
    <w:rsid w:val="00F2221C"/>
    <w:rsid w:val="00F22584"/>
    <w:rsid w:val="00F22827"/>
    <w:rsid w:val="00F22F3C"/>
    <w:rsid w:val="00F23233"/>
    <w:rsid w:val="00F232E1"/>
    <w:rsid w:val="00F234E1"/>
    <w:rsid w:val="00F2388B"/>
    <w:rsid w:val="00F23BBC"/>
    <w:rsid w:val="00F23C03"/>
    <w:rsid w:val="00F23C64"/>
    <w:rsid w:val="00F23D4F"/>
    <w:rsid w:val="00F24274"/>
    <w:rsid w:val="00F2472B"/>
    <w:rsid w:val="00F2497A"/>
    <w:rsid w:val="00F24DEA"/>
    <w:rsid w:val="00F25214"/>
    <w:rsid w:val="00F2561B"/>
    <w:rsid w:val="00F2581A"/>
    <w:rsid w:val="00F2589E"/>
    <w:rsid w:val="00F25E2C"/>
    <w:rsid w:val="00F25EBD"/>
    <w:rsid w:val="00F26016"/>
    <w:rsid w:val="00F2645B"/>
    <w:rsid w:val="00F2693F"/>
    <w:rsid w:val="00F269C5"/>
    <w:rsid w:val="00F26A74"/>
    <w:rsid w:val="00F26CDD"/>
    <w:rsid w:val="00F26D1A"/>
    <w:rsid w:val="00F26E03"/>
    <w:rsid w:val="00F2740B"/>
    <w:rsid w:val="00F277EA"/>
    <w:rsid w:val="00F2783A"/>
    <w:rsid w:val="00F27950"/>
    <w:rsid w:val="00F27F6B"/>
    <w:rsid w:val="00F305BD"/>
    <w:rsid w:val="00F306F9"/>
    <w:rsid w:val="00F30A80"/>
    <w:rsid w:val="00F30AA5"/>
    <w:rsid w:val="00F30B0A"/>
    <w:rsid w:val="00F30B13"/>
    <w:rsid w:val="00F30CAC"/>
    <w:rsid w:val="00F30DEB"/>
    <w:rsid w:val="00F30E56"/>
    <w:rsid w:val="00F30E71"/>
    <w:rsid w:val="00F30EA0"/>
    <w:rsid w:val="00F3107C"/>
    <w:rsid w:val="00F31169"/>
    <w:rsid w:val="00F3133E"/>
    <w:rsid w:val="00F31662"/>
    <w:rsid w:val="00F319AB"/>
    <w:rsid w:val="00F31CC1"/>
    <w:rsid w:val="00F31D2B"/>
    <w:rsid w:val="00F31F59"/>
    <w:rsid w:val="00F31FDF"/>
    <w:rsid w:val="00F32005"/>
    <w:rsid w:val="00F32B3C"/>
    <w:rsid w:val="00F32B3F"/>
    <w:rsid w:val="00F32BFB"/>
    <w:rsid w:val="00F32D32"/>
    <w:rsid w:val="00F33213"/>
    <w:rsid w:val="00F33537"/>
    <w:rsid w:val="00F33707"/>
    <w:rsid w:val="00F337B4"/>
    <w:rsid w:val="00F3391C"/>
    <w:rsid w:val="00F33A35"/>
    <w:rsid w:val="00F33AFF"/>
    <w:rsid w:val="00F33B44"/>
    <w:rsid w:val="00F33B82"/>
    <w:rsid w:val="00F33CBF"/>
    <w:rsid w:val="00F33DF2"/>
    <w:rsid w:val="00F33E72"/>
    <w:rsid w:val="00F34291"/>
    <w:rsid w:val="00F345F9"/>
    <w:rsid w:val="00F34771"/>
    <w:rsid w:val="00F348F6"/>
    <w:rsid w:val="00F34A2C"/>
    <w:rsid w:val="00F34E32"/>
    <w:rsid w:val="00F34E35"/>
    <w:rsid w:val="00F352C7"/>
    <w:rsid w:val="00F3543D"/>
    <w:rsid w:val="00F35588"/>
    <w:rsid w:val="00F35769"/>
    <w:rsid w:val="00F35965"/>
    <w:rsid w:val="00F35C3A"/>
    <w:rsid w:val="00F35FE4"/>
    <w:rsid w:val="00F362B9"/>
    <w:rsid w:val="00F36318"/>
    <w:rsid w:val="00F368CD"/>
    <w:rsid w:val="00F36A25"/>
    <w:rsid w:val="00F36DC2"/>
    <w:rsid w:val="00F36F05"/>
    <w:rsid w:val="00F3712E"/>
    <w:rsid w:val="00F37210"/>
    <w:rsid w:val="00F37343"/>
    <w:rsid w:val="00F3746D"/>
    <w:rsid w:val="00F3751A"/>
    <w:rsid w:val="00F37942"/>
    <w:rsid w:val="00F37E7D"/>
    <w:rsid w:val="00F4072D"/>
    <w:rsid w:val="00F40C08"/>
    <w:rsid w:val="00F40FA7"/>
    <w:rsid w:val="00F410F5"/>
    <w:rsid w:val="00F41259"/>
    <w:rsid w:val="00F415BA"/>
    <w:rsid w:val="00F415F4"/>
    <w:rsid w:val="00F41CC1"/>
    <w:rsid w:val="00F41E57"/>
    <w:rsid w:val="00F421C1"/>
    <w:rsid w:val="00F425D4"/>
    <w:rsid w:val="00F42E03"/>
    <w:rsid w:val="00F42E12"/>
    <w:rsid w:val="00F42F27"/>
    <w:rsid w:val="00F42F55"/>
    <w:rsid w:val="00F436A8"/>
    <w:rsid w:val="00F437CB"/>
    <w:rsid w:val="00F438AB"/>
    <w:rsid w:val="00F43A64"/>
    <w:rsid w:val="00F43E1A"/>
    <w:rsid w:val="00F44208"/>
    <w:rsid w:val="00F44768"/>
    <w:rsid w:val="00F4478B"/>
    <w:rsid w:val="00F44909"/>
    <w:rsid w:val="00F44BF7"/>
    <w:rsid w:val="00F45301"/>
    <w:rsid w:val="00F455B8"/>
    <w:rsid w:val="00F455E1"/>
    <w:rsid w:val="00F45793"/>
    <w:rsid w:val="00F4582D"/>
    <w:rsid w:val="00F4596F"/>
    <w:rsid w:val="00F45C65"/>
    <w:rsid w:val="00F45CC0"/>
    <w:rsid w:val="00F45CF6"/>
    <w:rsid w:val="00F4606C"/>
    <w:rsid w:val="00F46144"/>
    <w:rsid w:val="00F4677E"/>
    <w:rsid w:val="00F469DC"/>
    <w:rsid w:val="00F46C88"/>
    <w:rsid w:val="00F4703A"/>
    <w:rsid w:val="00F471C9"/>
    <w:rsid w:val="00F471F2"/>
    <w:rsid w:val="00F4720B"/>
    <w:rsid w:val="00F47210"/>
    <w:rsid w:val="00F47A62"/>
    <w:rsid w:val="00F47D54"/>
    <w:rsid w:val="00F47F8E"/>
    <w:rsid w:val="00F50209"/>
    <w:rsid w:val="00F50367"/>
    <w:rsid w:val="00F507DC"/>
    <w:rsid w:val="00F509DA"/>
    <w:rsid w:val="00F50C20"/>
    <w:rsid w:val="00F50C64"/>
    <w:rsid w:val="00F50DDF"/>
    <w:rsid w:val="00F5128B"/>
    <w:rsid w:val="00F51363"/>
    <w:rsid w:val="00F513E5"/>
    <w:rsid w:val="00F51744"/>
    <w:rsid w:val="00F51A2C"/>
    <w:rsid w:val="00F51DBD"/>
    <w:rsid w:val="00F5210E"/>
    <w:rsid w:val="00F521C5"/>
    <w:rsid w:val="00F5236C"/>
    <w:rsid w:val="00F526A4"/>
    <w:rsid w:val="00F52804"/>
    <w:rsid w:val="00F52AC9"/>
    <w:rsid w:val="00F52ADD"/>
    <w:rsid w:val="00F52E5C"/>
    <w:rsid w:val="00F53061"/>
    <w:rsid w:val="00F53534"/>
    <w:rsid w:val="00F539AE"/>
    <w:rsid w:val="00F53BA0"/>
    <w:rsid w:val="00F53BB5"/>
    <w:rsid w:val="00F53FE0"/>
    <w:rsid w:val="00F54149"/>
    <w:rsid w:val="00F5417C"/>
    <w:rsid w:val="00F541DF"/>
    <w:rsid w:val="00F543CF"/>
    <w:rsid w:val="00F54451"/>
    <w:rsid w:val="00F5455F"/>
    <w:rsid w:val="00F54B13"/>
    <w:rsid w:val="00F54D32"/>
    <w:rsid w:val="00F5503F"/>
    <w:rsid w:val="00F551AF"/>
    <w:rsid w:val="00F5527D"/>
    <w:rsid w:val="00F552E9"/>
    <w:rsid w:val="00F55AC8"/>
    <w:rsid w:val="00F55B7C"/>
    <w:rsid w:val="00F55C9D"/>
    <w:rsid w:val="00F55D41"/>
    <w:rsid w:val="00F55DC2"/>
    <w:rsid w:val="00F55F5C"/>
    <w:rsid w:val="00F56082"/>
    <w:rsid w:val="00F5642C"/>
    <w:rsid w:val="00F56763"/>
    <w:rsid w:val="00F56891"/>
    <w:rsid w:val="00F568AA"/>
    <w:rsid w:val="00F56E45"/>
    <w:rsid w:val="00F56FFE"/>
    <w:rsid w:val="00F5722D"/>
    <w:rsid w:val="00F57435"/>
    <w:rsid w:val="00F57798"/>
    <w:rsid w:val="00F577A4"/>
    <w:rsid w:val="00F5787C"/>
    <w:rsid w:val="00F57A93"/>
    <w:rsid w:val="00F57DD6"/>
    <w:rsid w:val="00F60171"/>
    <w:rsid w:val="00F60299"/>
    <w:rsid w:val="00F60698"/>
    <w:rsid w:val="00F606C7"/>
    <w:rsid w:val="00F607F1"/>
    <w:rsid w:val="00F6086D"/>
    <w:rsid w:val="00F608AB"/>
    <w:rsid w:val="00F6091E"/>
    <w:rsid w:val="00F60EF0"/>
    <w:rsid w:val="00F6193D"/>
    <w:rsid w:val="00F61A95"/>
    <w:rsid w:val="00F61C69"/>
    <w:rsid w:val="00F62367"/>
    <w:rsid w:val="00F62416"/>
    <w:rsid w:val="00F624AE"/>
    <w:rsid w:val="00F62558"/>
    <w:rsid w:val="00F62C7C"/>
    <w:rsid w:val="00F63015"/>
    <w:rsid w:val="00F632D4"/>
    <w:rsid w:val="00F634C2"/>
    <w:rsid w:val="00F635E0"/>
    <w:rsid w:val="00F64916"/>
    <w:rsid w:val="00F64924"/>
    <w:rsid w:val="00F64A8F"/>
    <w:rsid w:val="00F64CE0"/>
    <w:rsid w:val="00F65086"/>
    <w:rsid w:val="00F6545C"/>
    <w:rsid w:val="00F65A8D"/>
    <w:rsid w:val="00F65B1D"/>
    <w:rsid w:val="00F65C72"/>
    <w:rsid w:val="00F660B3"/>
    <w:rsid w:val="00F664FA"/>
    <w:rsid w:val="00F66B53"/>
    <w:rsid w:val="00F66CF1"/>
    <w:rsid w:val="00F66FF2"/>
    <w:rsid w:val="00F671E7"/>
    <w:rsid w:val="00F67279"/>
    <w:rsid w:val="00F673AA"/>
    <w:rsid w:val="00F677A7"/>
    <w:rsid w:val="00F67D83"/>
    <w:rsid w:val="00F67DA1"/>
    <w:rsid w:val="00F67F4C"/>
    <w:rsid w:val="00F70057"/>
    <w:rsid w:val="00F700A4"/>
    <w:rsid w:val="00F70179"/>
    <w:rsid w:val="00F70210"/>
    <w:rsid w:val="00F704CD"/>
    <w:rsid w:val="00F70895"/>
    <w:rsid w:val="00F7095E"/>
    <w:rsid w:val="00F709DD"/>
    <w:rsid w:val="00F70B33"/>
    <w:rsid w:val="00F70C94"/>
    <w:rsid w:val="00F70E61"/>
    <w:rsid w:val="00F70E78"/>
    <w:rsid w:val="00F711B8"/>
    <w:rsid w:val="00F714F6"/>
    <w:rsid w:val="00F7164D"/>
    <w:rsid w:val="00F7180B"/>
    <w:rsid w:val="00F71AA2"/>
    <w:rsid w:val="00F71B15"/>
    <w:rsid w:val="00F71B7A"/>
    <w:rsid w:val="00F71C7C"/>
    <w:rsid w:val="00F71D82"/>
    <w:rsid w:val="00F72041"/>
    <w:rsid w:val="00F725B6"/>
    <w:rsid w:val="00F726AA"/>
    <w:rsid w:val="00F727CB"/>
    <w:rsid w:val="00F72BCA"/>
    <w:rsid w:val="00F72C6D"/>
    <w:rsid w:val="00F72D1D"/>
    <w:rsid w:val="00F72D49"/>
    <w:rsid w:val="00F73073"/>
    <w:rsid w:val="00F73108"/>
    <w:rsid w:val="00F734F9"/>
    <w:rsid w:val="00F7353D"/>
    <w:rsid w:val="00F73634"/>
    <w:rsid w:val="00F74156"/>
    <w:rsid w:val="00F74340"/>
    <w:rsid w:val="00F74915"/>
    <w:rsid w:val="00F74B51"/>
    <w:rsid w:val="00F74B53"/>
    <w:rsid w:val="00F74BA7"/>
    <w:rsid w:val="00F74CE2"/>
    <w:rsid w:val="00F74CE9"/>
    <w:rsid w:val="00F7552A"/>
    <w:rsid w:val="00F75767"/>
    <w:rsid w:val="00F75A45"/>
    <w:rsid w:val="00F75B21"/>
    <w:rsid w:val="00F75BAB"/>
    <w:rsid w:val="00F75EA7"/>
    <w:rsid w:val="00F75ED5"/>
    <w:rsid w:val="00F7605D"/>
    <w:rsid w:val="00F763F4"/>
    <w:rsid w:val="00F765AC"/>
    <w:rsid w:val="00F7670D"/>
    <w:rsid w:val="00F76A83"/>
    <w:rsid w:val="00F76B45"/>
    <w:rsid w:val="00F76C3A"/>
    <w:rsid w:val="00F76E7A"/>
    <w:rsid w:val="00F770D1"/>
    <w:rsid w:val="00F770EA"/>
    <w:rsid w:val="00F771F3"/>
    <w:rsid w:val="00F77246"/>
    <w:rsid w:val="00F7734B"/>
    <w:rsid w:val="00F776D1"/>
    <w:rsid w:val="00F7777C"/>
    <w:rsid w:val="00F77996"/>
    <w:rsid w:val="00F77DE0"/>
    <w:rsid w:val="00F80043"/>
    <w:rsid w:val="00F8009D"/>
    <w:rsid w:val="00F80161"/>
    <w:rsid w:val="00F801AF"/>
    <w:rsid w:val="00F80562"/>
    <w:rsid w:val="00F80A45"/>
    <w:rsid w:val="00F80C08"/>
    <w:rsid w:val="00F80EA1"/>
    <w:rsid w:val="00F8100A"/>
    <w:rsid w:val="00F81252"/>
    <w:rsid w:val="00F813AB"/>
    <w:rsid w:val="00F814C3"/>
    <w:rsid w:val="00F81738"/>
    <w:rsid w:val="00F81813"/>
    <w:rsid w:val="00F821F6"/>
    <w:rsid w:val="00F82487"/>
    <w:rsid w:val="00F82626"/>
    <w:rsid w:val="00F82959"/>
    <w:rsid w:val="00F82B8E"/>
    <w:rsid w:val="00F82FBC"/>
    <w:rsid w:val="00F830AB"/>
    <w:rsid w:val="00F831A1"/>
    <w:rsid w:val="00F8330C"/>
    <w:rsid w:val="00F83310"/>
    <w:rsid w:val="00F8335D"/>
    <w:rsid w:val="00F83733"/>
    <w:rsid w:val="00F83877"/>
    <w:rsid w:val="00F83A01"/>
    <w:rsid w:val="00F83A0E"/>
    <w:rsid w:val="00F83C09"/>
    <w:rsid w:val="00F83E8C"/>
    <w:rsid w:val="00F83F21"/>
    <w:rsid w:val="00F83F72"/>
    <w:rsid w:val="00F83FFA"/>
    <w:rsid w:val="00F8410C"/>
    <w:rsid w:val="00F8412C"/>
    <w:rsid w:val="00F8418F"/>
    <w:rsid w:val="00F84512"/>
    <w:rsid w:val="00F84631"/>
    <w:rsid w:val="00F84743"/>
    <w:rsid w:val="00F85064"/>
    <w:rsid w:val="00F850D4"/>
    <w:rsid w:val="00F85203"/>
    <w:rsid w:val="00F85488"/>
    <w:rsid w:val="00F8554A"/>
    <w:rsid w:val="00F855AB"/>
    <w:rsid w:val="00F855E7"/>
    <w:rsid w:val="00F85681"/>
    <w:rsid w:val="00F85788"/>
    <w:rsid w:val="00F85A2B"/>
    <w:rsid w:val="00F85A53"/>
    <w:rsid w:val="00F85C47"/>
    <w:rsid w:val="00F86081"/>
    <w:rsid w:val="00F86173"/>
    <w:rsid w:val="00F864E0"/>
    <w:rsid w:val="00F8656C"/>
    <w:rsid w:val="00F86D97"/>
    <w:rsid w:val="00F86E41"/>
    <w:rsid w:val="00F86E47"/>
    <w:rsid w:val="00F8718A"/>
    <w:rsid w:val="00F87459"/>
    <w:rsid w:val="00F8757D"/>
    <w:rsid w:val="00F87819"/>
    <w:rsid w:val="00F87AA4"/>
    <w:rsid w:val="00F87E5C"/>
    <w:rsid w:val="00F900E3"/>
    <w:rsid w:val="00F90167"/>
    <w:rsid w:val="00F9037C"/>
    <w:rsid w:val="00F90B0D"/>
    <w:rsid w:val="00F90D20"/>
    <w:rsid w:val="00F9121A"/>
    <w:rsid w:val="00F918CB"/>
    <w:rsid w:val="00F919CE"/>
    <w:rsid w:val="00F91AF8"/>
    <w:rsid w:val="00F91AFE"/>
    <w:rsid w:val="00F9201A"/>
    <w:rsid w:val="00F9223E"/>
    <w:rsid w:val="00F92663"/>
    <w:rsid w:val="00F92727"/>
    <w:rsid w:val="00F92CF5"/>
    <w:rsid w:val="00F92E81"/>
    <w:rsid w:val="00F92F66"/>
    <w:rsid w:val="00F93090"/>
    <w:rsid w:val="00F93427"/>
    <w:rsid w:val="00F93511"/>
    <w:rsid w:val="00F93706"/>
    <w:rsid w:val="00F9389C"/>
    <w:rsid w:val="00F93AF3"/>
    <w:rsid w:val="00F93DEB"/>
    <w:rsid w:val="00F94457"/>
    <w:rsid w:val="00F94786"/>
    <w:rsid w:val="00F94876"/>
    <w:rsid w:val="00F948F4"/>
    <w:rsid w:val="00F94A18"/>
    <w:rsid w:val="00F94D5D"/>
    <w:rsid w:val="00F95387"/>
    <w:rsid w:val="00F954C0"/>
    <w:rsid w:val="00F9588B"/>
    <w:rsid w:val="00F959E5"/>
    <w:rsid w:val="00F95C5F"/>
    <w:rsid w:val="00F95E6D"/>
    <w:rsid w:val="00F95F17"/>
    <w:rsid w:val="00F96079"/>
    <w:rsid w:val="00F962D9"/>
    <w:rsid w:val="00F9659B"/>
    <w:rsid w:val="00F96C89"/>
    <w:rsid w:val="00F97072"/>
    <w:rsid w:val="00F97330"/>
    <w:rsid w:val="00F9744A"/>
    <w:rsid w:val="00F97638"/>
    <w:rsid w:val="00F97904"/>
    <w:rsid w:val="00F97B14"/>
    <w:rsid w:val="00F97EC4"/>
    <w:rsid w:val="00F97F64"/>
    <w:rsid w:val="00F97F7B"/>
    <w:rsid w:val="00F97FE6"/>
    <w:rsid w:val="00F97FF5"/>
    <w:rsid w:val="00FA0046"/>
    <w:rsid w:val="00FA04C6"/>
    <w:rsid w:val="00FA0972"/>
    <w:rsid w:val="00FA100A"/>
    <w:rsid w:val="00FA157D"/>
    <w:rsid w:val="00FA1B7B"/>
    <w:rsid w:val="00FA22E1"/>
    <w:rsid w:val="00FA26D2"/>
    <w:rsid w:val="00FA2833"/>
    <w:rsid w:val="00FA296E"/>
    <w:rsid w:val="00FA29F6"/>
    <w:rsid w:val="00FA2B63"/>
    <w:rsid w:val="00FA3059"/>
    <w:rsid w:val="00FA3395"/>
    <w:rsid w:val="00FA3731"/>
    <w:rsid w:val="00FA3A99"/>
    <w:rsid w:val="00FA3B98"/>
    <w:rsid w:val="00FA3E06"/>
    <w:rsid w:val="00FA3E22"/>
    <w:rsid w:val="00FA4124"/>
    <w:rsid w:val="00FA4181"/>
    <w:rsid w:val="00FA44B6"/>
    <w:rsid w:val="00FA461C"/>
    <w:rsid w:val="00FA4978"/>
    <w:rsid w:val="00FA49B8"/>
    <w:rsid w:val="00FA4BBC"/>
    <w:rsid w:val="00FA4C46"/>
    <w:rsid w:val="00FA4D8B"/>
    <w:rsid w:val="00FA521E"/>
    <w:rsid w:val="00FA521F"/>
    <w:rsid w:val="00FA5258"/>
    <w:rsid w:val="00FA5634"/>
    <w:rsid w:val="00FA566D"/>
    <w:rsid w:val="00FA574F"/>
    <w:rsid w:val="00FA5912"/>
    <w:rsid w:val="00FA5EA8"/>
    <w:rsid w:val="00FA5F0C"/>
    <w:rsid w:val="00FA60B7"/>
    <w:rsid w:val="00FA6122"/>
    <w:rsid w:val="00FA630F"/>
    <w:rsid w:val="00FA6441"/>
    <w:rsid w:val="00FA6906"/>
    <w:rsid w:val="00FA693B"/>
    <w:rsid w:val="00FA6D51"/>
    <w:rsid w:val="00FA6EE7"/>
    <w:rsid w:val="00FA6EF8"/>
    <w:rsid w:val="00FA7654"/>
    <w:rsid w:val="00FA768E"/>
    <w:rsid w:val="00FA7A20"/>
    <w:rsid w:val="00FA7C72"/>
    <w:rsid w:val="00FA7FD5"/>
    <w:rsid w:val="00FB0053"/>
    <w:rsid w:val="00FB00E1"/>
    <w:rsid w:val="00FB02C6"/>
    <w:rsid w:val="00FB0953"/>
    <w:rsid w:val="00FB097C"/>
    <w:rsid w:val="00FB0AB0"/>
    <w:rsid w:val="00FB10CA"/>
    <w:rsid w:val="00FB124E"/>
    <w:rsid w:val="00FB1438"/>
    <w:rsid w:val="00FB1547"/>
    <w:rsid w:val="00FB1875"/>
    <w:rsid w:val="00FB1CEC"/>
    <w:rsid w:val="00FB1DC2"/>
    <w:rsid w:val="00FB1F0A"/>
    <w:rsid w:val="00FB238D"/>
    <w:rsid w:val="00FB250B"/>
    <w:rsid w:val="00FB2709"/>
    <w:rsid w:val="00FB28F5"/>
    <w:rsid w:val="00FB2C62"/>
    <w:rsid w:val="00FB2CC8"/>
    <w:rsid w:val="00FB2CF4"/>
    <w:rsid w:val="00FB3285"/>
    <w:rsid w:val="00FB34F0"/>
    <w:rsid w:val="00FB3553"/>
    <w:rsid w:val="00FB37E6"/>
    <w:rsid w:val="00FB3907"/>
    <w:rsid w:val="00FB3923"/>
    <w:rsid w:val="00FB3F48"/>
    <w:rsid w:val="00FB4409"/>
    <w:rsid w:val="00FB44AD"/>
    <w:rsid w:val="00FB4519"/>
    <w:rsid w:val="00FB4695"/>
    <w:rsid w:val="00FB477A"/>
    <w:rsid w:val="00FB4ECF"/>
    <w:rsid w:val="00FB4FE3"/>
    <w:rsid w:val="00FB5179"/>
    <w:rsid w:val="00FB51AD"/>
    <w:rsid w:val="00FB5289"/>
    <w:rsid w:val="00FB566E"/>
    <w:rsid w:val="00FB57C3"/>
    <w:rsid w:val="00FB5A04"/>
    <w:rsid w:val="00FB5B3C"/>
    <w:rsid w:val="00FB5DCC"/>
    <w:rsid w:val="00FB5E2A"/>
    <w:rsid w:val="00FB5FD1"/>
    <w:rsid w:val="00FB6077"/>
    <w:rsid w:val="00FB6170"/>
    <w:rsid w:val="00FB637F"/>
    <w:rsid w:val="00FB6485"/>
    <w:rsid w:val="00FB6511"/>
    <w:rsid w:val="00FB670B"/>
    <w:rsid w:val="00FB698D"/>
    <w:rsid w:val="00FB699C"/>
    <w:rsid w:val="00FB6C1D"/>
    <w:rsid w:val="00FB6D69"/>
    <w:rsid w:val="00FB6FA1"/>
    <w:rsid w:val="00FB706D"/>
    <w:rsid w:val="00FB70B2"/>
    <w:rsid w:val="00FB7357"/>
    <w:rsid w:val="00FB7410"/>
    <w:rsid w:val="00FB7480"/>
    <w:rsid w:val="00FB748F"/>
    <w:rsid w:val="00FB74C9"/>
    <w:rsid w:val="00FB751A"/>
    <w:rsid w:val="00FB7919"/>
    <w:rsid w:val="00FB7B95"/>
    <w:rsid w:val="00FB7FC8"/>
    <w:rsid w:val="00FC00F6"/>
    <w:rsid w:val="00FC04FA"/>
    <w:rsid w:val="00FC093B"/>
    <w:rsid w:val="00FC0BC2"/>
    <w:rsid w:val="00FC15DD"/>
    <w:rsid w:val="00FC16CE"/>
    <w:rsid w:val="00FC1769"/>
    <w:rsid w:val="00FC17AA"/>
    <w:rsid w:val="00FC1803"/>
    <w:rsid w:val="00FC18A9"/>
    <w:rsid w:val="00FC1A8D"/>
    <w:rsid w:val="00FC1E9E"/>
    <w:rsid w:val="00FC1F49"/>
    <w:rsid w:val="00FC21A4"/>
    <w:rsid w:val="00FC224C"/>
    <w:rsid w:val="00FC2460"/>
    <w:rsid w:val="00FC2582"/>
    <w:rsid w:val="00FC266E"/>
    <w:rsid w:val="00FC26A8"/>
    <w:rsid w:val="00FC26D3"/>
    <w:rsid w:val="00FC2C22"/>
    <w:rsid w:val="00FC314A"/>
    <w:rsid w:val="00FC36BD"/>
    <w:rsid w:val="00FC3BAC"/>
    <w:rsid w:val="00FC3D9C"/>
    <w:rsid w:val="00FC3E33"/>
    <w:rsid w:val="00FC3E3B"/>
    <w:rsid w:val="00FC50F5"/>
    <w:rsid w:val="00FC5262"/>
    <w:rsid w:val="00FC52B1"/>
    <w:rsid w:val="00FC534D"/>
    <w:rsid w:val="00FC5B2A"/>
    <w:rsid w:val="00FC5FEA"/>
    <w:rsid w:val="00FC601B"/>
    <w:rsid w:val="00FC61AE"/>
    <w:rsid w:val="00FC6222"/>
    <w:rsid w:val="00FC62CD"/>
    <w:rsid w:val="00FC64BC"/>
    <w:rsid w:val="00FC6D0F"/>
    <w:rsid w:val="00FC6E3F"/>
    <w:rsid w:val="00FC70D5"/>
    <w:rsid w:val="00FC7139"/>
    <w:rsid w:val="00FC723F"/>
    <w:rsid w:val="00FC73ED"/>
    <w:rsid w:val="00FC7465"/>
    <w:rsid w:val="00FC798F"/>
    <w:rsid w:val="00FC7BA7"/>
    <w:rsid w:val="00FC7C36"/>
    <w:rsid w:val="00FD0308"/>
    <w:rsid w:val="00FD03E7"/>
    <w:rsid w:val="00FD05FB"/>
    <w:rsid w:val="00FD0AF8"/>
    <w:rsid w:val="00FD0C81"/>
    <w:rsid w:val="00FD0EBA"/>
    <w:rsid w:val="00FD103A"/>
    <w:rsid w:val="00FD108D"/>
    <w:rsid w:val="00FD11A1"/>
    <w:rsid w:val="00FD12BE"/>
    <w:rsid w:val="00FD15D1"/>
    <w:rsid w:val="00FD192E"/>
    <w:rsid w:val="00FD1AA8"/>
    <w:rsid w:val="00FD1C46"/>
    <w:rsid w:val="00FD1E98"/>
    <w:rsid w:val="00FD2184"/>
    <w:rsid w:val="00FD23C3"/>
    <w:rsid w:val="00FD2578"/>
    <w:rsid w:val="00FD29B6"/>
    <w:rsid w:val="00FD2B54"/>
    <w:rsid w:val="00FD2DC1"/>
    <w:rsid w:val="00FD2FC8"/>
    <w:rsid w:val="00FD2FF9"/>
    <w:rsid w:val="00FD320B"/>
    <w:rsid w:val="00FD35CE"/>
    <w:rsid w:val="00FD3B02"/>
    <w:rsid w:val="00FD3BD6"/>
    <w:rsid w:val="00FD3BE0"/>
    <w:rsid w:val="00FD41AD"/>
    <w:rsid w:val="00FD4344"/>
    <w:rsid w:val="00FD46A7"/>
    <w:rsid w:val="00FD4D09"/>
    <w:rsid w:val="00FD4F87"/>
    <w:rsid w:val="00FD4FFB"/>
    <w:rsid w:val="00FD51AA"/>
    <w:rsid w:val="00FD53D0"/>
    <w:rsid w:val="00FD5697"/>
    <w:rsid w:val="00FD5729"/>
    <w:rsid w:val="00FD5D4E"/>
    <w:rsid w:val="00FD5FA4"/>
    <w:rsid w:val="00FD6138"/>
    <w:rsid w:val="00FD61D3"/>
    <w:rsid w:val="00FD6272"/>
    <w:rsid w:val="00FD62FD"/>
    <w:rsid w:val="00FD6340"/>
    <w:rsid w:val="00FD6463"/>
    <w:rsid w:val="00FD6588"/>
    <w:rsid w:val="00FD65F6"/>
    <w:rsid w:val="00FD6839"/>
    <w:rsid w:val="00FD6C3B"/>
    <w:rsid w:val="00FD6E70"/>
    <w:rsid w:val="00FD722A"/>
    <w:rsid w:val="00FD727A"/>
    <w:rsid w:val="00FD76FC"/>
    <w:rsid w:val="00FD778E"/>
    <w:rsid w:val="00FE0009"/>
    <w:rsid w:val="00FE00EC"/>
    <w:rsid w:val="00FE0275"/>
    <w:rsid w:val="00FE047B"/>
    <w:rsid w:val="00FE04B7"/>
    <w:rsid w:val="00FE05A4"/>
    <w:rsid w:val="00FE0811"/>
    <w:rsid w:val="00FE0959"/>
    <w:rsid w:val="00FE09F2"/>
    <w:rsid w:val="00FE0B11"/>
    <w:rsid w:val="00FE0C01"/>
    <w:rsid w:val="00FE0CC0"/>
    <w:rsid w:val="00FE0EF7"/>
    <w:rsid w:val="00FE1109"/>
    <w:rsid w:val="00FE137F"/>
    <w:rsid w:val="00FE143A"/>
    <w:rsid w:val="00FE1706"/>
    <w:rsid w:val="00FE1738"/>
    <w:rsid w:val="00FE1BE1"/>
    <w:rsid w:val="00FE21D6"/>
    <w:rsid w:val="00FE255B"/>
    <w:rsid w:val="00FE2932"/>
    <w:rsid w:val="00FE2D79"/>
    <w:rsid w:val="00FE2EF6"/>
    <w:rsid w:val="00FE3055"/>
    <w:rsid w:val="00FE33AA"/>
    <w:rsid w:val="00FE3487"/>
    <w:rsid w:val="00FE355C"/>
    <w:rsid w:val="00FE35A2"/>
    <w:rsid w:val="00FE3640"/>
    <w:rsid w:val="00FE3722"/>
    <w:rsid w:val="00FE3820"/>
    <w:rsid w:val="00FE387F"/>
    <w:rsid w:val="00FE39B5"/>
    <w:rsid w:val="00FE3B92"/>
    <w:rsid w:val="00FE3D6C"/>
    <w:rsid w:val="00FE3FA9"/>
    <w:rsid w:val="00FE416B"/>
    <w:rsid w:val="00FE4478"/>
    <w:rsid w:val="00FE44B5"/>
    <w:rsid w:val="00FE45B2"/>
    <w:rsid w:val="00FE4908"/>
    <w:rsid w:val="00FE499C"/>
    <w:rsid w:val="00FE4AC6"/>
    <w:rsid w:val="00FE4BD5"/>
    <w:rsid w:val="00FE4DA3"/>
    <w:rsid w:val="00FE4DE0"/>
    <w:rsid w:val="00FE5075"/>
    <w:rsid w:val="00FE546A"/>
    <w:rsid w:val="00FE5475"/>
    <w:rsid w:val="00FE57F3"/>
    <w:rsid w:val="00FE5AB0"/>
    <w:rsid w:val="00FE5B9E"/>
    <w:rsid w:val="00FE5F6A"/>
    <w:rsid w:val="00FE64F0"/>
    <w:rsid w:val="00FE6835"/>
    <w:rsid w:val="00FE6862"/>
    <w:rsid w:val="00FE6980"/>
    <w:rsid w:val="00FE69E5"/>
    <w:rsid w:val="00FE6C84"/>
    <w:rsid w:val="00FE709E"/>
    <w:rsid w:val="00FE7398"/>
    <w:rsid w:val="00FE7512"/>
    <w:rsid w:val="00FE7793"/>
    <w:rsid w:val="00FE79AE"/>
    <w:rsid w:val="00FE7AB0"/>
    <w:rsid w:val="00FE7AE6"/>
    <w:rsid w:val="00FE7B2D"/>
    <w:rsid w:val="00FE7C3D"/>
    <w:rsid w:val="00FE7CBC"/>
    <w:rsid w:val="00FE7E73"/>
    <w:rsid w:val="00FE7F5E"/>
    <w:rsid w:val="00FF0150"/>
    <w:rsid w:val="00FF05C0"/>
    <w:rsid w:val="00FF0A22"/>
    <w:rsid w:val="00FF0ACB"/>
    <w:rsid w:val="00FF0D0E"/>
    <w:rsid w:val="00FF0E8A"/>
    <w:rsid w:val="00FF0ECD"/>
    <w:rsid w:val="00FF100B"/>
    <w:rsid w:val="00FF119F"/>
    <w:rsid w:val="00FF13BD"/>
    <w:rsid w:val="00FF16A7"/>
    <w:rsid w:val="00FF1852"/>
    <w:rsid w:val="00FF19C2"/>
    <w:rsid w:val="00FF1D9F"/>
    <w:rsid w:val="00FF1F50"/>
    <w:rsid w:val="00FF2569"/>
    <w:rsid w:val="00FF2599"/>
    <w:rsid w:val="00FF273C"/>
    <w:rsid w:val="00FF295F"/>
    <w:rsid w:val="00FF2998"/>
    <w:rsid w:val="00FF299C"/>
    <w:rsid w:val="00FF2A00"/>
    <w:rsid w:val="00FF2EC3"/>
    <w:rsid w:val="00FF3162"/>
    <w:rsid w:val="00FF35AE"/>
    <w:rsid w:val="00FF3777"/>
    <w:rsid w:val="00FF385E"/>
    <w:rsid w:val="00FF3BEC"/>
    <w:rsid w:val="00FF3CF7"/>
    <w:rsid w:val="00FF3D63"/>
    <w:rsid w:val="00FF3E2A"/>
    <w:rsid w:val="00FF429D"/>
    <w:rsid w:val="00FF4850"/>
    <w:rsid w:val="00FF4E00"/>
    <w:rsid w:val="00FF4FFD"/>
    <w:rsid w:val="00FF540B"/>
    <w:rsid w:val="00FF5AD0"/>
    <w:rsid w:val="00FF5D75"/>
    <w:rsid w:val="00FF63A5"/>
    <w:rsid w:val="00FF63F2"/>
    <w:rsid w:val="00FF6AEB"/>
    <w:rsid w:val="00FF6C28"/>
    <w:rsid w:val="00FF6D9B"/>
    <w:rsid w:val="00FF70EA"/>
    <w:rsid w:val="00FF7157"/>
    <w:rsid w:val="00FF76BA"/>
    <w:rsid w:val="00FF790A"/>
    <w:rsid w:val="00FF7A52"/>
    <w:rsid w:val="00FF7B17"/>
    <w:rsid w:val="00FF7D3B"/>
    <w:rsid w:val="00FF7EBA"/>
    <w:rsid w:val="00FF7F31"/>
    <w:rsid w:val="00FF7FBD"/>
    <w:rsid w:val="0309666E"/>
    <w:rsid w:val="07EB0B64"/>
    <w:rsid w:val="09D550E6"/>
    <w:rsid w:val="120C1365"/>
    <w:rsid w:val="177A64AF"/>
    <w:rsid w:val="1DDC5D8A"/>
    <w:rsid w:val="1E6F9D2A"/>
    <w:rsid w:val="1FF95775"/>
    <w:rsid w:val="271124E0"/>
    <w:rsid w:val="273D6403"/>
    <w:rsid w:val="287B0E5A"/>
    <w:rsid w:val="3AB15D6E"/>
    <w:rsid w:val="3CAD0173"/>
    <w:rsid w:val="3F2E17FD"/>
    <w:rsid w:val="41E751C5"/>
    <w:rsid w:val="47400430"/>
    <w:rsid w:val="475144AF"/>
    <w:rsid w:val="4B000506"/>
    <w:rsid w:val="4B5A58D2"/>
    <w:rsid w:val="557948E8"/>
    <w:rsid w:val="5AC47D24"/>
    <w:rsid w:val="5E12378B"/>
    <w:rsid w:val="5EFE2A23"/>
    <w:rsid w:val="66DC09C7"/>
    <w:rsid w:val="7372333A"/>
    <w:rsid w:val="7747762D"/>
    <w:rsid w:val="77F9332A"/>
    <w:rsid w:val="7C97690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73829A5"/>
  <w15:docId w15:val="{133D2877-08CD-43E9-BA2B-70EAFCD9CC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uiPriority="39" w:qFormat="1"/>
    <w:lsdException w:name="toc 9" w:uiPriority="3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qFormat="1"/>
    <w:lsdException w:name="List 3" w:qFormat="1"/>
    <w:lsdException w:name="List 4" w:semiHidden="1" w:unhideWhenUsed="1"/>
    <w:lsdException w:name="List 5" w:semiHidden="1" w:unhideWhenUsed="1"/>
    <w:lsdException w:name="List Bullet 2"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qFormat="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qFormat="1"/>
    <w:lsdException w:name="Body Text 2" w:semiHidden="1" w:unhideWhenUsed="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uiPriority="20"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60" w:line="259" w:lineRule="auto"/>
    </w:pPr>
    <w:rPr>
      <w:rFonts w:eastAsia="ＭＳ ゴシック"/>
      <w:sz w:val="24"/>
      <w:lang w:eastAsia="ja-JP"/>
    </w:rPr>
  </w:style>
  <w:style w:type="paragraph" w:styleId="1">
    <w:name w:val="heading 1"/>
    <w:basedOn w:val="a0"/>
    <w:next w:val="a0"/>
    <w:link w:val="10"/>
    <w:qFormat/>
    <w:pPr>
      <w:keepNext/>
      <w:tabs>
        <w:tab w:val="left" w:pos="0"/>
      </w:tabs>
      <w:spacing w:before="240" w:after="60"/>
      <w:outlineLvl w:val="0"/>
    </w:pPr>
    <w:rPr>
      <w:rFonts w:ascii="Arial" w:hAnsi="Arial"/>
      <w:kern w:val="28"/>
      <w:sz w:val="28"/>
    </w:rPr>
  </w:style>
  <w:style w:type="paragraph" w:styleId="20">
    <w:name w:val="heading 2"/>
    <w:basedOn w:val="a0"/>
    <w:next w:val="a0"/>
    <w:link w:val="21"/>
    <w:qFormat/>
    <w:pPr>
      <w:keepNext/>
      <w:spacing w:line="480" w:lineRule="auto"/>
      <w:outlineLvl w:val="1"/>
    </w:pPr>
    <w:rPr>
      <w:rFonts w:ascii="Arial" w:hAnsi="Arial"/>
    </w:rPr>
  </w:style>
  <w:style w:type="paragraph" w:styleId="30">
    <w:name w:val="heading 3"/>
    <w:basedOn w:val="a0"/>
    <w:next w:val="a0"/>
    <w:uiPriority w:val="9"/>
    <w:qFormat/>
    <w:pPr>
      <w:keepNext/>
      <w:spacing w:before="240" w:after="60"/>
      <w:outlineLvl w:val="2"/>
    </w:pPr>
    <w:rPr>
      <w:rFonts w:ascii="Arial" w:hAnsi="Arial"/>
    </w:rPr>
  </w:style>
  <w:style w:type="paragraph" w:styleId="4">
    <w:name w:val="heading 4"/>
    <w:basedOn w:val="a0"/>
    <w:next w:val="a0"/>
    <w:qFormat/>
    <w:pPr>
      <w:keepNext/>
      <w:jc w:val="right"/>
      <w:outlineLvl w:val="3"/>
    </w:pPr>
    <w:rPr>
      <w:rFonts w:ascii="Arial" w:hAnsi="Arial"/>
      <w:i/>
    </w:rPr>
  </w:style>
  <w:style w:type="paragraph" w:styleId="5">
    <w:name w:val="heading 5"/>
    <w:basedOn w:val="a0"/>
    <w:next w:val="a0"/>
    <w:uiPriority w:val="9"/>
    <w:qFormat/>
    <w:pPr>
      <w:keepNext/>
      <w:spacing w:line="360" w:lineRule="auto"/>
      <w:outlineLvl w:val="4"/>
    </w:pPr>
    <w:rPr>
      <w:sz w:val="26"/>
      <w:u w:val="single"/>
    </w:rPr>
  </w:style>
  <w:style w:type="paragraph" w:styleId="6">
    <w:name w:val="heading 6"/>
    <w:basedOn w:val="a0"/>
    <w:next w:val="a0"/>
    <w:uiPriority w:val="9"/>
    <w:qFormat/>
    <w:pPr>
      <w:spacing w:before="240" w:after="60"/>
      <w:outlineLvl w:val="5"/>
    </w:pPr>
    <w:rPr>
      <w:i/>
      <w:sz w:val="22"/>
    </w:rPr>
  </w:style>
  <w:style w:type="paragraph" w:styleId="7">
    <w:name w:val="heading 7"/>
    <w:basedOn w:val="a0"/>
    <w:next w:val="a0"/>
    <w:uiPriority w:val="9"/>
    <w:qFormat/>
    <w:pPr>
      <w:spacing w:before="240" w:after="60"/>
      <w:outlineLvl w:val="6"/>
    </w:pPr>
    <w:rPr>
      <w:rFonts w:ascii="Arial" w:hAnsi="Arial"/>
    </w:rPr>
  </w:style>
  <w:style w:type="paragraph" w:styleId="8">
    <w:name w:val="heading 8"/>
    <w:basedOn w:val="a0"/>
    <w:next w:val="a0"/>
    <w:uiPriority w:val="9"/>
    <w:qFormat/>
    <w:pPr>
      <w:spacing w:before="240" w:after="60"/>
      <w:outlineLvl w:val="7"/>
    </w:pPr>
    <w:rPr>
      <w:rFonts w:ascii="Arial" w:hAnsi="Arial"/>
      <w:i/>
    </w:rPr>
  </w:style>
  <w:style w:type="paragraph" w:styleId="9">
    <w:name w:val="heading 9"/>
    <w:basedOn w:val="a0"/>
    <w:next w:val="a0"/>
    <w:uiPriority w:val="9"/>
    <w:qFormat/>
    <w:pPr>
      <w:spacing w:before="240" w:after="60"/>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qFormat/>
    <w:rPr>
      <w:rFonts w:ascii="Arial" w:hAnsi="Arial"/>
      <w:sz w:val="18"/>
    </w:rPr>
  </w:style>
  <w:style w:type="paragraph" w:styleId="a6">
    <w:name w:val="Body Text"/>
    <w:basedOn w:val="a0"/>
    <w:link w:val="a7"/>
    <w:qFormat/>
    <w:pPr>
      <w:spacing w:after="120"/>
    </w:pPr>
  </w:style>
  <w:style w:type="paragraph" w:styleId="31">
    <w:name w:val="Body Text 3"/>
    <w:basedOn w:val="a0"/>
    <w:qFormat/>
    <w:pPr>
      <w:jc w:val="both"/>
    </w:pPr>
  </w:style>
  <w:style w:type="paragraph" w:styleId="a8">
    <w:name w:val="Body Text Indent"/>
    <w:basedOn w:val="a0"/>
    <w:qFormat/>
    <w:pPr>
      <w:ind w:left="360"/>
    </w:pPr>
  </w:style>
  <w:style w:type="paragraph" w:styleId="22">
    <w:name w:val="Body Text Indent 2"/>
    <w:basedOn w:val="a0"/>
    <w:qFormat/>
    <w:pPr>
      <w:widowControl w:val="0"/>
      <w:autoSpaceDE w:val="0"/>
      <w:autoSpaceDN w:val="0"/>
      <w:adjustRightInd w:val="0"/>
      <w:ind w:left="1656"/>
      <w:jc w:val="both"/>
      <w:textAlignment w:val="baseline"/>
    </w:pPr>
    <w:rPr>
      <w:kern w:val="2"/>
    </w:rPr>
  </w:style>
  <w:style w:type="paragraph" w:styleId="a9">
    <w:name w:val="caption"/>
    <w:aliases w:val="cap,cap Char,Caption Char,Caption Char1 Char,cap Char Char1,Caption Char Char1 Char,cap Char2,cap1,cap2,cap11,Légende-figure,Légende-figure Char,Beschrifubg,Beschriftung Char,label,cap11 Char,cap11 Char Char Char,captions,Beschriftung Char Char"/>
    <w:basedOn w:val="a0"/>
    <w:next w:val="a0"/>
    <w:link w:val="11"/>
    <w:qFormat/>
    <w:pPr>
      <w:spacing w:before="120" w:after="120"/>
    </w:pPr>
    <w:rPr>
      <w:b/>
    </w:rPr>
  </w:style>
  <w:style w:type="paragraph" w:styleId="aa">
    <w:name w:val="Closing"/>
    <w:basedOn w:val="a0"/>
    <w:link w:val="ab"/>
    <w:qFormat/>
    <w:pPr>
      <w:jc w:val="right"/>
    </w:pPr>
    <w:rPr>
      <w:b/>
      <w:color w:val="FF0000"/>
      <w:szCs w:val="21"/>
      <w:lang w:val="en-US"/>
    </w:rPr>
  </w:style>
  <w:style w:type="character" w:styleId="ac">
    <w:name w:val="annotation reference"/>
    <w:uiPriority w:val="99"/>
    <w:qFormat/>
    <w:rPr>
      <w:rFonts w:eastAsia="Times New Roman"/>
      <w:kern w:val="2"/>
      <w:sz w:val="16"/>
      <w:lang w:val="en-GB"/>
    </w:rPr>
  </w:style>
  <w:style w:type="paragraph" w:styleId="ad">
    <w:name w:val="annotation text"/>
    <w:basedOn w:val="a0"/>
    <w:link w:val="ae"/>
    <w:uiPriority w:val="99"/>
    <w:qFormat/>
    <w:rPr>
      <w:sz w:val="20"/>
    </w:rPr>
  </w:style>
  <w:style w:type="paragraph" w:styleId="af">
    <w:name w:val="annotation subject"/>
    <w:basedOn w:val="ad"/>
    <w:next w:val="ad"/>
    <w:link w:val="af0"/>
    <w:qFormat/>
    <w:rPr>
      <w:b/>
      <w:sz w:val="24"/>
    </w:rPr>
  </w:style>
  <w:style w:type="paragraph" w:styleId="af1">
    <w:name w:val="Document Map"/>
    <w:basedOn w:val="a0"/>
    <w:semiHidden/>
    <w:qFormat/>
    <w:pPr>
      <w:shd w:val="clear" w:color="auto" w:fill="000080"/>
    </w:pPr>
    <w:rPr>
      <w:rFonts w:ascii="Tahoma" w:hAnsi="Tahoma"/>
    </w:rPr>
  </w:style>
  <w:style w:type="character" w:styleId="af2">
    <w:name w:val="Emphasis"/>
    <w:uiPriority w:val="20"/>
    <w:qFormat/>
    <w:rPr>
      <w:i/>
      <w:iCs/>
    </w:rPr>
  </w:style>
  <w:style w:type="character" w:styleId="af3">
    <w:name w:val="FollowedHyperlink"/>
    <w:qFormat/>
    <w:rPr>
      <w:rFonts w:eastAsia="Times New Roman"/>
      <w:color w:val="800080"/>
      <w:kern w:val="2"/>
      <w:sz w:val="21"/>
      <w:u w:val="single"/>
      <w:lang w:val="en-GB"/>
    </w:rPr>
  </w:style>
  <w:style w:type="paragraph" w:styleId="af4">
    <w:name w:val="footer"/>
    <w:basedOn w:val="a0"/>
    <w:link w:val="af5"/>
    <w:qFormat/>
    <w:pPr>
      <w:tabs>
        <w:tab w:val="center" w:pos="4536"/>
        <w:tab w:val="right" w:pos="9072"/>
      </w:tabs>
      <w:spacing w:before="120"/>
    </w:pPr>
    <w:rPr>
      <w:lang w:val="de-DE"/>
    </w:rPr>
  </w:style>
  <w:style w:type="character" w:styleId="af6">
    <w:name w:val="footnote reference"/>
    <w:semiHidden/>
    <w:qFormat/>
    <w:rPr>
      <w:rFonts w:eastAsia="Times New Roman"/>
      <w:b/>
      <w:kern w:val="2"/>
      <w:position w:val="6"/>
      <w:sz w:val="16"/>
      <w:lang w:val="en-GB"/>
    </w:rPr>
  </w:style>
  <w:style w:type="paragraph" w:styleId="af7">
    <w:name w:val="footnote text"/>
    <w:basedOn w:val="a0"/>
    <w:semiHidden/>
    <w:qFormat/>
    <w:pPr>
      <w:keepLines/>
      <w:ind w:left="454" w:hanging="454"/>
    </w:pPr>
    <w:rPr>
      <w:sz w:val="16"/>
    </w:rPr>
  </w:style>
  <w:style w:type="paragraph" w:styleId="af8">
    <w:name w:val="header"/>
    <w:basedOn w:val="a0"/>
    <w:link w:val="af9"/>
    <w:qFormat/>
    <w:pPr>
      <w:widowControl w:val="0"/>
    </w:pPr>
    <w:rPr>
      <w:rFonts w:ascii="Arial" w:eastAsia="ＭＳ 明朝" w:hAnsi="Arial"/>
      <w:b/>
      <w:sz w:val="18"/>
      <w:lang w:eastAsia="zh-CN"/>
    </w:rPr>
  </w:style>
  <w:style w:type="paragraph" w:styleId="HTML">
    <w:name w:val="HTML Preformatted"/>
    <w:basedOn w:val="a0"/>
    <w:link w:val="HTML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ＭＳ ゴシック" w:hAnsi="ＭＳ ゴシック" w:cs="ＭＳ ゴシック"/>
      <w:szCs w:val="24"/>
      <w:lang w:val="en-US"/>
    </w:rPr>
  </w:style>
  <w:style w:type="character" w:styleId="afa">
    <w:name w:val="Hyperlink"/>
    <w:qFormat/>
    <w:rPr>
      <w:rFonts w:eastAsia="Times New Roman"/>
      <w:color w:val="0000FF"/>
      <w:kern w:val="2"/>
      <w:sz w:val="21"/>
      <w:u w:val="single"/>
      <w:lang w:val="en-GB"/>
    </w:rPr>
  </w:style>
  <w:style w:type="paragraph" w:styleId="12">
    <w:name w:val="index 1"/>
    <w:basedOn w:val="a0"/>
    <w:next w:val="a0"/>
    <w:semiHidden/>
    <w:unhideWhenUsed/>
    <w:qFormat/>
    <w:pPr>
      <w:ind w:left="240" w:hangingChars="100" w:hanging="240"/>
    </w:pPr>
  </w:style>
  <w:style w:type="paragraph" w:styleId="23">
    <w:name w:val="index 2"/>
    <w:basedOn w:val="12"/>
    <w:next w:val="a0"/>
    <w:semiHidden/>
    <w:qFormat/>
    <w:pPr>
      <w:keepLines/>
      <w:overflowPunct w:val="0"/>
      <w:autoSpaceDE w:val="0"/>
      <w:autoSpaceDN w:val="0"/>
      <w:adjustRightInd w:val="0"/>
      <w:spacing w:after="0" w:line="240" w:lineRule="auto"/>
      <w:ind w:left="284" w:firstLineChars="0" w:firstLine="0"/>
      <w:textAlignment w:val="baseline"/>
    </w:pPr>
    <w:rPr>
      <w:rFonts w:eastAsia="SimSun"/>
      <w:sz w:val="20"/>
      <w:lang w:eastAsia="en-US"/>
    </w:rPr>
  </w:style>
  <w:style w:type="paragraph" w:styleId="afb">
    <w:name w:val="List"/>
    <w:basedOn w:val="a0"/>
    <w:qFormat/>
    <w:pPr>
      <w:spacing w:after="180"/>
      <w:ind w:left="568" w:hanging="284"/>
    </w:pPr>
  </w:style>
  <w:style w:type="paragraph" w:styleId="24">
    <w:name w:val="List 2"/>
    <w:basedOn w:val="afb"/>
    <w:qFormat/>
    <w:pPr>
      <w:ind w:left="851"/>
    </w:pPr>
  </w:style>
  <w:style w:type="paragraph" w:styleId="32">
    <w:name w:val="List 3"/>
    <w:basedOn w:val="a0"/>
    <w:qFormat/>
    <w:pPr>
      <w:ind w:leftChars="400" w:left="100" w:hangingChars="200" w:hanging="200"/>
    </w:pPr>
  </w:style>
  <w:style w:type="paragraph" w:styleId="afc">
    <w:name w:val="List Bullet"/>
    <w:basedOn w:val="a0"/>
    <w:qFormat/>
    <w:pPr>
      <w:tabs>
        <w:tab w:val="left" w:pos="360"/>
      </w:tabs>
      <w:ind w:left="360" w:hanging="360"/>
    </w:pPr>
  </w:style>
  <w:style w:type="paragraph" w:styleId="25">
    <w:name w:val="List Bullet 2"/>
    <w:basedOn w:val="afc"/>
    <w:qFormat/>
    <w:pPr>
      <w:tabs>
        <w:tab w:val="clear" w:pos="360"/>
      </w:tabs>
      <w:spacing w:after="60"/>
      <w:ind w:left="1080" w:hanging="357"/>
    </w:pPr>
    <w:rPr>
      <w:rFonts w:ascii="Arial" w:hAnsi="Arial"/>
    </w:rPr>
  </w:style>
  <w:style w:type="paragraph" w:styleId="3">
    <w:name w:val="List Number 3"/>
    <w:basedOn w:val="a0"/>
    <w:qFormat/>
    <w:pPr>
      <w:numPr>
        <w:numId w:val="1"/>
      </w:numPr>
      <w:tabs>
        <w:tab w:val="left" w:pos="926"/>
      </w:tabs>
      <w:overflowPunct w:val="0"/>
      <w:autoSpaceDE w:val="0"/>
      <w:autoSpaceDN w:val="0"/>
      <w:adjustRightInd w:val="0"/>
      <w:spacing w:after="180"/>
      <w:ind w:left="926"/>
      <w:textAlignment w:val="baseline"/>
    </w:pPr>
    <w:rPr>
      <w:rFonts w:eastAsia="ＭＳ 明朝"/>
      <w:sz w:val="20"/>
      <w:lang w:eastAsia="en-GB"/>
    </w:rPr>
  </w:style>
  <w:style w:type="paragraph" w:styleId="Web">
    <w:name w:val="Normal (Web)"/>
    <w:basedOn w:val="a0"/>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afd">
    <w:name w:val="Note Heading"/>
    <w:basedOn w:val="a0"/>
    <w:next w:val="a0"/>
    <w:link w:val="afe"/>
    <w:qFormat/>
    <w:pPr>
      <w:jc w:val="center"/>
    </w:pPr>
    <w:rPr>
      <w:b/>
      <w:color w:val="FF0000"/>
      <w:szCs w:val="21"/>
      <w:lang w:val="en-US"/>
    </w:rPr>
  </w:style>
  <w:style w:type="character" w:styleId="aff">
    <w:name w:val="page number"/>
    <w:qFormat/>
    <w:rPr>
      <w:rFonts w:eastAsia="Times New Roman"/>
      <w:kern w:val="2"/>
      <w:sz w:val="21"/>
      <w:lang w:val="en-GB"/>
    </w:rPr>
  </w:style>
  <w:style w:type="paragraph" w:styleId="aff0">
    <w:name w:val="Plain Text"/>
    <w:basedOn w:val="a0"/>
    <w:qFormat/>
    <w:rPr>
      <w:rFonts w:ascii="Courier New" w:hAnsi="Courier New"/>
    </w:rPr>
  </w:style>
  <w:style w:type="character" w:styleId="aff1">
    <w:name w:val="Strong"/>
    <w:basedOn w:val="a1"/>
    <w:uiPriority w:val="22"/>
    <w:qFormat/>
    <w:rPr>
      <w:b/>
      <w:bCs/>
    </w:rPr>
  </w:style>
  <w:style w:type="table" w:styleId="aff2">
    <w:name w:val="Table Grid"/>
    <w:aliases w:val="TableGrid"/>
    <w:basedOn w:val="a2"/>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table of figures"/>
    <w:basedOn w:val="13"/>
    <w:next w:val="a0"/>
    <w:semiHidden/>
    <w:qFormat/>
    <w:pPr>
      <w:tabs>
        <w:tab w:val="right" w:leader="dot" w:pos="9360"/>
      </w:tabs>
      <w:spacing w:before="120" w:after="120"/>
    </w:pPr>
    <w:rPr>
      <w:caps/>
    </w:rPr>
  </w:style>
  <w:style w:type="paragraph" w:styleId="13">
    <w:name w:val="toc 1"/>
    <w:basedOn w:val="a0"/>
    <w:next w:val="a0"/>
    <w:uiPriority w:val="39"/>
    <w:qFormat/>
  </w:style>
  <w:style w:type="paragraph" w:styleId="aff4">
    <w:name w:val="Title"/>
    <w:basedOn w:val="a0"/>
    <w:qFormat/>
    <w:pPr>
      <w:jc w:val="center"/>
    </w:pPr>
    <w:rPr>
      <w:rFonts w:ascii="Arial" w:hAnsi="Arial"/>
      <w:b/>
    </w:rPr>
  </w:style>
  <w:style w:type="paragraph" w:styleId="26">
    <w:name w:val="toc 2"/>
    <w:basedOn w:val="13"/>
    <w:next w:val="a0"/>
    <w:uiPriority w:val="39"/>
    <w:qFormat/>
    <w:pPr>
      <w:keepLines/>
      <w:widowControl w:val="0"/>
      <w:tabs>
        <w:tab w:val="right" w:leader="dot" w:pos="9639"/>
      </w:tabs>
      <w:ind w:left="851" w:right="425" w:hanging="851"/>
    </w:pPr>
    <w:rPr>
      <w:rFonts w:eastAsiaTheme="minorEastAsia"/>
      <w:sz w:val="20"/>
      <w:lang w:eastAsia="en-US"/>
    </w:rPr>
  </w:style>
  <w:style w:type="paragraph" w:styleId="80">
    <w:name w:val="toc 8"/>
    <w:basedOn w:val="13"/>
    <w:next w:val="a0"/>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90">
    <w:name w:val="toc 9"/>
    <w:basedOn w:val="80"/>
    <w:next w:val="a0"/>
    <w:uiPriority w:val="39"/>
    <w:qFormat/>
    <w:pPr>
      <w:ind w:left="1418" w:hanging="1418"/>
    </w:pPr>
  </w:style>
  <w:style w:type="character" w:customStyle="1" w:styleId="a5">
    <w:name w:val="吹き出し (文字)"/>
    <w:link w:val="a4"/>
    <w:qFormat/>
    <w:rPr>
      <w:rFonts w:ascii="Arial" w:eastAsia="ＭＳ ゴシック" w:hAnsi="Arial"/>
      <w:sz w:val="18"/>
      <w:lang w:val="en-GB"/>
    </w:rPr>
  </w:style>
  <w:style w:type="paragraph" w:customStyle="1" w:styleId="Heading1unnumbered">
    <w:name w:val="Heading 1 unnumbered"/>
    <w:basedOn w:val="1"/>
    <w:next w:val="a6"/>
    <w:qFormat/>
    <w:pPr>
      <w:tabs>
        <w:tab w:val="left" w:pos="360"/>
      </w:tabs>
      <w:spacing w:before="360" w:after="240"/>
      <w:ind w:left="360" w:hanging="360"/>
      <w:outlineLvl w:val="9"/>
    </w:pPr>
    <w:rPr>
      <w:rFonts w:ascii="Times New Roman" w:hAnsi="Times New Roman"/>
      <w:sz w:val="32"/>
    </w:rPr>
  </w:style>
  <w:style w:type="character" w:customStyle="1" w:styleId="af9">
    <w:name w:val="ヘッダー (文字)"/>
    <w:link w:val="af8"/>
    <w:qFormat/>
    <w:locked/>
    <w:rPr>
      <w:rFonts w:ascii="Arial" w:hAnsi="Arial"/>
      <w:b/>
      <w:sz w:val="18"/>
      <w:lang w:val="en-GB"/>
    </w:rPr>
  </w:style>
  <w:style w:type="paragraph" w:customStyle="1" w:styleId="ZT">
    <w:name w:val="ZT"/>
    <w:qFormat/>
    <w:pPr>
      <w:framePr w:wrap="notBeside" w:hAnchor="margin" w:yAlign="center"/>
      <w:widowControl w:val="0"/>
      <w:spacing w:after="160" w:line="240" w:lineRule="atLeast"/>
      <w:jc w:val="right"/>
    </w:pPr>
    <w:rPr>
      <w:rFonts w:ascii="Arial" w:eastAsia="ＭＳ 明朝" w:hAnsi="Arial"/>
      <w:b/>
      <w:sz w:val="34"/>
      <w:lang w:eastAsia="ja-JP"/>
    </w:rPr>
  </w:style>
  <w:style w:type="character" w:customStyle="1" w:styleId="ZGSM">
    <w:name w:val="ZGSM"/>
    <w:qFormat/>
  </w:style>
  <w:style w:type="paragraph" w:customStyle="1" w:styleId="TF">
    <w:name w:val="TF"/>
    <w:basedOn w:val="TH"/>
    <w:qFormat/>
    <w:pPr>
      <w:keepNext w:val="0"/>
      <w:spacing w:before="0" w:after="240"/>
    </w:pPr>
  </w:style>
  <w:style w:type="paragraph" w:customStyle="1" w:styleId="TH">
    <w:name w:val="TH"/>
    <w:basedOn w:val="a0"/>
    <w:link w:val="THChar"/>
    <w:qFormat/>
    <w:pPr>
      <w:keepNext/>
      <w:keepLines/>
      <w:spacing w:before="60" w:after="18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fb"/>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0"/>
    <w:next w:val="a0"/>
    <w:qFormat/>
    <w:pPr>
      <w:keepLines/>
      <w:tabs>
        <w:tab w:val="center" w:pos="4536"/>
        <w:tab w:val="right" w:pos="9072"/>
      </w:tabs>
      <w:spacing w:after="180"/>
    </w:pPr>
  </w:style>
  <w:style w:type="paragraph" w:customStyle="1" w:styleId="lptext">
    <w:name w:val="lˆptext"/>
    <w:basedOn w:val="a0"/>
    <w:qFormat/>
    <w:pPr>
      <w:spacing w:before="100" w:after="100"/>
      <w:ind w:left="860"/>
    </w:pPr>
    <w:rPr>
      <w:rFonts w:ascii="Times" w:hAnsi="Times"/>
    </w:rPr>
  </w:style>
  <w:style w:type="paragraph" w:customStyle="1" w:styleId="a">
    <w:name w:val="佐藤２"/>
    <w:basedOn w:val="a0"/>
    <w:qFormat/>
    <w:pPr>
      <w:numPr>
        <w:numId w:val="2"/>
      </w:numPr>
      <w:spacing w:after="180"/>
    </w:pPr>
  </w:style>
  <w:style w:type="paragraph" w:customStyle="1" w:styleId="ListBulletLast">
    <w:name w:val="List Bullet Last"/>
    <w:basedOn w:val="afc"/>
    <w:next w:val="a6"/>
    <w:qFormat/>
    <w:pPr>
      <w:tabs>
        <w:tab w:val="clear" w:pos="360"/>
      </w:tabs>
      <w:spacing w:after="240"/>
      <w:ind w:left="714" w:hanging="357"/>
    </w:pPr>
    <w:rPr>
      <w:rFonts w:ascii="Arial" w:hAnsi="Arial"/>
    </w:rPr>
  </w:style>
  <w:style w:type="paragraph" w:customStyle="1" w:styleId="TitleText">
    <w:name w:val="Title Text"/>
    <w:basedOn w:val="a0"/>
    <w:next w:val="a0"/>
    <w:qFormat/>
    <w:pPr>
      <w:spacing w:after="220"/>
    </w:pPr>
    <w:rPr>
      <w:rFonts w:ascii="Arial" w:hAnsi="Arial"/>
      <w:b/>
      <w:sz w:val="22"/>
    </w:rPr>
  </w:style>
  <w:style w:type="paragraph" w:customStyle="1" w:styleId="TableText">
    <w:name w:val="Table_Text"/>
    <w:basedOn w:val="a0"/>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0"/>
    <w:qFormat/>
    <w:pPr>
      <w:spacing w:after="240"/>
      <w:jc w:val="both"/>
    </w:pPr>
    <w:rPr>
      <w:lang w:val="en-US"/>
    </w:rPr>
  </w:style>
  <w:style w:type="paragraph" w:customStyle="1" w:styleId="textintend1">
    <w:name w:val="text intend 1"/>
    <w:basedOn w:val="text"/>
    <w:qFormat/>
    <w:pPr>
      <w:numPr>
        <w:numId w:val="3"/>
      </w:numPr>
      <w:spacing w:after="120"/>
    </w:pPr>
  </w:style>
  <w:style w:type="paragraph" w:customStyle="1" w:styleId="shortcode">
    <w:name w:val="shortcode"/>
    <w:basedOn w:val="a6"/>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2"/>
    <w:link w:val="B3Char2"/>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0"/>
    <w:qFormat/>
    <w:pPr>
      <w:keepNext/>
      <w:keepLines/>
      <w:spacing w:after="180"/>
    </w:pPr>
    <w:rPr>
      <w:b/>
    </w:rPr>
  </w:style>
  <w:style w:type="paragraph" w:customStyle="1" w:styleId="Reference">
    <w:name w:val="Reference"/>
    <w:basedOn w:val="a0"/>
    <w:qFormat/>
    <w:pPr>
      <w:widowControl w:val="0"/>
      <w:ind w:left="283" w:hanging="283"/>
      <w:jc w:val="both"/>
    </w:pPr>
    <w:rPr>
      <w:rFonts w:ascii="Arial" w:eastAsia="ＭＳ 明朝" w:hAnsi="Arial"/>
      <w:kern w:val="2"/>
      <w:sz w:val="21"/>
      <w:lang w:val="de-DE"/>
    </w:rPr>
  </w:style>
  <w:style w:type="character" w:customStyle="1" w:styleId="ae">
    <w:name w:val="コメント文字列 (文字)"/>
    <w:basedOn w:val="a1"/>
    <w:link w:val="ad"/>
    <w:uiPriority w:val="99"/>
    <w:qFormat/>
    <w:rPr>
      <w:rFonts w:ascii="Times New Roman" w:eastAsia="ＭＳ ゴシック" w:hAnsi="Times New Roman"/>
      <w:lang w:val="en-GB"/>
    </w:rPr>
  </w:style>
  <w:style w:type="paragraph" w:customStyle="1" w:styleId="HTMLBody">
    <w:name w:val="HTML Body"/>
    <w:qFormat/>
    <w:pPr>
      <w:widowControl w:val="0"/>
      <w:autoSpaceDE w:val="0"/>
      <w:autoSpaceDN w:val="0"/>
      <w:adjustRightInd w:val="0"/>
      <w:spacing w:after="160" w:line="259" w:lineRule="auto"/>
    </w:pPr>
    <w:rPr>
      <w:rFonts w:ascii="ＭＳ Ｐゴシック" w:eastAsia="ＭＳ Ｐゴシック" w:hAnsi="Century"/>
      <w:lang w:val="en-US" w:eastAsia="ja-JP"/>
    </w:rPr>
  </w:style>
  <w:style w:type="character" w:customStyle="1" w:styleId="aff5">
    <w:name w:val="図表番号 (文字)"/>
    <w:aliases w:val="cap (文字),cap Char (文字),Caption Char (文字),Caption Char1 Char (文字),cap Char Char1 (文字),Caption Char Char1 Char (文字),cap Char2 (文字),cap1 (文字),cap2 (文字),cap11 (文字),Légende-figure (文字),Légende-figure Char (文字),Beschrifubg (文字),label (文字),条目 (文字)"/>
    <w:qFormat/>
    <w:rPr>
      <w:rFonts w:eastAsia="ＭＳ ゴシック"/>
      <w:b/>
      <w:kern w:val="2"/>
      <w:sz w:val="24"/>
      <w:lang w:val="en-GB"/>
    </w:rPr>
  </w:style>
  <w:style w:type="paragraph" w:customStyle="1" w:styleId="Normal1CharChar">
    <w:name w:val="Normal1 Char Char"/>
    <w:uiPriority w:val="99"/>
    <w:qFormat/>
    <w:pPr>
      <w:keepNext/>
      <w:numPr>
        <w:numId w:val="4"/>
      </w:numPr>
      <w:kinsoku w:val="0"/>
      <w:overflowPunct w:val="0"/>
      <w:autoSpaceDE w:val="0"/>
      <w:autoSpaceDN w:val="0"/>
      <w:adjustRightInd w:val="0"/>
      <w:spacing w:before="60" w:after="60" w:line="259" w:lineRule="auto"/>
      <w:jc w:val="both"/>
    </w:pPr>
    <w:rPr>
      <w:rFonts w:eastAsia="Times New Roman"/>
      <w:kern w:val="2"/>
      <w:sz w:val="21"/>
      <w:lang w:eastAsia="ja-JP"/>
    </w:rPr>
  </w:style>
  <w:style w:type="character" w:customStyle="1" w:styleId="af0">
    <w:name w:val="コメント内容 (文字)"/>
    <w:basedOn w:val="ae"/>
    <w:link w:val="af"/>
    <w:qFormat/>
    <w:rPr>
      <w:rFonts w:ascii="Times New Roman" w:eastAsia="ＭＳ ゴシック" w:hAnsi="Times New Roman"/>
      <w:b/>
      <w:sz w:val="24"/>
      <w:lang w:val="en-GB"/>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line="259" w:lineRule="auto"/>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eastAsia="Times New Roman" w:hAnsi="Arial"/>
      <w:sz w:val="18"/>
      <w:lang w:eastAsia="zh-CN"/>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lang w:val="en-US"/>
    </w:rPr>
  </w:style>
  <w:style w:type="paragraph" w:customStyle="1" w:styleId="81">
    <w:name w:val="表 (赤)  81"/>
    <w:basedOn w:val="a0"/>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qFormat/>
    <w:pPr>
      <w:spacing w:after="160" w:line="259" w:lineRule="auto"/>
    </w:pPr>
    <w:rPr>
      <w:rFonts w:eastAsia="ＭＳ ゴシック"/>
      <w:sz w:val="24"/>
      <w:lang w:eastAsia="ja-JP"/>
    </w:rPr>
  </w:style>
  <w:style w:type="paragraph" w:customStyle="1" w:styleId="Revision1">
    <w:name w:val="Revision1"/>
    <w:hidden/>
    <w:uiPriority w:val="99"/>
    <w:semiHidden/>
    <w:qFormat/>
    <w:pPr>
      <w:spacing w:after="160" w:line="259" w:lineRule="auto"/>
    </w:pPr>
    <w:rPr>
      <w:rFonts w:eastAsia="ＭＳ ゴシック"/>
      <w:sz w:val="24"/>
      <w:lang w:eastAsia="ja-JP"/>
    </w:rPr>
  </w:style>
  <w:style w:type="paragraph" w:customStyle="1" w:styleId="Doc-title">
    <w:name w:val="Doc-title"/>
    <w:basedOn w:val="a0"/>
    <w:next w:val="Doc-text2"/>
    <w:link w:val="Doc-titleChar"/>
    <w:qFormat/>
    <w:pPr>
      <w:ind w:left="1260" w:hanging="1260"/>
    </w:pPr>
    <w:rPr>
      <w:rFonts w:ascii="Arial" w:eastAsia="ＭＳ 明朝" w:hAnsi="Arial"/>
      <w:sz w:val="20"/>
      <w:szCs w:val="24"/>
      <w:lang w:eastAsia="en-GB"/>
    </w:rPr>
  </w:style>
  <w:style w:type="paragraph" w:customStyle="1" w:styleId="Doc-text2">
    <w:name w:val="Doc-text2"/>
    <w:basedOn w:val="a0"/>
    <w:link w:val="Doc-text2Char"/>
    <w:qFormat/>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6">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ñ弌,列表段落,목록 단락"/>
    <w:basedOn w:val="a0"/>
    <w:link w:val="27"/>
    <w:uiPriority w:val="34"/>
    <w:qFormat/>
    <w:pPr>
      <w:ind w:leftChars="400" w:left="840"/>
    </w:pPr>
  </w:style>
  <w:style w:type="character" w:customStyle="1" w:styleId="27">
    <w:name w:val="リスト段落 (文字)2"/>
    <w:aliases w:val="- Bullets (文字),?? ?? (文字),????? (文字),???? (文字),Lista1 (文字),列出段落1 (文字),中等深浅网格 1 - 着色 21 (文字),¥ê¥¹¥È¶ÎÂä (文字),¥¡¡¡¡ì¬º¥¹¥È¶ÎÂä (文字),ÁÐ³ö¶ÎÂä (文字),列表段落1 (文字),—ño’i—Ž (文字),1st level - Bullet List Paragraph (文字),Lettre d'introduction (文字),列 (文字)"/>
    <w:link w:val="aff6"/>
    <w:uiPriority w:val="34"/>
    <w:qFormat/>
    <w:locked/>
    <w:rPr>
      <w:rFonts w:ascii="Times New Roman" w:eastAsia="ＭＳ ゴシック" w:hAnsi="Times New Roman"/>
      <w:sz w:val="24"/>
      <w:lang w:val="en-GB"/>
    </w:rPr>
  </w:style>
  <w:style w:type="paragraph" w:customStyle="1" w:styleId="TAR">
    <w:name w:val="TAR"/>
    <w:basedOn w:val="a0"/>
    <w:qFormat/>
    <w:pPr>
      <w:keepNext/>
      <w:keepLines/>
      <w:jc w:val="right"/>
    </w:pPr>
    <w:rPr>
      <w:rFonts w:ascii="Arial" w:eastAsiaTheme="minorEastAsia" w:hAnsi="Arial"/>
      <w:sz w:val="18"/>
      <w:lang w:eastAsia="en-US"/>
    </w:rPr>
  </w:style>
  <w:style w:type="paragraph" w:customStyle="1" w:styleId="Comments">
    <w:name w:val="Comments"/>
    <w:basedOn w:val="a0"/>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fe">
    <w:name w:val="記 (文字)"/>
    <w:basedOn w:val="a1"/>
    <w:link w:val="afd"/>
    <w:qFormat/>
    <w:rPr>
      <w:rFonts w:ascii="Times New Roman" w:eastAsia="ＭＳ ゴシック" w:hAnsi="Times New Roman"/>
      <w:b/>
      <w:color w:val="FF0000"/>
      <w:sz w:val="24"/>
      <w:szCs w:val="21"/>
    </w:rPr>
  </w:style>
  <w:style w:type="character" w:customStyle="1" w:styleId="ab">
    <w:name w:val="結語 (文字)"/>
    <w:basedOn w:val="a1"/>
    <w:link w:val="aa"/>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6"/>
    <w:link w:val="3GPPNormalTextChar"/>
    <w:qFormat/>
    <w:pPr>
      <w:ind w:left="720" w:hanging="720"/>
      <w:jc w:val="both"/>
    </w:pPr>
    <w:rPr>
      <w:rFonts w:eastAsia="ＭＳ 明朝"/>
      <w:sz w:val="22"/>
      <w:szCs w:val="24"/>
      <w:lang w:val="zh-CN" w:eastAsia="zh-CN"/>
    </w:rPr>
  </w:style>
  <w:style w:type="character" w:customStyle="1" w:styleId="3GPPNormalTextChar">
    <w:name w:val="3GPP Normal Text Char"/>
    <w:link w:val="3GPPNormalText"/>
    <w:qFormat/>
    <w:rPr>
      <w:rFonts w:ascii="Times New Roman" w:hAnsi="Times New Roman"/>
      <w:sz w:val="22"/>
      <w:szCs w:val="24"/>
      <w:lang w:val="zh-CN" w:eastAsia="zh-CN"/>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7">
    <w:name w:val="Placeholder Text"/>
    <w:basedOn w:val="a1"/>
    <w:uiPriority w:val="99"/>
    <w:semiHidden/>
    <w:qFormat/>
    <w:rPr>
      <w:color w:val="808080"/>
    </w:rPr>
  </w:style>
  <w:style w:type="paragraph" w:customStyle="1" w:styleId="H6">
    <w:name w:val="H6"/>
    <w:basedOn w:val="5"/>
    <w:next w:val="a0"/>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spacing w:after="160" w:line="259" w:lineRule="auto"/>
    </w:pPr>
    <w:rPr>
      <w:rFonts w:ascii="Arial" w:eastAsiaTheme="minorEastAsia" w:hAnsi="Arial"/>
      <w:sz w:val="32"/>
      <w:lang w:eastAsia="en-US"/>
    </w:rPr>
  </w:style>
  <w:style w:type="paragraph" w:customStyle="1" w:styleId="TT">
    <w:name w:val="TT"/>
    <w:basedOn w:val="1"/>
    <w:next w:val="a0"/>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spacing w:after="180"/>
      <w:ind w:left="1135" w:hanging="851"/>
    </w:pPr>
    <w:rPr>
      <w:rFonts w:eastAsiaTheme="minorEastAsia"/>
      <w:sz w:val="2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heme="minorEastAsia" w:hAnsi="Courier New"/>
      <w:sz w:val="16"/>
      <w:lang w:eastAsia="en-US"/>
    </w:rPr>
  </w:style>
  <w:style w:type="paragraph" w:customStyle="1" w:styleId="TAL">
    <w:name w:val="TAL"/>
    <w:basedOn w:val="a0"/>
    <w:link w:val="TALCar"/>
    <w:qFormat/>
    <w:pPr>
      <w:keepNext/>
      <w:keepLines/>
    </w:pPr>
    <w:rPr>
      <w:rFonts w:ascii="Arial" w:eastAsiaTheme="minorEastAsia" w:hAnsi="Arial"/>
      <w:sz w:val="18"/>
      <w:lang w:eastAsia="en-US"/>
    </w:rPr>
  </w:style>
  <w:style w:type="paragraph" w:customStyle="1" w:styleId="LD">
    <w:name w:val="LD"/>
    <w:qFormat/>
    <w:pPr>
      <w:keepNext/>
      <w:keepLines/>
      <w:spacing w:after="160" w:line="180" w:lineRule="exact"/>
    </w:pPr>
    <w:rPr>
      <w:rFonts w:ascii="Courier New" w:eastAsiaTheme="minorEastAsia" w:hAnsi="Courier New"/>
      <w:lang w:eastAsia="en-US"/>
    </w:rPr>
  </w:style>
  <w:style w:type="paragraph" w:customStyle="1" w:styleId="EX">
    <w:name w:val="EX"/>
    <w:basedOn w:val="a0"/>
    <w:qFormat/>
    <w:pPr>
      <w:keepLines/>
      <w:spacing w:after="180"/>
      <w:ind w:left="1702" w:hanging="1418"/>
    </w:pPr>
    <w:rPr>
      <w:rFonts w:eastAsiaTheme="minorEastAsia"/>
      <w:sz w:val="20"/>
      <w:lang w:eastAsia="en-US"/>
    </w:rPr>
  </w:style>
  <w:style w:type="paragraph" w:customStyle="1" w:styleId="FP">
    <w:name w:val="FP"/>
    <w:basedOn w:val="a0"/>
    <w:uiPriority w:val="99"/>
    <w:qFormat/>
    <w:rPr>
      <w:rFonts w:eastAsiaTheme="minorEastAsia"/>
      <w:sz w:val="20"/>
      <w:lang w:eastAsia="en-US"/>
    </w:r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EditorsNote">
    <w:name w:val="Editor's Note"/>
    <w:basedOn w:val="NO"/>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Theme="minorEastAsia" w:hAnsi="Arial"/>
      <w:sz w:val="40"/>
      <w:lang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eastAsiaTheme="minorEastAsia" w:hAnsi="Arial"/>
      <w:i/>
      <w:lang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Theme="minorEastAsia"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spacing w:after="160" w:line="259" w:lineRule="auto"/>
    </w:pPr>
    <w:rPr>
      <w:rFonts w:ascii="Arial" w:eastAsiaTheme="minorEastAsia" w:hAnsi="Arial"/>
      <w:lang w:eastAsia="en-US"/>
    </w:rPr>
  </w:style>
  <w:style w:type="paragraph" w:customStyle="1" w:styleId="ZG">
    <w:name w:val="ZG"/>
    <w:qFormat/>
    <w:pPr>
      <w:framePr w:wrap="notBeside" w:vAnchor="page" w:hAnchor="margin" w:xAlign="right" w:y="6805"/>
      <w:widowControl w:val="0"/>
      <w:spacing w:after="160" w:line="259" w:lineRule="auto"/>
      <w:jc w:val="right"/>
    </w:pPr>
    <w:rPr>
      <w:rFonts w:ascii="Arial" w:eastAsiaTheme="minorEastAsia" w:hAnsi="Arial"/>
      <w:lang w:eastAsia="en-US"/>
    </w:rPr>
  </w:style>
  <w:style w:type="paragraph" w:customStyle="1" w:styleId="B4">
    <w:name w:val="B4"/>
    <w:basedOn w:val="a0"/>
    <w:qFormat/>
    <w:pPr>
      <w:spacing w:after="180"/>
      <w:ind w:left="1418" w:hanging="284"/>
    </w:pPr>
    <w:rPr>
      <w:rFonts w:eastAsiaTheme="minorEastAsia"/>
      <w:sz w:val="20"/>
      <w:lang w:eastAsia="en-US"/>
    </w:rPr>
  </w:style>
  <w:style w:type="paragraph" w:customStyle="1" w:styleId="B5">
    <w:name w:val="B5"/>
    <w:basedOn w:val="a0"/>
    <w:qFormat/>
    <w:pPr>
      <w:spacing w:after="180"/>
      <w:ind w:left="1702" w:hanging="284"/>
    </w:pPr>
    <w:rPr>
      <w:rFonts w:eastAsiaTheme="minorEastAsia"/>
      <w:sz w:val="20"/>
      <w:lang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sz w:val="20"/>
      <w:lang w:eastAsia="en-US"/>
    </w:rPr>
  </w:style>
  <w:style w:type="paragraph" w:customStyle="1" w:styleId="Guidance">
    <w:name w:val="Guidance"/>
    <w:basedOn w:val="a0"/>
    <w:qFormat/>
    <w:pPr>
      <w:spacing w:after="180"/>
    </w:pPr>
    <w:rPr>
      <w:rFonts w:eastAsiaTheme="minorEastAsia"/>
      <w:i/>
      <w:color w:val="0000FF"/>
      <w:sz w:val="20"/>
      <w:lang w:eastAsia="en-US"/>
    </w:rPr>
  </w:style>
  <w:style w:type="paragraph" w:customStyle="1" w:styleId="ComeBack">
    <w:name w:val="ComeBack"/>
    <w:basedOn w:val="Doc-text2"/>
    <w:next w:val="Doc-text2"/>
    <w:qFormat/>
    <w:pPr>
      <w:widowControl w:val="0"/>
      <w:numPr>
        <w:numId w:val="5"/>
      </w:numPr>
      <w:tabs>
        <w:tab w:val="clear" w:pos="1259"/>
        <w:tab w:val="clear" w:pos="1622"/>
        <w:tab w:val="left" w:pos="360"/>
      </w:tabs>
      <w:ind w:left="360" w:hanging="360"/>
      <w:jc w:val="both"/>
    </w:pPr>
    <w:rPr>
      <w:kern w:val="2"/>
      <w:sz w:val="21"/>
      <w:lang w:eastAsia="ja-JP"/>
    </w:rPr>
  </w:style>
  <w:style w:type="table" w:customStyle="1" w:styleId="GridTable1Light1">
    <w:name w:val="Grid Table 1 Light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1"/>
    <w:link w:val="TAL"/>
    <w:qFormat/>
    <w:locked/>
    <w:rPr>
      <w:rFonts w:ascii="Arial" w:eastAsiaTheme="minorEastAsia" w:hAnsi="Arial"/>
      <w:sz w:val="18"/>
      <w:lang w:val="en-GB" w:eastAsia="en-US"/>
    </w:rPr>
  </w:style>
  <w:style w:type="character" w:customStyle="1" w:styleId="B1Zchn">
    <w:name w:val="B1 Zchn"/>
    <w:qFormat/>
    <w:rPr>
      <w:rFonts w:asciiTheme="minorHAnsi" w:eastAsiaTheme="minorEastAsia" w:hAnsiTheme="minorHAnsi" w:cstheme="minorBidi"/>
      <w:sz w:val="22"/>
      <w:szCs w:val="22"/>
      <w:lang w:val="sv-SE"/>
    </w:rPr>
  </w:style>
  <w:style w:type="character" w:customStyle="1" w:styleId="B1Char1">
    <w:name w:val="B1 Char1"/>
    <w:basedOn w:val="a1"/>
    <w:qFormat/>
    <w:locked/>
    <w:rPr>
      <w:lang w:eastAsia="en-US"/>
    </w:rPr>
  </w:style>
  <w:style w:type="paragraph" w:customStyle="1" w:styleId="Proposal">
    <w:name w:val="Proposal"/>
    <w:basedOn w:val="a6"/>
    <w:link w:val="ProposalChar"/>
    <w:qFormat/>
    <w:pPr>
      <w:widowControl w:val="0"/>
      <w:numPr>
        <w:numId w:val="6"/>
      </w:numPr>
      <w:tabs>
        <w:tab w:val="left" w:pos="1701"/>
      </w:tabs>
      <w:jc w:val="both"/>
    </w:pPr>
    <w:rPr>
      <w:rFonts w:ascii="Arial" w:eastAsiaTheme="minorEastAsia" w:hAnsi="Arial" w:cstheme="minorBidi"/>
      <w:b/>
      <w:bCs/>
      <w:kern w:val="2"/>
      <w:sz w:val="21"/>
      <w:szCs w:val="22"/>
      <w:lang w:val="en-US" w:eastAsia="zh-CN"/>
    </w:rPr>
  </w:style>
  <w:style w:type="paragraph" w:customStyle="1" w:styleId="Observation">
    <w:name w:val="Observation"/>
    <w:basedOn w:val="Proposal"/>
    <w:qFormat/>
    <w:pPr>
      <w:numPr>
        <w:numId w:val="7"/>
      </w:numPr>
      <w:ind w:left="1701" w:hanging="1701"/>
    </w:pPr>
    <w:rPr>
      <w:lang w:eastAsia="ja-JP"/>
    </w:rPr>
  </w:style>
  <w:style w:type="character" w:customStyle="1" w:styleId="B2Char">
    <w:name w:val="B2 Char"/>
    <w:link w:val="B2"/>
    <w:qFormat/>
    <w:rPr>
      <w:rFonts w:ascii="Times New Roman" w:eastAsia="ＭＳ ゴシック" w:hAnsi="Times New Roman"/>
      <w:sz w:val="24"/>
      <w:lang w:val="en-GB"/>
    </w:rPr>
  </w:style>
  <w:style w:type="character" w:customStyle="1" w:styleId="B3Char2">
    <w:name w:val="B3 Char2"/>
    <w:link w:val="B3"/>
    <w:qFormat/>
    <w:rPr>
      <w:rFonts w:ascii="Times New Roman" w:eastAsia="ＭＳ ゴシック" w:hAnsi="Times New Roman"/>
      <w:sz w:val="24"/>
      <w:lang w:val="en-GB"/>
    </w:rPr>
  </w:style>
  <w:style w:type="paragraph" w:customStyle="1" w:styleId="CRCoverPage">
    <w:name w:val="CR Cover Page"/>
    <w:qFormat/>
    <w:pPr>
      <w:spacing w:after="120" w:line="259" w:lineRule="auto"/>
    </w:pPr>
    <w:rPr>
      <w:rFonts w:ascii="Arial" w:eastAsia="ＭＳ 明朝" w:hAnsi="Arial"/>
      <w:lang w:eastAsia="en-US"/>
    </w:rPr>
  </w:style>
  <w:style w:type="paragraph" w:customStyle="1" w:styleId="gmail-m-3807780930470002513msolistparagraph">
    <w:name w:val="gmail-m_-3807780930470002513msolistparagraph"/>
    <w:basedOn w:val="a0"/>
    <w:qFormat/>
    <w:pPr>
      <w:widowControl w:val="0"/>
      <w:spacing w:before="100" w:beforeAutospacing="1" w:after="100" w:afterAutospacing="1"/>
      <w:jc w:val="both"/>
    </w:pPr>
    <w:rPr>
      <w:rFonts w:ascii="Calibri" w:eastAsiaTheme="minorEastAsia" w:hAnsi="Calibri" w:cs="Calibri"/>
      <w:kern w:val="2"/>
      <w:sz w:val="22"/>
      <w:szCs w:val="22"/>
      <w:lang w:val="fi-FI" w:eastAsia="fi-FI"/>
    </w:rPr>
  </w:style>
  <w:style w:type="character" w:customStyle="1" w:styleId="TALChar">
    <w:name w:val="TAL Char"/>
    <w:qFormat/>
    <w:locked/>
    <w:rPr>
      <w:rFonts w:ascii="Arial" w:eastAsia="ＭＳ 明朝" w:hAnsi="Arial"/>
      <w:sz w:val="18"/>
      <w:lang w:val="en-GB" w:eastAsia="en-US"/>
    </w:rPr>
  </w:style>
  <w:style w:type="character" w:customStyle="1" w:styleId="10">
    <w:name w:val="見出し 1 (文字)"/>
    <w:basedOn w:val="a1"/>
    <w:link w:val="1"/>
    <w:qFormat/>
    <w:rPr>
      <w:rFonts w:ascii="Arial" w:eastAsia="ＭＳ ゴシック" w:hAnsi="Arial"/>
      <w:kern w:val="28"/>
      <w:sz w:val="28"/>
      <w:lang w:val="en-GB"/>
    </w:rPr>
  </w:style>
  <w:style w:type="character" w:customStyle="1" w:styleId="B3Char">
    <w:name w:val="B3 Char"/>
    <w:qFormat/>
    <w:rPr>
      <w:rFonts w:ascii="Times New Roman" w:hAnsi="Times New Roman"/>
      <w:lang w:val="en-GB" w:eastAsia="en-US"/>
    </w:rPr>
  </w:style>
  <w:style w:type="paragraph" w:customStyle="1" w:styleId="TdocHeading1">
    <w:name w:val="Tdoc_Heading_1"/>
    <w:basedOn w:val="1"/>
    <w:next w:val="a6"/>
    <w:qFormat/>
    <w:pPr>
      <w:numPr>
        <w:numId w:val="8"/>
      </w:numPr>
      <w:tabs>
        <w:tab w:val="clear" w:pos="0"/>
      </w:tabs>
      <w:spacing w:after="120"/>
      <w:ind w:left="357" w:hanging="357"/>
      <w:jc w:val="both"/>
    </w:pPr>
    <w:rPr>
      <w:rFonts w:eastAsia="Batang"/>
      <w:b/>
      <w:sz w:val="24"/>
      <w:lang w:val="en-US" w:eastAsia="en-US"/>
    </w:rPr>
  </w:style>
  <w:style w:type="character" w:customStyle="1" w:styleId="HTML0">
    <w:name w:val="HTML 書式付き (文字)"/>
    <w:basedOn w:val="a1"/>
    <w:link w:val="HTML"/>
    <w:uiPriority w:val="99"/>
    <w:semiHidden/>
    <w:qFormat/>
    <w:rPr>
      <w:rFonts w:ascii="ＭＳ ゴシック" w:eastAsia="ＭＳ ゴシック" w:hAnsi="ＭＳ ゴシック" w:cs="ＭＳ ゴシック"/>
      <w:sz w:val="24"/>
      <w:szCs w:val="24"/>
    </w:rPr>
  </w:style>
  <w:style w:type="paragraph" w:customStyle="1" w:styleId="ListParagraph1">
    <w:name w:val="List Paragraph1"/>
    <w:basedOn w:val="a0"/>
    <w:link w:val="aff8"/>
    <w:uiPriority w:val="34"/>
    <w:qFormat/>
    <w:pPr>
      <w:spacing w:after="120"/>
      <w:ind w:left="720" w:hanging="360"/>
      <w:jc w:val="both"/>
    </w:pPr>
    <w:rPr>
      <w:rFonts w:eastAsia="Calibri"/>
      <w:sz w:val="20"/>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character" w:customStyle="1" w:styleId="ProposalChar">
    <w:name w:val="Proposal Char"/>
    <w:basedOn w:val="a1"/>
    <w:link w:val="Proposal"/>
    <w:qFormat/>
    <w:rPr>
      <w:rFonts w:ascii="Arial" w:eastAsiaTheme="minorEastAsia" w:hAnsi="Arial" w:cstheme="minorBidi"/>
      <w:b/>
      <w:bCs/>
      <w:kern w:val="2"/>
      <w:sz w:val="21"/>
      <w:szCs w:val="22"/>
      <w:lang w:val="en-US"/>
    </w:rPr>
  </w:style>
  <w:style w:type="character" w:customStyle="1" w:styleId="a7">
    <w:name w:val="本文 (文字)"/>
    <w:basedOn w:val="a1"/>
    <w:link w:val="a6"/>
    <w:qFormat/>
    <w:rPr>
      <w:rFonts w:ascii="Times New Roman" w:eastAsia="ＭＳ ゴシック" w:hAnsi="Times New Roman"/>
      <w:sz w:val="24"/>
      <w:lang w:val="en-GB"/>
    </w:rPr>
  </w:style>
  <w:style w:type="table" w:customStyle="1" w:styleId="TableGrid7">
    <w:name w:val="Table Grid7"/>
    <w:basedOn w:val="a2"/>
    <w:uiPriority w:val="39"/>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pPr>
      <w:numPr>
        <w:numId w:val="9"/>
      </w:numPr>
      <w:autoSpaceDE w:val="0"/>
      <w:autoSpaceDN w:val="0"/>
      <w:adjustRightInd w:val="0"/>
      <w:snapToGrid w:val="0"/>
      <w:spacing w:after="120"/>
      <w:jc w:val="both"/>
    </w:pPr>
    <w:rPr>
      <w:rFonts w:eastAsia="SimSun"/>
      <w:sz w:val="22"/>
      <w:szCs w:val="22"/>
      <w:lang w:val="en-US" w:eastAsia="en-US"/>
    </w:rPr>
  </w:style>
  <w:style w:type="character" w:customStyle="1" w:styleId="3GPPAgreementsChar">
    <w:name w:val="3GPP Agreements Char"/>
    <w:link w:val="3GPPAgreements"/>
    <w:qFormat/>
    <w:rPr>
      <w:rFonts w:eastAsia="SimSun"/>
      <w:sz w:val="22"/>
      <w:szCs w:val="22"/>
      <w:lang w:val="en-US" w:eastAsia="en-US"/>
    </w:rPr>
  </w:style>
  <w:style w:type="character" w:customStyle="1" w:styleId="21">
    <w:name w:val="見出し 2 (文字)"/>
    <w:basedOn w:val="a1"/>
    <w:link w:val="20"/>
    <w:qFormat/>
    <w:rPr>
      <w:rFonts w:ascii="Arial" w:eastAsia="ＭＳ ゴシック" w:hAnsi="Arial"/>
      <w:sz w:val="24"/>
      <w:lang w:val="en-GB"/>
    </w:rPr>
  </w:style>
  <w:style w:type="paragraph" w:customStyle="1" w:styleId="tablecell">
    <w:name w:val="tablecell"/>
    <w:basedOn w:val="a0"/>
    <w:qFormat/>
    <w:pPr>
      <w:overflowPunct w:val="0"/>
      <w:autoSpaceDE w:val="0"/>
      <w:autoSpaceDN w:val="0"/>
      <w:adjustRightInd w:val="0"/>
      <w:spacing w:before="20" w:after="20" w:line="240" w:lineRule="auto"/>
    </w:pPr>
    <w:rPr>
      <w:rFonts w:eastAsia="Malgun Gothic"/>
      <w:sz w:val="20"/>
      <w:lang w:val="en-US" w:eastAsia="en-GB"/>
    </w:rPr>
  </w:style>
  <w:style w:type="character" w:customStyle="1" w:styleId="eop">
    <w:name w:val="eop"/>
    <w:basedOn w:val="a1"/>
    <w:qFormat/>
  </w:style>
  <w:style w:type="character" w:customStyle="1" w:styleId="af5">
    <w:name w:val="フッター (文字)"/>
    <w:link w:val="af4"/>
    <w:qFormat/>
    <w:rPr>
      <w:rFonts w:eastAsia="ＭＳ ゴシック"/>
      <w:sz w:val="24"/>
      <w:lang w:val="de-DE" w:eastAsia="ja-JP"/>
    </w:rPr>
  </w:style>
  <w:style w:type="paragraph" w:customStyle="1" w:styleId="2">
    <w:name w:val="编号2"/>
    <w:basedOn w:val="a0"/>
    <w:qFormat/>
    <w:pPr>
      <w:numPr>
        <w:numId w:val="10"/>
      </w:numPr>
      <w:tabs>
        <w:tab w:val="clear" w:pos="840"/>
        <w:tab w:val="left" w:pos="704"/>
      </w:tabs>
      <w:overflowPunct w:val="0"/>
      <w:autoSpaceDE w:val="0"/>
      <w:autoSpaceDN w:val="0"/>
      <w:adjustRightInd w:val="0"/>
      <w:spacing w:after="180" w:line="240" w:lineRule="auto"/>
      <w:ind w:left="704" w:hanging="420"/>
      <w:textAlignment w:val="baseline"/>
    </w:pPr>
    <w:rPr>
      <w:rFonts w:eastAsia="SimSun"/>
      <w:sz w:val="20"/>
      <w:lang w:val="en-US" w:eastAsia="zh-CN"/>
    </w:rPr>
  </w:style>
  <w:style w:type="character" w:customStyle="1" w:styleId="PLChar">
    <w:name w:val="PL Char"/>
    <w:link w:val="PL"/>
    <w:qFormat/>
    <w:rPr>
      <w:rFonts w:ascii="Courier New" w:eastAsiaTheme="minorEastAsia" w:hAnsi="Courier New"/>
      <w:sz w:val="16"/>
      <w:lang w:val="en-GB" w:eastAsia="en-US"/>
    </w:rPr>
  </w:style>
  <w:style w:type="character" w:customStyle="1" w:styleId="11">
    <w:name w:val="図表番号 (文字)1"/>
    <w:aliases w:val="cap (文字)1,cap Char (文字)1,Caption Char (文字)1,Caption Char1 Char (文字)1,cap Char Char1 (文字)1,Caption Char Char1 Char (文字)1,cap Char2 (文字)1,cap1 (文字)1,cap2 (文字)1,cap11 (文字)1,Légende-figure (文字)1,Légende-figure Char (文字)1,Beschrifubg (文字)1"/>
    <w:link w:val="a9"/>
    <w:qFormat/>
    <w:rPr>
      <w:rFonts w:eastAsia="ＭＳ ゴシック"/>
      <w:b/>
      <w:sz w:val="24"/>
      <w:lang w:val="en-GB" w:eastAsia="ja-JP"/>
    </w:rPr>
  </w:style>
  <w:style w:type="paragraph" w:customStyle="1" w:styleId="14">
    <w:name w:val="목록 단락1"/>
    <w:basedOn w:val="a0"/>
    <w:uiPriority w:val="34"/>
    <w:qFormat/>
    <w:pPr>
      <w:ind w:leftChars="400" w:left="840"/>
    </w:pPr>
    <w:rPr>
      <w:rFonts w:ascii="ＭＳ ゴシック" w:hAnsi="ＭＳ ゴシック"/>
      <w:sz w:val="20"/>
      <w:lang w:val="en-US" w:eastAsia="zh-CN"/>
    </w:rPr>
  </w:style>
  <w:style w:type="character" w:customStyle="1" w:styleId="apple-converted-space">
    <w:name w:val="apple-converted-space"/>
    <w:qFormat/>
  </w:style>
  <w:style w:type="character" w:customStyle="1" w:styleId="15">
    <w:name w:val="リスト段落 (文字)1"/>
    <w:uiPriority w:val="34"/>
    <w:qFormat/>
    <w:locked/>
    <w:rPr>
      <w:rFonts w:eastAsia="SimSun"/>
      <w:lang w:val="en-GB" w:eastAsia="en-US"/>
    </w:rPr>
  </w:style>
  <w:style w:type="character" w:customStyle="1" w:styleId="normaltextrun">
    <w:name w:val="normaltextrun"/>
    <w:basedOn w:val="a1"/>
    <w:qFormat/>
  </w:style>
  <w:style w:type="character" w:customStyle="1" w:styleId="TANChar">
    <w:name w:val="TAN Char"/>
    <w:link w:val="TAN"/>
    <w:qFormat/>
    <w:locked/>
    <w:rPr>
      <w:rFonts w:ascii="Arial" w:eastAsiaTheme="minorEastAsia" w:hAnsi="Arial"/>
      <w:sz w:val="18"/>
      <w:lang w:val="en-GB" w:eastAsia="en-US"/>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1">
    <w:name w:val="Mention1"/>
    <w:basedOn w:val="a1"/>
    <w:uiPriority w:val="99"/>
    <w:unhideWhenUsed/>
    <w:rPr>
      <w:color w:val="2B579A"/>
      <w:shd w:val="clear" w:color="auto" w:fill="E1DFDD"/>
    </w:rPr>
  </w:style>
  <w:style w:type="paragraph" w:customStyle="1" w:styleId="b11">
    <w:name w:val="b1"/>
    <w:basedOn w:val="a0"/>
    <w:pPr>
      <w:spacing w:before="100" w:beforeAutospacing="1" w:after="100" w:afterAutospacing="1" w:line="240" w:lineRule="auto"/>
    </w:pPr>
    <w:rPr>
      <w:rFonts w:ascii="Calibri" w:eastAsiaTheme="minorEastAsia" w:hAnsi="Calibri" w:cs="Calibri"/>
      <w:sz w:val="22"/>
      <w:szCs w:val="22"/>
      <w:lang w:eastAsia="zh-CN"/>
    </w:rPr>
  </w:style>
  <w:style w:type="character" w:customStyle="1" w:styleId="msoins0">
    <w:name w:val="msoins"/>
    <w:basedOn w:val="a1"/>
    <w:qFormat/>
  </w:style>
  <w:style w:type="character" w:customStyle="1" w:styleId="aff8">
    <w:name w:val="リスト段落 (文字)"/>
    <w:aliases w:val="列出段落 (文字),Paragrafo elenco (文字),列表段落 (文字),Bullet list (文字),목록 단락 (文字),목록단락 (文字),List Paragraph (文字),—ñ弌’i—Ž (文字),列表段落11 (文字),Task Body (文字),R4_bullets (文字),— (文字),numbere (文字),列表段 (文字),—ñ弌 (文字)"/>
    <w:link w:val="ListParagraph1"/>
    <w:uiPriority w:val="34"/>
    <w:qFormat/>
    <w:rPr>
      <w:rFonts w:eastAsia="Calibri"/>
      <w:szCs w:val="22"/>
      <w:lang w:val="en-GB" w:eastAsia="en-US"/>
    </w:rPr>
  </w:style>
  <w:style w:type="paragraph" w:customStyle="1" w:styleId="16">
    <w:name w:val="標準1"/>
    <w:pPr>
      <w:jc w:val="both"/>
    </w:pPr>
    <w:rPr>
      <w:rFonts w:eastAsia="SimSun"/>
      <w:kern w:val="2"/>
      <w:sz w:val="21"/>
      <w:szCs w:val="21"/>
      <w:lang w:val="en-US"/>
    </w:rPr>
  </w:style>
  <w:style w:type="paragraph" w:customStyle="1" w:styleId="Agreement">
    <w:name w:val="Agreement"/>
    <w:basedOn w:val="a0"/>
    <w:next w:val="a0"/>
    <w:uiPriority w:val="99"/>
    <w:qFormat/>
    <w:pPr>
      <w:widowControl w:val="0"/>
      <w:numPr>
        <w:numId w:val="11"/>
      </w:numPr>
      <w:spacing w:before="60" w:after="0" w:line="240" w:lineRule="auto"/>
      <w:jc w:val="both"/>
    </w:pPr>
    <w:rPr>
      <w:rFonts w:ascii="Arial" w:eastAsia="ＭＳ 明朝" w:hAnsi="Arial" w:cstheme="minorBidi"/>
      <w:b/>
      <w:kern w:val="2"/>
      <w:sz w:val="21"/>
      <w:szCs w:val="24"/>
      <w:lang w:val="en-US"/>
    </w:rPr>
  </w:style>
  <w:style w:type="paragraph" w:customStyle="1" w:styleId="17">
    <w:name w:val="スタイル1"/>
    <w:basedOn w:val="a0"/>
    <w:link w:val="18"/>
    <w:qFormat/>
    <w:rsid w:val="005B6377"/>
    <w:pPr>
      <w:spacing w:afterLines="50" w:after="120"/>
      <w:jc w:val="both"/>
    </w:pPr>
    <w:rPr>
      <w:rFonts w:eastAsiaTheme="minorEastAsia"/>
      <w:b/>
      <w:bCs/>
      <w:sz w:val="32"/>
      <w:szCs w:val="22"/>
    </w:rPr>
  </w:style>
  <w:style w:type="character" w:customStyle="1" w:styleId="18">
    <w:name w:val="スタイル1 (文字)"/>
    <w:basedOn w:val="a1"/>
    <w:link w:val="17"/>
    <w:rsid w:val="005B6377"/>
    <w:rPr>
      <w:rFonts w:eastAsiaTheme="minorEastAsia"/>
      <w:b/>
      <w:bCs/>
      <w:sz w:val="3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193777">
      <w:bodyDiv w:val="1"/>
      <w:marLeft w:val="0"/>
      <w:marRight w:val="0"/>
      <w:marTop w:val="0"/>
      <w:marBottom w:val="0"/>
      <w:divBdr>
        <w:top w:val="none" w:sz="0" w:space="0" w:color="auto"/>
        <w:left w:val="none" w:sz="0" w:space="0" w:color="auto"/>
        <w:bottom w:val="none" w:sz="0" w:space="0" w:color="auto"/>
        <w:right w:val="none" w:sz="0" w:space="0" w:color="auto"/>
      </w:divBdr>
    </w:div>
    <w:div w:id="104008189">
      <w:bodyDiv w:val="1"/>
      <w:marLeft w:val="0"/>
      <w:marRight w:val="0"/>
      <w:marTop w:val="0"/>
      <w:marBottom w:val="0"/>
      <w:divBdr>
        <w:top w:val="none" w:sz="0" w:space="0" w:color="auto"/>
        <w:left w:val="none" w:sz="0" w:space="0" w:color="auto"/>
        <w:bottom w:val="none" w:sz="0" w:space="0" w:color="auto"/>
        <w:right w:val="none" w:sz="0" w:space="0" w:color="auto"/>
      </w:divBdr>
    </w:div>
    <w:div w:id="126899995">
      <w:bodyDiv w:val="1"/>
      <w:marLeft w:val="0"/>
      <w:marRight w:val="0"/>
      <w:marTop w:val="0"/>
      <w:marBottom w:val="0"/>
      <w:divBdr>
        <w:top w:val="none" w:sz="0" w:space="0" w:color="auto"/>
        <w:left w:val="none" w:sz="0" w:space="0" w:color="auto"/>
        <w:bottom w:val="none" w:sz="0" w:space="0" w:color="auto"/>
        <w:right w:val="none" w:sz="0" w:space="0" w:color="auto"/>
      </w:divBdr>
    </w:div>
    <w:div w:id="198324254">
      <w:bodyDiv w:val="1"/>
      <w:marLeft w:val="0"/>
      <w:marRight w:val="0"/>
      <w:marTop w:val="0"/>
      <w:marBottom w:val="0"/>
      <w:divBdr>
        <w:top w:val="none" w:sz="0" w:space="0" w:color="auto"/>
        <w:left w:val="none" w:sz="0" w:space="0" w:color="auto"/>
        <w:bottom w:val="none" w:sz="0" w:space="0" w:color="auto"/>
        <w:right w:val="none" w:sz="0" w:space="0" w:color="auto"/>
      </w:divBdr>
    </w:div>
    <w:div w:id="269896914">
      <w:bodyDiv w:val="1"/>
      <w:marLeft w:val="0"/>
      <w:marRight w:val="0"/>
      <w:marTop w:val="0"/>
      <w:marBottom w:val="0"/>
      <w:divBdr>
        <w:top w:val="none" w:sz="0" w:space="0" w:color="auto"/>
        <w:left w:val="none" w:sz="0" w:space="0" w:color="auto"/>
        <w:bottom w:val="none" w:sz="0" w:space="0" w:color="auto"/>
        <w:right w:val="none" w:sz="0" w:space="0" w:color="auto"/>
      </w:divBdr>
    </w:div>
    <w:div w:id="368654574">
      <w:bodyDiv w:val="1"/>
      <w:marLeft w:val="0"/>
      <w:marRight w:val="0"/>
      <w:marTop w:val="0"/>
      <w:marBottom w:val="0"/>
      <w:divBdr>
        <w:top w:val="none" w:sz="0" w:space="0" w:color="auto"/>
        <w:left w:val="none" w:sz="0" w:space="0" w:color="auto"/>
        <w:bottom w:val="none" w:sz="0" w:space="0" w:color="auto"/>
        <w:right w:val="none" w:sz="0" w:space="0" w:color="auto"/>
      </w:divBdr>
    </w:div>
    <w:div w:id="465124043">
      <w:bodyDiv w:val="1"/>
      <w:marLeft w:val="0"/>
      <w:marRight w:val="0"/>
      <w:marTop w:val="0"/>
      <w:marBottom w:val="0"/>
      <w:divBdr>
        <w:top w:val="none" w:sz="0" w:space="0" w:color="auto"/>
        <w:left w:val="none" w:sz="0" w:space="0" w:color="auto"/>
        <w:bottom w:val="none" w:sz="0" w:space="0" w:color="auto"/>
        <w:right w:val="none" w:sz="0" w:space="0" w:color="auto"/>
      </w:divBdr>
    </w:div>
    <w:div w:id="501088712">
      <w:bodyDiv w:val="1"/>
      <w:marLeft w:val="0"/>
      <w:marRight w:val="0"/>
      <w:marTop w:val="0"/>
      <w:marBottom w:val="0"/>
      <w:divBdr>
        <w:top w:val="none" w:sz="0" w:space="0" w:color="auto"/>
        <w:left w:val="none" w:sz="0" w:space="0" w:color="auto"/>
        <w:bottom w:val="none" w:sz="0" w:space="0" w:color="auto"/>
        <w:right w:val="none" w:sz="0" w:space="0" w:color="auto"/>
      </w:divBdr>
    </w:div>
    <w:div w:id="518928369">
      <w:bodyDiv w:val="1"/>
      <w:marLeft w:val="0"/>
      <w:marRight w:val="0"/>
      <w:marTop w:val="0"/>
      <w:marBottom w:val="0"/>
      <w:divBdr>
        <w:top w:val="none" w:sz="0" w:space="0" w:color="auto"/>
        <w:left w:val="none" w:sz="0" w:space="0" w:color="auto"/>
        <w:bottom w:val="none" w:sz="0" w:space="0" w:color="auto"/>
        <w:right w:val="none" w:sz="0" w:space="0" w:color="auto"/>
      </w:divBdr>
    </w:div>
    <w:div w:id="524371402">
      <w:bodyDiv w:val="1"/>
      <w:marLeft w:val="0"/>
      <w:marRight w:val="0"/>
      <w:marTop w:val="0"/>
      <w:marBottom w:val="0"/>
      <w:divBdr>
        <w:top w:val="none" w:sz="0" w:space="0" w:color="auto"/>
        <w:left w:val="none" w:sz="0" w:space="0" w:color="auto"/>
        <w:bottom w:val="none" w:sz="0" w:space="0" w:color="auto"/>
        <w:right w:val="none" w:sz="0" w:space="0" w:color="auto"/>
      </w:divBdr>
    </w:div>
    <w:div w:id="590506491">
      <w:bodyDiv w:val="1"/>
      <w:marLeft w:val="0"/>
      <w:marRight w:val="0"/>
      <w:marTop w:val="0"/>
      <w:marBottom w:val="0"/>
      <w:divBdr>
        <w:top w:val="none" w:sz="0" w:space="0" w:color="auto"/>
        <w:left w:val="none" w:sz="0" w:space="0" w:color="auto"/>
        <w:bottom w:val="none" w:sz="0" w:space="0" w:color="auto"/>
        <w:right w:val="none" w:sz="0" w:space="0" w:color="auto"/>
      </w:divBdr>
    </w:div>
    <w:div w:id="608271739">
      <w:bodyDiv w:val="1"/>
      <w:marLeft w:val="0"/>
      <w:marRight w:val="0"/>
      <w:marTop w:val="0"/>
      <w:marBottom w:val="0"/>
      <w:divBdr>
        <w:top w:val="none" w:sz="0" w:space="0" w:color="auto"/>
        <w:left w:val="none" w:sz="0" w:space="0" w:color="auto"/>
        <w:bottom w:val="none" w:sz="0" w:space="0" w:color="auto"/>
        <w:right w:val="none" w:sz="0" w:space="0" w:color="auto"/>
      </w:divBdr>
    </w:div>
    <w:div w:id="642126578">
      <w:bodyDiv w:val="1"/>
      <w:marLeft w:val="0"/>
      <w:marRight w:val="0"/>
      <w:marTop w:val="0"/>
      <w:marBottom w:val="0"/>
      <w:divBdr>
        <w:top w:val="none" w:sz="0" w:space="0" w:color="auto"/>
        <w:left w:val="none" w:sz="0" w:space="0" w:color="auto"/>
        <w:bottom w:val="none" w:sz="0" w:space="0" w:color="auto"/>
        <w:right w:val="none" w:sz="0" w:space="0" w:color="auto"/>
      </w:divBdr>
    </w:div>
    <w:div w:id="657348256">
      <w:bodyDiv w:val="1"/>
      <w:marLeft w:val="0"/>
      <w:marRight w:val="0"/>
      <w:marTop w:val="0"/>
      <w:marBottom w:val="0"/>
      <w:divBdr>
        <w:top w:val="none" w:sz="0" w:space="0" w:color="auto"/>
        <w:left w:val="none" w:sz="0" w:space="0" w:color="auto"/>
        <w:bottom w:val="none" w:sz="0" w:space="0" w:color="auto"/>
        <w:right w:val="none" w:sz="0" w:space="0" w:color="auto"/>
      </w:divBdr>
    </w:div>
    <w:div w:id="713967902">
      <w:bodyDiv w:val="1"/>
      <w:marLeft w:val="0"/>
      <w:marRight w:val="0"/>
      <w:marTop w:val="0"/>
      <w:marBottom w:val="0"/>
      <w:divBdr>
        <w:top w:val="none" w:sz="0" w:space="0" w:color="auto"/>
        <w:left w:val="none" w:sz="0" w:space="0" w:color="auto"/>
        <w:bottom w:val="none" w:sz="0" w:space="0" w:color="auto"/>
        <w:right w:val="none" w:sz="0" w:space="0" w:color="auto"/>
      </w:divBdr>
    </w:div>
    <w:div w:id="724329777">
      <w:bodyDiv w:val="1"/>
      <w:marLeft w:val="0"/>
      <w:marRight w:val="0"/>
      <w:marTop w:val="0"/>
      <w:marBottom w:val="0"/>
      <w:divBdr>
        <w:top w:val="none" w:sz="0" w:space="0" w:color="auto"/>
        <w:left w:val="none" w:sz="0" w:space="0" w:color="auto"/>
        <w:bottom w:val="none" w:sz="0" w:space="0" w:color="auto"/>
        <w:right w:val="none" w:sz="0" w:space="0" w:color="auto"/>
      </w:divBdr>
    </w:div>
    <w:div w:id="730468352">
      <w:bodyDiv w:val="1"/>
      <w:marLeft w:val="0"/>
      <w:marRight w:val="0"/>
      <w:marTop w:val="0"/>
      <w:marBottom w:val="0"/>
      <w:divBdr>
        <w:top w:val="none" w:sz="0" w:space="0" w:color="auto"/>
        <w:left w:val="none" w:sz="0" w:space="0" w:color="auto"/>
        <w:bottom w:val="none" w:sz="0" w:space="0" w:color="auto"/>
        <w:right w:val="none" w:sz="0" w:space="0" w:color="auto"/>
      </w:divBdr>
    </w:div>
    <w:div w:id="922179476">
      <w:bodyDiv w:val="1"/>
      <w:marLeft w:val="0"/>
      <w:marRight w:val="0"/>
      <w:marTop w:val="0"/>
      <w:marBottom w:val="0"/>
      <w:divBdr>
        <w:top w:val="none" w:sz="0" w:space="0" w:color="auto"/>
        <w:left w:val="none" w:sz="0" w:space="0" w:color="auto"/>
        <w:bottom w:val="none" w:sz="0" w:space="0" w:color="auto"/>
        <w:right w:val="none" w:sz="0" w:space="0" w:color="auto"/>
      </w:divBdr>
    </w:div>
    <w:div w:id="953249066">
      <w:bodyDiv w:val="1"/>
      <w:marLeft w:val="0"/>
      <w:marRight w:val="0"/>
      <w:marTop w:val="0"/>
      <w:marBottom w:val="0"/>
      <w:divBdr>
        <w:top w:val="none" w:sz="0" w:space="0" w:color="auto"/>
        <w:left w:val="none" w:sz="0" w:space="0" w:color="auto"/>
        <w:bottom w:val="none" w:sz="0" w:space="0" w:color="auto"/>
        <w:right w:val="none" w:sz="0" w:space="0" w:color="auto"/>
      </w:divBdr>
    </w:div>
    <w:div w:id="960719927">
      <w:bodyDiv w:val="1"/>
      <w:marLeft w:val="0"/>
      <w:marRight w:val="0"/>
      <w:marTop w:val="0"/>
      <w:marBottom w:val="0"/>
      <w:divBdr>
        <w:top w:val="none" w:sz="0" w:space="0" w:color="auto"/>
        <w:left w:val="none" w:sz="0" w:space="0" w:color="auto"/>
        <w:bottom w:val="none" w:sz="0" w:space="0" w:color="auto"/>
        <w:right w:val="none" w:sz="0" w:space="0" w:color="auto"/>
      </w:divBdr>
    </w:div>
    <w:div w:id="1077437796">
      <w:bodyDiv w:val="1"/>
      <w:marLeft w:val="0"/>
      <w:marRight w:val="0"/>
      <w:marTop w:val="0"/>
      <w:marBottom w:val="0"/>
      <w:divBdr>
        <w:top w:val="none" w:sz="0" w:space="0" w:color="auto"/>
        <w:left w:val="none" w:sz="0" w:space="0" w:color="auto"/>
        <w:bottom w:val="none" w:sz="0" w:space="0" w:color="auto"/>
        <w:right w:val="none" w:sz="0" w:space="0" w:color="auto"/>
      </w:divBdr>
    </w:div>
    <w:div w:id="1208030364">
      <w:bodyDiv w:val="1"/>
      <w:marLeft w:val="0"/>
      <w:marRight w:val="0"/>
      <w:marTop w:val="0"/>
      <w:marBottom w:val="0"/>
      <w:divBdr>
        <w:top w:val="none" w:sz="0" w:space="0" w:color="auto"/>
        <w:left w:val="none" w:sz="0" w:space="0" w:color="auto"/>
        <w:bottom w:val="none" w:sz="0" w:space="0" w:color="auto"/>
        <w:right w:val="none" w:sz="0" w:space="0" w:color="auto"/>
      </w:divBdr>
    </w:div>
    <w:div w:id="1209493108">
      <w:bodyDiv w:val="1"/>
      <w:marLeft w:val="0"/>
      <w:marRight w:val="0"/>
      <w:marTop w:val="0"/>
      <w:marBottom w:val="0"/>
      <w:divBdr>
        <w:top w:val="none" w:sz="0" w:space="0" w:color="auto"/>
        <w:left w:val="none" w:sz="0" w:space="0" w:color="auto"/>
        <w:bottom w:val="none" w:sz="0" w:space="0" w:color="auto"/>
        <w:right w:val="none" w:sz="0" w:space="0" w:color="auto"/>
      </w:divBdr>
    </w:div>
    <w:div w:id="1358893330">
      <w:bodyDiv w:val="1"/>
      <w:marLeft w:val="0"/>
      <w:marRight w:val="0"/>
      <w:marTop w:val="0"/>
      <w:marBottom w:val="0"/>
      <w:divBdr>
        <w:top w:val="none" w:sz="0" w:space="0" w:color="auto"/>
        <w:left w:val="none" w:sz="0" w:space="0" w:color="auto"/>
        <w:bottom w:val="none" w:sz="0" w:space="0" w:color="auto"/>
        <w:right w:val="none" w:sz="0" w:space="0" w:color="auto"/>
      </w:divBdr>
    </w:div>
    <w:div w:id="1374233067">
      <w:bodyDiv w:val="1"/>
      <w:marLeft w:val="0"/>
      <w:marRight w:val="0"/>
      <w:marTop w:val="0"/>
      <w:marBottom w:val="0"/>
      <w:divBdr>
        <w:top w:val="none" w:sz="0" w:space="0" w:color="auto"/>
        <w:left w:val="none" w:sz="0" w:space="0" w:color="auto"/>
        <w:bottom w:val="none" w:sz="0" w:space="0" w:color="auto"/>
        <w:right w:val="none" w:sz="0" w:space="0" w:color="auto"/>
      </w:divBdr>
    </w:div>
    <w:div w:id="1385254988">
      <w:bodyDiv w:val="1"/>
      <w:marLeft w:val="0"/>
      <w:marRight w:val="0"/>
      <w:marTop w:val="0"/>
      <w:marBottom w:val="0"/>
      <w:divBdr>
        <w:top w:val="none" w:sz="0" w:space="0" w:color="auto"/>
        <w:left w:val="none" w:sz="0" w:space="0" w:color="auto"/>
        <w:bottom w:val="none" w:sz="0" w:space="0" w:color="auto"/>
        <w:right w:val="none" w:sz="0" w:space="0" w:color="auto"/>
      </w:divBdr>
    </w:div>
    <w:div w:id="1459033906">
      <w:bodyDiv w:val="1"/>
      <w:marLeft w:val="0"/>
      <w:marRight w:val="0"/>
      <w:marTop w:val="0"/>
      <w:marBottom w:val="0"/>
      <w:divBdr>
        <w:top w:val="none" w:sz="0" w:space="0" w:color="auto"/>
        <w:left w:val="none" w:sz="0" w:space="0" w:color="auto"/>
        <w:bottom w:val="none" w:sz="0" w:space="0" w:color="auto"/>
        <w:right w:val="none" w:sz="0" w:space="0" w:color="auto"/>
      </w:divBdr>
    </w:div>
    <w:div w:id="1500922906">
      <w:bodyDiv w:val="1"/>
      <w:marLeft w:val="0"/>
      <w:marRight w:val="0"/>
      <w:marTop w:val="0"/>
      <w:marBottom w:val="0"/>
      <w:divBdr>
        <w:top w:val="none" w:sz="0" w:space="0" w:color="auto"/>
        <w:left w:val="none" w:sz="0" w:space="0" w:color="auto"/>
        <w:bottom w:val="none" w:sz="0" w:space="0" w:color="auto"/>
        <w:right w:val="none" w:sz="0" w:space="0" w:color="auto"/>
      </w:divBdr>
    </w:div>
    <w:div w:id="1502969506">
      <w:bodyDiv w:val="1"/>
      <w:marLeft w:val="0"/>
      <w:marRight w:val="0"/>
      <w:marTop w:val="0"/>
      <w:marBottom w:val="0"/>
      <w:divBdr>
        <w:top w:val="none" w:sz="0" w:space="0" w:color="auto"/>
        <w:left w:val="none" w:sz="0" w:space="0" w:color="auto"/>
        <w:bottom w:val="none" w:sz="0" w:space="0" w:color="auto"/>
        <w:right w:val="none" w:sz="0" w:space="0" w:color="auto"/>
      </w:divBdr>
    </w:div>
    <w:div w:id="1560094884">
      <w:bodyDiv w:val="1"/>
      <w:marLeft w:val="0"/>
      <w:marRight w:val="0"/>
      <w:marTop w:val="0"/>
      <w:marBottom w:val="0"/>
      <w:divBdr>
        <w:top w:val="none" w:sz="0" w:space="0" w:color="auto"/>
        <w:left w:val="none" w:sz="0" w:space="0" w:color="auto"/>
        <w:bottom w:val="none" w:sz="0" w:space="0" w:color="auto"/>
        <w:right w:val="none" w:sz="0" w:space="0" w:color="auto"/>
      </w:divBdr>
    </w:div>
    <w:div w:id="1586450234">
      <w:bodyDiv w:val="1"/>
      <w:marLeft w:val="0"/>
      <w:marRight w:val="0"/>
      <w:marTop w:val="0"/>
      <w:marBottom w:val="0"/>
      <w:divBdr>
        <w:top w:val="none" w:sz="0" w:space="0" w:color="auto"/>
        <w:left w:val="none" w:sz="0" w:space="0" w:color="auto"/>
        <w:bottom w:val="none" w:sz="0" w:space="0" w:color="auto"/>
        <w:right w:val="none" w:sz="0" w:space="0" w:color="auto"/>
      </w:divBdr>
    </w:div>
    <w:div w:id="1594127529">
      <w:bodyDiv w:val="1"/>
      <w:marLeft w:val="0"/>
      <w:marRight w:val="0"/>
      <w:marTop w:val="0"/>
      <w:marBottom w:val="0"/>
      <w:divBdr>
        <w:top w:val="none" w:sz="0" w:space="0" w:color="auto"/>
        <w:left w:val="none" w:sz="0" w:space="0" w:color="auto"/>
        <w:bottom w:val="none" w:sz="0" w:space="0" w:color="auto"/>
        <w:right w:val="none" w:sz="0" w:space="0" w:color="auto"/>
      </w:divBdr>
    </w:div>
    <w:div w:id="1657562725">
      <w:bodyDiv w:val="1"/>
      <w:marLeft w:val="0"/>
      <w:marRight w:val="0"/>
      <w:marTop w:val="0"/>
      <w:marBottom w:val="0"/>
      <w:divBdr>
        <w:top w:val="none" w:sz="0" w:space="0" w:color="auto"/>
        <w:left w:val="none" w:sz="0" w:space="0" w:color="auto"/>
        <w:bottom w:val="none" w:sz="0" w:space="0" w:color="auto"/>
        <w:right w:val="none" w:sz="0" w:space="0" w:color="auto"/>
      </w:divBdr>
    </w:div>
    <w:div w:id="1685210994">
      <w:bodyDiv w:val="1"/>
      <w:marLeft w:val="0"/>
      <w:marRight w:val="0"/>
      <w:marTop w:val="0"/>
      <w:marBottom w:val="0"/>
      <w:divBdr>
        <w:top w:val="none" w:sz="0" w:space="0" w:color="auto"/>
        <w:left w:val="none" w:sz="0" w:space="0" w:color="auto"/>
        <w:bottom w:val="none" w:sz="0" w:space="0" w:color="auto"/>
        <w:right w:val="none" w:sz="0" w:space="0" w:color="auto"/>
      </w:divBdr>
    </w:div>
    <w:div w:id="1712221464">
      <w:bodyDiv w:val="1"/>
      <w:marLeft w:val="0"/>
      <w:marRight w:val="0"/>
      <w:marTop w:val="0"/>
      <w:marBottom w:val="0"/>
      <w:divBdr>
        <w:top w:val="none" w:sz="0" w:space="0" w:color="auto"/>
        <w:left w:val="none" w:sz="0" w:space="0" w:color="auto"/>
        <w:bottom w:val="none" w:sz="0" w:space="0" w:color="auto"/>
        <w:right w:val="none" w:sz="0" w:space="0" w:color="auto"/>
      </w:divBdr>
    </w:div>
    <w:div w:id="1744833172">
      <w:bodyDiv w:val="1"/>
      <w:marLeft w:val="0"/>
      <w:marRight w:val="0"/>
      <w:marTop w:val="0"/>
      <w:marBottom w:val="0"/>
      <w:divBdr>
        <w:top w:val="none" w:sz="0" w:space="0" w:color="auto"/>
        <w:left w:val="none" w:sz="0" w:space="0" w:color="auto"/>
        <w:bottom w:val="none" w:sz="0" w:space="0" w:color="auto"/>
        <w:right w:val="none" w:sz="0" w:space="0" w:color="auto"/>
      </w:divBdr>
    </w:div>
    <w:div w:id="1747266711">
      <w:bodyDiv w:val="1"/>
      <w:marLeft w:val="0"/>
      <w:marRight w:val="0"/>
      <w:marTop w:val="0"/>
      <w:marBottom w:val="0"/>
      <w:divBdr>
        <w:top w:val="none" w:sz="0" w:space="0" w:color="auto"/>
        <w:left w:val="none" w:sz="0" w:space="0" w:color="auto"/>
        <w:bottom w:val="none" w:sz="0" w:space="0" w:color="auto"/>
        <w:right w:val="none" w:sz="0" w:space="0" w:color="auto"/>
      </w:divBdr>
    </w:div>
    <w:div w:id="1759129632">
      <w:bodyDiv w:val="1"/>
      <w:marLeft w:val="0"/>
      <w:marRight w:val="0"/>
      <w:marTop w:val="0"/>
      <w:marBottom w:val="0"/>
      <w:divBdr>
        <w:top w:val="none" w:sz="0" w:space="0" w:color="auto"/>
        <w:left w:val="none" w:sz="0" w:space="0" w:color="auto"/>
        <w:bottom w:val="none" w:sz="0" w:space="0" w:color="auto"/>
        <w:right w:val="none" w:sz="0" w:space="0" w:color="auto"/>
      </w:divBdr>
    </w:div>
    <w:div w:id="1845625167">
      <w:bodyDiv w:val="1"/>
      <w:marLeft w:val="0"/>
      <w:marRight w:val="0"/>
      <w:marTop w:val="0"/>
      <w:marBottom w:val="0"/>
      <w:divBdr>
        <w:top w:val="none" w:sz="0" w:space="0" w:color="auto"/>
        <w:left w:val="none" w:sz="0" w:space="0" w:color="auto"/>
        <w:bottom w:val="none" w:sz="0" w:space="0" w:color="auto"/>
        <w:right w:val="none" w:sz="0" w:space="0" w:color="auto"/>
      </w:divBdr>
    </w:div>
    <w:div w:id="1870680314">
      <w:bodyDiv w:val="1"/>
      <w:marLeft w:val="0"/>
      <w:marRight w:val="0"/>
      <w:marTop w:val="0"/>
      <w:marBottom w:val="0"/>
      <w:divBdr>
        <w:top w:val="none" w:sz="0" w:space="0" w:color="auto"/>
        <w:left w:val="none" w:sz="0" w:space="0" w:color="auto"/>
        <w:bottom w:val="none" w:sz="0" w:space="0" w:color="auto"/>
        <w:right w:val="none" w:sz="0" w:space="0" w:color="auto"/>
      </w:divBdr>
    </w:div>
    <w:div w:id="1891650028">
      <w:bodyDiv w:val="1"/>
      <w:marLeft w:val="0"/>
      <w:marRight w:val="0"/>
      <w:marTop w:val="0"/>
      <w:marBottom w:val="0"/>
      <w:divBdr>
        <w:top w:val="none" w:sz="0" w:space="0" w:color="auto"/>
        <w:left w:val="none" w:sz="0" w:space="0" w:color="auto"/>
        <w:bottom w:val="none" w:sz="0" w:space="0" w:color="auto"/>
        <w:right w:val="none" w:sz="0" w:space="0" w:color="auto"/>
      </w:divBdr>
    </w:div>
    <w:div w:id="2060547850">
      <w:bodyDiv w:val="1"/>
      <w:marLeft w:val="0"/>
      <w:marRight w:val="0"/>
      <w:marTop w:val="0"/>
      <w:marBottom w:val="0"/>
      <w:divBdr>
        <w:top w:val="none" w:sz="0" w:space="0" w:color="auto"/>
        <w:left w:val="none" w:sz="0" w:space="0" w:color="auto"/>
        <w:bottom w:val="none" w:sz="0" w:space="0" w:color="auto"/>
        <w:right w:val="none" w:sz="0" w:space="0" w:color="auto"/>
      </w:divBdr>
    </w:div>
    <w:div w:id="2066828138">
      <w:bodyDiv w:val="1"/>
      <w:marLeft w:val="0"/>
      <w:marRight w:val="0"/>
      <w:marTop w:val="0"/>
      <w:marBottom w:val="0"/>
      <w:divBdr>
        <w:top w:val="none" w:sz="0" w:space="0" w:color="auto"/>
        <w:left w:val="none" w:sz="0" w:space="0" w:color="auto"/>
        <w:bottom w:val="none" w:sz="0" w:space="0" w:color="auto"/>
        <w:right w:val="none" w:sz="0" w:space="0" w:color="auto"/>
      </w:divBdr>
    </w:div>
    <w:div w:id="2073383874">
      <w:bodyDiv w:val="1"/>
      <w:marLeft w:val="0"/>
      <w:marRight w:val="0"/>
      <w:marTop w:val="0"/>
      <w:marBottom w:val="0"/>
      <w:divBdr>
        <w:top w:val="none" w:sz="0" w:space="0" w:color="auto"/>
        <w:left w:val="none" w:sz="0" w:space="0" w:color="auto"/>
        <w:bottom w:val="none" w:sz="0" w:space="0" w:color="auto"/>
        <w:right w:val="none" w:sz="0" w:space="0" w:color="auto"/>
      </w:divBdr>
    </w:div>
    <w:div w:id="21032134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10"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emf"/><Relationship Id="rId22" Type="http://schemas.openxmlformats.org/officeDocument/2006/relationships/image" Target="media/image9.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5AIRPNAIUNRU-1830940522-20306</_dlc_DocId>
    <_dlc_DocIdUrl xmlns="71c5aaf6-e6ce-465b-b873-5148d2a4c105">
      <Url>https://nokia.sharepoint.com/sites/c5g/5gradio/_layouts/15/DocIdRedir.aspx?ID=5AIRPNAIUNRU-1830940522-20306</Url>
      <Description>5AIRPNAIUNRU-1830940522-20306</Description>
    </_dlc_DocIdUrl>
  </documentManagement>
</p:properties>
</file>

<file path=customXml/itemProps1.xml><?xml version="1.0" encoding="utf-8"?>
<ds:datastoreItem xmlns:ds="http://schemas.openxmlformats.org/officeDocument/2006/customXml" ds:itemID="{146A9CBE-728C-4B81-9D2E-2FCAECB676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3D3362E-E43D-43B2-8BDD-155AEC9608D0}">
  <ds:schemaRefs>
    <ds:schemaRef ds:uri="Microsoft.SharePoint.Taxonomy.ContentTypeSync"/>
  </ds:schemaRefs>
</ds:datastoreItem>
</file>

<file path=customXml/itemProps3.xml><?xml version="1.0" encoding="utf-8"?>
<ds:datastoreItem xmlns:ds="http://schemas.openxmlformats.org/officeDocument/2006/customXml" ds:itemID="{DAD72539-DB32-43D2-A48E-2264581DB8BE}">
  <ds:schemaRefs>
    <ds:schemaRef ds:uri="http://schemas.openxmlformats.org/officeDocument/2006/bibliography"/>
  </ds:schemaRefs>
</ds:datastoreItem>
</file>

<file path=customXml/itemProps4.xml><?xml version="1.0" encoding="utf-8"?>
<ds:datastoreItem xmlns:ds="http://schemas.openxmlformats.org/officeDocument/2006/customXml" ds:itemID="{5C74358E-7686-4B67-AD23-BC66E5658A0F}">
  <ds:schemaRefs>
    <ds:schemaRef ds:uri="http://schemas.microsoft.com/sharepoint/v3/contenttype/forms"/>
  </ds:schemaRefs>
</ds:datastoreItem>
</file>

<file path=customXml/itemProps5.xml><?xml version="1.0" encoding="utf-8"?>
<ds:datastoreItem xmlns:ds="http://schemas.openxmlformats.org/officeDocument/2006/customXml" ds:itemID="{EE755793-C942-4B5A-9C44-7D578A5AFEF7}">
  <ds:schemaRefs>
    <ds:schemaRef ds:uri="http://schemas.microsoft.com/sharepoint/events"/>
  </ds:schemaRefs>
</ds:datastoreItem>
</file>

<file path=customXml/itemProps6.xml><?xml version="1.0" encoding="utf-8"?>
<ds:datastoreItem xmlns:ds="http://schemas.openxmlformats.org/officeDocument/2006/customXml" ds:itemID="{C7CA3670-405E-442E-8BBF-FB2474D17FBD}">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125</TotalTime>
  <Pages>5</Pages>
  <Words>57728</Words>
  <Characters>329053</Characters>
  <Application>Microsoft Office Word</Application>
  <DocSecurity>0</DocSecurity>
  <Lines>2742</Lines>
  <Paragraphs>772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386009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Shinya Kumagai (熊谷 慎也)</cp:lastModifiedBy>
  <cp:revision>46</cp:revision>
  <cp:lastPrinted>2017-08-08T22:40:00Z</cp:lastPrinted>
  <dcterms:created xsi:type="dcterms:W3CDTF">2023-08-23T12:02:00Z</dcterms:created>
  <dcterms:modified xsi:type="dcterms:W3CDTF">2023-08-24T21:21:00Z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KSOProductBuildVer">
    <vt:lpwstr>1033-11.2.0.11486</vt:lpwstr>
  </property>
  <property fmtid="{D5CDD505-2E9C-101B-9397-08002B2CF9AE}" pid="4" name="CWM402f6ad655e749619727fdf292b896ad">
    <vt:lpwstr>CWMbwTgYt0IN6KVMV0K8BOnDV1mq1agzZkzLkZUYYEsIyJc2ORU+FIOJmrOvMHYD8+rx5dQUgtQS0HsWIro+kkOCA==</vt:lpwstr>
  </property>
  <property fmtid="{D5CDD505-2E9C-101B-9397-08002B2CF9AE}" pid="5" name="_2015_ms_pID_725343">
    <vt:lpwstr>(3)LMfWK+P7PPew+qPiU36cE63czYFdT9MJRfCBxdcYjOMslPGvtdyA1a1AiSNqwqzaKqhPf4zP Ts0vzH1pkBN+HU8kBH6+4AySXRQw9uL/qVrK0wQJNe4Wd3St7apHEC3ewXoF5EuVZhWSj0Xc XM+pBAyqda8M4+8uwnDQJX+tDM9Uu4nWAlWEiOEAGh585yaBfju8nFfLEm3yshWp17WWcJlM gIrcQxtCQODR0HLeB/</vt:lpwstr>
  </property>
  <property fmtid="{D5CDD505-2E9C-101B-9397-08002B2CF9AE}" pid="6" name="_2015_ms_pID_7253431">
    <vt:lpwstr>KHRJtBJhS2AhSw7+y2/tX9eQrkxut+ZSHlSD9+617eVlGzXHjNK/7J 2RzS9QmJeyEfn2Oif4y3D2hcI8EUbwZzPcxnDi0SJmn43S45+mUugp+pQZEzgVmm9v4tNgYl xfq+zyUg3Ae80RmhYLZ8mmx1wvd2fUR5y34JYkIPr/yUA9+cFhOHIiMhiR6BiyXx4LSb69GJ hZBhQL5iuZxrPh3n9eLWt0ICsg4ppHHDYNNR</vt:lpwstr>
  </property>
  <property fmtid="{D5CDD505-2E9C-101B-9397-08002B2CF9AE}" pid="7" name="ICV">
    <vt:lpwstr>8A63309D93B741C9867628F9544EB529</vt:lpwstr>
  </property>
  <property fmtid="{D5CDD505-2E9C-101B-9397-08002B2CF9AE}" pid="8" name="MSIP_Label_0359f705-2ba0-454b-9cfc-6ce5bcaac040_Enabled">
    <vt:lpwstr>true</vt:lpwstr>
  </property>
  <property fmtid="{D5CDD505-2E9C-101B-9397-08002B2CF9AE}" pid="9" name="MSIP_Label_0359f705-2ba0-454b-9cfc-6ce5bcaac040_SetDate">
    <vt:lpwstr>2022-02-23T11:12:20Z</vt:lpwstr>
  </property>
  <property fmtid="{D5CDD505-2E9C-101B-9397-08002B2CF9AE}" pid="10" name="MSIP_Label_0359f705-2ba0-454b-9cfc-6ce5bcaac040_Method">
    <vt:lpwstr>Standard</vt:lpwstr>
  </property>
  <property fmtid="{D5CDD505-2E9C-101B-9397-08002B2CF9AE}" pid="11" name="MSIP_Label_0359f705-2ba0-454b-9cfc-6ce5bcaac040_Name">
    <vt:lpwstr>0359f705-2ba0-454b-9cfc-6ce5bcaac040</vt:lpwstr>
  </property>
  <property fmtid="{D5CDD505-2E9C-101B-9397-08002B2CF9AE}" pid="12" name="MSIP_Label_0359f705-2ba0-454b-9cfc-6ce5bcaac040_SiteId">
    <vt:lpwstr>68283f3b-8487-4c86-adb3-a5228f18b893</vt:lpwstr>
  </property>
  <property fmtid="{D5CDD505-2E9C-101B-9397-08002B2CF9AE}" pid="13" name="MSIP_Label_0359f705-2ba0-454b-9cfc-6ce5bcaac040_ActionId">
    <vt:lpwstr>64557d07-8efc-4eb0-83a0-c4ec2b775d61</vt:lpwstr>
  </property>
  <property fmtid="{D5CDD505-2E9C-101B-9397-08002B2CF9AE}" pid="14" name="MSIP_Label_0359f705-2ba0-454b-9cfc-6ce5bcaac040_ContentBits">
    <vt:lpwstr>2</vt:lpwstr>
  </property>
  <property fmtid="{D5CDD505-2E9C-101B-9397-08002B2CF9AE}" pid="15" name="MSIP_Label_f7b7771f-98a2-4ec9-8160-ee37e9359e20_Enabled">
    <vt:lpwstr>true</vt:lpwstr>
  </property>
  <property fmtid="{D5CDD505-2E9C-101B-9397-08002B2CF9AE}" pid="16" name="MSIP_Label_f7b7771f-98a2-4ec9-8160-ee37e9359e20_SetDate">
    <vt:lpwstr>2023-04-10T22:34:58Z</vt:lpwstr>
  </property>
  <property fmtid="{D5CDD505-2E9C-101B-9397-08002B2CF9AE}" pid="17" name="MSIP_Label_f7b7771f-98a2-4ec9-8160-ee37e9359e20_Method">
    <vt:lpwstr>Privileged</vt:lpwstr>
  </property>
  <property fmtid="{D5CDD505-2E9C-101B-9397-08002B2CF9AE}" pid="18" name="MSIP_Label_f7b7771f-98a2-4ec9-8160-ee37e9359e20_Name">
    <vt:lpwstr>社外開示</vt:lpwstr>
  </property>
  <property fmtid="{D5CDD505-2E9C-101B-9397-08002B2CF9AE}" pid="19" name="MSIP_Label_f7b7771f-98a2-4ec9-8160-ee37e9359e20_SiteId">
    <vt:lpwstr>6786d483-f51b-44bd-b40a-6fe409a5265e</vt:lpwstr>
  </property>
  <property fmtid="{D5CDD505-2E9C-101B-9397-08002B2CF9AE}" pid="20" name="MSIP_Label_f7b7771f-98a2-4ec9-8160-ee37e9359e20_ActionId">
    <vt:lpwstr>682e250e-30b4-425a-bb61-8c81b636f227</vt:lpwstr>
  </property>
  <property fmtid="{D5CDD505-2E9C-101B-9397-08002B2CF9AE}" pid="21" name="MSIP_Label_f7b7771f-98a2-4ec9-8160-ee37e9359e20_ContentBits">
    <vt:lpwstr>0</vt:lpwstr>
  </property>
  <property fmtid="{D5CDD505-2E9C-101B-9397-08002B2CF9AE}" pid="22" name="MSIP_Label_83bcef13-7cac-433f-ba1d-47a323951816_Enabled">
    <vt:lpwstr>true</vt:lpwstr>
  </property>
  <property fmtid="{D5CDD505-2E9C-101B-9397-08002B2CF9AE}" pid="23" name="MSIP_Label_83bcef13-7cac-433f-ba1d-47a323951816_SetDate">
    <vt:lpwstr>2023-04-17T13:18:44Z</vt:lpwstr>
  </property>
  <property fmtid="{D5CDD505-2E9C-101B-9397-08002B2CF9AE}" pid="24" name="MSIP_Label_83bcef13-7cac-433f-ba1d-47a323951816_Method">
    <vt:lpwstr>Privileged</vt:lpwstr>
  </property>
  <property fmtid="{D5CDD505-2E9C-101B-9397-08002B2CF9AE}" pid="25" name="MSIP_Label_83bcef13-7cac-433f-ba1d-47a323951816_Name">
    <vt:lpwstr>MTK_Unclassified</vt:lpwstr>
  </property>
  <property fmtid="{D5CDD505-2E9C-101B-9397-08002B2CF9AE}" pid="26" name="MSIP_Label_83bcef13-7cac-433f-ba1d-47a323951816_SiteId">
    <vt:lpwstr>a7687ede-7a6b-4ef6-bace-642f677fbe31</vt:lpwstr>
  </property>
  <property fmtid="{D5CDD505-2E9C-101B-9397-08002B2CF9AE}" pid="27" name="MSIP_Label_83bcef13-7cac-433f-ba1d-47a323951816_ActionId">
    <vt:lpwstr>c9029506-6212-4c7d-ab4a-c0f0d31ef0ef</vt:lpwstr>
  </property>
  <property fmtid="{D5CDD505-2E9C-101B-9397-08002B2CF9AE}" pid="28" name="MSIP_Label_83bcef13-7cac-433f-ba1d-47a323951816_ContentBits">
    <vt:lpwstr>0</vt:lpwstr>
  </property>
  <property fmtid="{D5CDD505-2E9C-101B-9397-08002B2CF9AE}" pid="29" name="fileWhereFroms">
    <vt:lpwstr>PpjeLB1gRN0lwrPqMaCTkrUwCudbVU4YmQDM8fnY1YiudimX1f0u/mzuMVd2VLQq9y/IdJkeCkxwIEUoyemDTvWZtjhQoQe+ygFMhNXVWsA8zLUqeAphaZ42FoUICpVVeWsluWv/KFRH+M8oeV2dtQYWqxOeq/wLNtlR/y0dFtjLV2pOovr+QRFOJtzt//6iUiKZcdWtZV7BGbE8kLVZjy6ysDITeHtt8UvUa3jPGD5vFUK5Md5218CVYekeHrO</vt:lpwstr>
  </property>
  <property fmtid="{D5CDD505-2E9C-101B-9397-08002B2CF9AE}" pid="30" name="_2015_ms_pID_7253432">
    <vt:lpwstr>5w==</vt:lpwstr>
  </property>
  <property fmtid="{D5CDD505-2E9C-101B-9397-08002B2CF9AE}" pid="31" name="_dlc_DocIdItemGuid">
    <vt:lpwstr>fbcac2af-9651-4227-bd76-b7ca2bb2153a</vt:lpwstr>
  </property>
  <property fmtid="{D5CDD505-2E9C-101B-9397-08002B2CF9AE}" pid="32" name="_readonly">
    <vt:lpwstr/>
  </property>
  <property fmtid="{D5CDD505-2E9C-101B-9397-08002B2CF9AE}" pid="33" name="_change">
    <vt:lpwstr/>
  </property>
  <property fmtid="{D5CDD505-2E9C-101B-9397-08002B2CF9AE}" pid="34" name="_full-control">
    <vt:lpwstr/>
  </property>
  <property fmtid="{D5CDD505-2E9C-101B-9397-08002B2CF9AE}" pid="35" name="sflag">
    <vt:lpwstr>1682236446</vt:lpwstr>
  </property>
  <property fmtid="{D5CDD505-2E9C-101B-9397-08002B2CF9AE}" pid="36" name="CWM9610d110400611ee8000196100001961">
    <vt:lpwstr>CWMKGgONHh4LkdrX92/J5xAcIdJi40L1fUkJsjKBoNay4Lk06vFHt/l3IwPjhS/m3szZgY01KPGSVliqH4irDXmvQ==</vt:lpwstr>
  </property>
</Properties>
</file>