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3E58E" w14:textId="3816EAA7" w:rsidR="00BF0059" w:rsidRDefault="00BF0059" w:rsidP="00BF0059">
      <w:pPr>
        <w:pStyle w:val="a4"/>
        <w:tabs>
          <w:tab w:val="left" w:pos="1800"/>
        </w:tabs>
        <w:rPr>
          <w:rFonts w:eastAsia="宋体"/>
          <w:bCs/>
          <w:sz w:val="22"/>
          <w:lang w:val="en-GB" w:eastAsia="zh-CN"/>
        </w:rPr>
      </w:pPr>
      <w:r>
        <w:rPr>
          <w:rFonts w:eastAsia="宋体"/>
          <w:bCs/>
          <w:sz w:val="22"/>
          <w:lang w:val="en-GB" w:eastAsia="zh-CN"/>
        </w:rPr>
        <w:t>3GPP TSG RAN WG1 #113</w:t>
      </w:r>
      <w:r>
        <w:rPr>
          <w:rFonts w:eastAsia="宋体"/>
          <w:bCs/>
          <w:sz w:val="22"/>
          <w:lang w:val="en-GB" w:eastAsia="zh-CN"/>
        </w:rPr>
        <w:tab/>
      </w:r>
      <w:r>
        <w:rPr>
          <w:rFonts w:eastAsia="宋体"/>
          <w:bCs/>
          <w:sz w:val="22"/>
          <w:lang w:val="en-GB" w:eastAsia="zh-CN"/>
        </w:rPr>
        <w:tab/>
        <w:t>R1-23</w:t>
      </w:r>
      <w:r w:rsidR="00BC154E">
        <w:rPr>
          <w:rFonts w:eastAsia="宋体"/>
          <w:bCs/>
          <w:sz w:val="22"/>
          <w:lang w:val="en-GB" w:eastAsia="zh-CN"/>
        </w:rPr>
        <w:t>07520</w:t>
      </w:r>
    </w:p>
    <w:p w14:paraId="135A3701" w14:textId="77777777" w:rsidR="00BF0059" w:rsidRDefault="00BF0059" w:rsidP="00BF0059">
      <w:pPr>
        <w:pStyle w:val="a4"/>
        <w:tabs>
          <w:tab w:val="left" w:pos="1800"/>
        </w:tabs>
        <w:ind w:left="1800" w:hanging="1800"/>
        <w:rPr>
          <w:rFonts w:eastAsia="宋体"/>
          <w:bCs/>
          <w:sz w:val="22"/>
          <w:lang w:val="en-GB" w:eastAsia="zh-CN"/>
        </w:rPr>
      </w:pPr>
      <w:r>
        <w:rPr>
          <w:rFonts w:eastAsia="宋体"/>
          <w:bCs/>
          <w:sz w:val="22"/>
          <w:lang w:val="en-GB" w:eastAsia="zh-CN"/>
        </w:rPr>
        <w:t>Toulouse, France, August 21</w:t>
      </w:r>
      <w:r>
        <w:rPr>
          <w:rFonts w:eastAsia="宋体"/>
          <w:bCs/>
          <w:sz w:val="22"/>
          <w:vertAlign w:val="superscript"/>
          <w:lang w:val="en-GB" w:eastAsia="zh-CN"/>
        </w:rPr>
        <w:t>st</w:t>
      </w:r>
      <w:r>
        <w:rPr>
          <w:rFonts w:eastAsia="宋体"/>
          <w:bCs/>
          <w:sz w:val="22"/>
          <w:lang w:val="en-GB" w:eastAsia="zh-CN"/>
        </w:rPr>
        <w:t xml:space="preserve"> – August 25</w:t>
      </w:r>
      <w:r>
        <w:rPr>
          <w:rFonts w:eastAsia="宋体"/>
          <w:bCs/>
          <w:sz w:val="22"/>
          <w:vertAlign w:val="superscript"/>
          <w:lang w:val="en-GB" w:eastAsia="zh-CN"/>
        </w:rPr>
        <w:t>th</w:t>
      </w:r>
      <w:r>
        <w:rPr>
          <w:rFonts w:eastAsia="宋体"/>
          <w:bCs/>
          <w:sz w:val="22"/>
          <w:lang w:val="en-GB" w:eastAsia="zh-CN"/>
        </w:rPr>
        <w:t>, 2023</w:t>
      </w:r>
    </w:p>
    <w:p w14:paraId="53EF0C10" w14:textId="77777777" w:rsidR="003C2D02" w:rsidRPr="00522E4C" w:rsidRDefault="003C2D02" w:rsidP="003C2D02">
      <w:pPr>
        <w:pStyle w:val="a4"/>
        <w:tabs>
          <w:tab w:val="left" w:pos="1800"/>
        </w:tabs>
        <w:rPr>
          <w:rFonts w:eastAsia="宋体"/>
          <w:sz w:val="22"/>
          <w:lang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50EEBD4D"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E2333" w:rsidRPr="003E2333">
        <w:rPr>
          <w:rFonts w:eastAsia="宋体"/>
          <w:sz w:val="22"/>
          <w:lang w:eastAsia="zh-CN"/>
        </w:rPr>
        <w:t>Discussion on SRS insertion loss issue</w:t>
      </w:r>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34300115" w14:textId="0B4B6379" w:rsidR="00875611" w:rsidRDefault="00875611" w:rsidP="00875611">
      <w:pPr>
        <w:rPr>
          <w:rFonts w:eastAsia="等线"/>
          <w:sz w:val="22"/>
          <w:lang w:eastAsia="zh-CN"/>
        </w:rPr>
      </w:pPr>
      <w:r>
        <w:rPr>
          <w:rFonts w:eastAsia="等线" w:hint="eastAsia"/>
          <w:sz w:val="22"/>
          <w:lang w:eastAsia="zh-CN"/>
        </w:rPr>
        <w:t>I</w:t>
      </w:r>
      <w:r>
        <w:rPr>
          <w:rFonts w:eastAsia="等线"/>
          <w:sz w:val="22"/>
          <w:lang w:eastAsia="zh-CN"/>
        </w:rPr>
        <w:t xml:space="preserve">n RAN4#106-e meeting, LS </w:t>
      </w:r>
      <w:r w:rsidRPr="00EB14F2">
        <w:rPr>
          <w:rFonts w:eastAsia="等线"/>
          <w:sz w:val="22"/>
          <w:lang w:eastAsia="zh-CN"/>
        </w:rPr>
        <w:t>R4-2303519</w:t>
      </w:r>
      <w:r>
        <w:rPr>
          <w:rFonts w:eastAsia="等线"/>
          <w:sz w:val="22"/>
          <w:lang w:eastAsia="zh-CN"/>
        </w:rPr>
        <w:t xml:space="preserve"> [1] was sent to RAN1 with following action</w:t>
      </w:r>
      <w:r>
        <w:rPr>
          <w:rFonts w:eastAsia="等线" w:hint="eastAsia"/>
          <w:sz w:val="22"/>
          <w:lang w:eastAsia="zh-CN"/>
        </w:rPr>
        <w:t>:</w:t>
      </w:r>
    </w:p>
    <w:p w14:paraId="6633C1F1" w14:textId="77777777" w:rsidR="00445015" w:rsidRPr="0018116A" w:rsidRDefault="00445015" w:rsidP="00875611">
      <w:pPr>
        <w:rPr>
          <w:rFonts w:eastAsia="等线"/>
          <w:sz w:val="22"/>
          <w:lang w:eastAsia="zh-CN"/>
        </w:rPr>
      </w:pPr>
    </w:p>
    <w:tbl>
      <w:tblPr>
        <w:tblStyle w:val="a6"/>
        <w:tblW w:w="9639" w:type="dxa"/>
        <w:tblInd w:w="-5" w:type="dxa"/>
        <w:tblLook w:val="04A0" w:firstRow="1" w:lastRow="0" w:firstColumn="1" w:lastColumn="0" w:noHBand="0" w:noVBand="1"/>
      </w:tblPr>
      <w:tblGrid>
        <w:gridCol w:w="9639"/>
      </w:tblGrid>
      <w:tr w:rsidR="00875611" w14:paraId="5C536627" w14:textId="77777777" w:rsidTr="00583C71">
        <w:tc>
          <w:tcPr>
            <w:tcW w:w="9639" w:type="dxa"/>
          </w:tcPr>
          <w:p w14:paraId="30A64158" w14:textId="77777777" w:rsidR="00875611" w:rsidRPr="0005635A" w:rsidRDefault="00875611" w:rsidP="00583C71">
            <w:pPr>
              <w:spacing w:afterLines="50" w:after="120"/>
              <w:jc w:val="both"/>
              <w:rPr>
                <w:b/>
                <w:sz w:val="22"/>
              </w:rPr>
            </w:pPr>
            <w:r w:rsidRPr="0005635A">
              <w:rPr>
                <w:b/>
                <w:sz w:val="22"/>
              </w:rPr>
              <w:t xml:space="preserve">ACTION: </w:t>
            </w:r>
          </w:p>
          <w:p w14:paraId="7525A814"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 xml:space="preserve">RAN4 respectfully ask RAN1 to consider above issue with, but not limited to the three resolutions listed in the Annex for their future study.   </w:t>
            </w:r>
          </w:p>
          <w:p w14:paraId="40AE02AC"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b/>
                <w:sz w:val="22"/>
              </w:rPr>
            </w:pPr>
            <w:r w:rsidRPr="0005635A">
              <w:rPr>
                <w:b/>
                <w:sz w:val="22"/>
              </w:rPr>
              <w:t xml:space="preserve">ANNEX: </w:t>
            </w:r>
          </w:p>
          <w:p w14:paraId="6EA9609D"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rFonts w:eastAsiaTheme="minorEastAsia"/>
                <w:sz w:val="22"/>
              </w:rPr>
            </w:pPr>
            <w:r w:rsidRPr="0005635A">
              <w:rPr>
                <w:sz w:val="22"/>
              </w:rPr>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72EC68F5"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2. Utilize P</w:t>
            </w:r>
            <w:r w:rsidRPr="00A70B2D">
              <w:rPr>
                <w:sz w:val="22"/>
                <w:vertAlign w:val="subscript"/>
              </w:rPr>
              <w:t>CMAX, f, c</w:t>
            </w:r>
            <w:r w:rsidRPr="0005635A">
              <w:rPr>
                <w:sz w:val="22"/>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2837E01"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3. Define UE measurements of downlink channels which are reported in order to assist the network in determining the difference between the UE insertion losses for two given antenna ports, where the network also does its own measurements of SRS channels.</w:t>
            </w:r>
          </w:p>
          <w:p w14:paraId="3985E812"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4. RAN4 does not preclude other options.</w:t>
            </w:r>
          </w:p>
          <w:p w14:paraId="6124D02E" w14:textId="77777777" w:rsidR="00875611" w:rsidRPr="00947EEE" w:rsidRDefault="00875611" w:rsidP="00583C71">
            <w:pPr>
              <w:tabs>
                <w:tab w:val="left" w:pos="3807"/>
                <w:tab w:val="center" w:pos="4932"/>
              </w:tabs>
              <w:spacing w:beforeLines="50" w:before="120"/>
              <w:jc w:val="both"/>
              <w:rPr>
                <w:rFonts w:eastAsiaTheme="minorEastAsia"/>
              </w:rPr>
            </w:pPr>
            <w:r w:rsidRPr="0005635A">
              <w:rPr>
                <w:sz w:val="22"/>
              </w:rPr>
              <w:t>The above alternatives are considered from Release 18 onwards and for 8Rx capable UE’s, and possible applicability UE’s supporting 2RX or 4RX is FFS.</w:t>
            </w:r>
          </w:p>
        </w:tc>
      </w:tr>
    </w:tbl>
    <w:p w14:paraId="63526F12" w14:textId="77777777" w:rsidR="00875611" w:rsidRPr="008A22F0" w:rsidRDefault="00875611" w:rsidP="003C2D02">
      <w:pPr>
        <w:contextualSpacing/>
        <w:rPr>
          <w:rFonts w:eastAsiaTheme="minorEastAsia"/>
          <w:bCs/>
          <w:lang w:eastAsia="zh-CN"/>
        </w:rPr>
      </w:pPr>
    </w:p>
    <w:p w14:paraId="79C0C0B4" w14:textId="76C89629"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SRS IL imbalance </w:t>
      </w:r>
      <w:r w:rsidR="00452F31">
        <w:rPr>
          <w:rFonts w:eastAsiaTheme="minorEastAsia"/>
          <w:bCs/>
          <w:lang w:eastAsia="zh-CN"/>
        </w:rPr>
        <w:t>issue with some evaluation results</w:t>
      </w:r>
      <w:r w:rsidRPr="00BA6F4D">
        <w:rPr>
          <w:rFonts w:eastAsiaTheme="minorEastAsia"/>
          <w:bCs/>
          <w:lang w:eastAsia="zh-CN"/>
        </w:rPr>
        <w:t>.</w:t>
      </w:r>
    </w:p>
    <w:p w14:paraId="72ADC26F" w14:textId="77777777" w:rsidR="003C2D02" w:rsidRDefault="003C2D02" w:rsidP="003C2D02">
      <w:pPr>
        <w:pStyle w:val="1"/>
      </w:pPr>
      <w:r>
        <w:t>Discussion</w:t>
      </w:r>
    </w:p>
    <w:p w14:paraId="131554A5" w14:textId="292F3764" w:rsidR="00215AE7" w:rsidRPr="00114ACB" w:rsidRDefault="00215AE7" w:rsidP="00215AE7">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Performance loss due to SRS IL imbalance</w:t>
      </w:r>
    </w:p>
    <w:p w14:paraId="73A58DDE" w14:textId="440E0E18" w:rsidR="00D656FD" w:rsidRDefault="00D639E4" w:rsidP="000F0C21">
      <w:pPr>
        <w:spacing w:after="120"/>
        <w:jc w:val="both"/>
        <w:rPr>
          <w:rFonts w:eastAsia="等线"/>
          <w:lang w:eastAsia="zh-CN"/>
        </w:rPr>
      </w:pPr>
      <w:r>
        <w:rPr>
          <w:rFonts w:eastAsia="等线"/>
          <w:lang w:eastAsia="zh-CN"/>
        </w:rPr>
        <w:t xml:space="preserve">In this section, we provide some evaluation </w:t>
      </w:r>
      <w:r w:rsidR="00F01A45">
        <w:rPr>
          <w:rFonts w:eastAsia="等线"/>
          <w:lang w:eastAsia="zh-CN"/>
        </w:rPr>
        <w:t>results for downlink non-</w:t>
      </w:r>
      <w:proofErr w:type="gramStart"/>
      <w:r w:rsidR="00F01A45">
        <w:rPr>
          <w:rFonts w:eastAsia="等线"/>
          <w:lang w:eastAsia="zh-CN"/>
        </w:rPr>
        <w:t>codebook based</w:t>
      </w:r>
      <w:proofErr w:type="gramEnd"/>
      <w:r w:rsidR="00F01A45">
        <w:rPr>
          <w:rFonts w:eastAsia="等线"/>
          <w:lang w:eastAsia="zh-CN"/>
        </w:rPr>
        <w:t xml:space="preserve"> transmission with/without SRS IL imbalance. The evaluation assumption can be found in appendix with 1T8R. </w:t>
      </w:r>
      <w:r w:rsidR="000B0383">
        <w:rPr>
          <w:rFonts w:eastAsia="等线"/>
          <w:lang w:eastAsia="zh-CN"/>
        </w:rPr>
        <w:t xml:space="preserve">The SRS IL imbalance among </w:t>
      </w:r>
      <w:r w:rsidR="0097379B">
        <w:rPr>
          <w:rFonts w:eastAsia="等线" w:hint="eastAsia"/>
          <w:lang w:eastAsia="zh-CN"/>
        </w:rPr>
        <w:t>the</w:t>
      </w:r>
      <w:r w:rsidR="0097379B">
        <w:rPr>
          <w:rFonts w:eastAsia="等线"/>
          <w:lang w:eastAsia="zh-CN"/>
        </w:rPr>
        <w:t xml:space="preserve"> </w:t>
      </w:r>
      <w:r w:rsidR="000B0383">
        <w:rPr>
          <w:rFonts w:eastAsia="等线"/>
          <w:lang w:eastAsia="zh-CN"/>
        </w:rPr>
        <w:t>8 antennae is assumed to be</w:t>
      </w:r>
      <w:r w:rsidR="000B0383" w:rsidRPr="000B0383">
        <w:rPr>
          <w:rFonts w:eastAsia="等线"/>
          <w:lang w:eastAsia="zh-CN"/>
        </w:rPr>
        <w:t xml:space="preserve"> [0, -3, -3, -3, -3, -4, -4, -4] </w:t>
      </w:r>
      <w:proofErr w:type="spellStart"/>
      <w:r w:rsidR="000B0383" w:rsidRPr="000B0383">
        <w:rPr>
          <w:rFonts w:eastAsia="等线"/>
          <w:lang w:eastAsia="zh-CN"/>
        </w:rPr>
        <w:t>dB</w:t>
      </w:r>
      <w:r w:rsidR="000F0C21">
        <w:rPr>
          <w:rFonts w:eastAsia="等线"/>
          <w:lang w:eastAsia="zh-CN"/>
        </w:rPr>
        <w:t>.</w:t>
      </w:r>
      <w:proofErr w:type="spellEnd"/>
      <w:r w:rsidR="000F0C21">
        <w:rPr>
          <w:rFonts w:eastAsia="等线"/>
          <w:lang w:eastAsia="zh-CN"/>
        </w:rPr>
        <w:t xml:space="preserve"> The performance of </w:t>
      </w:r>
      <w:r w:rsidR="000F0C21">
        <w:rPr>
          <w:rFonts w:eastAsia="等线" w:hint="eastAsia"/>
          <w:lang w:eastAsia="zh-CN"/>
        </w:rPr>
        <w:t>both</w:t>
      </w:r>
      <w:r w:rsidR="000F0C21">
        <w:rPr>
          <w:rFonts w:eastAsia="等线"/>
          <w:lang w:eastAsia="zh-CN"/>
        </w:rPr>
        <w:t xml:space="preserve"> low rank (e.g. Rank 1-2 with rank adaptation) and high rank (rank=4)</w:t>
      </w:r>
      <w:r w:rsidR="00D656FD">
        <w:rPr>
          <w:rFonts w:eastAsia="等线"/>
          <w:lang w:eastAsia="zh-CN"/>
        </w:rPr>
        <w:t xml:space="preserve"> is evaluated. </w:t>
      </w:r>
    </w:p>
    <w:p w14:paraId="11D86991" w14:textId="4589C7FA" w:rsidR="00D656FD" w:rsidRDefault="00D656FD" w:rsidP="000F0C21">
      <w:pPr>
        <w:spacing w:after="120"/>
        <w:jc w:val="both"/>
        <w:rPr>
          <w:rFonts w:eastAsia="等线"/>
          <w:lang w:eastAsia="zh-CN"/>
        </w:rPr>
      </w:pPr>
      <w:r w:rsidRPr="000A19CB">
        <w:rPr>
          <w:rFonts w:ascii="Helvetica" w:eastAsia="等线" w:hAnsi="Helvetica" w:cs="Arial" w:hint="eastAsia"/>
          <w:bCs/>
          <w:iCs/>
          <w:noProof/>
          <w:sz w:val="24"/>
          <w:szCs w:val="28"/>
          <w:lang w:eastAsia="zh-CN"/>
        </w:rPr>
        <w:lastRenderedPageBreak/>
        <w:drawing>
          <wp:inline distT="0" distB="0" distL="0" distR="0" wp14:anchorId="335DA512" wp14:editId="0E72134A">
            <wp:extent cx="2861619" cy="21881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641" cy="2218795"/>
                    </a:xfrm>
                    <a:prstGeom prst="rect">
                      <a:avLst/>
                    </a:prstGeom>
                    <a:noFill/>
                    <a:ln>
                      <a:noFill/>
                    </a:ln>
                  </pic:spPr>
                </pic:pic>
              </a:graphicData>
            </a:graphic>
          </wp:inline>
        </w:drawing>
      </w:r>
      <w:r w:rsidRPr="000A19CB">
        <w:rPr>
          <w:rFonts w:ascii="Helvetica" w:eastAsia="等线" w:hAnsi="Helvetica" w:cs="Arial" w:hint="eastAsia"/>
          <w:bCs/>
          <w:iCs/>
          <w:noProof/>
          <w:sz w:val="24"/>
          <w:szCs w:val="28"/>
          <w:lang w:eastAsia="zh-CN"/>
        </w:rPr>
        <w:drawing>
          <wp:inline distT="0" distB="0" distL="0" distR="0" wp14:anchorId="51C98C60" wp14:editId="433D782E">
            <wp:extent cx="2777320" cy="21247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995" cy="2147433"/>
                    </a:xfrm>
                    <a:prstGeom prst="rect">
                      <a:avLst/>
                    </a:prstGeom>
                    <a:noFill/>
                    <a:ln>
                      <a:noFill/>
                    </a:ln>
                  </pic:spPr>
                </pic:pic>
              </a:graphicData>
            </a:graphic>
          </wp:inline>
        </w:drawing>
      </w:r>
    </w:p>
    <w:p w14:paraId="76DE20C5" w14:textId="3C909C4C" w:rsidR="008B4CAC" w:rsidRDefault="008B4CAC" w:rsidP="000F0C21">
      <w:pPr>
        <w:spacing w:after="120"/>
        <w:jc w:val="both"/>
        <w:rPr>
          <w:rFonts w:eastAsia="等线"/>
          <w:lang w:eastAsia="zh-CN"/>
        </w:rPr>
      </w:pPr>
      <w:r>
        <w:rPr>
          <w:rFonts w:eastAsia="等线" w:hint="eastAsia"/>
          <w:lang w:eastAsia="zh-CN"/>
        </w:rPr>
        <w:t>T</w:t>
      </w:r>
      <w:r>
        <w:rPr>
          <w:rFonts w:eastAsia="等线"/>
          <w:lang w:eastAsia="zh-CN"/>
        </w:rPr>
        <w:t>o further evaluate the impact of SRS IL imbalance to downlink transmission with MU-MIMO, SLS simulation result is also provided</w:t>
      </w:r>
      <w:r w:rsidR="00CB29C4">
        <w:rPr>
          <w:rFonts w:eastAsia="等线"/>
          <w:lang w:eastAsia="zh-CN"/>
        </w:rPr>
        <w:t xml:space="preserve">, </w:t>
      </w:r>
      <w:r>
        <w:rPr>
          <w:rFonts w:eastAsia="等线"/>
          <w:lang w:eastAsia="zh-CN"/>
        </w:rPr>
        <w:t xml:space="preserve">with 1-2 </w:t>
      </w:r>
      <w:r w:rsidR="00CB29C4">
        <w:rPr>
          <w:rFonts w:eastAsia="等线"/>
          <w:lang w:eastAsia="zh-CN"/>
        </w:rPr>
        <w:t xml:space="preserve">layers rank </w:t>
      </w:r>
      <w:r>
        <w:rPr>
          <w:rFonts w:eastAsia="等线"/>
          <w:lang w:eastAsia="zh-CN"/>
        </w:rPr>
        <w:t xml:space="preserve">adaptation per UE.  </w:t>
      </w:r>
    </w:p>
    <w:tbl>
      <w:tblPr>
        <w:tblStyle w:val="a6"/>
        <w:tblW w:w="0" w:type="auto"/>
        <w:tblLook w:val="04A0" w:firstRow="1" w:lastRow="0" w:firstColumn="1" w:lastColumn="0" w:noHBand="0" w:noVBand="1"/>
      </w:tblPr>
      <w:tblGrid>
        <w:gridCol w:w="1294"/>
        <w:gridCol w:w="1294"/>
        <w:gridCol w:w="1294"/>
        <w:gridCol w:w="1295"/>
        <w:gridCol w:w="1295"/>
        <w:gridCol w:w="1295"/>
        <w:gridCol w:w="1295"/>
      </w:tblGrid>
      <w:tr w:rsidR="00002084" w14:paraId="05CB6AD7" w14:textId="77777777" w:rsidTr="00BC3876">
        <w:tc>
          <w:tcPr>
            <w:tcW w:w="1294" w:type="dxa"/>
            <w:vAlign w:val="center"/>
          </w:tcPr>
          <w:p w14:paraId="25FF7C13" w14:textId="6B0FE10C" w:rsidR="00002084" w:rsidRDefault="00B14CEF" w:rsidP="00BC3876">
            <w:pPr>
              <w:spacing w:after="120"/>
              <w:jc w:val="center"/>
              <w:rPr>
                <w:rFonts w:eastAsia="等线"/>
                <w:lang w:eastAsia="zh-CN"/>
              </w:rPr>
            </w:pPr>
            <w:r>
              <w:rPr>
                <w:rFonts w:eastAsia="等线" w:hint="eastAsia"/>
                <w:lang w:eastAsia="zh-CN"/>
              </w:rPr>
              <w:t>DL</w:t>
            </w:r>
            <w:r>
              <w:rPr>
                <w:rFonts w:eastAsia="等线"/>
                <w:lang w:eastAsia="zh-CN"/>
              </w:rPr>
              <w:t xml:space="preserve"> </w:t>
            </w:r>
            <w:r>
              <w:rPr>
                <w:rFonts w:eastAsia="等线" w:hint="eastAsia"/>
                <w:lang w:eastAsia="zh-CN"/>
              </w:rPr>
              <w:t>THP</w:t>
            </w:r>
          </w:p>
        </w:tc>
        <w:tc>
          <w:tcPr>
            <w:tcW w:w="1294" w:type="dxa"/>
            <w:vAlign w:val="center"/>
          </w:tcPr>
          <w:p w14:paraId="1DBBED8B" w14:textId="77777777" w:rsidR="00516645" w:rsidRDefault="00002084" w:rsidP="00516645">
            <w:pPr>
              <w:spacing w:after="120"/>
              <w:jc w:val="center"/>
              <w:rPr>
                <w:rFonts w:eastAsia="等线"/>
                <w:lang w:eastAsia="zh-CN"/>
              </w:rPr>
            </w:pPr>
            <w:r w:rsidRPr="00002084">
              <w:rPr>
                <w:rFonts w:eastAsia="等线"/>
                <w:lang w:eastAsia="zh-CN"/>
              </w:rPr>
              <w:t xml:space="preserve">cell </w:t>
            </w:r>
            <w:r w:rsidR="008B5650">
              <w:rPr>
                <w:rFonts w:eastAsia="等线" w:hint="eastAsia"/>
                <w:lang w:eastAsia="zh-CN"/>
              </w:rPr>
              <w:t>average</w:t>
            </w:r>
            <w:r w:rsidR="008B5650">
              <w:rPr>
                <w:rFonts w:eastAsia="等线"/>
                <w:lang w:eastAsia="zh-CN"/>
              </w:rPr>
              <w:t xml:space="preserve"> </w:t>
            </w:r>
            <w:r w:rsidR="008B5650" w:rsidRPr="00002084">
              <w:rPr>
                <w:rFonts w:eastAsia="等线"/>
                <w:lang w:eastAsia="zh-CN"/>
              </w:rPr>
              <w:t>(bps/Hz)</w:t>
            </w:r>
          </w:p>
          <w:p w14:paraId="5547B034" w14:textId="4F6B9E45" w:rsidR="00002084" w:rsidRDefault="00002084" w:rsidP="00516645">
            <w:pPr>
              <w:spacing w:after="120"/>
              <w:jc w:val="center"/>
              <w:rPr>
                <w:rFonts w:eastAsia="等线"/>
                <w:lang w:eastAsia="zh-CN"/>
              </w:rPr>
            </w:pPr>
            <w:r w:rsidRPr="00002084">
              <w:rPr>
                <w:rFonts w:eastAsia="等线"/>
                <w:lang w:eastAsia="zh-CN"/>
              </w:rPr>
              <w:t xml:space="preserve"> IL</w:t>
            </w:r>
            <w:r w:rsidR="002266E3">
              <w:rPr>
                <w:rFonts w:eastAsia="等线"/>
                <w:lang w:eastAsia="zh-CN"/>
              </w:rPr>
              <w:t>I</w:t>
            </w:r>
            <w:r w:rsidRPr="00002084">
              <w:rPr>
                <w:rFonts w:eastAsia="等线"/>
                <w:lang w:eastAsia="zh-CN"/>
              </w:rPr>
              <w:t xml:space="preserve"> OFF</w:t>
            </w:r>
          </w:p>
        </w:tc>
        <w:tc>
          <w:tcPr>
            <w:tcW w:w="1294" w:type="dxa"/>
            <w:vAlign w:val="center"/>
          </w:tcPr>
          <w:p w14:paraId="04C77ADC" w14:textId="77777777" w:rsidR="00516645" w:rsidRDefault="00516645" w:rsidP="00516645">
            <w:pPr>
              <w:spacing w:after="120"/>
              <w:jc w:val="center"/>
              <w:rPr>
                <w:rFonts w:eastAsia="等线"/>
                <w:lang w:eastAsia="zh-CN"/>
              </w:rPr>
            </w:pPr>
            <w:r w:rsidRPr="00002084">
              <w:rPr>
                <w:rFonts w:eastAsia="等线"/>
                <w:lang w:eastAsia="zh-CN"/>
              </w:rPr>
              <w:t xml:space="preserve">cell </w:t>
            </w:r>
            <w:r>
              <w:rPr>
                <w:rFonts w:eastAsia="等线" w:hint="eastAsia"/>
                <w:lang w:eastAsia="zh-CN"/>
              </w:rPr>
              <w:t>average</w:t>
            </w:r>
            <w:r>
              <w:rPr>
                <w:rFonts w:eastAsia="等线"/>
                <w:lang w:eastAsia="zh-CN"/>
              </w:rPr>
              <w:t xml:space="preserve"> </w:t>
            </w:r>
            <w:r w:rsidRPr="00002084">
              <w:rPr>
                <w:rFonts w:eastAsia="等线"/>
                <w:lang w:eastAsia="zh-CN"/>
              </w:rPr>
              <w:t>(bps/Hz)</w:t>
            </w:r>
          </w:p>
          <w:p w14:paraId="3A3FA9C9" w14:textId="6EA3A1EB" w:rsidR="00002084" w:rsidRPr="00002084" w:rsidRDefault="00516645" w:rsidP="00516645">
            <w:pPr>
              <w:spacing w:after="120"/>
              <w:jc w:val="center"/>
              <w:rPr>
                <w:rFonts w:eastAsia="等线"/>
                <w:lang w:eastAsia="zh-CN"/>
              </w:rPr>
            </w:pPr>
            <w:r w:rsidRPr="00002084">
              <w:rPr>
                <w:rFonts w:eastAsia="等线"/>
                <w:lang w:eastAsia="zh-CN"/>
              </w:rPr>
              <w:t xml:space="preserve"> IL</w:t>
            </w:r>
            <w:r w:rsidR="002266E3">
              <w:rPr>
                <w:rFonts w:eastAsia="等线" w:hint="eastAsia"/>
                <w:lang w:eastAsia="zh-CN"/>
              </w:rPr>
              <w:t>I</w:t>
            </w:r>
            <w:r w:rsidRPr="00002084">
              <w:rPr>
                <w:rFonts w:eastAsia="等线"/>
                <w:lang w:eastAsia="zh-CN"/>
              </w:rPr>
              <w:t xml:space="preserve"> </w:t>
            </w:r>
            <w:r w:rsidR="00EC18E3">
              <w:rPr>
                <w:rFonts w:eastAsia="等线"/>
                <w:lang w:eastAsia="zh-CN"/>
              </w:rPr>
              <w:t>ON</w:t>
            </w:r>
          </w:p>
        </w:tc>
        <w:tc>
          <w:tcPr>
            <w:tcW w:w="1295" w:type="dxa"/>
            <w:vAlign w:val="center"/>
          </w:tcPr>
          <w:p w14:paraId="34B30E9D" w14:textId="577838F5" w:rsidR="00516645" w:rsidRDefault="00516645" w:rsidP="00516645">
            <w:pPr>
              <w:spacing w:after="120"/>
              <w:jc w:val="center"/>
              <w:rPr>
                <w:rFonts w:eastAsia="等线"/>
                <w:lang w:eastAsia="zh-CN"/>
              </w:rPr>
            </w:pPr>
            <w:r w:rsidRPr="00002084">
              <w:rPr>
                <w:rFonts w:eastAsia="等线"/>
                <w:lang w:eastAsia="zh-CN"/>
              </w:rPr>
              <w:t xml:space="preserve">cell </w:t>
            </w:r>
            <w:r w:rsidR="00A665CA">
              <w:rPr>
                <w:rFonts w:eastAsia="等线"/>
                <w:lang w:eastAsia="zh-CN"/>
              </w:rPr>
              <w:t>edge</w:t>
            </w:r>
            <w:r>
              <w:rPr>
                <w:rFonts w:eastAsia="等线"/>
                <w:lang w:eastAsia="zh-CN"/>
              </w:rPr>
              <w:t xml:space="preserve"> </w:t>
            </w:r>
            <w:r w:rsidRPr="00002084">
              <w:rPr>
                <w:rFonts w:eastAsia="等线"/>
                <w:lang w:eastAsia="zh-CN"/>
              </w:rPr>
              <w:t>(bps/Hz)</w:t>
            </w:r>
          </w:p>
          <w:p w14:paraId="37615744" w14:textId="1687A0F2" w:rsidR="00002084" w:rsidRDefault="00516645" w:rsidP="00516645">
            <w:pPr>
              <w:spacing w:after="120"/>
              <w:jc w:val="center"/>
              <w:rPr>
                <w:rFonts w:eastAsia="等线"/>
                <w:lang w:eastAsia="zh-CN"/>
              </w:rPr>
            </w:pPr>
            <w:r w:rsidRPr="00002084">
              <w:rPr>
                <w:rFonts w:eastAsia="等线"/>
                <w:lang w:eastAsia="zh-CN"/>
              </w:rPr>
              <w:t xml:space="preserve"> IL</w:t>
            </w:r>
            <w:r w:rsidR="002266E3">
              <w:rPr>
                <w:rFonts w:eastAsia="等线"/>
                <w:lang w:eastAsia="zh-CN"/>
              </w:rPr>
              <w:t>I</w:t>
            </w:r>
            <w:r w:rsidRPr="00002084">
              <w:rPr>
                <w:rFonts w:eastAsia="等线"/>
                <w:lang w:eastAsia="zh-CN"/>
              </w:rPr>
              <w:t xml:space="preserve"> OFF</w:t>
            </w:r>
          </w:p>
        </w:tc>
        <w:tc>
          <w:tcPr>
            <w:tcW w:w="1295" w:type="dxa"/>
            <w:vAlign w:val="center"/>
          </w:tcPr>
          <w:p w14:paraId="01C40FCF" w14:textId="0F500C60" w:rsidR="00296CE3" w:rsidRDefault="00296CE3" w:rsidP="00296CE3">
            <w:pPr>
              <w:spacing w:after="120"/>
              <w:jc w:val="center"/>
              <w:rPr>
                <w:rFonts w:eastAsia="等线"/>
                <w:lang w:eastAsia="zh-CN"/>
              </w:rPr>
            </w:pPr>
            <w:r w:rsidRPr="00002084">
              <w:rPr>
                <w:rFonts w:eastAsia="等线"/>
                <w:lang w:eastAsia="zh-CN"/>
              </w:rPr>
              <w:t xml:space="preserve">cell </w:t>
            </w:r>
            <w:r w:rsidR="00A665CA">
              <w:rPr>
                <w:rFonts w:eastAsia="等线"/>
                <w:lang w:eastAsia="zh-CN"/>
              </w:rPr>
              <w:t>edge</w:t>
            </w:r>
            <w:r>
              <w:rPr>
                <w:rFonts w:eastAsia="等线"/>
                <w:lang w:eastAsia="zh-CN"/>
              </w:rPr>
              <w:t xml:space="preserve"> </w:t>
            </w:r>
            <w:r w:rsidRPr="00002084">
              <w:rPr>
                <w:rFonts w:eastAsia="等线"/>
                <w:lang w:eastAsia="zh-CN"/>
              </w:rPr>
              <w:t>(bps/Hz)</w:t>
            </w:r>
          </w:p>
          <w:p w14:paraId="2C5D9DFA" w14:textId="6C361F08" w:rsidR="00002084" w:rsidRDefault="00296CE3" w:rsidP="00296CE3">
            <w:pPr>
              <w:spacing w:after="120"/>
              <w:jc w:val="center"/>
              <w:rPr>
                <w:rFonts w:eastAsia="等线"/>
                <w:lang w:eastAsia="zh-CN"/>
              </w:rPr>
            </w:pPr>
            <w:r w:rsidRPr="00002084">
              <w:rPr>
                <w:rFonts w:eastAsia="等线"/>
                <w:lang w:eastAsia="zh-CN"/>
              </w:rPr>
              <w:t xml:space="preserve"> IL</w:t>
            </w:r>
            <w:r w:rsidR="002266E3">
              <w:rPr>
                <w:rFonts w:eastAsia="等线" w:hint="eastAsia"/>
                <w:lang w:eastAsia="zh-CN"/>
              </w:rPr>
              <w:t>I</w:t>
            </w:r>
            <w:r w:rsidRPr="00002084">
              <w:rPr>
                <w:rFonts w:eastAsia="等线"/>
                <w:lang w:eastAsia="zh-CN"/>
              </w:rPr>
              <w:t xml:space="preserve"> </w:t>
            </w:r>
            <w:r>
              <w:rPr>
                <w:rFonts w:eastAsia="等线"/>
                <w:lang w:eastAsia="zh-CN"/>
              </w:rPr>
              <w:t>ON</w:t>
            </w:r>
          </w:p>
        </w:tc>
        <w:tc>
          <w:tcPr>
            <w:tcW w:w="1295" w:type="dxa"/>
            <w:vAlign w:val="center"/>
          </w:tcPr>
          <w:p w14:paraId="1E82443B" w14:textId="0D240A46" w:rsidR="00002084" w:rsidRDefault="00A665CA" w:rsidP="00BC3876">
            <w:pPr>
              <w:spacing w:after="120"/>
              <w:jc w:val="center"/>
              <w:rPr>
                <w:rFonts w:eastAsia="等线"/>
                <w:lang w:eastAsia="zh-CN"/>
              </w:rPr>
            </w:pPr>
            <w:r w:rsidRPr="00002084">
              <w:rPr>
                <w:rFonts w:eastAsia="等线"/>
                <w:lang w:eastAsia="zh-CN"/>
              </w:rPr>
              <w:t>Average loss</w:t>
            </w:r>
          </w:p>
        </w:tc>
        <w:tc>
          <w:tcPr>
            <w:tcW w:w="1295" w:type="dxa"/>
            <w:vAlign w:val="center"/>
          </w:tcPr>
          <w:p w14:paraId="06805F0F" w14:textId="6ED8272E" w:rsidR="00002084" w:rsidRDefault="00002084" w:rsidP="00BC3876">
            <w:pPr>
              <w:spacing w:after="120"/>
              <w:jc w:val="center"/>
              <w:rPr>
                <w:rFonts w:eastAsia="等线"/>
                <w:lang w:eastAsia="zh-CN"/>
              </w:rPr>
            </w:pPr>
            <w:r w:rsidRPr="00002084">
              <w:rPr>
                <w:rFonts w:eastAsia="等线"/>
                <w:lang w:eastAsia="zh-CN"/>
              </w:rPr>
              <w:t>Edge loss</w:t>
            </w:r>
          </w:p>
        </w:tc>
      </w:tr>
      <w:tr w:rsidR="00002084" w14:paraId="5B300C65" w14:textId="77777777" w:rsidTr="00BC3876">
        <w:tc>
          <w:tcPr>
            <w:tcW w:w="1294" w:type="dxa"/>
            <w:vAlign w:val="center"/>
          </w:tcPr>
          <w:p w14:paraId="67CE69E8" w14:textId="53D6C812" w:rsidR="00002084" w:rsidRDefault="00BC3876" w:rsidP="00BC3876">
            <w:pPr>
              <w:spacing w:after="120"/>
              <w:jc w:val="center"/>
              <w:rPr>
                <w:rFonts w:eastAsia="等线"/>
                <w:lang w:eastAsia="zh-CN"/>
              </w:rPr>
            </w:pPr>
            <w:r>
              <w:rPr>
                <w:rFonts w:eastAsia="等线" w:hint="eastAsia"/>
                <w:lang w:eastAsia="zh-CN"/>
              </w:rPr>
              <w:t>1</w:t>
            </w:r>
            <w:r>
              <w:rPr>
                <w:rFonts w:eastAsia="等线"/>
                <w:lang w:eastAsia="zh-CN"/>
              </w:rPr>
              <w:t>T8R</w:t>
            </w:r>
          </w:p>
        </w:tc>
        <w:tc>
          <w:tcPr>
            <w:tcW w:w="1294" w:type="dxa"/>
            <w:vAlign w:val="center"/>
          </w:tcPr>
          <w:p w14:paraId="74C1E523" w14:textId="1C950218" w:rsidR="00002084" w:rsidRDefault="00BC3876" w:rsidP="00BC3876">
            <w:pPr>
              <w:spacing w:after="120"/>
              <w:jc w:val="center"/>
              <w:rPr>
                <w:rFonts w:eastAsia="等线"/>
                <w:lang w:eastAsia="zh-CN"/>
              </w:rPr>
            </w:pPr>
            <w:r w:rsidRPr="00BC3876">
              <w:rPr>
                <w:rFonts w:eastAsia="等线"/>
                <w:lang w:eastAsia="zh-CN"/>
              </w:rPr>
              <w:t>17.87</w:t>
            </w:r>
          </w:p>
        </w:tc>
        <w:tc>
          <w:tcPr>
            <w:tcW w:w="1294" w:type="dxa"/>
            <w:vAlign w:val="center"/>
          </w:tcPr>
          <w:p w14:paraId="4D805338" w14:textId="4575F658" w:rsidR="00002084" w:rsidRDefault="00BC3876" w:rsidP="00BC3876">
            <w:pPr>
              <w:spacing w:after="120"/>
              <w:jc w:val="center"/>
              <w:rPr>
                <w:rFonts w:eastAsia="等线"/>
                <w:lang w:eastAsia="zh-CN"/>
              </w:rPr>
            </w:pPr>
            <w:r w:rsidRPr="00BC3876">
              <w:rPr>
                <w:rFonts w:eastAsia="等线"/>
                <w:lang w:eastAsia="zh-CN"/>
              </w:rPr>
              <w:t>17.65</w:t>
            </w:r>
          </w:p>
        </w:tc>
        <w:tc>
          <w:tcPr>
            <w:tcW w:w="1295" w:type="dxa"/>
            <w:vAlign w:val="center"/>
          </w:tcPr>
          <w:p w14:paraId="4F056D93" w14:textId="496E115A" w:rsidR="00002084" w:rsidRDefault="00BC3876" w:rsidP="00BC3876">
            <w:pPr>
              <w:spacing w:after="120"/>
              <w:jc w:val="center"/>
              <w:rPr>
                <w:rFonts w:eastAsia="等线"/>
                <w:lang w:eastAsia="zh-CN"/>
              </w:rPr>
            </w:pPr>
            <w:r w:rsidRPr="00BC3876">
              <w:rPr>
                <w:rFonts w:eastAsia="等线"/>
                <w:lang w:eastAsia="zh-CN"/>
              </w:rPr>
              <w:t>7.23</w:t>
            </w:r>
          </w:p>
        </w:tc>
        <w:tc>
          <w:tcPr>
            <w:tcW w:w="1295" w:type="dxa"/>
            <w:vAlign w:val="center"/>
          </w:tcPr>
          <w:p w14:paraId="1E497F44" w14:textId="1D7C9D98" w:rsidR="00002084" w:rsidRDefault="00BC3876" w:rsidP="00BC3876">
            <w:pPr>
              <w:spacing w:after="120"/>
              <w:jc w:val="center"/>
              <w:rPr>
                <w:rFonts w:eastAsia="等线"/>
                <w:lang w:eastAsia="zh-CN"/>
              </w:rPr>
            </w:pPr>
            <w:r w:rsidRPr="00BC3876">
              <w:rPr>
                <w:rFonts w:eastAsia="等线"/>
                <w:lang w:eastAsia="zh-CN"/>
              </w:rPr>
              <w:t>7.08</w:t>
            </w:r>
          </w:p>
        </w:tc>
        <w:tc>
          <w:tcPr>
            <w:tcW w:w="1295" w:type="dxa"/>
            <w:vAlign w:val="center"/>
          </w:tcPr>
          <w:p w14:paraId="04A40589" w14:textId="24160915" w:rsidR="00002084" w:rsidRDefault="00BC3876" w:rsidP="00BC3876">
            <w:pPr>
              <w:spacing w:after="120"/>
              <w:jc w:val="center"/>
              <w:rPr>
                <w:rFonts w:eastAsia="等线"/>
                <w:lang w:eastAsia="zh-CN"/>
              </w:rPr>
            </w:pPr>
            <w:r w:rsidRPr="00BC3876">
              <w:rPr>
                <w:rFonts w:eastAsia="等线"/>
                <w:lang w:eastAsia="zh-CN"/>
              </w:rPr>
              <w:t>-1.2%</w:t>
            </w:r>
          </w:p>
        </w:tc>
        <w:tc>
          <w:tcPr>
            <w:tcW w:w="1295" w:type="dxa"/>
            <w:vAlign w:val="center"/>
          </w:tcPr>
          <w:p w14:paraId="2375043B" w14:textId="7961597F" w:rsidR="00002084" w:rsidRDefault="00BC3876" w:rsidP="00BC3876">
            <w:pPr>
              <w:spacing w:after="120"/>
              <w:jc w:val="center"/>
              <w:rPr>
                <w:rFonts w:eastAsia="等线"/>
                <w:lang w:eastAsia="zh-CN"/>
              </w:rPr>
            </w:pPr>
            <w:r w:rsidRPr="00BC3876">
              <w:rPr>
                <w:rFonts w:eastAsia="等线"/>
                <w:lang w:eastAsia="zh-CN"/>
              </w:rPr>
              <w:t>-2.0%</w:t>
            </w:r>
          </w:p>
        </w:tc>
      </w:tr>
    </w:tbl>
    <w:p w14:paraId="7FFFAD4C" w14:textId="77777777" w:rsidR="008B4CAC" w:rsidRDefault="008B4CAC" w:rsidP="000F0C21">
      <w:pPr>
        <w:spacing w:after="120"/>
        <w:jc w:val="both"/>
        <w:rPr>
          <w:rFonts w:eastAsia="等线"/>
          <w:lang w:eastAsia="zh-CN"/>
        </w:rPr>
      </w:pPr>
    </w:p>
    <w:p w14:paraId="2338378F" w14:textId="6AFA9D88" w:rsidR="00D656FD" w:rsidRPr="000F0C21" w:rsidRDefault="00D656FD" w:rsidP="008B4CAC">
      <w:pPr>
        <w:spacing w:after="120"/>
        <w:jc w:val="both"/>
        <w:rPr>
          <w:rFonts w:eastAsia="等线"/>
          <w:lang w:eastAsia="zh-CN"/>
        </w:rPr>
      </w:pPr>
      <w:r>
        <w:rPr>
          <w:rFonts w:eastAsia="等线"/>
          <w:lang w:eastAsia="zh-CN"/>
        </w:rPr>
        <w:t xml:space="preserve">From the results, </w:t>
      </w:r>
      <w:r w:rsidR="008B4CAC">
        <w:rPr>
          <w:rFonts w:eastAsia="等线"/>
          <w:lang w:eastAsia="zh-CN"/>
        </w:rPr>
        <w:t>it can be observed that SRS IL imbalance has no impact to downlink transmission with low rank, and the loss is</w:t>
      </w:r>
      <w:r w:rsidR="00984E5A">
        <w:rPr>
          <w:rFonts w:eastAsia="等线"/>
          <w:lang w:eastAsia="zh-CN"/>
        </w:rPr>
        <w:t xml:space="preserve"> also</w:t>
      </w:r>
      <w:r w:rsidR="008B4CAC">
        <w:rPr>
          <w:rFonts w:eastAsia="等线"/>
          <w:lang w:eastAsia="zh-CN"/>
        </w:rPr>
        <w:t xml:space="preserve"> negligible with high rank. </w:t>
      </w:r>
    </w:p>
    <w:p w14:paraId="1D8FEC4A" w14:textId="58065CCB" w:rsidR="001E6F64" w:rsidRPr="001E6F64" w:rsidRDefault="00B3587C" w:rsidP="001E6F64">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On potential resolutions</w:t>
      </w:r>
    </w:p>
    <w:p w14:paraId="5A4B4A6B" w14:textId="735C6B54" w:rsidR="001E6F64" w:rsidRDefault="00B95813" w:rsidP="00D2243C">
      <w:pPr>
        <w:spacing w:after="120"/>
        <w:rPr>
          <w:rFonts w:eastAsiaTheme="minorEastAsia"/>
          <w:bCs/>
          <w:iCs/>
          <w:lang w:eastAsia="zh-CN"/>
        </w:rPr>
      </w:pPr>
      <w:r>
        <w:rPr>
          <w:rFonts w:eastAsiaTheme="minorEastAsia" w:hint="eastAsia"/>
          <w:bCs/>
          <w:iCs/>
          <w:lang w:eastAsia="zh-CN"/>
        </w:rPr>
        <w:t>I</w:t>
      </w:r>
      <w:r>
        <w:rPr>
          <w:rFonts w:eastAsiaTheme="minorEastAsia"/>
          <w:bCs/>
          <w:iCs/>
          <w:lang w:eastAsia="zh-CN"/>
        </w:rPr>
        <w:t xml:space="preserve">n RAN1#113 meeting, some proposals from FL were discussed without consensus. </w:t>
      </w:r>
    </w:p>
    <w:tbl>
      <w:tblPr>
        <w:tblStyle w:val="a6"/>
        <w:tblW w:w="0" w:type="auto"/>
        <w:tblLook w:val="04A0" w:firstRow="1" w:lastRow="0" w:firstColumn="1" w:lastColumn="0" w:noHBand="0" w:noVBand="1"/>
      </w:tblPr>
      <w:tblGrid>
        <w:gridCol w:w="9062"/>
      </w:tblGrid>
      <w:tr w:rsidR="00B95813" w14:paraId="6A7DACA0" w14:textId="77777777" w:rsidTr="00B95813">
        <w:tc>
          <w:tcPr>
            <w:tcW w:w="9062" w:type="dxa"/>
          </w:tcPr>
          <w:p w14:paraId="0A8EBEF1" w14:textId="77777777" w:rsidR="00B95813" w:rsidRPr="00B95813" w:rsidRDefault="00B95813" w:rsidP="00B95813">
            <w:pPr>
              <w:spacing w:after="120"/>
              <w:rPr>
                <w:i/>
              </w:rPr>
            </w:pPr>
            <w:r w:rsidRPr="00B95813">
              <w:rPr>
                <w:i/>
                <w:highlight w:val="yellow"/>
              </w:rPr>
              <w:t>FL Proposal 1</w:t>
            </w:r>
          </w:p>
          <w:p w14:paraId="213FDBAD" w14:textId="77777777" w:rsidR="00B95813" w:rsidRPr="00B95813" w:rsidRDefault="00B95813" w:rsidP="00B95813">
            <w:pPr>
              <w:spacing w:after="120"/>
              <w:rPr>
                <w:rFonts w:eastAsia="宋体"/>
                <w:bCs/>
                <w:i/>
                <w:lang w:eastAsia="zh-CN"/>
              </w:rPr>
            </w:pPr>
            <w:r w:rsidRPr="00B95813">
              <w:rPr>
                <w:rFonts w:eastAsia="宋体"/>
                <w:bCs/>
                <w:i/>
                <w:lang w:eastAsia="zh-CN"/>
              </w:rPr>
              <w:t xml:space="preserve">Support directly/indirectly reporting the SRS IL imbalance to </w:t>
            </w:r>
            <w:proofErr w:type="spellStart"/>
            <w:r w:rsidRPr="00B95813">
              <w:rPr>
                <w:rFonts w:eastAsia="宋体"/>
                <w:bCs/>
                <w:i/>
                <w:lang w:eastAsia="zh-CN"/>
              </w:rPr>
              <w:t>gNB</w:t>
            </w:r>
            <w:proofErr w:type="spellEnd"/>
            <w:r w:rsidRPr="00B95813">
              <w:rPr>
                <w:rFonts w:eastAsia="宋体"/>
                <w:bCs/>
                <w:i/>
                <w:lang w:eastAsia="zh-CN"/>
              </w:rPr>
              <w:t xml:space="preserve"> for 8Rx UE as a UE capability.</w:t>
            </w:r>
          </w:p>
          <w:p w14:paraId="29DB3133" w14:textId="77777777" w:rsidR="00B95813" w:rsidRPr="00B95813" w:rsidRDefault="00B95813" w:rsidP="00B95813">
            <w:pPr>
              <w:pStyle w:val="af3"/>
              <w:widowControl w:val="0"/>
              <w:numPr>
                <w:ilvl w:val="0"/>
                <w:numId w:val="16"/>
              </w:numPr>
              <w:spacing w:after="120" w:line="240" w:lineRule="auto"/>
              <w:ind w:firstLineChars="0"/>
              <w:jc w:val="both"/>
              <w:rPr>
                <w:bCs/>
                <w:i/>
                <w:sz w:val="20"/>
              </w:rPr>
            </w:pPr>
            <w:r w:rsidRPr="00B95813">
              <w:rPr>
                <w:rFonts w:hint="eastAsia"/>
                <w:bCs/>
                <w:i/>
                <w:sz w:val="20"/>
              </w:rPr>
              <w:t>F</w:t>
            </w:r>
            <w:r w:rsidRPr="00B95813">
              <w:rPr>
                <w:bCs/>
                <w:i/>
                <w:sz w:val="20"/>
              </w:rPr>
              <w:t>FS: Static, semi-persistent or dynamic reporting</w:t>
            </w:r>
          </w:p>
          <w:p w14:paraId="58FB3197" w14:textId="77777777" w:rsidR="00B95813" w:rsidRPr="00B95813" w:rsidRDefault="00B95813" w:rsidP="00B95813">
            <w:pPr>
              <w:pStyle w:val="af3"/>
              <w:widowControl w:val="0"/>
              <w:numPr>
                <w:ilvl w:val="0"/>
                <w:numId w:val="16"/>
              </w:numPr>
              <w:spacing w:after="120" w:line="240" w:lineRule="auto"/>
              <w:ind w:firstLineChars="0"/>
              <w:jc w:val="both"/>
              <w:rPr>
                <w:bCs/>
                <w:i/>
                <w:sz w:val="20"/>
              </w:rPr>
            </w:pPr>
            <w:r w:rsidRPr="00B95813">
              <w:rPr>
                <w:bCs/>
                <w:i/>
                <w:sz w:val="20"/>
              </w:rPr>
              <w:t>FFS: Reporting method</w:t>
            </w:r>
          </w:p>
          <w:p w14:paraId="717622A5" w14:textId="77777777" w:rsidR="00B95813" w:rsidRDefault="00B95813" w:rsidP="00B95813">
            <w:pPr>
              <w:pStyle w:val="af3"/>
              <w:widowControl w:val="0"/>
              <w:numPr>
                <w:ilvl w:val="0"/>
                <w:numId w:val="16"/>
              </w:numPr>
              <w:spacing w:after="120" w:line="240" w:lineRule="auto"/>
              <w:ind w:firstLineChars="0"/>
              <w:jc w:val="both"/>
              <w:rPr>
                <w:bCs/>
                <w:i/>
                <w:sz w:val="20"/>
              </w:rPr>
            </w:pPr>
            <w:r w:rsidRPr="00B95813">
              <w:rPr>
                <w:rFonts w:hint="eastAsia"/>
                <w:bCs/>
                <w:i/>
                <w:sz w:val="20"/>
              </w:rPr>
              <w:t>F</w:t>
            </w:r>
            <w:r w:rsidRPr="00B95813">
              <w:rPr>
                <w:bCs/>
                <w:i/>
                <w:sz w:val="20"/>
              </w:rPr>
              <w:t>FS: For 2Rx, 4Rx UE</w:t>
            </w:r>
          </w:p>
          <w:p w14:paraId="2FBFC1E1" w14:textId="5E620567" w:rsidR="00B95813" w:rsidRPr="00B95813" w:rsidRDefault="00B95813" w:rsidP="00B95813">
            <w:pPr>
              <w:pStyle w:val="af3"/>
              <w:widowControl w:val="0"/>
              <w:numPr>
                <w:ilvl w:val="0"/>
                <w:numId w:val="16"/>
              </w:numPr>
              <w:spacing w:after="120" w:line="240" w:lineRule="auto"/>
              <w:ind w:firstLineChars="0"/>
              <w:jc w:val="both"/>
              <w:rPr>
                <w:bCs/>
                <w:i/>
                <w:sz w:val="20"/>
              </w:rPr>
            </w:pPr>
            <w:r w:rsidRPr="00B95813">
              <w:rPr>
                <w:bCs/>
                <w:i/>
              </w:rPr>
              <w:t xml:space="preserve">FFS: study necessity for clarifying </w:t>
            </w:r>
            <w:proofErr w:type="spellStart"/>
            <w:r w:rsidRPr="00B95813">
              <w:rPr>
                <w:bCs/>
                <w:i/>
              </w:rPr>
              <w:t>gNB</w:t>
            </w:r>
            <w:proofErr w:type="spellEnd"/>
            <w:r w:rsidRPr="00B95813">
              <w:rPr>
                <w:bCs/>
                <w:i/>
              </w:rPr>
              <w:t>/UE related behavior.</w:t>
            </w:r>
          </w:p>
        </w:tc>
      </w:tr>
    </w:tbl>
    <w:p w14:paraId="79F4007B" w14:textId="5C1C192A" w:rsidR="001E6F64" w:rsidRPr="00B95813" w:rsidRDefault="001E6F64" w:rsidP="00B95813">
      <w:pPr>
        <w:widowControl w:val="0"/>
        <w:spacing w:after="120"/>
        <w:jc w:val="both"/>
        <w:rPr>
          <w:bCs/>
          <w:i/>
        </w:rPr>
      </w:pPr>
    </w:p>
    <w:p w14:paraId="0AD95F15" w14:textId="6B92B274" w:rsidR="00E64D33" w:rsidRPr="00E64D33" w:rsidRDefault="00B95813" w:rsidP="00AC0249">
      <w:pPr>
        <w:spacing w:after="120"/>
        <w:jc w:val="both"/>
        <w:rPr>
          <w:rFonts w:eastAsiaTheme="minorEastAsia"/>
          <w:bCs/>
          <w:iCs/>
          <w:lang w:eastAsia="zh-CN"/>
        </w:rPr>
      </w:pPr>
      <w:r>
        <w:rPr>
          <w:rFonts w:eastAsiaTheme="minorEastAsia" w:hint="eastAsia"/>
          <w:bCs/>
          <w:iCs/>
          <w:lang w:eastAsia="zh-CN"/>
        </w:rPr>
        <w:t>The</w:t>
      </w:r>
      <w:r>
        <w:rPr>
          <w:rFonts w:eastAsiaTheme="minorEastAsia"/>
          <w:bCs/>
          <w:iCs/>
          <w:lang w:eastAsia="zh-CN"/>
        </w:rPr>
        <w:t xml:space="preserve"> above proposal is based on</w:t>
      </w:r>
      <w:r w:rsidR="00344533">
        <w:rPr>
          <w:rFonts w:eastAsiaTheme="minorEastAsia"/>
          <w:bCs/>
          <w:iCs/>
          <w:lang w:eastAsia="zh-CN"/>
        </w:rPr>
        <w:t xml:space="preserve"> the</w:t>
      </w:r>
      <w:r>
        <w:rPr>
          <w:rFonts w:eastAsiaTheme="minorEastAsia"/>
          <w:bCs/>
          <w:iCs/>
          <w:lang w:eastAsia="zh-CN"/>
        </w:rPr>
        <w:t xml:space="preserve"> </w:t>
      </w:r>
      <w:r w:rsidR="00E64D33">
        <w:rPr>
          <w:rFonts w:eastAsiaTheme="minorEastAsia"/>
          <w:bCs/>
          <w:iCs/>
          <w:lang w:eastAsia="zh-CN"/>
        </w:rPr>
        <w:t xml:space="preserve">3 </w:t>
      </w:r>
      <w:r w:rsidR="00E64D33" w:rsidRPr="00E64D33">
        <w:rPr>
          <w:rFonts w:eastAsiaTheme="minorEastAsia"/>
          <w:bCs/>
          <w:iCs/>
          <w:lang w:eastAsia="zh-CN"/>
        </w:rPr>
        <w:t>potential resolutions</w:t>
      </w:r>
      <w:r w:rsidR="00E64D33">
        <w:rPr>
          <w:rFonts w:eastAsiaTheme="minorEastAsia"/>
          <w:bCs/>
          <w:iCs/>
          <w:lang w:eastAsia="zh-CN"/>
        </w:rPr>
        <w:t xml:space="preserve"> provided by RAN4 for further study</w:t>
      </w:r>
      <w:r>
        <w:rPr>
          <w:rFonts w:eastAsiaTheme="minorEastAsia"/>
          <w:bCs/>
          <w:iCs/>
          <w:lang w:eastAsia="zh-CN"/>
        </w:rPr>
        <w:t>. Regarding the proposal and solutions</w:t>
      </w:r>
      <w:r w:rsidR="00AC0249">
        <w:rPr>
          <w:rFonts w:eastAsiaTheme="minorEastAsia"/>
          <w:bCs/>
          <w:iCs/>
          <w:lang w:eastAsia="zh-CN"/>
        </w:rPr>
        <w:t>, we</w:t>
      </w:r>
      <w:r w:rsidR="00E64D33">
        <w:rPr>
          <w:rFonts w:eastAsiaTheme="minorEastAsia"/>
          <w:bCs/>
          <w:iCs/>
          <w:lang w:eastAsia="zh-CN"/>
        </w:rPr>
        <w:t xml:space="preserve"> have the following observations:</w:t>
      </w:r>
    </w:p>
    <w:p w14:paraId="2069E374" w14:textId="4E9B117C" w:rsidR="00E64D33" w:rsidRPr="005A4F7A" w:rsidRDefault="00D2243C" w:rsidP="005A4F7A">
      <w:pPr>
        <w:pStyle w:val="af3"/>
        <w:numPr>
          <w:ilvl w:val="0"/>
          <w:numId w:val="6"/>
        </w:numPr>
        <w:spacing w:after="120" w:line="240" w:lineRule="auto"/>
        <w:ind w:left="714" w:firstLineChars="0" w:hanging="357"/>
        <w:jc w:val="both"/>
        <w:rPr>
          <w:sz w:val="13"/>
          <w:szCs w:val="20"/>
        </w:rPr>
      </w:pPr>
      <w:r w:rsidRPr="00E64D33">
        <w:rPr>
          <w:bCs/>
          <w:iCs/>
          <w:sz w:val="20"/>
        </w:rPr>
        <w:t xml:space="preserve">For resolution 1, </w:t>
      </w:r>
      <w:r w:rsidR="00002084">
        <w:rPr>
          <w:bCs/>
          <w:iCs/>
          <w:sz w:val="20"/>
        </w:rPr>
        <w:t xml:space="preserve">we think </w:t>
      </w:r>
      <w:r w:rsidR="00002084">
        <w:rPr>
          <w:rFonts w:hint="eastAsia"/>
          <w:bCs/>
          <w:iCs/>
          <w:sz w:val="20"/>
        </w:rPr>
        <w:t>s</w:t>
      </w:r>
      <w:r w:rsidR="00002084" w:rsidRPr="00002084">
        <w:rPr>
          <w:bCs/>
          <w:iCs/>
          <w:sz w:val="20"/>
        </w:rPr>
        <w:t>emi-static reporting cannot work at all</w:t>
      </w:r>
      <w:r w:rsidR="00002084">
        <w:rPr>
          <w:bCs/>
          <w:iCs/>
          <w:sz w:val="20"/>
        </w:rPr>
        <w:t xml:space="preserve">. The </w:t>
      </w:r>
      <w:r w:rsidR="00002084" w:rsidRPr="00E64D33">
        <w:rPr>
          <w:bCs/>
          <w:iCs/>
          <w:sz w:val="20"/>
        </w:rPr>
        <w:t>mapping between physical Tx and antenna port</w:t>
      </w:r>
      <w:r w:rsidR="00002084">
        <w:rPr>
          <w:bCs/>
          <w:iCs/>
          <w:sz w:val="20"/>
        </w:rPr>
        <w:t xml:space="preserve"> can be changed by UE</w:t>
      </w:r>
      <w:r w:rsidR="00005EDC">
        <w:rPr>
          <w:bCs/>
          <w:iCs/>
          <w:sz w:val="20"/>
        </w:rPr>
        <w:t xml:space="preserve"> via implementation</w:t>
      </w:r>
      <w:r w:rsidR="00002084">
        <w:rPr>
          <w:bCs/>
          <w:iCs/>
          <w:sz w:val="20"/>
        </w:rPr>
        <w:t xml:space="preserve">, and </w:t>
      </w:r>
      <w:r w:rsidR="005A4F7A">
        <w:rPr>
          <w:bCs/>
          <w:iCs/>
          <w:sz w:val="20"/>
        </w:rPr>
        <w:t xml:space="preserve">the IL loss may also </w:t>
      </w:r>
      <w:r w:rsidR="005A4F7A" w:rsidRPr="005A4F7A">
        <w:rPr>
          <w:bCs/>
          <w:iCs/>
          <w:sz w:val="20"/>
        </w:rPr>
        <w:t>var</w:t>
      </w:r>
      <w:r w:rsidR="005A4F7A">
        <w:rPr>
          <w:bCs/>
          <w:iCs/>
          <w:sz w:val="20"/>
        </w:rPr>
        <w:t>y</w:t>
      </w:r>
      <w:r w:rsidR="005A4F7A" w:rsidRPr="005A4F7A">
        <w:rPr>
          <w:bCs/>
          <w:iCs/>
          <w:sz w:val="20"/>
        </w:rPr>
        <w:t xml:space="preserve"> with the environment</w:t>
      </w:r>
      <w:r w:rsidR="005A4F7A">
        <w:rPr>
          <w:bCs/>
          <w:iCs/>
          <w:sz w:val="20"/>
        </w:rPr>
        <w:t xml:space="preserve"> (e.g. temperature). </w:t>
      </w:r>
      <w:r w:rsidRPr="005A4F7A">
        <w:rPr>
          <w:bCs/>
          <w:iCs/>
          <w:sz w:val="20"/>
        </w:rPr>
        <w:t xml:space="preserve">For dynamic reporting, UE needs to persistently measure the IL </w:t>
      </w:r>
      <w:r w:rsidR="005A4F7A">
        <w:rPr>
          <w:bCs/>
          <w:iCs/>
          <w:sz w:val="20"/>
        </w:rPr>
        <w:t>in</w:t>
      </w:r>
      <w:r w:rsidRPr="005A4F7A">
        <w:rPr>
          <w:bCs/>
          <w:iCs/>
          <w:sz w:val="20"/>
        </w:rPr>
        <w:t xml:space="preserve"> each antenna port, which </w:t>
      </w:r>
      <w:r w:rsidR="005A4F7A">
        <w:rPr>
          <w:bCs/>
          <w:iCs/>
          <w:sz w:val="20"/>
        </w:rPr>
        <w:t>would introduce</w:t>
      </w:r>
      <w:r w:rsidRPr="005A4F7A">
        <w:rPr>
          <w:bCs/>
          <w:iCs/>
          <w:sz w:val="20"/>
        </w:rPr>
        <w:t xml:space="preserve"> significant UE complexity and power consumption. </w:t>
      </w:r>
    </w:p>
    <w:p w14:paraId="268342AA" w14:textId="79262BBF" w:rsidR="00E64D33" w:rsidRPr="00E64D33" w:rsidRDefault="00D2243C" w:rsidP="00D2243C">
      <w:pPr>
        <w:pStyle w:val="af3"/>
        <w:numPr>
          <w:ilvl w:val="0"/>
          <w:numId w:val="6"/>
        </w:numPr>
        <w:spacing w:after="120" w:line="240" w:lineRule="auto"/>
        <w:ind w:left="714" w:firstLineChars="0" w:hanging="357"/>
        <w:jc w:val="both"/>
        <w:rPr>
          <w:sz w:val="16"/>
          <w:szCs w:val="20"/>
        </w:rPr>
      </w:pPr>
      <w:r w:rsidRPr="00E64D33">
        <w:rPr>
          <w:bCs/>
          <w:iCs/>
          <w:sz w:val="20"/>
        </w:rPr>
        <w:t xml:space="preserve">For resolution 2, the </w:t>
      </w:r>
      <w:r w:rsidR="005A4F7A">
        <w:rPr>
          <w:bCs/>
          <w:iCs/>
          <w:sz w:val="20"/>
        </w:rPr>
        <w:t>standardization</w:t>
      </w:r>
      <w:r w:rsidRPr="00E64D33">
        <w:rPr>
          <w:bCs/>
          <w:iCs/>
          <w:sz w:val="20"/>
        </w:rPr>
        <w:t xml:space="preserve"> impact is significant considering current PHR reporting is per SRS resource set instead of per resource/port. The performance loss is not worth the effort.</w:t>
      </w:r>
      <w:r w:rsidR="00005EDC">
        <w:rPr>
          <w:bCs/>
          <w:iCs/>
          <w:sz w:val="20"/>
        </w:rPr>
        <w:t xml:space="preserve"> Also, the latency of PHR reporting may lead to mismatching with real-time IL loss. </w:t>
      </w:r>
    </w:p>
    <w:p w14:paraId="6531012A" w14:textId="422894D9" w:rsidR="00D2243C" w:rsidRPr="00F24362" w:rsidRDefault="00D2243C" w:rsidP="00D2243C">
      <w:pPr>
        <w:pStyle w:val="af3"/>
        <w:numPr>
          <w:ilvl w:val="0"/>
          <w:numId w:val="6"/>
        </w:numPr>
        <w:spacing w:after="120" w:line="240" w:lineRule="auto"/>
        <w:ind w:left="714" w:firstLineChars="0" w:hanging="357"/>
        <w:jc w:val="both"/>
        <w:rPr>
          <w:sz w:val="16"/>
          <w:szCs w:val="20"/>
        </w:rPr>
      </w:pPr>
      <w:r w:rsidRPr="00E64D33">
        <w:rPr>
          <w:bCs/>
          <w:iCs/>
          <w:sz w:val="20"/>
        </w:rPr>
        <w:t xml:space="preserve">For resolution 3, the </w:t>
      </w:r>
      <w:r w:rsidR="00F92D63">
        <w:rPr>
          <w:bCs/>
          <w:iCs/>
          <w:sz w:val="20"/>
        </w:rPr>
        <w:t>standardization</w:t>
      </w:r>
      <w:r w:rsidR="00F92D63" w:rsidRPr="00E64D33">
        <w:rPr>
          <w:bCs/>
          <w:iCs/>
          <w:sz w:val="20"/>
        </w:rPr>
        <w:t xml:space="preserve"> </w:t>
      </w:r>
      <w:r w:rsidRPr="00E64D33">
        <w:rPr>
          <w:bCs/>
          <w:iCs/>
          <w:sz w:val="20"/>
        </w:rPr>
        <w:t>impact is also great</w:t>
      </w:r>
      <w:r w:rsidR="00E95D51">
        <w:rPr>
          <w:bCs/>
          <w:iCs/>
          <w:sz w:val="20"/>
        </w:rPr>
        <w:t xml:space="preserve"> (which is expected to be larger than solution 2)</w:t>
      </w:r>
      <w:r w:rsidRPr="00E64D33">
        <w:rPr>
          <w:bCs/>
          <w:iCs/>
          <w:sz w:val="20"/>
        </w:rPr>
        <w:t xml:space="preserve"> and the corresponding measurement </w:t>
      </w:r>
      <w:r w:rsidR="00F92D63">
        <w:rPr>
          <w:bCs/>
          <w:iCs/>
          <w:sz w:val="20"/>
        </w:rPr>
        <w:t>requires</w:t>
      </w:r>
      <w:r w:rsidRPr="00E64D33">
        <w:rPr>
          <w:bCs/>
          <w:iCs/>
          <w:sz w:val="20"/>
        </w:rPr>
        <w:t xml:space="preserve"> </w:t>
      </w:r>
      <w:r w:rsidR="008948E1">
        <w:rPr>
          <w:bCs/>
          <w:iCs/>
          <w:sz w:val="20"/>
        </w:rPr>
        <w:t>additional</w:t>
      </w:r>
      <w:r w:rsidRPr="00E64D33">
        <w:rPr>
          <w:bCs/>
          <w:iCs/>
          <w:sz w:val="20"/>
        </w:rPr>
        <w:t xml:space="preserve"> UE complexity and power</w:t>
      </w:r>
      <w:r w:rsidR="00226B5B">
        <w:rPr>
          <w:bCs/>
          <w:iCs/>
          <w:sz w:val="20"/>
        </w:rPr>
        <w:t xml:space="preserve"> </w:t>
      </w:r>
      <w:r w:rsidR="00226B5B" w:rsidRPr="005A4F7A">
        <w:rPr>
          <w:bCs/>
          <w:iCs/>
          <w:sz w:val="20"/>
        </w:rPr>
        <w:t>consumption</w:t>
      </w:r>
      <w:r w:rsidRPr="00E64D33">
        <w:rPr>
          <w:bCs/>
          <w:iCs/>
          <w:sz w:val="20"/>
        </w:rPr>
        <w:t xml:space="preserve">. </w:t>
      </w:r>
    </w:p>
    <w:p w14:paraId="282C1BCF" w14:textId="4D788481" w:rsidR="00F24362" w:rsidRPr="00F24362" w:rsidRDefault="00F24362" w:rsidP="00F24362">
      <w:pPr>
        <w:pStyle w:val="af3"/>
        <w:numPr>
          <w:ilvl w:val="0"/>
          <w:numId w:val="6"/>
        </w:numPr>
        <w:spacing w:after="120"/>
        <w:ind w:firstLineChars="0"/>
        <w:jc w:val="both"/>
        <w:rPr>
          <w:bCs/>
          <w:color w:val="000000" w:themeColor="text1"/>
          <w:sz w:val="13"/>
        </w:rPr>
      </w:pPr>
      <w:r>
        <w:rPr>
          <w:bCs/>
          <w:sz w:val="20"/>
        </w:rPr>
        <w:t>P</w:t>
      </w:r>
      <w:r w:rsidRPr="00F24362">
        <w:rPr>
          <w:bCs/>
          <w:sz w:val="20"/>
        </w:rPr>
        <w:t xml:space="preserve">re-compensation/self-supplement could be enough for power non-limited UE. However, power limited UEs </w:t>
      </w:r>
      <w:r>
        <w:rPr>
          <w:bCs/>
          <w:sz w:val="20"/>
        </w:rPr>
        <w:t xml:space="preserve">at cell edge </w:t>
      </w:r>
      <w:r w:rsidRPr="00F24362">
        <w:rPr>
          <w:bCs/>
          <w:sz w:val="20"/>
        </w:rPr>
        <w:t xml:space="preserve">would </w:t>
      </w:r>
      <w:r>
        <w:rPr>
          <w:bCs/>
          <w:sz w:val="20"/>
        </w:rPr>
        <w:t xml:space="preserve">likely </w:t>
      </w:r>
      <w:r w:rsidRPr="00F24362">
        <w:rPr>
          <w:bCs/>
          <w:sz w:val="20"/>
        </w:rPr>
        <w:t xml:space="preserve">be scheduled with low rank in DL, and SRS IL imbalance would not be an issue for low rank transmission. </w:t>
      </w:r>
      <w:r>
        <w:rPr>
          <w:bCs/>
          <w:sz w:val="20"/>
        </w:rPr>
        <w:t>Then</w:t>
      </w:r>
      <w:r w:rsidRPr="00F24362">
        <w:rPr>
          <w:bCs/>
          <w:sz w:val="20"/>
        </w:rPr>
        <w:t xml:space="preserve"> we think implementation-based solution is sufficient to address the issue raised by RAN4.</w:t>
      </w:r>
    </w:p>
    <w:p w14:paraId="4F663A4E" w14:textId="4A41736C" w:rsidR="000400DE" w:rsidRPr="00C33586" w:rsidRDefault="00835627" w:rsidP="00C67A3E">
      <w:pPr>
        <w:pStyle w:val="af3"/>
        <w:numPr>
          <w:ilvl w:val="0"/>
          <w:numId w:val="6"/>
        </w:numPr>
        <w:spacing w:after="120" w:line="240" w:lineRule="auto"/>
        <w:ind w:left="714" w:firstLineChars="0" w:hanging="357"/>
        <w:jc w:val="both"/>
        <w:rPr>
          <w:sz w:val="16"/>
          <w:szCs w:val="20"/>
        </w:rPr>
      </w:pPr>
      <w:r w:rsidRPr="00817264">
        <w:rPr>
          <w:rFonts w:hint="eastAsia"/>
          <w:bCs/>
          <w:color w:val="000000" w:themeColor="text1"/>
          <w:sz w:val="20"/>
        </w:rPr>
        <w:lastRenderedPageBreak/>
        <w:t>T</w:t>
      </w:r>
      <w:r w:rsidRPr="00817264">
        <w:rPr>
          <w:bCs/>
          <w:color w:val="000000" w:themeColor="text1"/>
          <w:sz w:val="20"/>
        </w:rPr>
        <w:t>he companies’ views on the solutions are very divergent.</w:t>
      </w:r>
      <w:r w:rsidR="00817264">
        <w:rPr>
          <w:bCs/>
          <w:color w:val="000000" w:themeColor="text1"/>
          <w:sz w:val="20"/>
        </w:rPr>
        <w:t xml:space="preserve"> Agreement on a </w:t>
      </w:r>
      <w:r w:rsidR="0070225F">
        <w:rPr>
          <w:bCs/>
          <w:color w:val="000000" w:themeColor="text1"/>
          <w:sz w:val="20"/>
        </w:rPr>
        <w:t>high-level</w:t>
      </w:r>
      <w:r w:rsidR="00817264">
        <w:rPr>
          <w:bCs/>
          <w:color w:val="000000" w:themeColor="text1"/>
          <w:sz w:val="20"/>
        </w:rPr>
        <w:t xml:space="preserve"> proposal is helpless </w:t>
      </w:r>
      <w:r w:rsidR="00F24362">
        <w:rPr>
          <w:bCs/>
          <w:color w:val="000000" w:themeColor="text1"/>
          <w:sz w:val="20"/>
        </w:rPr>
        <w:t>considering</w:t>
      </w:r>
      <w:r w:rsidR="00817264">
        <w:rPr>
          <w:bCs/>
          <w:color w:val="000000" w:themeColor="text1"/>
          <w:sz w:val="20"/>
        </w:rPr>
        <w:t xml:space="preserve"> there would be still much work to do. </w:t>
      </w:r>
    </w:p>
    <w:p w14:paraId="7D3DC838" w14:textId="6DA5DDB5" w:rsidR="00D2243C" w:rsidRPr="00D2243C" w:rsidRDefault="00415EE2" w:rsidP="00402D89">
      <w:pPr>
        <w:spacing w:after="120"/>
        <w:jc w:val="both"/>
        <w:rPr>
          <w:bCs/>
          <w:iCs/>
        </w:rPr>
      </w:pPr>
      <w:r w:rsidRPr="00D2243C">
        <w:rPr>
          <w:bCs/>
          <w:iCs/>
        </w:rPr>
        <w:t>These resolutions</w:t>
      </w:r>
      <w:r>
        <w:rPr>
          <w:bCs/>
          <w:iCs/>
        </w:rPr>
        <w:t>/proposals</w:t>
      </w:r>
      <w:r w:rsidR="00C33586">
        <w:rPr>
          <w:bCs/>
          <w:iCs/>
        </w:rPr>
        <w:t xml:space="preserve"> </w:t>
      </w:r>
      <w:r w:rsidR="00D2243C" w:rsidRPr="00D2243C">
        <w:rPr>
          <w:bCs/>
          <w:iCs/>
        </w:rPr>
        <w:t xml:space="preserve">can be considered when the impact of SRS IL </w:t>
      </w:r>
      <w:r w:rsidR="00935E8F">
        <w:rPr>
          <w:bCs/>
          <w:iCs/>
        </w:rPr>
        <w:t xml:space="preserve">imbalance </w:t>
      </w:r>
      <w:r w:rsidR="00D2243C" w:rsidRPr="00D2243C">
        <w:rPr>
          <w:bCs/>
          <w:iCs/>
        </w:rPr>
        <w:t>is significant. But</w:t>
      </w:r>
      <w:r w:rsidR="00402D89">
        <w:rPr>
          <w:bCs/>
          <w:iCs/>
        </w:rPr>
        <w:t xml:space="preserve"> based on our evaluation,</w:t>
      </w:r>
      <w:r w:rsidR="00D2243C" w:rsidRPr="00D2243C">
        <w:rPr>
          <w:bCs/>
          <w:iCs/>
        </w:rPr>
        <w:t xml:space="preserve"> </w:t>
      </w:r>
      <w:r w:rsidR="00402D89">
        <w:rPr>
          <w:bCs/>
          <w:iCs/>
        </w:rPr>
        <w:t xml:space="preserve">we haven’t </w:t>
      </w:r>
      <w:r w:rsidR="00A70B2D">
        <w:rPr>
          <w:bCs/>
          <w:iCs/>
        </w:rPr>
        <w:t>observed</w:t>
      </w:r>
      <w:r w:rsidR="00880927">
        <w:rPr>
          <w:bCs/>
          <w:iCs/>
        </w:rPr>
        <w:t xml:space="preserve"> the </w:t>
      </w:r>
      <w:r w:rsidR="00A70B2D">
        <w:rPr>
          <w:bCs/>
          <w:iCs/>
        </w:rPr>
        <w:t xml:space="preserve">use </w:t>
      </w:r>
      <w:r w:rsidR="00880927">
        <w:rPr>
          <w:bCs/>
          <w:iCs/>
        </w:rPr>
        <w:t>case</w:t>
      </w:r>
      <w:r w:rsidR="00A70B2D">
        <w:rPr>
          <w:bCs/>
          <w:iCs/>
        </w:rPr>
        <w:t xml:space="preserve"> by now</w:t>
      </w:r>
      <w:r w:rsidR="00880927">
        <w:rPr>
          <w:bCs/>
          <w:iCs/>
        </w:rPr>
        <w:t>.</w:t>
      </w:r>
      <w:r w:rsidR="00B95813">
        <w:rPr>
          <w:bCs/>
          <w:iCs/>
        </w:rPr>
        <w:t xml:space="preserve"> </w:t>
      </w:r>
    </w:p>
    <w:p w14:paraId="0C72F7DB" w14:textId="5DDE3B6D" w:rsidR="00D2243C" w:rsidRPr="00577C6E" w:rsidRDefault="00577C6E" w:rsidP="006278C0">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971854">
        <w:rPr>
          <w:rFonts w:eastAsiaTheme="minorEastAsia"/>
          <w:b/>
          <w:bCs/>
          <w:i/>
          <w:iCs/>
          <w:lang w:eastAsia="zh-CN"/>
        </w:rPr>
        <w:t xml:space="preserve"> F</w:t>
      </w:r>
      <w:bookmarkStart w:id="0" w:name="_GoBack"/>
      <w:bookmarkEnd w:id="0"/>
      <w:r w:rsidR="00971854">
        <w:rPr>
          <w:rFonts w:eastAsiaTheme="minorEastAsia"/>
          <w:b/>
          <w:bCs/>
          <w:i/>
          <w:iCs/>
          <w:lang w:eastAsia="zh-CN"/>
        </w:rPr>
        <w:t>or downlink transmission</w:t>
      </w:r>
      <w:r w:rsidR="008948E1">
        <w:rPr>
          <w:rFonts w:eastAsiaTheme="minorEastAsia"/>
          <w:b/>
          <w:bCs/>
          <w:i/>
          <w:iCs/>
          <w:lang w:eastAsia="zh-CN"/>
        </w:rPr>
        <w:t xml:space="preserve"> without PMI feedback</w:t>
      </w:r>
      <w:r w:rsidR="00971854">
        <w:rPr>
          <w:rFonts w:eastAsiaTheme="minorEastAsia"/>
          <w:b/>
          <w:bCs/>
          <w:i/>
          <w:iCs/>
          <w:lang w:eastAsia="zh-CN"/>
        </w:rPr>
        <w:t>, n</w:t>
      </w:r>
      <w:r w:rsidR="00971854" w:rsidRPr="00971854">
        <w:rPr>
          <w:rFonts w:eastAsiaTheme="minorEastAsia"/>
          <w:b/>
          <w:bCs/>
          <w:i/>
          <w:iCs/>
          <w:lang w:eastAsia="zh-CN"/>
        </w:rPr>
        <w:t xml:space="preserve">o enhancement is needed to address the </w:t>
      </w:r>
      <w:r w:rsidR="00971854">
        <w:rPr>
          <w:rFonts w:eastAsiaTheme="minorEastAsia"/>
          <w:b/>
          <w:bCs/>
          <w:i/>
          <w:iCs/>
          <w:lang w:eastAsia="zh-CN"/>
        </w:rPr>
        <w:t>SRS</w:t>
      </w:r>
      <w:r w:rsidR="00971854" w:rsidRPr="00971854">
        <w:rPr>
          <w:rFonts w:eastAsiaTheme="minorEastAsia"/>
          <w:b/>
          <w:bCs/>
          <w:i/>
          <w:iCs/>
          <w:lang w:eastAsia="zh-CN"/>
        </w:rPr>
        <w:t xml:space="preserve"> IL imbalance issue.</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52F924EA" w:rsidR="003C2D02" w:rsidRDefault="00F81EF2" w:rsidP="003C2D02">
      <w:pPr>
        <w:numPr>
          <w:ilvl w:val="0"/>
          <w:numId w:val="2"/>
        </w:numPr>
        <w:jc w:val="both"/>
        <w:rPr>
          <w:rFonts w:eastAsia="宋体"/>
          <w:szCs w:val="22"/>
          <w:lang w:eastAsia="zh-CN"/>
        </w:rPr>
      </w:pPr>
      <w:r w:rsidRPr="00EB14F2">
        <w:rPr>
          <w:rFonts w:eastAsia="等线"/>
          <w:sz w:val="22"/>
          <w:lang w:eastAsia="zh-CN"/>
        </w:rPr>
        <w:t>R4-2303519</w:t>
      </w:r>
      <w:r w:rsidR="008A2E14">
        <w:rPr>
          <w:rFonts w:eastAsia="宋体"/>
          <w:szCs w:val="22"/>
          <w:lang w:eastAsia="zh-CN"/>
        </w:rPr>
        <w:t xml:space="preserve">, </w:t>
      </w:r>
      <w:r w:rsidR="008A2E14" w:rsidRPr="008A2E14">
        <w:rPr>
          <w:rFonts w:eastAsia="宋体"/>
          <w:szCs w:val="22"/>
          <w:lang w:eastAsia="zh-CN"/>
        </w:rPr>
        <w:t>LS on the UE SRS IL imbalance issue</w:t>
      </w:r>
      <w:r w:rsidR="008A2E14">
        <w:rPr>
          <w:rFonts w:eastAsia="宋体"/>
          <w:szCs w:val="22"/>
          <w:lang w:eastAsia="zh-CN"/>
        </w:rPr>
        <w:t xml:space="preserve">, </w:t>
      </w:r>
      <w:r w:rsidR="008A2E14" w:rsidRPr="008A2E14">
        <w:rPr>
          <w:rFonts w:eastAsia="宋体"/>
          <w:szCs w:val="22"/>
          <w:lang w:eastAsia="zh-CN"/>
        </w:rPr>
        <w:t xml:space="preserve">Huawei, </w:t>
      </w:r>
      <w:proofErr w:type="spellStart"/>
      <w:r w:rsidR="008A2E14" w:rsidRPr="008A2E14">
        <w:rPr>
          <w:rFonts w:eastAsia="宋体"/>
          <w:szCs w:val="22"/>
          <w:lang w:eastAsia="zh-CN"/>
        </w:rPr>
        <w:t>HiSilicon</w:t>
      </w:r>
      <w:proofErr w:type="spellEnd"/>
      <w:r w:rsidR="0087384F">
        <w:rPr>
          <w:rFonts w:eastAsia="宋体"/>
          <w:szCs w:val="22"/>
          <w:lang w:eastAsia="zh-CN"/>
        </w:rPr>
        <w:t xml:space="preserve">, </w:t>
      </w:r>
      <w:r w:rsidR="0087384F">
        <w:rPr>
          <w:rFonts w:eastAsia="等线"/>
          <w:sz w:val="22"/>
          <w:lang w:eastAsia="zh-CN"/>
        </w:rPr>
        <w:t>RAN4#106-e meeting</w:t>
      </w:r>
    </w:p>
    <w:p w14:paraId="6AB8C942" w14:textId="77777777" w:rsidR="003C2D02" w:rsidRPr="00A85154" w:rsidRDefault="003C2D02" w:rsidP="003C2D02">
      <w:pPr>
        <w:pStyle w:val="1"/>
      </w:pPr>
      <w:r>
        <w:t>Appendix</w:t>
      </w:r>
    </w:p>
    <w:p w14:paraId="2A38A7CE" w14:textId="05FA40CB" w:rsidR="00E35158" w:rsidRPr="00E35158" w:rsidRDefault="003C2D02" w:rsidP="00A91F2C">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641"/>
      </w:tblGrid>
      <w:tr w:rsidR="003C2D02" w:rsidRPr="001C72CC" w14:paraId="304D8CD6"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DDD9C3"/>
            <w:hideMark/>
          </w:tcPr>
          <w:p w14:paraId="0195B67D" w14:textId="77777777" w:rsidR="003C2D02" w:rsidRPr="001C72CC" w:rsidRDefault="003C2D02" w:rsidP="00322680">
            <w:pPr>
              <w:snapToGrid w:val="0"/>
              <w:spacing w:before="60" w:after="60"/>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641" w:type="dxa"/>
            <w:tcBorders>
              <w:top w:val="single" w:sz="4" w:space="0" w:color="auto"/>
              <w:left w:val="single" w:sz="4" w:space="0" w:color="auto"/>
              <w:bottom w:val="single" w:sz="4" w:space="0" w:color="auto"/>
              <w:right w:val="single" w:sz="4" w:space="0" w:color="auto"/>
            </w:tcBorders>
            <w:shd w:val="clear" w:color="auto" w:fill="DDD9C3"/>
            <w:hideMark/>
          </w:tcPr>
          <w:p w14:paraId="67868FF5" w14:textId="77777777" w:rsidR="003C2D02" w:rsidRPr="001C72CC" w:rsidRDefault="003C2D02" w:rsidP="00322680">
            <w:pPr>
              <w:snapToGrid w:val="0"/>
              <w:spacing w:before="60" w:after="60"/>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3C2D02" w:rsidRPr="001C72CC" w14:paraId="1594706D"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A20C316" w14:textId="77777777" w:rsidR="003C2D02" w:rsidRPr="001C72CC" w:rsidRDefault="003C2D02" w:rsidP="00322680">
            <w:pPr>
              <w:snapToGrid w:val="0"/>
              <w:spacing w:before="60" w:after="60"/>
              <w:jc w:val="center"/>
              <w:rPr>
                <w:rFonts w:eastAsia="宋体"/>
                <w:szCs w:val="20"/>
                <w:lang w:eastAsia="zh-CN"/>
              </w:rPr>
            </w:pPr>
            <w:r>
              <w:rPr>
                <w:rFonts w:ascii="Times-Roman" w:eastAsia="宋体" w:hAnsi="Times-Roman" w:cs="Times-Roman"/>
                <w:szCs w:val="20"/>
                <w:lang w:val="en-GB" w:eastAsia="zh-CN"/>
              </w:rPr>
              <w:t>Carrier frequency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5E8F88F" w14:textId="31F2162A" w:rsidR="003C2D02" w:rsidRPr="001C72CC" w:rsidRDefault="00E35158" w:rsidP="00322680">
            <w:pPr>
              <w:snapToGrid w:val="0"/>
              <w:spacing w:before="60" w:after="60"/>
              <w:jc w:val="center"/>
              <w:rPr>
                <w:rFonts w:eastAsia="宋体"/>
                <w:szCs w:val="20"/>
                <w:lang w:eastAsia="zh-CN"/>
              </w:rPr>
            </w:pPr>
            <w:r>
              <w:rPr>
                <w:rFonts w:ascii="Times-Roman" w:eastAsia="宋体" w:hAnsi="Times-Roman" w:cs="Times-Roman"/>
                <w:szCs w:val="20"/>
                <w:lang w:val="en-GB" w:eastAsia="zh-CN"/>
              </w:rPr>
              <w:t xml:space="preserve">4 </w:t>
            </w:r>
            <w:r w:rsidR="003C2D02" w:rsidRPr="008B44BC">
              <w:rPr>
                <w:rFonts w:ascii="Times-Roman" w:eastAsia="宋体" w:hAnsi="Times-Roman" w:cs="Times-Roman"/>
                <w:szCs w:val="20"/>
                <w:lang w:val="en-GB" w:eastAsia="zh-CN"/>
              </w:rPr>
              <w:t>GHz</w:t>
            </w:r>
          </w:p>
        </w:tc>
      </w:tr>
      <w:tr w:rsidR="003C2D02" w:rsidRPr="001C72CC" w14:paraId="749477A2"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AA9BD57" w14:textId="7235C1CB" w:rsidR="003C2D02" w:rsidRDefault="003C2D02" w:rsidP="00322680">
            <w:pPr>
              <w:snapToGrid w:val="0"/>
              <w:spacing w:before="60" w:after="60"/>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CD1B834" w14:textId="2F490E58" w:rsidR="003C2D02" w:rsidRDefault="003C2D02" w:rsidP="00322680">
            <w:pPr>
              <w:snapToGrid w:val="0"/>
              <w:spacing w:before="60" w:after="60"/>
              <w:jc w:val="center"/>
              <w:rPr>
                <w:rFonts w:ascii="Times-Roman" w:eastAsia="宋体" w:hAnsi="Times-Roman" w:cs="Times-Roman"/>
                <w:szCs w:val="20"/>
                <w:lang w:val="en-GB" w:eastAsia="zh-CN"/>
              </w:rPr>
            </w:pPr>
            <w:r>
              <w:rPr>
                <w:rFonts w:ascii="Times-Roman" w:eastAsia="宋体" w:hAnsi="Times-Roman" w:cs="Times-Roman"/>
                <w:szCs w:val="20"/>
                <w:lang w:val="en-GB" w:eastAsia="zh-CN"/>
              </w:rPr>
              <w:t>30</w:t>
            </w:r>
            <w:r w:rsidR="00E35158">
              <w:rPr>
                <w:rFonts w:ascii="Times-Roman" w:eastAsia="宋体" w:hAnsi="Times-Roman" w:cs="Times-Roman"/>
                <w:szCs w:val="20"/>
                <w:lang w:val="en-GB" w:eastAsia="zh-CN"/>
              </w:rPr>
              <w:t xml:space="preserve"> </w:t>
            </w:r>
            <w:r>
              <w:rPr>
                <w:rFonts w:ascii="Times-Roman" w:eastAsia="宋体" w:hAnsi="Times-Roman" w:cs="Times-Roman"/>
                <w:szCs w:val="20"/>
                <w:lang w:val="en-GB" w:eastAsia="zh-CN"/>
              </w:rPr>
              <w:t>kHz</w:t>
            </w:r>
          </w:p>
        </w:tc>
      </w:tr>
      <w:tr w:rsidR="003C2D02" w:rsidRPr="001C72CC" w14:paraId="5067354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EBE6C65" w14:textId="77777777" w:rsidR="003C2D02" w:rsidRPr="001C72CC" w:rsidRDefault="003C2D02" w:rsidP="00322680">
            <w:pPr>
              <w:snapToGrid w:val="0"/>
              <w:spacing w:before="60" w:after="60"/>
              <w:jc w:val="center"/>
              <w:rPr>
                <w:rFonts w:eastAsia="宋体"/>
                <w:szCs w:val="20"/>
                <w:lang w:eastAsia="zh-CN"/>
              </w:rPr>
            </w:pPr>
            <w:r>
              <w:rPr>
                <w:rFonts w:ascii="Times-Roman" w:eastAsia="宋体" w:hAnsi="Times-Roman" w:cs="Times-Roman"/>
                <w:szCs w:val="20"/>
                <w:lang w:val="en-GB" w:eastAsia="zh-CN"/>
              </w:rPr>
              <w:t>Channel model</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A516A48" w14:textId="5DC8F001" w:rsidR="003C2D02" w:rsidRPr="001C72CC" w:rsidRDefault="003C2D02" w:rsidP="00322680">
            <w:pPr>
              <w:snapToGrid w:val="0"/>
              <w:spacing w:before="60" w:after="60"/>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w:t>
            </w:r>
            <w:r w:rsidR="00E35158">
              <w:rPr>
                <w:rFonts w:ascii="Times-Roman" w:eastAsia="宋体" w:hAnsi="Times-Roman" w:cs="Times-Roman"/>
                <w:szCs w:val="20"/>
                <w:lang w:val="en-GB" w:eastAsia="zh-CN"/>
              </w:rPr>
              <w:t>1</w:t>
            </w:r>
            <w:r>
              <w:rPr>
                <w:rFonts w:ascii="Times-Roman" w:eastAsia="宋体" w:hAnsi="Times-Roman" w:cs="Times-Roman"/>
                <w:szCs w:val="20"/>
                <w:lang w:val="en-GB" w:eastAsia="zh-CN"/>
              </w:rPr>
              <w:t xml:space="preserve">00ns delay spread </w:t>
            </w:r>
          </w:p>
        </w:tc>
      </w:tr>
      <w:tr w:rsidR="00E35158" w:rsidRPr="001C72CC" w14:paraId="63DD1AF1"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273DEEE" w14:textId="254D9CEF" w:rsidR="00E35158"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t>UE velocity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23C06C8" w14:textId="2BF84E4A" w:rsidR="00E35158" w:rsidRPr="00441F73"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t>3km/h</w:t>
            </w:r>
          </w:p>
        </w:tc>
      </w:tr>
      <w:tr w:rsidR="00E35158" w:rsidRPr="001C72CC" w14:paraId="5AC90DA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45F8C28" w14:textId="07BE7323" w:rsidR="00E35158" w:rsidRPr="001C72CC" w:rsidRDefault="00E35158" w:rsidP="00322680">
            <w:pPr>
              <w:snapToGrid w:val="0"/>
              <w:spacing w:before="60" w:after="60"/>
              <w:jc w:val="center"/>
              <w:rPr>
                <w:rFonts w:eastAsia="宋体"/>
                <w:szCs w:val="20"/>
                <w:lang w:eastAsia="zh-CN"/>
              </w:rPr>
            </w:pPr>
            <w:r w:rsidRPr="00527F86">
              <w:rPr>
                <w:lang w:eastAsia="ja-JP"/>
              </w:rPr>
              <w:t>Allocation bandwidth</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090B6FE" w14:textId="15C96BED" w:rsidR="00E35158" w:rsidRPr="001C72CC" w:rsidRDefault="00E35158" w:rsidP="00322680">
            <w:pPr>
              <w:snapToGrid w:val="0"/>
              <w:spacing w:before="60" w:after="60"/>
              <w:jc w:val="center"/>
              <w:rPr>
                <w:rFonts w:eastAsia="宋体"/>
                <w:szCs w:val="20"/>
                <w:lang w:eastAsia="zh-CN"/>
              </w:rPr>
            </w:pPr>
            <w:r w:rsidRPr="00527F86">
              <w:rPr>
                <w:lang w:eastAsia="ja-JP"/>
              </w:rPr>
              <w:t>20MHz</w:t>
            </w:r>
          </w:p>
        </w:tc>
      </w:tr>
      <w:tr w:rsidR="00E35158" w:rsidRPr="001C72CC" w14:paraId="2A673B3F"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E1DC8A2" w14:textId="48E08C78" w:rsidR="00E35158"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t>BS antenna configuration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7A6F08E" w14:textId="01E2F66F" w:rsidR="00E35158" w:rsidRDefault="00E35158" w:rsidP="00322680">
            <w:pPr>
              <w:snapToGrid w:val="0"/>
              <w:spacing w:before="60" w:after="60"/>
              <w:rPr>
                <w:rFonts w:ascii="Times-Roman" w:eastAsia="宋体" w:hAnsi="Times-Roman" w:cs="Times-Roman"/>
                <w:szCs w:val="20"/>
                <w:lang w:val="en-GB" w:eastAsia="zh-CN"/>
              </w:rPr>
            </w:pPr>
            <w:r w:rsidRPr="00527F86">
              <w:rPr>
                <w:lang w:eastAsia="ja-JP"/>
              </w:rPr>
              <w:t>32</w:t>
            </w:r>
            <w:r w:rsidR="00DD1409">
              <w:rPr>
                <w:lang w:eastAsia="ja-JP"/>
              </w:rPr>
              <w:t>T</w:t>
            </w:r>
            <w:r w:rsidRPr="00527F86">
              <w:rPr>
                <w:lang w:eastAsia="ja-JP"/>
              </w:rPr>
              <w:t xml:space="preserve">: (M, N, P, Mg, Ng, </w:t>
            </w:r>
            <w:proofErr w:type="spellStart"/>
            <w:r w:rsidRPr="00527F86">
              <w:rPr>
                <w:lang w:eastAsia="ja-JP"/>
              </w:rPr>
              <w:t>Mp</w:t>
            </w:r>
            <w:proofErr w:type="spellEnd"/>
            <w:r w:rsidRPr="00527F86">
              <w:rPr>
                <w:lang w:eastAsia="ja-JP"/>
              </w:rPr>
              <w:t>, Np) = (</w:t>
            </w:r>
            <w:r>
              <w:rPr>
                <w:lang w:eastAsia="ja-JP"/>
              </w:rPr>
              <w:t>2</w:t>
            </w:r>
            <w:r w:rsidRPr="00527F86">
              <w:rPr>
                <w:lang w:eastAsia="ja-JP"/>
              </w:rPr>
              <w:t>,8,2,1,1,2,8), (</w:t>
            </w:r>
            <w:proofErr w:type="spellStart"/>
            <w:proofErr w:type="gramStart"/>
            <w:r w:rsidRPr="00527F86">
              <w:rPr>
                <w:lang w:eastAsia="ja-JP"/>
              </w:rPr>
              <w:t>dH,dV</w:t>
            </w:r>
            <w:proofErr w:type="spellEnd"/>
            <w:proofErr w:type="gramEnd"/>
            <w:r w:rsidRPr="00527F86">
              <w:rPr>
                <w:lang w:eastAsia="ja-JP"/>
              </w:rPr>
              <w:t>) = (0.5, 0.8)λ</w:t>
            </w:r>
          </w:p>
        </w:tc>
      </w:tr>
      <w:tr w:rsidR="00E35158" w:rsidRPr="001C72CC" w14:paraId="4DA7069C"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558BA8D" w14:textId="1A163D80" w:rsidR="00E35158" w:rsidRPr="001C72CC" w:rsidRDefault="00E35158" w:rsidP="00322680">
            <w:pPr>
              <w:snapToGrid w:val="0"/>
              <w:spacing w:before="60" w:after="60"/>
              <w:jc w:val="center"/>
              <w:rPr>
                <w:rFonts w:eastAsia="宋体"/>
                <w:szCs w:val="20"/>
                <w:lang w:eastAsia="zh-CN"/>
              </w:rPr>
            </w:pPr>
            <w:r w:rsidRPr="00527F86">
              <w:rPr>
                <w:lang w:eastAsia="ja-JP"/>
              </w:rPr>
              <w:t>UE antenna configuration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2979E77" w14:textId="7229C56C" w:rsidR="00E35158" w:rsidRPr="00B80FAD" w:rsidRDefault="00E35158" w:rsidP="00322680">
            <w:pPr>
              <w:pStyle w:val="a0"/>
              <w:adjustRightInd w:val="0"/>
              <w:snapToGrid w:val="0"/>
              <w:spacing w:before="60" w:after="60"/>
              <w:rPr>
                <w:lang w:eastAsia="ja-JP"/>
              </w:rPr>
            </w:pPr>
            <w:r w:rsidRPr="00527F86">
              <w:rPr>
                <w:lang w:eastAsia="ja-JP"/>
              </w:rPr>
              <w:t xml:space="preserve">1T8R: (M, N, P, Mg, Ng, </w:t>
            </w:r>
            <w:proofErr w:type="spellStart"/>
            <w:r w:rsidRPr="00527F86">
              <w:rPr>
                <w:lang w:eastAsia="ja-JP"/>
              </w:rPr>
              <w:t>Mp</w:t>
            </w:r>
            <w:proofErr w:type="spellEnd"/>
            <w:r w:rsidRPr="00527F86">
              <w:rPr>
                <w:lang w:eastAsia="ja-JP"/>
              </w:rPr>
              <w:t>, Np) = (2,2,2,1,1,2,2), (</w:t>
            </w:r>
            <w:proofErr w:type="spellStart"/>
            <w:proofErr w:type="gramStart"/>
            <w:r w:rsidRPr="00527F86">
              <w:rPr>
                <w:lang w:eastAsia="ja-JP"/>
              </w:rPr>
              <w:t>dH,dV</w:t>
            </w:r>
            <w:proofErr w:type="spellEnd"/>
            <w:proofErr w:type="gramEnd"/>
            <w:r w:rsidRPr="00527F86">
              <w:rPr>
                <w:lang w:eastAsia="ja-JP"/>
              </w:rPr>
              <w:t>) = (0.5, 0.5)λ</w:t>
            </w:r>
          </w:p>
        </w:tc>
      </w:tr>
      <w:tr w:rsidR="00E35158" w:rsidRPr="001C72CC" w14:paraId="1C343DD2" w14:textId="77777777" w:rsidTr="00BE50B7">
        <w:trPr>
          <w:trHeight w:val="64"/>
        </w:trPr>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BB55E2C" w14:textId="37FB1BC5" w:rsidR="00E35158" w:rsidRPr="001C72CC" w:rsidRDefault="00E35158" w:rsidP="00322680">
            <w:pPr>
              <w:snapToGrid w:val="0"/>
              <w:spacing w:before="60" w:after="60"/>
              <w:jc w:val="center"/>
              <w:rPr>
                <w:rFonts w:eastAsia="宋体"/>
                <w:szCs w:val="20"/>
                <w:lang w:eastAsia="zh-CN"/>
              </w:rPr>
            </w:pPr>
            <w:r w:rsidRPr="00527F86">
              <w:rPr>
                <w:lang w:eastAsia="ja-JP"/>
              </w:rPr>
              <w:t>SU-MIMO layers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62EA82A" w14:textId="77777777" w:rsidR="00E35158" w:rsidRDefault="00E35158" w:rsidP="00322680">
            <w:pPr>
              <w:snapToGrid w:val="0"/>
              <w:spacing w:before="60" w:after="60"/>
              <w:jc w:val="center"/>
              <w:rPr>
                <w:lang w:eastAsia="ja-JP"/>
              </w:rPr>
            </w:pPr>
            <w:r>
              <w:rPr>
                <w:lang w:eastAsia="ja-JP"/>
              </w:rPr>
              <w:t>Rank=4</w:t>
            </w:r>
          </w:p>
          <w:p w14:paraId="17EA8D1D" w14:textId="20DA546C" w:rsidR="000A19CB" w:rsidRPr="00547F53" w:rsidRDefault="000A19CB" w:rsidP="00322680">
            <w:pPr>
              <w:snapToGrid w:val="0"/>
              <w:spacing w:before="60" w:after="60"/>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ank=1-2 with adaptation</w:t>
            </w:r>
          </w:p>
        </w:tc>
      </w:tr>
      <w:tr w:rsidR="00E35158" w:rsidRPr="001C72CC" w14:paraId="01F7D933"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B34622E" w14:textId="36661699" w:rsidR="00E35158" w:rsidRPr="006E789C" w:rsidRDefault="00E35158" w:rsidP="00322680">
            <w:pPr>
              <w:snapToGrid w:val="0"/>
              <w:spacing w:before="60" w:after="60"/>
              <w:jc w:val="center"/>
              <w:rPr>
                <w:rFonts w:eastAsia="宋体"/>
                <w:szCs w:val="20"/>
                <w:lang w:eastAsia="zh-CN"/>
              </w:rPr>
            </w:pPr>
            <w:r w:rsidRPr="00527F86">
              <w:rPr>
                <w:lang w:eastAsia="ja-JP"/>
              </w:rPr>
              <w:t>Link adaptation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3A73DBA" w14:textId="468FA072" w:rsidR="00E35158" w:rsidRPr="00321977"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t>MCS adaptation</w:t>
            </w:r>
          </w:p>
        </w:tc>
      </w:tr>
      <w:tr w:rsidR="00E35158" w:rsidRPr="001C72CC" w14:paraId="7BC73DB6"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C5417BA" w14:textId="3920C215" w:rsidR="00E35158" w:rsidRPr="006E789C" w:rsidRDefault="00E35158" w:rsidP="00322680">
            <w:pPr>
              <w:snapToGrid w:val="0"/>
              <w:spacing w:before="60" w:after="60"/>
              <w:jc w:val="center"/>
              <w:rPr>
                <w:rFonts w:eastAsia="宋体"/>
                <w:szCs w:val="20"/>
                <w:lang w:eastAsia="zh-CN"/>
              </w:rPr>
            </w:pPr>
            <w:r w:rsidRPr="00527F86">
              <w:rPr>
                <w:lang w:eastAsia="ja-JP"/>
              </w:rPr>
              <w:t>Precoding</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11EF5C4" w14:textId="191C525C" w:rsidR="00E35158" w:rsidRPr="006E789C" w:rsidRDefault="00E35158" w:rsidP="00322680">
            <w:pPr>
              <w:snapToGrid w:val="0"/>
              <w:spacing w:before="60" w:after="60"/>
              <w:jc w:val="center"/>
              <w:rPr>
                <w:rFonts w:eastAsia="宋体"/>
                <w:szCs w:val="20"/>
                <w:lang w:eastAsia="zh-CN"/>
              </w:rPr>
            </w:pPr>
            <w:r w:rsidRPr="003745F5">
              <w:rPr>
                <w:rFonts w:ascii="Times" w:eastAsia="Batang" w:hAnsi="Times"/>
                <w:lang w:val="en-GB" w:eastAsia="ja-JP"/>
              </w:rPr>
              <w:t>SVD based precoding with PRG=4</w:t>
            </w:r>
          </w:p>
        </w:tc>
      </w:tr>
      <w:tr w:rsidR="00E35158" w:rsidRPr="006E789C" w14:paraId="63192F9F"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5976355" w14:textId="3471E3E3" w:rsidR="00E35158" w:rsidRPr="006E789C" w:rsidRDefault="00E35158" w:rsidP="00322680">
            <w:pPr>
              <w:snapToGrid w:val="0"/>
              <w:spacing w:before="60" w:after="60"/>
              <w:jc w:val="center"/>
              <w:rPr>
                <w:rFonts w:eastAsia="宋体"/>
                <w:szCs w:val="20"/>
                <w:lang w:eastAsia="zh-CN"/>
              </w:rPr>
            </w:pPr>
            <w:r w:rsidRPr="00527F86">
              <w:rPr>
                <w:rFonts w:eastAsiaTheme="minorEastAsia"/>
                <w:lang w:eastAsia="zh-CN"/>
              </w:rPr>
              <w:t>SRS periodicity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BCA833B" w14:textId="0B4F8E77" w:rsidR="00E35158" w:rsidRPr="006E789C" w:rsidRDefault="00E35158" w:rsidP="00322680">
            <w:pPr>
              <w:snapToGrid w:val="0"/>
              <w:spacing w:before="60" w:after="60"/>
              <w:jc w:val="center"/>
              <w:rPr>
                <w:rFonts w:eastAsia="宋体"/>
                <w:szCs w:val="20"/>
                <w:lang w:eastAsia="zh-CN"/>
              </w:rPr>
            </w:pPr>
            <w:r>
              <w:rPr>
                <w:rFonts w:ascii="Times" w:eastAsia="Batang" w:hAnsi="Times"/>
                <w:lang w:val="en-GB" w:eastAsia="ja-JP"/>
              </w:rPr>
              <w:t>2</w:t>
            </w:r>
            <w:r w:rsidRPr="003745F5">
              <w:rPr>
                <w:rFonts w:ascii="Times" w:eastAsia="Batang" w:hAnsi="Times"/>
                <w:lang w:val="en-GB" w:eastAsia="ja-JP"/>
              </w:rPr>
              <w:t>0ms</w:t>
            </w:r>
          </w:p>
        </w:tc>
      </w:tr>
      <w:tr w:rsidR="00E35158" w:rsidRPr="006E789C" w14:paraId="22C14242"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844C1A6" w14:textId="0D3491FF" w:rsidR="00E35158" w:rsidRDefault="00E35158" w:rsidP="00322680">
            <w:pPr>
              <w:snapToGrid w:val="0"/>
              <w:spacing w:before="60" w:after="60"/>
              <w:jc w:val="center"/>
              <w:rPr>
                <w:rFonts w:ascii="Times-Roman" w:eastAsia="宋体" w:hAnsi="Times-Roman" w:cs="Times-Roman"/>
                <w:szCs w:val="20"/>
                <w:lang w:val="en-GB" w:eastAsia="zh-CN"/>
              </w:rPr>
            </w:pPr>
            <w:r w:rsidRPr="00527F86">
              <w:rPr>
                <w:rFonts w:eastAsiaTheme="minorEastAsia"/>
                <w:lang w:eastAsia="zh-CN"/>
              </w:rPr>
              <w:t>SRS channel estimation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0C5E3CE" w14:textId="6A5C65A6" w:rsidR="00E35158" w:rsidRDefault="00E35158" w:rsidP="00322680">
            <w:pPr>
              <w:snapToGrid w:val="0"/>
              <w:spacing w:before="60" w:after="60"/>
              <w:jc w:val="center"/>
              <w:rPr>
                <w:rFonts w:ascii="Times-Roman" w:eastAsia="宋体" w:hAnsi="Times-Roman" w:cs="Times-Roman"/>
                <w:szCs w:val="20"/>
                <w:lang w:val="en-GB" w:eastAsia="zh-CN"/>
              </w:rPr>
            </w:pPr>
            <w:r w:rsidRPr="00527F86">
              <w:rPr>
                <w:rFonts w:eastAsiaTheme="minorEastAsia"/>
                <w:lang w:eastAsia="zh-CN"/>
              </w:rPr>
              <w:t>Realistic channel estimation</w:t>
            </w:r>
          </w:p>
        </w:tc>
      </w:tr>
      <w:tr w:rsidR="00E35158" w:rsidRPr="006E789C" w14:paraId="0AB7045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B17B172" w14:textId="29F748A5" w:rsidR="00E35158" w:rsidRPr="006E789C" w:rsidRDefault="00E35158" w:rsidP="00322680">
            <w:pPr>
              <w:snapToGrid w:val="0"/>
              <w:spacing w:before="60" w:after="60"/>
              <w:jc w:val="center"/>
              <w:rPr>
                <w:rFonts w:eastAsia="宋体"/>
                <w:szCs w:val="20"/>
                <w:lang w:eastAsia="zh-CN"/>
              </w:rPr>
            </w:pPr>
            <w:r w:rsidRPr="00527F86">
              <w:rPr>
                <w:lang w:eastAsia="ja-JP"/>
              </w:rPr>
              <w:t>Receiver type</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6FF4998" w14:textId="428BEC06" w:rsidR="00E35158" w:rsidRPr="006E789C" w:rsidRDefault="00E35158" w:rsidP="00322680">
            <w:pPr>
              <w:snapToGrid w:val="0"/>
              <w:spacing w:before="60" w:after="60"/>
              <w:jc w:val="center"/>
              <w:rPr>
                <w:rFonts w:eastAsia="宋体"/>
                <w:szCs w:val="20"/>
                <w:lang w:eastAsia="zh-CN"/>
              </w:rPr>
            </w:pPr>
            <w:r w:rsidRPr="00527F86">
              <w:rPr>
                <w:lang w:eastAsia="ja-JP"/>
              </w:rPr>
              <w:t>MMSE</w:t>
            </w:r>
          </w:p>
        </w:tc>
      </w:tr>
      <w:tr w:rsidR="00E35158" w:rsidRPr="006E789C" w14:paraId="67B4B6A5"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A2E5952" w14:textId="086503EC" w:rsidR="00E35158" w:rsidRPr="006E789C" w:rsidRDefault="00E54B9C" w:rsidP="00322680">
            <w:pPr>
              <w:snapToGrid w:val="0"/>
              <w:spacing w:before="60" w:after="60"/>
              <w:jc w:val="center"/>
              <w:rPr>
                <w:rFonts w:eastAsia="宋体"/>
                <w:szCs w:val="20"/>
                <w:lang w:eastAsia="zh-CN"/>
              </w:rPr>
            </w:pPr>
            <w:r>
              <w:rPr>
                <w:rFonts w:eastAsia="宋体" w:hint="eastAsia"/>
                <w:szCs w:val="20"/>
                <w:lang w:eastAsia="zh-CN"/>
              </w:rPr>
              <w:t>IL</w:t>
            </w:r>
            <w:r>
              <w:rPr>
                <w:rFonts w:eastAsia="宋体"/>
                <w:szCs w:val="20"/>
                <w:lang w:eastAsia="zh-CN"/>
              </w:rPr>
              <w:t xml:space="preserve"> values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F255EDA" w14:textId="4A1856CE" w:rsidR="00E35158" w:rsidRPr="00BE1EA2" w:rsidRDefault="00E35158" w:rsidP="00A53D95">
            <w:pPr>
              <w:snapToGrid w:val="0"/>
              <w:spacing w:before="60" w:after="60"/>
              <w:ind w:left="400" w:hanging="400"/>
              <w:jc w:val="center"/>
              <w:rPr>
                <w:rFonts w:eastAsiaTheme="minorEastAsia"/>
                <w:lang w:eastAsia="zh-CN"/>
              </w:rPr>
            </w:pPr>
            <w:r w:rsidRPr="009520D8">
              <w:rPr>
                <w:rFonts w:eastAsiaTheme="minorEastAsia"/>
                <w:lang w:eastAsia="zh-CN"/>
              </w:rPr>
              <w:t>SRS IL = [0, -</w:t>
            </w:r>
            <w:r>
              <w:rPr>
                <w:rFonts w:eastAsiaTheme="minorEastAsia"/>
                <w:lang w:eastAsia="zh-CN"/>
              </w:rPr>
              <w:t>3</w:t>
            </w:r>
            <w:r w:rsidRPr="009520D8">
              <w:rPr>
                <w:rFonts w:eastAsiaTheme="minorEastAsia"/>
                <w:lang w:eastAsia="zh-CN"/>
              </w:rPr>
              <w:t>, -</w:t>
            </w:r>
            <w:r>
              <w:rPr>
                <w:rFonts w:eastAsiaTheme="minorEastAsia"/>
                <w:lang w:eastAsia="zh-CN"/>
              </w:rPr>
              <w:t>3</w:t>
            </w:r>
            <w:r w:rsidRPr="009520D8">
              <w:rPr>
                <w:rFonts w:eastAsiaTheme="minorEastAsia"/>
                <w:lang w:eastAsia="zh-CN"/>
              </w:rPr>
              <w:t>, -3, -3, -4, -4, -4] dB</w:t>
            </w:r>
          </w:p>
        </w:tc>
      </w:tr>
    </w:tbl>
    <w:p w14:paraId="3CA6F63E" w14:textId="77777777" w:rsidR="003C2D02" w:rsidRPr="0049252F" w:rsidRDefault="003C2D02" w:rsidP="003C2D02">
      <w:pPr>
        <w:ind w:left="567"/>
        <w:jc w:val="both"/>
        <w:rPr>
          <w:rFonts w:eastAsia="宋体"/>
          <w:szCs w:val="22"/>
          <w:lang w:eastAsia="zh-CN"/>
        </w:rPr>
      </w:pPr>
    </w:p>
    <w:p w14:paraId="0A255A1A" w14:textId="77777777" w:rsidR="00B267ED" w:rsidRPr="003C2D02" w:rsidRDefault="00B267ED" w:rsidP="003C2D02">
      <w:pPr>
        <w:rPr>
          <w:rFonts w:eastAsia="宋体"/>
        </w:rPr>
      </w:pPr>
    </w:p>
    <w:sectPr w:rsidR="00B267ED" w:rsidRPr="003C2D0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C1C95" w14:textId="77777777" w:rsidR="009317FE" w:rsidRDefault="009317FE">
      <w:r>
        <w:separator/>
      </w:r>
    </w:p>
  </w:endnote>
  <w:endnote w:type="continuationSeparator" w:id="0">
    <w:p w14:paraId="5B1C7517" w14:textId="77777777" w:rsidR="009317FE" w:rsidRDefault="0093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BE51B" w14:textId="77777777" w:rsidR="009317FE" w:rsidRDefault="009317FE">
      <w:r>
        <w:separator/>
      </w:r>
    </w:p>
  </w:footnote>
  <w:footnote w:type="continuationSeparator" w:id="0">
    <w:p w14:paraId="547EAFFA" w14:textId="77777777" w:rsidR="009317FE" w:rsidRDefault="00931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8"/>
  </w:num>
  <w:num w:numId="3">
    <w:abstractNumId w:val="12"/>
  </w:num>
  <w:num w:numId="4">
    <w:abstractNumId w:val="9"/>
  </w:num>
  <w:num w:numId="5">
    <w:abstractNumId w:val="0"/>
  </w:num>
  <w:num w:numId="6">
    <w:abstractNumId w:val="4"/>
  </w:num>
  <w:num w:numId="7">
    <w:abstractNumId w:val="6"/>
  </w:num>
  <w:num w:numId="8">
    <w:abstractNumId w:val="1"/>
  </w:num>
  <w:num w:numId="9">
    <w:abstractNumId w:val="13"/>
  </w:num>
  <w:num w:numId="1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5"/>
  </w:num>
  <w:num w:numId="13">
    <w:abstractNumId w:val="11"/>
  </w:num>
  <w:num w:numId="14">
    <w:abstractNumId w:val="2"/>
  </w:num>
  <w:num w:numId="15">
    <w:abstractNumId w:val="3"/>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5EDC"/>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00DE"/>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1021"/>
    <w:rsid w:val="000B15F2"/>
    <w:rsid w:val="000B18CB"/>
    <w:rsid w:val="000B1DA8"/>
    <w:rsid w:val="000B1DD7"/>
    <w:rsid w:val="000B298B"/>
    <w:rsid w:val="000B2FB4"/>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227"/>
    <w:rsid w:val="000E73E4"/>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2EF"/>
    <w:rsid w:val="001B73E8"/>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6019"/>
    <w:rsid w:val="001E64C6"/>
    <w:rsid w:val="001E6893"/>
    <w:rsid w:val="001E6A94"/>
    <w:rsid w:val="001E6F6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3B4"/>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533"/>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01B"/>
    <w:rsid w:val="00390741"/>
    <w:rsid w:val="003909C5"/>
    <w:rsid w:val="003909C9"/>
    <w:rsid w:val="00390D68"/>
    <w:rsid w:val="00390F74"/>
    <w:rsid w:val="00391272"/>
    <w:rsid w:val="00391F4F"/>
    <w:rsid w:val="00392911"/>
    <w:rsid w:val="003931E2"/>
    <w:rsid w:val="00393FFD"/>
    <w:rsid w:val="00394094"/>
    <w:rsid w:val="003945CC"/>
    <w:rsid w:val="003950D0"/>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B6"/>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5EE2"/>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D6E"/>
    <w:rsid w:val="004D1F4B"/>
    <w:rsid w:val="004D2A91"/>
    <w:rsid w:val="004D3043"/>
    <w:rsid w:val="004D3BFF"/>
    <w:rsid w:val="004D4FDA"/>
    <w:rsid w:val="004D6244"/>
    <w:rsid w:val="004D665C"/>
    <w:rsid w:val="004D6A5E"/>
    <w:rsid w:val="004D6B0A"/>
    <w:rsid w:val="004D6D26"/>
    <w:rsid w:val="004D708D"/>
    <w:rsid w:val="004D709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BA4"/>
    <w:rsid w:val="00586534"/>
    <w:rsid w:val="005866B3"/>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8C0"/>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6388"/>
    <w:rsid w:val="006F6BAD"/>
    <w:rsid w:val="006F6CD4"/>
    <w:rsid w:val="006F76D7"/>
    <w:rsid w:val="006F7E16"/>
    <w:rsid w:val="00700427"/>
    <w:rsid w:val="00700C78"/>
    <w:rsid w:val="0070100D"/>
    <w:rsid w:val="0070167C"/>
    <w:rsid w:val="007017D0"/>
    <w:rsid w:val="00701E54"/>
    <w:rsid w:val="00701E99"/>
    <w:rsid w:val="0070225F"/>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E1"/>
    <w:rsid w:val="00756FFE"/>
    <w:rsid w:val="007611B4"/>
    <w:rsid w:val="00761258"/>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B7"/>
    <w:rsid w:val="008043DB"/>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17264"/>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3E4"/>
    <w:rsid w:val="008316AF"/>
    <w:rsid w:val="00831E60"/>
    <w:rsid w:val="00832D13"/>
    <w:rsid w:val="008332C5"/>
    <w:rsid w:val="008340CC"/>
    <w:rsid w:val="008341C2"/>
    <w:rsid w:val="00834844"/>
    <w:rsid w:val="00835214"/>
    <w:rsid w:val="00835627"/>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48E1"/>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CAC"/>
    <w:rsid w:val="008B4D61"/>
    <w:rsid w:val="008B5650"/>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61"/>
    <w:rsid w:val="009055D3"/>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7FE"/>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5E8F"/>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F7"/>
    <w:rsid w:val="00A80610"/>
    <w:rsid w:val="00A809E3"/>
    <w:rsid w:val="00A80A65"/>
    <w:rsid w:val="00A80E19"/>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19CA"/>
    <w:rsid w:val="00A91F2C"/>
    <w:rsid w:val="00A9226F"/>
    <w:rsid w:val="00A92492"/>
    <w:rsid w:val="00A9278C"/>
    <w:rsid w:val="00A931FB"/>
    <w:rsid w:val="00A93253"/>
    <w:rsid w:val="00A9384F"/>
    <w:rsid w:val="00A93AB4"/>
    <w:rsid w:val="00A93CCB"/>
    <w:rsid w:val="00A94658"/>
    <w:rsid w:val="00A94C09"/>
    <w:rsid w:val="00A94E2A"/>
    <w:rsid w:val="00A95011"/>
    <w:rsid w:val="00A95711"/>
    <w:rsid w:val="00A95AC0"/>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7AF"/>
    <w:rsid w:val="00AB7A35"/>
    <w:rsid w:val="00AC0249"/>
    <w:rsid w:val="00AC085B"/>
    <w:rsid w:val="00AC0962"/>
    <w:rsid w:val="00AC098A"/>
    <w:rsid w:val="00AC168D"/>
    <w:rsid w:val="00AC336C"/>
    <w:rsid w:val="00AC3B7E"/>
    <w:rsid w:val="00AC3E17"/>
    <w:rsid w:val="00AC41A6"/>
    <w:rsid w:val="00AC4DE0"/>
    <w:rsid w:val="00AC53FA"/>
    <w:rsid w:val="00AC59A4"/>
    <w:rsid w:val="00AC5ABE"/>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24E"/>
    <w:rsid w:val="00B202D8"/>
    <w:rsid w:val="00B20D31"/>
    <w:rsid w:val="00B20E46"/>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813"/>
    <w:rsid w:val="00B95CB0"/>
    <w:rsid w:val="00B960A2"/>
    <w:rsid w:val="00B96510"/>
    <w:rsid w:val="00B96DDB"/>
    <w:rsid w:val="00B970A8"/>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54E"/>
    <w:rsid w:val="00BC1782"/>
    <w:rsid w:val="00BC18F6"/>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9E1"/>
    <w:rsid w:val="00BE706F"/>
    <w:rsid w:val="00BF0003"/>
    <w:rsid w:val="00BF0059"/>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586"/>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A3E"/>
    <w:rsid w:val="00C67E4A"/>
    <w:rsid w:val="00C704F2"/>
    <w:rsid w:val="00C7051F"/>
    <w:rsid w:val="00C705CB"/>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818"/>
    <w:rsid w:val="00D56605"/>
    <w:rsid w:val="00D56875"/>
    <w:rsid w:val="00D56C48"/>
    <w:rsid w:val="00D5728D"/>
    <w:rsid w:val="00D575D0"/>
    <w:rsid w:val="00D60918"/>
    <w:rsid w:val="00D60936"/>
    <w:rsid w:val="00D60D59"/>
    <w:rsid w:val="00D61351"/>
    <w:rsid w:val="00D6186E"/>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1174"/>
    <w:rsid w:val="00D815D3"/>
    <w:rsid w:val="00D816A0"/>
    <w:rsid w:val="00D81B49"/>
    <w:rsid w:val="00D821CF"/>
    <w:rsid w:val="00D82468"/>
    <w:rsid w:val="00D82B58"/>
    <w:rsid w:val="00D82D77"/>
    <w:rsid w:val="00D82DD9"/>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666"/>
    <w:rsid w:val="00E4291A"/>
    <w:rsid w:val="00E436BE"/>
    <w:rsid w:val="00E43DA4"/>
    <w:rsid w:val="00E43E16"/>
    <w:rsid w:val="00E43EF7"/>
    <w:rsid w:val="00E449D0"/>
    <w:rsid w:val="00E44CC1"/>
    <w:rsid w:val="00E44FE8"/>
    <w:rsid w:val="00E4586E"/>
    <w:rsid w:val="00E45BA7"/>
    <w:rsid w:val="00E45C73"/>
    <w:rsid w:val="00E47658"/>
    <w:rsid w:val="00E47826"/>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4D33"/>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D51"/>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A45"/>
    <w:rsid w:val="00F01BEB"/>
    <w:rsid w:val="00F01C02"/>
    <w:rsid w:val="00F028FB"/>
    <w:rsid w:val="00F02C1B"/>
    <w:rsid w:val="00F03204"/>
    <w:rsid w:val="00F03335"/>
    <w:rsid w:val="00F03E8A"/>
    <w:rsid w:val="00F04403"/>
    <w:rsid w:val="00F04B6F"/>
    <w:rsid w:val="00F06F9A"/>
    <w:rsid w:val="00F07694"/>
    <w:rsid w:val="00F101FE"/>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362"/>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4A4"/>
    <w:rsid w:val="00F72CCD"/>
    <w:rsid w:val="00F73546"/>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4179351">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6D00-2DCD-4752-863E-5618351A6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2023-04-06T09:14:00Z</dcterms:created>
  <dcterms:modified xsi:type="dcterms:W3CDTF">2023-08-10T10:03:00Z</dcterms:modified>
</cp:coreProperties>
</file>