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4AC23" w14:textId="342AC6B5" w:rsidR="00EB63C2" w:rsidRPr="00D74B92" w:rsidRDefault="00EB63C2" w:rsidP="00EB63C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1AA79F1" wp14:editId="7414DE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24D6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114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F80C62">
        <w:rPr>
          <w:rFonts w:ascii="Arial" w:hAnsi="Arial" w:cs="Arial"/>
          <w:b/>
          <w:kern w:val="2"/>
          <w:lang w:eastAsia="zh-CN"/>
        </w:rPr>
        <w:t>R1-</w:t>
      </w:r>
      <w:r w:rsidRPr="00085E5C">
        <w:rPr>
          <w:rFonts w:ascii="Arial" w:hAnsi="Arial" w:cs="Arial"/>
          <w:b/>
          <w:kern w:val="2"/>
          <w:lang w:eastAsia="zh-CN"/>
        </w:rPr>
        <w:t>2306</w:t>
      </w:r>
      <w:r w:rsidR="00D81DD4">
        <w:rPr>
          <w:rFonts w:ascii="Arial" w:hAnsi="Arial" w:cs="Arial"/>
          <w:b/>
          <w:kern w:val="2"/>
          <w:lang w:eastAsia="zh-CN"/>
        </w:rPr>
        <w:t>557</w:t>
      </w:r>
    </w:p>
    <w:p w14:paraId="230CABC9" w14:textId="77777777" w:rsidR="00EB63C2" w:rsidRDefault="00EB63C2" w:rsidP="00EB63C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Toulouse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France</w:t>
      </w:r>
      <w:r>
        <w:rPr>
          <w:rFonts w:ascii="Arial" w:hAnsi="Arial" w:cs="Arial"/>
          <w:b/>
          <w:kern w:val="2"/>
          <w:lang w:eastAsia="zh-CN"/>
        </w:rPr>
        <w:t>, 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21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25</w:t>
      </w:r>
      <w:r w:rsidRPr="009D4A3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3826F52B" w14:textId="77777777" w:rsidR="00EB63C2" w:rsidRPr="00D74B92" w:rsidRDefault="00EB63C2" w:rsidP="00EB63C2">
      <w:pPr>
        <w:spacing w:after="60"/>
        <w:jc w:val="left"/>
        <w:rPr>
          <w:rFonts w:ascii="Arial" w:hAnsi="Arial" w:cs="Arial"/>
          <w:b/>
          <w:lang w:eastAsia="zh-CN"/>
        </w:rPr>
      </w:pPr>
    </w:p>
    <w:p w14:paraId="49984079" w14:textId="77777777" w:rsidR="00EB63C2" w:rsidRPr="007F5EC6" w:rsidRDefault="00EB63C2" w:rsidP="00EB63C2">
      <w:pPr>
        <w:spacing w:after="60"/>
        <w:ind w:left="1797" w:hanging="1797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70EE313A" w14:textId="2443D591" w:rsidR="00EB63C2" w:rsidRDefault="00EB63C2" w:rsidP="00EB63C2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6B54C1">
        <w:rPr>
          <w:rFonts w:ascii="Arial" w:hAnsi="Arial" w:cs="Arial"/>
          <w:b/>
          <w:lang w:eastAsia="zh-CN"/>
        </w:rPr>
        <w:t>Discussions</w:t>
      </w:r>
      <w:r w:rsidR="006B54C1" w:rsidRPr="00FF4E6C">
        <w:rPr>
          <w:rFonts w:ascii="Arial" w:hAnsi="Arial" w:cs="Arial"/>
          <w:b/>
          <w:lang w:eastAsia="zh-CN"/>
        </w:rPr>
        <w:t xml:space="preserve"> </w:t>
      </w:r>
      <w:r w:rsidR="006B54C1">
        <w:rPr>
          <w:rFonts w:ascii="Arial" w:hAnsi="Arial" w:cs="Arial"/>
          <w:b/>
          <w:lang w:eastAsia="zh-CN"/>
        </w:rPr>
        <w:t>on</w:t>
      </w:r>
      <w:r w:rsidR="006B54C1" w:rsidRPr="00FF4E6C">
        <w:rPr>
          <w:rFonts w:ascii="Arial" w:hAnsi="Arial" w:cs="Arial"/>
          <w:b/>
          <w:lang w:eastAsia="zh-CN"/>
        </w:rPr>
        <w:t xml:space="preserve"> </w:t>
      </w:r>
      <w:proofErr w:type="spellStart"/>
      <w:r w:rsidR="006B54C1">
        <w:rPr>
          <w:rFonts w:ascii="Arial" w:hAnsi="Arial" w:cs="Arial"/>
          <w:b/>
          <w:lang w:eastAsia="zh-CN"/>
        </w:rPr>
        <w:t>s</w:t>
      </w:r>
      <w:r w:rsidR="006B54C1" w:rsidRPr="00510C1C">
        <w:rPr>
          <w:rFonts w:ascii="Arial" w:hAnsi="Arial" w:cs="Arial"/>
          <w:b/>
          <w:lang w:eastAsia="zh-CN"/>
        </w:rPr>
        <w:t>ubband</w:t>
      </w:r>
      <w:proofErr w:type="spellEnd"/>
      <w:r w:rsidR="006B54C1" w:rsidRPr="00510C1C">
        <w:rPr>
          <w:rFonts w:ascii="Arial" w:hAnsi="Arial" w:cs="Arial"/>
          <w:b/>
          <w:lang w:eastAsia="zh-CN"/>
        </w:rPr>
        <w:t xml:space="preserve"> non-overlapping full duplex</w:t>
      </w:r>
    </w:p>
    <w:p w14:paraId="7CE38503" w14:textId="040D446D" w:rsidR="00EB63C2" w:rsidRPr="00D74B92" w:rsidRDefault="00EB63C2" w:rsidP="00EB63C2">
      <w:pPr>
        <w:spacing w:after="60"/>
        <w:ind w:left="1797" w:hanging="1797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Pr="00D74B92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D81DD4"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>.2</w:t>
      </w:r>
      <w:r w:rsidRPr="00E200FB">
        <w:rPr>
          <w:rFonts w:ascii="Arial" w:hAnsi="Arial" w:cs="Arial"/>
          <w:b/>
          <w:lang w:eastAsia="zh-CN"/>
        </w:rPr>
        <w:tab/>
      </w:r>
    </w:p>
    <w:p w14:paraId="0197657D" w14:textId="16ACA4F8" w:rsidR="009C0564" w:rsidRPr="00D81DD4" w:rsidRDefault="00EB63C2" w:rsidP="00D81DD4">
      <w:pPr>
        <w:spacing w:after="60"/>
        <w:ind w:left="1797" w:hanging="1797"/>
        <w:jc w:val="left"/>
        <w:rPr>
          <w:rFonts w:ascii="Arial" w:hAnsi="Arial" w:cs="Arial" w:hint="eastAsia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 xml:space="preserve">Discussion and decision </w:t>
      </w:r>
    </w:p>
    <w:p w14:paraId="281D3039" w14:textId="77777777" w:rsidR="009C0564" w:rsidRPr="00D74B92" w:rsidRDefault="009C0564" w:rsidP="003D1F94">
      <w:pPr>
        <w:pStyle w:val="1"/>
        <w:ind w:left="431" w:hanging="43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7535C42B" w:rsidR="00BF5FC0" w:rsidRPr="00FF5080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FF5080">
        <w:rPr>
          <w:sz w:val="20"/>
          <w:szCs w:val="20"/>
          <w:lang w:eastAsia="zh-CN"/>
        </w:rPr>
        <w:t xml:space="preserve">In </w:t>
      </w:r>
      <w:bookmarkStart w:id="3" w:name="_Hlk134024791"/>
      <w:r w:rsidRPr="00FF5080">
        <w:rPr>
          <w:sz w:val="20"/>
          <w:szCs w:val="20"/>
          <w:lang w:eastAsia="zh-CN"/>
        </w:rPr>
        <w:t>RAN1#1</w:t>
      </w:r>
      <w:r w:rsidR="009E05D8" w:rsidRPr="00FF5080">
        <w:rPr>
          <w:sz w:val="20"/>
          <w:szCs w:val="20"/>
          <w:lang w:eastAsia="zh-CN"/>
        </w:rPr>
        <w:t>1</w:t>
      </w:r>
      <w:r w:rsidR="00961E41" w:rsidRPr="00FF5080">
        <w:rPr>
          <w:sz w:val="20"/>
          <w:szCs w:val="20"/>
          <w:lang w:eastAsia="zh-CN"/>
        </w:rPr>
        <w:t>3</w:t>
      </w:r>
      <w:r w:rsidR="00892D27" w:rsidRPr="00FF5080">
        <w:rPr>
          <w:sz w:val="20"/>
          <w:szCs w:val="20"/>
          <w:lang w:eastAsia="zh-CN"/>
        </w:rPr>
        <w:t xml:space="preserve"> </w:t>
      </w:r>
      <w:r w:rsidRPr="00FF5080">
        <w:rPr>
          <w:sz w:val="20"/>
          <w:szCs w:val="20"/>
          <w:lang w:eastAsia="zh-CN"/>
        </w:rPr>
        <w:t>meeting</w:t>
      </w:r>
      <w:bookmarkEnd w:id="3"/>
      <w:r w:rsidRPr="00FF5080">
        <w:rPr>
          <w:sz w:val="20"/>
          <w:szCs w:val="20"/>
          <w:lang w:eastAsia="zh-CN"/>
        </w:rPr>
        <w:t xml:space="preserve">, the </w:t>
      </w:r>
      <w:r w:rsidR="00832975" w:rsidRPr="00FF5080">
        <w:rPr>
          <w:sz w:val="20"/>
          <w:szCs w:val="20"/>
          <w:lang w:eastAsia="zh-CN"/>
        </w:rPr>
        <w:t>SBFD</w:t>
      </w:r>
      <w:r w:rsidRPr="00FF5080">
        <w:rPr>
          <w:sz w:val="20"/>
          <w:szCs w:val="20"/>
          <w:lang w:eastAsia="zh-CN"/>
        </w:rPr>
        <w:t xml:space="preserve"> [1] was discussed. The following was agreed [2] on the topic of </w:t>
      </w:r>
      <w:proofErr w:type="spellStart"/>
      <w:r w:rsidR="00EF5896" w:rsidRPr="00FF5080">
        <w:rPr>
          <w:sz w:val="20"/>
          <w:szCs w:val="20"/>
          <w:lang w:eastAsia="zh-CN"/>
        </w:rPr>
        <w:t>subband</w:t>
      </w:r>
      <w:proofErr w:type="spellEnd"/>
      <w:r w:rsidR="00EF5896" w:rsidRPr="00FF5080">
        <w:rPr>
          <w:sz w:val="20"/>
          <w:szCs w:val="20"/>
          <w:lang w:eastAsia="zh-CN"/>
        </w:rPr>
        <w:t xml:space="preserve"> non-overlapping full duplex</w:t>
      </w:r>
      <w:r w:rsidRPr="00FF5080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D438BD">
        <w:trPr>
          <w:trHeight w:val="530"/>
        </w:trPr>
        <w:tc>
          <w:tcPr>
            <w:tcW w:w="9307" w:type="dxa"/>
          </w:tcPr>
          <w:p w14:paraId="343F9D3C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lang w:eastAsia="zh-CN"/>
              </w:rPr>
              <w:t>Conclusion</w:t>
            </w:r>
          </w:p>
          <w:p w14:paraId="077FCD3C" w14:textId="77777777" w:rsidR="009D2E3E" w:rsidRPr="00FF5080" w:rsidRDefault="009D2E3E" w:rsidP="00FF5080">
            <w:pPr>
              <w:tabs>
                <w:tab w:val="left" w:pos="0"/>
              </w:tabs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>At least for semi-static SBFD, in order to avoid frequent switching between SBFD and non-SBFD symbols, potential limitation on the maximum number of transition</w:t>
            </w:r>
            <w:r w:rsidRPr="00FF5080">
              <w:rPr>
                <w:rFonts w:eastAsia="Malgun Gothic"/>
                <w:sz w:val="20"/>
                <w:szCs w:val="20"/>
                <w:lang w:eastAsia="x-none"/>
              </w:rPr>
              <w:t xml:space="preserve"> points between SBFD and non-SBFD symbols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can be considered from SBFD </w:t>
            </w:r>
            <w:proofErr w:type="spellStart"/>
            <w:r w:rsidRPr="00FF5080">
              <w:rPr>
                <w:rFonts w:eastAsia="Malgun Gothic"/>
                <w:sz w:val="20"/>
                <w:szCs w:val="20"/>
                <w:lang w:eastAsia="zh-CN"/>
              </w:rPr>
              <w:t>subband</w:t>
            </w:r>
            <w:proofErr w:type="spellEnd"/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configuration perspective. Maximum of two transition points including one transition point from non-SBFD symbols to SBFD symbols and one transition point from SBFD symbols to non-SBFD symbols within a TDD UL/DL pattern period can be considered as a starting point where the transition point can be aligned with slot boundary or within a slot.</w:t>
            </w:r>
          </w:p>
          <w:p w14:paraId="4CF12062" w14:textId="77777777" w:rsidR="009D2E3E" w:rsidRPr="00FF5080" w:rsidRDefault="009D2E3E" w:rsidP="00FF5080">
            <w:pPr>
              <w:numPr>
                <w:ilvl w:val="0"/>
                <w:numId w:val="6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>: The usage of ‘switching point’ in previous conclusions/agreements are revised to ‘transition point’</w:t>
            </w:r>
          </w:p>
          <w:p w14:paraId="5974222C" w14:textId="77777777" w:rsidR="009D2E3E" w:rsidRPr="00FF5080" w:rsidRDefault="009D2E3E" w:rsidP="00FF5080">
            <w:pPr>
              <w:tabs>
                <w:tab w:val="left" w:pos="0"/>
              </w:tabs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>A guard period</w:t>
            </w:r>
            <w:r w:rsidRPr="00FF5080">
              <w:rPr>
                <w:sz w:val="20"/>
                <w:szCs w:val="20"/>
                <w:lang w:eastAsia="x-none"/>
              </w:rPr>
              <w:t xml:space="preserve"> between SBFD and non-SBFD symbols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may or may not be required at </w:t>
            </w:r>
            <w:proofErr w:type="spellStart"/>
            <w:r w:rsidRPr="00FF5080">
              <w:rPr>
                <w:rFonts w:eastAsia="Malgun Gothic"/>
                <w:sz w:val="20"/>
                <w:szCs w:val="20"/>
                <w:lang w:eastAsia="zh-CN"/>
              </w:rPr>
              <w:t>gNB</w:t>
            </w:r>
            <w:proofErr w:type="spellEnd"/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and/or UE side depending on </w:t>
            </w:r>
            <w:proofErr w:type="spellStart"/>
            <w:r w:rsidRPr="00FF5080">
              <w:rPr>
                <w:rFonts w:eastAsia="Malgun Gothic"/>
                <w:sz w:val="20"/>
                <w:szCs w:val="20"/>
                <w:lang w:eastAsia="zh-CN"/>
              </w:rPr>
              <w:t>gNB</w:t>
            </w:r>
            <w:proofErr w:type="spellEnd"/>
            <w:r w:rsidRPr="00FF5080">
              <w:rPr>
                <w:rFonts w:eastAsia="Malgun Gothic"/>
                <w:sz w:val="20"/>
                <w:szCs w:val="20"/>
                <w:lang w:eastAsia="zh-CN"/>
              </w:rPr>
              <w:t>/UE implementation and/or SBFD operation.</w:t>
            </w:r>
          </w:p>
          <w:p w14:paraId="574FD244" w14:textId="77777777" w:rsidR="009D2E3E" w:rsidRPr="00FF5080" w:rsidRDefault="009D2E3E" w:rsidP="00FF5080">
            <w:pPr>
              <w:tabs>
                <w:tab w:val="left" w:pos="0"/>
              </w:tabs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</w:p>
          <w:p w14:paraId="2C426434" w14:textId="77777777" w:rsidR="009D2E3E" w:rsidRPr="00FF5080" w:rsidRDefault="009D2E3E" w:rsidP="00FF5080">
            <w:pPr>
              <w:tabs>
                <w:tab w:val="left" w:pos="0"/>
              </w:tabs>
              <w:spacing w:after="0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FF5080"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A0AEF24" w14:textId="77777777" w:rsidR="009D2E3E" w:rsidRPr="00FF5080" w:rsidRDefault="009D2E3E" w:rsidP="00FF5080">
            <w:pPr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For the three methods agreed to be studied for </w:t>
            </w:r>
            <w:r w:rsidRPr="00FF5080">
              <w:rPr>
                <w:sz w:val="20"/>
                <w:szCs w:val="20"/>
              </w:rPr>
              <w:t xml:space="preserve">UE-to-UE CLI-RSSI measurement/report across downlink </w:t>
            </w:r>
            <w:proofErr w:type="spellStart"/>
            <w:r w:rsidRPr="00FF5080">
              <w:rPr>
                <w:sz w:val="20"/>
                <w:szCs w:val="20"/>
              </w:rPr>
              <w:t>subbands</w:t>
            </w:r>
            <w:proofErr w:type="spellEnd"/>
            <w:r w:rsidRPr="00FF5080">
              <w:rPr>
                <w:rFonts w:eastAsia="Malgun Gothic"/>
                <w:sz w:val="20"/>
                <w:szCs w:val="20"/>
                <w:lang w:eastAsia="zh-CN"/>
              </w:rPr>
              <w:t>, the following observations are agreed.</w:t>
            </w:r>
          </w:p>
          <w:p w14:paraId="60850028" w14:textId="77777777" w:rsidR="009D2E3E" w:rsidRPr="00FF5080" w:rsidRDefault="009D2E3E" w:rsidP="00FF5080">
            <w:pPr>
              <w:pStyle w:val="af4"/>
              <w:numPr>
                <w:ilvl w:val="1"/>
                <w:numId w:val="7"/>
              </w:numPr>
              <w:suppressAutoHyphens/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Method #1 allows flexible configuration of measurement reporting in one DL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 or two DL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subbands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 but it consumes multiple CLI-RSSI measurement resources from the UE capability budget. </w:t>
            </w:r>
          </w:p>
          <w:p w14:paraId="6963F4B1" w14:textId="77777777" w:rsidR="009D2E3E" w:rsidRPr="00FF5080" w:rsidRDefault="009D2E3E" w:rsidP="00FF5080">
            <w:pPr>
              <w:pStyle w:val="af4"/>
              <w:numPr>
                <w:ilvl w:val="1"/>
                <w:numId w:val="7"/>
              </w:numPr>
              <w:suppressAutoHyphens/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Method #2 restricts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 configuration flexibility and does not account for whether or not the CLI is asymmetric across two DL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subbands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. This method does not consume multiple CLI-RSSI measurement resources from UE capability point of view.</w:t>
            </w:r>
          </w:p>
          <w:p w14:paraId="3AAF154D" w14:textId="77777777" w:rsidR="009D2E3E" w:rsidRPr="00FF5080" w:rsidRDefault="009D2E3E" w:rsidP="00FF5080">
            <w:pPr>
              <w:pStyle w:val="af4"/>
              <w:numPr>
                <w:ilvl w:val="1"/>
                <w:numId w:val="7"/>
              </w:numPr>
              <w:suppressAutoHyphens/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 xml:space="preserve">Method #3 requires additional specification efforts to support non-contiguous CLI-RSSI resource allocation across downlink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subbands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. This method is similar to non-contiguous CSI-RS resource allocation. A single CLI-RSSI report based on non-contiguous CLI-RSSI resource may be sufficient. This method does not consume multiple CLI-RSSI measurement resources from UE capability point of view.</w:t>
            </w:r>
          </w:p>
          <w:p w14:paraId="69D0ED22" w14:textId="77777777" w:rsidR="009D2E3E" w:rsidRPr="00FF5080" w:rsidRDefault="009D2E3E" w:rsidP="00FF5080">
            <w:pPr>
              <w:pStyle w:val="af4"/>
              <w:suppressAutoHyphens/>
              <w:spacing w:after="0"/>
              <w:ind w:left="0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Note: Above does not imply whether L1 or L2 based measurement is supported.</w:t>
            </w:r>
          </w:p>
          <w:p w14:paraId="0F261A1B" w14:textId="77777777" w:rsidR="009D2E3E" w:rsidRPr="00FF5080" w:rsidRDefault="009D2E3E" w:rsidP="00FF5080">
            <w:pPr>
              <w:tabs>
                <w:tab w:val="left" w:pos="0"/>
              </w:tabs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</w:p>
          <w:p w14:paraId="43C42EBD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lang w:eastAsia="zh-CN"/>
              </w:rPr>
              <w:t>Conclusion</w:t>
            </w:r>
          </w:p>
          <w:p w14:paraId="5841D396" w14:textId="77777777" w:rsidR="009D2E3E" w:rsidRPr="00FF5080" w:rsidRDefault="009D2E3E" w:rsidP="00FF5080">
            <w:pPr>
              <w:pStyle w:val="af4"/>
              <w:tabs>
                <w:tab w:val="left" w:pos="0"/>
              </w:tabs>
              <w:spacing w:after="0"/>
              <w:ind w:left="0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For a PRG that overlaps with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boundary, if the part of DL PRG inside the DL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can be used, better scheduling flexibility and resource utilization can be achieved, however degraded channel estimation quality in the partial PRG is expected compared to a PRG due to limited RBs in the partial PRG. </w:t>
            </w:r>
          </w:p>
          <w:p w14:paraId="193E0E83" w14:textId="3E8A0327" w:rsidR="009D2E3E" w:rsidRPr="00FF5080" w:rsidRDefault="009D2E3E" w:rsidP="00FF5080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eastAsia="ko-KR"/>
              </w:rPr>
            </w:pPr>
            <w:r w:rsidRPr="00FF5080">
              <w:rPr>
                <w:sz w:val="20"/>
                <w:szCs w:val="20"/>
                <w:lang w:eastAsia="ko-KR"/>
              </w:rPr>
              <w:t>Note: UE complexity could increase if this feature is supported</w:t>
            </w:r>
          </w:p>
          <w:p w14:paraId="7CBF76E7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841686A" w14:textId="77777777" w:rsidR="009D2E3E" w:rsidRPr="00FF5080" w:rsidRDefault="009D2E3E" w:rsidP="00FF5080">
            <w:pPr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An UL </w:t>
            </w:r>
            <w:proofErr w:type="spellStart"/>
            <w:r w:rsidRPr="00FF5080">
              <w:rPr>
                <w:rFonts w:eastAsia="Malgun Gothic"/>
                <w:sz w:val="20"/>
                <w:szCs w:val="20"/>
                <w:lang w:eastAsia="zh-CN"/>
              </w:rPr>
              <w:t>subband</w:t>
            </w:r>
            <w:proofErr w:type="spellEnd"/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can be configured in an SSB symbol.</w:t>
            </w:r>
          </w:p>
          <w:p w14:paraId="604F84F2" w14:textId="77777777" w:rsidR="009D2E3E" w:rsidRPr="00FF5080" w:rsidRDefault="009D2E3E" w:rsidP="00FF5080">
            <w:pPr>
              <w:pStyle w:val="af4"/>
              <w:numPr>
                <w:ilvl w:val="1"/>
                <w:numId w:val="7"/>
              </w:numPr>
              <w:suppressAutoHyphens/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Note: It is SSB from serving cell perspective, which can be CD-SSB or NCD-SSB.</w:t>
            </w:r>
          </w:p>
          <w:p w14:paraId="65AC1AF8" w14:textId="77777777" w:rsidR="009D2E3E" w:rsidRPr="00FF5080" w:rsidRDefault="009D2E3E" w:rsidP="00FF5080">
            <w:pPr>
              <w:pStyle w:val="af4"/>
              <w:numPr>
                <w:ilvl w:val="1"/>
                <w:numId w:val="7"/>
              </w:numPr>
              <w:suppressAutoHyphens/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  <w:lang w:eastAsia="zh-CN"/>
              </w:rPr>
              <w:t>Whether actual UL transmission can be done is for further discussion</w:t>
            </w:r>
          </w:p>
          <w:p w14:paraId="16937AE2" w14:textId="77777777" w:rsidR="009D2E3E" w:rsidRPr="00FF5080" w:rsidRDefault="009D2E3E" w:rsidP="00FF5080">
            <w:pPr>
              <w:spacing w:after="0"/>
              <w:rPr>
                <w:sz w:val="20"/>
                <w:szCs w:val="20"/>
                <w:lang w:eastAsia="ko-KR"/>
              </w:rPr>
            </w:pPr>
          </w:p>
          <w:p w14:paraId="32DDDAF6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425E550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lang w:eastAsia="zh-CN"/>
              </w:rPr>
              <w:t>The following conclusion is to be captured in the TR</w:t>
            </w:r>
          </w:p>
          <w:p w14:paraId="3CDAEEA7" w14:textId="77777777" w:rsidR="009D2E3E" w:rsidRPr="00FF5080" w:rsidRDefault="009D2E3E" w:rsidP="00FF5080">
            <w:pPr>
              <w:pStyle w:val="af4"/>
              <w:tabs>
                <w:tab w:val="left" w:pos="0"/>
              </w:tabs>
              <w:spacing w:after="0"/>
              <w:ind w:left="0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If PRG is determined as wideband, better scheduling flexibility and higher DL data rate can be achieved if non-contiguous frequency resources across two DL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subbands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but contiguous frequency resource within each DL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can be allocated. </w:t>
            </w:r>
          </w:p>
          <w:p w14:paraId="3602462C" w14:textId="77777777" w:rsidR="009D2E3E" w:rsidRPr="00FF5080" w:rsidRDefault="009D2E3E" w:rsidP="00FF5080">
            <w:pPr>
              <w:pStyle w:val="af4"/>
              <w:tabs>
                <w:tab w:val="left" w:pos="0"/>
              </w:tabs>
              <w:spacing w:after="0"/>
              <w:ind w:left="0"/>
              <w:rPr>
                <w:rFonts w:ascii="Times New Roman" w:eastAsia="Malgun Gothic" w:hAnsi="Times New Roman"/>
                <w:strike/>
                <w:sz w:val="20"/>
                <w:szCs w:val="20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Compared to the case that PRG is determined as wideband and only contiguous frequency resources can be allocated, non-contiguous frequency resources across two DL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subbands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requires UE to handle two non- contiguous segments of contiguous RBs that may increase UE complexity for channel estimation.</w:t>
            </w:r>
          </w:p>
          <w:p w14:paraId="104AE718" w14:textId="77777777" w:rsidR="009D2E3E" w:rsidRPr="00FF5080" w:rsidRDefault="009D2E3E" w:rsidP="00FF5080">
            <w:pPr>
              <w:spacing w:after="0"/>
              <w:rPr>
                <w:sz w:val="20"/>
                <w:szCs w:val="20"/>
                <w:lang w:eastAsia="ko-KR"/>
              </w:rPr>
            </w:pPr>
          </w:p>
          <w:p w14:paraId="249046C8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DF82FF0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lang w:eastAsia="zh-CN"/>
              </w:rPr>
              <w:t>The following conclusion is to be captured in the TR</w:t>
            </w:r>
          </w:p>
          <w:p w14:paraId="4553D664" w14:textId="77777777" w:rsidR="009D2E3E" w:rsidRPr="00FF5080" w:rsidRDefault="009D2E3E" w:rsidP="00FF5080">
            <w:pPr>
              <w:spacing w:after="0"/>
              <w:rPr>
                <w:rFonts w:eastAsia="微软雅黑"/>
                <w:sz w:val="20"/>
                <w:szCs w:val="20"/>
                <w:lang w:eastAsia="zh-CN"/>
              </w:rPr>
            </w:pPr>
            <w:proofErr w:type="spellStart"/>
            <w:r w:rsidRPr="00FF5080">
              <w:rPr>
                <w:rFonts w:eastAsia="微软雅黑"/>
                <w:sz w:val="20"/>
                <w:szCs w:val="20"/>
                <w:lang w:eastAsia="zh-CN"/>
              </w:rPr>
              <w:t>gNB</w:t>
            </w:r>
            <w:proofErr w:type="spellEnd"/>
            <w:r w:rsidRPr="00FF5080">
              <w:rPr>
                <w:rFonts w:eastAsia="微软雅黑"/>
                <w:sz w:val="20"/>
                <w:szCs w:val="20"/>
                <w:lang w:eastAsia="zh-CN"/>
              </w:rPr>
              <w:t xml:space="preserve"> can configure a CORESET and a search space in a way such that the MOs of the search space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occur in either SBFD or non-SBFD symbols, or the MOs </w:t>
            </w:r>
            <w:r w:rsidRPr="00FF5080">
              <w:rPr>
                <w:rFonts w:eastAsia="微软雅黑"/>
                <w:sz w:val="20"/>
                <w:szCs w:val="20"/>
                <w:lang w:eastAsia="zh-CN"/>
              </w:rPr>
              <w:t>of the search space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occur in both SBFD and non-SBFD symbols but the associated CORESET does not overlap the </w:t>
            </w:r>
            <w:r w:rsidRPr="00FF5080">
              <w:rPr>
                <w:rFonts w:eastAsia="微软雅黑"/>
                <w:sz w:val="20"/>
                <w:szCs w:val="20"/>
              </w:rPr>
              <w:t xml:space="preserve">boundary of a DL </w:t>
            </w:r>
            <w:proofErr w:type="spellStart"/>
            <w:r w:rsidRPr="00FF5080">
              <w:rPr>
                <w:rFonts w:eastAsia="微软雅黑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eastAsia="微软雅黑"/>
                <w:sz w:val="20"/>
                <w:szCs w:val="20"/>
              </w:rPr>
              <w:t xml:space="preserve"> in SBFD symbols</w:t>
            </w:r>
            <w:r w:rsidRPr="00FF5080">
              <w:rPr>
                <w:rFonts w:eastAsia="微软雅黑"/>
                <w:sz w:val="20"/>
                <w:szCs w:val="20"/>
                <w:lang w:eastAsia="zh-CN"/>
              </w:rPr>
              <w:t>.</w:t>
            </w:r>
          </w:p>
          <w:p w14:paraId="3C5489C1" w14:textId="77777777" w:rsidR="009D2E3E" w:rsidRPr="00FF5080" w:rsidRDefault="009D2E3E" w:rsidP="00FF5080">
            <w:pPr>
              <w:spacing w:after="0"/>
              <w:rPr>
                <w:rFonts w:eastAsia="微软雅黑"/>
                <w:sz w:val="20"/>
                <w:szCs w:val="20"/>
                <w:lang w:eastAsia="zh-CN"/>
              </w:rPr>
            </w:pPr>
            <w:r w:rsidRPr="00FF5080">
              <w:rPr>
                <w:rFonts w:eastAsia="微软雅黑"/>
                <w:sz w:val="20"/>
                <w:szCs w:val="20"/>
                <w:lang w:eastAsia="zh-CN"/>
              </w:rPr>
              <w:t>If it is agreed to be beneficial that a CORESET and a search space are configured that the MOs of the search space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occur in both SBFD and non-SBFD symbols and the associated CORESET overlaps the </w:t>
            </w:r>
            <w:r w:rsidRPr="00FF5080">
              <w:rPr>
                <w:rFonts w:eastAsia="微软雅黑"/>
                <w:sz w:val="20"/>
                <w:szCs w:val="20"/>
              </w:rPr>
              <w:t xml:space="preserve">boundary of a DL </w:t>
            </w:r>
            <w:proofErr w:type="spellStart"/>
            <w:r w:rsidRPr="00FF5080">
              <w:rPr>
                <w:rFonts w:eastAsia="微软雅黑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eastAsia="微软雅黑"/>
                <w:sz w:val="20"/>
                <w:szCs w:val="20"/>
              </w:rPr>
              <w:t xml:space="preserve"> in SBFD symbols</w:t>
            </w:r>
            <w:r w:rsidRPr="00FF5080">
              <w:rPr>
                <w:rFonts w:eastAsia="微软雅黑"/>
                <w:sz w:val="20"/>
                <w:szCs w:val="20"/>
                <w:lang w:eastAsia="zh-CN"/>
              </w:rPr>
              <w:t>, at least</w:t>
            </w:r>
            <w:r w:rsidRPr="00FF5080">
              <w:rPr>
                <w:rFonts w:eastAsia="微软雅黑"/>
                <w:sz w:val="20"/>
                <w:szCs w:val="20"/>
              </w:rPr>
              <w:t xml:space="preserve"> the following options</w:t>
            </w:r>
            <w:r w:rsidRPr="00FF5080">
              <w:rPr>
                <w:rFonts w:eastAsia="微软雅黑"/>
                <w:sz w:val="20"/>
                <w:szCs w:val="20"/>
                <w:lang w:eastAsia="zh-CN"/>
              </w:rPr>
              <w:t xml:space="preserve"> can be considered</w:t>
            </w:r>
            <w:r w:rsidRPr="00FF5080">
              <w:rPr>
                <w:rFonts w:eastAsia="微软雅黑"/>
                <w:sz w:val="20"/>
                <w:szCs w:val="20"/>
              </w:rPr>
              <w:t xml:space="preserve"> for SBFD-aware UE</w:t>
            </w:r>
            <w:r w:rsidRPr="00FF5080">
              <w:rPr>
                <w:rFonts w:eastAsia="微软雅黑"/>
                <w:sz w:val="20"/>
                <w:szCs w:val="20"/>
                <w:lang w:eastAsia="zh-CN"/>
              </w:rPr>
              <w:t>:</w:t>
            </w:r>
          </w:p>
          <w:p w14:paraId="12357946" w14:textId="77777777" w:rsidR="009D2E3E" w:rsidRPr="00FF5080" w:rsidRDefault="009D2E3E" w:rsidP="00FF5080">
            <w:pPr>
              <w:numPr>
                <w:ilvl w:val="0"/>
                <w:numId w:val="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>Option 1: Separate valid resources for the CORESET in SBFD symbols and in non-SBFD symbols.</w:t>
            </w:r>
          </w:p>
          <w:p w14:paraId="287A22D6" w14:textId="77777777" w:rsidR="009D2E3E" w:rsidRPr="00FF5080" w:rsidRDefault="009D2E3E" w:rsidP="00FF5080">
            <w:pPr>
              <w:numPr>
                <w:ilvl w:val="0"/>
                <w:numId w:val="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Option 2: Rate matching or puncturing on the REG(s) of a PDCCH outside DL </w:t>
            </w:r>
            <w:proofErr w:type="spellStart"/>
            <w:r w:rsidRPr="00FF5080">
              <w:rPr>
                <w:rFonts w:eastAsia="Malgun Gothic"/>
                <w:sz w:val="20"/>
                <w:szCs w:val="20"/>
                <w:lang w:eastAsia="zh-CN"/>
              </w:rPr>
              <w:t>subband</w:t>
            </w:r>
            <w:proofErr w:type="spellEnd"/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(s). </w:t>
            </w:r>
          </w:p>
          <w:p w14:paraId="70972C41" w14:textId="77777777" w:rsidR="009D2E3E" w:rsidRPr="00FF5080" w:rsidRDefault="009D2E3E" w:rsidP="00FF5080">
            <w:pPr>
              <w:numPr>
                <w:ilvl w:val="0"/>
                <w:numId w:val="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Option 3: UE does not monitor a PDCCH candidate if it is mapped to one or more REs that overlap with REs outside DL </w:t>
            </w:r>
            <w:proofErr w:type="spellStart"/>
            <w:r w:rsidRPr="00FF5080">
              <w:rPr>
                <w:rFonts w:eastAsia="Malgun Gothic"/>
                <w:sz w:val="20"/>
                <w:szCs w:val="20"/>
                <w:lang w:eastAsia="zh-CN"/>
              </w:rPr>
              <w:t>subband</w:t>
            </w:r>
            <w:proofErr w:type="spellEnd"/>
            <w:r w:rsidRPr="00FF5080">
              <w:rPr>
                <w:rFonts w:eastAsia="Malgun Gothic"/>
                <w:sz w:val="20"/>
                <w:szCs w:val="20"/>
                <w:lang w:eastAsia="zh-CN"/>
              </w:rPr>
              <w:t>(s).</w:t>
            </w:r>
          </w:p>
          <w:p w14:paraId="7289A283" w14:textId="77777777" w:rsidR="009D2E3E" w:rsidRPr="00FF5080" w:rsidRDefault="009D2E3E" w:rsidP="00FF5080">
            <w:pPr>
              <w:numPr>
                <w:ilvl w:val="0"/>
                <w:numId w:val="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Option 4: Drop search space(s) when the associated CORESET overlaps with RBs outside DL </w:t>
            </w:r>
            <w:proofErr w:type="spellStart"/>
            <w:r w:rsidRPr="00FF5080">
              <w:rPr>
                <w:rFonts w:eastAsia="Malgun Gothic"/>
                <w:sz w:val="20"/>
                <w:szCs w:val="20"/>
                <w:lang w:eastAsia="zh-CN"/>
              </w:rPr>
              <w:t>subband</w:t>
            </w:r>
            <w:proofErr w:type="spellEnd"/>
            <w:r w:rsidRPr="00FF5080">
              <w:rPr>
                <w:rFonts w:eastAsia="Malgun Gothic"/>
                <w:sz w:val="20"/>
                <w:szCs w:val="20"/>
                <w:lang w:eastAsia="zh-CN"/>
              </w:rPr>
              <w:t>(s)</w:t>
            </w:r>
          </w:p>
          <w:p w14:paraId="252C60D2" w14:textId="77777777" w:rsidR="009D2E3E" w:rsidRPr="00FF5080" w:rsidRDefault="009D2E3E" w:rsidP="00FF5080">
            <w:pPr>
              <w:numPr>
                <w:ilvl w:val="0"/>
                <w:numId w:val="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>Option 5: Separate search spaces associated with a CORESET in SBFD and non-SBFD symbols</w:t>
            </w:r>
          </w:p>
          <w:p w14:paraId="328B1B0D" w14:textId="77777777" w:rsidR="009D2E3E" w:rsidRPr="00FF5080" w:rsidRDefault="009D2E3E" w:rsidP="00FF5080">
            <w:pPr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rFonts w:eastAsia="微软雅黑"/>
                <w:iCs/>
                <w:sz w:val="20"/>
                <w:szCs w:val="20"/>
                <w:lang w:eastAsia="zh-CN"/>
              </w:rPr>
              <w:t xml:space="preserve">Note: These options are applicable to at least USS </w:t>
            </w:r>
          </w:p>
          <w:p w14:paraId="1D99957F" w14:textId="77777777" w:rsidR="009D2E3E" w:rsidRPr="00FF5080" w:rsidRDefault="009D2E3E" w:rsidP="00FF5080">
            <w:pPr>
              <w:spacing w:after="0"/>
              <w:rPr>
                <w:sz w:val="20"/>
                <w:szCs w:val="20"/>
                <w:lang w:eastAsia="ko-KR"/>
              </w:rPr>
            </w:pPr>
          </w:p>
          <w:p w14:paraId="2808DF76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7717FCA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lang w:eastAsia="zh-CN"/>
              </w:rPr>
              <w:t>The following conclusion is to be captured in the TR</w:t>
            </w:r>
          </w:p>
          <w:p w14:paraId="584064FD" w14:textId="77777777" w:rsidR="009D2E3E" w:rsidRPr="00FF5080" w:rsidRDefault="009D2E3E" w:rsidP="00FF5080">
            <w:pPr>
              <w:pStyle w:val="af4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  <w:lang w:val="en-US"/>
              </w:rPr>
              <w:t xml:space="preserve">For the methods agreed to be studied for </w:t>
            </w:r>
            <w:r w:rsidRPr="00FF5080">
              <w:rPr>
                <w:rFonts w:ascii="Times New Roman" w:hAnsi="Times New Roman"/>
                <w:sz w:val="20"/>
                <w:szCs w:val="20"/>
              </w:rPr>
              <w:t>inter-UE inter-</w:t>
            </w:r>
            <w:proofErr w:type="spellStart"/>
            <w:r w:rsidRPr="00FF5080">
              <w:rPr>
                <w:rFonts w:ascii="Times New Roman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hAnsi="Times New Roman"/>
                <w:sz w:val="20"/>
                <w:szCs w:val="20"/>
              </w:rPr>
              <w:t xml:space="preserve"> CLI measurement</w:t>
            </w:r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, Method #2 and Method #3 can be used for identifying the aggressor UE(s) if orthogonal resources are allocated for different aggressor UE(s); and Method #2 and #3 can at least provide higher interference signal strength than inter-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interference </w:t>
            </w:r>
            <w:proofErr w:type="gram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leakage based</w:t>
            </w:r>
            <w:proofErr w:type="gram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measurements in Method #1. Furthermore, such measurement is not subject to inter-cell DL interference.</w:t>
            </w:r>
          </w:p>
          <w:p w14:paraId="396F1A73" w14:textId="77777777" w:rsidR="009D2E3E" w:rsidRPr="00FF5080" w:rsidRDefault="009D2E3E" w:rsidP="00FF5080">
            <w:pPr>
              <w:pStyle w:val="af4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It is feasible for UE to measure RSRP/RSSI within UL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if within active DL BWP and receive DL in DL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(s) simultaneously similar as simultaneous RSRP/RSSI measurement and DL reception in Rel-16.</w:t>
            </w:r>
          </w:p>
          <w:p w14:paraId="7D361BAD" w14:textId="08998153" w:rsidR="009D2E3E" w:rsidRPr="00FF5080" w:rsidRDefault="009D2E3E" w:rsidP="00FF5080">
            <w:pPr>
              <w:pStyle w:val="af4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US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The existing CLI measurement and report framework can be reused to support RSRP/RSSI measurements within UL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when UL </w:t>
            </w:r>
            <w:proofErr w:type="spellStart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>subband</w:t>
            </w:r>
            <w:proofErr w:type="spellEnd"/>
            <w:r w:rsidRPr="00FF5080">
              <w:rPr>
                <w:rFonts w:ascii="Times New Roman" w:eastAsia="Malgun Gothic" w:hAnsi="Times New Roman"/>
                <w:sz w:val="20"/>
                <w:szCs w:val="20"/>
              </w:rPr>
              <w:t xml:space="preserve"> is confined within active DL BWP.</w:t>
            </w:r>
          </w:p>
          <w:p w14:paraId="04030DD2" w14:textId="77777777" w:rsidR="009D2E3E" w:rsidRPr="00FF5080" w:rsidRDefault="009D2E3E" w:rsidP="00FF5080">
            <w:pPr>
              <w:pStyle w:val="af4"/>
              <w:spacing w:after="0" w:line="240" w:lineRule="auto"/>
              <w:contextualSpacing w:val="0"/>
              <w:rPr>
                <w:rFonts w:ascii="Times New Roman" w:eastAsia="Malgun Gothic" w:hAnsi="Times New Roman"/>
                <w:sz w:val="20"/>
                <w:szCs w:val="20"/>
                <w:lang w:val="en-US"/>
              </w:rPr>
            </w:pPr>
          </w:p>
          <w:p w14:paraId="1FD0A426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23619A7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lang w:eastAsia="zh-CN"/>
              </w:rPr>
              <w:t>The following conclusion is to be captured in the TR</w:t>
            </w:r>
          </w:p>
          <w:p w14:paraId="1082D8F6" w14:textId="77777777" w:rsidR="009D2E3E" w:rsidRPr="00FF5080" w:rsidRDefault="009D2E3E" w:rsidP="00FF5080">
            <w:pPr>
              <w:spacing w:after="0"/>
              <w:rPr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If </w:t>
            </w:r>
            <w:r w:rsidRPr="00FF5080">
              <w:rPr>
                <w:rFonts w:eastAsia="Malgun Gothic"/>
                <w:sz w:val="20"/>
                <w:szCs w:val="20"/>
              </w:rPr>
              <w:t>SBFD-aware UE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>s</w:t>
            </w:r>
            <w:r w:rsidRPr="00FF5080">
              <w:rPr>
                <w:rFonts w:eastAsia="Malgun Gothic"/>
                <w:sz w:val="20"/>
                <w:szCs w:val="20"/>
              </w:rPr>
              <w:t xml:space="preserve"> 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>are</w:t>
            </w:r>
            <w:r w:rsidRPr="00FF5080">
              <w:rPr>
                <w:rFonts w:eastAsia="Malgun Gothic"/>
                <w:sz w:val="20"/>
                <w:szCs w:val="20"/>
              </w:rPr>
              <w:t xml:space="preserve"> not allowed to </w:t>
            </w:r>
            <w:r w:rsidRPr="00FF5080">
              <w:rPr>
                <w:sz w:val="20"/>
                <w:szCs w:val="20"/>
              </w:rPr>
              <w:t>transmit in the SSB symbol but is allowed to receive within the DL BWP in the SSB symbol</w:t>
            </w:r>
            <w:r w:rsidRPr="00FF5080">
              <w:rPr>
                <w:sz w:val="20"/>
                <w:szCs w:val="20"/>
                <w:lang w:eastAsia="zh-CN"/>
              </w:rPr>
              <w:t xml:space="preserve">, </w:t>
            </w:r>
            <w:r w:rsidRPr="00FF5080">
              <w:rPr>
                <w:sz w:val="20"/>
                <w:szCs w:val="20"/>
              </w:rPr>
              <w:t xml:space="preserve">negative impact on SSB detection and measurement </w:t>
            </w:r>
            <w:r w:rsidRPr="00FF5080">
              <w:rPr>
                <w:sz w:val="20"/>
                <w:szCs w:val="20"/>
                <w:lang w:eastAsia="zh-CN"/>
              </w:rPr>
              <w:t xml:space="preserve">can be avoided but 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>UL</w:t>
            </w:r>
            <w:r w:rsidRPr="00FF5080">
              <w:rPr>
                <w:rFonts w:eastAsia="Malgun Gothic"/>
                <w:sz w:val="20"/>
                <w:szCs w:val="20"/>
              </w:rPr>
              <w:t xml:space="preserve"> performance 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may be degraded </w:t>
            </w:r>
            <w:r w:rsidRPr="00FF5080">
              <w:rPr>
                <w:rFonts w:eastAsia="Malgun Gothic"/>
                <w:sz w:val="20"/>
                <w:szCs w:val="20"/>
              </w:rPr>
              <w:t>due to fewer UL opportunities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>.</w:t>
            </w:r>
          </w:p>
          <w:p w14:paraId="06CA1F2D" w14:textId="77777777" w:rsidR="009D2E3E" w:rsidRPr="00FF5080" w:rsidRDefault="009D2E3E" w:rsidP="00FF5080">
            <w:pPr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  <w:r w:rsidRPr="00FF5080">
              <w:rPr>
                <w:sz w:val="20"/>
                <w:szCs w:val="20"/>
                <w:lang w:eastAsia="zh-CN"/>
              </w:rPr>
              <w:t xml:space="preserve">If SBFD-aware </w:t>
            </w:r>
            <w:r w:rsidRPr="00FF5080">
              <w:rPr>
                <w:sz w:val="20"/>
                <w:szCs w:val="20"/>
              </w:rPr>
              <w:t>UE</w:t>
            </w:r>
            <w:r w:rsidRPr="00FF5080">
              <w:rPr>
                <w:rFonts w:eastAsia="Malgun Gothic"/>
                <w:sz w:val="20"/>
                <w:szCs w:val="20"/>
              </w:rPr>
              <w:t xml:space="preserve"> </w:t>
            </w:r>
            <w:r w:rsidRPr="00FF5080">
              <w:rPr>
                <w:sz w:val="20"/>
                <w:szCs w:val="20"/>
              </w:rPr>
              <w:t>is allowed to</w:t>
            </w:r>
            <w:r w:rsidRPr="00FF5080">
              <w:rPr>
                <w:rFonts w:eastAsia="Malgun Gothic"/>
                <w:sz w:val="20"/>
                <w:szCs w:val="20"/>
              </w:rPr>
              <w:t xml:space="preserve"> </w:t>
            </w:r>
            <w:r w:rsidRPr="00FF5080">
              <w:rPr>
                <w:sz w:val="20"/>
                <w:szCs w:val="20"/>
              </w:rPr>
              <w:t>transmit in the SSB symbol</w:t>
            </w:r>
            <w:r w:rsidRPr="00FF5080">
              <w:rPr>
                <w:sz w:val="20"/>
                <w:szCs w:val="20"/>
                <w:lang w:eastAsia="zh-CN"/>
              </w:rPr>
              <w:t>, the UE</w:t>
            </w:r>
            <w:r w:rsidRPr="00FF5080">
              <w:rPr>
                <w:sz w:val="20"/>
                <w:szCs w:val="20"/>
              </w:rPr>
              <w:t xml:space="preserve"> may only transmit UL</w:t>
            </w:r>
            <w:r w:rsidRPr="00FF5080">
              <w:rPr>
                <w:sz w:val="20"/>
                <w:szCs w:val="20"/>
                <w:lang w:eastAsia="zh-CN"/>
              </w:rPr>
              <w:t xml:space="preserve"> in</w:t>
            </w:r>
            <w:r w:rsidRPr="00FF5080">
              <w:rPr>
                <w:sz w:val="20"/>
                <w:szCs w:val="20"/>
              </w:rPr>
              <w:t xml:space="preserve"> an UL </w:t>
            </w:r>
            <w:proofErr w:type="spellStart"/>
            <w:r w:rsidRPr="00FF5080">
              <w:rPr>
                <w:sz w:val="20"/>
                <w:szCs w:val="20"/>
              </w:rPr>
              <w:t>subband</w:t>
            </w:r>
            <w:proofErr w:type="spellEnd"/>
            <w:r w:rsidRPr="00FF5080">
              <w:rPr>
                <w:sz w:val="20"/>
                <w:szCs w:val="20"/>
              </w:rPr>
              <w:t xml:space="preserve"> depending on </w:t>
            </w:r>
            <w:proofErr w:type="spellStart"/>
            <w:r w:rsidRPr="00FF5080">
              <w:rPr>
                <w:sz w:val="20"/>
                <w:szCs w:val="20"/>
              </w:rPr>
              <w:t>gNB</w:t>
            </w:r>
            <w:proofErr w:type="spellEnd"/>
            <w:r w:rsidRPr="00FF5080">
              <w:rPr>
                <w:sz w:val="20"/>
                <w:szCs w:val="20"/>
              </w:rPr>
              <w:t xml:space="preserve"> scheduling, configuration</w:t>
            </w:r>
            <w:r w:rsidRPr="00FF5080">
              <w:rPr>
                <w:sz w:val="20"/>
                <w:szCs w:val="20"/>
                <w:lang w:eastAsia="zh-CN"/>
              </w:rPr>
              <w:t>, UE measurement</w:t>
            </w:r>
            <w:r w:rsidRPr="00FF5080">
              <w:rPr>
                <w:sz w:val="20"/>
                <w:szCs w:val="20"/>
              </w:rPr>
              <w:t xml:space="preserve"> or priority rule.</w:t>
            </w:r>
            <w:r w:rsidRPr="00FF5080">
              <w:rPr>
                <w:sz w:val="20"/>
                <w:szCs w:val="20"/>
                <w:lang w:eastAsia="zh-CN"/>
              </w:rPr>
              <w:t xml:space="preserve"> There may be negative impact on SSB detection and measurement if the SBFD-aware UE is requested to transmit in the SSB symbol.</w:t>
            </w:r>
          </w:p>
          <w:p w14:paraId="131AB19B" w14:textId="77777777" w:rsidR="009D2E3E" w:rsidRPr="00FF5080" w:rsidRDefault="009D2E3E" w:rsidP="00FF5080">
            <w:pPr>
              <w:spacing w:after="0"/>
              <w:rPr>
                <w:rFonts w:eastAsia="Malgun Gothic"/>
                <w:sz w:val="20"/>
                <w:szCs w:val="20"/>
                <w:lang w:eastAsia="zh-CN"/>
              </w:rPr>
            </w:pPr>
          </w:p>
          <w:p w14:paraId="021C39E4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FE5843F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lang w:eastAsia="zh-CN"/>
              </w:rPr>
              <w:t>The following conclusion is to be captured in the TR</w:t>
            </w:r>
          </w:p>
          <w:p w14:paraId="730F2300" w14:textId="77777777" w:rsidR="009D2E3E" w:rsidRPr="00FF5080" w:rsidRDefault="009D2E3E" w:rsidP="00FF5080">
            <w:pPr>
              <w:pStyle w:val="af4"/>
              <w:spacing w:after="0"/>
              <w:ind w:left="0"/>
              <w:rPr>
                <w:rFonts w:ascii="Times New Roman" w:eastAsia="Malgun Gothic" w:hAnsi="Times New Roman"/>
                <w:sz w:val="20"/>
                <w:szCs w:val="20"/>
                <w:lang w:val="en-US"/>
              </w:rPr>
            </w:pPr>
            <w:r w:rsidRPr="00FF5080">
              <w:rPr>
                <w:rFonts w:ascii="Times New Roman" w:eastAsia="Malgun Gothic" w:hAnsi="Times New Roman"/>
                <w:sz w:val="20"/>
                <w:szCs w:val="20"/>
                <w:lang w:val="en-US"/>
              </w:rPr>
              <w:t>For a physical channel/signal occasion mapped to SBFD and non-SBFD symbols within a slot if any, the following options for UE transmission/reception can be considered in the normative stage</w:t>
            </w:r>
          </w:p>
          <w:p w14:paraId="26BEBE19" w14:textId="77777777" w:rsidR="009D2E3E" w:rsidRPr="00FF5080" w:rsidRDefault="009D2E3E" w:rsidP="00FF5080">
            <w:pPr>
              <w:numPr>
                <w:ilvl w:val="0"/>
                <w:numId w:val="10"/>
              </w:numPr>
              <w:suppressAutoHyphens/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sz w:val="20"/>
                <w:szCs w:val="20"/>
              </w:rPr>
            </w:pPr>
            <w:r w:rsidRPr="00FF5080">
              <w:rPr>
                <w:rFonts w:eastAsia="Malgun Gothic"/>
                <w:sz w:val="20"/>
                <w:szCs w:val="20"/>
              </w:rPr>
              <w:t>Option 1: UE does not transmit or receive the physical channel/signal within the slot.</w:t>
            </w:r>
          </w:p>
          <w:p w14:paraId="7E8F8BBC" w14:textId="77777777" w:rsidR="009D2E3E" w:rsidRPr="00FF5080" w:rsidRDefault="009D2E3E" w:rsidP="00FF5080">
            <w:pPr>
              <w:numPr>
                <w:ilvl w:val="0"/>
                <w:numId w:val="10"/>
              </w:numPr>
              <w:suppressAutoHyphens/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sz w:val="20"/>
                <w:szCs w:val="20"/>
              </w:rPr>
            </w:pPr>
            <w:r w:rsidRPr="00FF5080">
              <w:rPr>
                <w:rFonts w:eastAsia="Malgun Gothic"/>
                <w:sz w:val="20"/>
                <w:szCs w:val="20"/>
              </w:rPr>
              <w:t>Option 2: UE can transmit or receive the physical channel/signal within the slot only under certain conditions.</w:t>
            </w:r>
          </w:p>
          <w:p w14:paraId="63F0B683" w14:textId="77777777" w:rsidR="009D2E3E" w:rsidRPr="00FF5080" w:rsidRDefault="009D2E3E" w:rsidP="00FF5080">
            <w:pPr>
              <w:numPr>
                <w:ilvl w:val="1"/>
                <w:numId w:val="10"/>
              </w:numPr>
              <w:suppressAutoHyphens/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sz w:val="20"/>
                <w:szCs w:val="20"/>
              </w:rPr>
            </w:pPr>
            <w:r w:rsidRPr="00FF5080">
              <w:rPr>
                <w:rFonts w:eastAsia="Malgun Gothic"/>
                <w:sz w:val="20"/>
                <w:szCs w:val="20"/>
              </w:rPr>
              <w:t xml:space="preserve">The conditions may depend on at least the following: whether or not phase continuity can be maintained across SBFD and non-SBFD symbols, whether or not there are same or different transmission/reception parameters </w:t>
            </w:r>
            <w:proofErr w:type="gramStart"/>
            <w:r w:rsidRPr="00FF5080">
              <w:rPr>
                <w:rFonts w:eastAsia="Malgun Gothic"/>
                <w:sz w:val="20"/>
                <w:szCs w:val="20"/>
              </w:rPr>
              <w:t>e.g.</w:t>
            </w:r>
            <w:proofErr w:type="gramEnd"/>
            <w:r w:rsidRPr="00FF5080">
              <w:rPr>
                <w:rFonts w:eastAsia="Malgun Gothic"/>
                <w:sz w:val="20"/>
                <w:szCs w:val="20"/>
              </w:rPr>
              <w:t xml:space="preserve"> power control, spatial/QCL, UL timing etc. applied in SBFD and non-SBFD symbols, and whether or not there is a guard period between the SBFD and non-SBFD symbols, etc.</w:t>
            </w:r>
          </w:p>
          <w:p w14:paraId="2496AC50" w14:textId="77777777" w:rsidR="009D2E3E" w:rsidRPr="00FF5080" w:rsidRDefault="009D2E3E" w:rsidP="00FF5080">
            <w:pPr>
              <w:numPr>
                <w:ilvl w:val="0"/>
                <w:numId w:val="10"/>
              </w:numPr>
              <w:suppressAutoHyphens/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sz w:val="20"/>
                <w:szCs w:val="20"/>
              </w:rPr>
            </w:pPr>
            <w:r w:rsidRPr="00FF5080">
              <w:rPr>
                <w:rFonts w:eastAsia="Malgun Gothic"/>
                <w:sz w:val="20"/>
                <w:szCs w:val="20"/>
              </w:rPr>
              <w:t>Other options are not precluded</w:t>
            </w:r>
          </w:p>
          <w:p w14:paraId="435D420B" w14:textId="77777777" w:rsidR="009D2E3E" w:rsidRPr="00FF5080" w:rsidRDefault="009D2E3E" w:rsidP="00FF5080">
            <w:pPr>
              <w:spacing w:after="0"/>
              <w:rPr>
                <w:sz w:val="20"/>
                <w:szCs w:val="20"/>
                <w:lang w:eastAsia="ko-KR"/>
              </w:rPr>
            </w:pPr>
          </w:p>
          <w:p w14:paraId="6BBB76B0" w14:textId="77777777" w:rsidR="009D2E3E" w:rsidRPr="00FF5080" w:rsidRDefault="009D2E3E" w:rsidP="00FF5080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FF5080">
              <w:rPr>
                <w:b/>
                <w:bCs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11C51DD9" w14:textId="77777777" w:rsidR="009D2E3E" w:rsidRPr="00FF5080" w:rsidRDefault="009D2E3E" w:rsidP="00FF5080">
            <w:pPr>
              <w:spacing w:after="0"/>
              <w:rPr>
                <w:rFonts w:eastAsia="Malgun Gothic"/>
                <w:b/>
                <w:sz w:val="20"/>
                <w:szCs w:val="20"/>
                <w:lang w:eastAsia="zh-CN"/>
              </w:rPr>
            </w:pPr>
            <w:r w:rsidRPr="00FF5080">
              <w:rPr>
                <w:rFonts w:eastAsia="Malgun Gothic"/>
                <w:b/>
                <w:sz w:val="20"/>
                <w:szCs w:val="20"/>
                <w:lang w:eastAsia="zh-CN"/>
              </w:rPr>
              <w:t>The following conclusion is to be captured in the TR</w:t>
            </w:r>
          </w:p>
          <w:p w14:paraId="1B8E0CC4" w14:textId="5216D47D" w:rsidR="00961E41" w:rsidRPr="009D2E3E" w:rsidRDefault="009D2E3E" w:rsidP="00FF5080">
            <w:pPr>
              <w:spacing w:after="0"/>
              <w:rPr>
                <w:rFonts w:ascii="Times" w:eastAsia="Batang" w:hAnsi="Times" w:cs="Times"/>
                <w:iCs/>
                <w:sz w:val="20"/>
                <w:szCs w:val="24"/>
              </w:rPr>
            </w:pP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For </w:t>
            </w:r>
            <w:r w:rsidRPr="00FF5080">
              <w:rPr>
                <w:rFonts w:eastAsia="Malgun Gothic"/>
                <w:sz w:val="20"/>
                <w:szCs w:val="20"/>
              </w:rPr>
              <w:t>SRS, PUCCH and PUSCH on SBFD symbols and non-SBFD symbols in different slots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, it </w:t>
            </w:r>
            <w:r w:rsidRPr="00FF5080">
              <w:rPr>
                <w:rFonts w:eastAsia="Malgun Gothic"/>
                <w:color w:val="FF0000"/>
                <w:sz w:val="20"/>
                <w:szCs w:val="20"/>
                <w:lang w:eastAsia="zh-CN"/>
              </w:rPr>
              <w:t>may</w:t>
            </w:r>
            <w:r w:rsidRPr="00FF5080">
              <w:rPr>
                <w:rFonts w:eastAsia="Malgun Gothic"/>
                <w:sz w:val="20"/>
                <w:szCs w:val="20"/>
                <w:lang w:eastAsia="zh-CN"/>
              </w:rPr>
              <w:t xml:space="preserve"> be beneficial to have separate resources, FH parameters, UL power control parameters and/or beam/spatial relation.</w:t>
            </w:r>
          </w:p>
        </w:tc>
      </w:tr>
    </w:tbl>
    <w:p w14:paraId="64990435" w14:textId="7C615325" w:rsidR="002F75E1" w:rsidRPr="003A58CA" w:rsidRDefault="00B03401" w:rsidP="004760F2">
      <w:pPr>
        <w:spacing w:before="120"/>
        <w:rPr>
          <w:sz w:val="20"/>
          <w:szCs w:val="20"/>
        </w:rPr>
      </w:pPr>
      <w:r w:rsidRPr="003A58CA">
        <w:rPr>
          <w:sz w:val="20"/>
          <w:szCs w:val="20"/>
        </w:rPr>
        <w:lastRenderedPageBreak/>
        <w:t xml:space="preserve">In this contribution, we present our views on </w:t>
      </w:r>
      <w:proofErr w:type="spellStart"/>
      <w:r w:rsidR="00A41FF3" w:rsidRPr="003A58CA">
        <w:rPr>
          <w:sz w:val="20"/>
          <w:szCs w:val="20"/>
          <w:lang w:eastAsia="zh-CN"/>
        </w:rPr>
        <w:t>subband</w:t>
      </w:r>
      <w:proofErr w:type="spellEnd"/>
      <w:r w:rsidR="00A41FF3" w:rsidRPr="003A58CA">
        <w:rPr>
          <w:sz w:val="20"/>
          <w:szCs w:val="20"/>
          <w:lang w:eastAsia="zh-CN"/>
        </w:rPr>
        <w:t xml:space="preserve"> non-overlapping full duplex</w:t>
      </w:r>
      <w:r w:rsidRPr="003A58CA">
        <w:rPr>
          <w:sz w:val="20"/>
          <w:szCs w:val="20"/>
        </w:rPr>
        <w:t xml:space="preserve"> and proposals for moving forward.</w:t>
      </w:r>
    </w:p>
    <w:p w14:paraId="3487A891" w14:textId="65DE8102" w:rsidR="00372596" w:rsidRPr="00ED719B" w:rsidRDefault="00096278" w:rsidP="00372596">
      <w:pPr>
        <w:pStyle w:val="1"/>
        <w:rPr>
          <w:rFonts w:ascii="Times New Roman" w:hAnsi="Times New Roman"/>
        </w:rPr>
      </w:pPr>
      <w:r w:rsidRPr="00ED719B">
        <w:rPr>
          <w:rFonts w:ascii="Times New Roman" w:hAnsi="Times New Roman"/>
          <w:lang w:eastAsia="zh-CN"/>
        </w:rPr>
        <w:lastRenderedPageBreak/>
        <w:t>UL</w:t>
      </w:r>
      <w:r w:rsidRPr="00ED719B">
        <w:rPr>
          <w:rFonts w:ascii="Times New Roman" w:hAnsi="Times New Roman"/>
        </w:rPr>
        <w:t xml:space="preserve"> transmission in an SSB symbol</w:t>
      </w:r>
    </w:p>
    <w:p w14:paraId="124D8D68" w14:textId="5E5EAEEC" w:rsidR="00EC6EAF" w:rsidRPr="000951CF" w:rsidRDefault="00EC6EAF" w:rsidP="00264104">
      <w:pPr>
        <w:rPr>
          <w:sz w:val="20"/>
          <w:szCs w:val="20"/>
          <w:lang w:eastAsia="zh-CN"/>
        </w:rPr>
      </w:pPr>
      <w:r w:rsidRPr="000951CF">
        <w:rPr>
          <w:rFonts w:eastAsiaTheme="minorEastAsia"/>
          <w:sz w:val="20"/>
          <w:szCs w:val="20"/>
          <w:lang w:eastAsia="zh-CN"/>
        </w:rPr>
        <w:t xml:space="preserve">If </w:t>
      </w:r>
      <w:r w:rsidRPr="000951CF">
        <w:rPr>
          <w:rFonts w:eastAsiaTheme="minorEastAsia"/>
          <w:sz w:val="20"/>
          <w:szCs w:val="20"/>
        </w:rPr>
        <w:t xml:space="preserve">SBFD-aware UE </w:t>
      </w:r>
      <w:r w:rsidR="00705D73" w:rsidRPr="000951CF">
        <w:rPr>
          <w:rFonts w:eastAsiaTheme="minorEastAsia"/>
          <w:sz w:val="20"/>
          <w:szCs w:val="20"/>
          <w:lang w:eastAsia="zh-CN"/>
        </w:rPr>
        <w:t xml:space="preserve">is not allowed to </w:t>
      </w:r>
      <w:r w:rsidRPr="000951CF">
        <w:rPr>
          <w:sz w:val="20"/>
          <w:szCs w:val="20"/>
        </w:rPr>
        <w:t xml:space="preserve">transmit in the SSB symbol, </w:t>
      </w:r>
      <w:r w:rsidRPr="000951CF">
        <w:rPr>
          <w:rFonts w:eastAsiaTheme="minorEastAsia"/>
          <w:sz w:val="20"/>
          <w:szCs w:val="20"/>
        </w:rPr>
        <w:t xml:space="preserve">SBFD performance </w:t>
      </w:r>
      <w:r w:rsidRPr="000951CF">
        <w:rPr>
          <w:rFonts w:eastAsiaTheme="minorEastAsia"/>
          <w:sz w:val="20"/>
          <w:szCs w:val="20"/>
          <w:lang w:eastAsia="zh-CN"/>
        </w:rPr>
        <w:t xml:space="preserve">may be degraded </w:t>
      </w:r>
      <w:r w:rsidRPr="000951CF">
        <w:rPr>
          <w:rFonts w:eastAsiaTheme="minorEastAsia"/>
          <w:sz w:val="20"/>
          <w:szCs w:val="20"/>
        </w:rPr>
        <w:t xml:space="preserve">due to </w:t>
      </w:r>
      <w:r w:rsidR="00C95CCA" w:rsidRPr="000951CF">
        <w:rPr>
          <w:rFonts w:eastAsiaTheme="minorEastAsia"/>
          <w:sz w:val="20"/>
          <w:szCs w:val="20"/>
        </w:rPr>
        <w:t>fewer UL opportunities</w:t>
      </w:r>
      <w:r w:rsidRPr="000951CF">
        <w:rPr>
          <w:rFonts w:eastAsiaTheme="minorEastAsia"/>
          <w:sz w:val="20"/>
          <w:szCs w:val="20"/>
          <w:lang w:eastAsia="zh-CN"/>
        </w:rPr>
        <w:t xml:space="preserve"> and there may be more </w:t>
      </w:r>
      <w:r w:rsidRPr="000951CF">
        <w:rPr>
          <w:sz w:val="20"/>
          <w:szCs w:val="20"/>
        </w:rPr>
        <w:t>switching points between SBFD and non-SBFD symbols</w:t>
      </w:r>
      <w:r w:rsidRPr="000951CF">
        <w:rPr>
          <w:sz w:val="20"/>
          <w:szCs w:val="20"/>
          <w:lang w:eastAsia="zh-CN"/>
        </w:rPr>
        <w:t xml:space="preserve"> compared with the case that </w:t>
      </w:r>
      <w:r w:rsidRPr="000951CF">
        <w:rPr>
          <w:rFonts w:eastAsiaTheme="minorEastAsia"/>
          <w:sz w:val="20"/>
          <w:szCs w:val="20"/>
        </w:rPr>
        <w:t xml:space="preserve">SBFD-aware UE can </w:t>
      </w:r>
      <w:r w:rsidRPr="000951CF">
        <w:rPr>
          <w:sz w:val="20"/>
          <w:szCs w:val="20"/>
        </w:rPr>
        <w:t>transmit in the SSB symbol</w:t>
      </w:r>
      <w:r w:rsidRPr="000951CF">
        <w:rPr>
          <w:sz w:val="20"/>
          <w:szCs w:val="20"/>
          <w:lang w:eastAsia="zh-CN"/>
        </w:rPr>
        <w:t>.</w:t>
      </w:r>
    </w:p>
    <w:p w14:paraId="0EF66B85" w14:textId="5D16C3BD" w:rsidR="00BC21EA" w:rsidRPr="000951CF" w:rsidRDefault="00BC21EA" w:rsidP="00264104">
      <w:pPr>
        <w:rPr>
          <w:sz w:val="20"/>
          <w:szCs w:val="20"/>
          <w:lang w:eastAsia="zh-CN"/>
        </w:rPr>
      </w:pPr>
      <w:r w:rsidRPr="000951CF">
        <w:rPr>
          <w:sz w:val="20"/>
          <w:szCs w:val="20"/>
          <w:lang w:eastAsia="zh-CN"/>
        </w:rPr>
        <w:t xml:space="preserve">If SBFD-aware </w:t>
      </w:r>
      <w:r w:rsidRPr="000951CF">
        <w:rPr>
          <w:sz w:val="20"/>
          <w:szCs w:val="20"/>
        </w:rPr>
        <w:t>UE</w:t>
      </w:r>
      <w:r w:rsidRPr="000951CF">
        <w:rPr>
          <w:rFonts w:eastAsiaTheme="minorEastAsia"/>
          <w:sz w:val="20"/>
          <w:szCs w:val="20"/>
        </w:rPr>
        <w:t xml:space="preserve"> </w:t>
      </w:r>
      <w:r w:rsidR="00A50B3A" w:rsidRPr="000951CF">
        <w:rPr>
          <w:rFonts w:eastAsiaTheme="minorEastAsia"/>
          <w:sz w:val="20"/>
          <w:szCs w:val="20"/>
        </w:rPr>
        <w:t>is allowed to</w:t>
      </w:r>
      <w:r w:rsidRPr="000951CF">
        <w:rPr>
          <w:rFonts w:eastAsiaTheme="minorEastAsia"/>
          <w:sz w:val="20"/>
          <w:szCs w:val="20"/>
        </w:rPr>
        <w:t xml:space="preserve"> </w:t>
      </w:r>
      <w:r w:rsidRPr="000951CF">
        <w:rPr>
          <w:sz w:val="20"/>
          <w:szCs w:val="20"/>
        </w:rPr>
        <w:t>transmit in the SSB symbol</w:t>
      </w:r>
      <w:r w:rsidRPr="000951CF">
        <w:rPr>
          <w:sz w:val="20"/>
          <w:szCs w:val="20"/>
          <w:lang w:eastAsia="zh-CN"/>
        </w:rPr>
        <w:t>, the UE</w:t>
      </w:r>
      <w:r w:rsidRPr="000951CF">
        <w:rPr>
          <w:sz w:val="20"/>
          <w:szCs w:val="20"/>
        </w:rPr>
        <w:t xml:space="preserve"> may only transmit UL in </w:t>
      </w:r>
      <w:r w:rsidR="00F5760E" w:rsidRPr="000951CF">
        <w:rPr>
          <w:sz w:val="20"/>
          <w:szCs w:val="20"/>
        </w:rPr>
        <w:t>an</w:t>
      </w:r>
      <w:r w:rsidRPr="000951CF">
        <w:rPr>
          <w:sz w:val="20"/>
          <w:szCs w:val="20"/>
        </w:rPr>
        <w:t xml:space="preserve"> UL </w:t>
      </w:r>
      <w:proofErr w:type="spellStart"/>
      <w:r w:rsidRPr="000951CF">
        <w:rPr>
          <w:sz w:val="20"/>
          <w:szCs w:val="20"/>
        </w:rPr>
        <w:t>subband</w:t>
      </w:r>
      <w:proofErr w:type="spellEnd"/>
      <w:r w:rsidRPr="000951CF">
        <w:rPr>
          <w:sz w:val="20"/>
          <w:szCs w:val="20"/>
        </w:rPr>
        <w:t xml:space="preserve"> </w:t>
      </w:r>
      <w:r w:rsidR="003B773D" w:rsidRPr="000951CF">
        <w:rPr>
          <w:sz w:val="20"/>
          <w:szCs w:val="20"/>
        </w:rPr>
        <w:t>depending on</w:t>
      </w:r>
      <w:r w:rsidRPr="000951CF">
        <w:rPr>
          <w:sz w:val="20"/>
          <w:szCs w:val="20"/>
        </w:rPr>
        <w:t xml:space="preserve"> </w:t>
      </w:r>
      <w:proofErr w:type="spellStart"/>
      <w:r w:rsidRPr="000951CF">
        <w:rPr>
          <w:sz w:val="20"/>
          <w:szCs w:val="20"/>
        </w:rPr>
        <w:t>gNB</w:t>
      </w:r>
      <w:proofErr w:type="spellEnd"/>
      <w:r w:rsidRPr="000951CF">
        <w:rPr>
          <w:sz w:val="20"/>
          <w:szCs w:val="20"/>
        </w:rPr>
        <w:t xml:space="preserve"> scheduling and/or configuration</w:t>
      </w:r>
      <w:r w:rsidR="00C06FFC" w:rsidRPr="000951CF">
        <w:rPr>
          <w:sz w:val="20"/>
          <w:szCs w:val="20"/>
        </w:rPr>
        <w:t xml:space="preserve"> and/or priority rule and/or rate matching. </w:t>
      </w:r>
    </w:p>
    <w:p w14:paraId="20FC0F84" w14:textId="74EFF378" w:rsidR="00542019" w:rsidRPr="000951CF" w:rsidRDefault="00674A38" w:rsidP="00264104">
      <w:pPr>
        <w:rPr>
          <w:rFonts w:eastAsia="Malgun Gothic"/>
          <w:sz w:val="20"/>
          <w:szCs w:val="20"/>
          <w:lang w:eastAsia="zh-CN"/>
        </w:rPr>
      </w:pPr>
      <w:r w:rsidRPr="000951CF">
        <w:rPr>
          <w:sz w:val="20"/>
          <w:szCs w:val="20"/>
          <w:lang w:eastAsia="zh-CN"/>
        </w:rPr>
        <w:t>More specifically, a</w:t>
      </w:r>
      <w:r w:rsidR="00825E9C" w:rsidRPr="000951CF">
        <w:rPr>
          <w:sz w:val="20"/>
          <w:szCs w:val="20"/>
          <w:lang w:eastAsia="zh-CN"/>
        </w:rPr>
        <w:t xml:space="preserve">s to </w:t>
      </w:r>
      <w:r w:rsidR="00825E9C" w:rsidRPr="000951CF">
        <w:rPr>
          <w:rFonts w:eastAsia="Malgun Gothic"/>
          <w:sz w:val="20"/>
          <w:szCs w:val="20"/>
          <w:lang w:eastAsia="zh-CN"/>
        </w:rPr>
        <w:t>whether actual UL transmission can be done</w:t>
      </w:r>
      <w:r w:rsidR="002F727F" w:rsidRPr="000951CF">
        <w:rPr>
          <w:rFonts w:eastAsia="Malgun Gothic"/>
          <w:sz w:val="20"/>
          <w:szCs w:val="20"/>
          <w:lang w:eastAsia="zh-CN"/>
        </w:rPr>
        <w:t xml:space="preserve"> when an UL </w:t>
      </w:r>
      <w:proofErr w:type="spellStart"/>
      <w:r w:rsidR="002F727F" w:rsidRPr="000951CF">
        <w:rPr>
          <w:rFonts w:eastAsia="Malgun Gothic"/>
          <w:sz w:val="20"/>
          <w:szCs w:val="20"/>
          <w:lang w:eastAsia="zh-CN"/>
        </w:rPr>
        <w:t>subband</w:t>
      </w:r>
      <w:proofErr w:type="spellEnd"/>
      <w:r w:rsidR="002F727F" w:rsidRPr="000951CF">
        <w:rPr>
          <w:rFonts w:eastAsia="Malgun Gothic"/>
          <w:sz w:val="20"/>
          <w:szCs w:val="20"/>
          <w:lang w:eastAsia="zh-CN"/>
        </w:rPr>
        <w:t xml:space="preserve"> is configured in an SSB symbol, </w:t>
      </w:r>
      <w:r w:rsidR="00AE6D78" w:rsidRPr="000951CF">
        <w:rPr>
          <w:rFonts w:eastAsia="Malgun Gothic"/>
          <w:sz w:val="20"/>
          <w:szCs w:val="20"/>
          <w:lang w:eastAsia="zh-CN"/>
        </w:rPr>
        <w:t xml:space="preserve">the following </w:t>
      </w:r>
      <w:r w:rsidR="00510857" w:rsidRPr="000951CF">
        <w:rPr>
          <w:rFonts w:eastAsia="Malgun Gothic"/>
          <w:sz w:val="20"/>
          <w:szCs w:val="20"/>
          <w:lang w:eastAsia="zh-CN"/>
        </w:rPr>
        <w:t xml:space="preserve">cases </w:t>
      </w:r>
      <w:r w:rsidR="00AE6D78" w:rsidRPr="000951CF">
        <w:rPr>
          <w:rFonts w:eastAsia="Malgun Gothic"/>
          <w:sz w:val="20"/>
          <w:szCs w:val="20"/>
          <w:lang w:eastAsia="zh-CN"/>
        </w:rPr>
        <w:t xml:space="preserve">should be </w:t>
      </w:r>
      <w:r w:rsidR="00510857" w:rsidRPr="000951CF">
        <w:rPr>
          <w:rFonts w:eastAsia="Malgun Gothic"/>
          <w:sz w:val="20"/>
          <w:szCs w:val="20"/>
          <w:lang w:eastAsia="zh-CN"/>
        </w:rPr>
        <w:t>allowed</w:t>
      </w:r>
      <w:r w:rsidR="00601DDF" w:rsidRPr="000951CF">
        <w:rPr>
          <w:rFonts w:eastAsia="Malgun Gothic"/>
          <w:sz w:val="20"/>
          <w:szCs w:val="20"/>
          <w:lang w:eastAsia="zh-CN"/>
        </w:rPr>
        <w:t xml:space="preserve"> to cater to different deployments</w:t>
      </w:r>
      <w:r w:rsidR="00510857" w:rsidRPr="000951CF">
        <w:rPr>
          <w:rFonts w:eastAsia="Malgun Gothic"/>
          <w:sz w:val="20"/>
          <w:szCs w:val="20"/>
          <w:lang w:eastAsia="zh-CN"/>
        </w:rPr>
        <w:t>:</w:t>
      </w:r>
    </w:p>
    <w:p w14:paraId="3AD7186E" w14:textId="438FE58D" w:rsidR="00AE6D78" w:rsidRPr="000951CF" w:rsidRDefault="00510857">
      <w:pPr>
        <w:pStyle w:val="af4"/>
        <w:numPr>
          <w:ilvl w:val="0"/>
          <w:numId w:val="11"/>
        </w:numPr>
        <w:rPr>
          <w:rFonts w:ascii="Times New Roman" w:eastAsiaTheme="minorEastAsia" w:hAnsi="Times New Roman"/>
          <w:sz w:val="20"/>
          <w:szCs w:val="20"/>
          <w:lang w:val="en-US" w:eastAsia="zh-CN"/>
        </w:rPr>
      </w:pPr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Case 1: </w:t>
      </w:r>
      <w:r w:rsidR="00AE6D78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Schedul</w:t>
      </w:r>
      <w:r w:rsidR="00284F15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ed/configured</w:t>
      </w:r>
      <w:r w:rsidR="00AE6D78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by </w:t>
      </w:r>
      <w:proofErr w:type="spellStart"/>
      <w:r w:rsidR="00AE6D78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gNB</w:t>
      </w:r>
      <w:proofErr w:type="spellEnd"/>
      <w:r w:rsidR="00AE6D78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:</w:t>
      </w:r>
    </w:p>
    <w:p w14:paraId="7B86B7EC" w14:textId="4E790159" w:rsidR="00EB7A4F" w:rsidRPr="000951CF" w:rsidRDefault="00EB7A4F">
      <w:pPr>
        <w:pStyle w:val="af4"/>
        <w:numPr>
          <w:ilvl w:val="0"/>
          <w:numId w:val="12"/>
        </w:numPr>
        <w:spacing w:after="0"/>
        <w:rPr>
          <w:rFonts w:ascii="Times New Roman" w:eastAsiaTheme="minorEastAsia" w:hAnsi="Times New Roman"/>
          <w:sz w:val="20"/>
          <w:szCs w:val="20"/>
          <w:lang w:val="en-US" w:eastAsia="zh-CN"/>
        </w:rPr>
      </w:pPr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UE always performs UL transmission according to the scheduling of the base station </w:t>
      </w:r>
    </w:p>
    <w:p w14:paraId="13359617" w14:textId="19303B1A" w:rsidR="00AE6D78" w:rsidRPr="000951CF" w:rsidRDefault="00AE6D78">
      <w:pPr>
        <w:numPr>
          <w:ilvl w:val="0"/>
          <w:numId w:val="12"/>
        </w:numPr>
        <w:spacing w:after="0"/>
        <w:jc w:val="left"/>
        <w:rPr>
          <w:rFonts w:eastAsiaTheme="minorEastAsia"/>
          <w:sz w:val="20"/>
          <w:szCs w:val="20"/>
          <w:lang w:eastAsia="zh-CN"/>
        </w:rPr>
      </w:pPr>
      <w:r w:rsidRPr="000951CF">
        <w:rPr>
          <w:rFonts w:eastAsiaTheme="minorEastAsia"/>
          <w:sz w:val="20"/>
          <w:szCs w:val="20"/>
          <w:lang w:eastAsia="zh-CN"/>
        </w:rPr>
        <w:t xml:space="preserve">Use of SBFD UL </w:t>
      </w:r>
      <w:proofErr w:type="spellStart"/>
      <w:r w:rsidRPr="000951CF">
        <w:rPr>
          <w:rFonts w:eastAsiaTheme="minorEastAsia"/>
          <w:sz w:val="20"/>
          <w:szCs w:val="20"/>
          <w:lang w:eastAsia="zh-CN"/>
        </w:rPr>
        <w:t>subbands</w:t>
      </w:r>
      <w:proofErr w:type="spellEnd"/>
      <w:r w:rsidRPr="000951CF">
        <w:rPr>
          <w:rFonts w:eastAsiaTheme="minorEastAsia"/>
          <w:sz w:val="20"/>
          <w:szCs w:val="20"/>
          <w:lang w:eastAsia="zh-CN"/>
        </w:rPr>
        <w:t xml:space="preserve"> on SSBs should remain configurable by the </w:t>
      </w:r>
      <w:proofErr w:type="spellStart"/>
      <w:r w:rsidRPr="000951CF">
        <w:rPr>
          <w:rFonts w:eastAsiaTheme="minorEastAsia"/>
          <w:sz w:val="20"/>
          <w:szCs w:val="20"/>
          <w:lang w:eastAsia="zh-CN"/>
        </w:rPr>
        <w:t>gNB</w:t>
      </w:r>
      <w:proofErr w:type="spellEnd"/>
    </w:p>
    <w:p w14:paraId="6A58175B" w14:textId="65531044" w:rsidR="001D686E" w:rsidRPr="000951CF" w:rsidRDefault="001D686E">
      <w:pPr>
        <w:numPr>
          <w:ilvl w:val="1"/>
          <w:numId w:val="12"/>
        </w:numPr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0951CF">
        <w:rPr>
          <w:rFonts w:eastAsiaTheme="minorEastAsia"/>
          <w:sz w:val="20"/>
          <w:szCs w:val="20"/>
          <w:lang w:eastAsia="zh-CN"/>
        </w:rPr>
        <w:t xml:space="preserve">For example, the base station can schedule UL transmission in the UL </w:t>
      </w:r>
      <w:proofErr w:type="spellStart"/>
      <w:r w:rsidRPr="000951CF">
        <w:rPr>
          <w:rFonts w:eastAsiaTheme="minorEastAsia"/>
          <w:sz w:val="20"/>
          <w:szCs w:val="20"/>
          <w:lang w:eastAsia="zh-CN"/>
        </w:rPr>
        <w:t>subband</w:t>
      </w:r>
      <w:proofErr w:type="spellEnd"/>
      <w:r w:rsidRPr="000951CF">
        <w:rPr>
          <w:rFonts w:eastAsiaTheme="minorEastAsia"/>
          <w:sz w:val="20"/>
          <w:szCs w:val="20"/>
          <w:lang w:eastAsia="zh-CN"/>
        </w:rPr>
        <w:t xml:space="preserve"> of the SSB symbols </w:t>
      </w:r>
      <w:r w:rsidR="00FD0721" w:rsidRPr="000951CF">
        <w:rPr>
          <w:rFonts w:eastAsiaTheme="minorEastAsia"/>
          <w:sz w:val="20"/>
          <w:szCs w:val="20"/>
          <w:lang w:eastAsia="zh-CN"/>
        </w:rPr>
        <w:t>via</w:t>
      </w:r>
      <w:r w:rsidRPr="000951CF">
        <w:rPr>
          <w:rFonts w:eastAsiaTheme="minorEastAsia"/>
          <w:sz w:val="20"/>
          <w:szCs w:val="20"/>
          <w:lang w:eastAsia="zh-CN"/>
        </w:rPr>
        <w:t xml:space="preserve"> FDM</w:t>
      </w:r>
      <w:r w:rsidR="002E40E0" w:rsidRPr="000951CF">
        <w:rPr>
          <w:rFonts w:eastAsiaTheme="minorEastAsia"/>
          <w:sz w:val="20"/>
          <w:szCs w:val="20"/>
          <w:lang w:eastAsia="zh-CN"/>
        </w:rPr>
        <w:t>/TDM</w:t>
      </w:r>
      <w:r w:rsidRPr="000951CF">
        <w:rPr>
          <w:rFonts w:eastAsiaTheme="minorEastAsia"/>
          <w:sz w:val="20"/>
          <w:szCs w:val="20"/>
          <w:lang w:eastAsia="zh-CN"/>
        </w:rPr>
        <w:t xml:space="preserve"> between SSB resources and the UL </w:t>
      </w:r>
      <w:proofErr w:type="spellStart"/>
      <w:r w:rsidRPr="000951CF">
        <w:rPr>
          <w:rFonts w:eastAsiaTheme="minorEastAsia"/>
          <w:sz w:val="20"/>
          <w:szCs w:val="20"/>
          <w:lang w:eastAsia="zh-CN"/>
        </w:rPr>
        <w:t>subband</w:t>
      </w:r>
      <w:proofErr w:type="spellEnd"/>
      <w:r w:rsidRPr="000951CF">
        <w:rPr>
          <w:rFonts w:eastAsiaTheme="minorEastAsia"/>
          <w:sz w:val="20"/>
          <w:szCs w:val="20"/>
          <w:lang w:eastAsia="zh-CN"/>
        </w:rPr>
        <w:t xml:space="preserve"> resources</w:t>
      </w:r>
      <w:r w:rsidR="00331A79" w:rsidRPr="000951CF">
        <w:rPr>
          <w:rFonts w:eastAsiaTheme="minorEastAsia"/>
          <w:sz w:val="20"/>
          <w:szCs w:val="20"/>
          <w:lang w:eastAsia="zh-CN"/>
        </w:rPr>
        <w:t xml:space="preserve"> to avoid overlapping</w:t>
      </w:r>
    </w:p>
    <w:p w14:paraId="0436C74A" w14:textId="1063DF74" w:rsidR="00AE6D78" w:rsidRPr="000951CF" w:rsidRDefault="00510857">
      <w:pPr>
        <w:pStyle w:val="af4"/>
        <w:numPr>
          <w:ilvl w:val="0"/>
          <w:numId w:val="11"/>
        </w:numPr>
        <w:spacing w:after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951CF">
        <w:rPr>
          <w:rFonts w:ascii="Times New Roman" w:hAnsi="Times New Roman"/>
          <w:sz w:val="20"/>
          <w:szCs w:val="20"/>
          <w:lang w:eastAsia="zh-CN"/>
        </w:rPr>
        <w:t xml:space="preserve">Case </w:t>
      </w:r>
      <w:r w:rsidR="00C25FB9" w:rsidRPr="000951CF">
        <w:rPr>
          <w:rFonts w:ascii="Times New Roman" w:hAnsi="Times New Roman"/>
          <w:sz w:val="20"/>
          <w:szCs w:val="20"/>
          <w:lang w:eastAsia="zh-CN"/>
        </w:rPr>
        <w:t>2</w:t>
      </w:r>
      <w:r w:rsidRPr="000951CF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AE6D78" w:rsidRPr="000951CF">
        <w:rPr>
          <w:rFonts w:ascii="Times New Roman" w:eastAsiaTheme="minorEastAsia" w:hAnsi="Times New Roman"/>
          <w:sz w:val="20"/>
          <w:szCs w:val="20"/>
          <w:lang w:eastAsia="zh-CN"/>
        </w:rPr>
        <w:t>Priority based</w:t>
      </w:r>
      <w:r w:rsidR="00AE6D78" w:rsidRPr="000951CF">
        <w:rPr>
          <w:rFonts w:ascii="Times New Roman" w:eastAsiaTheme="minorEastAsia" w:hAnsi="Times New Roman"/>
          <w:sz w:val="20"/>
          <w:szCs w:val="20"/>
          <w:lang w:eastAsia="zh-CN"/>
        </w:rPr>
        <w:t>：</w:t>
      </w:r>
    </w:p>
    <w:p w14:paraId="3B808A5B" w14:textId="30C16420" w:rsidR="00196B03" w:rsidRPr="000951CF" w:rsidRDefault="00EB7A4F">
      <w:pPr>
        <w:pStyle w:val="af4"/>
        <w:numPr>
          <w:ilvl w:val="0"/>
          <w:numId w:val="12"/>
        </w:numPr>
        <w:spacing w:after="0"/>
        <w:rPr>
          <w:rFonts w:ascii="Times New Roman" w:eastAsiaTheme="minorEastAsia" w:hAnsi="Times New Roman"/>
          <w:sz w:val="20"/>
          <w:szCs w:val="20"/>
          <w:lang w:val="en-US" w:eastAsia="zh-CN"/>
        </w:rPr>
      </w:pPr>
      <w:bookmarkStart w:id="4" w:name="_Toc134802282"/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If SBFD symbol overlaps an SS/PBCH block symbol, a UE shall/shall not transmit in the UL </w:t>
      </w:r>
      <w:proofErr w:type="spellStart"/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subband</w:t>
      </w:r>
      <w:proofErr w:type="spellEnd"/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of this symbol depending on </w:t>
      </w:r>
      <w:proofErr w:type="spellStart"/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gNB</w:t>
      </w:r>
      <w:proofErr w:type="spellEnd"/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configuration. </w:t>
      </w:r>
      <w:r w:rsidR="00D4169E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For example</w:t>
      </w:r>
      <w:r w:rsidR="00285352">
        <w:rPr>
          <w:rFonts w:ascii="Times New Roman" w:eastAsiaTheme="minorEastAsia" w:hAnsi="Times New Roman"/>
          <w:sz w:val="20"/>
          <w:szCs w:val="20"/>
          <w:lang w:val="en-US" w:eastAsia="zh-CN"/>
        </w:rPr>
        <w:t>,</w:t>
      </w:r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UL transmission</w:t>
      </w:r>
      <w:r w:rsidR="007C4318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</w:t>
      </w:r>
      <w:r w:rsidR="00513F7F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is</w:t>
      </w:r>
      <w:r w:rsidR="007C4318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prioritized</w:t>
      </w:r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>, or SS/PBCH block reception</w:t>
      </w:r>
      <w:bookmarkEnd w:id="4"/>
      <w:r w:rsidR="007C4318"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is prioritized</w:t>
      </w:r>
    </w:p>
    <w:p w14:paraId="77F25F2C" w14:textId="4811B336" w:rsidR="00EB7A4F" w:rsidRPr="000951CF" w:rsidRDefault="00EB7A4F">
      <w:pPr>
        <w:pStyle w:val="af4"/>
        <w:numPr>
          <w:ilvl w:val="0"/>
          <w:numId w:val="12"/>
        </w:numPr>
        <w:spacing w:after="0"/>
        <w:rPr>
          <w:rFonts w:ascii="Times New Roman" w:eastAsiaTheme="minorEastAsia" w:hAnsi="Times New Roman"/>
          <w:sz w:val="20"/>
          <w:szCs w:val="20"/>
          <w:lang w:val="en-US" w:eastAsia="zh-CN"/>
        </w:rPr>
      </w:pPr>
      <w:r w:rsidRPr="000951C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At least allow CG-PUSCH and High L1 priority UL transmissions to be transmitted in SBFD OFDM symbols that overlap with SSB </w:t>
      </w:r>
    </w:p>
    <w:p w14:paraId="33DE5B56" w14:textId="71D4A571" w:rsidR="00196B03" w:rsidRPr="000951CF" w:rsidRDefault="00196B03">
      <w:pPr>
        <w:numPr>
          <w:ilvl w:val="0"/>
          <w:numId w:val="12"/>
        </w:numPr>
        <w:spacing w:after="0"/>
        <w:jc w:val="left"/>
        <w:rPr>
          <w:rFonts w:eastAsiaTheme="minorEastAsia"/>
          <w:sz w:val="20"/>
          <w:szCs w:val="20"/>
          <w:lang w:eastAsia="zh-CN"/>
        </w:rPr>
      </w:pPr>
      <w:r w:rsidRPr="000951CF">
        <w:rPr>
          <w:rFonts w:eastAsiaTheme="minorEastAsia"/>
          <w:sz w:val="20"/>
          <w:szCs w:val="20"/>
          <w:lang w:eastAsia="zh-CN"/>
        </w:rPr>
        <w:t>DCI indicated PUSCH can be prioritized to transmit in symbols of SSB configured by SMTC</w:t>
      </w:r>
    </w:p>
    <w:p w14:paraId="55E3FC5A" w14:textId="6593CA35" w:rsidR="00196B03" w:rsidRPr="000951CF" w:rsidRDefault="00510857">
      <w:pPr>
        <w:pStyle w:val="af4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  <w:lang w:eastAsia="zh-CN"/>
        </w:rPr>
      </w:pPr>
      <w:r w:rsidRPr="000951CF">
        <w:rPr>
          <w:rFonts w:ascii="Times New Roman" w:hAnsi="Times New Roman"/>
          <w:sz w:val="20"/>
          <w:szCs w:val="20"/>
          <w:lang w:eastAsia="zh-CN"/>
        </w:rPr>
        <w:t xml:space="preserve">Case </w:t>
      </w:r>
      <w:r w:rsidR="00C25FB9" w:rsidRPr="000951CF">
        <w:rPr>
          <w:rFonts w:ascii="Times New Roman" w:hAnsi="Times New Roman"/>
          <w:sz w:val="20"/>
          <w:szCs w:val="20"/>
          <w:lang w:eastAsia="zh-CN"/>
        </w:rPr>
        <w:t>3</w:t>
      </w:r>
      <w:r w:rsidRPr="000951CF">
        <w:rPr>
          <w:rFonts w:ascii="Times New Roman" w:hAnsi="Times New Roman"/>
          <w:sz w:val="20"/>
          <w:szCs w:val="20"/>
          <w:lang w:eastAsia="zh-CN"/>
        </w:rPr>
        <w:t xml:space="preserve">: </w:t>
      </w:r>
      <w:r w:rsidR="00196B03" w:rsidRPr="000951CF">
        <w:rPr>
          <w:rFonts w:ascii="Times New Roman" w:hAnsi="Times New Roman"/>
          <w:sz w:val="20"/>
          <w:szCs w:val="20"/>
          <w:lang w:eastAsia="zh-CN"/>
        </w:rPr>
        <w:t>Rate matching</w:t>
      </w:r>
      <w:r w:rsidR="00196B03" w:rsidRPr="000951CF">
        <w:rPr>
          <w:rFonts w:ascii="Times New Roman" w:hAnsi="Times New Roman"/>
          <w:sz w:val="20"/>
          <w:szCs w:val="20"/>
          <w:lang w:eastAsia="zh-CN"/>
        </w:rPr>
        <w:t>：</w:t>
      </w:r>
    </w:p>
    <w:p w14:paraId="0109BF15" w14:textId="56069819" w:rsidR="00EB7A4F" w:rsidRPr="000951CF" w:rsidRDefault="00EB7A4F">
      <w:pPr>
        <w:pStyle w:val="af4"/>
        <w:numPr>
          <w:ilvl w:val="0"/>
          <w:numId w:val="12"/>
        </w:numPr>
        <w:spacing w:after="0"/>
        <w:rPr>
          <w:rFonts w:ascii="Times New Roman" w:hAnsi="Times New Roman"/>
          <w:sz w:val="20"/>
          <w:szCs w:val="20"/>
        </w:rPr>
      </w:pPr>
      <w:r w:rsidRPr="000951CF">
        <w:rPr>
          <w:rFonts w:ascii="Times New Roman" w:hAnsi="Times New Roman"/>
          <w:sz w:val="20"/>
          <w:szCs w:val="20"/>
        </w:rPr>
        <w:t xml:space="preserve">Higher layer configured PUSCH can be transmitted by rate-matching around symbols of SSB and DL-to-UL switching gap </w:t>
      </w:r>
    </w:p>
    <w:p w14:paraId="27A9E48E" w14:textId="6CE2C755" w:rsidR="00264104" w:rsidRPr="000951CF" w:rsidRDefault="00264104" w:rsidP="00444002">
      <w:pPr>
        <w:spacing w:before="120" w:after="60"/>
        <w:rPr>
          <w:sz w:val="20"/>
          <w:szCs w:val="20"/>
        </w:rPr>
      </w:pPr>
      <w:r w:rsidRPr="000951CF">
        <w:rPr>
          <w:sz w:val="20"/>
          <w:szCs w:val="20"/>
        </w:rPr>
        <w:t>Based on the above analysis,</w:t>
      </w:r>
      <w:r w:rsidR="007F5B51" w:rsidRPr="000951CF">
        <w:rPr>
          <w:sz w:val="20"/>
          <w:szCs w:val="20"/>
        </w:rPr>
        <w:t xml:space="preserve"> </w:t>
      </w:r>
      <w:r w:rsidRPr="000951CF">
        <w:rPr>
          <w:sz w:val="20"/>
          <w:szCs w:val="20"/>
        </w:rPr>
        <w:t>we propose the following:</w:t>
      </w:r>
    </w:p>
    <w:p w14:paraId="1CBFE0CB" w14:textId="51E5399E" w:rsidR="00A65FCA" w:rsidRPr="000951CF" w:rsidRDefault="00264104" w:rsidP="00386E8B">
      <w:pPr>
        <w:rPr>
          <w:b/>
          <w:bCs/>
          <w:i/>
          <w:iCs/>
          <w:sz w:val="20"/>
          <w:szCs w:val="20"/>
          <w:lang w:eastAsia="x-none"/>
        </w:rPr>
      </w:pPr>
      <w:r w:rsidRPr="000951CF">
        <w:rPr>
          <w:b/>
          <w:bCs/>
          <w:i/>
          <w:iCs/>
          <w:sz w:val="20"/>
          <w:szCs w:val="20"/>
          <w:lang w:eastAsia="x-none"/>
        </w:rPr>
        <w:t xml:space="preserve">Proposal </w:t>
      </w:r>
      <w:r w:rsidR="009F1604" w:rsidRPr="000951CF">
        <w:rPr>
          <w:b/>
          <w:bCs/>
          <w:i/>
          <w:iCs/>
          <w:sz w:val="20"/>
          <w:szCs w:val="20"/>
          <w:lang w:eastAsia="x-none"/>
        </w:rPr>
        <w:t>1</w:t>
      </w:r>
      <w:r w:rsidRPr="000951CF">
        <w:rPr>
          <w:b/>
          <w:bCs/>
          <w:i/>
          <w:iCs/>
          <w:sz w:val="20"/>
          <w:szCs w:val="20"/>
          <w:lang w:eastAsia="x-none"/>
        </w:rPr>
        <w:t xml:space="preserve">: </w:t>
      </w:r>
      <w:r w:rsidR="000D53EA" w:rsidRPr="000951CF">
        <w:rPr>
          <w:b/>
          <w:bCs/>
          <w:i/>
          <w:iCs/>
          <w:sz w:val="20"/>
          <w:szCs w:val="20"/>
          <w:lang w:eastAsia="x-none"/>
        </w:rPr>
        <w:t xml:space="preserve">Depending on </w:t>
      </w:r>
      <w:proofErr w:type="spellStart"/>
      <w:r w:rsidR="000D53EA" w:rsidRPr="000951CF">
        <w:rPr>
          <w:b/>
          <w:bCs/>
          <w:i/>
          <w:iCs/>
          <w:sz w:val="20"/>
          <w:szCs w:val="20"/>
          <w:lang w:eastAsia="x-none"/>
        </w:rPr>
        <w:t>gNB</w:t>
      </w:r>
      <w:proofErr w:type="spellEnd"/>
      <w:r w:rsidR="000D53EA" w:rsidRPr="000951CF">
        <w:rPr>
          <w:b/>
          <w:bCs/>
          <w:i/>
          <w:iCs/>
          <w:sz w:val="20"/>
          <w:szCs w:val="20"/>
          <w:lang w:eastAsia="x-none"/>
        </w:rPr>
        <w:t xml:space="preserve"> scheduling and/or configuration and/or priority rule and/or rate matching</w:t>
      </w:r>
      <w:r w:rsidR="00A84B77" w:rsidRPr="000951CF">
        <w:rPr>
          <w:b/>
          <w:bCs/>
          <w:i/>
          <w:iCs/>
          <w:sz w:val="20"/>
          <w:szCs w:val="20"/>
          <w:lang w:eastAsia="x-none"/>
        </w:rPr>
        <w:t>, actual UL</w:t>
      </w:r>
      <w:r w:rsidR="00297188" w:rsidRPr="000951CF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A84B77" w:rsidRPr="000951CF">
        <w:rPr>
          <w:b/>
          <w:bCs/>
          <w:i/>
          <w:iCs/>
          <w:sz w:val="20"/>
          <w:szCs w:val="20"/>
          <w:lang w:eastAsia="x-none"/>
        </w:rPr>
        <w:t xml:space="preserve">transmission can be done when an UL </w:t>
      </w:r>
      <w:proofErr w:type="spellStart"/>
      <w:r w:rsidR="00A84B77" w:rsidRPr="000951CF">
        <w:rPr>
          <w:b/>
          <w:bCs/>
          <w:i/>
          <w:iCs/>
          <w:sz w:val="20"/>
          <w:szCs w:val="20"/>
          <w:lang w:eastAsia="x-none"/>
        </w:rPr>
        <w:t>subband</w:t>
      </w:r>
      <w:proofErr w:type="spellEnd"/>
      <w:r w:rsidR="00A84B77" w:rsidRPr="000951CF">
        <w:rPr>
          <w:b/>
          <w:bCs/>
          <w:i/>
          <w:iCs/>
          <w:sz w:val="20"/>
          <w:szCs w:val="20"/>
          <w:lang w:eastAsia="x-none"/>
        </w:rPr>
        <w:t xml:space="preserve"> is configured in an SSB symbol</w:t>
      </w:r>
      <w:r w:rsidR="00386E8B" w:rsidRPr="000951CF">
        <w:rPr>
          <w:b/>
          <w:bCs/>
          <w:i/>
          <w:iCs/>
          <w:sz w:val="20"/>
          <w:szCs w:val="20"/>
          <w:lang w:eastAsia="x-none"/>
        </w:rPr>
        <w:t xml:space="preserve">. </w:t>
      </w:r>
    </w:p>
    <w:p w14:paraId="364074FF" w14:textId="6779E9ED" w:rsidR="00A70B9C" w:rsidRPr="00ED719B" w:rsidRDefault="00276B58" w:rsidP="00A1223B">
      <w:pPr>
        <w:pStyle w:val="1"/>
        <w:tabs>
          <w:tab w:val="clear" w:pos="432"/>
        </w:tabs>
        <w:ind w:left="431" w:hanging="431"/>
        <w:rPr>
          <w:rFonts w:ascii="Times New Roman" w:hAnsi="Times New Roman"/>
          <w:lang w:eastAsia="zh-CN"/>
        </w:rPr>
      </w:pPr>
      <w:r w:rsidRPr="00ED719B">
        <w:rPr>
          <w:rFonts w:ascii="Times New Roman" w:hAnsi="Times New Roman"/>
          <w:lang w:eastAsia="zh-CN"/>
        </w:rPr>
        <w:t>P</w:t>
      </w:r>
      <w:r w:rsidR="00F33201" w:rsidRPr="00ED719B">
        <w:rPr>
          <w:rFonts w:ascii="Times New Roman" w:hAnsi="Times New Roman" w:hint="eastAsia"/>
          <w:lang w:eastAsia="zh-CN"/>
        </w:rPr>
        <w:t>hysical channel/signal occasion mapped to SBFD and non-SBFD symbols within a slot</w:t>
      </w:r>
    </w:p>
    <w:p w14:paraId="5CF0A1F7" w14:textId="37AFADF6" w:rsidR="00CA6CFA" w:rsidRPr="000951CF" w:rsidRDefault="00397B6A" w:rsidP="00D274DF">
      <w:pPr>
        <w:spacing w:after="0"/>
        <w:rPr>
          <w:rFonts w:eastAsia="Malgun Gothic"/>
          <w:sz w:val="20"/>
          <w:szCs w:val="20"/>
        </w:rPr>
      </w:pPr>
      <w:r w:rsidRPr="000951CF">
        <w:rPr>
          <w:rFonts w:eastAsia="Malgun Gothic"/>
          <w:sz w:val="20"/>
          <w:szCs w:val="20"/>
        </w:rPr>
        <w:t xml:space="preserve">For a physical channel/signal occasion mapped to SBFD and non-SBFD symbols within a slot, </w:t>
      </w:r>
      <w:r w:rsidR="00625F37" w:rsidRPr="000951CF">
        <w:rPr>
          <w:rFonts w:eastAsia="Malgun Gothic"/>
          <w:sz w:val="20"/>
          <w:szCs w:val="20"/>
        </w:rPr>
        <w:t xml:space="preserve">it is proposed that </w:t>
      </w:r>
      <w:r w:rsidR="00C4736F" w:rsidRPr="000951CF">
        <w:rPr>
          <w:rFonts w:eastAsia="Malgun Gothic"/>
          <w:sz w:val="20"/>
          <w:szCs w:val="20"/>
        </w:rPr>
        <w:t>UE can transmit or receive the physical channel/signal within the slot only under certain conditions</w:t>
      </w:r>
      <w:r w:rsidR="003800CF" w:rsidRPr="000951CF">
        <w:rPr>
          <w:rFonts w:eastAsia="Malgun Gothic"/>
          <w:sz w:val="20"/>
          <w:szCs w:val="20"/>
        </w:rPr>
        <w:t xml:space="preserve">, so that the </w:t>
      </w:r>
      <w:r w:rsidR="003800CF" w:rsidRPr="000951CF">
        <w:rPr>
          <w:rFonts w:eastAsia="微软雅黑"/>
          <w:sz w:val="20"/>
          <w:szCs w:val="20"/>
        </w:rPr>
        <w:t>flexibility of scheduling and the gain of SBFD on latency/coverage</w:t>
      </w:r>
      <w:r w:rsidR="00F97317" w:rsidRPr="000951CF">
        <w:rPr>
          <w:rFonts w:eastAsia="微软雅黑"/>
          <w:sz w:val="20"/>
          <w:szCs w:val="20"/>
        </w:rPr>
        <w:t xml:space="preserve"> will not be impacted</w:t>
      </w:r>
      <w:r w:rsidR="00006615" w:rsidRPr="000951CF">
        <w:rPr>
          <w:rFonts w:eastAsia="Malgun Gothic"/>
          <w:sz w:val="20"/>
          <w:szCs w:val="20"/>
        </w:rPr>
        <w:t xml:space="preserve">. </w:t>
      </w:r>
      <w:r w:rsidR="00343891" w:rsidRPr="000951CF">
        <w:rPr>
          <w:rFonts w:eastAsia="Malgun Gothic"/>
          <w:sz w:val="20"/>
          <w:szCs w:val="20"/>
        </w:rPr>
        <w:t>The conditions may depend on at least the following</w:t>
      </w:r>
      <w:r w:rsidR="004F3967" w:rsidRPr="000951CF">
        <w:rPr>
          <w:rFonts w:eastAsia="Malgun Gothic"/>
          <w:sz w:val="20"/>
          <w:szCs w:val="20"/>
        </w:rPr>
        <w:t>:</w:t>
      </w:r>
    </w:p>
    <w:p w14:paraId="1F6B7275" w14:textId="74B59CF5" w:rsidR="004F3967" w:rsidRPr="000951CF" w:rsidRDefault="004C774F">
      <w:pPr>
        <w:pStyle w:val="af4"/>
        <w:numPr>
          <w:ilvl w:val="0"/>
          <w:numId w:val="11"/>
        </w:numPr>
        <w:rPr>
          <w:rFonts w:ascii="Times New Roman" w:eastAsia="Malgun Gothic" w:hAnsi="Times New Roman"/>
          <w:sz w:val="20"/>
          <w:szCs w:val="20"/>
        </w:rPr>
      </w:pPr>
      <w:r w:rsidRPr="000951CF">
        <w:rPr>
          <w:rFonts w:ascii="Times New Roman" w:eastAsiaTheme="minorEastAsia" w:hAnsi="Times New Roman"/>
          <w:sz w:val="20"/>
          <w:szCs w:val="20"/>
          <w:lang w:eastAsia="zh-CN"/>
        </w:rPr>
        <w:t>if phase continuity can be maintained across SBFD and non-SBFD symbols</w:t>
      </w:r>
    </w:p>
    <w:p w14:paraId="765361A1" w14:textId="31ADBB2F" w:rsidR="004C774F" w:rsidRPr="000951CF" w:rsidRDefault="004C774F">
      <w:pPr>
        <w:pStyle w:val="af4"/>
        <w:numPr>
          <w:ilvl w:val="0"/>
          <w:numId w:val="11"/>
        </w:numPr>
        <w:rPr>
          <w:rFonts w:ascii="Times New Roman" w:eastAsia="Malgun Gothic" w:hAnsi="Times New Roman"/>
          <w:sz w:val="20"/>
          <w:szCs w:val="20"/>
        </w:rPr>
      </w:pPr>
      <w:r w:rsidRPr="000951CF">
        <w:rPr>
          <w:rFonts w:ascii="Times New Roman" w:eastAsiaTheme="minorEastAsia" w:hAnsi="Times New Roman"/>
          <w:sz w:val="20"/>
          <w:szCs w:val="20"/>
          <w:lang w:eastAsia="zh-CN"/>
        </w:rPr>
        <w:t>if there is no interruption during transition</w:t>
      </w:r>
    </w:p>
    <w:p w14:paraId="52031D9D" w14:textId="5A846CBA" w:rsidR="008745AF" w:rsidRPr="000951CF" w:rsidRDefault="0068230C">
      <w:pPr>
        <w:pStyle w:val="af4"/>
        <w:numPr>
          <w:ilvl w:val="0"/>
          <w:numId w:val="11"/>
        </w:numPr>
        <w:spacing w:before="160" w:after="0"/>
        <w:ind w:left="823"/>
        <w:rPr>
          <w:rFonts w:ascii="Times New Roman" w:eastAsia="Malgun Gothic" w:hAnsi="Times New Roman"/>
          <w:sz w:val="20"/>
          <w:szCs w:val="20"/>
        </w:rPr>
      </w:pPr>
      <w:r w:rsidRPr="000951CF">
        <w:rPr>
          <w:rFonts w:ascii="Times New Roman" w:eastAsiaTheme="minorEastAsia" w:hAnsi="Times New Roman"/>
          <w:sz w:val="20"/>
          <w:szCs w:val="20"/>
          <w:lang w:eastAsia="zh-CN"/>
        </w:rPr>
        <w:t>if same transmission/reception parameters</w:t>
      </w:r>
      <w:r w:rsidR="007E20D2" w:rsidRPr="000951CF">
        <w:rPr>
          <w:rFonts w:ascii="Times New Roman" w:eastAsiaTheme="minorEastAsia" w:hAnsi="Times New Roman"/>
          <w:sz w:val="20"/>
          <w:szCs w:val="20"/>
          <w:lang w:eastAsia="zh-CN"/>
        </w:rPr>
        <w:t xml:space="preserve"> (</w:t>
      </w:r>
      <w:proofErr w:type="gramStart"/>
      <w:r w:rsidR="007E20D2" w:rsidRPr="000951CF">
        <w:rPr>
          <w:rFonts w:ascii="Times New Roman" w:eastAsiaTheme="minorEastAsia" w:hAnsi="Times New Roman"/>
          <w:sz w:val="20"/>
          <w:szCs w:val="20"/>
          <w:lang w:eastAsia="zh-CN"/>
        </w:rPr>
        <w:t>e.g.</w:t>
      </w:r>
      <w:proofErr w:type="gramEnd"/>
      <w:r w:rsidR="007E20D2" w:rsidRPr="000951CF">
        <w:rPr>
          <w:rFonts w:ascii="Times New Roman" w:eastAsiaTheme="minorEastAsia" w:hAnsi="Times New Roman"/>
          <w:sz w:val="20"/>
          <w:szCs w:val="20"/>
          <w:lang w:eastAsia="zh-CN"/>
        </w:rPr>
        <w:t xml:space="preserve"> frequency domain resources, powers, spatial relation/QCL, etc.)</w:t>
      </w:r>
      <w:r w:rsidRPr="000951CF">
        <w:rPr>
          <w:rFonts w:ascii="Times New Roman" w:eastAsiaTheme="minorEastAsia" w:hAnsi="Times New Roman"/>
          <w:sz w:val="20"/>
          <w:szCs w:val="20"/>
          <w:lang w:eastAsia="zh-CN"/>
        </w:rPr>
        <w:t xml:space="preserve"> are applied in SBFD and non-SBFD symbols</w:t>
      </w:r>
    </w:p>
    <w:p w14:paraId="166F2C62" w14:textId="00EADDC6" w:rsidR="00DC7AAB" w:rsidRPr="000951CF" w:rsidRDefault="0074768A" w:rsidP="0074768A">
      <w:pPr>
        <w:pStyle w:val="af4"/>
        <w:ind w:left="0"/>
        <w:jc w:val="both"/>
        <w:rPr>
          <w:rFonts w:ascii="Times New Roman" w:eastAsia="Malgun Gothic" w:hAnsi="Times New Roman"/>
          <w:sz w:val="20"/>
          <w:szCs w:val="20"/>
          <w:lang w:val="en-US"/>
        </w:rPr>
      </w:pPr>
      <w:r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The conditions listed above </w:t>
      </w:r>
      <w:r w:rsidR="00DC7AAB" w:rsidRPr="000951CF">
        <w:rPr>
          <w:rFonts w:ascii="Times New Roman" w:eastAsia="Malgun Gothic" w:hAnsi="Times New Roman"/>
          <w:sz w:val="20"/>
          <w:szCs w:val="20"/>
          <w:lang w:val="en-US"/>
        </w:rPr>
        <w:t>are</w:t>
      </w:r>
      <w:r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 actually not harsh</w:t>
      </w:r>
      <w:r w:rsidR="00DC7AAB"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: </w:t>
      </w:r>
    </w:p>
    <w:p w14:paraId="7852D3D2" w14:textId="4130AD86" w:rsidR="00183D78" w:rsidRPr="000951CF" w:rsidRDefault="00DC7AAB">
      <w:pPr>
        <w:pStyle w:val="af4"/>
        <w:numPr>
          <w:ilvl w:val="0"/>
          <w:numId w:val="15"/>
        </w:numPr>
        <w:jc w:val="both"/>
        <w:rPr>
          <w:rFonts w:ascii="Times New Roman" w:eastAsia="Malgun Gothic" w:hAnsi="Times New Roman"/>
          <w:sz w:val="20"/>
          <w:szCs w:val="20"/>
          <w:lang w:val="en-US"/>
        </w:rPr>
      </w:pPr>
      <w:r w:rsidRPr="000951CF">
        <w:rPr>
          <w:rFonts w:ascii="Times New Roman" w:eastAsia="Malgun Gothic" w:hAnsi="Times New Roman"/>
          <w:sz w:val="20"/>
          <w:szCs w:val="20"/>
          <w:lang w:val="en-US"/>
        </w:rPr>
        <w:t>For phase continuity</w:t>
      </w:r>
      <w:r w:rsidR="00183D78"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, equalization and phase correction schemes can be used </w:t>
      </w:r>
      <w:r w:rsidR="00864414"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to </w:t>
      </w:r>
      <w:r w:rsidR="00183D78" w:rsidRPr="000951CF">
        <w:rPr>
          <w:rFonts w:ascii="Times New Roman" w:eastAsia="Malgun Gothic" w:hAnsi="Times New Roman"/>
          <w:sz w:val="20"/>
          <w:szCs w:val="20"/>
          <w:lang w:val="en-US"/>
        </w:rPr>
        <w:t>compensate phase discontinuity</w:t>
      </w:r>
      <w:r w:rsidR="00DD3AFB"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 if independent DMRSs for the SBFD and non-SBFD can be used</w:t>
      </w:r>
    </w:p>
    <w:p w14:paraId="6690B45E" w14:textId="037DC2BA" w:rsidR="00DC7AAB" w:rsidRPr="000951CF" w:rsidRDefault="00DC7AAB">
      <w:pPr>
        <w:pStyle w:val="af4"/>
        <w:numPr>
          <w:ilvl w:val="0"/>
          <w:numId w:val="15"/>
        </w:numPr>
        <w:jc w:val="both"/>
        <w:rPr>
          <w:rFonts w:ascii="Times New Roman" w:eastAsia="Malgun Gothic" w:hAnsi="Times New Roman"/>
          <w:sz w:val="20"/>
          <w:szCs w:val="20"/>
          <w:lang w:val="en-US"/>
        </w:rPr>
      </w:pPr>
      <w:r w:rsidRPr="000951CF">
        <w:rPr>
          <w:rFonts w:ascii="Times New Roman" w:eastAsia="Malgun Gothic" w:hAnsi="Times New Roman"/>
          <w:sz w:val="20"/>
          <w:szCs w:val="20"/>
          <w:lang w:val="en-US"/>
        </w:rPr>
        <w:t>For interruption, when a physical channel is mapped to both SBFD and non-SBFD symbols within the same time slot, there may not be a significant interruption of transmission/reception during the transition because the transmission direction configured or indicated to a UE or group of UEs is either UL or DL. In addition, no guard time may be needed between the physical channel mapped to SBFD and non-SBFD symbols</w:t>
      </w:r>
    </w:p>
    <w:p w14:paraId="0A96E723" w14:textId="349A171E" w:rsidR="00DC7AAB" w:rsidRPr="000951CF" w:rsidRDefault="00AF716F">
      <w:pPr>
        <w:pStyle w:val="af4"/>
        <w:numPr>
          <w:ilvl w:val="0"/>
          <w:numId w:val="14"/>
        </w:numPr>
        <w:jc w:val="both"/>
        <w:rPr>
          <w:rFonts w:ascii="Times New Roman" w:eastAsia="Malgun Gothic" w:hAnsi="Times New Roman"/>
          <w:sz w:val="20"/>
          <w:szCs w:val="20"/>
          <w:lang w:val="en-US"/>
        </w:rPr>
      </w:pPr>
      <w:r w:rsidRPr="000951CF">
        <w:rPr>
          <w:rFonts w:ascii="Times New Roman" w:eastAsia="Malgun Gothic" w:hAnsi="Times New Roman"/>
          <w:sz w:val="20"/>
          <w:szCs w:val="20"/>
          <w:lang w:val="en-US"/>
        </w:rPr>
        <w:t>T</w:t>
      </w:r>
      <w:r w:rsidR="00DC7AAB"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here are scenarios where the </w:t>
      </w:r>
      <w:proofErr w:type="spellStart"/>
      <w:r w:rsidR="00DC7AAB" w:rsidRPr="000951CF">
        <w:rPr>
          <w:rFonts w:ascii="Times New Roman" w:eastAsia="Malgun Gothic" w:hAnsi="Times New Roman"/>
          <w:sz w:val="20"/>
          <w:szCs w:val="20"/>
          <w:lang w:val="en-US"/>
        </w:rPr>
        <w:t>gNB</w:t>
      </w:r>
      <w:proofErr w:type="spellEnd"/>
      <w:r w:rsidR="00DC7AAB"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 does not need to switch between different antenna/RF settings, or change the connections between Tx/Rx chains and antenna panel groups, or switch between different sets of configurations, when switching from SBFD symbols to non-SBFD symbols, or vice versa, and it is up to </w:t>
      </w:r>
      <w:proofErr w:type="spellStart"/>
      <w:r w:rsidR="00DC7AAB" w:rsidRPr="000951CF">
        <w:rPr>
          <w:rFonts w:ascii="Times New Roman" w:eastAsia="Malgun Gothic" w:hAnsi="Times New Roman"/>
          <w:sz w:val="20"/>
          <w:szCs w:val="20"/>
          <w:lang w:val="en-US"/>
        </w:rPr>
        <w:t>gNB’s</w:t>
      </w:r>
      <w:proofErr w:type="spellEnd"/>
      <w:r w:rsidR="00DC7AAB"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 implementation</w:t>
      </w:r>
    </w:p>
    <w:p w14:paraId="254C11BC" w14:textId="184279D5" w:rsidR="00E60E89" w:rsidRPr="000951CF" w:rsidRDefault="0074768A" w:rsidP="0074768A">
      <w:pPr>
        <w:pStyle w:val="af4"/>
        <w:ind w:left="0"/>
        <w:jc w:val="both"/>
        <w:rPr>
          <w:rFonts w:ascii="Times New Roman" w:eastAsia="Malgun Gothic" w:hAnsi="Times New Roman"/>
          <w:sz w:val="20"/>
          <w:szCs w:val="20"/>
          <w:lang w:val="en-US"/>
        </w:rPr>
      </w:pPr>
      <w:r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Therefore, at least for </w:t>
      </w:r>
      <w:r w:rsidR="00044A70" w:rsidRPr="000951CF">
        <w:rPr>
          <w:rFonts w:ascii="Times New Roman" w:eastAsia="Malgun Gothic" w:hAnsi="Times New Roman"/>
          <w:sz w:val="20"/>
          <w:szCs w:val="20"/>
          <w:lang w:val="en-US"/>
        </w:rPr>
        <w:t>the above</w:t>
      </w:r>
      <w:r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 scenarios, no issue in terms of phase continuity, interruption, </w:t>
      </w:r>
      <w:r w:rsidR="00435495" w:rsidRPr="000951CF">
        <w:rPr>
          <w:rFonts w:ascii="Times New Roman" w:eastAsiaTheme="minorEastAsia" w:hAnsi="Times New Roman"/>
          <w:sz w:val="20"/>
          <w:szCs w:val="20"/>
          <w:lang w:eastAsia="zh-CN"/>
        </w:rPr>
        <w:t>transmission/reception parameters</w:t>
      </w:r>
      <w:r w:rsidRPr="000951CF">
        <w:rPr>
          <w:rFonts w:ascii="Times New Roman" w:eastAsia="Malgun Gothic" w:hAnsi="Times New Roman"/>
          <w:sz w:val="20"/>
          <w:szCs w:val="20"/>
          <w:lang w:val="en-US"/>
        </w:rPr>
        <w:t>, etc. can be observed.</w:t>
      </w:r>
      <w:r w:rsidR="00183D78" w:rsidRPr="000951CF">
        <w:rPr>
          <w:rFonts w:ascii="Times New Roman" w:eastAsia="Malgun Gothic" w:hAnsi="Times New Roman"/>
          <w:sz w:val="20"/>
          <w:szCs w:val="20"/>
          <w:lang w:val="en-US"/>
        </w:rPr>
        <w:t xml:space="preserve"> </w:t>
      </w:r>
    </w:p>
    <w:p w14:paraId="55B76F29" w14:textId="61EE347C" w:rsidR="007A0712" w:rsidRPr="000951CF" w:rsidRDefault="007A0712" w:rsidP="007A0712">
      <w:pPr>
        <w:rPr>
          <w:sz w:val="20"/>
          <w:szCs w:val="20"/>
          <w:lang w:eastAsia="zh-CN"/>
        </w:rPr>
      </w:pPr>
      <w:r w:rsidRPr="000951CF">
        <w:rPr>
          <w:sz w:val="20"/>
          <w:szCs w:val="20"/>
          <w:lang w:val="en-GB"/>
        </w:rPr>
        <w:t>Based on the above analysis, we propose the following:</w:t>
      </w:r>
    </w:p>
    <w:p w14:paraId="2A3523F2" w14:textId="11611161" w:rsidR="009E73B2" w:rsidRPr="000951CF" w:rsidRDefault="007A0712" w:rsidP="001A2A6C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0951CF">
        <w:rPr>
          <w:b/>
          <w:bCs/>
          <w:i/>
          <w:iCs/>
          <w:sz w:val="20"/>
          <w:szCs w:val="20"/>
          <w:lang w:eastAsia="x-none"/>
        </w:rPr>
        <w:lastRenderedPageBreak/>
        <w:t xml:space="preserve">Proposal </w:t>
      </w:r>
      <w:r w:rsidR="009F1604" w:rsidRPr="000951CF">
        <w:rPr>
          <w:b/>
          <w:bCs/>
          <w:i/>
          <w:iCs/>
          <w:sz w:val="20"/>
          <w:szCs w:val="20"/>
          <w:lang w:eastAsia="x-none"/>
        </w:rPr>
        <w:t>2</w:t>
      </w:r>
      <w:r w:rsidRPr="000951CF">
        <w:rPr>
          <w:b/>
          <w:bCs/>
          <w:i/>
          <w:iCs/>
          <w:sz w:val="20"/>
          <w:szCs w:val="20"/>
          <w:lang w:eastAsia="x-none"/>
        </w:rPr>
        <w:t>:</w:t>
      </w:r>
      <w:r w:rsidR="002B3274" w:rsidRPr="000951CF">
        <w:rPr>
          <w:b/>
          <w:bCs/>
          <w:i/>
          <w:iCs/>
          <w:sz w:val="20"/>
          <w:szCs w:val="20"/>
          <w:lang w:eastAsia="x-none"/>
        </w:rPr>
        <w:t xml:space="preserve"> </w:t>
      </w:r>
      <w:r w:rsidR="00904A1A" w:rsidRPr="000951CF">
        <w:rPr>
          <w:b/>
          <w:bCs/>
          <w:i/>
          <w:iCs/>
          <w:sz w:val="20"/>
          <w:szCs w:val="20"/>
          <w:lang w:eastAsia="x-none"/>
        </w:rPr>
        <w:t>For a physical channel/signal occasion mapped to SBFD and non-SBFD symbols within a slot</w:t>
      </w:r>
      <w:r w:rsidR="009D69F0" w:rsidRPr="000951CF">
        <w:rPr>
          <w:b/>
          <w:bCs/>
          <w:i/>
          <w:iCs/>
          <w:sz w:val="20"/>
          <w:szCs w:val="20"/>
          <w:lang w:eastAsia="x-none"/>
        </w:rPr>
        <w:t>, s</w:t>
      </w:r>
      <w:r w:rsidR="00397B6A" w:rsidRPr="000951CF">
        <w:rPr>
          <w:b/>
          <w:bCs/>
          <w:i/>
          <w:iCs/>
          <w:sz w:val="20"/>
          <w:szCs w:val="20"/>
          <w:lang w:eastAsia="x-none"/>
        </w:rPr>
        <w:t xml:space="preserve">upport option 2: </w:t>
      </w:r>
    </w:p>
    <w:p w14:paraId="3B570369" w14:textId="337F0024" w:rsidR="007A0712" w:rsidRPr="002C2FA0" w:rsidRDefault="00397B6A" w:rsidP="002C2FA0">
      <w:pPr>
        <w:widowControl w:val="0"/>
        <w:numPr>
          <w:ilvl w:val="0"/>
          <w:numId w:val="10"/>
        </w:numPr>
        <w:suppressAutoHyphens/>
        <w:autoSpaceDE/>
        <w:autoSpaceDN/>
        <w:adjustRightInd/>
        <w:snapToGrid/>
        <w:spacing w:after="0"/>
        <w:contextualSpacing/>
        <w:jc w:val="left"/>
        <w:rPr>
          <w:b/>
          <w:bCs/>
          <w:i/>
          <w:iCs/>
          <w:sz w:val="20"/>
          <w:szCs w:val="20"/>
          <w:lang w:eastAsia="x-none"/>
        </w:rPr>
      </w:pPr>
      <w:r w:rsidRPr="002C2FA0">
        <w:rPr>
          <w:b/>
          <w:bCs/>
          <w:i/>
          <w:iCs/>
          <w:sz w:val="20"/>
          <w:szCs w:val="20"/>
          <w:lang w:eastAsia="x-none"/>
        </w:rPr>
        <w:t>UE can transmit or receive the physical channel/signal within the slot only under certain conditions.</w:t>
      </w:r>
    </w:p>
    <w:p w14:paraId="18B94AA5" w14:textId="0E4EAC96" w:rsidR="00157FC3" w:rsidRPr="00ED719B" w:rsidRDefault="00747F48" w:rsidP="003F2E78">
      <w:pPr>
        <w:pStyle w:val="1"/>
        <w:ind w:left="431" w:hanging="431"/>
        <w:rPr>
          <w:rFonts w:ascii="Times New Roman" w:hAnsi="Times New Roman"/>
        </w:rPr>
      </w:pPr>
      <w:r w:rsidRPr="00ED719B">
        <w:rPr>
          <w:rFonts w:ascii="Times New Roman" w:hAnsi="Times New Roman"/>
        </w:rPr>
        <w:t>Conclusion</w:t>
      </w:r>
      <w:r w:rsidR="006B1FD5" w:rsidRPr="00ED719B">
        <w:rPr>
          <w:rFonts w:ascii="Times New Roman" w:hAnsi="Times New Roman"/>
        </w:rPr>
        <w:t>s</w:t>
      </w:r>
    </w:p>
    <w:p w14:paraId="317C4076" w14:textId="1A93536F" w:rsidR="0021120F" w:rsidRDefault="00B94B12" w:rsidP="00E200FB">
      <w:pPr>
        <w:rPr>
          <w:sz w:val="20"/>
          <w:szCs w:val="20"/>
          <w:lang w:eastAsia="zh-CN"/>
        </w:rPr>
      </w:pPr>
      <w:r w:rsidRPr="000951CF">
        <w:rPr>
          <w:sz w:val="20"/>
          <w:szCs w:val="20"/>
        </w:rPr>
        <w:t xml:space="preserve">In this contribution, we present our views on </w:t>
      </w:r>
      <w:proofErr w:type="spellStart"/>
      <w:r w:rsidR="00393447" w:rsidRPr="000951CF">
        <w:rPr>
          <w:sz w:val="20"/>
          <w:szCs w:val="20"/>
          <w:lang w:eastAsia="zh-CN"/>
        </w:rPr>
        <w:t>subband</w:t>
      </w:r>
      <w:proofErr w:type="spellEnd"/>
      <w:r w:rsidR="00393447" w:rsidRPr="000951CF">
        <w:rPr>
          <w:sz w:val="20"/>
          <w:szCs w:val="20"/>
          <w:lang w:eastAsia="zh-CN"/>
        </w:rPr>
        <w:t xml:space="preserve"> non-overlapping full duplex</w:t>
      </w:r>
      <w:r w:rsidRPr="000951CF">
        <w:rPr>
          <w:sz w:val="20"/>
          <w:szCs w:val="20"/>
        </w:rPr>
        <w:t xml:space="preserve">. </w:t>
      </w:r>
      <w:r w:rsidR="002D7E51" w:rsidRPr="000951CF">
        <w:rPr>
          <w:sz w:val="20"/>
          <w:szCs w:val="20"/>
        </w:rPr>
        <w:t>Based on the discussions in the previous sections we propose the following:</w:t>
      </w:r>
      <w:r w:rsidR="001466E4" w:rsidRPr="000951CF">
        <w:rPr>
          <w:sz w:val="20"/>
          <w:szCs w:val="20"/>
          <w:lang w:eastAsia="zh-CN"/>
        </w:rPr>
        <w:t xml:space="preserve"> </w:t>
      </w:r>
    </w:p>
    <w:p w14:paraId="4E0F5EC3" w14:textId="77777777" w:rsidR="00F8262C" w:rsidRPr="000951CF" w:rsidRDefault="00F8262C" w:rsidP="00F8262C">
      <w:pPr>
        <w:rPr>
          <w:b/>
          <w:bCs/>
          <w:i/>
          <w:iCs/>
          <w:sz w:val="20"/>
          <w:szCs w:val="20"/>
          <w:lang w:eastAsia="x-none"/>
        </w:rPr>
      </w:pPr>
      <w:r w:rsidRPr="000951CF">
        <w:rPr>
          <w:b/>
          <w:bCs/>
          <w:i/>
          <w:iCs/>
          <w:sz w:val="20"/>
          <w:szCs w:val="20"/>
          <w:lang w:eastAsia="x-none"/>
        </w:rPr>
        <w:t xml:space="preserve">Proposal 1: Depending on </w:t>
      </w:r>
      <w:proofErr w:type="spellStart"/>
      <w:r w:rsidRPr="000951CF">
        <w:rPr>
          <w:b/>
          <w:bCs/>
          <w:i/>
          <w:iCs/>
          <w:sz w:val="20"/>
          <w:szCs w:val="20"/>
          <w:lang w:eastAsia="x-none"/>
        </w:rPr>
        <w:t>gNB</w:t>
      </w:r>
      <w:proofErr w:type="spellEnd"/>
      <w:r w:rsidRPr="000951CF">
        <w:rPr>
          <w:b/>
          <w:bCs/>
          <w:i/>
          <w:iCs/>
          <w:sz w:val="20"/>
          <w:szCs w:val="20"/>
          <w:lang w:eastAsia="x-none"/>
        </w:rPr>
        <w:t xml:space="preserve"> scheduling and/or configuration and/or priority rule and/or rate matching, actual UL transmission can be done when an UL </w:t>
      </w:r>
      <w:proofErr w:type="spellStart"/>
      <w:r w:rsidRPr="000951CF">
        <w:rPr>
          <w:b/>
          <w:bCs/>
          <w:i/>
          <w:iCs/>
          <w:sz w:val="20"/>
          <w:szCs w:val="20"/>
          <w:lang w:eastAsia="x-none"/>
        </w:rPr>
        <w:t>subband</w:t>
      </w:r>
      <w:proofErr w:type="spellEnd"/>
      <w:r w:rsidRPr="000951CF">
        <w:rPr>
          <w:b/>
          <w:bCs/>
          <w:i/>
          <w:iCs/>
          <w:sz w:val="20"/>
          <w:szCs w:val="20"/>
          <w:lang w:eastAsia="x-none"/>
        </w:rPr>
        <w:t xml:space="preserve"> is configured in an SSB symbol. </w:t>
      </w:r>
    </w:p>
    <w:p w14:paraId="789AB1B6" w14:textId="77777777" w:rsidR="005C34BF" w:rsidRPr="000951CF" w:rsidRDefault="005C34BF" w:rsidP="005C34BF">
      <w:pPr>
        <w:spacing w:after="0"/>
        <w:rPr>
          <w:b/>
          <w:bCs/>
          <w:i/>
          <w:iCs/>
          <w:sz w:val="20"/>
          <w:szCs w:val="20"/>
          <w:lang w:eastAsia="x-none"/>
        </w:rPr>
      </w:pPr>
      <w:r w:rsidRPr="000951CF">
        <w:rPr>
          <w:b/>
          <w:bCs/>
          <w:i/>
          <w:iCs/>
          <w:sz w:val="20"/>
          <w:szCs w:val="20"/>
          <w:lang w:eastAsia="x-none"/>
        </w:rPr>
        <w:t xml:space="preserve">Proposal 2: For a physical channel/signal occasion mapped to SBFD and non-SBFD symbols within a slot, support option 2: </w:t>
      </w:r>
    </w:p>
    <w:p w14:paraId="3164E1EA" w14:textId="3AA51536" w:rsidR="00887046" w:rsidRPr="0026263D" w:rsidRDefault="005C34BF" w:rsidP="00E200FB">
      <w:pPr>
        <w:widowControl w:val="0"/>
        <w:numPr>
          <w:ilvl w:val="0"/>
          <w:numId w:val="10"/>
        </w:numPr>
        <w:suppressAutoHyphens/>
        <w:autoSpaceDE/>
        <w:autoSpaceDN/>
        <w:adjustRightInd/>
        <w:snapToGrid/>
        <w:spacing w:after="0"/>
        <w:contextualSpacing/>
        <w:jc w:val="left"/>
        <w:rPr>
          <w:b/>
          <w:bCs/>
          <w:i/>
          <w:iCs/>
          <w:sz w:val="20"/>
          <w:szCs w:val="20"/>
          <w:lang w:eastAsia="x-none"/>
        </w:rPr>
      </w:pPr>
      <w:r w:rsidRPr="002C2FA0">
        <w:rPr>
          <w:b/>
          <w:bCs/>
          <w:i/>
          <w:iCs/>
          <w:sz w:val="20"/>
          <w:szCs w:val="20"/>
          <w:lang w:eastAsia="x-none"/>
        </w:rPr>
        <w:t>UE can transmit or receive the physical channel/signal within the slot only under certain conditions.</w:t>
      </w:r>
    </w:p>
    <w:p w14:paraId="410E44E3" w14:textId="77777777" w:rsidR="001D780E" w:rsidRPr="00CD0941" w:rsidRDefault="001D780E" w:rsidP="003F2E78">
      <w:pPr>
        <w:pStyle w:val="1"/>
        <w:numPr>
          <w:ilvl w:val="0"/>
          <w:numId w:val="0"/>
        </w:numPr>
        <w:ind w:left="431" w:hanging="431"/>
        <w:rPr>
          <w:rFonts w:ascii="Times New Roman" w:hAnsi="Times New Roman"/>
        </w:rPr>
      </w:pPr>
      <w:bookmarkStart w:id="5" w:name="_Ref124589665"/>
      <w:bookmarkStart w:id="6" w:name="_Ref71620620"/>
      <w:bookmarkStart w:id="7" w:name="_Ref124671424"/>
      <w:r w:rsidRPr="00CD0941">
        <w:rPr>
          <w:rFonts w:ascii="Times New Roman" w:hAnsi="Times New Roman"/>
        </w:rPr>
        <w:t>References</w:t>
      </w:r>
    </w:p>
    <w:p w14:paraId="5E4A69DA" w14:textId="160B79FD" w:rsidR="003E034F" w:rsidRPr="00C4521C" w:rsidRDefault="00E200FB" w:rsidP="00C703B5">
      <w:pPr>
        <w:pStyle w:val="References"/>
        <w:rPr>
          <w:szCs w:val="20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C4521C">
        <w:rPr>
          <w:szCs w:val="20"/>
        </w:rPr>
        <w:t>RP-</w:t>
      </w:r>
      <w:r w:rsidR="005E02F4" w:rsidRPr="00C4521C">
        <w:rPr>
          <w:szCs w:val="20"/>
        </w:rPr>
        <w:t>223041</w:t>
      </w:r>
      <w:r w:rsidRPr="00C4521C">
        <w:rPr>
          <w:szCs w:val="20"/>
        </w:rPr>
        <w:t xml:space="preserve">, </w:t>
      </w:r>
      <w:r w:rsidR="0099649B" w:rsidRPr="00C4521C">
        <w:rPr>
          <w:szCs w:val="20"/>
        </w:rPr>
        <w:t>“</w:t>
      </w:r>
      <w:r w:rsidR="004705FB" w:rsidRPr="00C4521C">
        <w:rPr>
          <w:szCs w:val="20"/>
        </w:rPr>
        <w:t>Revised</w:t>
      </w:r>
      <w:r w:rsidR="00CD181E" w:rsidRPr="00C4521C">
        <w:rPr>
          <w:szCs w:val="20"/>
        </w:rPr>
        <w:t xml:space="preserve"> </w:t>
      </w:r>
      <w:r w:rsidR="004705FB" w:rsidRPr="00C4521C">
        <w:rPr>
          <w:szCs w:val="20"/>
        </w:rPr>
        <w:t>S</w:t>
      </w:r>
      <w:r w:rsidR="00CD181E" w:rsidRPr="00C4521C">
        <w:rPr>
          <w:szCs w:val="20"/>
        </w:rPr>
        <w:t xml:space="preserve">ID: </w:t>
      </w:r>
      <w:r w:rsidR="004705FB" w:rsidRPr="00C4521C">
        <w:rPr>
          <w:szCs w:val="20"/>
        </w:rPr>
        <w:t>Study on evolution of NR duplex operation</w:t>
      </w:r>
      <w:r w:rsidRPr="00C4521C">
        <w:rPr>
          <w:szCs w:val="20"/>
        </w:rPr>
        <w:t>”</w:t>
      </w:r>
      <w:r w:rsidR="006C76CB" w:rsidRPr="00C4521C">
        <w:rPr>
          <w:szCs w:val="20"/>
        </w:rPr>
        <w:t xml:space="preserve">, </w:t>
      </w:r>
      <w:r w:rsidR="004705FB" w:rsidRPr="00C4521C">
        <w:rPr>
          <w:szCs w:val="20"/>
        </w:rPr>
        <w:t>CMCC</w:t>
      </w:r>
      <w:r w:rsidR="006C76CB" w:rsidRPr="00C4521C">
        <w:rPr>
          <w:szCs w:val="20"/>
        </w:rPr>
        <w:t>, RAN#</w:t>
      </w:r>
      <w:r w:rsidR="00CD181E" w:rsidRPr="00C4521C">
        <w:rPr>
          <w:szCs w:val="20"/>
        </w:rPr>
        <w:t>9</w:t>
      </w:r>
      <w:r w:rsidR="005E02F4" w:rsidRPr="00C4521C">
        <w:rPr>
          <w:szCs w:val="20"/>
        </w:rPr>
        <w:t>8</w:t>
      </w:r>
      <w:r w:rsidR="00CD181E" w:rsidRPr="00C4521C">
        <w:rPr>
          <w:szCs w:val="20"/>
        </w:rPr>
        <w:t>-e</w:t>
      </w:r>
      <w:r w:rsidRPr="00C4521C">
        <w:rPr>
          <w:szCs w:val="20"/>
        </w:rPr>
        <w:t>.</w:t>
      </w:r>
      <w:bookmarkEnd w:id="2"/>
      <w:bookmarkEnd w:id="8"/>
      <w:bookmarkEnd w:id="9"/>
      <w:bookmarkEnd w:id="10"/>
      <w:bookmarkEnd w:id="11"/>
    </w:p>
    <w:p w14:paraId="33DC71EC" w14:textId="16FCB0AB" w:rsidR="00B9733A" w:rsidRPr="00C4521C" w:rsidRDefault="007101F5" w:rsidP="005968B5">
      <w:pPr>
        <w:pStyle w:val="References"/>
        <w:rPr>
          <w:szCs w:val="20"/>
        </w:rPr>
      </w:pPr>
      <w:r w:rsidRPr="00C4521C">
        <w:rPr>
          <w:szCs w:val="20"/>
        </w:rPr>
        <w:t>3GPP RAN1, RAN1#1</w:t>
      </w:r>
      <w:r w:rsidR="009E05D8" w:rsidRPr="00C4521C">
        <w:rPr>
          <w:szCs w:val="20"/>
        </w:rPr>
        <w:t>1</w:t>
      </w:r>
      <w:r w:rsidR="00CE1090" w:rsidRPr="00C4521C">
        <w:rPr>
          <w:szCs w:val="20"/>
        </w:rPr>
        <w:t>3</w:t>
      </w:r>
      <w:r w:rsidRPr="00C4521C">
        <w:rPr>
          <w:szCs w:val="20"/>
        </w:rPr>
        <w:t>, Chairman Notes.</w:t>
      </w:r>
    </w:p>
    <w:sectPr w:rsidR="00B9733A" w:rsidRPr="00C4521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6FE58" w14:textId="77777777" w:rsidR="00F1728E" w:rsidRDefault="00F1728E">
      <w:r>
        <w:separator/>
      </w:r>
    </w:p>
  </w:endnote>
  <w:endnote w:type="continuationSeparator" w:id="0">
    <w:p w14:paraId="1467A5C0" w14:textId="77777777" w:rsidR="00F1728E" w:rsidRDefault="00F1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AE59E" w14:textId="77777777" w:rsidR="00F1728E" w:rsidRDefault="00F1728E">
      <w:r>
        <w:separator/>
      </w:r>
    </w:p>
  </w:footnote>
  <w:footnote w:type="continuationSeparator" w:id="0">
    <w:p w14:paraId="6B521E87" w14:textId="77777777" w:rsidR="00F1728E" w:rsidRDefault="00F17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BF630C"/>
    <w:multiLevelType w:val="multilevel"/>
    <w:tmpl w:val="B7BF630C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0E8747D"/>
    <w:multiLevelType w:val="multilevel"/>
    <w:tmpl w:val="D382CA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rPr>
        <w:rFonts w:ascii="Arial" w:eastAsia="Malgun Gothic" w:hAnsi="Arial" w:cs="Arial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14841"/>
    <w:multiLevelType w:val="hybridMultilevel"/>
    <w:tmpl w:val="3C584D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5E50C1"/>
    <w:multiLevelType w:val="hybridMultilevel"/>
    <w:tmpl w:val="ADDC6B5C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280209D1"/>
    <w:multiLevelType w:val="hybridMultilevel"/>
    <w:tmpl w:val="00DC3C74"/>
    <w:lvl w:ilvl="0" w:tplc="C652D5C6">
      <w:numFmt w:val="bullet"/>
      <w:lvlText w:val="-"/>
      <w:lvlJc w:val="left"/>
      <w:pPr>
        <w:ind w:left="11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76C37DD"/>
    <w:multiLevelType w:val="hybridMultilevel"/>
    <w:tmpl w:val="794AB12A"/>
    <w:lvl w:ilvl="0" w:tplc="C652D5C6">
      <w:numFmt w:val="bullet"/>
      <w:lvlText w:val="-"/>
      <w:lvlJc w:val="left"/>
      <w:pPr>
        <w:ind w:left="1180" w:hanging="420"/>
      </w:pPr>
      <w:rPr>
        <w:rFonts w:ascii="Times New Roman" w:eastAsia="宋体" w:hAnsi="Times New Roman" w:cs="Times New Roman" w:hint="default"/>
      </w:rPr>
    </w:lvl>
    <w:lvl w:ilvl="1" w:tplc="42A4E8B4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  <w:sz w:val="13"/>
        <w:szCs w:val="13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C49E0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E044E2F"/>
    <w:multiLevelType w:val="hybridMultilevel"/>
    <w:tmpl w:val="2ADED84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4C737EC"/>
    <w:multiLevelType w:val="multilevel"/>
    <w:tmpl w:val="74C737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4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5837B47"/>
    <w:multiLevelType w:val="hybridMultilevel"/>
    <w:tmpl w:val="63E01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6"/>
  </w:num>
  <w:num w:numId="2" w16cid:durableId="1161578491">
    <w:abstractNumId w:val="5"/>
  </w:num>
  <w:num w:numId="3" w16cid:durableId="1729063007">
    <w:abstractNumId w:val="9"/>
  </w:num>
  <w:num w:numId="4" w16cid:durableId="576552151">
    <w:abstractNumId w:val="12"/>
  </w:num>
  <w:num w:numId="5" w16cid:durableId="544607125">
    <w:abstractNumId w:val="8"/>
  </w:num>
  <w:num w:numId="6" w16cid:durableId="167064954">
    <w:abstractNumId w:val="10"/>
  </w:num>
  <w:num w:numId="7" w16cid:durableId="1006906255">
    <w:abstractNumId w:val="0"/>
  </w:num>
  <w:num w:numId="8" w16cid:durableId="1299190218">
    <w:abstractNumId w:val="13"/>
  </w:num>
  <w:num w:numId="9" w16cid:durableId="731807717">
    <w:abstractNumId w:val="14"/>
  </w:num>
  <w:num w:numId="10" w16cid:durableId="1540967458">
    <w:abstractNumId w:val="1"/>
  </w:num>
  <w:num w:numId="11" w16cid:durableId="990866302">
    <w:abstractNumId w:val="3"/>
  </w:num>
  <w:num w:numId="12" w16cid:durableId="296499428">
    <w:abstractNumId w:val="7"/>
  </w:num>
  <w:num w:numId="13" w16cid:durableId="1837572976">
    <w:abstractNumId w:val="4"/>
  </w:num>
  <w:num w:numId="14" w16cid:durableId="488981491">
    <w:abstractNumId w:val="2"/>
  </w:num>
  <w:num w:numId="15" w16cid:durableId="2086536050">
    <w:abstractNumId w:val="11"/>
  </w:num>
  <w:num w:numId="16" w16cid:durableId="108141430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615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A70"/>
    <w:rsid w:val="00044BDB"/>
    <w:rsid w:val="00045C7A"/>
    <w:rsid w:val="00046189"/>
    <w:rsid w:val="00046230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7E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298F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0E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1CF"/>
    <w:rsid w:val="000952EF"/>
    <w:rsid w:val="00095799"/>
    <w:rsid w:val="00096278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8C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591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0C8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3EA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4022"/>
    <w:rsid w:val="0012416F"/>
    <w:rsid w:val="00124258"/>
    <w:rsid w:val="0012447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D78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B03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A6C"/>
    <w:rsid w:val="001A2C89"/>
    <w:rsid w:val="001A440E"/>
    <w:rsid w:val="001A4965"/>
    <w:rsid w:val="001A4F82"/>
    <w:rsid w:val="001A5544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86E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0B9B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3D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9FB"/>
    <w:rsid w:val="00273FAD"/>
    <w:rsid w:val="00274249"/>
    <w:rsid w:val="002750B1"/>
    <w:rsid w:val="00275300"/>
    <w:rsid w:val="00275C77"/>
    <w:rsid w:val="002767A4"/>
    <w:rsid w:val="002769B4"/>
    <w:rsid w:val="00276A35"/>
    <w:rsid w:val="00276B58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4F15"/>
    <w:rsid w:val="002851CF"/>
    <w:rsid w:val="00285352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825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2FA0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0E0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193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27F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3440"/>
    <w:rsid w:val="003037D2"/>
    <w:rsid w:val="00303C3F"/>
    <w:rsid w:val="003041E6"/>
    <w:rsid w:val="00304D9B"/>
    <w:rsid w:val="00304E7F"/>
    <w:rsid w:val="0030506B"/>
    <w:rsid w:val="00305AD5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A7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891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2CB3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0CF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8B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447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B6A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88B"/>
    <w:rsid w:val="003A3D39"/>
    <w:rsid w:val="003A3EC7"/>
    <w:rsid w:val="003A40B4"/>
    <w:rsid w:val="003A4360"/>
    <w:rsid w:val="003A4C3F"/>
    <w:rsid w:val="003A4DA8"/>
    <w:rsid w:val="003A589A"/>
    <w:rsid w:val="003A58CA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77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73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1F94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E7F58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2E78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7F7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495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002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5B33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5FB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0F2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4C1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297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1A17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74F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3967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857"/>
    <w:rsid w:val="00510C1C"/>
    <w:rsid w:val="00510D47"/>
    <w:rsid w:val="00510DEA"/>
    <w:rsid w:val="005118E5"/>
    <w:rsid w:val="00511F15"/>
    <w:rsid w:val="0051318C"/>
    <w:rsid w:val="005134F3"/>
    <w:rsid w:val="00513B96"/>
    <w:rsid w:val="00513F7F"/>
    <w:rsid w:val="005142CD"/>
    <w:rsid w:val="005143C9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021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943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069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B55"/>
    <w:rsid w:val="00540F8E"/>
    <w:rsid w:val="005411F6"/>
    <w:rsid w:val="005417C5"/>
    <w:rsid w:val="00541B25"/>
    <w:rsid w:val="00542019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3DD"/>
    <w:rsid w:val="005466E9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866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67707"/>
    <w:rsid w:val="005700FE"/>
    <w:rsid w:val="00570C38"/>
    <w:rsid w:val="00570E24"/>
    <w:rsid w:val="00570FF8"/>
    <w:rsid w:val="00572760"/>
    <w:rsid w:val="00572854"/>
    <w:rsid w:val="0057320B"/>
    <w:rsid w:val="00573859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8B5"/>
    <w:rsid w:val="00596B9C"/>
    <w:rsid w:val="0059776A"/>
    <w:rsid w:val="00597CD1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303"/>
    <w:rsid w:val="005B4BA2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4BF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671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2F4"/>
    <w:rsid w:val="005E0971"/>
    <w:rsid w:val="005E0B3F"/>
    <w:rsid w:val="005E1F20"/>
    <w:rsid w:val="005E1FBC"/>
    <w:rsid w:val="005E234A"/>
    <w:rsid w:val="005E2372"/>
    <w:rsid w:val="005E2867"/>
    <w:rsid w:val="005E2D8F"/>
    <w:rsid w:val="005E3064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1DDF"/>
    <w:rsid w:val="0060256D"/>
    <w:rsid w:val="00602759"/>
    <w:rsid w:val="0060277A"/>
    <w:rsid w:val="00602B7C"/>
    <w:rsid w:val="00603312"/>
    <w:rsid w:val="00603CFA"/>
    <w:rsid w:val="006046BF"/>
    <w:rsid w:val="00604826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4EC"/>
    <w:rsid w:val="00625E52"/>
    <w:rsid w:val="00625F37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3555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6D8F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A38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30C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ACB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4C1"/>
    <w:rsid w:val="006B555A"/>
    <w:rsid w:val="006B5BD6"/>
    <w:rsid w:val="006B600A"/>
    <w:rsid w:val="006B6635"/>
    <w:rsid w:val="006B6FBA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2F5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59D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063"/>
    <w:rsid w:val="0070490C"/>
    <w:rsid w:val="007051B0"/>
    <w:rsid w:val="007054F5"/>
    <w:rsid w:val="00705C38"/>
    <w:rsid w:val="00705D73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68A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810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76F"/>
    <w:rsid w:val="00772F8A"/>
    <w:rsid w:val="00773138"/>
    <w:rsid w:val="00773641"/>
    <w:rsid w:val="007739C6"/>
    <w:rsid w:val="00773E79"/>
    <w:rsid w:val="00774426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AF4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318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0D2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E9C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975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178D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1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5AF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DB0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046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094D"/>
    <w:rsid w:val="00900E67"/>
    <w:rsid w:val="00901ED9"/>
    <w:rsid w:val="0090313D"/>
    <w:rsid w:val="009036C5"/>
    <w:rsid w:val="00903802"/>
    <w:rsid w:val="00904640"/>
    <w:rsid w:val="00904748"/>
    <w:rsid w:val="009047DA"/>
    <w:rsid w:val="00904A1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B5E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1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97C87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2BEB"/>
    <w:rsid w:val="009D2E3E"/>
    <w:rsid w:val="009D319C"/>
    <w:rsid w:val="009D4CBF"/>
    <w:rsid w:val="009D50B5"/>
    <w:rsid w:val="009D53A2"/>
    <w:rsid w:val="009D55E5"/>
    <w:rsid w:val="009D59E1"/>
    <w:rsid w:val="009D5BAB"/>
    <w:rsid w:val="009D5FF6"/>
    <w:rsid w:val="009D69F0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3B2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7F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223B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1FF3"/>
    <w:rsid w:val="00A428FB"/>
    <w:rsid w:val="00A4376F"/>
    <w:rsid w:val="00A43FD0"/>
    <w:rsid w:val="00A44919"/>
    <w:rsid w:val="00A44D4B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47D59"/>
    <w:rsid w:val="00A501C9"/>
    <w:rsid w:val="00A50232"/>
    <w:rsid w:val="00A50506"/>
    <w:rsid w:val="00A505C0"/>
    <w:rsid w:val="00A50963"/>
    <w:rsid w:val="00A50B3A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77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8EB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6D78"/>
    <w:rsid w:val="00AE71EE"/>
    <w:rsid w:val="00AE7864"/>
    <w:rsid w:val="00AE7933"/>
    <w:rsid w:val="00AE7949"/>
    <w:rsid w:val="00AF01F3"/>
    <w:rsid w:val="00AF072E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16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40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996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2D59"/>
    <w:rsid w:val="00B83444"/>
    <w:rsid w:val="00B836ED"/>
    <w:rsid w:val="00B84AFD"/>
    <w:rsid w:val="00B84BFE"/>
    <w:rsid w:val="00B853BE"/>
    <w:rsid w:val="00B8579F"/>
    <w:rsid w:val="00B85D9B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1EA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122F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6FFC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4C1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5FB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1C"/>
    <w:rsid w:val="00C452F5"/>
    <w:rsid w:val="00C456C8"/>
    <w:rsid w:val="00C456F9"/>
    <w:rsid w:val="00C46555"/>
    <w:rsid w:val="00C46B15"/>
    <w:rsid w:val="00C46F7D"/>
    <w:rsid w:val="00C4736F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57E9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CCA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4BFD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3AA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941"/>
    <w:rsid w:val="00CD0F5D"/>
    <w:rsid w:val="00CD181E"/>
    <w:rsid w:val="00CD1997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4DF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69E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119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DD4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52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7C8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AAB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AFB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42A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09F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9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0E89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706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5C1A"/>
    <w:rsid w:val="00EA6212"/>
    <w:rsid w:val="00EA65AD"/>
    <w:rsid w:val="00EA6F5C"/>
    <w:rsid w:val="00EA7153"/>
    <w:rsid w:val="00EA72B0"/>
    <w:rsid w:val="00EA7FCF"/>
    <w:rsid w:val="00EB0A46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3C2"/>
    <w:rsid w:val="00EB67FC"/>
    <w:rsid w:val="00EB70B0"/>
    <w:rsid w:val="00EB72BB"/>
    <w:rsid w:val="00EB7453"/>
    <w:rsid w:val="00EB74F4"/>
    <w:rsid w:val="00EB7633"/>
    <w:rsid w:val="00EB7736"/>
    <w:rsid w:val="00EB7808"/>
    <w:rsid w:val="00EB7A4F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4CD"/>
    <w:rsid w:val="00EC56E0"/>
    <w:rsid w:val="00EC5C3E"/>
    <w:rsid w:val="00EC6057"/>
    <w:rsid w:val="00EC6847"/>
    <w:rsid w:val="00EC6E9C"/>
    <w:rsid w:val="00EC6EAF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9B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4CFC"/>
    <w:rsid w:val="00EF55A0"/>
    <w:rsid w:val="00EF5896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28E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20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60E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52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62C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5E2B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317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EB1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3994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0721"/>
    <w:rsid w:val="00FD1295"/>
    <w:rsid w:val="00FD1A97"/>
    <w:rsid w:val="00FD1D16"/>
    <w:rsid w:val="00FD24B0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5D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80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5"/>
      </w:numPr>
    </w:pPr>
  </w:style>
  <w:style w:type="character" w:styleId="afe">
    <w:name w:val="Emphasis"/>
    <w:qFormat/>
    <w:rsid w:val="00961E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3819</TotalTime>
  <Pages>4</Pages>
  <Words>1823</Words>
  <Characters>10393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12192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Ruijie</dc:creator>
  <cp:lastModifiedBy>zhong ke</cp:lastModifiedBy>
  <cp:revision>2402</cp:revision>
  <cp:lastPrinted>2007-06-18T22:08:00Z</cp:lastPrinted>
  <dcterms:created xsi:type="dcterms:W3CDTF">2021-07-27T21:02:00Z</dcterms:created>
  <dcterms:modified xsi:type="dcterms:W3CDTF">2023-08-07T14:45:00Z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