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739BD218"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CD61B2">
        <w:rPr>
          <w:b/>
          <w:kern w:val="2"/>
          <w:lang w:eastAsia="zh-CN"/>
        </w:rPr>
        <w:t>4</w:t>
      </w:r>
      <w:r w:rsidRPr="00414759">
        <w:rPr>
          <w:b/>
          <w:kern w:val="2"/>
          <w:lang w:eastAsia="zh-CN"/>
        </w:rPr>
        <w:tab/>
      </w:r>
      <w:r w:rsidR="00E9429E">
        <w:rPr>
          <w:b/>
          <w:kern w:val="2"/>
          <w:lang w:eastAsia="zh-CN"/>
        </w:rPr>
        <w:t>R1-</w:t>
      </w:r>
      <w:r w:rsidR="002A310D" w:rsidRPr="002A310D">
        <w:rPr>
          <w:b/>
          <w:kern w:val="2"/>
          <w:lang w:eastAsia="zh-CN"/>
        </w:rPr>
        <w:t>2306553</w:t>
      </w:r>
    </w:p>
    <w:bookmarkEnd w:id="1"/>
    <w:p w14:paraId="1CEAB639" w14:textId="49034293" w:rsidR="00693CCC" w:rsidRPr="006D4633" w:rsidRDefault="00CD61B2" w:rsidP="00693CCC">
      <w:pPr>
        <w:jc w:val="left"/>
        <w:rPr>
          <w:b/>
          <w:lang w:val="en-US"/>
        </w:rPr>
      </w:pPr>
      <w:r>
        <w:rPr>
          <w:rFonts w:hint="eastAsia"/>
          <w:b/>
          <w:kern w:val="2"/>
          <w:lang w:eastAsia="zh-CN"/>
        </w:rPr>
        <w:t>Toulouse</w:t>
      </w:r>
      <w:r w:rsidR="00E54F80" w:rsidRPr="00E54F80">
        <w:rPr>
          <w:b/>
          <w:kern w:val="2"/>
          <w:lang w:eastAsia="zh-CN"/>
        </w:rPr>
        <w:t xml:space="preserve">, </w:t>
      </w:r>
      <w:bookmarkStart w:id="2" w:name="_Hlk141707342"/>
      <w:r>
        <w:rPr>
          <w:rFonts w:hint="eastAsia"/>
          <w:b/>
          <w:kern w:val="2"/>
          <w:lang w:eastAsia="zh-CN"/>
        </w:rPr>
        <w:t>France</w:t>
      </w:r>
      <w:bookmarkEnd w:id="2"/>
      <w:r w:rsidR="00E9429E">
        <w:rPr>
          <w:b/>
          <w:kern w:val="2"/>
          <w:lang w:eastAsia="zh-CN"/>
        </w:rPr>
        <w:t xml:space="preserve">, </w:t>
      </w:r>
      <w:r w:rsidR="00896696" w:rsidRPr="0040155E">
        <w:rPr>
          <w:rFonts w:eastAsia="宋体"/>
          <w:b/>
        </w:rPr>
        <w:t>Aug</w:t>
      </w:r>
      <w:r w:rsidR="00106E9D">
        <w:rPr>
          <w:rFonts w:eastAsia="宋体"/>
          <w:b/>
        </w:rPr>
        <w:t>ust</w:t>
      </w:r>
      <w:bookmarkStart w:id="3" w:name="_GoBack"/>
      <w:bookmarkEnd w:id="3"/>
      <w:r w:rsidR="00896696" w:rsidRPr="0040155E">
        <w:rPr>
          <w:rFonts w:eastAsia="宋体"/>
          <w:b/>
        </w:rPr>
        <w:t xml:space="preserve"> </w:t>
      </w:r>
      <w:r w:rsidR="00896696" w:rsidRPr="00ED05EE">
        <w:rPr>
          <w:rFonts w:eastAsia="宋体"/>
          <w:b/>
        </w:rPr>
        <w:t>2</w:t>
      </w:r>
      <w:r w:rsidR="00896696">
        <w:rPr>
          <w:rFonts w:eastAsia="宋体"/>
          <w:b/>
        </w:rPr>
        <w:t>1</w:t>
      </w:r>
      <w:r w:rsidR="00896696">
        <w:rPr>
          <w:rFonts w:eastAsia="宋体"/>
          <w:b/>
          <w:vertAlign w:val="superscript"/>
        </w:rPr>
        <w:t>st</w:t>
      </w:r>
      <w:r w:rsidR="00896696" w:rsidRPr="00ED05EE">
        <w:rPr>
          <w:rFonts w:eastAsia="宋体"/>
          <w:b/>
        </w:rPr>
        <w:t xml:space="preserve"> – 2</w:t>
      </w:r>
      <w:r w:rsidR="00896696">
        <w:rPr>
          <w:rFonts w:eastAsia="宋体"/>
          <w:b/>
        </w:rPr>
        <w:t>5</w:t>
      </w:r>
      <w:r w:rsidR="00896696" w:rsidRPr="00F434FB">
        <w:rPr>
          <w:rFonts w:eastAsia="宋体"/>
          <w:b/>
          <w:vertAlign w:val="superscript"/>
        </w:rPr>
        <w:t>th</w:t>
      </w:r>
      <w:r w:rsidR="00896696" w:rsidRPr="00ED05EE">
        <w:rPr>
          <w:rFonts w:eastAsia="宋体"/>
          <w:b/>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378E741"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AA014A" w:rsidRPr="00AA014A">
        <w:rPr>
          <w:b/>
        </w:rPr>
        <w:t>9.16.15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078E8CEC" w:rsidR="00D16615" w:rsidRPr="00414759" w:rsidRDefault="00D16615" w:rsidP="00D16615">
      <w:pPr>
        <w:spacing w:after="60"/>
        <w:ind w:left="1555" w:hanging="1555"/>
        <w:jc w:val="left"/>
        <w:rPr>
          <w:b/>
          <w:lang w:val="en-US" w:eastAsia="zh-CN"/>
        </w:rPr>
      </w:pPr>
      <w:r w:rsidRPr="00414759">
        <w:rPr>
          <w:b/>
        </w:rPr>
        <w:t>Title:</w:t>
      </w:r>
      <w:r w:rsidRPr="00414759">
        <w:rPr>
          <w:b/>
        </w:rPr>
        <w:tab/>
      </w:r>
      <w:r w:rsidR="00CC3E61" w:rsidRPr="00CC3E61">
        <w:rPr>
          <w:b/>
        </w:rPr>
        <w:t>UE fe</w:t>
      </w:r>
      <w:r w:rsidR="00CC3E61">
        <w:rPr>
          <w:b/>
        </w:rPr>
        <w:t>atures for Coverage Enhancement</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4" w:name="_Ref124671424"/>
      <w:bookmarkStart w:id="5" w:name="_Ref71620620"/>
      <w:bookmarkStart w:id="6" w:name="_Ref124589665"/>
      <w:r w:rsidRPr="00414759">
        <w:rPr>
          <w:rFonts w:eastAsiaTheme="minorEastAsia"/>
        </w:rPr>
        <w:t>Introduction</w:t>
      </w:r>
    </w:p>
    <w:p w14:paraId="75558E21" w14:textId="704C76D6" w:rsidR="0069526C" w:rsidRDefault="0069526C" w:rsidP="0069526C">
      <w:pPr>
        <w:spacing w:before="120"/>
        <w:rPr>
          <w:lang w:eastAsia="zh-CN"/>
        </w:rPr>
      </w:pPr>
      <w:r>
        <w:rPr>
          <w:rFonts w:hint="eastAsia"/>
          <w:lang w:eastAsia="zh-CN"/>
        </w:rPr>
        <w:t>I</w:t>
      </w:r>
      <w:r>
        <w:rPr>
          <w:lang w:eastAsia="zh-CN"/>
        </w:rPr>
        <w:t xml:space="preserve">n this contribution, UE features for </w:t>
      </w:r>
      <w:r w:rsidR="0065317B">
        <w:rPr>
          <w:rFonts w:hint="eastAsia"/>
          <w:lang w:eastAsia="zh-CN"/>
        </w:rPr>
        <w:t>coverage</w:t>
      </w:r>
      <w:r w:rsidR="0065317B">
        <w:rPr>
          <w:lang w:eastAsia="zh-CN"/>
        </w:rPr>
        <w:t xml:space="preserve"> </w:t>
      </w:r>
      <w:r>
        <w:rPr>
          <w:lang w:eastAsia="zh-CN"/>
        </w:rPr>
        <w:t xml:space="preserve">enhancements are discussed, including </w:t>
      </w:r>
      <w:r w:rsidR="00090A52">
        <w:rPr>
          <w:lang w:eastAsia="zh-CN"/>
        </w:rPr>
        <w:t>PRACH enhancement and dynamic waveform switching</w:t>
      </w:r>
      <w:r>
        <w:rPr>
          <w:lang w:val="en-AU" w:eastAsia="zh-CN"/>
        </w:rPr>
        <w:t>.</w:t>
      </w:r>
    </w:p>
    <w:p w14:paraId="5D1E49CC" w14:textId="3B12751E" w:rsidR="00096D50" w:rsidRDefault="008E5D9D" w:rsidP="00726B82">
      <w:pPr>
        <w:pStyle w:val="1"/>
        <w:tabs>
          <w:tab w:val="clear" w:pos="4827"/>
        </w:tabs>
        <w:ind w:left="426" w:hanging="426"/>
        <w:rPr>
          <w:lang w:eastAsia="zh-CN"/>
        </w:rPr>
      </w:pPr>
      <w:r>
        <w:rPr>
          <w:lang w:eastAsia="zh-CN"/>
        </w:rPr>
        <w:t>Discussion</w:t>
      </w:r>
    </w:p>
    <w:p w14:paraId="476098C7" w14:textId="78A30F21" w:rsidR="00360B79" w:rsidRPr="00360B79" w:rsidRDefault="00BF5AB5" w:rsidP="00360B79">
      <w:pPr>
        <w:pStyle w:val="a6"/>
        <w:keepNext/>
        <w:widowControl/>
        <w:numPr>
          <w:ilvl w:val="1"/>
          <w:numId w:val="1"/>
        </w:numPr>
        <w:tabs>
          <w:tab w:val="clear" w:pos="7521"/>
        </w:tabs>
        <w:snapToGrid w:val="0"/>
        <w:spacing w:beforeLines="30" w:before="72" w:after="93"/>
        <w:ind w:left="578" w:hanging="578"/>
        <w:contextualSpacing w:val="0"/>
        <w:outlineLvl w:val="1"/>
        <w:rPr>
          <w:rFonts w:eastAsia="宋体"/>
          <w:b/>
          <w:bCs/>
          <w:sz w:val="28"/>
          <w:szCs w:val="28"/>
          <w:lang w:val="en-US" w:eastAsia="zh-CN"/>
        </w:rPr>
      </w:pPr>
      <w:r>
        <w:rPr>
          <w:rFonts w:eastAsia="宋体"/>
          <w:b/>
          <w:bCs/>
          <w:sz w:val="28"/>
          <w:szCs w:val="28"/>
          <w:lang w:val="en-US" w:eastAsia="zh-CN"/>
        </w:rPr>
        <w:t xml:space="preserve">PRACH </w:t>
      </w:r>
      <w:r w:rsidR="00360B79" w:rsidRPr="00360B79">
        <w:rPr>
          <w:rFonts w:eastAsia="宋体"/>
          <w:b/>
          <w:bCs/>
          <w:sz w:val="28"/>
          <w:szCs w:val="28"/>
          <w:lang w:val="en-US" w:eastAsia="zh-CN"/>
        </w:rPr>
        <w:t>R</w:t>
      </w:r>
      <w:r w:rsidR="00360B79" w:rsidRPr="00360B79">
        <w:rPr>
          <w:rFonts w:eastAsia="宋体" w:hint="eastAsia"/>
          <w:b/>
          <w:bCs/>
          <w:sz w:val="28"/>
          <w:szCs w:val="28"/>
          <w:lang w:val="en-US" w:eastAsia="zh-CN"/>
        </w:rPr>
        <w:t>epetition</w:t>
      </w:r>
      <w:r w:rsidR="00360B79" w:rsidRPr="00360B79">
        <w:rPr>
          <w:rFonts w:eastAsia="宋体"/>
          <w:b/>
          <w:bCs/>
          <w:sz w:val="28"/>
          <w:szCs w:val="28"/>
          <w:lang w:val="en-US" w:eastAsia="zh-CN"/>
        </w:rPr>
        <w:t xml:space="preserve"> </w:t>
      </w:r>
    </w:p>
    <w:p w14:paraId="508988A6" w14:textId="2C5DDDEF" w:rsidR="00BD66A7" w:rsidRDefault="00DD0408" w:rsidP="00BD66A7">
      <w:pPr>
        <w:spacing w:beforeLines="50" w:before="120" w:afterLines="50"/>
      </w:pPr>
      <w:r>
        <w:rPr>
          <w:lang w:eastAsia="zh-CN"/>
        </w:rPr>
        <w:t>R</w:t>
      </w:r>
      <w:r w:rsidR="00B961ED">
        <w:rPr>
          <w:lang w:eastAsia="zh-CN"/>
        </w:rPr>
        <w:t>epetition level {2,</w:t>
      </w:r>
      <w:r w:rsidR="00540452">
        <w:rPr>
          <w:lang w:eastAsia="zh-CN"/>
        </w:rPr>
        <w:t xml:space="preserve"> </w:t>
      </w:r>
      <w:r w:rsidR="00B961ED">
        <w:rPr>
          <w:lang w:eastAsia="zh-CN"/>
        </w:rPr>
        <w:t>4,</w:t>
      </w:r>
      <w:r w:rsidR="00540452">
        <w:rPr>
          <w:lang w:eastAsia="zh-CN"/>
        </w:rPr>
        <w:t xml:space="preserve"> </w:t>
      </w:r>
      <w:r w:rsidR="00B961ED">
        <w:rPr>
          <w:lang w:eastAsia="zh-CN"/>
        </w:rPr>
        <w:t xml:space="preserve">8} has been </w:t>
      </w:r>
      <w:r w:rsidR="00BD66A7">
        <w:rPr>
          <w:lang w:eastAsia="zh-CN"/>
        </w:rPr>
        <w:t>introduced in Rel-18</w:t>
      </w:r>
      <w:r w:rsidR="00B35DE4">
        <w:rPr>
          <w:lang w:eastAsia="zh-CN"/>
        </w:rPr>
        <w:t xml:space="preserve">, </w:t>
      </w:r>
      <w:r w:rsidR="003B7045">
        <w:rPr>
          <w:lang w:val="en-US" w:eastAsia="zh-CN"/>
        </w:rPr>
        <w:t>according</w:t>
      </w:r>
      <w:r w:rsidR="00BD66A7">
        <w:rPr>
          <w:lang w:val="en-US" w:eastAsia="zh-CN"/>
        </w:rPr>
        <w:t xml:space="preserve"> to RAN</w:t>
      </w:r>
      <w:r w:rsidR="00B961ED">
        <w:rPr>
          <w:lang w:val="en-US" w:eastAsia="zh-CN"/>
        </w:rPr>
        <w:t>1</w:t>
      </w:r>
      <w:r w:rsidR="00BD66A7">
        <w:rPr>
          <w:lang w:val="en-US" w:eastAsia="zh-CN"/>
        </w:rPr>
        <w:t>#1</w:t>
      </w:r>
      <w:r w:rsidR="00B961ED">
        <w:rPr>
          <w:lang w:val="en-US" w:eastAsia="zh-CN"/>
        </w:rPr>
        <w:t>13</w:t>
      </w:r>
      <w:r w:rsidR="00BD66A7">
        <w:rPr>
          <w:lang w:val="en-US" w:eastAsia="zh-CN"/>
        </w:rPr>
        <w:t xml:space="preserve"> meeting </w:t>
      </w:r>
      <w:r w:rsidR="00BD66A7">
        <w:rPr>
          <w:lang w:val="en-US" w:eastAsia="zh-CN"/>
        </w:rPr>
        <w:fldChar w:fldCharType="begin"/>
      </w:r>
      <w:r w:rsidR="00BD66A7">
        <w:rPr>
          <w:lang w:val="en-US" w:eastAsia="zh-CN"/>
        </w:rPr>
        <w:instrText xml:space="preserve"> REF _Ref141544008 \r \h </w:instrText>
      </w:r>
      <w:r w:rsidR="00BD66A7">
        <w:rPr>
          <w:lang w:val="en-US" w:eastAsia="zh-CN"/>
        </w:rPr>
      </w:r>
      <w:r w:rsidR="00BD66A7">
        <w:rPr>
          <w:lang w:val="en-US" w:eastAsia="zh-CN"/>
        </w:rPr>
        <w:fldChar w:fldCharType="separate"/>
      </w:r>
      <w:r w:rsidR="00BD66A7">
        <w:rPr>
          <w:lang w:val="en-US" w:eastAsia="zh-CN"/>
        </w:rPr>
        <w:t>[1]</w:t>
      </w:r>
      <w:r w:rsidR="00BD66A7">
        <w:rPr>
          <w:lang w:val="en-US" w:eastAsia="zh-CN"/>
        </w:rPr>
        <w:fldChar w:fldCharType="end"/>
      </w:r>
      <w:r w:rsidR="00B35DE4">
        <w:rPr>
          <w:lang w:val="en-US" w:eastAsia="zh-CN"/>
        </w:rPr>
        <w:t xml:space="preserve">. </w:t>
      </w:r>
      <w:r w:rsidR="00BD66A7" w:rsidRPr="007A2BB1">
        <w:rPr>
          <w:rFonts w:eastAsia="Times New Roman"/>
          <w:sz w:val="20"/>
          <w:szCs w:val="20"/>
        </w:rPr>
        <w:fldChar w:fldCharType="begin"/>
      </w:r>
      <w:r w:rsidR="00BD66A7" w:rsidRPr="007A2BB1">
        <w:rPr>
          <w:rFonts w:eastAsia="Times New Roman"/>
          <w:sz w:val="20"/>
          <w:szCs w:val="20"/>
        </w:rPr>
        <w:fldChar w:fldCharType="end"/>
      </w:r>
      <w:r w:rsidR="00BD66A7">
        <w:rPr>
          <w:lang w:val="en-US" w:eastAsia="zh-CN"/>
        </w:rPr>
        <w:t>In legacy,</w:t>
      </w:r>
      <w:r w:rsidR="006051B0">
        <w:rPr>
          <w:lang w:val="en-US" w:eastAsia="zh-CN"/>
        </w:rPr>
        <w:t xml:space="preserve"> UEs only use one RO to transmit preamble in</w:t>
      </w:r>
      <w:r w:rsidR="008253CF">
        <w:rPr>
          <w:lang w:val="en-US" w:eastAsia="zh-CN"/>
        </w:rPr>
        <w:t xml:space="preserve"> one</w:t>
      </w:r>
      <w:r w:rsidR="006051B0">
        <w:rPr>
          <w:lang w:val="en-US" w:eastAsia="zh-CN"/>
        </w:rPr>
        <w:t xml:space="preserve"> RACH attempt, which implies that there is no need for UEs to report the capability of supporting</w:t>
      </w:r>
      <w:r w:rsidR="00DD33AE">
        <w:rPr>
          <w:lang w:val="en-US" w:eastAsia="zh-CN"/>
        </w:rPr>
        <w:t xml:space="preserve"> PRACH</w:t>
      </w:r>
      <w:r w:rsidR="006051B0">
        <w:rPr>
          <w:lang w:val="en-US" w:eastAsia="zh-CN"/>
        </w:rPr>
        <w:t xml:space="preserve"> repetition. </w:t>
      </w:r>
      <w:r w:rsidR="008253CF">
        <w:rPr>
          <w:lang w:val="en-US" w:eastAsia="zh-CN"/>
        </w:rPr>
        <w:t>For</w:t>
      </w:r>
      <w:r w:rsidR="00BD66A7">
        <w:rPr>
          <w:lang w:val="en-US" w:eastAsia="zh-CN"/>
        </w:rPr>
        <w:t xml:space="preserve"> </w:t>
      </w:r>
      <w:r w:rsidR="006051B0">
        <w:rPr>
          <w:rFonts w:hint="eastAsia"/>
          <w:lang w:val="en-US" w:eastAsia="zh-CN"/>
        </w:rPr>
        <w:t>multiple</w:t>
      </w:r>
      <w:r w:rsidR="006051B0">
        <w:rPr>
          <w:lang w:val="en-US" w:eastAsia="zh-CN"/>
        </w:rPr>
        <w:t xml:space="preserve"> PRACH </w:t>
      </w:r>
      <w:r w:rsidR="006051B0">
        <w:rPr>
          <w:rFonts w:hint="eastAsia"/>
          <w:lang w:val="en-US" w:eastAsia="zh-CN"/>
        </w:rPr>
        <w:t>transmissions</w:t>
      </w:r>
      <w:r w:rsidR="00BD66A7">
        <w:rPr>
          <w:lang w:val="en-US" w:eastAsia="zh-CN"/>
        </w:rPr>
        <w:t>,</w:t>
      </w:r>
      <w:r w:rsidR="008253CF">
        <w:rPr>
          <w:lang w:val="en-US" w:eastAsia="zh-CN"/>
        </w:rPr>
        <w:t xml:space="preserve"> UEs have to use multiple ROs in different time instance to transmit preamble </w:t>
      </w:r>
      <w:r w:rsidR="008253CF" w:rsidRPr="008253CF">
        <w:rPr>
          <w:lang w:val="en-US" w:eastAsia="zh-CN"/>
        </w:rPr>
        <w:t>repeatedly</w:t>
      </w:r>
      <w:r w:rsidR="008253CF">
        <w:rPr>
          <w:rFonts w:ascii="Helvetica" w:hAnsi="Helvetica"/>
          <w:color w:val="1C1C1C"/>
          <w:sz w:val="18"/>
          <w:szCs w:val="18"/>
          <w:shd w:val="clear" w:color="auto" w:fill="FFFFFF"/>
        </w:rPr>
        <w:t xml:space="preserve"> </w:t>
      </w:r>
      <w:r w:rsidR="008253CF">
        <w:rPr>
          <w:lang w:val="en-US" w:eastAsia="zh-CN"/>
        </w:rPr>
        <w:t xml:space="preserve">in one RACH attempt. </w:t>
      </w:r>
      <w:r w:rsidR="007749C4">
        <w:rPr>
          <w:lang w:val="en-US" w:eastAsia="zh-CN"/>
        </w:rPr>
        <w:t xml:space="preserve">Specifically, </w:t>
      </w:r>
      <w:r w:rsidR="007749C4">
        <w:rPr>
          <w:rFonts w:hint="eastAsia"/>
          <w:lang w:val="en-US" w:eastAsia="zh-CN"/>
        </w:rPr>
        <w:t>in</w:t>
      </w:r>
      <w:r w:rsidR="007749C4">
        <w:rPr>
          <w:lang w:val="en-US" w:eastAsia="zh-CN"/>
        </w:rPr>
        <w:t xml:space="preserve"> CBRA, UEs can select the repetition level according to </w:t>
      </w:r>
      <w:r w:rsidR="007749C4">
        <w:rPr>
          <w:rFonts w:hint="eastAsia"/>
          <w:lang w:val="en-US" w:eastAsia="zh-CN"/>
        </w:rPr>
        <w:t>requirement</w:t>
      </w:r>
      <w:r w:rsidR="007749C4">
        <w:rPr>
          <w:lang w:val="en-US" w:eastAsia="zh-CN"/>
        </w:rPr>
        <w:t xml:space="preserve"> and capability, </w:t>
      </w:r>
      <w:r w:rsidR="007749C4">
        <w:rPr>
          <w:rFonts w:hint="eastAsia"/>
          <w:lang w:val="en-US" w:eastAsia="zh-CN"/>
        </w:rPr>
        <w:t>wh</w:t>
      </w:r>
      <w:r w:rsidR="004503DB">
        <w:rPr>
          <w:lang w:val="en-US" w:eastAsia="zh-CN"/>
        </w:rPr>
        <w:t>ere</w:t>
      </w:r>
      <w:r w:rsidR="007749C4">
        <w:rPr>
          <w:lang w:val="en-US" w:eastAsia="zh-CN"/>
        </w:rPr>
        <w:t xml:space="preserve"> </w:t>
      </w:r>
      <w:proofErr w:type="spellStart"/>
      <w:r w:rsidR="007749C4">
        <w:rPr>
          <w:lang w:val="en-US" w:eastAsia="zh-CN"/>
        </w:rPr>
        <w:t>gNB</w:t>
      </w:r>
      <w:proofErr w:type="spellEnd"/>
      <w:r w:rsidR="007749C4">
        <w:rPr>
          <w:lang w:val="en-US" w:eastAsia="zh-CN"/>
        </w:rPr>
        <w:t xml:space="preserve"> ha</w:t>
      </w:r>
      <w:r w:rsidR="004503DB">
        <w:rPr>
          <w:lang w:val="en-US" w:eastAsia="zh-CN"/>
        </w:rPr>
        <w:t>s</w:t>
      </w:r>
      <w:r w:rsidR="007749C4">
        <w:rPr>
          <w:lang w:val="en-US" w:eastAsia="zh-CN"/>
        </w:rPr>
        <w:t xml:space="preserve"> no </w:t>
      </w:r>
      <w:r w:rsidR="004503DB">
        <w:rPr>
          <w:lang w:val="en-US" w:eastAsia="zh-CN"/>
        </w:rPr>
        <w:t>complete</w:t>
      </w:r>
      <w:r w:rsidR="007749C4">
        <w:rPr>
          <w:lang w:val="en-US" w:eastAsia="zh-CN"/>
        </w:rPr>
        <w:t xml:space="preserve"> information of UE’s capability</w:t>
      </w:r>
      <w:r w:rsidR="004503DB">
        <w:rPr>
          <w:lang w:val="en-US" w:eastAsia="zh-CN"/>
        </w:rPr>
        <w:t>. Without the</w:t>
      </w:r>
      <w:r w:rsidR="004503DB" w:rsidRPr="00316840">
        <w:rPr>
          <w:lang w:val="en-US" w:eastAsia="zh-CN"/>
        </w:rPr>
        <w:t xml:space="preserve"> </w:t>
      </w:r>
      <w:r w:rsidR="004503DB">
        <w:rPr>
          <w:lang w:val="en-US" w:eastAsia="zh-CN"/>
        </w:rPr>
        <w:t xml:space="preserve">reporting of UE capability of supporting repetition </w:t>
      </w:r>
      <w:r w:rsidR="00DD33AE">
        <w:rPr>
          <w:lang w:val="en-US" w:eastAsia="zh-CN"/>
        </w:rPr>
        <w:t>PRACH</w:t>
      </w:r>
      <w:r w:rsidR="004503DB">
        <w:rPr>
          <w:lang w:val="en-US" w:eastAsia="zh-CN"/>
        </w:rPr>
        <w:t>, i</w:t>
      </w:r>
      <w:r w:rsidR="007749C4">
        <w:rPr>
          <w:rFonts w:hint="eastAsia"/>
          <w:lang w:val="en-US" w:eastAsia="zh-CN"/>
        </w:rPr>
        <w:t>n</w:t>
      </w:r>
      <w:r w:rsidR="007749C4">
        <w:rPr>
          <w:lang w:val="en-US" w:eastAsia="zh-CN"/>
        </w:rPr>
        <w:t xml:space="preserve"> CFRA, it is hard for </w:t>
      </w:r>
      <w:proofErr w:type="spellStart"/>
      <w:r w:rsidR="007749C4">
        <w:rPr>
          <w:lang w:val="en-US" w:eastAsia="zh-CN"/>
        </w:rPr>
        <w:t>gNB</w:t>
      </w:r>
      <w:proofErr w:type="spellEnd"/>
      <w:r w:rsidR="007749C4">
        <w:rPr>
          <w:lang w:val="en-US" w:eastAsia="zh-CN"/>
        </w:rPr>
        <w:t xml:space="preserve"> to allocate the </w:t>
      </w:r>
      <w:r w:rsidR="004503DB">
        <w:rPr>
          <w:lang w:val="en-US" w:eastAsia="zh-CN"/>
        </w:rPr>
        <w:t>PRACH resource</w:t>
      </w:r>
      <w:r w:rsidR="007749C4">
        <w:rPr>
          <w:lang w:val="en-US" w:eastAsia="zh-CN"/>
        </w:rPr>
        <w:t xml:space="preserve"> for UEs accurately. T</w:t>
      </w:r>
      <w:r w:rsidR="008253CF">
        <w:rPr>
          <w:lang w:val="en-US" w:eastAsia="zh-CN"/>
        </w:rPr>
        <w:t>h</w:t>
      </w:r>
      <w:r w:rsidR="00DD33AE">
        <w:rPr>
          <w:rFonts w:hint="eastAsia"/>
          <w:lang w:val="en-US" w:eastAsia="zh-CN"/>
        </w:rPr>
        <w:t>u</w:t>
      </w:r>
      <w:r w:rsidR="00DD33AE">
        <w:rPr>
          <w:lang w:val="en-US" w:eastAsia="zh-CN"/>
        </w:rPr>
        <w:t>s, the</w:t>
      </w:r>
      <w:r w:rsidR="00316840" w:rsidRPr="00316840">
        <w:rPr>
          <w:lang w:val="en-US" w:eastAsia="zh-CN"/>
        </w:rPr>
        <w:t xml:space="preserve"> </w:t>
      </w:r>
      <w:r w:rsidR="00316840">
        <w:rPr>
          <w:lang w:val="en-US" w:eastAsia="zh-CN"/>
        </w:rPr>
        <w:t>reporting of</w:t>
      </w:r>
      <w:r w:rsidR="008253CF">
        <w:rPr>
          <w:lang w:val="en-US" w:eastAsia="zh-CN"/>
        </w:rPr>
        <w:t xml:space="preserve"> </w:t>
      </w:r>
      <w:r w:rsidR="00316840">
        <w:rPr>
          <w:lang w:val="en-US" w:eastAsia="zh-CN"/>
        </w:rPr>
        <w:t xml:space="preserve">UE </w:t>
      </w:r>
      <w:r w:rsidR="008253CF">
        <w:rPr>
          <w:lang w:val="en-US" w:eastAsia="zh-CN"/>
        </w:rPr>
        <w:t>capability</w:t>
      </w:r>
      <w:r w:rsidR="00316840">
        <w:rPr>
          <w:lang w:val="en-US" w:eastAsia="zh-CN"/>
        </w:rPr>
        <w:t xml:space="preserve"> </w:t>
      </w:r>
      <w:r w:rsidR="008253CF">
        <w:rPr>
          <w:lang w:val="en-US" w:eastAsia="zh-CN"/>
        </w:rPr>
        <w:t xml:space="preserve">of supporting repetition </w:t>
      </w:r>
      <w:r w:rsidR="00301C8B">
        <w:rPr>
          <w:lang w:val="en-US" w:eastAsia="zh-CN"/>
        </w:rPr>
        <w:t xml:space="preserve">after initial access </w:t>
      </w:r>
      <w:r w:rsidR="00316840">
        <w:rPr>
          <w:lang w:val="en-US" w:eastAsia="zh-CN"/>
        </w:rPr>
        <w:t>is necessary</w:t>
      </w:r>
      <w:r w:rsidR="008253CF">
        <w:rPr>
          <w:lang w:val="en-US" w:eastAsia="zh-CN"/>
        </w:rPr>
        <w:t>.</w:t>
      </w:r>
      <w:r w:rsidR="00DD33AE">
        <w:rPr>
          <w:lang w:val="en-US" w:eastAsia="zh-CN"/>
        </w:rPr>
        <w:t xml:space="preserve"> </w:t>
      </w:r>
      <w:r w:rsidR="00D12057">
        <w:t xml:space="preserve"> </w:t>
      </w:r>
    </w:p>
    <w:p w14:paraId="4CA3CB60" w14:textId="4400B84F" w:rsidR="00360B79" w:rsidRPr="00B442AF" w:rsidRDefault="00BD66A7" w:rsidP="00FD6544">
      <w:pPr>
        <w:spacing w:beforeLines="50" w:before="120" w:afterLines="50"/>
        <w:rPr>
          <w:b/>
          <w:i/>
          <w:lang w:val="en-US" w:eastAsia="zh-CN"/>
        </w:rPr>
      </w:pPr>
      <w:r>
        <w:rPr>
          <w:b/>
          <w:i/>
          <w:lang w:val="en-US" w:eastAsia="zh-CN"/>
        </w:rPr>
        <w:t xml:space="preserve">Proposal 1: </w:t>
      </w:r>
      <w:r w:rsidR="00D12057">
        <w:rPr>
          <w:b/>
          <w:i/>
          <w:lang w:val="en-US" w:eastAsia="zh-CN"/>
        </w:rPr>
        <w:t>T</w:t>
      </w:r>
      <w:r w:rsidR="00D12057" w:rsidRPr="00D12057">
        <w:rPr>
          <w:b/>
          <w:i/>
          <w:lang w:val="en-US" w:eastAsia="zh-CN"/>
        </w:rPr>
        <w:t>he</w:t>
      </w:r>
      <w:r w:rsidR="004503DB">
        <w:rPr>
          <w:b/>
          <w:i/>
          <w:lang w:val="en-US" w:eastAsia="zh-CN"/>
        </w:rPr>
        <w:t xml:space="preserve"> </w:t>
      </w:r>
      <w:r w:rsidR="00D12057" w:rsidRPr="00D12057">
        <w:rPr>
          <w:b/>
          <w:i/>
          <w:lang w:val="en-US" w:eastAsia="zh-CN"/>
        </w:rPr>
        <w:t>UE capability</w:t>
      </w:r>
      <w:r w:rsidR="004503DB">
        <w:rPr>
          <w:b/>
          <w:i/>
          <w:lang w:val="en-US" w:eastAsia="zh-CN"/>
        </w:rPr>
        <w:t xml:space="preserve"> </w:t>
      </w:r>
      <w:r w:rsidR="00D12057" w:rsidRPr="00D12057">
        <w:rPr>
          <w:b/>
          <w:i/>
          <w:lang w:val="en-US" w:eastAsia="zh-CN"/>
        </w:rPr>
        <w:t xml:space="preserve">of </w:t>
      </w:r>
      <w:r w:rsidR="004503DB">
        <w:rPr>
          <w:b/>
          <w:i/>
          <w:lang w:val="en-US" w:eastAsia="zh-CN"/>
        </w:rPr>
        <w:t>PRACH</w:t>
      </w:r>
      <w:r w:rsidR="00D12057" w:rsidRPr="00D12057">
        <w:rPr>
          <w:b/>
          <w:i/>
          <w:lang w:val="en-US" w:eastAsia="zh-CN"/>
        </w:rPr>
        <w:t xml:space="preserve"> repetition</w:t>
      </w:r>
      <w:r w:rsidR="003B7045" w:rsidRPr="003B7045">
        <w:rPr>
          <w:b/>
          <w:i/>
          <w:lang w:val="en-US" w:eastAsia="zh-CN"/>
        </w:rPr>
        <w:t xml:space="preserve"> </w:t>
      </w:r>
      <w:r w:rsidR="00D12057">
        <w:rPr>
          <w:b/>
          <w:i/>
          <w:lang w:val="en-US" w:eastAsia="zh-CN"/>
        </w:rPr>
        <w:t xml:space="preserve">should be </w:t>
      </w:r>
      <w:r w:rsidR="00301C8B">
        <w:rPr>
          <w:b/>
          <w:i/>
          <w:lang w:val="en-US" w:eastAsia="zh-CN"/>
        </w:rPr>
        <w:t>reportable</w:t>
      </w:r>
      <w:r w:rsidRPr="00D555FE">
        <w:rPr>
          <w:b/>
          <w:i/>
          <w:lang w:val="en-US" w:eastAsia="zh-CN"/>
        </w:rPr>
        <w:t xml:space="preserve">. </w:t>
      </w:r>
      <w:r w:rsidRPr="003439A2">
        <w:rPr>
          <w:b/>
          <w:i/>
          <w:lang w:val="en-US" w:eastAsia="zh-CN"/>
        </w:rPr>
        <w:t xml:space="preserve"> </w:t>
      </w:r>
    </w:p>
    <w:p w14:paraId="6F495D28" w14:textId="6AAB7F18" w:rsidR="00360B79" w:rsidRDefault="004A5F4A" w:rsidP="00FD6544">
      <w:pPr>
        <w:spacing w:beforeLines="50" w:before="120" w:afterLines="50"/>
        <w:rPr>
          <w:lang w:eastAsia="zh-CN"/>
        </w:rPr>
      </w:pPr>
      <w:r>
        <w:t xml:space="preserve"> </w:t>
      </w:r>
    </w:p>
    <w:p w14:paraId="4E29DD9C" w14:textId="016E5521" w:rsidR="00360B79" w:rsidRPr="00360B79" w:rsidRDefault="00360B79" w:rsidP="00360B79">
      <w:pPr>
        <w:pStyle w:val="2"/>
        <w:keepNext/>
        <w:widowControl/>
        <w:snapToGrid w:val="0"/>
        <w:spacing w:after="0"/>
        <w:ind w:left="578" w:hanging="578"/>
        <w:jc w:val="left"/>
        <w:rPr>
          <w:rFonts w:eastAsia="宋体"/>
          <w:sz w:val="28"/>
          <w:szCs w:val="28"/>
        </w:rPr>
      </w:pPr>
      <w:r>
        <w:rPr>
          <w:rFonts w:eastAsia="宋体"/>
          <w:sz w:val="28"/>
          <w:szCs w:val="28"/>
          <w:lang w:eastAsia="zh-CN"/>
        </w:rPr>
        <w:t>PHR enhancement</w:t>
      </w:r>
      <w:r w:rsidR="009062AB">
        <w:rPr>
          <w:rFonts w:eastAsia="宋体"/>
          <w:sz w:val="28"/>
          <w:szCs w:val="28"/>
          <w:lang w:eastAsia="zh-CN"/>
        </w:rPr>
        <w:t xml:space="preserve"> of waveform switching</w:t>
      </w:r>
    </w:p>
    <w:p w14:paraId="2F906E6C" w14:textId="77777777" w:rsidR="00360B79" w:rsidRDefault="00360B79" w:rsidP="00FD6544">
      <w:pPr>
        <w:spacing w:beforeLines="50" w:before="120" w:afterLines="50"/>
        <w:rPr>
          <w:lang w:eastAsia="zh-CN"/>
        </w:rPr>
      </w:pPr>
    </w:p>
    <w:p w14:paraId="0B106C06" w14:textId="76314C3B" w:rsidR="005146FA" w:rsidRDefault="00536D7B" w:rsidP="00FD6544">
      <w:pPr>
        <w:spacing w:beforeLines="50" w:before="120" w:afterLines="50"/>
      </w:pPr>
      <w:r>
        <w:rPr>
          <w:lang w:eastAsia="zh-CN"/>
        </w:rPr>
        <w:t xml:space="preserve">In </w:t>
      </w:r>
      <w:r w:rsidR="007B3E83">
        <w:rPr>
          <w:lang w:eastAsia="zh-CN"/>
        </w:rPr>
        <w:t>RAN1</w:t>
      </w:r>
      <w:r>
        <w:rPr>
          <w:lang w:eastAsia="zh-CN"/>
        </w:rPr>
        <w:t xml:space="preserve">, </w:t>
      </w:r>
      <w:r w:rsidR="004D3151">
        <w:rPr>
          <w:lang w:eastAsia="zh-CN"/>
        </w:rPr>
        <w:t xml:space="preserve">PHR enhancement is still under discussion and </w:t>
      </w:r>
      <w:r w:rsidR="006C3D5B">
        <w:rPr>
          <w:lang w:eastAsia="zh-CN"/>
        </w:rPr>
        <w:t xml:space="preserve">has not </w:t>
      </w:r>
      <w:r w:rsidR="00836856">
        <w:rPr>
          <w:lang w:eastAsia="zh-CN"/>
        </w:rPr>
        <w:t xml:space="preserve">been </w:t>
      </w:r>
      <w:r w:rsidR="006C3D5B">
        <w:rPr>
          <w:lang w:eastAsia="zh-CN"/>
        </w:rPr>
        <w:t>decided whether to be introduced in Rel-18</w:t>
      </w:r>
      <w:r>
        <w:rPr>
          <w:lang w:eastAsia="zh-CN"/>
        </w:rPr>
        <w:t xml:space="preserve">. </w:t>
      </w:r>
      <w:r w:rsidR="00556498">
        <w:rPr>
          <w:lang w:val="en-US" w:eastAsia="zh-CN"/>
        </w:rPr>
        <w:t>According to RAN#100 meeting</w:t>
      </w:r>
      <w:r w:rsidR="005146FA">
        <w:rPr>
          <w:lang w:val="en-US" w:eastAsia="zh-CN"/>
        </w:rPr>
        <w:t xml:space="preserve"> </w:t>
      </w:r>
      <w:r w:rsidR="005146FA">
        <w:rPr>
          <w:lang w:val="en-US" w:eastAsia="zh-CN"/>
        </w:rPr>
        <w:fldChar w:fldCharType="begin"/>
      </w:r>
      <w:r w:rsidR="005146FA">
        <w:rPr>
          <w:lang w:val="en-US" w:eastAsia="zh-CN"/>
        </w:rPr>
        <w:instrText xml:space="preserve"> REF _Ref141544008 \r \h </w:instrText>
      </w:r>
      <w:r w:rsidR="005146FA">
        <w:rPr>
          <w:lang w:val="en-US" w:eastAsia="zh-CN"/>
        </w:rPr>
      </w:r>
      <w:r w:rsidR="005146FA">
        <w:rPr>
          <w:lang w:val="en-US" w:eastAsia="zh-CN"/>
        </w:rPr>
        <w:fldChar w:fldCharType="separate"/>
      </w:r>
      <w:r w:rsidR="005146FA">
        <w:rPr>
          <w:lang w:val="en-US" w:eastAsia="zh-CN"/>
        </w:rPr>
        <w:t>[</w:t>
      </w:r>
      <w:r w:rsidR="00012857">
        <w:rPr>
          <w:lang w:val="en-US" w:eastAsia="zh-CN"/>
        </w:rPr>
        <w:t>2</w:t>
      </w:r>
      <w:r w:rsidR="005146FA">
        <w:rPr>
          <w:lang w:val="en-US" w:eastAsia="zh-CN"/>
        </w:rPr>
        <w:t>]</w:t>
      </w:r>
      <w:r w:rsidR="005146FA">
        <w:rPr>
          <w:lang w:val="en-US" w:eastAsia="zh-CN"/>
        </w:rPr>
        <w:fldChar w:fldCharType="end"/>
      </w:r>
      <w:r w:rsidR="00301C8B">
        <w:rPr>
          <w:lang w:val="en-US" w:eastAsia="zh-CN"/>
        </w:rPr>
        <w:t>, as copied below</w:t>
      </w:r>
      <w:r w:rsidR="00430BC1">
        <w:rPr>
          <w:lang w:val="en-US" w:eastAsia="zh-CN"/>
        </w:rPr>
        <w:t xml:space="preserve">, </w:t>
      </w:r>
      <w:r w:rsidR="007A2BB1" w:rsidRPr="007A2BB1">
        <w:rPr>
          <w:rFonts w:eastAsia="Times New Roman"/>
          <w:sz w:val="20"/>
          <w:szCs w:val="20"/>
        </w:rPr>
        <w:fldChar w:fldCharType="begin"/>
      </w:r>
      <w:r w:rsidR="007A2BB1" w:rsidRPr="007A2BB1">
        <w:rPr>
          <w:rFonts w:eastAsia="Times New Roman"/>
          <w:sz w:val="20"/>
          <w:szCs w:val="20"/>
        </w:rPr>
        <w:fldChar w:fldCharType="end"/>
      </w:r>
      <w:r w:rsidR="005146FA" w:rsidRPr="005146FA">
        <w:rPr>
          <w:rFonts w:hint="eastAsia"/>
          <w:lang w:val="en-US" w:eastAsia="zh-CN"/>
        </w:rPr>
        <w:t>RAN1 will decide whether to define any PHR enhancement for dynamic waveform switching and to</w:t>
      </w:r>
      <w:r w:rsidR="001561BD">
        <w:rPr>
          <w:rFonts w:hint="eastAsia"/>
          <w:lang w:val="en-US" w:eastAsia="zh-CN"/>
        </w:rPr>
        <w:t xml:space="preserve"> provide the details to RAN2 </w:t>
      </w:r>
      <w:r w:rsidR="001561BD">
        <w:rPr>
          <w:lang w:val="en-US" w:eastAsia="zh-CN"/>
        </w:rPr>
        <w:t xml:space="preserve">in </w:t>
      </w:r>
      <w:r w:rsidR="009F7535">
        <w:rPr>
          <w:lang w:val="en-US" w:eastAsia="zh-CN"/>
        </w:rPr>
        <w:t xml:space="preserve">RAN1#114 </w:t>
      </w:r>
      <w:r w:rsidR="005146FA" w:rsidRPr="005146FA">
        <w:rPr>
          <w:rFonts w:hint="eastAsia"/>
          <w:lang w:val="en-US" w:eastAsia="zh-CN"/>
        </w:rPr>
        <w:t>meeting</w:t>
      </w:r>
      <w:r w:rsidR="008B3388">
        <w:rPr>
          <w:lang w:val="en-US" w:eastAsia="zh-CN"/>
        </w:rPr>
        <w:t>.</w:t>
      </w:r>
      <w:r w:rsidR="005146FA">
        <w:rPr>
          <w:lang w:val="en-US" w:eastAsia="zh-CN"/>
        </w:rPr>
        <w:t xml:space="preserve"> </w:t>
      </w:r>
      <w:r w:rsidR="000548C3">
        <w:rPr>
          <w:lang w:val="en-US" w:eastAsia="zh-CN"/>
        </w:rPr>
        <w:t>In legacy,</w:t>
      </w:r>
      <w:r w:rsidR="00D555FE">
        <w:rPr>
          <w:lang w:val="en-US" w:eastAsia="zh-CN"/>
        </w:rPr>
        <w:t xml:space="preserve"> the</w:t>
      </w:r>
      <w:r w:rsidR="000548C3">
        <w:rPr>
          <w:lang w:val="en-US" w:eastAsia="zh-CN"/>
        </w:rPr>
        <w:t xml:space="preserve"> </w:t>
      </w:r>
      <w:r w:rsidR="00F4770F">
        <w:rPr>
          <w:lang w:val="en-US" w:eastAsia="zh-CN"/>
        </w:rPr>
        <w:t>p</w:t>
      </w:r>
      <w:r w:rsidR="000548C3">
        <w:rPr>
          <w:lang w:val="en-US" w:eastAsia="zh-CN"/>
        </w:rPr>
        <w:t>ower head</w:t>
      </w:r>
      <w:r w:rsidR="00043CD0">
        <w:rPr>
          <w:lang w:val="en-US" w:eastAsia="zh-CN"/>
        </w:rPr>
        <w:t>room of actual</w:t>
      </w:r>
      <w:r w:rsidR="000548C3">
        <w:rPr>
          <w:lang w:val="en-US" w:eastAsia="zh-CN"/>
        </w:rPr>
        <w:t xml:space="preserve"> </w:t>
      </w:r>
      <w:r w:rsidR="00043CD0">
        <w:rPr>
          <w:lang w:val="en-US" w:eastAsia="zh-CN"/>
        </w:rPr>
        <w:t>PUSCH</w:t>
      </w:r>
      <w:r w:rsidR="000548C3">
        <w:rPr>
          <w:lang w:val="en-US" w:eastAsia="zh-CN"/>
        </w:rPr>
        <w:t xml:space="preserve"> </w:t>
      </w:r>
      <w:r w:rsidR="00043CD0">
        <w:rPr>
          <w:lang w:val="en-US" w:eastAsia="zh-CN"/>
        </w:rPr>
        <w:t xml:space="preserve">only </w:t>
      </w:r>
      <w:r w:rsidR="000548C3">
        <w:rPr>
          <w:lang w:val="en-US" w:eastAsia="zh-CN"/>
        </w:rPr>
        <w:t>needs to be reported</w:t>
      </w:r>
      <w:r w:rsidR="00043CD0">
        <w:rPr>
          <w:lang w:val="en-US" w:eastAsia="zh-CN"/>
        </w:rPr>
        <w:t xml:space="preserve"> </w:t>
      </w:r>
      <w:r w:rsidR="009F7535">
        <w:rPr>
          <w:lang w:val="en-US" w:eastAsia="zh-CN"/>
        </w:rPr>
        <w:t>without consideration for possible target</w:t>
      </w:r>
      <w:r w:rsidR="009F7535" w:rsidDel="009F7535">
        <w:rPr>
          <w:lang w:val="en-US" w:eastAsia="zh-CN"/>
        </w:rPr>
        <w:t xml:space="preserve"> </w:t>
      </w:r>
      <w:r w:rsidR="00043CD0">
        <w:rPr>
          <w:lang w:val="en-US" w:eastAsia="zh-CN"/>
        </w:rPr>
        <w:t>waveform</w:t>
      </w:r>
      <w:r w:rsidR="000548C3">
        <w:rPr>
          <w:lang w:val="en-US" w:eastAsia="zh-CN"/>
        </w:rPr>
        <w:t>.</w:t>
      </w:r>
      <w:r w:rsidR="00341330">
        <w:rPr>
          <w:lang w:val="en-US" w:eastAsia="zh-CN"/>
        </w:rPr>
        <w:t xml:space="preserve"> In PHR enhancement discussion, </w:t>
      </w:r>
      <w:r w:rsidR="003F11D8">
        <w:rPr>
          <w:lang w:val="en-US" w:eastAsia="zh-CN"/>
        </w:rPr>
        <w:t xml:space="preserve">in order to </w:t>
      </w:r>
      <w:r w:rsidR="003F11D8">
        <w:t xml:space="preserve">assist </w:t>
      </w:r>
      <w:proofErr w:type="spellStart"/>
      <w:r w:rsidR="003F11D8">
        <w:t>gNB</w:t>
      </w:r>
      <w:proofErr w:type="spellEnd"/>
      <w:r w:rsidR="003F11D8">
        <w:t xml:space="preserve"> decision on waveform switching, UE has to additionally report PH of assumed PUSCH wh</w:t>
      </w:r>
      <w:r w:rsidR="00D555FE">
        <w:t>ose</w:t>
      </w:r>
      <w:r w:rsidR="003F11D8">
        <w:t xml:space="preserve"> waveform </w:t>
      </w:r>
      <w:r w:rsidR="00D555FE">
        <w:t>is different from</w:t>
      </w:r>
      <w:r w:rsidR="003F11D8">
        <w:t xml:space="preserve"> the actual PUSCH transmission. </w:t>
      </w:r>
      <w:r w:rsidR="000B1A92">
        <w:t>It will</w:t>
      </w:r>
      <w:r w:rsidR="00280111">
        <w:t xml:space="preserve"> impact the power control, </w:t>
      </w:r>
      <w:r w:rsidR="000B1A92">
        <w:t>calculation of power headroom</w:t>
      </w:r>
      <w:r w:rsidR="00280111">
        <w:t xml:space="preserve"> and MAC CE</w:t>
      </w:r>
      <w:r w:rsidR="000B1A92">
        <w:t xml:space="preserve">. If PHR enhancement </w:t>
      </w:r>
      <w:r w:rsidR="00AF4424">
        <w:rPr>
          <w:rFonts w:hint="eastAsia"/>
          <w:lang w:eastAsia="zh-CN"/>
        </w:rPr>
        <w:t>is</w:t>
      </w:r>
      <w:r w:rsidR="00AF4424">
        <w:t xml:space="preserve"> </w:t>
      </w:r>
      <w:r w:rsidR="000B1A92">
        <w:t>agree</w:t>
      </w:r>
      <w:r w:rsidR="00630221">
        <w:t>d</w:t>
      </w:r>
      <w:r w:rsidR="000B1A92">
        <w:t xml:space="preserve"> to introduce</w:t>
      </w:r>
      <w:r w:rsidR="00F13915">
        <w:t xml:space="preserve"> in Rel-18</w:t>
      </w:r>
      <w:r w:rsidR="000B1A92">
        <w:t xml:space="preserve">, </w:t>
      </w:r>
      <w:r w:rsidR="00AF3F13">
        <w:t xml:space="preserve">then </w:t>
      </w:r>
      <w:r w:rsidR="00405904">
        <w:t>a sepa</w:t>
      </w:r>
      <w:r w:rsidR="00F13915">
        <w:t xml:space="preserve">rate UE </w:t>
      </w:r>
      <w:r w:rsidR="00AF4424">
        <w:t xml:space="preserve">capability </w:t>
      </w:r>
      <w:r w:rsidR="00AF3F13">
        <w:t>for it should be introduced</w:t>
      </w:r>
      <w:r w:rsidR="00405904">
        <w:t xml:space="preserve">. </w:t>
      </w:r>
      <w:r w:rsidR="00280111">
        <w:t>The</w:t>
      </w:r>
      <w:r w:rsidR="00AF3F13">
        <w:t xml:space="preserve"> </w:t>
      </w:r>
      <w:r w:rsidR="00280111">
        <w:t>detail of</w:t>
      </w:r>
      <w:r w:rsidR="00691E96">
        <w:t xml:space="preserve"> the capability depends on </w:t>
      </w:r>
      <w:r w:rsidR="00280111">
        <w:t>RAN1 discussion.</w:t>
      </w:r>
    </w:p>
    <w:tbl>
      <w:tblPr>
        <w:tblStyle w:val="af4"/>
        <w:tblW w:w="0" w:type="auto"/>
        <w:tblLook w:val="04A0" w:firstRow="1" w:lastRow="0" w:firstColumn="1" w:lastColumn="0" w:noHBand="0" w:noVBand="1"/>
      </w:tblPr>
      <w:tblGrid>
        <w:gridCol w:w="9306"/>
      </w:tblGrid>
      <w:tr w:rsidR="00AF3F13" w14:paraId="4CF3A891" w14:textId="77777777" w:rsidTr="00AF3F13">
        <w:tc>
          <w:tcPr>
            <w:tcW w:w="9306" w:type="dxa"/>
          </w:tcPr>
          <w:p w14:paraId="4A325F51" w14:textId="77777777" w:rsidR="00166BC4" w:rsidRPr="00AF3F13" w:rsidRDefault="00AB63DD" w:rsidP="00972F81">
            <w:pPr>
              <w:numPr>
                <w:ilvl w:val="1"/>
                <w:numId w:val="27"/>
              </w:numPr>
              <w:tabs>
                <w:tab w:val="clear" w:pos="1440"/>
                <w:tab w:val="num" w:pos="454"/>
              </w:tabs>
              <w:spacing w:beforeLines="50" w:before="120" w:afterLines="50"/>
              <w:ind w:left="454"/>
              <w:rPr>
                <w:lang w:val="en-US"/>
              </w:rPr>
            </w:pPr>
            <w:r w:rsidRPr="00AF3F13">
              <w:rPr>
                <w:rFonts w:hint="eastAsia"/>
                <w:b/>
                <w:bCs/>
                <w:lang w:val="en-US"/>
              </w:rPr>
              <w:t>RAN provide guidance to RAN1/2 on dynamic waveform switching objective as below</w:t>
            </w:r>
          </w:p>
          <w:p w14:paraId="097F94F3" w14:textId="77777777" w:rsidR="00166BC4" w:rsidRPr="00AF3F13" w:rsidRDefault="00AB63DD" w:rsidP="00972F81">
            <w:pPr>
              <w:numPr>
                <w:ilvl w:val="2"/>
                <w:numId w:val="27"/>
              </w:numPr>
              <w:tabs>
                <w:tab w:val="num" w:pos="738"/>
              </w:tabs>
              <w:spacing w:beforeLines="50" w:before="120" w:afterLines="50"/>
              <w:ind w:left="738"/>
              <w:rPr>
                <w:lang w:val="en-US"/>
              </w:rPr>
            </w:pPr>
            <w:r w:rsidRPr="00AF3F13">
              <w:rPr>
                <w:rFonts w:hint="eastAsia"/>
                <w:b/>
                <w:bCs/>
                <w:lang w:val="en-US"/>
              </w:rPr>
              <w:t>RAN1 will decide whether to define any PHR enhancement for dynamic waveform switching and to provide the details to RAN2 by August meeting</w:t>
            </w:r>
          </w:p>
          <w:p w14:paraId="032F699F" w14:textId="41D8CCB3" w:rsidR="00AF3F13" w:rsidRPr="00972F81" w:rsidRDefault="00AB63DD" w:rsidP="00972F81">
            <w:pPr>
              <w:numPr>
                <w:ilvl w:val="2"/>
                <w:numId w:val="27"/>
              </w:numPr>
              <w:tabs>
                <w:tab w:val="num" w:pos="738"/>
              </w:tabs>
              <w:spacing w:beforeLines="50" w:before="120" w:afterLines="50"/>
              <w:ind w:left="738"/>
              <w:rPr>
                <w:lang w:val="en-US"/>
              </w:rPr>
            </w:pPr>
            <w:r w:rsidRPr="00AF3F13">
              <w:rPr>
                <w:rFonts w:hint="eastAsia"/>
                <w:b/>
                <w:bCs/>
                <w:lang w:val="en-US"/>
              </w:rPr>
              <w:t xml:space="preserve">RAN2 will not work on PHR triggering procedure for dynamic waveform switching in Rel-18 UL Coverage </w:t>
            </w:r>
            <w:proofErr w:type="spellStart"/>
            <w:r w:rsidRPr="00AF3F13">
              <w:rPr>
                <w:rFonts w:hint="eastAsia"/>
                <w:b/>
                <w:bCs/>
                <w:lang w:val="en-US"/>
              </w:rPr>
              <w:t>enh</w:t>
            </w:r>
            <w:proofErr w:type="spellEnd"/>
            <w:r w:rsidRPr="00AF3F13">
              <w:rPr>
                <w:rFonts w:hint="eastAsia"/>
                <w:b/>
                <w:bCs/>
                <w:lang w:val="en-US"/>
              </w:rPr>
              <w:t xml:space="preserve"> WI</w:t>
            </w:r>
          </w:p>
        </w:tc>
      </w:tr>
    </w:tbl>
    <w:p w14:paraId="249DD6FE" w14:textId="77777777" w:rsidR="00AF3F13" w:rsidRDefault="00AF3F13" w:rsidP="00FD6544">
      <w:pPr>
        <w:spacing w:beforeLines="50" w:before="120" w:afterLines="50"/>
      </w:pPr>
    </w:p>
    <w:p w14:paraId="1A79FB1D" w14:textId="120EF129" w:rsidR="00360B79" w:rsidRDefault="00B442AF" w:rsidP="00F17F72">
      <w:pPr>
        <w:spacing w:beforeLines="50" w:before="120" w:afterLines="50"/>
        <w:rPr>
          <w:b/>
          <w:i/>
          <w:lang w:val="en-US" w:eastAsia="zh-CN"/>
        </w:rPr>
      </w:pPr>
      <w:r>
        <w:rPr>
          <w:b/>
          <w:i/>
          <w:lang w:val="en-US" w:eastAsia="zh-CN"/>
        </w:rPr>
        <w:t xml:space="preserve">Proposal </w:t>
      </w:r>
      <w:r w:rsidR="004A5F4A">
        <w:rPr>
          <w:b/>
          <w:i/>
          <w:lang w:val="en-US" w:eastAsia="zh-CN"/>
        </w:rPr>
        <w:t>2</w:t>
      </w:r>
      <w:r>
        <w:rPr>
          <w:b/>
          <w:i/>
          <w:lang w:val="en-US" w:eastAsia="zh-CN"/>
        </w:rPr>
        <w:t>:</w:t>
      </w:r>
      <w:r w:rsidRPr="00D555FE">
        <w:t xml:space="preserve"> </w:t>
      </w:r>
      <w:r w:rsidRPr="00D555FE">
        <w:rPr>
          <w:b/>
          <w:i/>
          <w:lang w:val="en-US" w:eastAsia="zh-CN"/>
        </w:rPr>
        <w:t xml:space="preserve">PHR enhancement should be regarded as a separate UE </w:t>
      </w:r>
      <w:r w:rsidR="00F701CB" w:rsidRPr="00874E4E">
        <w:rPr>
          <w:b/>
          <w:i/>
          <w:lang w:val="en-US" w:eastAsia="zh-CN"/>
        </w:rPr>
        <w:t xml:space="preserve">capability </w:t>
      </w:r>
      <w:r w:rsidR="00301C8B">
        <w:rPr>
          <w:b/>
          <w:i/>
          <w:lang w:val="en-US" w:eastAsia="zh-CN"/>
        </w:rPr>
        <w:t>if</w:t>
      </w:r>
      <w:r w:rsidRPr="00D555FE">
        <w:rPr>
          <w:b/>
          <w:i/>
          <w:lang w:val="en-US" w:eastAsia="zh-CN"/>
        </w:rPr>
        <w:t xml:space="preserve"> PHR enhancement is introduced in Rel-18 to assist dynamic waveform switching decision. </w:t>
      </w:r>
      <w:r w:rsidRPr="003439A2">
        <w:rPr>
          <w:b/>
          <w:i/>
          <w:lang w:val="en-US" w:eastAsia="zh-CN"/>
        </w:rPr>
        <w:t xml:space="preserve"> </w:t>
      </w:r>
    </w:p>
    <w:p w14:paraId="5026096B" w14:textId="77777777" w:rsidR="00360B79" w:rsidRPr="00360B79" w:rsidRDefault="00360B79" w:rsidP="00F17F72">
      <w:pPr>
        <w:spacing w:beforeLines="50" w:before="120" w:afterLines="50"/>
        <w:rPr>
          <w:lang w:val="en-US"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5BC1BCDA" w:rsidR="000C613B" w:rsidRDefault="004A43E2" w:rsidP="00411F09">
      <w:pPr>
        <w:spacing w:after="60"/>
        <w:rPr>
          <w:lang w:eastAsia="zh-CN"/>
        </w:rPr>
      </w:pPr>
      <w:r>
        <w:rPr>
          <w:lang w:eastAsia="zh-CN"/>
        </w:rPr>
        <w:lastRenderedPageBreak/>
        <w:t>Ac</w:t>
      </w:r>
      <w:r w:rsidR="0073408D">
        <w:rPr>
          <w:lang w:eastAsia="zh-CN"/>
        </w:rPr>
        <w:t>cording to the above discussion</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21329FC7" w14:textId="39B29EBB" w:rsidR="00B442AF" w:rsidRDefault="00304F4E" w:rsidP="00B442AF">
      <w:pPr>
        <w:spacing w:beforeLines="50" w:before="120" w:afterLines="50"/>
        <w:rPr>
          <w:b/>
          <w:i/>
          <w:lang w:val="en-US" w:eastAsia="zh-CN"/>
        </w:rPr>
      </w:pPr>
      <w:r>
        <w:rPr>
          <w:b/>
          <w:i/>
          <w:lang w:val="en-US" w:eastAsia="zh-CN"/>
        </w:rPr>
        <w:t>Proposal 1: T</w:t>
      </w:r>
      <w:r w:rsidRPr="00D12057">
        <w:rPr>
          <w:b/>
          <w:i/>
          <w:lang w:val="en-US" w:eastAsia="zh-CN"/>
        </w:rPr>
        <w:t>he</w:t>
      </w:r>
      <w:r>
        <w:rPr>
          <w:b/>
          <w:i/>
          <w:lang w:val="en-US" w:eastAsia="zh-CN"/>
        </w:rPr>
        <w:t xml:space="preserve"> </w:t>
      </w:r>
      <w:r w:rsidRPr="00D12057">
        <w:rPr>
          <w:b/>
          <w:i/>
          <w:lang w:val="en-US" w:eastAsia="zh-CN"/>
        </w:rPr>
        <w:t>UE capability</w:t>
      </w:r>
      <w:r>
        <w:rPr>
          <w:b/>
          <w:i/>
          <w:lang w:val="en-US" w:eastAsia="zh-CN"/>
        </w:rPr>
        <w:t xml:space="preserve"> </w:t>
      </w:r>
      <w:r w:rsidRPr="00D12057">
        <w:rPr>
          <w:b/>
          <w:i/>
          <w:lang w:val="en-US" w:eastAsia="zh-CN"/>
        </w:rPr>
        <w:t xml:space="preserve">of </w:t>
      </w:r>
      <w:r>
        <w:rPr>
          <w:b/>
          <w:i/>
          <w:lang w:val="en-US" w:eastAsia="zh-CN"/>
        </w:rPr>
        <w:t>PRACH</w:t>
      </w:r>
      <w:r w:rsidRPr="00D12057">
        <w:rPr>
          <w:b/>
          <w:i/>
          <w:lang w:val="en-US" w:eastAsia="zh-CN"/>
        </w:rPr>
        <w:t xml:space="preserve"> repetition</w:t>
      </w:r>
      <w:r w:rsidRPr="003B7045">
        <w:rPr>
          <w:b/>
          <w:i/>
          <w:lang w:val="en-US" w:eastAsia="zh-CN"/>
        </w:rPr>
        <w:t xml:space="preserve"> </w:t>
      </w:r>
      <w:r>
        <w:rPr>
          <w:b/>
          <w:i/>
          <w:lang w:val="en-US" w:eastAsia="zh-CN"/>
        </w:rPr>
        <w:t xml:space="preserve">should be </w:t>
      </w:r>
      <w:r w:rsidR="00301C8B">
        <w:rPr>
          <w:b/>
          <w:i/>
          <w:lang w:val="en-US" w:eastAsia="zh-CN"/>
        </w:rPr>
        <w:t>reportable</w:t>
      </w:r>
      <w:r w:rsidRPr="00D555FE">
        <w:rPr>
          <w:b/>
          <w:i/>
          <w:lang w:val="en-US" w:eastAsia="zh-CN"/>
        </w:rPr>
        <w:t xml:space="preserve">. </w:t>
      </w:r>
      <w:r w:rsidRPr="003439A2">
        <w:rPr>
          <w:b/>
          <w:i/>
          <w:lang w:val="en-US" w:eastAsia="zh-CN"/>
        </w:rPr>
        <w:t xml:space="preserve"> </w:t>
      </w:r>
    </w:p>
    <w:p w14:paraId="5FC66253" w14:textId="17AB527C" w:rsidR="00B442AF" w:rsidRDefault="00B442AF" w:rsidP="00B442AF">
      <w:pPr>
        <w:spacing w:beforeLines="50" w:before="120" w:afterLines="50"/>
        <w:rPr>
          <w:b/>
          <w:i/>
          <w:lang w:val="en-US" w:eastAsia="zh-CN"/>
        </w:rPr>
      </w:pPr>
      <w:r>
        <w:rPr>
          <w:b/>
          <w:i/>
          <w:lang w:val="en-US" w:eastAsia="zh-CN"/>
        </w:rPr>
        <w:t xml:space="preserve">Proposal </w:t>
      </w:r>
      <w:r w:rsidR="004A5F4A">
        <w:rPr>
          <w:b/>
          <w:i/>
          <w:lang w:val="en-US" w:eastAsia="zh-CN"/>
        </w:rPr>
        <w:t>2</w:t>
      </w:r>
      <w:r>
        <w:rPr>
          <w:b/>
          <w:i/>
          <w:lang w:val="en-US" w:eastAsia="zh-CN"/>
        </w:rPr>
        <w:t xml:space="preserve">: </w:t>
      </w:r>
      <w:r w:rsidRPr="00D555FE">
        <w:rPr>
          <w:b/>
          <w:i/>
          <w:lang w:val="en-US" w:eastAsia="zh-CN"/>
        </w:rPr>
        <w:t xml:space="preserve">PHR enhancement should be regarded as a separate UE </w:t>
      </w:r>
      <w:r w:rsidR="0088170B" w:rsidRPr="00874E4E">
        <w:rPr>
          <w:b/>
          <w:i/>
          <w:lang w:val="en-US" w:eastAsia="zh-CN"/>
        </w:rPr>
        <w:t xml:space="preserve">capability </w:t>
      </w:r>
      <w:r w:rsidR="00301C8B">
        <w:rPr>
          <w:b/>
          <w:i/>
          <w:lang w:val="en-US" w:eastAsia="zh-CN"/>
        </w:rPr>
        <w:t>if</w:t>
      </w:r>
      <w:r w:rsidRPr="00D555FE">
        <w:rPr>
          <w:b/>
          <w:i/>
          <w:lang w:val="en-US" w:eastAsia="zh-CN"/>
        </w:rPr>
        <w:t xml:space="preserve"> PHR enhancement is introduced in Rel-18 to assist dynamic waveform switching decision. </w:t>
      </w:r>
      <w:r w:rsidRPr="003439A2">
        <w:rPr>
          <w:b/>
          <w:i/>
          <w:lang w:val="en-US" w:eastAsia="zh-CN"/>
        </w:rPr>
        <w:t xml:space="preserve"> </w:t>
      </w:r>
    </w:p>
    <w:p w14:paraId="3E7EE599" w14:textId="77777777" w:rsidR="00C7706A" w:rsidRPr="00D74C22" w:rsidRDefault="00C7706A" w:rsidP="00C7706A">
      <w:pPr>
        <w:rPr>
          <w:b/>
          <w:i/>
          <w:lang w:val="en-US" w:eastAsia="zh-CN"/>
        </w:rPr>
      </w:pPr>
    </w:p>
    <w:bookmarkEnd w:id="4"/>
    <w:bookmarkEnd w:id="5"/>
    <w:bookmarkEnd w:id="6"/>
    <w:p w14:paraId="2C327979" w14:textId="506691A5" w:rsidR="000127BF" w:rsidRDefault="00B255FA" w:rsidP="004A5F4A">
      <w:pPr>
        <w:pStyle w:val="1"/>
        <w:numPr>
          <w:ilvl w:val="0"/>
          <w:numId w:val="0"/>
        </w:numPr>
        <w:jc w:val="left"/>
        <w:rPr>
          <w:rFonts w:eastAsiaTheme="minorEastAsia"/>
        </w:rPr>
      </w:pPr>
      <w:r w:rsidRPr="00B255FA">
        <w:rPr>
          <w:rFonts w:eastAsiaTheme="minorEastAsia" w:hint="eastAsia"/>
        </w:rPr>
        <w:t>R</w:t>
      </w:r>
      <w:r w:rsidRPr="00B255FA">
        <w:rPr>
          <w:rFonts w:eastAsiaTheme="minorEastAsia"/>
        </w:rPr>
        <w:t>eference</w:t>
      </w:r>
    </w:p>
    <w:p w14:paraId="3D77F910" w14:textId="36244B38" w:rsidR="00B961ED" w:rsidRDefault="00B961ED" w:rsidP="00B961ED">
      <w:pPr>
        <w:pStyle w:val="a6"/>
        <w:numPr>
          <w:ilvl w:val="0"/>
          <w:numId w:val="23"/>
        </w:numPr>
        <w:rPr>
          <w:lang w:val="en-US"/>
        </w:rPr>
      </w:pPr>
      <w:bookmarkStart w:id="7" w:name="_Ref141544008"/>
      <w:r w:rsidRPr="00B961ED">
        <w:rPr>
          <w:lang w:val="en-US"/>
        </w:rPr>
        <w:t>R1-2306039, “FL Summary#4 on PRACH coverage enhancements”, China Telecom, 3GPP RAN1 #113, Incheon, Korea, May 22nd – 26th, 2023.</w:t>
      </w:r>
    </w:p>
    <w:p w14:paraId="7D9BD62E" w14:textId="67623429" w:rsidR="0093433C" w:rsidRPr="00732BAD" w:rsidRDefault="0093433C" w:rsidP="00732BAD">
      <w:pPr>
        <w:pStyle w:val="a6"/>
        <w:numPr>
          <w:ilvl w:val="0"/>
          <w:numId w:val="23"/>
        </w:numPr>
        <w:rPr>
          <w:lang w:val="en-US"/>
        </w:rPr>
      </w:pPr>
      <w:r w:rsidRPr="0093433C">
        <w:rPr>
          <w:lang w:eastAsia="zh-CN"/>
        </w:rPr>
        <w:t>RP-231498_summary_RAN1-UL-Coverage</w:t>
      </w:r>
      <w:r>
        <w:rPr>
          <w:rFonts w:hint="eastAsia"/>
          <w:lang w:eastAsia="zh-CN"/>
        </w:rPr>
        <w:t>,</w:t>
      </w:r>
      <w:r>
        <w:rPr>
          <w:lang w:eastAsia="zh-CN"/>
        </w:rPr>
        <w:t xml:space="preserve"> </w:t>
      </w:r>
      <w:r w:rsidRPr="0093433C">
        <w:rPr>
          <w:lang w:val="en-US"/>
        </w:rPr>
        <w:t>Moderator (NTT DOCOMO, INC.)</w:t>
      </w:r>
      <w:bookmarkEnd w:id="7"/>
    </w:p>
    <w:p w14:paraId="0BAC2E6F" w14:textId="677E111E" w:rsidR="00B255FA" w:rsidRDefault="00B255FA" w:rsidP="00B255FA">
      <w:pPr>
        <w:rPr>
          <w:lang w:eastAsia="zh-CN"/>
        </w:rPr>
      </w:pPr>
    </w:p>
    <w:p w14:paraId="6A639FF6" w14:textId="77777777" w:rsidR="00B255FA" w:rsidRPr="00B961ED" w:rsidRDefault="00B255FA" w:rsidP="00B255FA">
      <w:pPr>
        <w:rPr>
          <w:lang w:eastAsia="zh-CN"/>
        </w:rPr>
      </w:pPr>
    </w:p>
    <w:sectPr w:rsidR="00B255FA" w:rsidRPr="00B961ED"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D4185" w14:textId="77777777" w:rsidR="000279DD" w:rsidRDefault="000279DD" w:rsidP="005B0279">
      <w:pPr>
        <w:spacing w:after="0"/>
      </w:pPr>
      <w:r>
        <w:separator/>
      </w:r>
    </w:p>
  </w:endnote>
  <w:endnote w:type="continuationSeparator" w:id="0">
    <w:p w14:paraId="0E608FDC" w14:textId="77777777" w:rsidR="000279DD" w:rsidRDefault="000279DD"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34157" w14:textId="77777777" w:rsidR="000279DD" w:rsidRDefault="000279DD" w:rsidP="005B0279">
      <w:pPr>
        <w:spacing w:after="0"/>
      </w:pPr>
      <w:r>
        <w:separator/>
      </w:r>
    </w:p>
  </w:footnote>
  <w:footnote w:type="continuationSeparator" w:id="0">
    <w:p w14:paraId="6538B816" w14:textId="77777777" w:rsidR="000279DD" w:rsidRDefault="000279DD"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E7F1EEA"/>
    <w:multiLevelType w:val="hybridMultilevel"/>
    <w:tmpl w:val="41BE91D4"/>
    <w:lvl w:ilvl="0" w:tplc="E710E628">
      <w:start w:val="1"/>
      <w:numFmt w:val="bullet"/>
      <w:lvlText w:val="•"/>
      <w:lvlJc w:val="left"/>
      <w:pPr>
        <w:tabs>
          <w:tab w:val="num" w:pos="720"/>
        </w:tabs>
        <w:ind w:left="720" w:hanging="360"/>
      </w:pPr>
      <w:rPr>
        <w:rFonts w:ascii="Arial" w:hAnsi="Arial" w:hint="default"/>
      </w:rPr>
    </w:lvl>
    <w:lvl w:ilvl="1" w:tplc="3F6094C8" w:tentative="1">
      <w:start w:val="1"/>
      <w:numFmt w:val="bullet"/>
      <w:lvlText w:val="•"/>
      <w:lvlJc w:val="left"/>
      <w:pPr>
        <w:tabs>
          <w:tab w:val="num" w:pos="1440"/>
        </w:tabs>
        <w:ind w:left="1440" w:hanging="360"/>
      </w:pPr>
      <w:rPr>
        <w:rFonts w:ascii="Arial" w:hAnsi="Arial" w:hint="default"/>
      </w:rPr>
    </w:lvl>
    <w:lvl w:ilvl="2" w:tplc="463617CE">
      <w:start w:val="1"/>
      <w:numFmt w:val="bullet"/>
      <w:lvlText w:val="•"/>
      <w:lvlJc w:val="left"/>
      <w:pPr>
        <w:tabs>
          <w:tab w:val="num" w:pos="2160"/>
        </w:tabs>
        <w:ind w:left="2160" w:hanging="360"/>
      </w:pPr>
      <w:rPr>
        <w:rFonts w:ascii="Arial" w:hAnsi="Arial" w:hint="default"/>
      </w:rPr>
    </w:lvl>
    <w:lvl w:ilvl="3" w:tplc="9CC26B50" w:tentative="1">
      <w:start w:val="1"/>
      <w:numFmt w:val="bullet"/>
      <w:lvlText w:val="•"/>
      <w:lvlJc w:val="left"/>
      <w:pPr>
        <w:tabs>
          <w:tab w:val="num" w:pos="2880"/>
        </w:tabs>
        <w:ind w:left="2880" w:hanging="360"/>
      </w:pPr>
      <w:rPr>
        <w:rFonts w:ascii="Arial" w:hAnsi="Arial" w:hint="default"/>
      </w:rPr>
    </w:lvl>
    <w:lvl w:ilvl="4" w:tplc="4E22D17A" w:tentative="1">
      <w:start w:val="1"/>
      <w:numFmt w:val="bullet"/>
      <w:lvlText w:val="•"/>
      <w:lvlJc w:val="left"/>
      <w:pPr>
        <w:tabs>
          <w:tab w:val="num" w:pos="3600"/>
        </w:tabs>
        <w:ind w:left="3600" w:hanging="360"/>
      </w:pPr>
      <w:rPr>
        <w:rFonts w:ascii="Arial" w:hAnsi="Arial" w:hint="default"/>
      </w:rPr>
    </w:lvl>
    <w:lvl w:ilvl="5" w:tplc="DD56A690" w:tentative="1">
      <w:start w:val="1"/>
      <w:numFmt w:val="bullet"/>
      <w:lvlText w:val="•"/>
      <w:lvlJc w:val="left"/>
      <w:pPr>
        <w:tabs>
          <w:tab w:val="num" w:pos="4320"/>
        </w:tabs>
        <w:ind w:left="4320" w:hanging="360"/>
      </w:pPr>
      <w:rPr>
        <w:rFonts w:ascii="Arial" w:hAnsi="Arial" w:hint="default"/>
      </w:rPr>
    </w:lvl>
    <w:lvl w:ilvl="6" w:tplc="4F4EBED0" w:tentative="1">
      <w:start w:val="1"/>
      <w:numFmt w:val="bullet"/>
      <w:lvlText w:val="•"/>
      <w:lvlJc w:val="left"/>
      <w:pPr>
        <w:tabs>
          <w:tab w:val="num" w:pos="5040"/>
        </w:tabs>
        <w:ind w:left="5040" w:hanging="360"/>
      </w:pPr>
      <w:rPr>
        <w:rFonts w:ascii="Arial" w:hAnsi="Arial" w:hint="default"/>
      </w:rPr>
    </w:lvl>
    <w:lvl w:ilvl="7" w:tplc="AEEC3ADA" w:tentative="1">
      <w:start w:val="1"/>
      <w:numFmt w:val="bullet"/>
      <w:lvlText w:val="•"/>
      <w:lvlJc w:val="left"/>
      <w:pPr>
        <w:tabs>
          <w:tab w:val="num" w:pos="5760"/>
        </w:tabs>
        <w:ind w:left="5760" w:hanging="360"/>
      </w:pPr>
      <w:rPr>
        <w:rFonts w:ascii="Arial" w:hAnsi="Arial" w:hint="default"/>
      </w:rPr>
    </w:lvl>
    <w:lvl w:ilvl="8" w:tplc="4154B5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25543C"/>
    <w:multiLevelType w:val="hybridMultilevel"/>
    <w:tmpl w:val="AC6C3B8E"/>
    <w:lvl w:ilvl="0" w:tplc="A2340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9C5557"/>
    <w:multiLevelType w:val="hybridMultilevel"/>
    <w:tmpl w:val="69AC4E54"/>
    <w:lvl w:ilvl="0" w:tplc="686A41D8">
      <w:start w:val="1"/>
      <w:numFmt w:val="bullet"/>
      <w:lvlText w:val="•"/>
      <w:lvlJc w:val="left"/>
      <w:pPr>
        <w:tabs>
          <w:tab w:val="num" w:pos="720"/>
        </w:tabs>
        <w:ind w:left="720" w:hanging="360"/>
      </w:pPr>
      <w:rPr>
        <w:rFonts w:ascii="Arial" w:hAnsi="Arial" w:hint="default"/>
      </w:rPr>
    </w:lvl>
    <w:lvl w:ilvl="1" w:tplc="7EEC9DBA">
      <w:start w:val="1"/>
      <w:numFmt w:val="bullet"/>
      <w:lvlText w:val="•"/>
      <w:lvlJc w:val="left"/>
      <w:pPr>
        <w:tabs>
          <w:tab w:val="num" w:pos="1440"/>
        </w:tabs>
        <w:ind w:left="1440" w:hanging="360"/>
      </w:pPr>
      <w:rPr>
        <w:rFonts w:ascii="Arial" w:hAnsi="Arial" w:hint="default"/>
      </w:rPr>
    </w:lvl>
    <w:lvl w:ilvl="2" w:tplc="889C3E7A">
      <w:numFmt w:val="bullet"/>
      <w:lvlText w:val="•"/>
      <w:lvlJc w:val="left"/>
      <w:pPr>
        <w:tabs>
          <w:tab w:val="num" w:pos="2160"/>
        </w:tabs>
        <w:ind w:left="2160" w:hanging="360"/>
      </w:pPr>
      <w:rPr>
        <w:rFonts w:ascii="Arial" w:hAnsi="Arial" w:hint="default"/>
      </w:rPr>
    </w:lvl>
    <w:lvl w:ilvl="3" w:tplc="426EE1EC" w:tentative="1">
      <w:start w:val="1"/>
      <w:numFmt w:val="bullet"/>
      <w:lvlText w:val="•"/>
      <w:lvlJc w:val="left"/>
      <w:pPr>
        <w:tabs>
          <w:tab w:val="num" w:pos="2880"/>
        </w:tabs>
        <w:ind w:left="2880" w:hanging="360"/>
      </w:pPr>
      <w:rPr>
        <w:rFonts w:ascii="Arial" w:hAnsi="Arial" w:hint="default"/>
      </w:rPr>
    </w:lvl>
    <w:lvl w:ilvl="4" w:tplc="A17ED138" w:tentative="1">
      <w:start w:val="1"/>
      <w:numFmt w:val="bullet"/>
      <w:lvlText w:val="•"/>
      <w:lvlJc w:val="left"/>
      <w:pPr>
        <w:tabs>
          <w:tab w:val="num" w:pos="3600"/>
        </w:tabs>
        <w:ind w:left="3600" w:hanging="360"/>
      </w:pPr>
      <w:rPr>
        <w:rFonts w:ascii="Arial" w:hAnsi="Arial" w:hint="default"/>
      </w:rPr>
    </w:lvl>
    <w:lvl w:ilvl="5" w:tplc="0A443576" w:tentative="1">
      <w:start w:val="1"/>
      <w:numFmt w:val="bullet"/>
      <w:lvlText w:val="•"/>
      <w:lvlJc w:val="left"/>
      <w:pPr>
        <w:tabs>
          <w:tab w:val="num" w:pos="4320"/>
        </w:tabs>
        <w:ind w:left="4320" w:hanging="360"/>
      </w:pPr>
      <w:rPr>
        <w:rFonts w:ascii="Arial" w:hAnsi="Arial" w:hint="default"/>
      </w:rPr>
    </w:lvl>
    <w:lvl w:ilvl="6" w:tplc="6E366620" w:tentative="1">
      <w:start w:val="1"/>
      <w:numFmt w:val="bullet"/>
      <w:lvlText w:val="•"/>
      <w:lvlJc w:val="left"/>
      <w:pPr>
        <w:tabs>
          <w:tab w:val="num" w:pos="5040"/>
        </w:tabs>
        <w:ind w:left="5040" w:hanging="360"/>
      </w:pPr>
      <w:rPr>
        <w:rFonts w:ascii="Arial" w:hAnsi="Arial" w:hint="default"/>
      </w:rPr>
    </w:lvl>
    <w:lvl w:ilvl="7" w:tplc="311C61A6" w:tentative="1">
      <w:start w:val="1"/>
      <w:numFmt w:val="bullet"/>
      <w:lvlText w:val="•"/>
      <w:lvlJc w:val="left"/>
      <w:pPr>
        <w:tabs>
          <w:tab w:val="num" w:pos="5760"/>
        </w:tabs>
        <w:ind w:left="5760" w:hanging="360"/>
      </w:pPr>
      <w:rPr>
        <w:rFonts w:ascii="Arial" w:hAnsi="Arial" w:hint="default"/>
      </w:rPr>
    </w:lvl>
    <w:lvl w:ilvl="8" w:tplc="A4D86B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7"/>
  </w:num>
  <w:num w:numId="17">
    <w:abstractNumId w:val="6"/>
  </w:num>
  <w:num w:numId="18">
    <w:abstractNumId w:val="3"/>
  </w:num>
  <w:num w:numId="19">
    <w:abstractNumId w:val="17"/>
  </w:num>
  <w:num w:numId="20">
    <w:abstractNumId w:val="2"/>
  </w:num>
  <w:num w:numId="21">
    <w:abstractNumId w:val="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
  </w:num>
  <w:num w:numId="25">
    <w:abstractNumId w:val="12"/>
  </w:num>
  <w:num w:numId="26">
    <w:abstractNumId w:val="16"/>
  </w:num>
  <w:num w:numId="2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5"/>
    <w:rsid w:val="000100C9"/>
    <w:rsid w:val="000106F8"/>
    <w:rsid w:val="00010D2E"/>
    <w:rsid w:val="00010E16"/>
    <w:rsid w:val="000127BF"/>
    <w:rsid w:val="00012857"/>
    <w:rsid w:val="00014196"/>
    <w:rsid w:val="000159CD"/>
    <w:rsid w:val="000166DF"/>
    <w:rsid w:val="00017BA4"/>
    <w:rsid w:val="000260BD"/>
    <w:rsid w:val="0002685E"/>
    <w:rsid w:val="00027912"/>
    <w:rsid w:val="000279DD"/>
    <w:rsid w:val="00030C67"/>
    <w:rsid w:val="0003122A"/>
    <w:rsid w:val="0003265C"/>
    <w:rsid w:val="000341C7"/>
    <w:rsid w:val="00037E3B"/>
    <w:rsid w:val="000407A4"/>
    <w:rsid w:val="00041A8E"/>
    <w:rsid w:val="00042886"/>
    <w:rsid w:val="00042C78"/>
    <w:rsid w:val="0004303A"/>
    <w:rsid w:val="0004378A"/>
    <w:rsid w:val="0004385C"/>
    <w:rsid w:val="00043CD0"/>
    <w:rsid w:val="00043E39"/>
    <w:rsid w:val="00044864"/>
    <w:rsid w:val="000459CA"/>
    <w:rsid w:val="00045FDF"/>
    <w:rsid w:val="0004650B"/>
    <w:rsid w:val="00046551"/>
    <w:rsid w:val="0004774C"/>
    <w:rsid w:val="00047D8A"/>
    <w:rsid w:val="00050AFA"/>
    <w:rsid w:val="00050D17"/>
    <w:rsid w:val="0005105C"/>
    <w:rsid w:val="00051259"/>
    <w:rsid w:val="00052342"/>
    <w:rsid w:val="00053D26"/>
    <w:rsid w:val="00053FDF"/>
    <w:rsid w:val="0005452D"/>
    <w:rsid w:val="000548C3"/>
    <w:rsid w:val="00055C10"/>
    <w:rsid w:val="00056189"/>
    <w:rsid w:val="00056827"/>
    <w:rsid w:val="0006076E"/>
    <w:rsid w:val="00063E31"/>
    <w:rsid w:val="000659C6"/>
    <w:rsid w:val="00065DAA"/>
    <w:rsid w:val="00066E10"/>
    <w:rsid w:val="0006705A"/>
    <w:rsid w:val="0006763B"/>
    <w:rsid w:val="00071158"/>
    <w:rsid w:val="00071CC1"/>
    <w:rsid w:val="00072605"/>
    <w:rsid w:val="00076A38"/>
    <w:rsid w:val="0007746C"/>
    <w:rsid w:val="00085088"/>
    <w:rsid w:val="00086F2B"/>
    <w:rsid w:val="00090A52"/>
    <w:rsid w:val="00090D94"/>
    <w:rsid w:val="00092A4C"/>
    <w:rsid w:val="00094552"/>
    <w:rsid w:val="00094A93"/>
    <w:rsid w:val="00096D50"/>
    <w:rsid w:val="000A3BF9"/>
    <w:rsid w:val="000A4D48"/>
    <w:rsid w:val="000B059B"/>
    <w:rsid w:val="000B1A92"/>
    <w:rsid w:val="000B209D"/>
    <w:rsid w:val="000B2207"/>
    <w:rsid w:val="000B4001"/>
    <w:rsid w:val="000B4494"/>
    <w:rsid w:val="000B5AE6"/>
    <w:rsid w:val="000C1014"/>
    <w:rsid w:val="000C1F7D"/>
    <w:rsid w:val="000C343A"/>
    <w:rsid w:val="000C37F3"/>
    <w:rsid w:val="000C37F8"/>
    <w:rsid w:val="000C45F2"/>
    <w:rsid w:val="000C613B"/>
    <w:rsid w:val="000C6F5C"/>
    <w:rsid w:val="000C7041"/>
    <w:rsid w:val="000D0612"/>
    <w:rsid w:val="000D313E"/>
    <w:rsid w:val="000D314C"/>
    <w:rsid w:val="000D3453"/>
    <w:rsid w:val="000D648F"/>
    <w:rsid w:val="000D6F42"/>
    <w:rsid w:val="000D7185"/>
    <w:rsid w:val="000E078A"/>
    <w:rsid w:val="000E0986"/>
    <w:rsid w:val="000E29EA"/>
    <w:rsid w:val="000E5DBE"/>
    <w:rsid w:val="000E751C"/>
    <w:rsid w:val="000E7CF1"/>
    <w:rsid w:val="000F07E3"/>
    <w:rsid w:val="000F2BB2"/>
    <w:rsid w:val="000F327B"/>
    <w:rsid w:val="000F46B9"/>
    <w:rsid w:val="000F4A60"/>
    <w:rsid w:val="000F62A5"/>
    <w:rsid w:val="000F67D6"/>
    <w:rsid w:val="00100404"/>
    <w:rsid w:val="00100E56"/>
    <w:rsid w:val="00100EE5"/>
    <w:rsid w:val="00100F21"/>
    <w:rsid w:val="00101A17"/>
    <w:rsid w:val="00102963"/>
    <w:rsid w:val="001057ED"/>
    <w:rsid w:val="00105C72"/>
    <w:rsid w:val="00105E22"/>
    <w:rsid w:val="001065DB"/>
    <w:rsid w:val="00106B36"/>
    <w:rsid w:val="00106E9D"/>
    <w:rsid w:val="0010751E"/>
    <w:rsid w:val="001100F5"/>
    <w:rsid w:val="00112463"/>
    <w:rsid w:val="001126BE"/>
    <w:rsid w:val="0011452A"/>
    <w:rsid w:val="0011562F"/>
    <w:rsid w:val="0011591F"/>
    <w:rsid w:val="001170C6"/>
    <w:rsid w:val="0011775A"/>
    <w:rsid w:val="001208BA"/>
    <w:rsid w:val="00120DC2"/>
    <w:rsid w:val="001217E4"/>
    <w:rsid w:val="00123105"/>
    <w:rsid w:val="001235DB"/>
    <w:rsid w:val="001239F4"/>
    <w:rsid w:val="0012476E"/>
    <w:rsid w:val="00124D39"/>
    <w:rsid w:val="001271B3"/>
    <w:rsid w:val="001309D7"/>
    <w:rsid w:val="00131704"/>
    <w:rsid w:val="00133587"/>
    <w:rsid w:val="00133ADD"/>
    <w:rsid w:val="001344C9"/>
    <w:rsid w:val="00134697"/>
    <w:rsid w:val="001355F4"/>
    <w:rsid w:val="0013569B"/>
    <w:rsid w:val="00135744"/>
    <w:rsid w:val="001403D9"/>
    <w:rsid w:val="00140877"/>
    <w:rsid w:val="00142330"/>
    <w:rsid w:val="001428A7"/>
    <w:rsid w:val="00144D13"/>
    <w:rsid w:val="00145025"/>
    <w:rsid w:val="00145118"/>
    <w:rsid w:val="0014689E"/>
    <w:rsid w:val="00147242"/>
    <w:rsid w:val="001473C6"/>
    <w:rsid w:val="0014767A"/>
    <w:rsid w:val="0015141E"/>
    <w:rsid w:val="001515FF"/>
    <w:rsid w:val="0015161F"/>
    <w:rsid w:val="00153B38"/>
    <w:rsid w:val="001547E2"/>
    <w:rsid w:val="001561BD"/>
    <w:rsid w:val="001565FB"/>
    <w:rsid w:val="00160945"/>
    <w:rsid w:val="00160A64"/>
    <w:rsid w:val="00165B9C"/>
    <w:rsid w:val="001668F4"/>
    <w:rsid w:val="00166BC4"/>
    <w:rsid w:val="00167EBF"/>
    <w:rsid w:val="00170068"/>
    <w:rsid w:val="00170126"/>
    <w:rsid w:val="00171943"/>
    <w:rsid w:val="001719EE"/>
    <w:rsid w:val="00172536"/>
    <w:rsid w:val="00172603"/>
    <w:rsid w:val="0017286C"/>
    <w:rsid w:val="00173127"/>
    <w:rsid w:val="00173509"/>
    <w:rsid w:val="00174257"/>
    <w:rsid w:val="00175FAC"/>
    <w:rsid w:val="001773E4"/>
    <w:rsid w:val="00177A68"/>
    <w:rsid w:val="001805C1"/>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49"/>
    <w:rsid w:val="001A18CA"/>
    <w:rsid w:val="001A2962"/>
    <w:rsid w:val="001A2CC5"/>
    <w:rsid w:val="001A3CB2"/>
    <w:rsid w:val="001A64AC"/>
    <w:rsid w:val="001A707C"/>
    <w:rsid w:val="001A7799"/>
    <w:rsid w:val="001B1558"/>
    <w:rsid w:val="001B1B16"/>
    <w:rsid w:val="001B1E2E"/>
    <w:rsid w:val="001B2D47"/>
    <w:rsid w:val="001B32B0"/>
    <w:rsid w:val="001B4FCA"/>
    <w:rsid w:val="001B7A44"/>
    <w:rsid w:val="001B7D4E"/>
    <w:rsid w:val="001B7F84"/>
    <w:rsid w:val="001C02E7"/>
    <w:rsid w:val="001C1518"/>
    <w:rsid w:val="001C2194"/>
    <w:rsid w:val="001C3F20"/>
    <w:rsid w:val="001C5A83"/>
    <w:rsid w:val="001C5C60"/>
    <w:rsid w:val="001C7C93"/>
    <w:rsid w:val="001D2679"/>
    <w:rsid w:val="001D640D"/>
    <w:rsid w:val="001D747F"/>
    <w:rsid w:val="001D76F6"/>
    <w:rsid w:val="001E039A"/>
    <w:rsid w:val="001E1318"/>
    <w:rsid w:val="001E1A47"/>
    <w:rsid w:val="001E28A5"/>
    <w:rsid w:val="001E3187"/>
    <w:rsid w:val="001E484B"/>
    <w:rsid w:val="001E4851"/>
    <w:rsid w:val="001E4D08"/>
    <w:rsid w:val="001E6593"/>
    <w:rsid w:val="001E6B97"/>
    <w:rsid w:val="001E74C3"/>
    <w:rsid w:val="001F1AD2"/>
    <w:rsid w:val="001F2A49"/>
    <w:rsid w:val="001F2A91"/>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106A"/>
    <w:rsid w:val="00216026"/>
    <w:rsid w:val="00220259"/>
    <w:rsid w:val="002203A6"/>
    <w:rsid w:val="00223747"/>
    <w:rsid w:val="00225599"/>
    <w:rsid w:val="002277CB"/>
    <w:rsid w:val="00233D41"/>
    <w:rsid w:val="0023525D"/>
    <w:rsid w:val="00240ECD"/>
    <w:rsid w:val="00240FA1"/>
    <w:rsid w:val="002410F0"/>
    <w:rsid w:val="002412F6"/>
    <w:rsid w:val="002425D6"/>
    <w:rsid w:val="0024310A"/>
    <w:rsid w:val="002438F4"/>
    <w:rsid w:val="00245C2C"/>
    <w:rsid w:val="0024613B"/>
    <w:rsid w:val="00246195"/>
    <w:rsid w:val="0024797E"/>
    <w:rsid w:val="0025056B"/>
    <w:rsid w:val="00250D63"/>
    <w:rsid w:val="002517D1"/>
    <w:rsid w:val="00251804"/>
    <w:rsid w:val="00251820"/>
    <w:rsid w:val="002528A1"/>
    <w:rsid w:val="00252ACD"/>
    <w:rsid w:val="00252AFC"/>
    <w:rsid w:val="0025392A"/>
    <w:rsid w:val="00254EE3"/>
    <w:rsid w:val="0025599A"/>
    <w:rsid w:val="00255C43"/>
    <w:rsid w:val="00256A67"/>
    <w:rsid w:val="0025771C"/>
    <w:rsid w:val="002604C5"/>
    <w:rsid w:val="00261B83"/>
    <w:rsid w:val="00262E07"/>
    <w:rsid w:val="00264283"/>
    <w:rsid w:val="00265B0F"/>
    <w:rsid w:val="00266657"/>
    <w:rsid w:val="00267532"/>
    <w:rsid w:val="00267904"/>
    <w:rsid w:val="00270C26"/>
    <w:rsid w:val="00272B42"/>
    <w:rsid w:val="00272B54"/>
    <w:rsid w:val="00273DA0"/>
    <w:rsid w:val="00275DBF"/>
    <w:rsid w:val="00280111"/>
    <w:rsid w:val="002815D4"/>
    <w:rsid w:val="00282CE1"/>
    <w:rsid w:val="00283D0C"/>
    <w:rsid w:val="00285CD9"/>
    <w:rsid w:val="0029049B"/>
    <w:rsid w:val="00290E28"/>
    <w:rsid w:val="002920FD"/>
    <w:rsid w:val="002938D7"/>
    <w:rsid w:val="00294AB1"/>
    <w:rsid w:val="00296B0F"/>
    <w:rsid w:val="002978B6"/>
    <w:rsid w:val="002A0CA4"/>
    <w:rsid w:val="002A1442"/>
    <w:rsid w:val="002A1AA3"/>
    <w:rsid w:val="002A26CB"/>
    <w:rsid w:val="002A310D"/>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64A"/>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71A0"/>
    <w:rsid w:val="002D7BD4"/>
    <w:rsid w:val="002E14DD"/>
    <w:rsid w:val="002E16E3"/>
    <w:rsid w:val="002E235C"/>
    <w:rsid w:val="002E36CF"/>
    <w:rsid w:val="002E3724"/>
    <w:rsid w:val="002E3741"/>
    <w:rsid w:val="002E3FE4"/>
    <w:rsid w:val="002E5978"/>
    <w:rsid w:val="002E5D7C"/>
    <w:rsid w:val="002E6B25"/>
    <w:rsid w:val="002F0465"/>
    <w:rsid w:val="002F3503"/>
    <w:rsid w:val="002F6465"/>
    <w:rsid w:val="002F7255"/>
    <w:rsid w:val="003001CC"/>
    <w:rsid w:val="00301C8B"/>
    <w:rsid w:val="00302304"/>
    <w:rsid w:val="00303872"/>
    <w:rsid w:val="00304426"/>
    <w:rsid w:val="00304F4E"/>
    <w:rsid w:val="00306691"/>
    <w:rsid w:val="003078B7"/>
    <w:rsid w:val="00307E76"/>
    <w:rsid w:val="00311999"/>
    <w:rsid w:val="003142BD"/>
    <w:rsid w:val="00314EFB"/>
    <w:rsid w:val="00315C6D"/>
    <w:rsid w:val="00315D3C"/>
    <w:rsid w:val="003166BC"/>
    <w:rsid w:val="00316840"/>
    <w:rsid w:val="00316C7C"/>
    <w:rsid w:val="00317C39"/>
    <w:rsid w:val="00317E81"/>
    <w:rsid w:val="00320522"/>
    <w:rsid w:val="0032204C"/>
    <w:rsid w:val="00322CF4"/>
    <w:rsid w:val="00323296"/>
    <w:rsid w:val="00324B61"/>
    <w:rsid w:val="00324D2C"/>
    <w:rsid w:val="00324FC5"/>
    <w:rsid w:val="003257EF"/>
    <w:rsid w:val="00327A83"/>
    <w:rsid w:val="00327E6D"/>
    <w:rsid w:val="003310BB"/>
    <w:rsid w:val="0033141C"/>
    <w:rsid w:val="00333EE1"/>
    <w:rsid w:val="00334B46"/>
    <w:rsid w:val="00336C43"/>
    <w:rsid w:val="00341330"/>
    <w:rsid w:val="00341BB3"/>
    <w:rsid w:val="003431D8"/>
    <w:rsid w:val="0034326E"/>
    <w:rsid w:val="003439A2"/>
    <w:rsid w:val="00343BCE"/>
    <w:rsid w:val="003455B0"/>
    <w:rsid w:val="003458CF"/>
    <w:rsid w:val="00347500"/>
    <w:rsid w:val="003476FC"/>
    <w:rsid w:val="00347A82"/>
    <w:rsid w:val="00347B88"/>
    <w:rsid w:val="00351626"/>
    <w:rsid w:val="00351DBC"/>
    <w:rsid w:val="00351F7D"/>
    <w:rsid w:val="00352ECF"/>
    <w:rsid w:val="00353A3A"/>
    <w:rsid w:val="00354F1C"/>
    <w:rsid w:val="00356A2B"/>
    <w:rsid w:val="00356BD3"/>
    <w:rsid w:val="00360808"/>
    <w:rsid w:val="00360B79"/>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83C38"/>
    <w:rsid w:val="0038634F"/>
    <w:rsid w:val="0038732A"/>
    <w:rsid w:val="003907EF"/>
    <w:rsid w:val="003913DC"/>
    <w:rsid w:val="00391594"/>
    <w:rsid w:val="003915AD"/>
    <w:rsid w:val="00392D86"/>
    <w:rsid w:val="0039319E"/>
    <w:rsid w:val="003943F2"/>
    <w:rsid w:val="0039619E"/>
    <w:rsid w:val="003971DD"/>
    <w:rsid w:val="003977F3"/>
    <w:rsid w:val="003A027F"/>
    <w:rsid w:val="003A1FC7"/>
    <w:rsid w:val="003A2A5F"/>
    <w:rsid w:val="003A6008"/>
    <w:rsid w:val="003A7185"/>
    <w:rsid w:val="003B166C"/>
    <w:rsid w:val="003B1E76"/>
    <w:rsid w:val="003B2B04"/>
    <w:rsid w:val="003B3EBB"/>
    <w:rsid w:val="003B4765"/>
    <w:rsid w:val="003B48E1"/>
    <w:rsid w:val="003B5AD3"/>
    <w:rsid w:val="003B7045"/>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F08A9"/>
    <w:rsid w:val="003F11D8"/>
    <w:rsid w:val="003F1889"/>
    <w:rsid w:val="003F1C00"/>
    <w:rsid w:val="003F30EB"/>
    <w:rsid w:val="003F46A1"/>
    <w:rsid w:val="003F558D"/>
    <w:rsid w:val="00400AF4"/>
    <w:rsid w:val="00401482"/>
    <w:rsid w:val="004058B0"/>
    <w:rsid w:val="00405904"/>
    <w:rsid w:val="00405CEF"/>
    <w:rsid w:val="00407B4D"/>
    <w:rsid w:val="00410BB2"/>
    <w:rsid w:val="00410C20"/>
    <w:rsid w:val="00411F09"/>
    <w:rsid w:val="00411F0D"/>
    <w:rsid w:val="004143E8"/>
    <w:rsid w:val="00414759"/>
    <w:rsid w:val="00416D7C"/>
    <w:rsid w:val="00417669"/>
    <w:rsid w:val="00420562"/>
    <w:rsid w:val="00421E5F"/>
    <w:rsid w:val="0042238F"/>
    <w:rsid w:val="00423902"/>
    <w:rsid w:val="0042582A"/>
    <w:rsid w:val="00426701"/>
    <w:rsid w:val="00427F46"/>
    <w:rsid w:val="00430BC1"/>
    <w:rsid w:val="004352BA"/>
    <w:rsid w:val="00435BF2"/>
    <w:rsid w:val="00435D23"/>
    <w:rsid w:val="0043775F"/>
    <w:rsid w:val="00437857"/>
    <w:rsid w:val="004435FD"/>
    <w:rsid w:val="00446CE1"/>
    <w:rsid w:val="00446E46"/>
    <w:rsid w:val="004475D0"/>
    <w:rsid w:val="0045001F"/>
    <w:rsid w:val="004503DB"/>
    <w:rsid w:val="004517C5"/>
    <w:rsid w:val="00451BCB"/>
    <w:rsid w:val="00451C7E"/>
    <w:rsid w:val="00452D94"/>
    <w:rsid w:val="00454165"/>
    <w:rsid w:val="00456E70"/>
    <w:rsid w:val="0045766C"/>
    <w:rsid w:val="004576EA"/>
    <w:rsid w:val="004601CE"/>
    <w:rsid w:val="0046133B"/>
    <w:rsid w:val="00463E80"/>
    <w:rsid w:val="0047027F"/>
    <w:rsid w:val="00470360"/>
    <w:rsid w:val="00471EA6"/>
    <w:rsid w:val="00472E71"/>
    <w:rsid w:val="004735C0"/>
    <w:rsid w:val="0047451D"/>
    <w:rsid w:val="00474821"/>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5ED1"/>
    <w:rsid w:val="004A5F4A"/>
    <w:rsid w:val="004A7C75"/>
    <w:rsid w:val="004A7D4D"/>
    <w:rsid w:val="004B0731"/>
    <w:rsid w:val="004B4A56"/>
    <w:rsid w:val="004B5129"/>
    <w:rsid w:val="004B573C"/>
    <w:rsid w:val="004B58FB"/>
    <w:rsid w:val="004B660B"/>
    <w:rsid w:val="004B67E3"/>
    <w:rsid w:val="004B768D"/>
    <w:rsid w:val="004B7C6D"/>
    <w:rsid w:val="004C19EF"/>
    <w:rsid w:val="004C349D"/>
    <w:rsid w:val="004C3D7C"/>
    <w:rsid w:val="004C3F3C"/>
    <w:rsid w:val="004C4DEE"/>
    <w:rsid w:val="004C5727"/>
    <w:rsid w:val="004C7AD3"/>
    <w:rsid w:val="004D06C4"/>
    <w:rsid w:val="004D0A09"/>
    <w:rsid w:val="004D3151"/>
    <w:rsid w:val="004D6E71"/>
    <w:rsid w:val="004E098B"/>
    <w:rsid w:val="004E1AA5"/>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6339"/>
    <w:rsid w:val="00510C4D"/>
    <w:rsid w:val="005127B4"/>
    <w:rsid w:val="00514138"/>
    <w:rsid w:val="005146FA"/>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6D7B"/>
    <w:rsid w:val="005371EE"/>
    <w:rsid w:val="005400DA"/>
    <w:rsid w:val="00540452"/>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2FA1"/>
    <w:rsid w:val="00553C53"/>
    <w:rsid w:val="00553EE0"/>
    <w:rsid w:val="00554DDA"/>
    <w:rsid w:val="00555DC8"/>
    <w:rsid w:val="00556269"/>
    <w:rsid w:val="00556498"/>
    <w:rsid w:val="00556621"/>
    <w:rsid w:val="00557EB2"/>
    <w:rsid w:val="00560313"/>
    <w:rsid w:val="00561BEC"/>
    <w:rsid w:val="0056214A"/>
    <w:rsid w:val="00563E08"/>
    <w:rsid w:val="00564D48"/>
    <w:rsid w:val="00565549"/>
    <w:rsid w:val="005657DE"/>
    <w:rsid w:val="00565CD1"/>
    <w:rsid w:val="00565FAD"/>
    <w:rsid w:val="0056619A"/>
    <w:rsid w:val="005671FF"/>
    <w:rsid w:val="00567DF3"/>
    <w:rsid w:val="00570BC9"/>
    <w:rsid w:val="0057129A"/>
    <w:rsid w:val="005712E5"/>
    <w:rsid w:val="00571646"/>
    <w:rsid w:val="005719D9"/>
    <w:rsid w:val="00573E7C"/>
    <w:rsid w:val="005740A0"/>
    <w:rsid w:val="005742E8"/>
    <w:rsid w:val="005769E4"/>
    <w:rsid w:val="005779AA"/>
    <w:rsid w:val="00582859"/>
    <w:rsid w:val="00582AE5"/>
    <w:rsid w:val="00583015"/>
    <w:rsid w:val="00584DA3"/>
    <w:rsid w:val="00585A24"/>
    <w:rsid w:val="00586A42"/>
    <w:rsid w:val="00587AA2"/>
    <w:rsid w:val="00587B5C"/>
    <w:rsid w:val="005901A1"/>
    <w:rsid w:val="0059157F"/>
    <w:rsid w:val="0059387B"/>
    <w:rsid w:val="00594457"/>
    <w:rsid w:val="00594775"/>
    <w:rsid w:val="00596AFB"/>
    <w:rsid w:val="005A1805"/>
    <w:rsid w:val="005A1A58"/>
    <w:rsid w:val="005A1CAA"/>
    <w:rsid w:val="005A282B"/>
    <w:rsid w:val="005A2DEA"/>
    <w:rsid w:val="005A56DA"/>
    <w:rsid w:val="005A731D"/>
    <w:rsid w:val="005A7A7E"/>
    <w:rsid w:val="005A7C1C"/>
    <w:rsid w:val="005B0279"/>
    <w:rsid w:val="005B1C1C"/>
    <w:rsid w:val="005B1EFC"/>
    <w:rsid w:val="005B286A"/>
    <w:rsid w:val="005B2939"/>
    <w:rsid w:val="005B3DD1"/>
    <w:rsid w:val="005B3F7E"/>
    <w:rsid w:val="005B4B74"/>
    <w:rsid w:val="005B524D"/>
    <w:rsid w:val="005B6BD8"/>
    <w:rsid w:val="005B6C34"/>
    <w:rsid w:val="005B6D8B"/>
    <w:rsid w:val="005B7116"/>
    <w:rsid w:val="005C1D9B"/>
    <w:rsid w:val="005C26BC"/>
    <w:rsid w:val="005C2BA9"/>
    <w:rsid w:val="005C36B6"/>
    <w:rsid w:val="005C6405"/>
    <w:rsid w:val="005C6F13"/>
    <w:rsid w:val="005C749E"/>
    <w:rsid w:val="005D0B93"/>
    <w:rsid w:val="005D0B9A"/>
    <w:rsid w:val="005D313A"/>
    <w:rsid w:val="005D3717"/>
    <w:rsid w:val="005D3940"/>
    <w:rsid w:val="005D3BBE"/>
    <w:rsid w:val="005D45BD"/>
    <w:rsid w:val="005D7286"/>
    <w:rsid w:val="005D72F5"/>
    <w:rsid w:val="005D7C21"/>
    <w:rsid w:val="005E1457"/>
    <w:rsid w:val="005E1860"/>
    <w:rsid w:val="005E2496"/>
    <w:rsid w:val="005E2DF4"/>
    <w:rsid w:val="005E3531"/>
    <w:rsid w:val="005E35F7"/>
    <w:rsid w:val="005E3B5E"/>
    <w:rsid w:val="005E48C2"/>
    <w:rsid w:val="005E51A8"/>
    <w:rsid w:val="005E5AE3"/>
    <w:rsid w:val="005E6CDD"/>
    <w:rsid w:val="005E76AE"/>
    <w:rsid w:val="005F1410"/>
    <w:rsid w:val="005F1669"/>
    <w:rsid w:val="005F217B"/>
    <w:rsid w:val="005F2F78"/>
    <w:rsid w:val="005F3BF2"/>
    <w:rsid w:val="005F5168"/>
    <w:rsid w:val="005F7384"/>
    <w:rsid w:val="00602D31"/>
    <w:rsid w:val="00602E3F"/>
    <w:rsid w:val="006042A1"/>
    <w:rsid w:val="00604CF2"/>
    <w:rsid w:val="006051B0"/>
    <w:rsid w:val="00606FA6"/>
    <w:rsid w:val="00607A40"/>
    <w:rsid w:val="00614DB9"/>
    <w:rsid w:val="00620ACC"/>
    <w:rsid w:val="00621A04"/>
    <w:rsid w:val="00621C6F"/>
    <w:rsid w:val="00621EC6"/>
    <w:rsid w:val="00622E28"/>
    <w:rsid w:val="00623C04"/>
    <w:rsid w:val="00623D48"/>
    <w:rsid w:val="0062774E"/>
    <w:rsid w:val="00627A74"/>
    <w:rsid w:val="00630221"/>
    <w:rsid w:val="00630680"/>
    <w:rsid w:val="006316BB"/>
    <w:rsid w:val="00631D3F"/>
    <w:rsid w:val="00633DC3"/>
    <w:rsid w:val="00634B39"/>
    <w:rsid w:val="006354F5"/>
    <w:rsid w:val="0063680A"/>
    <w:rsid w:val="006378B2"/>
    <w:rsid w:val="00640762"/>
    <w:rsid w:val="00640A9A"/>
    <w:rsid w:val="00641B4D"/>
    <w:rsid w:val="00643393"/>
    <w:rsid w:val="00645AB9"/>
    <w:rsid w:val="006460A2"/>
    <w:rsid w:val="00646341"/>
    <w:rsid w:val="00647366"/>
    <w:rsid w:val="0064766E"/>
    <w:rsid w:val="00647C91"/>
    <w:rsid w:val="00647EC5"/>
    <w:rsid w:val="006520A4"/>
    <w:rsid w:val="00652F4F"/>
    <w:rsid w:val="0065317B"/>
    <w:rsid w:val="00655125"/>
    <w:rsid w:val="006569C6"/>
    <w:rsid w:val="0065725A"/>
    <w:rsid w:val="00660118"/>
    <w:rsid w:val="00661AB1"/>
    <w:rsid w:val="00661E78"/>
    <w:rsid w:val="00661F34"/>
    <w:rsid w:val="0066209F"/>
    <w:rsid w:val="00662307"/>
    <w:rsid w:val="00662C23"/>
    <w:rsid w:val="00663A21"/>
    <w:rsid w:val="00664093"/>
    <w:rsid w:val="0066415F"/>
    <w:rsid w:val="0066491A"/>
    <w:rsid w:val="0066647F"/>
    <w:rsid w:val="00666F8F"/>
    <w:rsid w:val="00667B58"/>
    <w:rsid w:val="00670737"/>
    <w:rsid w:val="00670AB9"/>
    <w:rsid w:val="00673941"/>
    <w:rsid w:val="00673E64"/>
    <w:rsid w:val="00674AC7"/>
    <w:rsid w:val="00676894"/>
    <w:rsid w:val="0067772B"/>
    <w:rsid w:val="0068049B"/>
    <w:rsid w:val="00680FF3"/>
    <w:rsid w:val="006834D5"/>
    <w:rsid w:val="00685F52"/>
    <w:rsid w:val="006861BB"/>
    <w:rsid w:val="00686976"/>
    <w:rsid w:val="00687D8E"/>
    <w:rsid w:val="00690653"/>
    <w:rsid w:val="006907A8"/>
    <w:rsid w:val="00691E96"/>
    <w:rsid w:val="00692C29"/>
    <w:rsid w:val="0069342C"/>
    <w:rsid w:val="00693723"/>
    <w:rsid w:val="00693B44"/>
    <w:rsid w:val="00693CCC"/>
    <w:rsid w:val="00695262"/>
    <w:rsid w:val="0069526C"/>
    <w:rsid w:val="006973B1"/>
    <w:rsid w:val="006A0C7C"/>
    <w:rsid w:val="006A516A"/>
    <w:rsid w:val="006A5959"/>
    <w:rsid w:val="006A6B6D"/>
    <w:rsid w:val="006B00FE"/>
    <w:rsid w:val="006B0866"/>
    <w:rsid w:val="006B27B8"/>
    <w:rsid w:val="006B27BE"/>
    <w:rsid w:val="006B4208"/>
    <w:rsid w:val="006B4881"/>
    <w:rsid w:val="006B5124"/>
    <w:rsid w:val="006B687E"/>
    <w:rsid w:val="006B6F43"/>
    <w:rsid w:val="006B7429"/>
    <w:rsid w:val="006B7914"/>
    <w:rsid w:val="006C05D4"/>
    <w:rsid w:val="006C073C"/>
    <w:rsid w:val="006C1289"/>
    <w:rsid w:val="006C3D5B"/>
    <w:rsid w:val="006C509E"/>
    <w:rsid w:val="006C7A01"/>
    <w:rsid w:val="006D0763"/>
    <w:rsid w:val="006D2C94"/>
    <w:rsid w:val="006D5C5D"/>
    <w:rsid w:val="006D7BE6"/>
    <w:rsid w:val="006E0206"/>
    <w:rsid w:val="006E2D0A"/>
    <w:rsid w:val="006E32A0"/>
    <w:rsid w:val="006E34E0"/>
    <w:rsid w:val="006E4156"/>
    <w:rsid w:val="006E49D4"/>
    <w:rsid w:val="006E4E61"/>
    <w:rsid w:val="006E648E"/>
    <w:rsid w:val="006E76FF"/>
    <w:rsid w:val="006E77B4"/>
    <w:rsid w:val="006F12DC"/>
    <w:rsid w:val="006F2182"/>
    <w:rsid w:val="006F4FD5"/>
    <w:rsid w:val="006F52DC"/>
    <w:rsid w:val="006F7C08"/>
    <w:rsid w:val="00700F23"/>
    <w:rsid w:val="00701500"/>
    <w:rsid w:val="007019CF"/>
    <w:rsid w:val="00702129"/>
    <w:rsid w:val="0070228A"/>
    <w:rsid w:val="00703874"/>
    <w:rsid w:val="00705445"/>
    <w:rsid w:val="00705BD2"/>
    <w:rsid w:val="00706CEF"/>
    <w:rsid w:val="00710B6D"/>
    <w:rsid w:val="007137D0"/>
    <w:rsid w:val="00713851"/>
    <w:rsid w:val="00713D06"/>
    <w:rsid w:val="00715EB6"/>
    <w:rsid w:val="00716A51"/>
    <w:rsid w:val="007216B7"/>
    <w:rsid w:val="00721D60"/>
    <w:rsid w:val="00722187"/>
    <w:rsid w:val="0072289F"/>
    <w:rsid w:val="0072322B"/>
    <w:rsid w:val="00725603"/>
    <w:rsid w:val="007261F3"/>
    <w:rsid w:val="00726B82"/>
    <w:rsid w:val="00726DC3"/>
    <w:rsid w:val="00726E66"/>
    <w:rsid w:val="0072780A"/>
    <w:rsid w:val="007316EE"/>
    <w:rsid w:val="0073190E"/>
    <w:rsid w:val="0073222A"/>
    <w:rsid w:val="00732690"/>
    <w:rsid w:val="00732BAD"/>
    <w:rsid w:val="00733A64"/>
    <w:rsid w:val="0073408D"/>
    <w:rsid w:val="007344DB"/>
    <w:rsid w:val="00735B6C"/>
    <w:rsid w:val="007366AB"/>
    <w:rsid w:val="007369BD"/>
    <w:rsid w:val="0073707A"/>
    <w:rsid w:val="007403E9"/>
    <w:rsid w:val="00741DE3"/>
    <w:rsid w:val="00747256"/>
    <w:rsid w:val="00750585"/>
    <w:rsid w:val="0075063D"/>
    <w:rsid w:val="00750C75"/>
    <w:rsid w:val="0075167D"/>
    <w:rsid w:val="0075167F"/>
    <w:rsid w:val="00751BEB"/>
    <w:rsid w:val="00751E31"/>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49C4"/>
    <w:rsid w:val="00775957"/>
    <w:rsid w:val="007762AD"/>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BB1"/>
    <w:rsid w:val="007A2C73"/>
    <w:rsid w:val="007A30B5"/>
    <w:rsid w:val="007A34C7"/>
    <w:rsid w:val="007A463F"/>
    <w:rsid w:val="007A546D"/>
    <w:rsid w:val="007A6B26"/>
    <w:rsid w:val="007A735C"/>
    <w:rsid w:val="007B11C9"/>
    <w:rsid w:val="007B1A75"/>
    <w:rsid w:val="007B3644"/>
    <w:rsid w:val="007B3E83"/>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E259C"/>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1B39"/>
    <w:rsid w:val="008139C1"/>
    <w:rsid w:val="00814000"/>
    <w:rsid w:val="008171B2"/>
    <w:rsid w:val="00817CB4"/>
    <w:rsid w:val="00817DB2"/>
    <w:rsid w:val="0082074A"/>
    <w:rsid w:val="00820ADF"/>
    <w:rsid w:val="00821182"/>
    <w:rsid w:val="00821C02"/>
    <w:rsid w:val="00821CD3"/>
    <w:rsid w:val="00821D54"/>
    <w:rsid w:val="00822167"/>
    <w:rsid w:val="00822B79"/>
    <w:rsid w:val="00823152"/>
    <w:rsid w:val="00823283"/>
    <w:rsid w:val="00823A85"/>
    <w:rsid w:val="0082403C"/>
    <w:rsid w:val="008253CF"/>
    <w:rsid w:val="00825827"/>
    <w:rsid w:val="00826084"/>
    <w:rsid w:val="00826611"/>
    <w:rsid w:val="00827503"/>
    <w:rsid w:val="00827D06"/>
    <w:rsid w:val="00831E4B"/>
    <w:rsid w:val="008320DC"/>
    <w:rsid w:val="0083234D"/>
    <w:rsid w:val="008342C7"/>
    <w:rsid w:val="0083502A"/>
    <w:rsid w:val="00836856"/>
    <w:rsid w:val="008375BF"/>
    <w:rsid w:val="00837AC2"/>
    <w:rsid w:val="00837EF7"/>
    <w:rsid w:val="0084107E"/>
    <w:rsid w:val="00844BA1"/>
    <w:rsid w:val="00845582"/>
    <w:rsid w:val="008455D9"/>
    <w:rsid w:val="00845611"/>
    <w:rsid w:val="00846B90"/>
    <w:rsid w:val="00847A63"/>
    <w:rsid w:val="00847CDF"/>
    <w:rsid w:val="008507A3"/>
    <w:rsid w:val="0085081F"/>
    <w:rsid w:val="00851532"/>
    <w:rsid w:val="00851766"/>
    <w:rsid w:val="0085246C"/>
    <w:rsid w:val="008524C2"/>
    <w:rsid w:val="008562C4"/>
    <w:rsid w:val="00860DDC"/>
    <w:rsid w:val="00861351"/>
    <w:rsid w:val="0086169E"/>
    <w:rsid w:val="00865E22"/>
    <w:rsid w:val="00866386"/>
    <w:rsid w:val="00871071"/>
    <w:rsid w:val="00871890"/>
    <w:rsid w:val="008726C8"/>
    <w:rsid w:val="008742F6"/>
    <w:rsid w:val="00874722"/>
    <w:rsid w:val="00875DA8"/>
    <w:rsid w:val="00876589"/>
    <w:rsid w:val="008771B4"/>
    <w:rsid w:val="00877613"/>
    <w:rsid w:val="00877BA6"/>
    <w:rsid w:val="0088170B"/>
    <w:rsid w:val="00881BA5"/>
    <w:rsid w:val="00882E02"/>
    <w:rsid w:val="00885479"/>
    <w:rsid w:val="00885579"/>
    <w:rsid w:val="0088699B"/>
    <w:rsid w:val="008876BC"/>
    <w:rsid w:val="00891D5A"/>
    <w:rsid w:val="00892C11"/>
    <w:rsid w:val="00893551"/>
    <w:rsid w:val="00894C87"/>
    <w:rsid w:val="00896696"/>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B2035"/>
    <w:rsid w:val="008B3223"/>
    <w:rsid w:val="008B3388"/>
    <w:rsid w:val="008B46C9"/>
    <w:rsid w:val="008B59CD"/>
    <w:rsid w:val="008B6E09"/>
    <w:rsid w:val="008B7217"/>
    <w:rsid w:val="008C19A3"/>
    <w:rsid w:val="008C1B3E"/>
    <w:rsid w:val="008C27E9"/>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339F"/>
    <w:rsid w:val="008E5D9D"/>
    <w:rsid w:val="008E68D7"/>
    <w:rsid w:val="008E698B"/>
    <w:rsid w:val="008E6A66"/>
    <w:rsid w:val="008E78E8"/>
    <w:rsid w:val="008F3100"/>
    <w:rsid w:val="008F42FB"/>
    <w:rsid w:val="008F46BA"/>
    <w:rsid w:val="008F66BF"/>
    <w:rsid w:val="009013CA"/>
    <w:rsid w:val="009025B6"/>
    <w:rsid w:val="009052C5"/>
    <w:rsid w:val="00905785"/>
    <w:rsid w:val="009062AB"/>
    <w:rsid w:val="00906509"/>
    <w:rsid w:val="009071F4"/>
    <w:rsid w:val="00911ADB"/>
    <w:rsid w:val="00912B0F"/>
    <w:rsid w:val="00913027"/>
    <w:rsid w:val="0091330E"/>
    <w:rsid w:val="00913B8A"/>
    <w:rsid w:val="00917B73"/>
    <w:rsid w:val="009225FA"/>
    <w:rsid w:val="00923413"/>
    <w:rsid w:val="00923E7F"/>
    <w:rsid w:val="009256A3"/>
    <w:rsid w:val="00926EFE"/>
    <w:rsid w:val="00930332"/>
    <w:rsid w:val="00930E56"/>
    <w:rsid w:val="00931878"/>
    <w:rsid w:val="009318C7"/>
    <w:rsid w:val="0093277E"/>
    <w:rsid w:val="0093343C"/>
    <w:rsid w:val="0093419C"/>
    <w:rsid w:val="0093433C"/>
    <w:rsid w:val="00934539"/>
    <w:rsid w:val="009355C5"/>
    <w:rsid w:val="00936338"/>
    <w:rsid w:val="00936413"/>
    <w:rsid w:val="0093672E"/>
    <w:rsid w:val="00936849"/>
    <w:rsid w:val="00936F04"/>
    <w:rsid w:val="00937BB0"/>
    <w:rsid w:val="009412D7"/>
    <w:rsid w:val="00941698"/>
    <w:rsid w:val="0094208E"/>
    <w:rsid w:val="00942A0C"/>
    <w:rsid w:val="00942B38"/>
    <w:rsid w:val="00943753"/>
    <w:rsid w:val="0094392B"/>
    <w:rsid w:val="0094639F"/>
    <w:rsid w:val="009472F4"/>
    <w:rsid w:val="00947602"/>
    <w:rsid w:val="009506A3"/>
    <w:rsid w:val="00950853"/>
    <w:rsid w:val="00950FD0"/>
    <w:rsid w:val="0095294E"/>
    <w:rsid w:val="0095315F"/>
    <w:rsid w:val="009535F1"/>
    <w:rsid w:val="0095444A"/>
    <w:rsid w:val="00956D29"/>
    <w:rsid w:val="00957B53"/>
    <w:rsid w:val="00957F19"/>
    <w:rsid w:val="009612AF"/>
    <w:rsid w:val="00961535"/>
    <w:rsid w:val="00961A20"/>
    <w:rsid w:val="00962B20"/>
    <w:rsid w:val="009637D8"/>
    <w:rsid w:val="00963FDF"/>
    <w:rsid w:val="00965FD1"/>
    <w:rsid w:val="00967702"/>
    <w:rsid w:val="00970428"/>
    <w:rsid w:val="009709E8"/>
    <w:rsid w:val="00970C52"/>
    <w:rsid w:val="00971B50"/>
    <w:rsid w:val="00972AAF"/>
    <w:rsid w:val="00972AF7"/>
    <w:rsid w:val="00972CA4"/>
    <w:rsid w:val="00972F81"/>
    <w:rsid w:val="00973D71"/>
    <w:rsid w:val="009749AA"/>
    <w:rsid w:val="00975237"/>
    <w:rsid w:val="00975CF2"/>
    <w:rsid w:val="0097673F"/>
    <w:rsid w:val="00976AB9"/>
    <w:rsid w:val="0097771E"/>
    <w:rsid w:val="00977B21"/>
    <w:rsid w:val="00980CA9"/>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717"/>
    <w:rsid w:val="009B7808"/>
    <w:rsid w:val="009C0AF8"/>
    <w:rsid w:val="009C121D"/>
    <w:rsid w:val="009C20A0"/>
    <w:rsid w:val="009C2BE5"/>
    <w:rsid w:val="009C2F51"/>
    <w:rsid w:val="009C4A4B"/>
    <w:rsid w:val="009C4E8F"/>
    <w:rsid w:val="009C6E08"/>
    <w:rsid w:val="009C7639"/>
    <w:rsid w:val="009D4B1A"/>
    <w:rsid w:val="009D6D0B"/>
    <w:rsid w:val="009D71BA"/>
    <w:rsid w:val="009E040F"/>
    <w:rsid w:val="009E064D"/>
    <w:rsid w:val="009E2D6B"/>
    <w:rsid w:val="009E3FA3"/>
    <w:rsid w:val="009E46C1"/>
    <w:rsid w:val="009E4914"/>
    <w:rsid w:val="009E509F"/>
    <w:rsid w:val="009E67F4"/>
    <w:rsid w:val="009F0298"/>
    <w:rsid w:val="009F1582"/>
    <w:rsid w:val="009F21E0"/>
    <w:rsid w:val="009F31A0"/>
    <w:rsid w:val="009F3E7C"/>
    <w:rsid w:val="009F41D4"/>
    <w:rsid w:val="009F4857"/>
    <w:rsid w:val="009F526E"/>
    <w:rsid w:val="009F537B"/>
    <w:rsid w:val="009F7535"/>
    <w:rsid w:val="009F7BBB"/>
    <w:rsid w:val="00A011DA"/>
    <w:rsid w:val="00A01B1E"/>
    <w:rsid w:val="00A01C68"/>
    <w:rsid w:val="00A01EAF"/>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D67"/>
    <w:rsid w:val="00A300CD"/>
    <w:rsid w:val="00A31310"/>
    <w:rsid w:val="00A31BA4"/>
    <w:rsid w:val="00A31BAC"/>
    <w:rsid w:val="00A32303"/>
    <w:rsid w:val="00A32AC2"/>
    <w:rsid w:val="00A33BF4"/>
    <w:rsid w:val="00A343C2"/>
    <w:rsid w:val="00A34AA0"/>
    <w:rsid w:val="00A36479"/>
    <w:rsid w:val="00A36BA5"/>
    <w:rsid w:val="00A377A1"/>
    <w:rsid w:val="00A37BFD"/>
    <w:rsid w:val="00A37C9F"/>
    <w:rsid w:val="00A40B69"/>
    <w:rsid w:val="00A4125C"/>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5A34"/>
    <w:rsid w:val="00A6739C"/>
    <w:rsid w:val="00A67907"/>
    <w:rsid w:val="00A67B67"/>
    <w:rsid w:val="00A70A8C"/>
    <w:rsid w:val="00A71B1D"/>
    <w:rsid w:val="00A72BEC"/>
    <w:rsid w:val="00A73B28"/>
    <w:rsid w:val="00A75ADD"/>
    <w:rsid w:val="00A7688D"/>
    <w:rsid w:val="00A800DF"/>
    <w:rsid w:val="00A80992"/>
    <w:rsid w:val="00A80DF8"/>
    <w:rsid w:val="00A81B0A"/>
    <w:rsid w:val="00A85525"/>
    <w:rsid w:val="00A91089"/>
    <w:rsid w:val="00A91869"/>
    <w:rsid w:val="00A91E58"/>
    <w:rsid w:val="00A92D24"/>
    <w:rsid w:val="00A93151"/>
    <w:rsid w:val="00A93830"/>
    <w:rsid w:val="00A9568A"/>
    <w:rsid w:val="00A968AF"/>
    <w:rsid w:val="00A96D8F"/>
    <w:rsid w:val="00A96DBF"/>
    <w:rsid w:val="00A97C55"/>
    <w:rsid w:val="00A97DDF"/>
    <w:rsid w:val="00AA014A"/>
    <w:rsid w:val="00AA0B97"/>
    <w:rsid w:val="00AA142E"/>
    <w:rsid w:val="00AA2840"/>
    <w:rsid w:val="00AA3C91"/>
    <w:rsid w:val="00AA4102"/>
    <w:rsid w:val="00AB05A9"/>
    <w:rsid w:val="00AB1B08"/>
    <w:rsid w:val="00AB2C08"/>
    <w:rsid w:val="00AB63DD"/>
    <w:rsid w:val="00AB6F92"/>
    <w:rsid w:val="00AB704C"/>
    <w:rsid w:val="00AB7E2D"/>
    <w:rsid w:val="00AC08DD"/>
    <w:rsid w:val="00AC17DC"/>
    <w:rsid w:val="00AC1E35"/>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537A"/>
    <w:rsid w:val="00AE5CF9"/>
    <w:rsid w:val="00AE602C"/>
    <w:rsid w:val="00AE71D2"/>
    <w:rsid w:val="00AE7A00"/>
    <w:rsid w:val="00AF34DB"/>
    <w:rsid w:val="00AF3830"/>
    <w:rsid w:val="00AF3C50"/>
    <w:rsid w:val="00AF3F13"/>
    <w:rsid w:val="00AF43C1"/>
    <w:rsid w:val="00AF4424"/>
    <w:rsid w:val="00AF6539"/>
    <w:rsid w:val="00AF6B0B"/>
    <w:rsid w:val="00B00E78"/>
    <w:rsid w:val="00B018CB"/>
    <w:rsid w:val="00B052AC"/>
    <w:rsid w:val="00B06824"/>
    <w:rsid w:val="00B10DA4"/>
    <w:rsid w:val="00B11604"/>
    <w:rsid w:val="00B13D76"/>
    <w:rsid w:val="00B16F32"/>
    <w:rsid w:val="00B22DC5"/>
    <w:rsid w:val="00B24624"/>
    <w:rsid w:val="00B24F20"/>
    <w:rsid w:val="00B255FA"/>
    <w:rsid w:val="00B2695B"/>
    <w:rsid w:val="00B27623"/>
    <w:rsid w:val="00B27B55"/>
    <w:rsid w:val="00B3148C"/>
    <w:rsid w:val="00B3388E"/>
    <w:rsid w:val="00B35DE4"/>
    <w:rsid w:val="00B37099"/>
    <w:rsid w:val="00B40A50"/>
    <w:rsid w:val="00B40F23"/>
    <w:rsid w:val="00B42A96"/>
    <w:rsid w:val="00B4406B"/>
    <w:rsid w:val="00B442AF"/>
    <w:rsid w:val="00B449E7"/>
    <w:rsid w:val="00B454D6"/>
    <w:rsid w:val="00B45ABC"/>
    <w:rsid w:val="00B45D7E"/>
    <w:rsid w:val="00B47074"/>
    <w:rsid w:val="00B5091D"/>
    <w:rsid w:val="00B5133B"/>
    <w:rsid w:val="00B52983"/>
    <w:rsid w:val="00B52C1B"/>
    <w:rsid w:val="00B52DF5"/>
    <w:rsid w:val="00B54D32"/>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602C"/>
    <w:rsid w:val="00B961ED"/>
    <w:rsid w:val="00B97FCC"/>
    <w:rsid w:val="00BA00CF"/>
    <w:rsid w:val="00BA0591"/>
    <w:rsid w:val="00BA0E36"/>
    <w:rsid w:val="00BA0E59"/>
    <w:rsid w:val="00BA22B7"/>
    <w:rsid w:val="00BA367D"/>
    <w:rsid w:val="00BA3C76"/>
    <w:rsid w:val="00BA4110"/>
    <w:rsid w:val="00BA4E28"/>
    <w:rsid w:val="00BA5293"/>
    <w:rsid w:val="00BA6309"/>
    <w:rsid w:val="00BA7FDE"/>
    <w:rsid w:val="00BB0645"/>
    <w:rsid w:val="00BB45DF"/>
    <w:rsid w:val="00BB5EB3"/>
    <w:rsid w:val="00BB61A6"/>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115"/>
    <w:rsid w:val="00BD28FB"/>
    <w:rsid w:val="00BD2F9F"/>
    <w:rsid w:val="00BD54BC"/>
    <w:rsid w:val="00BD61EF"/>
    <w:rsid w:val="00BD66A7"/>
    <w:rsid w:val="00BD73FA"/>
    <w:rsid w:val="00BE034B"/>
    <w:rsid w:val="00BE077D"/>
    <w:rsid w:val="00BE0BD1"/>
    <w:rsid w:val="00BE17D0"/>
    <w:rsid w:val="00BE17F2"/>
    <w:rsid w:val="00BE4784"/>
    <w:rsid w:val="00BE5887"/>
    <w:rsid w:val="00BE623B"/>
    <w:rsid w:val="00BE6426"/>
    <w:rsid w:val="00BE7659"/>
    <w:rsid w:val="00BE7734"/>
    <w:rsid w:val="00BF0C57"/>
    <w:rsid w:val="00BF0EF2"/>
    <w:rsid w:val="00BF1721"/>
    <w:rsid w:val="00BF4299"/>
    <w:rsid w:val="00BF4BEF"/>
    <w:rsid w:val="00BF4BF3"/>
    <w:rsid w:val="00BF5AB5"/>
    <w:rsid w:val="00BF5D5D"/>
    <w:rsid w:val="00BF6ED1"/>
    <w:rsid w:val="00BF706F"/>
    <w:rsid w:val="00BF78CF"/>
    <w:rsid w:val="00C000F9"/>
    <w:rsid w:val="00C0114B"/>
    <w:rsid w:val="00C01F42"/>
    <w:rsid w:val="00C02FE6"/>
    <w:rsid w:val="00C033D2"/>
    <w:rsid w:val="00C04A67"/>
    <w:rsid w:val="00C04C73"/>
    <w:rsid w:val="00C04E45"/>
    <w:rsid w:val="00C0519D"/>
    <w:rsid w:val="00C0563A"/>
    <w:rsid w:val="00C05DE0"/>
    <w:rsid w:val="00C0661A"/>
    <w:rsid w:val="00C104FB"/>
    <w:rsid w:val="00C10C34"/>
    <w:rsid w:val="00C12E0A"/>
    <w:rsid w:val="00C14BCE"/>
    <w:rsid w:val="00C156DF"/>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1FB1"/>
    <w:rsid w:val="00C42888"/>
    <w:rsid w:val="00C4316E"/>
    <w:rsid w:val="00C44360"/>
    <w:rsid w:val="00C445B5"/>
    <w:rsid w:val="00C458DA"/>
    <w:rsid w:val="00C46643"/>
    <w:rsid w:val="00C50951"/>
    <w:rsid w:val="00C52427"/>
    <w:rsid w:val="00C52FEE"/>
    <w:rsid w:val="00C5319D"/>
    <w:rsid w:val="00C543BB"/>
    <w:rsid w:val="00C544A3"/>
    <w:rsid w:val="00C54B72"/>
    <w:rsid w:val="00C55E3A"/>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707F5"/>
    <w:rsid w:val="00C70D53"/>
    <w:rsid w:val="00C70EA3"/>
    <w:rsid w:val="00C7145A"/>
    <w:rsid w:val="00C71A6C"/>
    <w:rsid w:val="00C71AD8"/>
    <w:rsid w:val="00C73C85"/>
    <w:rsid w:val="00C76440"/>
    <w:rsid w:val="00C7706A"/>
    <w:rsid w:val="00C77258"/>
    <w:rsid w:val="00C80CB4"/>
    <w:rsid w:val="00C81F39"/>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0C37"/>
    <w:rsid w:val="00CA2AD8"/>
    <w:rsid w:val="00CA2B2E"/>
    <w:rsid w:val="00CA33F9"/>
    <w:rsid w:val="00CA45C6"/>
    <w:rsid w:val="00CB09B0"/>
    <w:rsid w:val="00CB0D7A"/>
    <w:rsid w:val="00CB0DCD"/>
    <w:rsid w:val="00CB1079"/>
    <w:rsid w:val="00CB20AF"/>
    <w:rsid w:val="00CB2A30"/>
    <w:rsid w:val="00CB5F87"/>
    <w:rsid w:val="00CB6298"/>
    <w:rsid w:val="00CB7563"/>
    <w:rsid w:val="00CC024B"/>
    <w:rsid w:val="00CC0BD7"/>
    <w:rsid w:val="00CC0EDA"/>
    <w:rsid w:val="00CC16F4"/>
    <w:rsid w:val="00CC198B"/>
    <w:rsid w:val="00CC1F3A"/>
    <w:rsid w:val="00CC2901"/>
    <w:rsid w:val="00CC3E61"/>
    <w:rsid w:val="00CC4914"/>
    <w:rsid w:val="00CC6110"/>
    <w:rsid w:val="00CC6F01"/>
    <w:rsid w:val="00CC7AE1"/>
    <w:rsid w:val="00CD08F6"/>
    <w:rsid w:val="00CD199E"/>
    <w:rsid w:val="00CD1C8F"/>
    <w:rsid w:val="00CD2769"/>
    <w:rsid w:val="00CD2A70"/>
    <w:rsid w:val="00CD34FE"/>
    <w:rsid w:val="00CD40C3"/>
    <w:rsid w:val="00CD44FD"/>
    <w:rsid w:val="00CD4C93"/>
    <w:rsid w:val="00CD4EBB"/>
    <w:rsid w:val="00CD56EE"/>
    <w:rsid w:val="00CD5B27"/>
    <w:rsid w:val="00CD61B2"/>
    <w:rsid w:val="00CD6CAB"/>
    <w:rsid w:val="00CD7BD8"/>
    <w:rsid w:val="00CE124C"/>
    <w:rsid w:val="00CE13C8"/>
    <w:rsid w:val="00CE2653"/>
    <w:rsid w:val="00CE2B52"/>
    <w:rsid w:val="00CE536D"/>
    <w:rsid w:val="00CE66C7"/>
    <w:rsid w:val="00CF068E"/>
    <w:rsid w:val="00CF0F7C"/>
    <w:rsid w:val="00CF2096"/>
    <w:rsid w:val="00CF2EE6"/>
    <w:rsid w:val="00CF30A8"/>
    <w:rsid w:val="00CF5DB6"/>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057"/>
    <w:rsid w:val="00D12712"/>
    <w:rsid w:val="00D128F6"/>
    <w:rsid w:val="00D1646E"/>
    <w:rsid w:val="00D16615"/>
    <w:rsid w:val="00D166BA"/>
    <w:rsid w:val="00D17B59"/>
    <w:rsid w:val="00D20117"/>
    <w:rsid w:val="00D203BB"/>
    <w:rsid w:val="00D21294"/>
    <w:rsid w:val="00D2165B"/>
    <w:rsid w:val="00D21C31"/>
    <w:rsid w:val="00D2364C"/>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A8F"/>
    <w:rsid w:val="00D530FE"/>
    <w:rsid w:val="00D532EA"/>
    <w:rsid w:val="00D53A56"/>
    <w:rsid w:val="00D542AA"/>
    <w:rsid w:val="00D555FE"/>
    <w:rsid w:val="00D564E5"/>
    <w:rsid w:val="00D567A2"/>
    <w:rsid w:val="00D5688B"/>
    <w:rsid w:val="00D629E7"/>
    <w:rsid w:val="00D637AD"/>
    <w:rsid w:val="00D63E26"/>
    <w:rsid w:val="00D64DB8"/>
    <w:rsid w:val="00D70C74"/>
    <w:rsid w:val="00D71ECC"/>
    <w:rsid w:val="00D726AA"/>
    <w:rsid w:val="00D72C83"/>
    <w:rsid w:val="00D7378C"/>
    <w:rsid w:val="00D73CC3"/>
    <w:rsid w:val="00D74510"/>
    <w:rsid w:val="00D74A26"/>
    <w:rsid w:val="00D74A8A"/>
    <w:rsid w:val="00D74C22"/>
    <w:rsid w:val="00D75715"/>
    <w:rsid w:val="00D75B82"/>
    <w:rsid w:val="00D75C21"/>
    <w:rsid w:val="00D761BD"/>
    <w:rsid w:val="00D767FB"/>
    <w:rsid w:val="00D76945"/>
    <w:rsid w:val="00D77A4B"/>
    <w:rsid w:val="00D80EC9"/>
    <w:rsid w:val="00D80FF5"/>
    <w:rsid w:val="00D82B62"/>
    <w:rsid w:val="00D83850"/>
    <w:rsid w:val="00D84204"/>
    <w:rsid w:val="00D84F07"/>
    <w:rsid w:val="00D85CE3"/>
    <w:rsid w:val="00D8694B"/>
    <w:rsid w:val="00D87562"/>
    <w:rsid w:val="00D9043E"/>
    <w:rsid w:val="00D90C18"/>
    <w:rsid w:val="00D910C2"/>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3CAE"/>
    <w:rsid w:val="00DA3F08"/>
    <w:rsid w:val="00DA4D16"/>
    <w:rsid w:val="00DA5816"/>
    <w:rsid w:val="00DA5B0C"/>
    <w:rsid w:val="00DA7B99"/>
    <w:rsid w:val="00DB24AE"/>
    <w:rsid w:val="00DB3FDD"/>
    <w:rsid w:val="00DB4A2A"/>
    <w:rsid w:val="00DB4C08"/>
    <w:rsid w:val="00DB778D"/>
    <w:rsid w:val="00DC0BB3"/>
    <w:rsid w:val="00DC1722"/>
    <w:rsid w:val="00DC2116"/>
    <w:rsid w:val="00DC2E00"/>
    <w:rsid w:val="00DC5081"/>
    <w:rsid w:val="00DC5FA1"/>
    <w:rsid w:val="00DC6241"/>
    <w:rsid w:val="00DC70DD"/>
    <w:rsid w:val="00DD0011"/>
    <w:rsid w:val="00DD01BA"/>
    <w:rsid w:val="00DD0408"/>
    <w:rsid w:val="00DD0F80"/>
    <w:rsid w:val="00DD1B93"/>
    <w:rsid w:val="00DD33AE"/>
    <w:rsid w:val="00DD3D98"/>
    <w:rsid w:val="00DD41A0"/>
    <w:rsid w:val="00DD48DB"/>
    <w:rsid w:val="00DD65AE"/>
    <w:rsid w:val="00DD66ED"/>
    <w:rsid w:val="00DD798A"/>
    <w:rsid w:val="00DD7CED"/>
    <w:rsid w:val="00DE060D"/>
    <w:rsid w:val="00DE1689"/>
    <w:rsid w:val="00DE19A9"/>
    <w:rsid w:val="00DE24ED"/>
    <w:rsid w:val="00DE4046"/>
    <w:rsid w:val="00DE408F"/>
    <w:rsid w:val="00DF0529"/>
    <w:rsid w:val="00DF0EC8"/>
    <w:rsid w:val="00DF3641"/>
    <w:rsid w:val="00E00ACA"/>
    <w:rsid w:val="00E00E41"/>
    <w:rsid w:val="00E01656"/>
    <w:rsid w:val="00E04112"/>
    <w:rsid w:val="00E043F2"/>
    <w:rsid w:val="00E053F5"/>
    <w:rsid w:val="00E05EAF"/>
    <w:rsid w:val="00E068FA"/>
    <w:rsid w:val="00E06E85"/>
    <w:rsid w:val="00E10BB4"/>
    <w:rsid w:val="00E10DC4"/>
    <w:rsid w:val="00E12285"/>
    <w:rsid w:val="00E137B2"/>
    <w:rsid w:val="00E137FC"/>
    <w:rsid w:val="00E1400C"/>
    <w:rsid w:val="00E14052"/>
    <w:rsid w:val="00E1437E"/>
    <w:rsid w:val="00E154EE"/>
    <w:rsid w:val="00E21B89"/>
    <w:rsid w:val="00E22A62"/>
    <w:rsid w:val="00E23A0C"/>
    <w:rsid w:val="00E30FED"/>
    <w:rsid w:val="00E34C42"/>
    <w:rsid w:val="00E35723"/>
    <w:rsid w:val="00E36F35"/>
    <w:rsid w:val="00E430F2"/>
    <w:rsid w:val="00E43527"/>
    <w:rsid w:val="00E44750"/>
    <w:rsid w:val="00E4600C"/>
    <w:rsid w:val="00E465DB"/>
    <w:rsid w:val="00E47246"/>
    <w:rsid w:val="00E47B3D"/>
    <w:rsid w:val="00E50E51"/>
    <w:rsid w:val="00E51BCE"/>
    <w:rsid w:val="00E52A0B"/>
    <w:rsid w:val="00E540CA"/>
    <w:rsid w:val="00E54F80"/>
    <w:rsid w:val="00E55B2B"/>
    <w:rsid w:val="00E5615F"/>
    <w:rsid w:val="00E57564"/>
    <w:rsid w:val="00E615F9"/>
    <w:rsid w:val="00E64CD1"/>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491"/>
    <w:rsid w:val="00E94E1D"/>
    <w:rsid w:val="00E954FD"/>
    <w:rsid w:val="00E96CC4"/>
    <w:rsid w:val="00E97546"/>
    <w:rsid w:val="00E977B6"/>
    <w:rsid w:val="00EA0392"/>
    <w:rsid w:val="00EA0486"/>
    <w:rsid w:val="00EA4E0C"/>
    <w:rsid w:val="00EA584A"/>
    <w:rsid w:val="00EA5BBE"/>
    <w:rsid w:val="00EA6C17"/>
    <w:rsid w:val="00EB07C2"/>
    <w:rsid w:val="00EB2D6F"/>
    <w:rsid w:val="00EB3635"/>
    <w:rsid w:val="00EB5C6A"/>
    <w:rsid w:val="00EB759B"/>
    <w:rsid w:val="00EB76F8"/>
    <w:rsid w:val="00EC01BE"/>
    <w:rsid w:val="00EC11DD"/>
    <w:rsid w:val="00EC1565"/>
    <w:rsid w:val="00EC1C57"/>
    <w:rsid w:val="00EC29B4"/>
    <w:rsid w:val="00EC3A58"/>
    <w:rsid w:val="00EC4493"/>
    <w:rsid w:val="00EC4AFB"/>
    <w:rsid w:val="00EC55AE"/>
    <w:rsid w:val="00EC57DC"/>
    <w:rsid w:val="00ED1222"/>
    <w:rsid w:val="00ED23ED"/>
    <w:rsid w:val="00ED28F4"/>
    <w:rsid w:val="00ED2EFE"/>
    <w:rsid w:val="00ED357D"/>
    <w:rsid w:val="00ED4B56"/>
    <w:rsid w:val="00ED6B32"/>
    <w:rsid w:val="00ED6DA5"/>
    <w:rsid w:val="00EE17AD"/>
    <w:rsid w:val="00EE34D2"/>
    <w:rsid w:val="00EE3591"/>
    <w:rsid w:val="00EE3C08"/>
    <w:rsid w:val="00EE5D79"/>
    <w:rsid w:val="00EE60D1"/>
    <w:rsid w:val="00EE717D"/>
    <w:rsid w:val="00EF122E"/>
    <w:rsid w:val="00EF3286"/>
    <w:rsid w:val="00EF3663"/>
    <w:rsid w:val="00EF3A19"/>
    <w:rsid w:val="00EF456E"/>
    <w:rsid w:val="00EF4CAF"/>
    <w:rsid w:val="00EF539D"/>
    <w:rsid w:val="00EF77EC"/>
    <w:rsid w:val="00EF7D75"/>
    <w:rsid w:val="00F00693"/>
    <w:rsid w:val="00F0194F"/>
    <w:rsid w:val="00F02A68"/>
    <w:rsid w:val="00F02B41"/>
    <w:rsid w:val="00F039A3"/>
    <w:rsid w:val="00F0450B"/>
    <w:rsid w:val="00F07129"/>
    <w:rsid w:val="00F07159"/>
    <w:rsid w:val="00F10000"/>
    <w:rsid w:val="00F100FF"/>
    <w:rsid w:val="00F13915"/>
    <w:rsid w:val="00F15392"/>
    <w:rsid w:val="00F15A40"/>
    <w:rsid w:val="00F1611B"/>
    <w:rsid w:val="00F169D3"/>
    <w:rsid w:val="00F16C9E"/>
    <w:rsid w:val="00F17F72"/>
    <w:rsid w:val="00F204D1"/>
    <w:rsid w:val="00F20CF4"/>
    <w:rsid w:val="00F221AE"/>
    <w:rsid w:val="00F224F5"/>
    <w:rsid w:val="00F23C55"/>
    <w:rsid w:val="00F23F54"/>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468C"/>
    <w:rsid w:val="00F4726E"/>
    <w:rsid w:val="00F4770F"/>
    <w:rsid w:val="00F47CBE"/>
    <w:rsid w:val="00F51360"/>
    <w:rsid w:val="00F51BEB"/>
    <w:rsid w:val="00F54F0C"/>
    <w:rsid w:val="00F551F9"/>
    <w:rsid w:val="00F55DE8"/>
    <w:rsid w:val="00F55E1F"/>
    <w:rsid w:val="00F55E65"/>
    <w:rsid w:val="00F56ABC"/>
    <w:rsid w:val="00F600C1"/>
    <w:rsid w:val="00F60B36"/>
    <w:rsid w:val="00F62647"/>
    <w:rsid w:val="00F626C4"/>
    <w:rsid w:val="00F62DB1"/>
    <w:rsid w:val="00F6318D"/>
    <w:rsid w:val="00F63F55"/>
    <w:rsid w:val="00F64654"/>
    <w:rsid w:val="00F65D08"/>
    <w:rsid w:val="00F675BA"/>
    <w:rsid w:val="00F677DC"/>
    <w:rsid w:val="00F679E2"/>
    <w:rsid w:val="00F701CB"/>
    <w:rsid w:val="00F70BF2"/>
    <w:rsid w:val="00F71D97"/>
    <w:rsid w:val="00F7244E"/>
    <w:rsid w:val="00F73CEE"/>
    <w:rsid w:val="00F7499F"/>
    <w:rsid w:val="00F77790"/>
    <w:rsid w:val="00F810AD"/>
    <w:rsid w:val="00F810C8"/>
    <w:rsid w:val="00F8223F"/>
    <w:rsid w:val="00F8231A"/>
    <w:rsid w:val="00F823EB"/>
    <w:rsid w:val="00F857E8"/>
    <w:rsid w:val="00F864EB"/>
    <w:rsid w:val="00F8741F"/>
    <w:rsid w:val="00F875DF"/>
    <w:rsid w:val="00F878DC"/>
    <w:rsid w:val="00F92FB5"/>
    <w:rsid w:val="00F94391"/>
    <w:rsid w:val="00F9532A"/>
    <w:rsid w:val="00F95E35"/>
    <w:rsid w:val="00F96014"/>
    <w:rsid w:val="00F97285"/>
    <w:rsid w:val="00FA0C0E"/>
    <w:rsid w:val="00FA1182"/>
    <w:rsid w:val="00FA2058"/>
    <w:rsid w:val="00FA3DA2"/>
    <w:rsid w:val="00FA3F8D"/>
    <w:rsid w:val="00FA5A15"/>
    <w:rsid w:val="00FA6498"/>
    <w:rsid w:val="00FB086B"/>
    <w:rsid w:val="00FB0E36"/>
    <w:rsid w:val="00FB1EC8"/>
    <w:rsid w:val="00FB2D5B"/>
    <w:rsid w:val="00FB4358"/>
    <w:rsid w:val="00FB4EA9"/>
    <w:rsid w:val="00FB4FD4"/>
    <w:rsid w:val="00FB562C"/>
    <w:rsid w:val="00FB7683"/>
    <w:rsid w:val="00FC07C0"/>
    <w:rsid w:val="00FC1434"/>
    <w:rsid w:val="00FC160C"/>
    <w:rsid w:val="00FC2BC6"/>
    <w:rsid w:val="00FC44E5"/>
    <w:rsid w:val="00FC588A"/>
    <w:rsid w:val="00FC7283"/>
    <w:rsid w:val="00FC78A1"/>
    <w:rsid w:val="00FD0C92"/>
    <w:rsid w:val="00FD15DD"/>
    <w:rsid w:val="00FD18A1"/>
    <w:rsid w:val="00FD1999"/>
    <w:rsid w:val="00FD2A47"/>
    <w:rsid w:val="00FD2CEE"/>
    <w:rsid w:val="00FD57D2"/>
    <w:rsid w:val="00FD6544"/>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4870">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01234584">
      <w:bodyDiv w:val="1"/>
      <w:marLeft w:val="0"/>
      <w:marRight w:val="0"/>
      <w:marTop w:val="0"/>
      <w:marBottom w:val="0"/>
      <w:divBdr>
        <w:top w:val="none" w:sz="0" w:space="0" w:color="auto"/>
        <w:left w:val="none" w:sz="0" w:space="0" w:color="auto"/>
        <w:bottom w:val="none" w:sz="0" w:space="0" w:color="auto"/>
        <w:right w:val="none" w:sz="0" w:space="0" w:color="auto"/>
      </w:divBdr>
      <w:divsChild>
        <w:div w:id="1744797105">
          <w:marLeft w:val="1800"/>
          <w:marRight w:val="0"/>
          <w:marTop w:val="100"/>
          <w:marBottom w:val="0"/>
          <w:divBdr>
            <w:top w:val="none" w:sz="0" w:space="0" w:color="auto"/>
            <w:left w:val="none" w:sz="0" w:space="0" w:color="auto"/>
            <w:bottom w:val="none" w:sz="0" w:space="0" w:color="auto"/>
            <w:right w:val="none" w:sz="0" w:space="0" w:color="auto"/>
          </w:divBdr>
        </w:div>
      </w:divsChild>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7173595">
      <w:bodyDiv w:val="1"/>
      <w:marLeft w:val="0"/>
      <w:marRight w:val="0"/>
      <w:marTop w:val="0"/>
      <w:marBottom w:val="0"/>
      <w:divBdr>
        <w:top w:val="none" w:sz="0" w:space="0" w:color="auto"/>
        <w:left w:val="none" w:sz="0" w:space="0" w:color="auto"/>
        <w:bottom w:val="none" w:sz="0" w:space="0" w:color="auto"/>
        <w:right w:val="none" w:sz="0" w:space="0" w:color="auto"/>
      </w:divBdr>
      <w:divsChild>
        <w:div w:id="1767462975">
          <w:marLeft w:val="1800"/>
          <w:marRight w:val="0"/>
          <w:marTop w:val="10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696393990">
      <w:bodyDiv w:val="1"/>
      <w:marLeft w:val="0"/>
      <w:marRight w:val="0"/>
      <w:marTop w:val="0"/>
      <w:marBottom w:val="0"/>
      <w:divBdr>
        <w:top w:val="none" w:sz="0" w:space="0" w:color="auto"/>
        <w:left w:val="none" w:sz="0" w:space="0" w:color="auto"/>
        <w:bottom w:val="none" w:sz="0" w:space="0" w:color="auto"/>
        <w:right w:val="none" w:sz="0" w:space="0" w:color="auto"/>
      </w:divBdr>
      <w:divsChild>
        <w:div w:id="489563383">
          <w:marLeft w:val="1080"/>
          <w:marRight w:val="0"/>
          <w:marTop w:val="100"/>
          <w:marBottom w:val="0"/>
          <w:divBdr>
            <w:top w:val="none" w:sz="0" w:space="0" w:color="auto"/>
            <w:left w:val="none" w:sz="0" w:space="0" w:color="auto"/>
            <w:bottom w:val="none" w:sz="0" w:space="0" w:color="auto"/>
            <w:right w:val="none" w:sz="0" w:space="0" w:color="auto"/>
          </w:divBdr>
        </w:div>
        <w:div w:id="199512619">
          <w:marLeft w:val="1800"/>
          <w:marRight w:val="0"/>
          <w:marTop w:val="100"/>
          <w:marBottom w:val="0"/>
          <w:divBdr>
            <w:top w:val="none" w:sz="0" w:space="0" w:color="auto"/>
            <w:left w:val="none" w:sz="0" w:space="0" w:color="auto"/>
            <w:bottom w:val="none" w:sz="0" w:space="0" w:color="auto"/>
            <w:right w:val="none" w:sz="0" w:space="0" w:color="auto"/>
          </w:divBdr>
        </w:div>
        <w:div w:id="1220828658">
          <w:marLeft w:val="1800"/>
          <w:marRight w:val="0"/>
          <w:marTop w:val="100"/>
          <w:marBottom w:val="0"/>
          <w:divBdr>
            <w:top w:val="none" w:sz="0" w:space="0" w:color="auto"/>
            <w:left w:val="none" w:sz="0" w:space="0" w:color="auto"/>
            <w:bottom w:val="none" w:sz="0" w:space="0" w:color="auto"/>
            <w:right w:val="none" w:sz="0" w:space="0" w:color="auto"/>
          </w:divBdr>
        </w:div>
      </w:divsChild>
    </w:div>
    <w:div w:id="801388715">
      <w:bodyDiv w:val="1"/>
      <w:marLeft w:val="0"/>
      <w:marRight w:val="0"/>
      <w:marTop w:val="0"/>
      <w:marBottom w:val="0"/>
      <w:divBdr>
        <w:top w:val="none" w:sz="0" w:space="0" w:color="auto"/>
        <w:left w:val="none" w:sz="0" w:space="0" w:color="auto"/>
        <w:bottom w:val="none" w:sz="0" w:space="0" w:color="auto"/>
        <w:right w:val="none" w:sz="0" w:space="0" w:color="auto"/>
      </w:divBdr>
      <w:divsChild>
        <w:div w:id="1317537747">
          <w:marLeft w:val="1800"/>
          <w:marRight w:val="0"/>
          <w:marTop w:val="100"/>
          <w:marBottom w:val="0"/>
          <w:divBdr>
            <w:top w:val="none" w:sz="0" w:space="0" w:color="auto"/>
            <w:left w:val="none" w:sz="0" w:space="0" w:color="auto"/>
            <w:bottom w:val="none" w:sz="0" w:space="0" w:color="auto"/>
            <w:right w:val="none" w:sz="0" w:space="0" w:color="auto"/>
          </w:divBdr>
        </w:div>
      </w:divsChild>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70B7C-AB6B-405F-8BF7-2F1F0B598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503</Words>
  <Characters>2783</Characters>
  <Application>Microsoft Office Word</Application>
  <DocSecurity>0</DocSecurity>
  <Lines>55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2023-08-09T03:03:00Z</dcterms:created>
  <dcterms:modified xsi:type="dcterms:W3CDTF">2023-08-11T16:51:00Z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(3)9ldSCIXIYuiIv9NJcA5jHowa3Ue66fsIqhNq5wlDJu7XGPl4DF5/JDqyvOT0e+KizZwolxuV
BHTOvhlmuAvYh07A/hfJr9txxbxg3bbTQiUXh+85RWfHbDrQwJtWUq1zgMBa+DRnWi5B6ExT
y+jnMIpyk1aDyDoKC7m2AyLPgKhvo1losa3q5pQhZIG6pnTyGiW2yh3eykgJcUK8ZoIiDT6l
oSoYL5Dl89CMRNFaGy</vt:lpwstr>
  </property>
  <property fmtid="{D5CDD505-2E9C-101B-9397-08002B2CF9AE}" pid="3" name="_2015_ms_pID_7253431">
    <vt:lpwstr>r4+4B5C7rBELOzRCf4cSUI4K4FuXPPWAi0PJg+CGa9mHymxFUGztYL
J1oouhTgsv7kCpp+HWOMAuQXzizRKmvq1+ZZSCnZC2ydsGBxYqFieSqVAMZM0KjP/eSVYXL5
bQnwoq+T+1pnuKkQuy9MQkdvcPQe/GUxmB6Oi2dBo/qIDqDvIeUUsWe2Q/1gVoeRo5PYCScW
6Fcw9eUhJyj+zVaseRBgby2FJHRzBmrIJEDk</vt:lpwstr>
  </property>
  <property fmtid="{D5CDD505-2E9C-101B-9397-08002B2CF9AE}" pid="4" name="_2015_ms_pID_7253432">
    <vt:lpwstr>7A==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1691496878</vt:lpwstr>
  </property>
</Properties>
</file>